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03C9" w14:textId="1BD28CB7" w:rsidR="005A63A6" w:rsidRPr="00A86F8A" w:rsidRDefault="005A63A6" w:rsidP="005A63A6">
      <w:pPr>
        <w:spacing w:line="480" w:lineRule="auto"/>
        <w:jc w:val="center"/>
        <w:rPr>
          <w:b/>
          <w:bCs/>
        </w:rPr>
      </w:pPr>
      <w:bookmarkStart w:id="0" w:name="_GoBack"/>
      <w:bookmarkEnd w:id="0"/>
      <w:r w:rsidRPr="00A86F8A">
        <w:rPr>
          <w:b/>
          <w:bCs/>
        </w:rPr>
        <w:t>Blood-Based Transcriptomic and Proteomic Biomarkers of Emphysema</w:t>
      </w:r>
    </w:p>
    <w:p w14:paraId="39383BE0" w14:textId="77777777" w:rsidR="0084499E" w:rsidRDefault="0084499E" w:rsidP="0084499E">
      <w:pPr>
        <w:spacing w:line="480" w:lineRule="auto"/>
        <w:jc w:val="center"/>
        <w:rPr>
          <w:b/>
          <w:bCs/>
        </w:rPr>
      </w:pPr>
    </w:p>
    <w:p w14:paraId="5446A72C" w14:textId="3D5DD412" w:rsidR="0084499E" w:rsidRDefault="0084499E" w:rsidP="0084499E">
      <w:pPr>
        <w:spacing w:line="480" w:lineRule="auto"/>
        <w:jc w:val="center"/>
        <w:rPr>
          <w:b/>
          <w:color w:val="000000"/>
        </w:rPr>
      </w:pPr>
      <w:r w:rsidRPr="00263ADE">
        <w:rPr>
          <w:b/>
          <w:color w:val="000000"/>
        </w:rPr>
        <w:t>SUPPLEMENT</w:t>
      </w:r>
    </w:p>
    <w:p w14:paraId="539D8C42" w14:textId="77777777" w:rsidR="0084499E" w:rsidRPr="0084499E" w:rsidRDefault="0084499E" w:rsidP="0084499E">
      <w:pPr>
        <w:spacing w:line="480" w:lineRule="auto"/>
        <w:jc w:val="center"/>
        <w:rPr>
          <w:b/>
          <w:color w:val="000000"/>
        </w:rPr>
      </w:pPr>
    </w:p>
    <w:p w14:paraId="207FEB48" w14:textId="4A52F85E" w:rsidR="00B25FD7" w:rsidRPr="00A86F8A" w:rsidRDefault="00B25FD7" w:rsidP="00B25FD7">
      <w:pPr>
        <w:autoSpaceDE w:val="0"/>
        <w:autoSpaceDN w:val="0"/>
        <w:adjustRightInd w:val="0"/>
        <w:spacing w:line="480" w:lineRule="auto"/>
        <w:jc w:val="both"/>
        <w:rPr>
          <w:color w:val="000000"/>
        </w:rPr>
      </w:pPr>
      <w:r w:rsidRPr="00A86F8A">
        <w:rPr>
          <w:color w:val="000000"/>
        </w:rPr>
        <w:t>Rahul Suryadevara</w:t>
      </w:r>
      <w:r w:rsidRPr="00A86F8A">
        <w:rPr>
          <w:color w:val="000000"/>
          <w:vertAlign w:val="superscript"/>
        </w:rPr>
        <w:t>1</w:t>
      </w:r>
      <w:r w:rsidRPr="00A86F8A">
        <w:rPr>
          <w:color w:val="000000"/>
        </w:rPr>
        <w:t>,</w:t>
      </w:r>
      <w:r>
        <w:rPr>
          <w:color w:val="000000"/>
        </w:rPr>
        <w:t xml:space="preserve"> </w:t>
      </w:r>
      <w:r w:rsidRPr="00A86F8A">
        <w:rPr>
          <w:color w:val="000000"/>
        </w:rPr>
        <w:t>Andrew Gregory</w:t>
      </w:r>
      <w:r w:rsidRPr="00A86F8A">
        <w:rPr>
          <w:color w:val="000000"/>
          <w:vertAlign w:val="superscript"/>
        </w:rPr>
        <w:t>1</w:t>
      </w:r>
      <w:r w:rsidRPr="00A86F8A">
        <w:rPr>
          <w:color w:val="000000"/>
        </w:rPr>
        <w:t>, Robin Lu</w:t>
      </w:r>
      <w:r w:rsidRPr="00A86F8A">
        <w:rPr>
          <w:color w:val="000000"/>
          <w:vertAlign w:val="superscript"/>
        </w:rPr>
        <w:t>1</w:t>
      </w:r>
      <w:r w:rsidRPr="00A86F8A">
        <w:rPr>
          <w:color w:val="000000"/>
        </w:rPr>
        <w:t>, Zhonghui Xu</w:t>
      </w:r>
      <w:r w:rsidRPr="00A86F8A">
        <w:rPr>
          <w:color w:val="000000"/>
          <w:vertAlign w:val="superscript"/>
        </w:rPr>
        <w:t>1</w:t>
      </w:r>
      <w:r w:rsidRPr="00A86F8A">
        <w:rPr>
          <w:color w:val="000000"/>
        </w:rPr>
        <w:t>,</w:t>
      </w:r>
      <w:r w:rsidRPr="00A86F8A">
        <w:rPr>
          <w:color w:val="000000"/>
          <w:vertAlign w:val="superscript"/>
        </w:rPr>
        <w:t xml:space="preserve"> </w:t>
      </w:r>
      <w:r w:rsidRPr="00A86F8A">
        <w:rPr>
          <w:color w:val="000000"/>
        </w:rPr>
        <w:t>Aria Masoomi</w:t>
      </w:r>
      <w:r w:rsidRPr="00A86F8A">
        <w:rPr>
          <w:color w:val="000000"/>
          <w:vertAlign w:val="superscript"/>
        </w:rPr>
        <w:t>2</w:t>
      </w:r>
      <w:r w:rsidRPr="00A86F8A">
        <w:rPr>
          <w:color w:val="000000"/>
        </w:rPr>
        <w:t>, Sharon M. Lutz</w:t>
      </w:r>
      <w:r w:rsidRPr="00A86F8A">
        <w:rPr>
          <w:color w:val="000000"/>
          <w:vertAlign w:val="superscript"/>
        </w:rPr>
        <w:t>3</w:t>
      </w:r>
      <w:r w:rsidRPr="00A86F8A">
        <w:rPr>
          <w:color w:val="000000"/>
        </w:rPr>
        <w:t>, Seth Berman</w:t>
      </w:r>
      <w:r w:rsidRPr="00A86F8A">
        <w:rPr>
          <w:color w:val="000000"/>
          <w:vertAlign w:val="superscript"/>
        </w:rPr>
        <w:t>1</w:t>
      </w:r>
      <w:r w:rsidRPr="00A86F8A">
        <w:rPr>
          <w:color w:val="000000"/>
        </w:rPr>
        <w:t>, Jeong H. Yun</w:t>
      </w:r>
      <w:r w:rsidRPr="00A86F8A">
        <w:rPr>
          <w:color w:val="000000"/>
          <w:vertAlign w:val="superscript"/>
        </w:rPr>
        <w:t>1,4</w:t>
      </w:r>
      <w:r w:rsidRPr="00A86F8A">
        <w:rPr>
          <w:color w:val="000000"/>
        </w:rPr>
        <w:t>, Aabida Saferali</w:t>
      </w:r>
      <w:r w:rsidRPr="00A86F8A">
        <w:rPr>
          <w:color w:val="000000"/>
          <w:vertAlign w:val="superscript"/>
        </w:rPr>
        <w:t>1</w:t>
      </w:r>
      <w:r w:rsidRPr="00A86F8A">
        <w:rPr>
          <w:color w:val="1A1A1A"/>
        </w:rPr>
        <w:t>, Craig P. Hersh</w:t>
      </w:r>
      <w:r w:rsidRPr="00A86F8A">
        <w:rPr>
          <w:color w:val="000000"/>
          <w:vertAlign w:val="superscript"/>
        </w:rPr>
        <w:t>1,4</w:t>
      </w:r>
      <w:r w:rsidRPr="00A86F8A">
        <w:rPr>
          <w:color w:val="000000"/>
        </w:rPr>
        <w:t>, Edwin K. Silverman</w:t>
      </w:r>
      <w:r w:rsidRPr="00A86F8A">
        <w:rPr>
          <w:color w:val="000000"/>
          <w:vertAlign w:val="superscript"/>
        </w:rPr>
        <w:t>1,4</w:t>
      </w:r>
      <w:r w:rsidRPr="00A86F8A">
        <w:rPr>
          <w:color w:val="000000"/>
        </w:rPr>
        <w:t>, Jennifer Dy</w:t>
      </w:r>
      <w:r w:rsidRPr="00A86F8A">
        <w:rPr>
          <w:color w:val="000000"/>
          <w:vertAlign w:val="superscript"/>
        </w:rPr>
        <w:t>2</w:t>
      </w:r>
      <w:r>
        <w:rPr>
          <w:color w:val="000000"/>
        </w:rPr>
        <w:t xml:space="preserve">, Katherine </w:t>
      </w:r>
      <w:r w:rsidR="00457024">
        <w:rPr>
          <w:color w:val="000000"/>
        </w:rPr>
        <w:t xml:space="preserve">A. </w:t>
      </w:r>
      <w:r>
        <w:rPr>
          <w:color w:val="000000"/>
        </w:rPr>
        <w:t>Pratte</w:t>
      </w:r>
      <w:r>
        <w:rPr>
          <w:color w:val="000000"/>
          <w:vertAlign w:val="superscript"/>
        </w:rPr>
        <w:t>5</w:t>
      </w:r>
      <w:r>
        <w:rPr>
          <w:color w:val="000000"/>
        </w:rPr>
        <w:t>, Russel</w:t>
      </w:r>
      <w:r w:rsidR="00DD4B1C">
        <w:rPr>
          <w:color w:val="000000"/>
        </w:rPr>
        <w:t>l</w:t>
      </w:r>
      <w:r>
        <w:rPr>
          <w:color w:val="000000"/>
        </w:rPr>
        <w:t xml:space="preserve"> P. Bowler</w:t>
      </w:r>
      <w:r>
        <w:rPr>
          <w:color w:val="000000"/>
          <w:vertAlign w:val="superscript"/>
        </w:rPr>
        <w:t>5</w:t>
      </w:r>
      <w:r>
        <w:rPr>
          <w:color w:val="000000"/>
        </w:rPr>
        <w:t xml:space="preserve">, </w:t>
      </w:r>
      <w:r w:rsidRPr="00A86F8A">
        <w:rPr>
          <w:color w:val="000000"/>
        </w:rPr>
        <w:t>Peter J. Castaldi</w:t>
      </w:r>
      <w:r w:rsidRPr="00A86F8A">
        <w:rPr>
          <w:color w:val="000000"/>
          <w:vertAlign w:val="superscript"/>
        </w:rPr>
        <w:t>1,</w:t>
      </w:r>
      <w:r>
        <w:rPr>
          <w:color w:val="000000"/>
          <w:vertAlign w:val="superscript"/>
        </w:rPr>
        <w:t>6</w:t>
      </w:r>
      <w:r w:rsidRPr="00A86F8A">
        <w:t>*</w:t>
      </w:r>
      <w:r w:rsidRPr="00A86F8A">
        <w:rPr>
          <w:color w:val="000000"/>
        </w:rPr>
        <w:t>, Adel Boueiz</w:t>
      </w:r>
      <w:r w:rsidRPr="00A86F8A">
        <w:rPr>
          <w:color w:val="000000"/>
          <w:vertAlign w:val="superscript"/>
        </w:rPr>
        <w:t>1,4</w:t>
      </w:r>
      <w:r w:rsidRPr="00A86F8A">
        <w:t>*</w:t>
      </w:r>
      <w:r w:rsidRPr="00A86F8A">
        <w:rPr>
          <w:color w:val="000000"/>
        </w:rPr>
        <w:t xml:space="preserve"> for the COPDGene investigators. </w:t>
      </w:r>
    </w:p>
    <w:p w14:paraId="6671F5A8" w14:textId="77777777" w:rsidR="00B25FD7" w:rsidRPr="00A86F8A" w:rsidRDefault="00B25FD7" w:rsidP="00B25FD7">
      <w:pPr>
        <w:jc w:val="both"/>
      </w:pPr>
      <w:r w:rsidRPr="00A86F8A">
        <w:t>* Equal contribution</w:t>
      </w:r>
    </w:p>
    <w:p w14:paraId="3CEA1954" w14:textId="77777777" w:rsidR="00B25FD7" w:rsidRDefault="00B25FD7" w:rsidP="00B25FD7">
      <w:pPr>
        <w:autoSpaceDE w:val="0"/>
        <w:autoSpaceDN w:val="0"/>
        <w:adjustRightInd w:val="0"/>
        <w:spacing w:line="480" w:lineRule="auto"/>
        <w:jc w:val="both"/>
        <w:rPr>
          <w:color w:val="000000"/>
        </w:rPr>
      </w:pPr>
    </w:p>
    <w:p w14:paraId="7BDA898C" w14:textId="77777777" w:rsidR="00B25FD7" w:rsidRPr="00A86F8A" w:rsidRDefault="00B25FD7" w:rsidP="00B25FD7">
      <w:pPr>
        <w:spacing w:line="480" w:lineRule="auto"/>
        <w:jc w:val="both"/>
        <w:rPr>
          <w:color w:val="000000"/>
        </w:rPr>
      </w:pPr>
      <w:r w:rsidRPr="00A86F8A">
        <w:rPr>
          <w:color w:val="000000"/>
          <w:vertAlign w:val="superscript"/>
        </w:rPr>
        <w:t>1</w:t>
      </w:r>
      <w:r w:rsidRPr="00A86F8A">
        <w:rPr>
          <w:color w:val="000000"/>
        </w:rPr>
        <w:t xml:space="preserve">Channing Division of Network Medicine, Brigham and Women’s Hospital, Harvard Medical School, Boston, MA; </w:t>
      </w:r>
      <w:r w:rsidRPr="00A86F8A">
        <w:rPr>
          <w:color w:val="000000"/>
          <w:vertAlign w:val="superscript"/>
        </w:rPr>
        <w:t>2</w:t>
      </w:r>
      <w:r w:rsidRPr="00A86F8A">
        <w:rPr>
          <w:color w:val="18191B"/>
        </w:rPr>
        <w:t>Department of Electrical and Computer Engineering, Northeastern University, Boston, MA</w:t>
      </w:r>
      <w:r w:rsidRPr="00A86F8A">
        <w:rPr>
          <w:color w:val="000000"/>
        </w:rPr>
        <w:t xml:space="preserve">; </w:t>
      </w:r>
      <w:r w:rsidRPr="00A86F8A">
        <w:rPr>
          <w:color w:val="000000"/>
          <w:vertAlign w:val="superscript"/>
        </w:rPr>
        <w:t>3</w:t>
      </w:r>
      <w:r w:rsidRPr="00A86F8A">
        <w:rPr>
          <w:color w:val="000000"/>
        </w:rPr>
        <w:t xml:space="preserve">Department of Population Medicine, Harvard Pilgrim Health Care Institute, Boston, MA; </w:t>
      </w:r>
      <w:r w:rsidRPr="00A86F8A">
        <w:rPr>
          <w:color w:val="000000"/>
          <w:vertAlign w:val="superscript"/>
        </w:rPr>
        <w:t>4</w:t>
      </w:r>
      <w:r w:rsidRPr="00A86F8A">
        <w:t xml:space="preserve">Division of </w:t>
      </w:r>
      <w:r w:rsidRPr="00A86F8A">
        <w:rPr>
          <w:color w:val="000000"/>
        </w:rPr>
        <w:t xml:space="preserve">Pulmonary and Critical Care Medicine, Brigham and Women’s Hospital, Harvard Medical School, Boston, MA; </w:t>
      </w:r>
      <w:r>
        <w:rPr>
          <w:color w:val="222222"/>
          <w:shd w:val="clear" w:color="auto" w:fill="FFFFFF"/>
          <w:vertAlign w:val="superscript"/>
        </w:rPr>
        <w:t>5</w:t>
      </w:r>
      <w:r w:rsidRPr="002431AC">
        <w:rPr>
          <w:color w:val="212121"/>
          <w:shd w:val="clear" w:color="auto" w:fill="FFFFFF"/>
        </w:rPr>
        <w:t>Department of Biostatistics, National Jewish Health, Denver, CO;</w:t>
      </w:r>
      <w:r w:rsidRPr="002431AC">
        <w:rPr>
          <w:color w:val="222222"/>
          <w:shd w:val="clear" w:color="auto" w:fill="FFFFFF"/>
        </w:rPr>
        <w:t> </w:t>
      </w:r>
      <w:r>
        <w:rPr>
          <w:color w:val="222222"/>
          <w:shd w:val="clear" w:color="auto" w:fill="FFFFFF"/>
          <w:vertAlign w:val="superscript"/>
        </w:rPr>
        <w:t>5</w:t>
      </w:r>
      <w:r w:rsidRPr="002431AC">
        <w:rPr>
          <w:color w:val="222222"/>
          <w:shd w:val="clear" w:color="auto" w:fill="FFFFFF"/>
        </w:rPr>
        <w:t>Division of Pulmonary, Critical Care and Sleep Medicine, National Jewish Health, Denver, CO;</w:t>
      </w:r>
      <w:r>
        <w:rPr>
          <w:color w:val="000000"/>
        </w:rPr>
        <w:t xml:space="preserve"> </w:t>
      </w:r>
      <w:r>
        <w:rPr>
          <w:color w:val="000000"/>
          <w:vertAlign w:val="superscript"/>
        </w:rPr>
        <w:t>6</w:t>
      </w:r>
      <w:r w:rsidRPr="00A86F8A">
        <w:rPr>
          <w:color w:val="000000"/>
        </w:rPr>
        <w:t>Division of General Medicine and Primary Care, Brigham and Women’s Hospital, Harvard Medical School, Boston, MA.</w:t>
      </w:r>
    </w:p>
    <w:p w14:paraId="585A7A63" w14:textId="50D168A9" w:rsidR="007E74E1" w:rsidRDefault="007E74E1" w:rsidP="00FD3E63"/>
    <w:p w14:paraId="0CA907BF" w14:textId="4B9AD086" w:rsidR="00F10AA1" w:rsidRDefault="00F10AA1" w:rsidP="00FD3E63"/>
    <w:p w14:paraId="0D3E8FFB" w14:textId="342647DB" w:rsidR="00F10AA1" w:rsidRDefault="00F10AA1" w:rsidP="00FD3E63"/>
    <w:p w14:paraId="3B9F74D3" w14:textId="6F519B71" w:rsidR="00F10AA1" w:rsidRDefault="00F10AA1" w:rsidP="00FD3E63"/>
    <w:p w14:paraId="28C52142" w14:textId="2D99A756" w:rsidR="00F10AA1" w:rsidRDefault="00F10AA1" w:rsidP="00FD3E63"/>
    <w:p w14:paraId="7AB55738" w14:textId="19DFFC67" w:rsidR="00F10AA1" w:rsidRDefault="00F10AA1" w:rsidP="00FD3E63"/>
    <w:p w14:paraId="40E2B50A" w14:textId="54480E42" w:rsidR="00F10AA1" w:rsidRDefault="00F10AA1" w:rsidP="00FD3E63"/>
    <w:p w14:paraId="6B57DAB5" w14:textId="246E3EB4" w:rsidR="00F10AA1" w:rsidRDefault="00F10AA1" w:rsidP="00FD3E63"/>
    <w:p w14:paraId="34683710" w14:textId="1D153915" w:rsidR="00F10AA1" w:rsidRDefault="00F10AA1" w:rsidP="00FD3E63"/>
    <w:p w14:paraId="523B8D0E" w14:textId="519F354A" w:rsidR="00F10AA1" w:rsidRDefault="00F10AA1" w:rsidP="00FD3E63"/>
    <w:p w14:paraId="63CC449A" w14:textId="2E70B74A" w:rsidR="00F10AA1" w:rsidRDefault="00F10AA1" w:rsidP="00FD3E63"/>
    <w:p w14:paraId="35346893" w14:textId="369CAF50" w:rsidR="00F10AA1" w:rsidRDefault="00F10AA1" w:rsidP="00FD3E63"/>
    <w:p w14:paraId="61D32896" w14:textId="2B635B1B" w:rsidR="009D781D" w:rsidRDefault="009D781D" w:rsidP="00E634E9">
      <w:pPr>
        <w:spacing w:line="480" w:lineRule="auto"/>
        <w:jc w:val="both"/>
      </w:pPr>
    </w:p>
    <w:p w14:paraId="3BE498AA" w14:textId="77777777" w:rsidR="001E643A" w:rsidRDefault="001E643A" w:rsidP="00B25FD7">
      <w:pPr>
        <w:spacing w:line="480" w:lineRule="auto"/>
        <w:jc w:val="both"/>
        <w:rPr>
          <w:b/>
          <w:color w:val="000000"/>
        </w:rPr>
      </w:pPr>
    </w:p>
    <w:p w14:paraId="478D7219" w14:textId="77777777" w:rsidR="002B1CDC" w:rsidRDefault="00B25FD7" w:rsidP="00B25FD7">
      <w:pPr>
        <w:spacing w:line="480" w:lineRule="auto"/>
        <w:jc w:val="both"/>
        <w:rPr>
          <w:b/>
          <w:color w:val="000000"/>
        </w:rPr>
      </w:pPr>
      <w:r w:rsidRPr="00263ADE">
        <w:rPr>
          <w:b/>
          <w:color w:val="000000"/>
        </w:rPr>
        <w:lastRenderedPageBreak/>
        <w:t>Supplemental methods</w:t>
      </w:r>
    </w:p>
    <w:p w14:paraId="105065CA" w14:textId="77777777" w:rsidR="002B1CDC" w:rsidRDefault="002B1CDC" w:rsidP="00B25FD7">
      <w:pPr>
        <w:spacing w:line="480" w:lineRule="auto"/>
        <w:jc w:val="both"/>
        <w:rPr>
          <w:b/>
          <w:color w:val="000000"/>
        </w:rPr>
      </w:pPr>
    </w:p>
    <w:p w14:paraId="48F3B708" w14:textId="77777777" w:rsidR="002B1CDC" w:rsidRPr="00A86F8A" w:rsidRDefault="002B1CDC" w:rsidP="002B1CDC">
      <w:pPr>
        <w:spacing w:line="480" w:lineRule="auto"/>
        <w:rPr>
          <w:b/>
          <w:bCs/>
          <w:i/>
          <w:iCs/>
        </w:rPr>
      </w:pPr>
      <w:r w:rsidRPr="00A86F8A">
        <w:rPr>
          <w:b/>
          <w:bCs/>
          <w:i/>
          <w:iCs/>
        </w:rPr>
        <w:t>RNA extraction, sequencing, and expression quantification</w:t>
      </w:r>
    </w:p>
    <w:p w14:paraId="48C19A54" w14:textId="7559CDF0" w:rsidR="002B1CDC" w:rsidRDefault="002B1CDC" w:rsidP="002B1CDC">
      <w:pPr>
        <w:spacing w:line="480" w:lineRule="auto"/>
        <w:ind w:firstLine="720"/>
        <w:jc w:val="both"/>
      </w:pPr>
      <w:r w:rsidRPr="00A86F8A">
        <w:t>Total blood RNA was extracted from subjects at Visit 2 in PAXgene TM Blood RNA tubes from the Qiagen PreAnalytiX PAXgene Blood miRNA Kit (Qiagen, Valencia, CA). Paired</w:t>
      </w:r>
      <w:r>
        <w:t>-</w:t>
      </w:r>
      <w:r w:rsidRPr="00A86F8A">
        <w:t>end reads were generated from Illumina sequencers and aligned to the GRCh38 genome</w:t>
      </w:r>
      <w:r w:rsidR="00E10F64">
        <w:t xml:space="preserve"> using STAR</w:t>
      </w:r>
      <w:r w:rsidR="00BE13B1">
        <w:t xml:space="preserve"> </w:t>
      </w:r>
      <w:r w:rsidR="00BE13B1">
        <w:fldChar w:fldCharType="begin"/>
      </w:r>
      <w:r w:rsidR="00541E0C">
        <w:instrText xml:space="preserve"> ADDIN EN.CITE &lt;EndNote&gt;&lt;Cite&gt;&lt;Author&gt;Dobin&lt;/Author&gt;&lt;Year&gt;2013&lt;/Year&gt;&lt;RecNum&gt;160&lt;/RecNum&gt;&lt;DisplayText&gt;(1)&lt;/DisplayText&gt;&lt;record&gt;&lt;rec-number&gt;160&lt;/rec-number&gt;&lt;foreign-keys&gt;&lt;key app="EN" db-id="wp029pr9u5wad1e5vvnvxsxyxtt5atz52wp9" timestamp="1641933802"&gt;160&lt;/key&gt;&lt;/foreign-keys&gt;&lt;ref-type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sidR="00BE13B1">
        <w:fldChar w:fldCharType="separate"/>
      </w:r>
      <w:r w:rsidR="00BE13B1">
        <w:rPr>
          <w:noProof/>
        </w:rPr>
        <w:t>(1)</w:t>
      </w:r>
      <w:r w:rsidR="00BE13B1">
        <w:fldChar w:fldCharType="end"/>
      </w:r>
      <w:r w:rsidRPr="00A86F8A">
        <w:t xml:space="preserve">. Gene transfer format (GTF) annotation was downloaded from </w:t>
      </w:r>
      <w:r>
        <w:t xml:space="preserve">the </w:t>
      </w:r>
      <w:r w:rsidRPr="00A86F8A">
        <w:t xml:space="preserve">Biomart Ensembl database (Ensembl Genes release 94, GRCh38.p12 assembly) on October 21, 2018. Exons from the GTF were broken into disjoint parts (exonic parts) </w:t>
      </w:r>
      <w:r w:rsidRPr="00A86F8A">
        <w:fldChar w:fldCharType="begin"/>
      </w:r>
      <w:r w:rsidR="00BE13B1">
        <w:instrText xml:space="preserve"> ADDIN EN.CITE &lt;EndNote&gt;&lt;Cite&gt;&lt;Author&gt;Anders&lt;/Author&gt;&lt;Year&gt;2012&lt;/Year&gt;&lt;RecNum&gt;95&lt;/RecNum&gt;&lt;DisplayText&gt;(2)&lt;/DisplayText&gt;&lt;record&gt;&lt;rec-number&gt;95&lt;/rec-number&gt;&lt;foreign-keys&gt;&lt;key app="EN" db-id="2rxew5xzszvx53esxxl5ap2kt259zdrsx9f5" timestamp="1640374566"&gt;95&lt;/key&gt;&lt;/foreign-keys&gt;&lt;ref-type name="Journal Article"&gt;17&lt;/ref-type&gt;&lt;contributors&gt;&lt;authors&gt;&lt;author&gt;Anders, S.&lt;/author&gt;&lt;author&gt;Reyes, A.&lt;/author&gt;&lt;author&gt;Huber, W.&lt;/author&gt;&lt;/authors&gt;&lt;/contributors&gt;&lt;auth-address&gt;European Molecular Biology Laboratory, 69111 Heidelberg, Germany. sanders@fs.tum.de&lt;/auth-address&gt;&lt;titles&gt;&lt;title&gt;Detecting differential usage of exons from RNA-seq data&lt;/title&gt;&lt;secondary-title&gt;Genome Res&lt;/secondary-title&gt;&lt;/titles&gt;&lt;periodical&gt;&lt;full-title&gt;Genome Res&lt;/full-title&gt;&lt;/periodical&gt;&lt;pages&gt;2008-17&lt;/pages&gt;&lt;volume&gt;22&lt;/volume&gt;&lt;number&gt;10&lt;/number&gt;&lt;edition&gt;20120621&lt;/edition&gt;&lt;keywords&gt;&lt;keyword&gt;Algorithms&lt;/keyword&gt;&lt;keyword&gt;*Alternative Splicing&lt;/keyword&gt;&lt;keyword&gt;Animals&lt;/keyword&gt;&lt;keyword&gt;Cell Line&lt;/keyword&gt;&lt;keyword&gt;Computational Biology/methods&lt;/keyword&gt;&lt;keyword&gt;Databases, Nucleic Acid&lt;/keyword&gt;&lt;keyword&gt;*Exons&lt;/keyword&gt;&lt;keyword&gt;Genomics/methods&lt;/keyword&gt;&lt;keyword&gt;Humans&lt;/keyword&gt;&lt;keyword&gt;*Models, Genetic&lt;/keyword&gt;&lt;keyword&gt;Pan troglodytes/genetics&lt;/keyword&gt;&lt;keyword&gt;RNA/*chemistry/*genetics&lt;/keyword&gt;&lt;/keywords&gt;&lt;dates&gt;&lt;year&gt;2012&lt;/year&gt;&lt;pub-dates&gt;&lt;date&gt;Oct&lt;/date&gt;&lt;/pub-dates&gt;&lt;/dates&gt;&lt;isbn&gt;1088-9051 (Print)&amp;#xD;1088-9051&lt;/isbn&gt;&lt;accession-num&gt;22722343&lt;/accession-num&gt;&lt;urls&gt;&lt;/urls&gt;&lt;custom2&gt;PMC3460195&lt;/custom2&gt;&lt;electronic-resource-num&gt;10.1101/gr.133744.111&lt;/electronic-resource-num&gt;&lt;remote-database-provider&gt;NLM&lt;/remote-database-provider&gt;&lt;language&gt;eng&lt;/language&gt;&lt;/record&gt;&lt;/Cite&gt;&lt;/EndNote&gt;</w:instrText>
      </w:r>
      <w:r w:rsidRPr="00A86F8A">
        <w:fldChar w:fldCharType="separate"/>
      </w:r>
      <w:r w:rsidR="00BE13B1">
        <w:rPr>
          <w:noProof/>
        </w:rPr>
        <w:t>(2)</w:t>
      </w:r>
      <w:r w:rsidRPr="00A86F8A">
        <w:fldChar w:fldCharType="end"/>
      </w:r>
      <w:r w:rsidRPr="00A86F8A">
        <w:t xml:space="preserve">. Sequencing read counts on exonic parts were generated from featureCounts in Rsubread (v1.32.2) </w:t>
      </w:r>
      <w:r w:rsidRPr="00A86F8A">
        <w:fldChar w:fldCharType="begin"/>
      </w:r>
      <w:r w:rsidR="00541E0C">
        <w:instrText xml:space="preserve"> ADDIN EN.CITE &lt;EndNote&gt;&lt;Cite&gt;&lt;Author&gt;Liao&lt;/Author&gt;&lt;Year&gt;2013&lt;/Year&gt;&lt;RecNum&gt;156&lt;/RecNum&gt;&lt;DisplayText&gt;(3)&lt;/DisplayText&gt;&lt;record&gt;&lt;rec-number&gt;156&lt;/rec-number&gt;&lt;foreign-keys&gt;&lt;key app="EN" db-id="wp029pr9u5wad1e5vvnvxsxyxtt5atz52wp9" timestamp="1641924609"&gt;156&lt;/key&gt;&lt;/foreign-keys&gt;&lt;ref-type name="Journal Article"&gt;17&lt;/ref-type&gt;&lt;contributors&gt;&lt;authors&gt;&lt;author&gt;Liao, Y.&lt;/author&gt;&lt;author&gt;Smyth, G. K.&lt;/author&gt;&lt;author&gt;Shi, W.&lt;/author&gt;&lt;/authors&gt;&lt;/contributors&gt;&lt;auth-address&gt;Division of Bioinformatics, The Walter and Eliza Hall Institute of Medical Research, 1G Royal Parade, Parkville, Victoria 3052, Australia.&lt;/auth-address&gt;&lt;titles&gt;&lt;title&gt;The Subread aligner: fast, accurate and scalable read mapping by seed-and-vote&lt;/title&gt;&lt;secondary-title&gt;Nucleic Acids Res&lt;/secondary-title&gt;&lt;/titles&gt;&lt;periodical&gt;&lt;full-title&gt;Nucleic Acids Res&lt;/full-title&gt;&lt;/periodical&gt;&lt;pages&gt;e108&lt;/pages&gt;&lt;volume&gt;41&lt;/volume&gt;&lt;number&gt;10&lt;/number&gt;&lt;edition&gt;2013/04/06&lt;/edition&gt;&lt;keywords&gt;&lt;keyword&gt;Exons&lt;/keyword&gt;&lt;keyword&gt;Genomics&lt;/keyword&gt;&lt;keyword&gt;*High-Throughput Nucleotide Sequencing&lt;/keyword&gt;&lt;keyword&gt;INDEL Mutation&lt;/keyword&gt;&lt;keyword&gt;Sequence Alignment/*methods&lt;/keyword&gt;&lt;keyword&gt;*Software&lt;/keyword&gt;&lt;/keywords&gt;&lt;dates&gt;&lt;year&gt;2013&lt;/year&gt;&lt;pub-dates&gt;&lt;date&gt;May 1&lt;/date&gt;&lt;/pub-dates&gt;&lt;/dates&gt;&lt;isbn&gt;1362-4962 (Electronic)&amp;#xD;0305-1048 (Linking)&lt;/isbn&gt;&lt;accession-num&gt;23558742&lt;/accession-num&gt;&lt;urls&gt;&lt;related-urls&gt;&lt;url&gt;https://www.ncbi.nlm.nih.gov/pubmed/23558742&lt;/url&gt;&lt;/related-urls&gt;&lt;/urls&gt;&lt;custom2&gt;PMC3664803&lt;/custom2&gt;&lt;electronic-resource-num&gt;10.1093/nar/gkt214&lt;/electronic-resource-num&gt;&lt;/record&gt;&lt;/Cite&gt;&lt;/EndNote&gt;</w:instrText>
      </w:r>
      <w:r w:rsidRPr="00A86F8A">
        <w:fldChar w:fldCharType="separate"/>
      </w:r>
      <w:r w:rsidR="00BE13B1">
        <w:rPr>
          <w:noProof/>
        </w:rPr>
        <w:t>(3)</w:t>
      </w:r>
      <w:r w:rsidRPr="00A86F8A">
        <w:fldChar w:fldCharType="end"/>
      </w:r>
      <w:r w:rsidRPr="00A86F8A">
        <w:t xml:space="preserve">. Isoform </w:t>
      </w:r>
      <w:r w:rsidR="00E10F64">
        <w:t xml:space="preserve">and gene </w:t>
      </w:r>
      <w:r w:rsidRPr="00A86F8A">
        <w:t xml:space="preserve">expression </w:t>
      </w:r>
      <w:r w:rsidR="00E10F64">
        <w:t xml:space="preserve">counts </w:t>
      </w:r>
      <w:r w:rsidRPr="00A86F8A">
        <w:t xml:space="preserve">were obtained using Salmon (v0.12.0) and tximport (v1.10.0) </w:t>
      </w:r>
      <w:r w:rsidRPr="00A86F8A">
        <w:fldChar w:fldCharType="begin">
          <w:fldData xml:space="preserve">PEVuZE5vdGU+PENpdGU+PEF1dGhvcj5QYXRybzwvQXV0aG9yPjxZZWFyPjIwMTc8L1llYXI+PFJl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</w:fldData>
        </w:fldChar>
      </w:r>
      <w:r w:rsidR="00541E0C">
        <w:instrText xml:space="preserve"> ADDIN EN.CITE </w:instrText>
      </w:r>
      <w:r w:rsidR="00541E0C">
        <w:fldChar w:fldCharType="begin">
          <w:fldData xml:space="preserve">PEVuZE5vdGU+PENpdGU+PEF1dGhvcj5QYXRybzwvQXV0aG9yPjxZZWFyPjIwMTc8L1llYXI+PFJl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</w:fldData>
        </w:fldChar>
      </w:r>
      <w:r w:rsidR="00541E0C">
        <w:instrText xml:space="preserve"> ADDIN EN.CITE.DATA </w:instrText>
      </w:r>
      <w:r w:rsidR="00541E0C">
        <w:fldChar w:fldCharType="end"/>
      </w:r>
      <w:r w:rsidRPr="00A86F8A">
        <w:fldChar w:fldCharType="separate"/>
      </w:r>
      <w:r w:rsidR="00BE13B1">
        <w:rPr>
          <w:noProof/>
        </w:rPr>
        <w:t>(4, 5)</w:t>
      </w:r>
      <w:r w:rsidRPr="00A86F8A">
        <w:fldChar w:fldCharType="end"/>
      </w:r>
      <w:r w:rsidRPr="00A86F8A">
        <w:t xml:space="preserve">. The gene and isoform count data used for this analysis are available in </w:t>
      </w:r>
      <w:r>
        <w:t xml:space="preserve">the </w:t>
      </w:r>
      <w:r w:rsidRPr="00A86F8A">
        <w:t>G</w:t>
      </w:r>
      <w:r>
        <w:t>ene Expression Omnibus</w:t>
      </w:r>
      <w:r w:rsidRPr="00A86F8A">
        <w:t xml:space="preserve"> </w:t>
      </w:r>
      <w:r w:rsidRPr="00A86F8A">
        <w:fldChar w:fldCharType="begin">
          <w:fldData xml:space="preserve">PEVuZE5vdGU+PENpdGU+PEF1dGhvcj5FZGdhcjwvQXV0aG9yPjxZZWFyPjIwMDI8L1llYXI+PFJl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</w:fldData>
        </w:fldChar>
      </w:r>
      <w:r w:rsidR="00BE13B1">
        <w:instrText xml:space="preserve"> ADDIN EN.CITE </w:instrText>
      </w:r>
      <w:r w:rsidR="00BE13B1">
        <w:fldChar w:fldCharType="begin">
          <w:fldData xml:space="preserve">PEVuZE5vdGU+PENpdGU+PEF1dGhvcj5FZGdhcjwvQXV0aG9yPjxZZWFyPjIwMDI8L1llYXI+PFJl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</w:fldData>
        </w:fldChar>
      </w:r>
      <w:r w:rsidR="00BE13B1">
        <w:instrText xml:space="preserve"> ADDIN EN.CITE.DATA </w:instrText>
      </w:r>
      <w:r w:rsidR="00BE13B1">
        <w:fldChar w:fldCharType="end"/>
      </w:r>
      <w:r w:rsidRPr="00A86F8A">
        <w:fldChar w:fldCharType="separate"/>
      </w:r>
      <w:r w:rsidR="00BE13B1">
        <w:rPr>
          <w:noProof/>
        </w:rPr>
        <w:t>(6, 7)</w:t>
      </w:r>
      <w:r w:rsidRPr="00A86F8A">
        <w:fldChar w:fldCharType="end"/>
      </w:r>
      <w:r w:rsidRPr="00A86F8A">
        <w:t xml:space="preserve"> (accession number GSE158699).  </w:t>
      </w:r>
    </w:p>
    <w:p w14:paraId="5442EF6E" w14:textId="4597D468" w:rsidR="008216D9" w:rsidRDefault="008216D9" w:rsidP="008216D9">
      <w:pPr>
        <w:spacing w:line="480" w:lineRule="auto"/>
        <w:jc w:val="both"/>
      </w:pPr>
    </w:p>
    <w:p w14:paraId="6CBC6B27" w14:textId="4AF42F7D" w:rsidR="008216D9" w:rsidRPr="009A5D01" w:rsidRDefault="008216D9" w:rsidP="009A5D01">
      <w:pPr>
        <w:spacing w:line="480" w:lineRule="auto"/>
        <w:rPr>
          <w:b/>
          <w:bCs/>
          <w:i/>
          <w:iCs/>
        </w:rPr>
      </w:pPr>
      <w:r w:rsidRPr="009A5D01">
        <w:rPr>
          <w:b/>
          <w:bCs/>
          <w:i/>
          <w:iCs/>
        </w:rPr>
        <w:t xml:space="preserve">Mediation </w:t>
      </w:r>
      <w:r w:rsidR="008E3010" w:rsidRPr="009A5D01">
        <w:rPr>
          <w:b/>
          <w:bCs/>
          <w:i/>
          <w:iCs/>
        </w:rPr>
        <w:t>a</w:t>
      </w:r>
      <w:r w:rsidRPr="009A5D01">
        <w:rPr>
          <w:b/>
          <w:bCs/>
          <w:i/>
          <w:iCs/>
        </w:rPr>
        <w:t>nalysis</w:t>
      </w:r>
    </w:p>
    <w:p w14:paraId="44D806F6" w14:textId="637A1A4A" w:rsidR="008216D9" w:rsidRPr="00EC563A" w:rsidRDefault="008216D9" w:rsidP="008216D9">
      <w:pPr>
        <w:spacing w:line="480" w:lineRule="auto"/>
        <w:ind w:firstLine="720"/>
        <w:jc w:val="both"/>
        <w:rPr>
          <w:b/>
          <w:bCs/>
          <w:i/>
          <w:iCs/>
          <w:u w:val="single"/>
        </w:rPr>
      </w:pPr>
      <w:r w:rsidRPr="00E27804">
        <w:t>Using the covariates from the emphysema model</w:t>
      </w:r>
      <w:r>
        <w:t xml:space="preserve"> without BMI adjustment</w:t>
      </w:r>
      <w:r w:rsidRPr="00E27804">
        <w:t>, we fitted a natural effect</w:t>
      </w:r>
      <w:r w:rsidR="00541E0C">
        <w:t xml:space="preserve"> model</w:t>
      </w:r>
      <w:r>
        <w:t>,</w:t>
      </w:r>
      <w:r w:rsidRPr="00E27804">
        <w:t xml:space="preserve"> which models both direct and indirect effects</w:t>
      </w:r>
      <w:r w:rsidR="00E10F64">
        <w:t xml:space="preserve">, using </w:t>
      </w:r>
      <w:r>
        <w:t>the imput</w:t>
      </w:r>
      <w:r w:rsidR="00E10F64">
        <w:t xml:space="preserve">ation approach implemented in the medflex package </w:t>
      </w:r>
      <w:r w:rsidRPr="00A86F8A">
        <w:fldChar w:fldCharType="begin"/>
      </w:r>
      <w:r w:rsidR="00BE13B1">
        <w:instrText xml:space="preserve"> ADDIN EN.CITE &lt;EndNote&gt;&lt;Cite&gt;&lt;Author&gt;Lange&lt;/Author&gt;&lt;Year&gt;2017&lt;/Year&gt;&lt;RecNum&gt;102&lt;/RecNum&gt;&lt;DisplayText&gt;(8)&lt;/DisplayText&gt;&lt;record&gt;&lt;rec-number&gt;102&lt;/rec-number&gt;&lt;foreign-keys&gt;&lt;key app="EN" db-id="2rxew5xzszvx53esxxl5ap2kt259zdrsx9f5" timestamp="1640385789"&gt;102&lt;/key&gt;&lt;/foreign-keys&gt;&lt;ref-type name="Journal Article"&gt;17&lt;/ref-type&gt;&lt;contributors&gt;&lt;authors&gt;&lt;author&gt;Lange, T.&lt;/author&gt;&lt;author&gt;Hansen, K. W.&lt;/author&gt;&lt;author&gt;Sørensen, R.&lt;/author&gt;&lt;author&gt;Galatius, S.&lt;/author&gt;&lt;/authors&gt;&lt;/contributors&gt;&lt;auth-address&gt;Department of Biostatistics, University of Copenhagen, Copenhagen, Denmark.&amp;#xD;Center for Statistical Science, Peking University, Copenhagen, Denmark.&amp;#xD;Department of Cardiology, University Hospital Bispebjerg, Copenhagen, Denmark.&amp;#xD;Department of Cardiology, Rigshospitalet, Copenhagen, Denmark.&lt;/auth-address&gt;&lt;titles&gt;&lt;title&gt;Applied mediation analyses: a review and tutorial&lt;/title&gt;&lt;secondary-title&gt;Epidemiol Health&lt;/secondary-title&gt;&lt;/titles&gt;&lt;periodical&gt;&lt;full-title&gt;Epidemiol Health&lt;/full-title&gt;&lt;/periodical&gt;&lt;pages&gt;e2017035&lt;/pages&gt;&lt;volume&gt;39&lt;/volume&gt;&lt;edition&gt;20170806&lt;/edition&gt;&lt;keywords&gt;&lt;keyword&gt;Acute Coronary Syndrome/*drug therapy&lt;/keyword&gt;&lt;keyword&gt;Denmark&lt;/keyword&gt;&lt;keyword&gt;Humans&lt;/keyword&gt;&lt;keyword&gt;*Outcome Assessment, Health Care&lt;/keyword&gt;&lt;keyword&gt;Patient Discharge&lt;/keyword&gt;&lt;keyword&gt;Randomized Controlled Trials as Topic&lt;/keyword&gt;&lt;keyword&gt;Registries&lt;/keyword&gt;&lt;keyword&gt;Acute coronary syndrome&lt;/keyword&gt;&lt;keyword&gt;Causal inference&lt;/keyword&gt;&lt;keyword&gt;Mediation analysis&lt;/keyword&gt;&lt;keyword&gt;Pathway analysis&lt;/keyword&gt;&lt;keyword&gt;Randomized clinical trials&lt;/keyword&gt;&lt;/keywords&gt;&lt;dates&gt;&lt;year&gt;2017&lt;/year&gt;&lt;/dates&gt;&lt;isbn&gt;2092-7193&lt;/isbn&gt;&lt;accession-num&gt;29121709&lt;/accession-num&gt;&lt;urls&gt;&lt;/urls&gt;&lt;custom1&gt;The authors have no conflicts of interest to declare for this study.&lt;/custom1&gt;&lt;custom2&gt;PMC5723912&lt;/custom2&gt;&lt;electronic-resource-num&gt;10.4178/epih.e2017035&lt;/electronic-resource-num&gt;&lt;remote-database-provider&gt;NLM&lt;/remote-database-provider&gt;&lt;language&gt;eng&lt;/language&gt;&lt;/record&gt;&lt;/Cite&gt;&lt;/EndNote&gt;</w:instrText>
      </w:r>
      <w:r w:rsidRPr="00A86F8A">
        <w:fldChar w:fldCharType="separate"/>
      </w:r>
      <w:r w:rsidR="00BE13B1">
        <w:rPr>
          <w:noProof/>
        </w:rPr>
        <w:t>(8)</w:t>
      </w:r>
      <w:r w:rsidRPr="00A86F8A">
        <w:fldChar w:fldCharType="end"/>
      </w:r>
      <w:r w:rsidRPr="00A86F8A">
        <w:t xml:space="preserve">. Due to </w:t>
      </w:r>
      <w:r>
        <w:t>collinearity that may bias the mediation analysis</w:t>
      </w:r>
      <w:r w:rsidRPr="00A86F8A">
        <w:t xml:space="preserve">, we excluded </w:t>
      </w:r>
      <w:r>
        <w:t xml:space="preserve">the </w:t>
      </w:r>
      <w:r w:rsidRPr="00A86F8A">
        <w:t>library prep</w:t>
      </w:r>
      <w:r>
        <w:t>aration</w:t>
      </w:r>
      <w:r w:rsidRPr="00A86F8A">
        <w:t xml:space="preserve"> batch, CBC, and scanner model from the mediation analysis model, leaving only the BMI, sex, age, race, pack-years of smoking, current smoking status, and FEV</w:t>
      </w:r>
      <w:r w:rsidRPr="00A86F8A">
        <w:rPr>
          <w:vertAlign w:val="subscript"/>
        </w:rPr>
        <w:t xml:space="preserve">1 </w:t>
      </w:r>
      <w:r w:rsidRPr="00A86F8A">
        <w:t xml:space="preserve">as covariates. </w:t>
      </w:r>
    </w:p>
    <w:p w14:paraId="3EF1BE96" w14:textId="185F0506" w:rsidR="00B25FD7" w:rsidRDefault="00B25FD7" w:rsidP="00B25FD7">
      <w:pPr>
        <w:spacing w:line="480" w:lineRule="auto"/>
        <w:jc w:val="both"/>
        <w:rPr>
          <w:b/>
          <w:color w:val="000000"/>
        </w:rPr>
      </w:pPr>
      <w:r>
        <w:rPr>
          <w:bCs/>
          <w:color w:val="000000"/>
        </w:rPr>
        <w:tab/>
      </w:r>
    </w:p>
    <w:p w14:paraId="5B294F8A" w14:textId="77777777" w:rsidR="00B25FD7" w:rsidRDefault="00B25FD7" w:rsidP="00B25FD7">
      <w:pPr>
        <w:spacing w:line="480" w:lineRule="auto"/>
        <w:jc w:val="both"/>
        <w:rPr>
          <w:b/>
          <w:i/>
          <w:iCs/>
          <w:color w:val="000000"/>
        </w:rPr>
      </w:pPr>
      <w:r>
        <w:rPr>
          <w:b/>
          <w:i/>
          <w:iCs/>
          <w:color w:val="000000"/>
        </w:rPr>
        <w:t>Elastic net</w:t>
      </w:r>
    </w:p>
    <w:p w14:paraId="5ADD532C" w14:textId="091C280B" w:rsidR="00B25FD7" w:rsidRPr="002157B7" w:rsidRDefault="00541E0C" w:rsidP="00B25FD7">
      <w:pPr>
        <w:spacing w:line="480" w:lineRule="auto"/>
        <w:ind w:firstLine="720"/>
        <w:jc w:val="both"/>
      </w:pPr>
      <w:r w:rsidRPr="006D1139">
        <w:t xml:space="preserve">Elastic net </w:t>
      </w:r>
      <w:r>
        <w:t xml:space="preserve">offers several </w:t>
      </w:r>
      <w:r w:rsidRPr="006D1139">
        <w:t xml:space="preserve">well-known </w:t>
      </w:r>
      <w:r>
        <w:t>benefits</w:t>
      </w:r>
      <w:r w:rsidRPr="006D1139">
        <w:t xml:space="preserve">, </w:t>
      </w:r>
      <w:r>
        <w:t>including</w:t>
      </w:r>
      <w:r w:rsidRPr="006D1139">
        <w:t xml:space="preserve"> </w:t>
      </w:r>
      <w:r>
        <w:t>the ability to account for</w:t>
      </w:r>
      <w:r w:rsidRPr="006D1139">
        <w:t xml:space="preserve"> multi-collinear features and avoid overfitting</w:t>
      </w:r>
      <w:r>
        <w:t xml:space="preserve"> </w:t>
      </w:r>
      <w:r>
        <w:fldChar w:fldCharType="begin"/>
      </w:r>
      <w:r>
        <w:instrText xml:space="preserve"> ADDIN EN.CITE &lt;EndNote&gt;&lt;Cite&gt;&lt;Author&gt;Quan&lt;/Author&gt;&lt;Year&gt;2022&lt;/Year&gt;&lt;RecNum&gt;245&lt;/RecNum&gt;&lt;DisplayText&gt;(9)&lt;/DisplayText&gt;&lt;record&gt;&lt;rec-number&gt;245&lt;/rec-number&gt;&lt;foreign-keys&gt;&lt;key app="EN" db-id="2rxew5xzszvx53esxxl5ap2kt259zdrsx9f5" timestamp="1666098642"&gt;245&lt;/key&gt;&lt;/foreign-keys&gt;&lt;ref-type name="Journal Article"&gt;17&lt;/ref-type&gt;&lt;contributors&gt;&lt;authors&gt;&lt;author&gt;Quan, D.&lt;/author&gt;&lt;author&gt;Ren, J.&lt;/author&gt;&lt;author&gt;Ren, H.&lt;/author&gt;&lt;author&gt;Linghu, L.&lt;/author&gt;&lt;author&gt;Wang, X.&lt;/author&gt;&lt;author&gt;Li, M.&lt;/author&gt;&lt;author&gt;Qiao, Y.&lt;/author&gt;&lt;author&gt;Ren, Z.&lt;/author&gt;&lt;author&gt;Qiu, L.&lt;/author&gt;&lt;/authors&gt;&lt;/contributors&gt;&lt;auth-address&gt;Department of Health Statistics, School of Public Health, Shanxi Medical University, Taiyuan, Shanxi, China.&amp;#xD;Shanxi Centre for Disease Control and Prevention, Taiyuan, 030012, Shanxi, China.&amp;#xD;Department of Health Statistics, School of Public Health, Shanxi Medical University, Taiyuan, Shanxi, China. qlx_1126@163.com.&lt;/auth-address&gt;&lt;titles&gt;&lt;title&gt;Exploring influencing factors of chronic obstructive pulmonary disease based on elastic net and Bayesian network&lt;/title&gt;&lt;secondary-title&gt;Sci Rep&lt;/secondary-title&gt;&lt;/titles&gt;&lt;periodical&gt;&lt;full-title&gt;Sci Rep&lt;/full-title&gt;&lt;/periodical&gt;&lt;pages&gt;7563&lt;/pages&gt;&lt;volume&gt;12&lt;/volume&gt;&lt;number&gt;1&lt;/number&gt;&lt;edition&gt;20220509&lt;/edition&gt;&lt;keywords&gt;&lt;keyword&gt;Bayes Theorem&lt;/keyword&gt;&lt;keyword&gt;Child&lt;/keyword&gt;&lt;keyword&gt;*Cough&lt;/keyword&gt;&lt;keyword&gt;Dyspnea&lt;/keyword&gt;&lt;keyword&gt;Humans&lt;/keyword&gt;&lt;keyword&gt;*Pulmonary Disease, Chronic Obstructive&lt;/keyword&gt;&lt;keyword&gt;Risk Factors&lt;/keyword&gt;&lt;/keywords&gt;&lt;dates&gt;&lt;year&gt;2022&lt;/year&gt;&lt;pub-dates&gt;&lt;date&gt;May 9&lt;/date&gt;&lt;/pub-dates&gt;&lt;/dates&gt;&lt;isbn&gt;2045-2322&lt;/isbn&gt;&lt;accession-num&gt;35534641&lt;/accession-num&gt;&lt;urls&gt;&lt;/urls&gt;&lt;custom1&gt;The authors declare no competing interests.&lt;/custom1&gt;&lt;custom2&gt;PMC9085890&lt;/custom2&gt;&lt;electronic-resource-num&gt;10.1038/s41598-022-11125-8&lt;/electronic-resource-num&gt;&lt;remote-database-provider&gt;NLM&lt;/remote-database-provider&gt;&lt;language&gt;eng&lt;/language&gt;&lt;/record&gt;&lt;/Cite&gt;&lt;/EndNote&gt;</w:instrText>
      </w:r>
      <w:r>
        <w:fldChar w:fldCharType="separate"/>
      </w:r>
      <w:r>
        <w:rPr>
          <w:noProof/>
        </w:rPr>
        <w:t>(9)</w:t>
      </w:r>
      <w:r>
        <w:fldChar w:fldCharType="end"/>
      </w:r>
      <w:r>
        <w:t xml:space="preserve">. </w:t>
      </w:r>
      <w:r w:rsidRPr="002157B7">
        <w:t xml:space="preserve">Elastic </w:t>
      </w:r>
      <w:r>
        <w:t>net</w:t>
      </w:r>
      <w:r w:rsidRPr="002157B7">
        <w:t xml:space="preserve"> is a regression model </w:t>
      </w:r>
      <w:r>
        <w:t xml:space="preserve">that </w:t>
      </w:r>
      <w:r w:rsidR="00B25FD7">
        <w:lastRenderedPageBreak/>
        <w:t>combines the</w:t>
      </w:r>
      <w:r w:rsidR="00B25FD7" w:rsidRPr="002157B7">
        <w:t xml:space="preserve"> L1 and L2 </w:t>
      </w:r>
      <w:r w:rsidR="00B25FD7">
        <w:t>penalty functions. The L1 penalty</w:t>
      </w:r>
      <w:r w:rsidR="00B25FD7" w:rsidRPr="002157B7">
        <w:t xml:space="preserve"> </w:t>
      </w:r>
      <w:r w:rsidR="00B25FD7">
        <w:t>shrinks features’</w:t>
      </w:r>
      <w:r w:rsidR="00B25FD7" w:rsidRPr="002157B7">
        <w:t xml:space="preserve"> coefficients to zero, </w:t>
      </w:r>
      <w:r w:rsidR="00B25FD7">
        <w:t xml:space="preserve">while the L2 penalty adds a penalty equivalent to the square of the magnitude of the features’ coefficients </w:t>
      </w:r>
      <w:r w:rsidR="00B25FD7" w:rsidRPr="002157B7">
        <w:fldChar w:fldCharType="begin">
          <w:fldData xml:space="preserve">PEVuZE5vdGU+PENpdGU+PEF1dGhvcj5ab3U8L0F1dGhvcj48WWVhcj4yMDA1PC9ZZWFyPjxSZWNO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</w:fldData>
        </w:fldChar>
      </w:r>
      <w:r>
        <w:instrText xml:space="preserve"> ADDIN EN.CITE </w:instrText>
      </w:r>
      <w:r>
        <w:fldChar w:fldCharType="begin">
          <w:fldData xml:space="preserve">PEVuZE5vdGU+PENpdGU+PEF1dGhvcj5ab3U8L0F1dGhvcj48WWVhcj4yMDA1PC9ZZWFyPjxSZWNO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</w:fldData>
        </w:fldChar>
      </w:r>
      <w:r>
        <w:instrText xml:space="preserve"> ADDIN EN.CITE.DATA </w:instrText>
      </w:r>
      <w:r>
        <w:fldChar w:fldCharType="end"/>
      </w:r>
      <w:r w:rsidR="00B25FD7" w:rsidRPr="002157B7">
        <w:fldChar w:fldCharType="separate"/>
      </w:r>
      <w:r>
        <w:rPr>
          <w:noProof/>
        </w:rPr>
        <w:t>(10, 11)</w:t>
      </w:r>
      <w:r w:rsidR="00B25FD7" w:rsidRPr="002157B7">
        <w:fldChar w:fldCharType="end"/>
      </w:r>
      <w:r w:rsidR="00B25FD7" w:rsidRPr="002157B7">
        <w:t xml:space="preserve">. </w:t>
      </w:r>
    </w:p>
    <w:p w14:paraId="77CCAA5B" w14:textId="77777777" w:rsidR="00B25FD7" w:rsidRPr="002157B7" w:rsidRDefault="003231C9" w:rsidP="00B25FD7">
      <w:pPr>
        <w:spacing w:line="480" w:lineRule="auto"/>
        <w:rPr>
          <w:iCs/>
        </w:rPr>
      </w:pPr>
      <m:oMathPara>
        <m:oMath>
          <m:acc>
            <m:accPr>
              <m:ctrlPr>
                <w:rPr>
                  <w:rFonts w:ascii="Cambria Math" w:hAnsi="Cambria Math"/>
                  <w:i/>
                </w:rPr>
              </m:ctrlPr>
            </m:accPr>
            <m:e>
              <m:r>
                <w:rPr>
                  <w:rFonts w:ascii="Cambria Math" w:hAnsi="Cambria Math"/>
                </w:rPr>
                <m:t xml:space="preserve">β </m:t>
              </m:r>
            </m:e>
          </m:acc>
          <m:r>
            <w:rPr>
              <w:rFonts w:ascii="Cambria Math" w:hAnsi="Cambria Math"/>
            </w:rPr>
            <m:t>≡</m:t>
          </m:r>
          <m:sSub>
            <m:sSubPr>
              <m:ctrlPr>
                <w:rPr>
                  <w:rFonts w:ascii="Cambria Math" w:hAnsi="Cambria Math"/>
                  <w:iCs/>
                </w:rPr>
              </m:ctrlPr>
            </m:sSubPr>
            <m:e>
              <m:r>
                <m:rPr>
                  <m:sty m:val="p"/>
                </m:rPr>
                <w:rPr>
                  <w:rFonts w:ascii="Cambria Math" w:hAnsi="Cambria Math"/>
                </w:rPr>
                <m:t>argmin</m:t>
              </m:r>
              <m:ctrlPr>
                <w:rPr>
                  <w:rFonts w:ascii="Cambria Math" w:hAnsi="Cambria Math"/>
                  <w:i/>
                </w:rPr>
              </m:ctrlPr>
            </m:e>
            <m:sub>
              <m:r>
                <m:rPr>
                  <m:sty m:val="p"/>
                </m:rPr>
                <w:rPr>
                  <w:rFonts w:ascii="Cambria Math" w:hAnsi="Cambria Math"/>
                </w:rPr>
                <m:t>β</m:t>
              </m:r>
            </m:sub>
          </m:sSub>
          <m:r>
            <m:rPr>
              <m:sty m:val="p"/>
            </m:rPr>
            <w:rPr>
              <w:rFonts w:ascii="Cambria Math" w:hAnsi="Cambria Math"/>
            </w:rPr>
            <m:t>(</m:t>
          </m:r>
          <m:sSup>
            <m:sSupPr>
              <m:ctrlPr>
                <w:rPr>
                  <w:rFonts w:ascii="Cambria Math" w:eastAsiaTheme="minorEastAsia" w:hAnsi="Cambria Math"/>
                  <w:i/>
                  <w:iCs/>
                </w:rPr>
              </m:ctrlPr>
            </m:sSupPr>
            <m:e>
              <m:d>
                <m:dPr>
                  <m:begChr m:val="‖"/>
                  <m:endChr m:val="‖"/>
                  <m:ctrlPr>
                    <w:rPr>
                      <w:rFonts w:ascii="Cambria Math" w:hAnsi="Cambria Math"/>
                      <w:iCs/>
                    </w:rPr>
                  </m:ctrlPr>
                </m:dPr>
                <m:e>
                  <m:r>
                    <w:rPr>
                      <w:rFonts w:ascii="Cambria Math" w:hAnsi="Cambria Math"/>
                    </w:rPr>
                    <m:t>y-Xβ</m:t>
                  </m:r>
                </m:e>
              </m:d>
              <m:ctrlPr>
                <w:rPr>
                  <w:rFonts w:ascii="Cambria Math" w:hAnsi="Cambria Math"/>
                  <w:iCs/>
                </w:rPr>
              </m:ctrlP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2</m:t>
              </m:r>
            </m:sub>
          </m:sSub>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r>
                    <w:rPr>
                      <w:rFonts w:ascii="Cambria Math" w:eastAsiaTheme="minorEastAsia" w:hAnsi="Cambria Math"/>
                    </w:rPr>
                    <m:t>β</m:t>
                  </m:r>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1</m:t>
              </m:r>
            </m:sub>
          </m:sSub>
          <m:sSub>
            <m:sSubPr>
              <m:ctrlPr>
                <w:rPr>
                  <w:rFonts w:ascii="Cambria Math" w:eastAsiaTheme="minorEastAsia" w:hAnsi="Cambria Math"/>
                  <w:i/>
                  <w:iCs/>
                </w:rPr>
              </m:ctrlPr>
            </m:sSubPr>
            <m:e>
              <m:d>
                <m:dPr>
                  <m:begChr m:val="‖"/>
                  <m:endChr m:val="‖"/>
                  <m:ctrlPr>
                    <w:rPr>
                      <w:rFonts w:ascii="Cambria Math" w:eastAsiaTheme="minorEastAsia" w:hAnsi="Cambria Math"/>
                      <w:i/>
                      <w:iCs/>
                    </w:rPr>
                  </m:ctrlPr>
                </m:dPr>
                <m:e>
                  <m:r>
                    <w:rPr>
                      <w:rFonts w:ascii="Cambria Math" w:eastAsiaTheme="minorEastAsia" w:hAnsi="Cambria Math"/>
                    </w:rPr>
                    <m:t>β</m:t>
                  </m:r>
                </m:e>
              </m:d>
            </m:e>
            <m:sub>
              <m:r>
                <w:rPr>
                  <w:rFonts w:ascii="Cambria Math" w:eastAsiaTheme="minorEastAsia" w:hAnsi="Cambria Math"/>
                </w:rPr>
                <m:t>1</m:t>
              </m:r>
            </m:sub>
          </m:sSub>
          <m:r>
            <w:rPr>
              <w:rFonts w:ascii="Cambria Math" w:eastAsiaTheme="minorEastAsia" w:hAnsi="Cambria Math"/>
            </w:rPr>
            <m:t>)</m:t>
          </m:r>
        </m:oMath>
      </m:oMathPara>
    </w:p>
    <w:p w14:paraId="01B04A11" w14:textId="3E0E9CAC" w:rsidR="00B25FD7" w:rsidRPr="001B4960" w:rsidRDefault="00B25FD7" w:rsidP="00B25FD7">
      <w:pPr>
        <w:spacing w:line="480" w:lineRule="auto"/>
        <w:jc w:val="both"/>
      </w:pPr>
      <w:r w:rsidRPr="001B4960">
        <w:t xml:space="preserve">Given data input X and its labels y, elastic net fits a linear model between X and y by learning the </w:t>
      </w:r>
      <w:r w:rsidRPr="001B4960">
        <w:rPr>
          <w:rFonts w:ascii="Cambria Math" w:hAnsi="Cambria Math" w:cs="Cambria Math"/>
        </w:rPr>
        <w:t>𝛽</w:t>
      </w:r>
      <w:r w:rsidRPr="001B4960">
        <w:t xml:space="preserve"> coefficient such that </w:t>
      </w:r>
      <w:r>
        <w:t xml:space="preserve">the </w:t>
      </w:r>
      <w:r w:rsidRPr="001B4960">
        <w:t>model is a good linear predictor of y, but also the norm L1 (encourages sparsity)</w:t>
      </w:r>
      <w:r>
        <w:t xml:space="preserve"> and</w:t>
      </w:r>
      <w:r w:rsidRPr="001B4960">
        <w:t xml:space="preserve"> L2 (prevent</w:t>
      </w:r>
      <w:r w:rsidR="00E10F64">
        <w:t>ing</w:t>
      </w:r>
      <w:r w:rsidRPr="001B4960">
        <w:t xml:space="preserve"> coefficient</w:t>
      </w:r>
      <w:r w:rsidR="00E10F64">
        <w:t>s</w:t>
      </w:r>
      <w:r w:rsidRPr="001B4960">
        <w:t xml:space="preserve"> from becoming too large) </w:t>
      </w:r>
      <w:r>
        <w:t>are</w:t>
      </w:r>
      <w:r w:rsidRPr="001B4960">
        <w:t xml:space="preserve"> penalized </w:t>
      </w:r>
      <w:r w:rsidRPr="004C412E">
        <w:fldChar w:fldCharType="begin"/>
      </w:r>
      <w:r w:rsidR="00541E0C">
        <w:instrText xml:space="preserve"> ADDIN EN.CITE &lt;EndNote&gt;&lt;Cite&gt;&lt;Author&gt;Zou&lt;/Author&gt;&lt;Year&gt;2005&lt;/Year&gt;&lt;RecNum&gt;39&lt;/RecNum&gt;&lt;DisplayText&gt;(10)&lt;/DisplayText&gt;&lt;record&gt;&lt;rec-number&gt;39&lt;/rec-number&gt;&lt;foreign-keys&gt;&lt;key app="EN" db-id="2rxew5xzszvx53esxxl5ap2kt259zdrsx9f5" timestamp="1620304129"&gt;39&lt;/key&gt;&lt;/foreign-keys&gt;&lt;ref-type name="Journal Article"&gt;17&lt;/ref-type&gt;&lt;contributors&gt;&lt;authors&gt;&lt;author&gt;Zou, Hui&lt;/author&gt;&lt;author&gt;Hastie, Trevor&lt;/author&gt;&lt;/authors&gt;&lt;/contributors&gt;&lt;titles&gt;&lt;title&gt;Regularization and variable selection via the elastic net&lt;/title&gt;&lt;secondary-title&gt;Journal of the Royal Statistical Society: Series B (Statistical Methodology)&lt;/secondary-title&gt;&lt;/titles&gt;&lt;periodical&gt;&lt;full-title&gt;Journal of the Royal Statistical Society: Series B (Statistical Methodology)&lt;/full-title&gt;&lt;/periodical&gt;&lt;pages&gt;301-320&lt;/pages&gt;&lt;volume&gt;67&lt;/volume&gt;&lt;number&gt;2&lt;/number&gt;&lt;dates&gt;&lt;year&gt;2005&lt;/year&gt;&lt;/dates&gt;&lt;isbn&gt;1369-7412&lt;/isbn&gt;&lt;urls&gt;&lt;related-urls&gt;&lt;url&gt;https://rss.onlinelibrary.wiley.com/doi/abs/10.1111/j.1467-9868.2005.00503.x&lt;/url&gt;&lt;/related-urls&gt;&lt;/urls&gt;&lt;electronic-resource-num&gt;https://doi.org/10.1111/j.1467-9868.2005.00503.x&lt;/electronic-resource-num&gt;&lt;/record&gt;&lt;/Cite&gt;&lt;/EndNote&gt;</w:instrText>
      </w:r>
      <w:r w:rsidRPr="004C412E">
        <w:fldChar w:fldCharType="separate"/>
      </w:r>
      <w:r w:rsidR="00541E0C">
        <w:rPr>
          <w:noProof/>
        </w:rPr>
        <w:t>(10)</w:t>
      </w:r>
      <w:r w:rsidRPr="004C412E">
        <w:fldChar w:fldCharType="end"/>
      </w:r>
      <w:r w:rsidRPr="001B4960">
        <w:t xml:space="preserve">. </w:t>
      </w:r>
    </w:p>
    <w:p w14:paraId="63161BF5" w14:textId="01069E6B" w:rsidR="00B25FD7" w:rsidRDefault="00B25FD7" w:rsidP="00EB053D">
      <w:pPr>
        <w:spacing w:line="480" w:lineRule="auto"/>
        <w:ind w:firstLine="720"/>
        <w:jc w:val="both"/>
        <w:rPr>
          <w:color w:val="000000"/>
          <w:u w:color="000000"/>
        </w:rPr>
      </w:pPr>
      <w:r>
        <w:t xml:space="preserve">We used the Python implementation of the elastic net from the scikit-learn (v1.0.1), which takes in alpha and L1 ratio parameters. For reproducibility, we initialized all elastic net models at random state = 0. </w:t>
      </w:r>
      <w:r>
        <w:rPr>
          <w:color w:val="000000"/>
          <w:u w:color="000000"/>
        </w:rPr>
        <w:t xml:space="preserve">The models were tuned using 10-fold cross-validation, and GridSearchCV from the scikit-learn Python package was utilized for hyperparameter tuning. Specifically, the alpha and L1 ratio parameters were tuned for each model to accommodate for varying feature sizes. </w:t>
      </w:r>
      <w:r w:rsidRPr="0037508B">
        <w:rPr>
          <w:color w:val="000000"/>
          <w:u w:color="000000"/>
        </w:rPr>
        <w:t xml:space="preserve">The best score from the grid search was determined using negative mean absolute error. </w:t>
      </w:r>
      <w:r>
        <w:rPr>
          <w:color w:val="000000"/>
          <w:u w:color="000000"/>
        </w:rPr>
        <w:t>The elastic net models were fitted and trained using the ideal alpha and L1 ratio parameters identified by the grid search.</w:t>
      </w:r>
    </w:p>
    <w:p w14:paraId="75F818AE" w14:textId="349B37FB" w:rsidR="00EF4FAD" w:rsidRDefault="00EF4FAD" w:rsidP="00EB053D">
      <w:pPr>
        <w:spacing w:line="480" w:lineRule="auto"/>
        <w:ind w:firstLine="720"/>
        <w:jc w:val="both"/>
        <w:rPr>
          <w:color w:val="000000"/>
          <w:u w:color="000000"/>
        </w:rPr>
      </w:pPr>
    </w:p>
    <w:p w14:paraId="41BF5E64" w14:textId="74A2ACE6" w:rsidR="00EF4FAD" w:rsidRDefault="00EF4FAD" w:rsidP="00EB053D">
      <w:pPr>
        <w:spacing w:line="480" w:lineRule="auto"/>
        <w:ind w:firstLine="720"/>
        <w:jc w:val="both"/>
        <w:rPr>
          <w:color w:val="000000"/>
          <w:u w:color="000000"/>
        </w:rPr>
      </w:pPr>
    </w:p>
    <w:p w14:paraId="1FCFDE8E" w14:textId="5AB76646" w:rsidR="00EF4FAD" w:rsidRDefault="00EF4FAD" w:rsidP="00EB053D">
      <w:pPr>
        <w:spacing w:line="480" w:lineRule="auto"/>
        <w:ind w:firstLine="720"/>
        <w:jc w:val="both"/>
        <w:rPr>
          <w:color w:val="000000"/>
          <w:u w:color="000000"/>
        </w:rPr>
      </w:pPr>
    </w:p>
    <w:p w14:paraId="48DB67AB" w14:textId="77777777" w:rsidR="00EF4FAD" w:rsidRDefault="00EF4FAD" w:rsidP="00EB053D">
      <w:pPr>
        <w:spacing w:line="480" w:lineRule="auto"/>
        <w:ind w:firstLine="720"/>
        <w:jc w:val="both"/>
        <w:rPr>
          <w:color w:val="000000"/>
          <w:u w:color="000000"/>
        </w:rPr>
      </w:pPr>
    </w:p>
    <w:p w14:paraId="1DAADD1F" w14:textId="77777777" w:rsidR="00B25FD7" w:rsidRPr="009D781D" w:rsidRDefault="00B25FD7" w:rsidP="00E634E9">
      <w:pPr>
        <w:spacing w:line="480" w:lineRule="auto"/>
        <w:jc w:val="both"/>
        <w:rPr>
          <w:b/>
          <w:i/>
          <w:iCs/>
          <w:color w:val="000000"/>
        </w:rPr>
      </w:pPr>
    </w:p>
    <w:p w14:paraId="119CD999" w14:textId="77777777" w:rsidR="00787C78" w:rsidRDefault="00787C78" w:rsidP="009738B1">
      <w:pPr>
        <w:autoSpaceDE w:val="0"/>
        <w:autoSpaceDN w:val="0"/>
        <w:adjustRightInd w:val="0"/>
        <w:spacing w:line="480" w:lineRule="auto"/>
        <w:jc w:val="both"/>
        <w:rPr>
          <w:bCs/>
          <w:color w:val="000000"/>
        </w:rPr>
      </w:pPr>
    </w:p>
    <w:p w14:paraId="192F97DE" w14:textId="4930E3B8" w:rsidR="001E643A" w:rsidRDefault="001E643A" w:rsidP="009738B1">
      <w:pPr>
        <w:autoSpaceDE w:val="0"/>
        <w:autoSpaceDN w:val="0"/>
        <w:adjustRightInd w:val="0"/>
        <w:spacing w:line="480" w:lineRule="auto"/>
        <w:jc w:val="both"/>
        <w:rPr>
          <w:b/>
          <w:color w:val="000000"/>
        </w:rPr>
      </w:pPr>
    </w:p>
    <w:p w14:paraId="739CF776" w14:textId="01C64BC5" w:rsidR="00E10F64" w:rsidRDefault="00E10F64" w:rsidP="009738B1">
      <w:pPr>
        <w:autoSpaceDE w:val="0"/>
        <w:autoSpaceDN w:val="0"/>
        <w:adjustRightInd w:val="0"/>
        <w:spacing w:line="480" w:lineRule="auto"/>
        <w:jc w:val="both"/>
        <w:rPr>
          <w:b/>
          <w:color w:val="000000"/>
        </w:rPr>
      </w:pPr>
    </w:p>
    <w:p w14:paraId="2F5576EB" w14:textId="77777777" w:rsidR="00E10F64" w:rsidRDefault="00E10F64" w:rsidP="009738B1">
      <w:pPr>
        <w:autoSpaceDE w:val="0"/>
        <w:autoSpaceDN w:val="0"/>
        <w:adjustRightInd w:val="0"/>
        <w:spacing w:line="480" w:lineRule="auto"/>
        <w:jc w:val="both"/>
        <w:rPr>
          <w:b/>
          <w:color w:val="000000"/>
        </w:rPr>
      </w:pPr>
    </w:p>
    <w:p w14:paraId="4BF90A0D" w14:textId="108D311F" w:rsidR="00F10AA1" w:rsidRDefault="001E643A" w:rsidP="009738B1">
      <w:pPr>
        <w:autoSpaceDE w:val="0"/>
        <w:autoSpaceDN w:val="0"/>
        <w:adjustRightInd w:val="0"/>
        <w:spacing w:line="480" w:lineRule="auto"/>
        <w:jc w:val="both"/>
        <w:rPr>
          <w:b/>
          <w:color w:val="000000"/>
        </w:rPr>
      </w:pPr>
      <w:r>
        <w:rPr>
          <w:b/>
          <w:color w:val="000000"/>
        </w:rPr>
        <w:t>Supplemental Figure Legends</w:t>
      </w:r>
    </w:p>
    <w:p w14:paraId="13A23254" w14:textId="77777777" w:rsidR="00705958" w:rsidRDefault="00705958" w:rsidP="009738B1">
      <w:pPr>
        <w:autoSpaceDE w:val="0"/>
        <w:autoSpaceDN w:val="0"/>
        <w:adjustRightInd w:val="0"/>
        <w:spacing w:line="480" w:lineRule="auto"/>
        <w:jc w:val="both"/>
        <w:rPr>
          <w:b/>
          <w:color w:val="000000"/>
        </w:rPr>
      </w:pPr>
    </w:p>
    <w:p w14:paraId="3B8CF9F6" w14:textId="6F7C32CA" w:rsidR="00D033D3" w:rsidRPr="00A86F8A" w:rsidRDefault="00D033D3" w:rsidP="00D033D3">
      <w:pPr>
        <w:spacing w:line="480" w:lineRule="auto"/>
        <w:jc w:val="both"/>
      </w:pPr>
      <w:r w:rsidRPr="00A86F8A">
        <w:rPr>
          <w:b/>
          <w:bCs/>
          <w:u w:val="single"/>
        </w:rPr>
        <w:t xml:space="preserve">Figure </w:t>
      </w:r>
      <w:r>
        <w:rPr>
          <w:b/>
          <w:bCs/>
          <w:u w:val="single"/>
        </w:rPr>
        <w:t>E1</w:t>
      </w:r>
      <w:r w:rsidRPr="00A86F8A">
        <w:rPr>
          <w:b/>
          <w:bCs/>
        </w:rPr>
        <w:t>.</w:t>
      </w:r>
      <w:r w:rsidRPr="00A86F8A">
        <w:t xml:space="preserve"> Study overview figure. Abbreviations:</w:t>
      </w:r>
      <w:r>
        <w:t xml:space="preserve"> BMI = Body mass index, CBC = Cell blood count,</w:t>
      </w:r>
      <w:r w:rsidRPr="00A86F8A">
        <w:t xml:space="preserve"> CT = Computed tomography</w:t>
      </w:r>
      <w:r>
        <w:t>.</w:t>
      </w:r>
    </w:p>
    <w:p w14:paraId="1EAF062F" w14:textId="3A9C4655" w:rsidR="00D033D3" w:rsidRDefault="00D033D3" w:rsidP="001E643A">
      <w:pPr>
        <w:autoSpaceDE w:val="0"/>
        <w:autoSpaceDN w:val="0"/>
        <w:adjustRightInd w:val="0"/>
        <w:spacing w:line="480" w:lineRule="auto"/>
        <w:jc w:val="both"/>
        <w:rPr>
          <w:color w:val="000000"/>
        </w:rPr>
      </w:pPr>
      <w:r w:rsidRPr="00B563A0">
        <w:rPr>
          <w:b/>
          <w:color w:val="000000"/>
          <w:u w:val="single"/>
        </w:rPr>
        <w:t>Figure E</w:t>
      </w:r>
      <w:r>
        <w:rPr>
          <w:b/>
          <w:color w:val="000000"/>
          <w:u w:val="single"/>
        </w:rPr>
        <w:t>2</w:t>
      </w:r>
      <w:r w:rsidRPr="00204EFB">
        <w:rPr>
          <w:b/>
          <w:color w:val="000000"/>
        </w:rPr>
        <w:t>.</w:t>
      </w:r>
      <w:r>
        <w:rPr>
          <w:bCs/>
          <w:color w:val="000000"/>
        </w:rPr>
        <w:t xml:space="preserve"> </w:t>
      </w:r>
      <w:r w:rsidRPr="00C159A0">
        <w:rPr>
          <w:color w:val="000000"/>
        </w:rPr>
        <w:t xml:space="preserve">Forest plot of beta estimates for the top 15 </w:t>
      </w:r>
      <w:r>
        <w:rPr>
          <w:color w:val="000000"/>
        </w:rPr>
        <w:t xml:space="preserve">plasma </w:t>
      </w:r>
      <w:r w:rsidRPr="00C159A0">
        <w:rPr>
          <w:color w:val="000000"/>
        </w:rPr>
        <w:t>proteins</w:t>
      </w:r>
      <w:r>
        <w:rPr>
          <w:color w:val="000000"/>
        </w:rPr>
        <w:t xml:space="preserve"> </w:t>
      </w:r>
      <w:r w:rsidRPr="00C159A0">
        <w:rPr>
          <w:color w:val="000000"/>
        </w:rPr>
        <w:t xml:space="preserve">associated with </w:t>
      </w:r>
      <w:r>
        <w:rPr>
          <w:color w:val="000000"/>
        </w:rPr>
        <w:t>adjusted Perc15 density, ranked by false discovery rate.</w:t>
      </w:r>
      <w:r w:rsidRPr="00C159A0">
        <w:rPr>
          <w:color w:val="000000"/>
        </w:rPr>
        <w:t xml:space="preserve"> The point represents the beta estimate for </w:t>
      </w:r>
      <w:r>
        <w:rPr>
          <w:color w:val="000000"/>
        </w:rPr>
        <w:t>adjusted Perc15</w:t>
      </w:r>
      <w:r w:rsidRPr="00C159A0">
        <w:rPr>
          <w:color w:val="000000"/>
        </w:rPr>
        <w:t xml:space="preserve">, measured in Hounsfield Units. </w:t>
      </w:r>
      <w:r w:rsidRPr="00935C7E">
        <w:rPr>
          <w:color w:val="000000"/>
        </w:rPr>
        <w:t>A 95% confidence interval surrounds each point.</w:t>
      </w:r>
      <w:r>
        <w:rPr>
          <w:color w:val="000000"/>
        </w:rPr>
        <w:t xml:space="preserve"> </w:t>
      </w:r>
      <w:r w:rsidRPr="00952B4D">
        <w:rPr>
          <w:color w:val="000000"/>
        </w:rPr>
        <w:t>Adjusted Perc15 density: Hounsfield units at the 15</w:t>
      </w:r>
      <w:r w:rsidRPr="00E10F64">
        <w:rPr>
          <w:color w:val="000000"/>
          <w:vertAlign w:val="superscript"/>
        </w:rPr>
        <w:t>th</w:t>
      </w:r>
      <w:r w:rsidR="00E10F64">
        <w:rPr>
          <w:color w:val="000000"/>
        </w:rPr>
        <w:t xml:space="preserve"> </w:t>
      </w:r>
      <w:r w:rsidRPr="00952B4D">
        <w:rPr>
          <w:color w:val="000000"/>
        </w:rPr>
        <w:t>percentile of CT density histogram at total lung capacity, corrected for the inspiratory depth (per convention, adjusted Perc15 density values are reported as HU + 1000).</w:t>
      </w:r>
      <w:r>
        <w:rPr>
          <w:color w:val="000000"/>
        </w:rPr>
        <w:t xml:space="preserve"> </w:t>
      </w:r>
      <w:r w:rsidRPr="00952B4D">
        <w:rPr>
          <w:color w:val="000000"/>
        </w:rPr>
        <w:t>The lower the Perc15 values are, the more CT-quantified emphysema is present.</w:t>
      </w:r>
      <w:r>
        <w:rPr>
          <w:color w:val="000000"/>
        </w:rPr>
        <w:t xml:space="preserve"> Positive </w:t>
      </w:r>
      <w:r w:rsidRPr="009C3CE1">
        <w:rPr>
          <w:i/>
          <w:color w:val="000000"/>
        </w:rPr>
        <w:t>versus</w:t>
      </w:r>
      <w:r>
        <w:rPr>
          <w:color w:val="000000"/>
        </w:rPr>
        <w:t xml:space="preserve"> negative directions of the protein coefficients are reported </w:t>
      </w:r>
      <w:r w:rsidRPr="00554BB3">
        <w:rPr>
          <w:color w:val="000000"/>
        </w:rPr>
        <w:t xml:space="preserve">with respect to </w:t>
      </w:r>
      <w:r>
        <w:rPr>
          <w:color w:val="000000"/>
        </w:rPr>
        <w:t xml:space="preserve">the associations with </w:t>
      </w:r>
      <w:r w:rsidRPr="00554BB3">
        <w:rPr>
          <w:color w:val="000000"/>
        </w:rPr>
        <w:t xml:space="preserve">adjusted Perc15 density (i.e., they have opposite </w:t>
      </w:r>
      <w:r>
        <w:rPr>
          <w:color w:val="000000"/>
        </w:rPr>
        <w:t>directions for</w:t>
      </w:r>
      <w:r w:rsidRPr="00554BB3">
        <w:rPr>
          <w:color w:val="000000"/>
        </w:rPr>
        <w:t xml:space="preserve"> the</w:t>
      </w:r>
      <w:r>
        <w:rPr>
          <w:color w:val="000000"/>
        </w:rPr>
        <w:t xml:space="preserve">ir </w:t>
      </w:r>
      <w:r w:rsidRPr="00554BB3">
        <w:rPr>
          <w:color w:val="000000"/>
        </w:rPr>
        <w:t>association</w:t>
      </w:r>
      <w:r>
        <w:rPr>
          <w:color w:val="000000"/>
        </w:rPr>
        <w:t>s</w:t>
      </w:r>
      <w:r w:rsidRPr="00554BB3">
        <w:rPr>
          <w:color w:val="000000"/>
        </w:rPr>
        <w:t xml:space="preserve"> with emphysema).</w:t>
      </w:r>
    </w:p>
    <w:p w14:paraId="3AF3A57D" w14:textId="1ED09DC0" w:rsidR="001E643A" w:rsidRDefault="001E643A" w:rsidP="001E643A">
      <w:pPr>
        <w:autoSpaceDE w:val="0"/>
        <w:autoSpaceDN w:val="0"/>
        <w:adjustRightInd w:val="0"/>
        <w:spacing w:line="480" w:lineRule="auto"/>
        <w:jc w:val="both"/>
        <w:rPr>
          <w:rFonts w:eastAsia="Gungsuh"/>
          <w:color w:val="000000"/>
        </w:rPr>
      </w:pPr>
      <w:r>
        <w:rPr>
          <w:b/>
          <w:color w:val="000000"/>
          <w:u w:val="single"/>
        </w:rPr>
        <w:t>Figure E</w:t>
      </w:r>
      <w:r w:rsidR="00D033D3">
        <w:rPr>
          <w:b/>
          <w:color w:val="000000"/>
          <w:u w:val="single"/>
        </w:rPr>
        <w:t>3</w:t>
      </w:r>
      <w:r w:rsidRPr="00204EFB">
        <w:rPr>
          <w:b/>
          <w:color w:val="000000"/>
        </w:rPr>
        <w:t>.</w:t>
      </w:r>
      <w:r>
        <w:rPr>
          <w:bCs/>
          <w:color w:val="000000"/>
        </w:rPr>
        <w:t xml:space="preserve"> </w:t>
      </w:r>
      <w:r w:rsidRPr="00C159A0">
        <w:rPr>
          <w:color w:val="000000"/>
        </w:rPr>
        <w:t xml:space="preserve">Log fold-change </w:t>
      </w:r>
      <w:r w:rsidRPr="00417675">
        <w:rPr>
          <w:i/>
          <w:color w:val="000000"/>
        </w:rPr>
        <w:t>versus</w:t>
      </w:r>
      <w:r w:rsidRPr="00935C7E" w:rsidDel="00A21B63">
        <w:rPr>
          <w:i/>
          <w:color w:val="000000"/>
        </w:rPr>
        <w:t xml:space="preserve"> </w:t>
      </w:r>
      <w:r w:rsidRPr="00C159A0">
        <w:rPr>
          <w:color w:val="000000"/>
        </w:rPr>
        <w:t xml:space="preserve">average log-expression of genes </w:t>
      </w:r>
      <w:r>
        <w:rPr>
          <w:color w:val="000000"/>
        </w:rPr>
        <w:t>from the differential gene expression (DGE) analysis for adjusted Perc15</w:t>
      </w:r>
      <w:r w:rsidR="0090523D">
        <w:rPr>
          <w:color w:val="000000"/>
        </w:rPr>
        <w:t xml:space="preserve"> density</w:t>
      </w:r>
      <w:r>
        <w:rPr>
          <w:color w:val="000000"/>
        </w:rPr>
        <w:t xml:space="preserve"> without BMI adjustment </w:t>
      </w:r>
      <w:r w:rsidR="00EF4FAD">
        <w:rPr>
          <w:color w:val="000000"/>
        </w:rPr>
        <w:t xml:space="preserve">(A) </w:t>
      </w:r>
      <w:r>
        <w:rPr>
          <w:color w:val="000000"/>
        </w:rPr>
        <w:t>and with BMI adjustment</w:t>
      </w:r>
      <w:r w:rsidR="00EF4FAD">
        <w:rPr>
          <w:color w:val="000000"/>
        </w:rPr>
        <w:t xml:space="preserve"> (B)</w:t>
      </w:r>
      <w:r w:rsidRPr="00C159A0">
        <w:rPr>
          <w:color w:val="000000"/>
        </w:rPr>
        <w:t>. Blue represents differentially expressed genes</w:t>
      </w:r>
      <w:r w:rsidR="00EF4FAD">
        <w:rPr>
          <w:color w:val="000000"/>
        </w:rPr>
        <w:t xml:space="preserve"> at </w:t>
      </w:r>
      <w:r w:rsidRPr="00EF4FAD">
        <w:rPr>
          <w:color w:val="000000"/>
        </w:rPr>
        <w:t>FDR 10%</w:t>
      </w:r>
      <w:r>
        <w:rPr>
          <w:i/>
          <w:color w:val="000000"/>
        </w:rPr>
        <w:t xml:space="preserve">. </w:t>
      </w:r>
      <w:r w:rsidRPr="00952B4D">
        <w:rPr>
          <w:color w:val="000000"/>
        </w:rPr>
        <w:t>B</w:t>
      </w:r>
      <w:r w:rsidRPr="00C159A0">
        <w:rPr>
          <w:color w:val="000000"/>
        </w:rPr>
        <w:t>lack represents genes</w:t>
      </w:r>
      <w:r>
        <w:rPr>
          <w:color w:val="000000"/>
        </w:rPr>
        <w:t xml:space="preserve"> that did not reach statistical significance</w:t>
      </w:r>
      <w:r w:rsidRPr="00C159A0">
        <w:rPr>
          <w:color w:val="000000"/>
        </w:rPr>
        <w:t>.</w:t>
      </w:r>
      <w:r w:rsidR="0090523D" w:rsidRPr="0090523D">
        <w:rPr>
          <w:color w:val="000000"/>
        </w:rPr>
        <w:t xml:space="preserve"> </w:t>
      </w:r>
      <w:r w:rsidR="00C36DBB">
        <w:rPr>
          <w:color w:val="000000"/>
        </w:rPr>
        <w:t xml:space="preserve">Volcano plot of proteins without BMI adjustment </w:t>
      </w:r>
      <w:r w:rsidR="00EF4FAD">
        <w:rPr>
          <w:color w:val="000000"/>
        </w:rPr>
        <w:t xml:space="preserve">(C) </w:t>
      </w:r>
      <w:r w:rsidR="00C36DBB">
        <w:rPr>
          <w:color w:val="000000"/>
        </w:rPr>
        <w:t>and with BMI adjustment</w:t>
      </w:r>
      <w:r w:rsidR="00EF4FAD">
        <w:rPr>
          <w:color w:val="000000"/>
        </w:rPr>
        <w:t xml:space="preserve"> (D)</w:t>
      </w:r>
      <w:r w:rsidR="00C36DBB">
        <w:rPr>
          <w:color w:val="000000"/>
        </w:rPr>
        <w:t xml:space="preserve">. Proteins significantly associated with adjusted Perc15 density appear over the red line marked at </w:t>
      </w:r>
      <w:r w:rsidR="00C41B6A">
        <w:rPr>
          <w:color w:val="000000"/>
        </w:rPr>
        <w:t>FDR</w:t>
      </w:r>
      <w:r w:rsidR="00C36DBB">
        <w:rPr>
          <w:color w:val="000000"/>
        </w:rPr>
        <w:t xml:space="preserve"> 10%. Proteins that are significantly associated with emphysema are marked blue and those that </w:t>
      </w:r>
      <w:r w:rsidR="000A3F54">
        <w:rPr>
          <w:color w:val="000000"/>
        </w:rPr>
        <w:t>are not</w:t>
      </w:r>
      <w:r w:rsidR="00C36DBB">
        <w:rPr>
          <w:color w:val="000000"/>
        </w:rPr>
        <w:t xml:space="preserve"> marked black. </w:t>
      </w:r>
      <w:r w:rsidR="0090523D" w:rsidRPr="00952B4D">
        <w:rPr>
          <w:color w:val="000000"/>
        </w:rPr>
        <w:t>Adjusted Perc15 density: Hounsfield units at the 15</w:t>
      </w:r>
      <w:r w:rsidR="0090523D" w:rsidRPr="00A90129">
        <w:rPr>
          <w:color w:val="000000"/>
          <w:vertAlign w:val="superscript"/>
        </w:rPr>
        <w:t>th</w:t>
      </w:r>
      <w:r w:rsidR="00A90129">
        <w:rPr>
          <w:color w:val="000000"/>
        </w:rPr>
        <w:t xml:space="preserve"> </w:t>
      </w:r>
      <w:r w:rsidR="0090523D" w:rsidRPr="00952B4D">
        <w:rPr>
          <w:color w:val="000000"/>
        </w:rPr>
        <w:t>percentile of CT density histogram at total lung capacity, corrected for the inspiratory depth (per convention, adjusted Perc15 density values are reported as HU + 1000).</w:t>
      </w:r>
      <w:r w:rsidR="0090523D">
        <w:rPr>
          <w:color w:val="000000"/>
        </w:rPr>
        <w:t xml:space="preserve"> </w:t>
      </w:r>
      <w:r w:rsidR="0090523D" w:rsidRPr="00952B4D">
        <w:rPr>
          <w:color w:val="000000"/>
        </w:rPr>
        <w:t>The lower the Perc15 values are, the more CT-quantified emphysema is present.</w:t>
      </w:r>
      <w:r w:rsidR="009C3CE1">
        <w:rPr>
          <w:color w:val="000000"/>
        </w:rPr>
        <w:t xml:space="preserve"> </w:t>
      </w:r>
      <w:r w:rsidR="00B064C3">
        <w:rPr>
          <w:rFonts w:eastAsia="Gungsuh"/>
          <w:color w:val="000000"/>
        </w:rPr>
        <w:t>U</w:t>
      </w:r>
      <w:r w:rsidR="00B064C3" w:rsidRPr="00032D19">
        <w:rPr>
          <w:rFonts w:eastAsia="Gungsuh"/>
          <w:color w:val="000000"/>
        </w:rPr>
        <w:t xml:space="preserve">pregulated </w:t>
      </w:r>
      <w:r w:rsidR="00B064C3" w:rsidRPr="00032D19">
        <w:rPr>
          <w:rFonts w:eastAsia="Gungsuh"/>
          <w:i/>
          <w:color w:val="000000"/>
        </w:rPr>
        <w:t>versus</w:t>
      </w:r>
      <w:r w:rsidR="00B064C3" w:rsidRPr="00032D19">
        <w:rPr>
          <w:rFonts w:eastAsia="Gungsuh"/>
          <w:color w:val="000000"/>
        </w:rPr>
        <w:t xml:space="preserve"> downregulated genes are provided </w:t>
      </w:r>
      <w:r w:rsidR="00C93972" w:rsidRPr="00032D19">
        <w:rPr>
          <w:rFonts w:eastAsia="Gungsuh"/>
          <w:color w:val="000000"/>
        </w:rPr>
        <w:t>with respect to</w:t>
      </w:r>
      <w:r w:rsidR="00B064C3">
        <w:rPr>
          <w:rFonts w:eastAsia="Gungsuh"/>
          <w:color w:val="000000"/>
        </w:rPr>
        <w:t xml:space="preserve"> </w:t>
      </w:r>
      <w:r w:rsidR="00B064C3" w:rsidRPr="00032D19">
        <w:rPr>
          <w:rFonts w:eastAsia="Gungsuh"/>
          <w:color w:val="000000"/>
        </w:rPr>
        <w:t>the</w:t>
      </w:r>
      <w:r w:rsidR="00B064C3">
        <w:rPr>
          <w:rFonts w:eastAsia="Gungsuh"/>
          <w:color w:val="000000"/>
        </w:rPr>
        <w:t>ir</w:t>
      </w:r>
      <w:r w:rsidR="00B064C3" w:rsidRPr="00032D19">
        <w:rPr>
          <w:rFonts w:eastAsia="Gungsuh"/>
          <w:color w:val="000000"/>
        </w:rPr>
        <w:t xml:space="preserve"> relationshi</w:t>
      </w:r>
      <w:r w:rsidR="00B064C3">
        <w:rPr>
          <w:rFonts w:eastAsia="Gungsuh"/>
          <w:color w:val="000000"/>
        </w:rPr>
        <w:t>ps with adjusted Perc15 density</w:t>
      </w:r>
      <w:r w:rsidR="00B064C3" w:rsidRPr="00032D19">
        <w:rPr>
          <w:rFonts w:eastAsia="Gungsuh"/>
          <w:color w:val="000000"/>
        </w:rPr>
        <w:t xml:space="preserve"> (i.e., they have opposite directions </w:t>
      </w:r>
      <w:r w:rsidR="00C93972">
        <w:rPr>
          <w:rFonts w:eastAsia="Gungsuh"/>
          <w:color w:val="000000"/>
        </w:rPr>
        <w:t xml:space="preserve">for </w:t>
      </w:r>
      <w:r w:rsidR="00B064C3" w:rsidRPr="00032D19">
        <w:rPr>
          <w:rFonts w:eastAsia="Gungsuh"/>
          <w:color w:val="000000"/>
        </w:rPr>
        <w:t>their associations with emphysema).</w:t>
      </w:r>
    </w:p>
    <w:p w14:paraId="58BDF1FB" w14:textId="4032F9CF" w:rsidR="001E643A" w:rsidRDefault="00EE0B82" w:rsidP="001E643A">
      <w:pPr>
        <w:autoSpaceDE w:val="0"/>
        <w:autoSpaceDN w:val="0"/>
        <w:adjustRightInd w:val="0"/>
        <w:spacing w:line="480" w:lineRule="auto"/>
        <w:jc w:val="both"/>
        <w:rPr>
          <w:color w:val="000000"/>
        </w:rPr>
      </w:pPr>
      <w:r>
        <w:rPr>
          <w:rFonts w:eastAsia="Gungsuh"/>
          <w:b/>
          <w:bCs/>
          <w:color w:val="000000"/>
          <w:u w:val="single"/>
        </w:rPr>
        <w:t>Figure E</w:t>
      </w:r>
      <w:r w:rsidR="0002348E">
        <w:rPr>
          <w:rFonts w:eastAsia="Gungsuh"/>
          <w:b/>
          <w:bCs/>
          <w:color w:val="000000"/>
          <w:u w:val="single"/>
        </w:rPr>
        <w:t>4</w:t>
      </w:r>
      <w:r>
        <w:rPr>
          <w:rFonts w:eastAsia="Gungsuh"/>
          <w:b/>
          <w:bCs/>
          <w:color w:val="000000"/>
        </w:rPr>
        <w:t xml:space="preserve">. </w:t>
      </w:r>
      <w:r>
        <w:rPr>
          <w:rFonts w:eastAsia="Gungsuh"/>
          <w:color w:val="000000"/>
        </w:rPr>
        <w:t xml:space="preserve">Directed </w:t>
      </w:r>
      <w:r w:rsidR="004F3BFF">
        <w:rPr>
          <w:rFonts w:eastAsia="Gungsuh"/>
          <w:color w:val="000000"/>
        </w:rPr>
        <w:t>acyclic</w:t>
      </w:r>
      <w:r>
        <w:rPr>
          <w:rFonts w:eastAsia="Gungsuh"/>
          <w:color w:val="000000"/>
        </w:rPr>
        <w:t xml:space="preserve"> graph (DAG) representing the direction of effects between emphysema, gene expression or protein levels, and BMI. The direct effect is represented by the arrow pointing from emphysema to gene expression or protein levels. The indirect effect goes in the same direction, through BMI. The total effect is the sum of the direct and indirect effects. </w:t>
      </w:r>
    </w:p>
    <w:p w14:paraId="6AF85334" w14:textId="15687D07" w:rsidR="002454C2" w:rsidRPr="00B0588B" w:rsidRDefault="002454C2" w:rsidP="002454C2">
      <w:pPr>
        <w:spacing w:line="480" w:lineRule="auto"/>
        <w:jc w:val="both"/>
        <w:rPr>
          <w:color w:val="000000"/>
        </w:rPr>
      </w:pPr>
      <w:r w:rsidRPr="00A86F8A">
        <w:rPr>
          <w:b/>
          <w:bCs/>
          <w:color w:val="000000"/>
          <w:u w:val="single"/>
        </w:rPr>
        <w:t xml:space="preserve">Figure </w:t>
      </w:r>
      <w:r>
        <w:rPr>
          <w:b/>
          <w:bCs/>
          <w:color w:val="000000"/>
          <w:u w:val="single"/>
        </w:rPr>
        <w:t>E</w:t>
      </w:r>
      <w:r w:rsidR="00543C33">
        <w:rPr>
          <w:b/>
          <w:bCs/>
          <w:color w:val="000000"/>
          <w:u w:val="single"/>
        </w:rPr>
        <w:t>5</w:t>
      </w:r>
      <w:r w:rsidRPr="00A86F8A">
        <w:rPr>
          <w:b/>
          <w:bCs/>
          <w:color w:val="000000"/>
        </w:rPr>
        <w:t>.</w:t>
      </w:r>
      <w:r w:rsidRPr="00A86F8A">
        <w:rPr>
          <w:color w:val="000000"/>
        </w:rPr>
        <w:t xml:space="preserve"> The receiver operating characteristic curve</w:t>
      </w:r>
      <w:r>
        <w:rPr>
          <w:color w:val="000000"/>
        </w:rPr>
        <w:t>s</w:t>
      </w:r>
      <w:r w:rsidRPr="00A86F8A">
        <w:rPr>
          <w:color w:val="000000"/>
        </w:rPr>
        <w:t xml:space="preserve"> for </w:t>
      </w:r>
      <w:r>
        <w:rPr>
          <w:color w:val="000000"/>
        </w:rPr>
        <w:t>the following</w:t>
      </w:r>
      <w:r w:rsidRPr="00A86F8A">
        <w:rPr>
          <w:color w:val="000000"/>
        </w:rPr>
        <w:t xml:space="preserve"> models from the elastic net prediction</w:t>
      </w:r>
      <w:r>
        <w:rPr>
          <w:color w:val="000000"/>
        </w:rPr>
        <w:t>:</w:t>
      </w:r>
      <w:r w:rsidRPr="00A86F8A">
        <w:rPr>
          <w:color w:val="000000"/>
        </w:rPr>
        <w:t xml:space="preserve"> </w:t>
      </w:r>
      <w:r w:rsidR="000E24C4">
        <w:rPr>
          <w:color w:val="000000"/>
        </w:rPr>
        <w:t>Clinical</w:t>
      </w:r>
      <w:r w:rsidR="00081686">
        <w:rPr>
          <w:color w:val="000000"/>
        </w:rPr>
        <w:t xml:space="preserve"> (age, race, sex, BMI, pack-years of smoking, and current smoking status)</w:t>
      </w:r>
      <w:r w:rsidR="000E24C4">
        <w:rPr>
          <w:color w:val="000000"/>
        </w:rPr>
        <w:t xml:space="preserve"> only, clinical + gene, clinical</w:t>
      </w:r>
      <w:r>
        <w:rPr>
          <w:color w:val="000000"/>
        </w:rPr>
        <w:t xml:space="preserve"> </w:t>
      </w:r>
      <w:r w:rsidR="000E24C4">
        <w:rPr>
          <w:color w:val="000000"/>
        </w:rPr>
        <w:t>+</w:t>
      </w:r>
      <w:r>
        <w:rPr>
          <w:color w:val="000000"/>
        </w:rPr>
        <w:t xml:space="preserve"> isoform, </w:t>
      </w:r>
      <w:r w:rsidR="000E24C4">
        <w:rPr>
          <w:color w:val="000000"/>
        </w:rPr>
        <w:t>and clinical</w:t>
      </w:r>
      <w:r>
        <w:rPr>
          <w:color w:val="000000"/>
        </w:rPr>
        <w:t xml:space="preserve"> </w:t>
      </w:r>
      <w:r w:rsidR="000E24C4">
        <w:rPr>
          <w:color w:val="000000"/>
        </w:rPr>
        <w:t>+</w:t>
      </w:r>
      <w:r>
        <w:rPr>
          <w:color w:val="000000"/>
        </w:rPr>
        <w:t xml:space="preserve"> exon. The table</w:t>
      </w:r>
      <w:r w:rsidR="00EF4FAD">
        <w:rPr>
          <w:color w:val="000000"/>
        </w:rPr>
        <w:t xml:space="preserve"> insert</w:t>
      </w:r>
      <w:r>
        <w:rPr>
          <w:color w:val="000000"/>
        </w:rPr>
        <w:t xml:space="preserve"> summarizes the pairwise DeLong P-values of the models, in which significant differences in model performance </w:t>
      </w:r>
      <w:r w:rsidR="00385CB1">
        <w:rPr>
          <w:color w:val="000000"/>
        </w:rPr>
        <w:t>are bolded</w:t>
      </w:r>
      <w:r>
        <w:rPr>
          <w:color w:val="000000"/>
        </w:rPr>
        <w:t>.</w:t>
      </w:r>
    </w:p>
    <w:p w14:paraId="4F83F1CA" w14:textId="77777777" w:rsidR="009A5D01" w:rsidRPr="00A86F8A" w:rsidRDefault="009A5D01" w:rsidP="00DF0C0C">
      <w:pPr>
        <w:spacing w:line="480" w:lineRule="auto"/>
        <w:jc w:val="both"/>
        <w:rPr>
          <w:color w:val="000000"/>
        </w:rPr>
      </w:pPr>
    </w:p>
    <w:p w14:paraId="6A50A1F4" w14:textId="69850AC2" w:rsidR="002B72AA" w:rsidRDefault="002B72AA" w:rsidP="009738B1">
      <w:pPr>
        <w:autoSpaceDE w:val="0"/>
        <w:autoSpaceDN w:val="0"/>
        <w:adjustRightInd w:val="0"/>
        <w:spacing w:line="480" w:lineRule="auto"/>
        <w:jc w:val="both"/>
        <w:rPr>
          <w:color w:val="000000"/>
        </w:rPr>
      </w:pPr>
    </w:p>
    <w:p w14:paraId="2FFA9642" w14:textId="77777777" w:rsidR="00617769" w:rsidRDefault="00617769" w:rsidP="009738B1">
      <w:pPr>
        <w:autoSpaceDE w:val="0"/>
        <w:autoSpaceDN w:val="0"/>
        <w:adjustRightInd w:val="0"/>
        <w:spacing w:line="480" w:lineRule="auto"/>
        <w:jc w:val="both"/>
        <w:rPr>
          <w:bCs/>
          <w:color w:val="000000"/>
        </w:rPr>
      </w:pPr>
    </w:p>
    <w:p w14:paraId="3A4E8B54" w14:textId="43BFC0BD" w:rsidR="00224910" w:rsidRDefault="00224910" w:rsidP="00F15B13">
      <w:pPr>
        <w:spacing w:line="480" w:lineRule="auto"/>
        <w:rPr>
          <w:b/>
          <w:bCs/>
          <w:color w:val="000000"/>
          <w:shd w:val="clear" w:color="auto" w:fill="FFFFFF"/>
        </w:rPr>
      </w:pPr>
    </w:p>
    <w:p w14:paraId="2E51FA5D" w14:textId="77777777" w:rsidR="00F15B13" w:rsidRDefault="00F15B13" w:rsidP="00F15B13">
      <w:pPr>
        <w:spacing w:line="480" w:lineRule="auto"/>
        <w:rPr>
          <w:b/>
          <w:bCs/>
          <w:color w:val="000000"/>
          <w:shd w:val="clear" w:color="auto" w:fill="FFFFFF"/>
        </w:rPr>
      </w:pPr>
    </w:p>
    <w:p w14:paraId="06AF2773" w14:textId="77777777" w:rsidR="004F46B4" w:rsidRDefault="004F46B4" w:rsidP="000163A1">
      <w:pPr>
        <w:spacing w:line="480" w:lineRule="auto"/>
        <w:jc w:val="center"/>
        <w:rPr>
          <w:b/>
          <w:bCs/>
          <w:color w:val="000000"/>
          <w:shd w:val="clear" w:color="auto" w:fill="FFFFFF"/>
        </w:rPr>
      </w:pPr>
    </w:p>
    <w:p w14:paraId="472658BC" w14:textId="77777777" w:rsidR="004F46B4" w:rsidRDefault="004F46B4" w:rsidP="000163A1">
      <w:pPr>
        <w:spacing w:line="480" w:lineRule="auto"/>
        <w:jc w:val="center"/>
        <w:rPr>
          <w:b/>
          <w:bCs/>
          <w:color w:val="000000"/>
          <w:shd w:val="clear" w:color="auto" w:fill="FFFFFF"/>
        </w:rPr>
      </w:pPr>
    </w:p>
    <w:p w14:paraId="37C7CD88" w14:textId="77777777" w:rsidR="004F46B4" w:rsidRDefault="004F46B4" w:rsidP="000163A1">
      <w:pPr>
        <w:spacing w:line="480" w:lineRule="auto"/>
        <w:jc w:val="center"/>
        <w:rPr>
          <w:b/>
          <w:bCs/>
          <w:color w:val="000000"/>
          <w:shd w:val="clear" w:color="auto" w:fill="FFFFFF"/>
        </w:rPr>
      </w:pPr>
    </w:p>
    <w:p w14:paraId="22525288" w14:textId="77777777" w:rsidR="004F46B4" w:rsidRDefault="004F46B4" w:rsidP="000163A1">
      <w:pPr>
        <w:spacing w:line="480" w:lineRule="auto"/>
        <w:jc w:val="center"/>
        <w:rPr>
          <w:b/>
          <w:bCs/>
          <w:color w:val="000000"/>
          <w:shd w:val="clear" w:color="auto" w:fill="FFFFFF"/>
        </w:rPr>
      </w:pPr>
    </w:p>
    <w:p w14:paraId="1E3B2366" w14:textId="77777777" w:rsidR="004F46B4" w:rsidRDefault="004F46B4" w:rsidP="000163A1">
      <w:pPr>
        <w:spacing w:line="480" w:lineRule="auto"/>
        <w:jc w:val="center"/>
        <w:rPr>
          <w:b/>
          <w:bCs/>
          <w:color w:val="000000"/>
          <w:shd w:val="clear" w:color="auto" w:fill="FFFFFF"/>
        </w:rPr>
      </w:pPr>
    </w:p>
    <w:p w14:paraId="4C23A28B" w14:textId="7B7F2393" w:rsidR="004F46B4" w:rsidRDefault="004F46B4" w:rsidP="000163A1">
      <w:pPr>
        <w:spacing w:line="480" w:lineRule="auto"/>
        <w:jc w:val="center"/>
        <w:rPr>
          <w:b/>
          <w:bCs/>
          <w:color w:val="000000"/>
          <w:shd w:val="clear" w:color="auto" w:fill="FFFFFF"/>
        </w:rPr>
      </w:pPr>
    </w:p>
    <w:p w14:paraId="5784A6A0" w14:textId="77777777" w:rsidR="00E10F64" w:rsidRDefault="00E10F64" w:rsidP="000163A1">
      <w:pPr>
        <w:spacing w:line="480" w:lineRule="auto"/>
        <w:jc w:val="center"/>
        <w:rPr>
          <w:b/>
          <w:bCs/>
          <w:color w:val="000000"/>
          <w:shd w:val="clear" w:color="auto" w:fill="FFFFFF"/>
        </w:rPr>
      </w:pPr>
    </w:p>
    <w:p w14:paraId="7ECE9C35" w14:textId="77777777" w:rsidR="00B16449" w:rsidRDefault="00B16449" w:rsidP="000163A1">
      <w:pPr>
        <w:spacing w:line="480" w:lineRule="auto"/>
        <w:jc w:val="center"/>
        <w:rPr>
          <w:b/>
          <w:bCs/>
          <w:color w:val="000000"/>
          <w:shd w:val="clear" w:color="auto" w:fill="FFFFFF"/>
        </w:rPr>
      </w:pPr>
    </w:p>
    <w:p w14:paraId="627A5246" w14:textId="1D9A866C" w:rsidR="00EE3016" w:rsidRPr="000163A1" w:rsidRDefault="000163A1" w:rsidP="000163A1">
      <w:pPr>
        <w:spacing w:line="480" w:lineRule="auto"/>
        <w:jc w:val="center"/>
        <w:rPr>
          <w:b/>
          <w:bCs/>
          <w:color w:val="000000"/>
          <w:shd w:val="clear" w:color="auto" w:fill="FFFFFF"/>
        </w:rPr>
      </w:pPr>
      <w:r>
        <w:rPr>
          <w:b/>
          <w:bCs/>
          <w:color w:val="000000"/>
          <w:shd w:val="clear" w:color="auto" w:fill="FFFFFF"/>
        </w:rPr>
        <w:t>REFERENCES</w:t>
      </w:r>
    </w:p>
    <w:p w14:paraId="393F6814" w14:textId="77777777" w:rsidR="00EF4FAD" w:rsidRPr="00EF4FAD" w:rsidRDefault="00EE3016" w:rsidP="00EF4FAD">
      <w:pPr>
        <w:pStyle w:val="EndNoteBibliography"/>
        <w:spacing w:line="480" w:lineRule="auto"/>
        <w:ind w:left="720" w:hanging="720"/>
      </w:pPr>
      <w:r>
        <w:rPr>
          <w:bCs/>
          <w:color w:val="000000"/>
        </w:rPr>
        <w:fldChar w:fldCharType="begin"/>
      </w:r>
      <w:r>
        <w:rPr>
          <w:bCs/>
          <w:color w:val="000000"/>
        </w:rPr>
        <w:instrText xml:space="preserve"> ADDIN EN.REFLIST </w:instrText>
      </w:r>
      <w:r>
        <w:rPr>
          <w:bCs/>
          <w:color w:val="000000"/>
        </w:rPr>
        <w:fldChar w:fldCharType="separate"/>
      </w:r>
      <w:r w:rsidR="00EF4FAD" w:rsidRPr="00EF4FAD">
        <w:t xml:space="preserve">1. Dobin A, Davis CA, Schlesinger F, Drenkow J, Zaleski C, Jha S, Batut P, Chaisson M, Gingeras TR. STAR: ultrafast universal RNA-seq aligner. </w:t>
      </w:r>
      <w:r w:rsidR="00EF4FAD" w:rsidRPr="00EF4FAD">
        <w:rPr>
          <w:i/>
        </w:rPr>
        <w:t xml:space="preserve">Bioinformatics </w:t>
      </w:r>
      <w:r w:rsidR="00EF4FAD" w:rsidRPr="00EF4FAD">
        <w:t>2013; 29: 15-21.</w:t>
      </w:r>
    </w:p>
    <w:p w14:paraId="3229E1A7" w14:textId="77777777" w:rsidR="00EF4FAD" w:rsidRPr="00EF4FAD" w:rsidRDefault="00EF4FAD" w:rsidP="00EF4FAD">
      <w:pPr>
        <w:pStyle w:val="EndNoteBibliography"/>
        <w:spacing w:line="480" w:lineRule="auto"/>
        <w:ind w:left="720" w:hanging="720"/>
      </w:pPr>
      <w:r w:rsidRPr="00EF4FAD">
        <w:t xml:space="preserve">2. Anders S, Reyes A, Huber W. Detecting differential usage of exons from RNA-seq data. </w:t>
      </w:r>
      <w:r w:rsidRPr="00EF4FAD">
        <w:rPr>
          <w:i/>
        </w:rPr>
        <w:t xml:space="preserve">Genome Res </w:t>
      </w:r>
      <w:r w:rsidRPr="00EF4FAD">
        <w:t>2012; 22: 2008-2017.</w:t>
      </w:r>
    </w:p>
    <w:p w14:paraId="3F86CAEC" w14:textId="77777777" w:rsidR="00EF4FAD" w:rsidRPr="00EF4FAD" w:rsidRDefault="00EF4FAD" w:rsidP="00EF4FAD">
      <w:pPr>
        <w:pStyle w:val="EndNoteBibliography"/>
        <w:spacing w:line="480" w:lineRule="auto"/>
        <w:ind w:left="720" w:hanging="720"/>
      </w:pPr>
      <w:r w:rsidRPr="00EF4FAD">
        <w:t xml:space="preserve">3. Liao Y, Smyth GK, Shi W. The Subread aligner: fast, accurate and scalable read mapping by seed-and-vote. </w:t>
      </w:r>
      <w:r w:rsidRPr="00EF4FAD">
        <w:rPr>
          <w:i/>
        </w:rPr>
        <w:t xml:space="preserve">Nucleic Acids Res </w:t>
      </w:r>
      <w:r w:rsidRPr="00EF4FAD">
        <w:t>2013; 41: e108.</w:t>
      </w:r>
    </w:p>
    <w:p w14:paraId="0B3D468C" w14:textId="77777777" w:rsidR="00EF4FAD" w:rsidRPr="00EF4FAD" w:rsidRDefault="00EF4FAD" w:rsidP="00EF4FAD">
      <w:pPr>
        <w:pStyle w:val="EndNoteBibliography"/>
        <w:spacing w:line="480" w:lineRule="auto"/>
        <w:ind w:left="720" w:hanging="720"/>
      </w:pPr>
      <w:r w:rsidRPr="00EF4FAD">
        <w:t xml:space="preserve">4. Patro R, Duggal G, Love MI, Irizarry RA, Kingsford C. Salmon provides fast and bias-aware quantification of transcript expression. </w:t>
      </w:r>
      <w:r w:rsidRPr="00EF4FAD">
        <w:rPr>
          <w:i/>
        </w:rPr>
        <w:t xml:space="preserve">Nat Methods </w:t>
      </w:r>
      <w:r w:rsidRPr="00EF4FAD">
        <w:t>2017; 14: 417-419.</w:t>
      </w:r>
    </w:p>
    <w:p w14:paraId="3F1C4A9D" w14:textId="77777777" w:rsidR="00EF4FAD" w:rsidRPr="00EF4FAD" w:rsidRDefault="00EF4FAD" w:rsidP="00EF4FAD">
      <w:pPr>
        <w:pStyle w:val="EndNoteBibliography"/>
        <w:spacing w:line="480" w:lineRule="auto"/>
        <w:ind w:left="720" w:hanging="720"/>
      </w:pPr>
      <w:r w:rsidRPr="00EF4FAD">
        <w:t xml:space="preserve">5. Soneson C, Love MI, Robinson MD. Differential analyses for RNA-seq: transcript-level estimates improve gene-level inferences. </w:t>
      </w:r>
      <w:r w:rsidRPr="00EF4FAD">
        <w:rPr>
          <w:i/>
        </w:rPr>
        <w:t xml:space="preserve">F1000Res </w:t>
      </w:r>
      <w:r w:rsidRPr="00EF4FAD">
        <w:t>2015; 4: 1521.</w:t>
      </w:r>
    </w:p>
    <w:p w14:paraId="63BAF23B" w14:textId="77777777" w:rsidR="00EF4FAD" w:rsidRPr="00EF4FAD" w:rsidRDefault="00EF4FAD" w:rsidP="00EF4FAD">
      <w:pPr>
        <w:pStyle w:val="EndNoteBibliography"/>
        <w:spacing w:line="480" w:lineRule="auto"/>
        <w:ind w:left="720" w:hanging="720"/>
      </w:pPr>
      <w:r w:rsidRPr="00EF4FAD">
        <w:t xml:space="preserve">6. Edgar R, Domrachev M, Lash AE. Gene Expression Omnibus: NCBI gene expression and hybridization array data repository. </w:t>
      </w:r>
      <w:r w:rsidRPr="00EF4FAD">
        <w:rPr>
          <w:i/>
        </w:rPr>
        <w:t xml:space="preserve">Nucleic Acids Res </w:t>
      </w:r>
      <w:r w:rsidRPr="00EF4FAD">
        <w:t>2002; 30: 207-210.</w:t>
      </w:r>
    </w:p>
    <w:p w14:paraId="0681613B" w14:textId="77777777" w:rsidR="00EF4FAD" w:rsidRPr="00EF4FAD" w:rsidRDefault="00EF4FAD" w:rsidP="00EF4FAD">
      <w:pPr>
        <w:pStyle w:val="EndNoteBibliography"/>
        <w:spacing w:line="480" w:lineRule="auto"/>
        <w:ind w:left="720" w:hanging="720"/>
      </w:pPr>
      <w:r w:rsidRPr="00EF4FAD">
        <w:t xml:space="preserve">7. Barrett T, Wilhite SE, Ledoux P, Evangelista C, Kim IF, Tomashevsky M, Marshall KA, Phillippy KH, Sherman PM, Holko M, Yefanov A, Lee H, Zhang N, Robertson CL, Serova N, Davis S, Soboleva A. NCBI GEO: archive for functional genomics data sets--update. </w:t>
      </w:r>
      <w:r w:rsidRPr="00EF4FAD">
        <w:rPr>
          <w:i/>
        </w:rPr>
        <w:t xml:space="preserve">Nucleic Acids Res </w:t>
      </w:r>
      <w:r w:rsidRPr="00EF4FAD">
        <w:t>2013; 41: D991-995.</w:t>
      </w:r>
    </w:p>
    <w:p w14:paraId="7AA178A5" w14:textId="77777777" w:rsidR="00EF4FAD" w:rsidRPr="00EF4FAD" w:rsidRDefault="00EF4FAD" w:rsidP="00EF4FAD">
      <w:pPr>
        <w:pStyle w:val="EndNoteBibliography"/>
        <w:spacing w:line="480" w:lineRule="auto"/>
        <w:ind w:left="720" w:hanging="720"/>
      </w:pPr>
      <w:r w:rsidRPr="00EF4FAD">
        <w:t xml:space="preserve">8. Lange T, Hansen KW, Sørensen R, Galatius S. Applied mediation analyses: a review and tutorial. </w:t>
      </w:r>
      <w:r w:rsidRPr="00EF4FAD">
        <w:rPr>
          <w:i/>
        </w:rPr>
        <w:t xml:space="preserve">Epidemiol Health </w:t>
      </w:r>
      <w:r w:rsidRPr="00EF4FAD">
        <w:t>2017; 39: e2017035.</w:t>
      </w:r>
    </w:p>
    <w:p w14:paraId="62DB0BE4" w14:textId="77777777" w:rsidR="00EF4FAD" w:rsidRPr="00EF4FAD" w:rsidRDefault="00EF4FAD" w:rsidP="00EF4FAD">
      <w:pPr>
        <w:pStyle w:val="EndNoteBibliography"/>
        <w:spacing w:line="480" w:lineRule="auto"/>
        <w:ind w:left="720" w:hanging="720"/>
      </w:pPr>
      <w:r w:rsidRPr="00EF4FAD">
        <w:t xml:space="preserve">9. Quan D, Ren J, Ren H, Linghu L, Wang X, Li M, Qiao Y, Ren Z, Qiu L. Exploring influencing factors of chronic obstructive pulmonary disease based on elastic net and Bayesian network. </w:t>
      </w:r>
      <w:r w:rsidRPr="00EF4FAD">
        <w:rPr>
          <w:i/>
        </w:rPr>
        <w:t xml:space="preserve">Sci Rep </w:t>
      </w:r>
      <w:r w:rsidRPr="00EF4FAD">
        <w:t>2022; 12: 7563.</w:t>
      </w:r>
    </w:p>
    <w:p w14:paraId="0431D7A7" w14:textId="77777777" w:rsidR="00EF4FAD" w:rsidRPr="00EF4FAD" w:rsidRDefault="00EF4FAD" w:rsidP="00EF4FAD">
      <w:pPr>
        <w:pStyle w:val="EndNoteBibliography"/>
        <w:spacing w:line="480" w:lineRule="auto"/>
        <w:ind w:left="720" w:hanging="720"/>
      </w:pPr>
      <w:r w:rsidRPr="00EF4FAD">
        <w:t xml:space="preserve">10. Zou H, Hastie T. Regularization and variable selection via the elastic net. </w:t>
      </w:r>
      <w:r w:rsidRPr="00EF4FAD">
        <w:rPr>
          <w:i/>
        </w:rPr>
        <w:t xml:space="preserve">Journal of the Royal Statistical Society: Series B (Statistical Methodology) </w:t>
      </w:r>
      <w:r w:rsidRPr="00EF4FAD">
        <w:t>2005; 67: 301-320.</w:t>
      </w:r>
    </w:p>
    <w:p w14:paraId="6114CA85" w14:textId="77777777" w:rsidR="00EF4FAD" w:rsidRPr="00EF4FAD" w:rsidRDefault="00EF4FAD" w:rsidP="00EF4FAD">
      <w:pPr>
        <w:pStyle w:val="EndNoteBibliography"/>
        <w:spacing w:line="480" w:lineRule="auto"/>
        <w:ind w:left="720" w:hanging="720"/>
      </w:pPr>
      <w:r w:rsidRPr="00EF4FAD">
        <w:t xml:space="preserve">11. Waldmann P, Meszaros G, Gredler B, Fuerst C, Solkner J. Evaluation of the lasso and the elastic net in genome-wide association studies. </w:t>
      </w:r>
      <w:r w:rsidRPr="00EF4FAD">
        <w:rPr>
          <w:i/>
        </w:rPr>
        <w:t xml:space="preserve">Front Genet </w:t>
      </w:r>
      <w:r w:rsidRPr="00EF4FAD">
        <w:t>2013; 4: 270.</w:t>
      </w:r>
    </w:p>
    <w:p w14:paraId="628C8E57" w14:textId="3F13D865" w:rsidR="008E02C2" w:rsidRPr="009738B1" w:rsidRDefault="00EE3016" w:rsidP="00EF4FAD">
      <w:pPr>
        <w:autoSpaceDE w:val="0"/>
        <w:autoSpaceDN w:val="0"/>
        <w:adjustRightInd w:val="0"/>
        <w:spacing w:line="480" w:lineRule="auto"/>
        <w:jc w:val="both"/>
        <w:rPr>
          <w:bCs/>
          <w:color w:val="000000"/>
        </w:rPr>
      </w:pPr>
      <w:r>
        <w:rPr>
          <w:bCs/>
          <w:color w:val="000000"/>
        </w:rPr>
        <w:fldChar w:fldCharType="end"/>
      </w:r>
    </w:p>
    <w:sectPr w:rsidR="008E02C2" w:rsidRPr="009738B1" w:rsidSect="000566C6">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91B1" w14:textId="77777777" w:rsidR="00A7265E" w:rsidRDefault="00A7265E" w:rsidP="00462A23">
      <w:r>
        <w:separator/>
      </w:r>
    </w:p>
  </w:endnote>
  <w:endnote w:type="continuationSeparator" w:id="0">
    <w:p w14:paraId="117D97A4" w14:textId="77777777" w:rsidR="00A7265E" w:rsidRDefault="00A7265E" w:rsidP="004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3545994"/>
      <w:docPartObj>
        <w:docPartGallery w:val="Page Numbers (Bottom of Page)"/>
        <w:docPartUnique/>
      </w:docPartObj>
    </w:sdtPr>
    <w:sdtEndPr>
      <w:rPr>
        <w:rStyle w:val="PageNumber"/>
      </w:rPr>
    </w:sdtEndPr>
    <w:sdtContent>
      <w:p w14:paraId="53923448" w14:textId="51508A94" w:rsidR="00462A23" w:rsidRDefault="00462A23" w:rsidP="00240E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97460" w14:textId="77777777" w:rsidR="00462A23" w:rsidRDefault="00462A23" w:rsidP="00462A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882624"/>
      <w:docPartObj>
        <w:docPartGallery w:val="Page Numbers (Bottom of Page)"/>
        <w:docPartUnique/>
      </w:docPartObj>
    </w:sdtPr>
    <w:sdtEndPr>
      <w:rPr>
        <w:rStyle w:val="PageNumber"/>
      </w:rPr>
    </w:sdtEndPr>
    <w:sdtContent>
      <w:p w14:paraId="042CBC5D" w14:textId="25C79EEB" w:rsidR="00462A23" w:rsidRDefault="00462A23" w:rsidP="00240E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31C9">
          <w:rPr>
            <w:rStyle w:val="PageNumber"/>
            <w:noProof/>
          </w:rPr>
          <w:t>1</w:t>
        </w:r>
        <w:r>
          <w:rPr>
            <w:rStyle w:val="PageNumber"/>
          </w:rPr>
          <w:fldChar w:fldCharType="end"/>
        </w:r>
      </w:p>
    </w:sdtContent>
  </w:sdt>
  <w:p w14:paraId="3EA612D1" w14:textId="77777777" w:rsidR="00462A23" w:rsidRDefault="00462A23" w:rsidP="00462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FE48" w14:textId="77777777" w:rsidR="00A7265E" w:rsidRDefault="00A7265E" w:rsidP="00462A23">
      <w:r>
        <w:separator/>
      </w:r>
    </w:p>
  </w:footnote>
  <w:footnote w:type="continuationSeparator" w:id="0">
    <w:p w14:paraId="53B4E433" w14:textId="77777777" w:rsidR="00A7265E" w:rsidRDefault="00A7265E" w:rsidP="0046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Resp Crit Care M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029pr9u5wad1e5vvnvxsxyxtt5atz52wp9&quot;&gt;Prediction&lt;record-ids&gt;&lt;item&gt;156&lt;/item&gt;&lt;item&gt;157&lt;/item&gt;&lt;item&gt;160&lt;/item&gt;&lt;item&gt;161&lt;/item&gt;&lt;item&gt;187&lt;/item&gt;&lt;/record-ids&gt;&lt;/item&gt;&lt;/Libraries&gt;"/>
  </w:docVars>
  <w:rsids>
    <w:rsidRoot w:val="00734BE7"/>
    <w:rsid w:val="000163A1"/>
    <w:rsid w:val="00020FB2"/>
    <w:rsid w:val="0002348E"/>
    <w:rsid w:val="00041F97"/>
    <w:rsid w:val="000426F9"/>
    <w:rsid w:val="00051FA9"/>
    <w:rsid w:val="000566C6"/>
    <w:rsid w:val="000676A1"/>
    <w:rsid w:val="00071E75"/>
    <w:rsid w:val="00081686"/>
    <w:rsid w:val="000A3F54"/>
    <w:rsid w:val="000C7D91"/>
    <w:rsid w:val="000D14B8"/>
    <w:rsid w:val="000D2607"/>
    <w:rsid w:val="000E24C4"/>
    <w:rsid w:val="000E7040"/>
    <w:rsid w:val="00103C69"/>
    <w:rsid w:val="0010703C"/>
    <w:rsid w:val="00111E90"/>
    <w:rsid w:val="00130B76"/>
    <w:rsid w:val="00154B2E"/>
    <w:rsid w:val="00172225"/>
    <w:rsid w:val="00173A86"/>
    <w:rsid w:val="00181C8E"/>
    <w:rsid w:val="00190FD9"/>
    <w:rsid w:val="001A2E8A"/>
    <w:rsid w:val="001B03FB"/>
    <w:rsid w:val="001B1D98"/>
    <w:rsid w:val="001D62F9"/>
    <w:rsid w:val="001E643A"/>
    <w:rsid w:val="001F6C55"/>
    <w:rsid w:val="00200C25"/>
    <w:rsid w:val="00202979"/>
    <w:rsid w:val="00204EFB"/>
    <w:rsid w:val="002104CB"/>
    <w:rsid w:val="00224910"/>
    <w:rsid w:val="002454C2"/>
    <w:rsid w:val="00262007"/>
    <w:rsid w:val="00287427"/>
    <w:rsid w:val="002A0FE8"/>
    <w:rsid w:val="002A6147"/>
    <w:rsid w:val="002B1CDC"/>
    <w:rsid w:val="002B72AA"/>
    <w:rsid w:val="002B7414"/>
    <w:rsid w:val="002E2E00"/>
    <w:rsid w:val="002F5C15"/>
    <w:rsid w:val="00306FE5"/>
    <w:rsid w:val="00316B8A"/>
    <w:rsid w:val="003231C9"/>
    <w:rsid w:val="00325D44"/>
    <w:rsid w:val="003265CD"/>
    <w:rsid w:val="00344955"/>
    <w:rsid w:val="00354B90"/>
    <w:rsid w:val="00361D33"/>
    <w:rsid w:val="003744C3"/>
    <w:rsid w:val="00385CB1"/>
    <w:rsid w:val="003A3F8E"/>
    <w:rsid w:val="003A619B"/>
    <w:rsid w:val="003B3630"/>
    <w:rsid w:val="003C674C"/>
    <w:rsid w:val="003D5DCE"/>
    <w:rsid w:val="003E0E8F"/>
    <w:rsid w:val="003F2651"/>
    <w:rsid w:val="00411C7C"/>
    <w:rsid w:val="004274D8"/>
    <w:rsid w:val="00430F68"/>
    <w:rsid w:val="004502DA"/>
    <w:rsid w:val="00450F3A"/>
    <w:rsid w:val="00457024"/>
    <w:rsid w:val="00462A23"/>
    <w:rsid w:val="00464DE0"/>
    <w:rsid w:val="004826E6"/>
    <w:rsid w:val="00482DD4"/>
    <w:rsid w:val="004B0456"/>
    <w:rsid w:val="004C207B"/>
    <w:rsid w:val="004D0979"/>
    <w:rsid w:val="004F3BFF"/>
    <w:rsid w:val="004F46B4"/>
    <w:rsid w:val="005014FD"/>
    <w:rsid w:val="00503378"/>
    <w:rsid w:val="00507681"/>
    <w:rsid w:val="00512197"/>
    <w:rsid w:val="00512F62"/>
    <w:rsid w:val="00515EAE"/>
    <w:rsid w:val="00523790"/>
    <w:rsid w:val="00530700"/>
    <w:rsid w:val="00541E0C"/>
    <w:rsid w:val="00543C33"/>
    <w:rsid w:val="00556388"/>
    <w:rsid w:val="005573D4"/>
    <w:rsid w:val="00561986"/>
    <w:rsid w:val="00575E2E"/>
    <w:rsid w:val="00583003"/>
    <w:rsid w:val="005856E1"/>
    <w:rsid w:val="0058585C"/>
    <w:rsid w:val="00597667"/>
    <w:rsid w:val="005A63A6"/>
    <w:rsid w:val="005B1F58"/>
    <w:rsid w:val="005B23BF"/>
    <w:rsid w:val="005C052C"/>
    <w:rsid w:val="005C262B"/>
    <w:rsid w:val="005C556D"/>
    <w:rsid w:val="005C7846"/>
    <w:rsid w:val="005E4849"/>
    <w:rsid w:val="005F10C9"/>
    <w:rsid w:val="005F1613"/>
    <w:rsid w:val="005F4646"/>
    <w:rsid w:val="00601821"/>
    <w:rsid w:val="00610705"/>
    <w:rsid w:val="00617769"/>
    <w:rsid w:val="0062024A"/>
    <w:rsid w:val="006220DB"/>
    <w:rsid w:val="006230BD"/>
    <w:rsid w:val="006332C6"/>
    <w:rsid w:val="00637692"/>
    <w:rsid w:val="00644D16"/>
    <w:rsid w:val="006463BC"/>
    <w:rsid w:val="00653873"/>
    <w:rsid w:val="0065719C"/>
    <w:rsid w:val="006620F0"/>
    <w:rsid w:val="0067458E"/>
    <w:rsid w:val="0067778D"/>
    <w:rsid w:val="006957D5"/>
    <w:rsid w:val="006A792E"/>
    <w:rsid w:val="006C658B"/>
    <w:rsid w:val="006D0FB0"/>
    <w:rsid w:val="006D1E5C"/>
    <w:rsid w:val="006E136F"/>
    <w:rsid w:val="006F1254"/>
    <w:rsid w:val="00705958"/>
    <w:rsid w:val="00716DA0"/>
    <w:rsid w:val="00722094"/>
    <w:rsid w:val="00723778"/>
    <w:rsid w:val="0072720A"/>
    <w:rsid w:val="00734BE7"/>
    <w:rsid w:val="00737B38"/>
    <w:rsid w:val="00741090"/>
    <w:rsid w:val="00780A01"/>
    <w:rsid w:val="00787C78"/>
    <w:rsid w:val="00795F70"/>
    <w:rsid w:val="007A0557"/>
    <w:rsid w:val="007D6C4E"/>
    <w:rsid w:val="007E74E1"/>
    <w:rsid w:val="007F4988"/>
    <w:rsid w:val="0080744E"/>
    <w:rsid w:val="0081091B"/>
    <w:rsid w:val="008216D9"/>
    <w:rsid w:val="00833DEB"/>
    <w:rsid w:val="00841AB7"/>
    <w:rsid w:val="00842AC7"/>
    <w:rsid w:val="00842B39"/>
    <w:rsid w:val="0084499E"/>
    <w:rsid w:val="0086281C"/>
    <w:rsid w:val="00864B0E"/>
    <w:rsid w:val="008676B1"/>
    <w:rsid w:val="00873677"/>
    <w:rsid w:val="00886F57"/>
    <w:rsid w:val="008A40E6"/>
    <w:rsid w:val="008B7267"/>
    <w:rsid w:val="008D4E73"/>
    <w:rsid w:val="008E02C2"/>
    <w:rsid w:val="008E3010"/>
    <w:rsid w:val="008F2743"/>
    <w:rsid w:val="008F6B81"/>
    <w:rsid w:val="0090523D"/>
    <w:rsid w:val="009052CA"/>
    <w:rsid w:val="0090588B"/>
    <w:rsid w:val="0093407D"/>
    <w:rsid w:val="009405AF"/>
    <w:rsid w:val="00941030"/>
    <w:rsid w:val="009735A1"/>
    <w:rsid w:val="009738B1"/>
    <w:rsid w:val="0098072B"/>
    <w:rsid w:val="0099125C"/>
    <w:rsid w:val="009A0174"/>
    <w:rsid w:val="009A5D01"/>
    <w:rsid w:val="009C3CE1"/>
    <w:rsid w:val="009C5DD6"/>
    <w:rsid w:val="009D781D"/>
    <w:rsid w:val="009E17D5"/>
    <w:rsid w:val="009F2B00"/>
    <w:rsid w:val="009F4DDD"/>
    <w:rsid w:val="00A17F5A"/>
    <w:rsid w:val="00A32125"/>
    <w:rsid w:val="00A439E1"/>
    <w:rsid w:val="00A5697A"/>
    <w:rsid w:val="00A60F96"/>
    <w:rsid w:val="00A64CB7"/>
    <w:rsid w:val="00A7265E"/>
    <w:rsid w:val="00A76AED"/>
    <w:rsid w:val="00A816EB"/>
    <w:rsid w:val="00A838B7"/>
    <w:rsid w:val="00A848E8"/>
    <w:rsid w:val="00A90129"/>
    <w:rsid w:val="00A95E4F"/>
    <w:rsid w:val="00AB0D45"/>
    <w:rsid w:val="00AB1259"/>
    <w:rsid w:val="00AB5F59"/>
    <w:rsid w:val="00AC22DD"/>
    <w:rsid w:val="00AC7281"/>
    <w:rsid w:val="00AD4934"/>
    <w:rsid w:val="00AD6FF8"/>
    <w:rsid w:val="00AD7EB6"/>
    <w:rsid w:val="00AE094E"/>
    <w:rsid w:val="00AF05D4"/>
    <w:rsid w:val="00B0588B"/>
    <w:rsid w:val="00B064C3"/>
    <w:rsid w:val="00B16449"/>
    <w:rsid w:val="00B25FD7"/>
    <w:rsid w:val="00B27493"/>
    <w:rsid w:val="00B35B3D"/>
    <w:rsid w:val="00B35BF1"/>
    <w:rsid w:val="00B41458"/>
    <w:rsid w:val="00B53558"/>
    <w:rsid w:val="00B563A0"/>
    <w:rsid w:val="00B67445"/>
    <w:rsid w:val="00B76A3B"/>
    <w:rsid w:val="00B86677"/>
    <w:rsid w:val="00BA12AD"/>
    <w:rsid w:val="00BD5B20"/>
    <w:rsid w:val="00BE13B1"/>
    <w:rsid w:val="00BE4F5D"/>
    <w:rsid w:val="00BF14EC"/>
    <w:rsid w:val="00C34C8E"/>
    <w:rsid w:val="00C35917"/>
    <w:rsid w:val="00C36DBB"/>
    <w:rsid w:val="00C41B6A"/>
    <w:rsid w:val="00C6076B"/>
    <w:rsid w:val="00C61331"/>
    <w:rsid w:val="00C93972"/>
    <w:rsid w:val="00C953D4"/>
    <w:rsid w:val="00CB722E"/>
    <w:rsid w:val="00CD0080"/>
    <w:rsid w:val="00CD2402"/>
    <w:rsid w:val="00CF5080"/>
    <w:rsid w:val="00D033D3"/>
    <w:rsid w:val="00D07B6E"/>
    <w:rsid w:val="00D11C69"/>
    <w:rsid w:val="00D15CD8"/>
    <w:rsid w:val="00D352C8"/>
    <w:rsid w:val="00D44443"/>
    <w:rsid w:val="00D932A1"/>
    <w:rsid w:val="00DC0284"/>
    <w:rsid w:val="00DD176B"/>
    <w:rsid w:val="00DD4B1C"/>
    <w:rsid w:val="00DE057D"/>
    <w:rsid w:val="00DE3049"/>
    <w:rsid w:val="00DF0C0C"/>
    <w:rsid w:val="00DF2120"/>
    <w:rsid w:val="00E05840"/>
    <w:rsid w:val="00E0716C"/>
    <w:rsid w:val="00E10F64"/>
    <w:rsid w:val="00E41FCB"/>
    <w:rsid w:val="00E47C73"/>
    <w:rsid w:val="00E553A5"/>
    <w:rsid w:val="00E615D1"/>
    <w:rsid w:val="00E634E9"/>
    <w:rsid w:val="00E65471"/>
    <w:rsid w:val="00E66EF9"/>
    <w:rsid w:val="00E80B19"/>
    <w:rsid w:val="00E9627B"/>
    <w:rsid w:val="00E967E8"/>
    <w:rsid w:val="00EA1D4B"/>
    <w:rsid w:val="00EA6394"/>
    <w:rsid w:val="00EB053D"/>
    <w:rsid w:val="00EB1269"/>
    <w:rsid w:val="00EC563A"/>
    <w:rsid w:val="00ED180A"/>
    <w:rsid w:val="00ED36C4"/>
    <w:rsid w:val="00ED513C"/>
    <w:rsid w:val="00EE0B82"/>
    <w:rsid w:val="00EE0EBA"/>
    <w:rsid w:val="00EE3016"/>
    <w:rsid w:val="00EE6D99"/>
    <w:rsid w:val="00EF4FAD"/>
    <w:rsid w:val="00F0660C"/>
    <w:rsid w:val="00F10AA1"/>
    <w:rsid w:val="00F15B13"/>
    <w:rsid w:val="00F16B90"/>
    <w:rsid w:val="00F376AC"/>
    <w:rsid w:val="00F61033"/>
    <w:rsid w:val="00F66B5C"/>
    <w:rsid w:val="00F74888"/>
    <w:rsid w:val="00F76359"/>
    <w:rsid w:val="00F8093D"/>
    <w:rsid w:val="00F832D6"/>
    <w:rsid w:val="00F84799"/>
    <w:rsid w:val="00FB0C05"/>
    <w:rsid w:val="00FB656A"/>
    <w:rsid w:val="00FD3235"/>
    <w:rsid w:val="00FD3E63"/>
    <w:rsid w:val="00FF3062"/>
    <w:rsid w:val="00FF54B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F26E"/>
  <w15:docId w15:val="{3CD01AD3-0FA6-544B-95D2-97F02C74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7F5A"/>
    <w:rPr>
      <w:sz w:val="16"/>
      <w:szCs w:val="16"/>
    </w:rPr>
  </w:style>
  <w:style w:type="paragraph" w:styleId="CommentText">
    <w:name w:val="annotation text"/>
    <w:basedOn w:val="Normal"/>
    <w:link w:val="CommentTextChar"/>
    <w:uiPriority w:val="99"/>
    <w:unhideWhenUsed/>
    <w:rsid w:val="00A17F5A"/>
    <w:rPr>
      <w:sz w:val="20"/>
      <w:szCs w:val="20"/>
    </w:rPr>
  </w:style>
  <w:style w:type="character" w:customStyle="1" w:styleId="CommentTextChar">
    <w:name w:val="Comment Text Char"/>
    <w:basedOn w:val="DefaultParagraphFont"/>
    <w:link w:val="CommentText"/>
    <w:uiPriority w:val="99"/>
    <w:rsid w:val="00A17F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7F5A"/>
    <w:rPr>
      <w:b/>
      <w:bCs/>
    </w:rPr>
  </w:style>
  <w:style w:type="character" w:customStyle="1" w:styleId="CommentSubjectChar">
    <w:name w:val="Comment Subject Char"/>
    <w:basedOn w:val="CommentTextChar"/>
    <w:link w:val="CommentSubject"/>
    <w:uiPriority w:val="99"/>
    <w:semiHidden/>
    <w:rsid w:val="00A17F5A"/>
    <w:rPr>
      <w:rFonts w:ascii="Times New Roman" w:eastAsia="Times New Roman" w:hAnsi="Times New Roman" w:cs="Times New Roman"/>
      <w:b/>
      <w:bCs/>
      <w:sz w:val="20"/>
      <w:szCs w:val="20"/>
    </w:rPr>
  </w:style>
  <w:style w:type="paragraph" w:customStyle="1" w:styleId="EndNoteBibliographyTitle">
    <w:name w:val="EndNote Bibliography Title"/>
    <w:basedOn w:val="Normal"/>
    <w:link w:val="EndNoteBibliographyTitleChar"/>
    <w:rsid w:val="00EE3016"/>
    <w:pPr>
      <w:jc w:val="center"/>
    </w:pPr>
  </w:style>
  <w:style w:type="character" w:customStyle="1" w:styleId="EndNoteBibliographyTitleChar">
    <w:name w:val="EndNote Bibliography Title Char"/>
    <w:basedOn w:val="DefaultParagraphFont"/>
    <w:link w:val="EndNoteBibliographyTitle"/>
    <w:rsid w:val="00EE3016"/>
    <w:rPr>
      <w:rFonts w:ascii="Times New Roman" w:eastAsia="Times New Roman" w:hAnsi="Times New Roman" w:cs="Times New Roman"/>
    </w:rPr>
  </w:style>
  <w:style w:type="paragraph" w:customStyle="1" w:styleId="EndNoteBibliography">
    <w:name w:val="EndNote Bibliography"/>
    <w:basedOn w:val="Normal"/>
    <w:link w:val="EndNoteBibliographyChar"/>
    <w:rsid w:val="00EE3016"/>
    <w:pPr>
      <w:jc w:val="both"/>
    </w:pPr>
  </w:style>
  <w:style w:type="character" w:customStyle="1" w:styleId="EndNoteBibliographyChar">
    <w:name w:val="EndNote Bibliography Char"/>
    <w:basedOn w:val="DefaultParagraphFont"/>
    <w:link w:val="EndNoteBibliography"/>
    <w:rsid w:val="00EE3016"/>
    <w:rPr>
      <w:rFonts w:ascii="Times New Roman" w:eastAsia="Times New Roman" w:hAnsi="Times New Roman" w:cs="Times New Roman"/>
    </w:rPr>
  </w:style>
  <w:style w:type="paragraph" w:styleId="Footer">
    <w:name w:val="footer"/>
    <w:basedOn w:val="Normal"/>
    <w:link w:val="FooterChar"/>
    <w:uiPriority w:val="99"/>
    <w:unhideWhenUsed/>
    <w:rsid w:val="00462A23"/>
    <w:pPr>
      <w:tabs>
        <w:tab w:val="center" w:pos="4680"/>
        <w:tab w:val="right" w:pos="9360"/>
      </w:tabs>
    </w:pPr>
  </w:style>
  <w:style w:type="character" w:customStyle="1" w:styleId="FooterChar">
    <w:name w:val="Footer Char"/>
    <w:basedOn w:val="DefaultParagraphFont"/>
    <w:link w:val="Footer"/>
    <w:uiPriority w:val="99"/>
    <w:rsid w:val="00462A23"/>
    <w:rPr>
      <w:rFonts w:ascii="Times New Roman" w:eastAsia="Times New Roman" w:hAnsi="Times New Roman" w:cs="Times New Roman"/>
    </w:rPr>
  </w:style>
  <w:style w:type="character" w:styleId="PageNumber">
    <w:name w:val="page number"/>
    <w:basedOn w:val="DefaultParagraphFont"/>
    <w:uiPriority w:val="99"/>
    <w:semiHidden/>
    <w:unhideWhenUsed/>
    <w:rsid w:val="00462A23"/>
  </w:style>
  <w:style w:type="paragraph" w:styleId="BalloonText">
    <w:name w:val="Balloon Text"/>
    <w:basedOn w:val="Normal"/>
    <w:link w:val="BalloonTextChar"/>
    <w:uiPriority w:val="99"/>
    <w:semiHidden/>
    <w:unhideWhenUsed/>
    <w:rsid w:val="008B7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67"/>
    <w:rPr>
      <w:rFonts w:ascii="Segoe UI" w:eastAsia="Times New Roman" w:hAnsi="Segoe UI" w:cs="Segoe UI"/>
      <w:sz w:val="18"/>
      <w:szCs w:val="18"/>
    </w:rPr>
  </w:style>
  <w:style w:type="paragraph" w:styleId="Revision">
    <w:name w:val="Revision"/>
    <w:hidden/>
    <w:uiPriority w:val="99"/>
    <w:semiHidden/>
    <w:rsid w:val="008216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016">
      <w:bodyDiv w:val="1"/>
      <w:marLeft w:val="0"/>
      <w:marRight w:val="0"/>
      <w:marTop w:val="0"/>
      <w:marBottom w:val="0"/>
      <w:divBdr>
        <w:top w:val="none" w:sz="0" w:space="0" w:color="auto"/>
        <w:left w:val="none" w:sz="0" w:space="0" w:color="auto"/>
        <w:bottom w:val="none" w:sz="0" w:space="0" w:color="auto"/>
        <w:right w:val="none" w:sz="0" w:space="0" w:color="auto"/>
      </w:divBdr>
    </w:div>
    <w:div w:id="471557218">
      <w:bodyDiv w:val="1"/>
      <w:marLeft w:val="0"/>
      <w:marRight w:val="0"/>
      <w:marTop w:val="0"/>
      <w:marBottom w:val="0"/>
      <w:divBdr>
        <w:top w:val="none" w:sz="0" w:space="0" w:color="auto"/>
        <w:left w:val="none" w:sz="0" w:space="0" w:color="auto"/>
        <w:bottom w:val="none" w:sz="0" w:space="0" w:color="auto"/>
        <w:right w:val="none" w:sz="0" w:space="0" w:color="auto"/>
      </w:divBdr>
    </w:div>
    <w:div w:id="555623002">
      <w:bodyDiv w:val="1"/>
      <w:marLeft w:val="0"/>
      <w:marRight w:val="0"/>
      <w:marTop w:val="0"/>
      <w:marBottom w:val="0"/>
      <w:divBdr>
        <w:top w:val="none" w:sz="0" w:space="0" w:color="auto"/>
        <w:left w:val="none" w:sz="0" w:space="0" w:color="auto"/>
        <w:bottom w:val="none" w:sz="0" w:space="0" w:color="auto"/>
        <w:right w:val="none" w:sz="0" w:space="0" w:color="auto"/>
      </w:divBdr>
    </w:div>
    <w:div w:id="193482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Suryadevara</dc:creator>
  <cp:keywords/>
  <dc:description/>
  <cp:lastModifiedBy>Adel R. El Boueiz</cp:lastModifiedBy>
  <cp:revision>2</cp:revision>
  <dcterms:created xsi:type="dcterms:W3CDTF">2023-01-11T14:58:00Z</dcterms:created>
  <dcterms:modified xsi:type="dcterms:W3CDTF">2023-01-11T14:58:00Z</dcterms:modified>
</cp:coreProperties>
</file>