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2242" w14:textId="77777777" w:rsidR="0098490A" w:rsidRPr="00993767" w:rsidRDefault="0098490A" w:rsidP="0098490A">
      <w:pPr>
        <w:pStyle w:val="berschrift2"/>
        <w:rPr>
          <w:rFonts w:ascii="Arial" w:hAnsi="Arial" w:cs="Arial"/>
          <w:b/>
          <w:bCs/>
          <w:sz w:val="22"/>
          <w:szCs w:val="22"/>
          <w:u w:val="none"/>
        </w:rPr>
      </w:pPr>
      <w:r w:rsidRPr="00993767">
        <w:rPr>
          <w:rFonts w:ascii="Arial" w:hAnsi="Arial" w:cs="Arial"/>
          <w:b/>
          <w:bCs/>
          <w:sz w:val="22"/>
          <w:szCs w:val="22"/>
          <w:u w:val="none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  <w:u w:val="none"/>
        </w:rPr>
        <w:t>4</w:t>
      </w:r>
      <w:r w:rsidRPr="00993767">
        <w:rPr>
          <w:rFonts w:ascii="Arial" w:hAnsi="Arial" w:cs="Arial"/>
          <w:b/>
          <w:bCs/>
          <w:sz w:val="22"/>
          <w:szCs w:val="22"/>
          <w:u w:val="none"/>
        </w:rPr>
        <w:t>. Features of Type 3 MNV and DRAMA compared</w:t>
      </w:r>
    </w:p>
    <w:p w14:paraId="04E2339E" w14:textId="77777777" w:rsidR="0098490A" w:rsidRPr="00946307" w:rsidRDefault="0098490A" w:rsidP="0098490A">
      <w:pPr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3260"/>
        <w:gridCol w:w="3261"/>
        <w:gridCol w:w="2835"/>
      </w:tblGrid>
      <w:tr w:rsidR="0098490A" w:rsidRPr="00946307" w14:paraId="196A73C9" w14:textId="77777777" w:rsidTr="00455724"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74E2EE9D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D">
              <w:rPr>
                <w:rFonts w:ascii="Arial" w:hAnsi="Arial" w:cs="Arial"/>
                <w:b/>
                <w:bCs/>
                <w:sz w:val="22"/>
                <w:szCs w:val="22"/>
              </w:rPr>
              <w:t>Feature</w:t>
            </w:r>
          </w:p>
        </w:tc>
        <w:tc>
          <w:tcPr>
            <w:tcW w:w="3260" w:type="dxa"/>
            <w:tcBorders>
              <w:top w:val="nil"/>
            </w:tcBorders>
          </w:tcPr>
          <w:p w14:paraId="40E90268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D">
              <w:rPr>
                <w:rFonts w:ascii="Arial" w:hAnsi="Arial" w:cs="Arial"/>
                <w:b/>
                <w:bCs/>
                <w:sz w:val="22"/>
                <w:szCs w:val="22"/>
              </w:rPr>
              <w:t>Type 3 MNV pyramidal</w:t>
            </w:r>
          </w:p>
        </w:tc>
        <w:tc>
          <w:tcPr>
            <w:tcW w:w="3261" w:type="dxa"/>
            <w:tcBorders>
              <w:top w:val="nil"/>
            </w:tcBorders>
          </w:tcPr>
          <w:p w14:paraId="460E35E9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D">
              <w:rPr>
                <w:rFonts w:ascii="Arial" w:hAnsi="Arial" w:cs="Arial"/>
                <w:b/>
                <w:bCs/>
                <w:sz w:val="22"/>
                <w:szCs w:val="22"/>
              </w:rPr>
              <w:t>Type 3 MNV tangled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14:paraId="2A36F53A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D">
              <w:rPr>
                <w:rFonts w:ascii="Arial" w:hAnsi="Arial" w:cs="Arial"/>
                <w:b/>
                <w:bCs/>
                <w:sz w:val="22"/>
                <w:szCs w:val="22"/>
              </w:rPr>
              <w:t>DRAMA</w:t>
            </w:r>
          </w:p>
        </w:tc>
      </w:tr>
      <w:tr w:rsidR="0098490A" w:rsidRPr="00946307" w14:paraId="547C6FD6" w14:textId="77777777" w:rsidTr="00455724">
        <w:tc>
          <w:tcPr>
            <w:tcW w:w="3119" w:type="dxa"/>
            <w:tcBorders>
              <w:left w:val="nil"/>
            </w:tcBorders>
          </w:tcPr>
          <w:p w14:paraId="23E8A4F6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Location, topographic</w:t>
            </w:r>
          </w:p>
        </w:tc>
        <w:tc>
          <w:tcPr>
            <w:tcW w:w="3260" w:type="dxa"/>
          </w:tcPr>
          <w:p w14:paraId="2F0D3B06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ETDRS inner</w:t>
            </w:r>
          </w:p>
        </w:tc>
        <w:tc>
          <w:tcPr>
            <w:tcW w:w="3261" w:type="dxa"/>
          </w:tcPr>
          <w:p w14:paraId="299E1DDD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ETDRS inner</w:t>
            </w:r>
          </w:p>
        </w:tc>
        <w:tc>
          <w:tcPr>
            <w:tcW w:w="2835" w:type="dxa"/>
            <w:tcBorders>
              <w:right w:val="nil"/>
            </w:tcBorders>
          </w:tcPr>
          <w:p w14:paraId="31EC621B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ETDRS inner</w:t>
            </w:r>
          </w:p>
        </w:tc>
      </w:tr>
      <w:tr w:rsidR="0098490A" w:rsidRPr="00946307" w14:paraId="3EE6E46D" w14:textId="77777777" w:rsidTr="00455724">
        <w:tc>
          <w:tcPr>
            <w:tcW w:w="3119" w:type="dxa"/>
            <w:tcBorders>
              <w:left w:val="nil"/>
            </w:tcBorders>
          </w:tcPr>
          <w:p w14:paraId="44DB5044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Location, layer</w:t>
            </w:r>
          </w:p>
        </w:tc>
        <w:tc>
          <w:tcPr>
            <w:tcW w:w="3260" w:type="dxa"/>
          </w:tcPr>
          <w:p w14:paraId="2CA30D48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HFL/ONL</w:t>
            </w:r>
          </w:p>
        </w:tc>
        <w:tc>
          <w:tcPr>
            <w:tcW w:w="3261" w:type="dxa"/>
          </w:tcPr>
          <w:p w14:paraId="06414F10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HFL/ONL</w:t>
            </w:r>
          </w:p>
        </w:tc>
        <w:tc>
          <w:tcPr>
            <w:tcW w:w="2835" w:type="dxa"/>
            <w:tcBorders>
              <w:right w:val="nil"/>
            </w:tcBorders>
          </w:tcPr>
          <w:p w14:paraId="1282CC5E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HFL/ONL</w:t>
            </w:r>
          </w:p>
        </w:tc>
      </w:tr>
      <w:tr w:rsidR="0098490A" w:rsidRPr="00946307" w14:paraId="561BDBA1" w14:textId="77777777" w:rsidTr="00455724">
        <w:tc>
          <w:tcPr>
            <w:tcW w:w="3119" w:type="dxa"/>
            <w:tcBorders>
              <w:left w:val="nil"/>
            </w:tcBorders>
          </w:tcPr>
          <w:p w14:paraId="3AD5FEDE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RPE</w:t>
            </w:r>
          </w:p>
        </w:tc>
        <w:tc>
          <w:tcPr>
            <w:tcW w:w="3260" w:type="dxa"/>
          </w:tcPr>
          <w:p w14:paraId="3E9F5940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Absent, scattered, migrated</w:t>
            </w:r>
          </w:p>
        </w:tc>
        <w:tc>
          <w:tcPr>
            <w:tcW w:w="3261" w:type="dxa"/>
          </w:tcPr>
          <w:p w14:paraId="022FB47C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Absent, scattered, migrated</w:t>
            </w:r>
          </w:p>
        </w:tc>
        <w:tc>
          <w:tcPr>
            <w:tcW w:w="2835" w:type="dxa"/>
            <w:tcBorders>
              <w:right w:val="nil"/>
            </w:tcBorders>
          </w:tcPr>
          <w:p w14:paraId="7B2BB06A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Migrated, intact</w:t>
            </w:r>
          </w:p>
        </w:tc>
      </w:tr>
      <w:tr w:rsidR="0098490A" w:rsidRPr="00946307" w14:paraId="129BE704" w14:textId="77777777" w:rsidTr="00455724">
        <w:tc>
          <w:tcPr>
            <w:tcW w:w="3119" w:type="dxa"/>
            <w:tcBorders>
              <w:left w:val="nil"/>
            </w:tcBorders>
          </w:tcPr>
          <w:p w14:paraId="05C5897B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ELM</w:t>
            </w:r>
          </w:p>
        </w:tc>
        <w:tc>
          <w:tcPr>
            <w:tcW w:w="3260" w:type="dxa"/>
          </w:tcPr>
          <w:p w14:paraId="0637ECEF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descent</w:t>
            </w:r>
          </w:p>
        </w:tc>
        <w:tc>
          <w:tcPr>
            <w:tcW w:w="3261" w:type="dxa"/>
          </w:tcPr>
          <w:p w14:paraId="2A89379C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descent</w:t>
            </w:r>
          </w:p>
        </w:tc>
        <w:tc>
          <w:tcPr>
            <w:tcW w:w="2835" w:type="dxa"/>
            <w:tcBorders>
              <w:right w:val="nil"/>
            </w:tcBorders>
          </w:tcPr>
          <w:p w14:paraId="6D272AA5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horizontal</w:t>
            </w:r>
          </w:p>
        </w:tc>
      </w:tr>
      <w:tr w:rsidR="0098490A" w:rsidRPr="00946307" w14:paraId="34832B62" w14:textId="77777777" w:rsidTr="00455724">
        <w:tc>
          <w:tcPr>
            <w:tcW w:w="3119" w:type="dxa"/>
            <w:tcBorders>
              <w:left w:val="nil"/>
            </w:tcBorders>
          </w:tcPr>
          <w:p w14:paraId="01FA4DAA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Sub-RPE-BL space</w:t>
            </w:r>
          </w:p>
        </w:tc>
        <w:tc>
          <w:tcPr>
            <w:tcW w:w="3260" w:type="dxa"/>
          </w:tcPr>
          <w:p w14:paraId="7A8211A0" w14:textId="77777777" w:rsidR="0098490A" w:rsidRPr="00946307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307">
              <w:rPr>
                <w:rFonts w:ascii="Arial" w:hAnsi="Arial" w:cs="Arial"/>
                <w:sz w:val="22"/>
                <w:szCs w:val="22"/>
              </w:rPr>
              <w:t>End-stages of soft drusen*</w:t>
            </w:r>
          </w:p>
        </w:tc>
        <w:tc>
          <w:tcPr>
            <w:tcW w:w="3261" w:type="dxa"/>
          </w:tcPr>
          <w:p w14:paraId="6AEB2109" w14:textId="77777777" w:rsidR="0098490A" w:rsidRPr="00946307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307">
              <w:rPr>
                <w:rFonts w:ascii="Arial" w:hAnsi="Arial" w:cs="Arial"/>
                <w:sz w:val="22"/>
                <w:szCs w:val="22"/>
              </w:rPr>
              <w:t>End-stages of soft drusen*</w:t>
            </w:r>
          </w:p>
        </w:tc>
        <w:tc>
          <w:tcPr>
            <w:tcW w:w="2835" w:type="dxa"/>
            <w:tcBorders>
              <w:right w:val="nil"/>
            </w:tcBorders>
          </w:tcPr>
          <w:p w14:paraId="595F350D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Soft drusen, cells</w:t>
            </w:r>
          </w:p>
        </w:tc>
      </w:tr>
      <w:tr w:rsidR="0098490A" w:rsidRPr="00946307" w14:paraId="0F814815" w14:textId="77777777" w:rsidTr="00455724">
        <w:tc>
          <w:tcPr>
            <w:tcW w:w="3119" w:type="dxa"/>
            <w:tcBorders>
              <w:left w:val="nil"/>
            </w:tcBorders>
          </w:tcPr>
          <w:p w14:paraId="27242B84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Originating plexus</w:t>
            </w:r>
          </w:p>
        </w:tc>
        <w:tc>
          <w:tcPr>
            <w:tcW w:w="3260" w:type="dxa"/>
          </w:tcPr>
          <w:p w14:paraId="31A6236C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DCP</w:t>
            </w:r>
          </w:p>
        </w:tc>
        <w:tc>
          <w:tcPr>
            <w:tcW w:w="3261" w:type="dxa"/>
          </w:tcPr>
          <w:p w14:paraId="4DA9B01D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DCP</w:t>
            </w:r>
          </w:p>
        </w:tc>
        <w:tc>
          <w:tcPr>
            <w:tcW w:w="2835" w:type="dxa"/>
            <w:tcBorders>
              <w:right w:val="nil"/>
            </w:tcBorders>
          </w:tcPr>
          <w:p w14:paraId="01D62620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DCP</w:t>
            </w:r>
          </w:p>
        </w:tc>
      </w:tr>
      <w:tr w:rsidR="0098490A" w:rsidRPr="00946307" w14:paraId="1E62837C" w14:textId="77777777" w:rsidTr="00455724">
        <w:tc>
          <w:tcPr>
            <w:tcW w:w="3119" w:type="dxa"/>
            <w:tcBorders>
              <w:left w:val="nil"/>
            </w:tcBorders>
          </w:tcPr>
          <w:p w14:paraId="6DB718C8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Shape of vascular complex</w:t>
            </w:r>
          </w:p>
        </w:tc>
        <w:tc>
          <w:tcPr>
            <w:tcW w:w="3260" w:type="dxa"/>
          </w:tcPr>
          <w:p w14:paraId="243EA89E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Compact, base-down pyramid</w:t>
            </w:r>
          </w:p>
        </w:tc>
        <w:tc>
          <w:tcPr>
            <w:tcW w:w="3261" w:type="dxa"/>
          </w:tcPr>
          <w:p w14:paraId="12D787E6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Vertical, horizontally spreading</w:t>
            </w:r>
          </w:p>
        </w:tc>
        <w:tc>
          <w:tcPr>
            <w:tcW w:w="2835" w:type="dxa"/>
            <w:tcBorders>
              <w:right w:val="nil"/>
            </w:tcBorders>
          </w:tcPr>
          <w:p w14:paraId="71853581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Downward extending loop</w:t>
            </w:r>
          </w:p>
        </w:tc>
      </w:tr>
      <w:tr w:rsidR="0098490A" w:rsidRPr="00946307" w14:paraId="18F64530" w14:textId="77777777" w:rsidTr="00455724">
        <w:tc>
          <w:tcPr>
            <w:tcW w:w="3119" w:type="dxa"/>
            <w:tcBorders>
              <w:left w:val="nil"/>
            </w:tcBorders>
          </w:tcPr>
          <w:p w14:paraId="445AFBFF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Structure over time</w:t>
            </w:r>
          </w:p>
        </w:tc>
        <w:tc>
          <w:tcPr>
            <w:tcW w:w="3260" w:type="dxa"/>
          </w:tcPr>
          <w:p w14:paraId="71823834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dynamic</w:t>
            </w:r>
          </w:p>
        </w:tc>
        <w:tc>
          <w:tcPr>
            <w:tcW w:w="3261" w:type="dxa"/>
          </w:tcPr>
          <w:p w14:paraId="2BB3298A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dynamic</w:t>
            </w:r>
          </w:p>
        </w:tc>
        <w:tc>
          <w:tcPr>
            <w:tcW w:w="2835" w:type="dxa"/>
            <w:tcBorders>
              <w:right w:val="nil"/>
            </w:tcBorders>
          </w:tcPr>
          <w:p w14:paraId="134D5659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stable</w:t>
            </w:r>
            <w:hyperlink w:anchor="_ENREF_24" w:tooltip="Cabral, 2022 #995" w:history="1">
              <w:r w:rsidRPr="00A5699D">
                <w:rPr>
                  <w:rFonts w:ascii="Arial" w:hAnsi="Arial" w:cs="Arial"/>
                  <w:sz w:val="22"/>
                  <w:szCs w:val="22"/>
                </w:rPr>
                <w:fldChar w:fldCharType="begin"/>
              </w:r>
              <w:r>
                <w:rPr>
                  <w:rFonts w:ascii="Arial" w:hAnsi="Arial" w:cs="Arial"/>
                  <w:sz w:val="22"/>
                  <w:szCs w:val="22"/>
                </w:rPr>
                <w:instrText xml:space="preserve"> ADDIN EN.CITE &lt;EndNote&gt;&lt;Cite&gt;&lt;Author&gt;Cabral&lt;/Author&gt;&lt;Year&gt;2022&lt;/Year&gt;&lt;RecNum&gt;995&lt;/RecNum&gt;&lt;DisplayText&gt;&lt;style face="superscript"&gt;24&lt;/style&gt;&lt;/DisplayText&gt;&lt;record&gt;&lt;rec-number&gt;995&lt;/rec-number&gt;&lt;foreign-keys&gt;&lt;key app="EN" db-id="2p22v2wfk9a0tqedvzjp9fwde25s50ftxevr" timestamp="1656709253"&gt;995&lt;/key&gt;&lt;/foreign-keys&gt;&lt;ref-type name="Journal Article"&gt;17&lt;/ref-type&gt;&lt;contributors&gt;&lt;authors&gt;&lt;author&gt;Cabral, D.&lt;/author&gt;&lt;author&gt;Ramtohul, P.&lt;/author&gt;&lt;author&gt;Fradinho, A.&lt;/author&gt;&lt;author&gt;Freund, K. B.&lt;/author&gt;&lt;/authors&gt;&lt;/contributors&gt;&lt;auth-address&gt;Vitreous Retina Macula Consultants of New York, New York, New York, USA; CEDOC, NOVA Medical School, Universidade NOVA de Lisboa, Lisbon, Portugal; Department of Ophthalmology, NYU Grossman School of Medicine, New York, New York, USA.&amp;#xD;Vitreous Retina Macula Consultants of New York, New York, New York, USA; Department of Ophthalmology, NYU Grossman School of Medicine, New York, New York, USA.&amp;#xD;CEDOC, NOVA Medical School, Universidade NOVA de Lisboa, Lisbon, Portugal.&amp;#xD;Vitreous Retina Macula Consultants of New York, New York, New York, USA; Department of Ophthalmology, NYU Grossman School of Medicine, New York, New York, USA. Electronic address: kbfreund@gmail.com.&lt;/auth-address&gt;&lt;titles&gt;&lt;title&gt;Volume Rendering of Deep Retinal Age-Related Microvascular Anomalies&lt;/title&gt;&lt;secondary-title&gt;Ophthalmol Retina&lt;/secondary-title&gt;&lt;/titles&gt;&lt;periodical&gt;&lt;full-title&gt;Ophthalmol Retina&lt;/full-title&gt;&lt;/periodical&gt;&lt;edition&gt;2022/07/01&lt;/edition&gt;&lt;dates&gt;&lt;year&gt;2022&lt;/year&gt;&lt;pub-dates&gt;&lt;date&gt;Jun 27&lt;/date&gt;&lt;/pub-dates&gt;&lt;/dates&gt;&lt;isbn&gt;2468-6530&lt;/isbn&gt;&lt;accession-num&gt;35772694&lt;/accession-num&gt;&lt;urls&gt;&lt;/urls&gt;&lt;electronic-resource-num&gt;10.1016/j.oret.2022.06.005&lt;/electronic-resource-num&gt;&lt;remote-database-provider&gt;NLM&lt;/remote-database-provider&gt;&lt;language&gt;eng&lt;/language&gt;&lt;/record&gt;&lt;/Cite&gt;&lt;/EndNote&gt;</w:instrText>
              </w:r>
              <w:r w:rsidRPr="00A5699D">
                <w:rPr>
                  <w:rFonts w:ascii="Arial" w:hAnsi="Arial" w:cs="Arial"/>
                  <w:sz w:val="22"/>
                  <w:szCs w:val="22"/>
                </w:rPr>
                <w:fldChar w:fldCharType="separate"/>
              </w:r>
              <w:r w:rsidRPr="00305748">
                <w:rPr>
                  <w:rFonts w:ascii="Arial" w:hAnsi="Arial" w:cs="Arial"/>
                  <w:noProof/>
                  <w:sz w:val="22"/>
                  <w:szCs w:val="22"/>
                  <w:vertAlign w:val="superscript"/>
                </w:rPr>
                <w:t>24</w:t>
              </w:r>
              <w:r w:rsidRPr="00A5699D">
                <w:rPr>
                  <w:rFonts w:ascii="Arial" w:hAnsi="Arial" w:cs="Arial"/>
                  <w:sz w:val="22"/>
                  <w:szCs w:val="22"/>
                </w:rPr>
                <w:fldChar w:fldCharType="end"/>
              </w:r>
            </w:hyperlink>
          </w:p>
        </w:tc>
      </w:tr>
      <w:tr w:rsidR="0098490A" w:rsidRPr="00946307" w14:paraId="4DCF4DEA" w14:textId="77777777" w:rsidTr="00455724">
        <w:tc>
          <w:tcPr>
            <w:tcW w:w="3119" w:type="dxa"/>
            <w:tcBorders>
              <w:left w:val="nil"/>
            </w:tcBorders>
          </w:tcPr>
          <w:p w14:paraId="3AC90666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Pericytes</w:t>
            </w:r>
          </w:p>
        </w:tc>
        <w:tc>
          <w:tcPr>
            <w:tcW w:w="3260" w:type="dxa"/>
          </w:tcPr>
          <w:p w14:paraId="4D07473A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261" w:type="dxa"/>
          </w:tcPr>
          <w:p w14:paraId="2B44638C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35" w:type="dxa"/>
            <w:tcBorders>
              <w:right w:val="nil"/>
            </w:tcBorders>
          </w:tcPr>
          <w:p w14:paraId="79ABC5C7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8490A" w:rsidRPr="00946307" w14:paraId="2653E7E5" w14:textId="77777777" w:rsidTr="00455724">
        <w:tc>
          <w:tcPr>
            <w:tcW w:w="3119" w:type="dxa"/>
            <w:tcBorders>
              <w:left w:val="nil"/>
            </w:tcBorders>
          </w:tcPr>
          <w:p w14:paraId="24ECF622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Exudation</w:t>
            </w:r>
          </w:p>
        </w:tc>
        <w:tc>
          <w:tcPr>
            <w:tcW w:w="3260" w:type="dxa"/>
          </w:tcPr>
          <w:p w14:paraId="31AB2DF3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261" w:type="dxa"/>
          </w:tcPr>
          <w:p w14:paraId="0F0E9494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35" w:type="dxa"/>
            <w:tcBorders>
              <w:right w:val="nil"/>
            </w:tcBorders>
          </w:tcPr>
          <w:p w14:paraId="3D66A850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8490A" w:rsidRPr="00946307" w14:paraId="76EABB85" w14:textId="77777777" w:rsidTr="00455724">
        <w:tc>
          <w:tcPr>
            <w:tcW w:w="3119" w:type="dxa"/>
            <w:tcBorders>
              <w:left w:val="nil"/>
            </w:tcBorders>
          </w:tcPr>
          <w:p w14:paraId="7BF40611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Anti-VEGF response</w:t>
            </w:r>
          </w:p>
        </w:tc>
        <w:tc>
          <w:tcPr>
            <w:tcW w:w="3260" w:type="dxa"/>
          </w:tcPr>
          <w:p w14:paraId="5B99BE20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261" w:type="dxa"/>
          </w:tcPr>
          <w:p w14:paraId="341FA685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35" w:type="dxa"/>
            <w:tcBorders>
              <w:right w:val="nil"/>
            </w:tcBorders>
          </w:tcPr>
          <w:p w14:paraId="3D440E70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8490A" w:rsidRPr="00946307" w14:paraId="5D8102B9" w14:textId="77777777" w:rsidTr="00455724"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14:paraId="2628DF8B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Collagenous sheath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914A5A6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Thick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8239616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Thin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0841C075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None</w:t>
            </w:r>
            <w:r>
              <w:rPr>
                <w:rFonts w:ascii="Arial" w:hAnsi="Arial" w:cs="Arial"/>
                <w:sz w:val="22"/>
                <w:szCs w:val="22"/>
              </w:rPr>
              <w:t>/thin if advanced</w:t>
            </w:r>
          </w:p>
        </w:tc>
      </w:tr>
      <w:tr w:rsidR="0098490A" w:rsidRPr="00946307" w14:paraId="1A5F15F5" w14:textId="77777777" w:rsidTr="00455724">
        <w:tc>
          <w:tcPr>
            <w:tcW w:w="3119" w:type="dxa"/>
            <w:tcBorders>
              <w:left w:val="nil"/>
            </w:tcBorders>
          </w:tcPr>
          <w:p w14:paraId="39525238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Endothelium</w:t>
            </w:r>
          </w:p>
        </w:tc>
        <w:tc>
          <w:tcPr>
            <w:tcW w:w="3260" w:type="dxa"/>
          </w:tcPr>
          <w:p w14:paraId="2628EE1C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Non-fenestrated</w:t>
            </w:r>
          </w:p>
        </w:tc>
        <w:tc>
          <w:tcPr>
            <w:tcW w:w="3261" w:type="dxa"/>
          </w:tcPr>
          <w:p w14:paraId="0B4371C1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Non-fenestrated</w:t>
            </w:r>
          </w:p>
        </w:tc>
        <w:tc>
          <w:tcPr>
            <w:tcW w:w="2835" w:type="dxa"/>
            <w:tcBorders>
              <w:right w:val="nil"/>
            </w:tcBorders>
          </w:tcPr>
          <w:p w14:paraId="356FBAD4" w14:textId="77777777" w:rsidR="0098490A" w:rsidRPr="00A5699D" w:rsidRDefault="0098490A" w:rsidP="0045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9D">
              <w:rPr>
                <w:rFonts w:ascii="Arial" w:hAnsi="Arial" w:cs="Arial"/>
                <w:sz w:val="22"/>
                <w:szCs w:val="22"/>
              </w:rPr>
              <w:t>Non-fenestrated</w:t>
            </w:r>
          </w:p>
        </w:tc>
      </w:tr>
    </w:tbl>
    <w:p w14:paraId="4CDA21A8" w14:textId="77777777" w:rsidR="0098490A" w:rsidRPr="00946307" w:rsidRDefault="0098490A" w:rsidP="0098490A">
      <w:pPr>
        <w:rPr>
          <w:rFonts w:ascii="Arial" w:hAnsi="Arial" w:cs="Arial"/>
          <w:sz w:val="22"/>
          <w:szCs w:val="22"/>
          <w:lang w:val="en-US"/>
        </w:rPr>
      </w:pPr>
    </w:p>
    <w:p w14:paraId="674A1913" w14:textId="77777777" w:rsidR="0098490A" w:rsidRDefault="0098490A" w:rsidP="0098490A">
      <w:pPr>
        <w:rPr>
          <w:rFonts w:ascii="Arial" w:hAnsi="Arial" w:cs="Arial"/>
          <w:sz w:val="22"/>
          <w:szCs w:val="22"/>
          <w:lang w:val="en-US"/>
        </w:rPr>
      </w:pPr>
      <w:r w:rsidRPr="00946307">
        <w:rPr>
          <w:rFonts w:ascii="Arial" w:hAnsi="Arial" w:cs="Arial"/>
          <w:sz w:val="22"/>
          <w:szCs w:val="22"/>
          <w:lang w:val="en-US"/>
        </w:rPr>
        <w:t>*Calcific nodules, cells (subducted RPE, macrophages, giant cells, fibroblasts), Müller glia, avascular fibrosis</w:t>
      </w:r>
    </w:p>
    <w:p w14:paraId="20B0CF16" w14:textId="77777777" w:rsidR="0098490A" w:rsidRPr="00A57241" w:rsidRDefault="0098490A" w:rsidP="0098490A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Based on current and published data.</w:t>
      </w:r>
      <w:r w:rsidRPr="005F38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56058">
        <w:rPr>
          <w:rFonts w:ascii="Arial" w:hAnsi="Arial" w:cs="Arial"/>
          <w:sz w:val="22"/>
          <w:szCs w:val="22"/>
          <w:lang w:val="en-US" w:eastAsia="en-US"/>
        </w:rPr>
        <w:fldChar w:fldCharType="begin">
          <w:fldData xml:space="preserve">PEVuZE5vdGU+PENpdGU+PEF1dGhvcj5MaTwvQXV0aG9yPjxZZWFyPjIwMTg8L1llYXI+PFJlY051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</w:fldData>
        </w:fldChar>
      </w:r>
      <w:r>
        <w:rPr>
          <w:rFonts w:ascii="Arial" w:hAnsi="Arial" w:cs="Arial"/>
          <w:sz w:val="22"/>
          <w:szCs w:val="22"/>
          <w:lang w:val="en-US" w:eastAsia="en-US"/>
        </w:rPr>
        <w:instrText xml:space="preserve"> ADDIN EN.CITE </w:instrText>
      </w:r>
      <w:r>
        <w:rPr>
          <w:rFonts w:ascii="Arial" w:hAnsi="Arial" w:cs="Arial"/>
          <w:sz w:val="22"/>
          <w:szCs w:val="22"/>
          <w:lang w:val="en-US" w:eastAsia="en-US"/>
        </w:rPr>
        <w:fldChar w:fldCharType="begin">
          <w:fldData xml:space="preserve">PEVuZE5vdGU+PENpdGU+PEF1dGhvcj5MaTwvQXV0aG9yPjxZZWFyPjIwMTg8L1llYXI+PFJlY051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</w:fldData>
        </w:fldChar>
      </w:r>
      <w:r>
        <w:rPr>
          <w:rFonts w:ascii="Arial" w:hAnsi="Arial" w:cs="Arial"/>
          <w:sz w:val="22"/>
          <w:szCs w:val="22"/>
          <w:lang w:val="en-US" w:eastAsia="en-US"/>
        </w:rPr>
        <w:instrText xml:space="preserve"> ADDIN EN.CITE.DATA </w:instrText>
      </w:r>
      <w:r>
        <w:rPr>
          <w:rFonts w:ascii="Arial" w:hAnsi="Arial" w:cs="Arial"/>
          <w:sz w:val="22"/>
          <w:szCs w:val="22"/>
          <w:lang w:val="en-US" w:eastAsia="en-US"/>
        </w:rPr>
      </w:r>
      <w:r>
        <w:rPr>
          <w:rFonts w:ascii="Arial" w:hAnsi="Arial" w:cs="Arial"/>
          <w:sz w:val="22"/>
          <w:szCs w:val="22"/>
          <w:lang w:val="en-US" w:eastAsia="en-US"/>
        </w:rPr>
        <w:fldChar w:fldCharType="end"/>
      </w:r>
      <w:r w:rsidRPr="00A56058">
        <w:rPr>
          <w:rFonts w:ascii="Arial" w:hAnsi="Arial" w:cs="Arial"/>
          <w:sz w:val="22"/>
          <w:szCs w:val="22"/>
          <w:lang w:val="en-US" w:eastAsia="en-US"/>
        </w:rPr>
      </w:r>
      <w:r w:rsidRPr="00A56058">
        <w:rPr>
          <w:rFonts w:ascii="Arial" w:hAnsi="Arial" w:cs="Arial"/>
          <w:sz w:val="22"/>
          <w:szCs w:val="22"/>
          <w:lang w:val="en-US" w:eastAsia="en-US"/>
        </w:rPr>
        <w:fldChar w:fldCharType="separate"/>
      </w:r>
      <w:hyperlink w:anchor="_ENREF_3" w:tooltip="Berlin, 2022 #902" w:history="1">
        <w:r w:rsidRPr="00305748">
          <w:rPr>
            <w:rFonts w:ascii="Arial" w:hAnsi="Arial" w:cs="Arial"/>
            <w:noProof/>
            <w:sz w:val="22"/>
            <w:szCs w:val="22"/>
            <w:vertAlign w:val="superscript"/>
            <w:lang w:val="en-US" w:eastAsia="en-US"/>
          </w:rPr>
          <w:t>3</w:t>
        </w:r>
      </w:hyperlink>
      <w:r w:rsidRPr="00305748">
        <w:rPr>
          <w:rFonts w:ascii="Arial" w:hAnsi="Arial" w:cs="Arial"/>
          <w:noProof/>
          <w:sz w:val="22"/>
          <w:szCs w:val="22"/>
          <w:vertAlign w:val="superscript"/>
          <w:lang w:val="en-US" w:eastAsia="en-US"/>
        </w:rPr>
        <w:t xml:space="preserve">, </w:t>
      </w:r>
      <w:hyperlink w:anchor="_ENREF_16" w:tooltip="Li, 2018 #449" w:history="1">
        <w:r w:rsidRPr="00305748">
          <w:rPr>
            <w:rFonts w:ascii="Arial" w:hAnsi="Arial" w:cs="Arial"/>
            <w:noProof/>
            <w:sz w:val="22"/>
            <w:szCs w:val="22"/>
            <w:vertAlign w:val="superscript"/>
            <w:lang w:val="en-US" w:eastAsia="en-US"/>
          </w:rPr>
          <w:t>16</w:t>
        </w:r>
      </w:hyperlink>
      <w:r w:rsidRPr="00305748">
        <w:rPr>
          <w:rFonts w:ascii="Arial" w:hAnsi="Arial" w:cs="Arial"/>
          <w:noProof/>
          <w:sz w:val="22"/>
          <w:szCs w:val="22"/>
          <w:vertAlign w:val="superscript"/>
          <w:lang w:val="en-US" w:eastAsia="en-US"/>
        </w:rPr>
        <w:t xml:space="preserve">, </w:t>
      </w:r>
      <w:hyperlink w:anchor="_ENREF_24" w:tooltip="Cabral, 2022 #995" w:history="1">
        <w:r w:rsidRPr="00305748">
          <w:rPr>
            <w:rFonts w:ascii="Arial" w:hAnsi="Arial" w:cs="Arial"/>
            <w:noProof/>
            <w:sz w:val="22"/>
            <w:szCs w:val="22"/>
            <w:vertAlign w:val="superscript"/>
            <w:lang w:val="en-US" w:eastAsia="en-US"/>
          </w:rPr>
          <w:t>24</w:t>
        </w:r>
      </w:hyperlink>
      <w:r w:rsidRPr="00A56058">
        <w:rPr>
          <w:rFonts w:ascii="Arial" w:hAnsi="Arial" w:cs="Arial"/>
          <w:sz w:val="22"/>
          <w:szCs w:val="22"/>
          <w:lang w:val="en-US" w:eastAsia="en-US"/>
        </w:rPr>
        <w:fldChar w:fldCharType="end"/>
      </w:r>
    </w:p>
    <w:p w14:paraId="509B74CF" w14:textId="77777777" w:rsidR="00290B3F" w:rsidRPr="0098490A" w:rsidRDefault="00290B3F">
      <w:pPr>
        <w:rPr>
          <w:lang w:val="en-US"/>
        </w:rPr>
      </w:pPr>
    </w:p>
    <w:sectPr w:rsidR="00290B3F" w:rsidRPr="0098490A" w:rsidSect="0098490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0A"/>
    <w:rsid w:val="00290B3F"/>
    <w:rsid w:val="006E7CC2"/>
    <w:rsid w:val="0098490A"/>
    <w:rsid w:val="00A51347"/>
    <w:rsid w:val="00F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9907FA"/>
  <w15:chartTrackingRefBased/>
  <w15:docId w15:val="{6904ED98-A925-2641-8851-7034D16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90A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chn"/>
    <w:qFormat/>
    <w:rsid w:val="0098490A"/>
    <w:pPr>
      <w:keepNext/>
      <w:outlineLvl w:val="1"/>
    </w:pPr>
    <w:rPr>
      <w:color w:val="000000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490A"/>
    <w:rPr>
      <w:rFonts w:ascii="Times New Roman" w:eastAsia="Times New Roman" w:hAnsi="Times New Roman" w:cs="Times New Roman"/>
      <w:color w:val="000000"/>
      <w:u w:val="single"/>
      <w:lang w:val="en-US" w:eastAsia="en-US"/>
    </w:rPr>
  </w:style>
  <w:style w:type="table" w:styleId="Tabellenraster">
    <w:name w:val="Table Grid"/>
    <w:basedOn w:val="NormaleTabelle"/>
    <w:uiPriority w:val="59"/>
    <w:rsid w:val="009849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2590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Berlin, Andreas</dc:creator>
  <cp:keywords/>
  <dc:description/>
  <cp:lastModifiedBy>Berlin, Andreas</cp:lastModifiedBy>
  <cp:revision>1</cp:revision>
  <dcterms:created xsi:type="dcterms:W3CDTF">2022-12-06T00:01:00Z</dcterms:created>
  <dcterms:modified xsi:type="dcterms:W3CDTF">2022-12-06T00:02:00Z</dcterms:modified>
</cp:coreProperties>
</file>