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1EE658C" w14:textId="182C7854" w:rsidR="00E40BA0" w:rsidRPr="00BC2E33" w:rsidRDefault="00E40BA0" w:rsidP="009048C5">
      <w:pPr>
        <w:pStyle w:val="Heading1"/>
        <w:rPr>
          <w:rFonts w:eastAsiaTheme="minorHAnsi" w:cstheme="minorBidi"/>
          <w:iCs/>
          <w:noProof/>
          <w:sz w:val="20"/>
          <w:szCs w:val="18"/>
          <w:lang w:val="en-US" w:eastAsia="en-US"/>
        </w:rPr>
      </w:pPr>
      <w:r w:rsidRPr="00BC2E33">
        <w:rPr>
          <w:noProof/>
          <w:lang w:val="en-US"/>
        </w:rPr>
        <w:t>Supplementa</w:t>
      </w:r>
      <w:r w:rsidR="00997141">
        <w:rPr>
          <w:noProof/>
          <w:lang w:val="en-US"/>
        </w:rPr>
        <w:t>ry Materials</w:t>
      </w:r>
    </w:p>
    <w:tbl>
      <w:tblPr>
        <w:tblStyle w:val="TableGrid"/>
        <w:tblW w:w="5000" w:type="pct"/>
        <w:tblBorders>
          <w:insideH w:val="none" w:sz="0" w:space="0" w:color="auto"/>
          <w:insideV w:val="none" w:sz="0" w:space="0" w:color="auto"/>
        </w:tblBorders>
        <w:tblLook w:val="04A0" w:firstRow="1" w:lastRow="0" w:firstColumn="1" w:lastColumn="0" w:noHBand="0" w:noVBand="1"/>
      </w:tblPr>
      <w:tblGrid>
        <w:gridCol w:w="1077"/>
        <w:gridCol w:w="2997"/>
        <w:gridCol w:w="3736"/>
        <w:gridCol w:w="1200"/>
      </w:tblGrid>
      <w:tr w:rsidR="00E40BA0" w:rsidRPr="00BC2E33" w14:paraId="026C0EA4" w14:textId="77777777" w:rsidTr="00785554">
        <w:trPr>
          <w:cantSplit/>
          <w:trHeight w:val="227"/>
        </w:trPr>
        <w:tc>
          <w:tcPr>
            <w:tcW w:w="598" w:type="pct"/>
            <w:tcBorders>
              <w:top w:val="single" w:sz="4" w:space="0" w:color="auto"/>
              <w:bottom w:val="single" w:sz="4" w:space="0" w:color="auto"/>
            </w:tcBorders>
            <w:shd w:val="clear" w:color="auto" w:fill="auto"/>
            <w:noWrap/>
            <w:vAlign w:val="center"/>
            <w:hideMark/>
          </w:tcPr>
          <w:p w14:paraId="11BAA2B3" w14:textId="77777777" w:rsidR="00E40BA0" w:rsidRPr="00BC2E33" w:rsidRDefault="00E40BA0" w:rsidP="005547B4">
            <w:pPr>
              <w:ind w:firstLine="0"/>
              <w:rPr>
                <w:rStyle w:val="SubtleEmphasis"/>
                <w:b/>
                <w:bCs/>
                <w:sz w:val="16"/>
                <w:szCs w:val="16"/>
                <w:lang w:val="en-US"/>
              </w:rPr>
            </w:pPr>
            <w:r w:rsidRPr="00BC2E33">
              <w:rPr>
                <w:rStyle w:val="SubtleEmphasis"/>
                <w:b/>
                <w:bCs/>
                <w:sz w:val="16"/>
                <w:szCs w:val="16"/>
                <w:lang w:val="en-US"/>
              </w:rPr>
              <w:t>SAE table</w:t>
            </w:r>
          </w:p>
        </w:tc>
        <w:tc>
          <w:tcPr>
            <w:tcW w:w="1663" w:type="pct"/>
            <w:tcBorders>
              <w:top w:val="single" w:sz="4" w:space="0" w:color="auto"/>
              <w:bottom w:val="single" w:sz="4" w:space="0" w:color="auto"/>
            </w:tcBorders>
            <w:shd w:val="clear" w:color="auto" w:fill="auto"/>
            <w:noWrap/>
            <w:vAlign w:val="center"/>
            <w:hideMark/>
          </w:tcPr>
          <w:p w14:paraId="400063A7" w14:textId="77777777" w:rsidR="00E40BA0" w:rsidRPr="00BC2E33" w:rsidRDefault="00E40BA0" w:rsidP="00785554">
            <w:pPr>
              <w:rPr>
                <w:rStyle w:val="SubtleEmphasis"/>
                <w:b/>
                <w:bCs/>
                <w:sz w:val="16"/>
                <w:szCs w:val="16"/>
                <w:lang w:val="en-US"/>
              </w:rPr>
            </w:pPr>
            <w:r w:rsidRPr="00BC2E33">
              <w:rPr>
                <w:rStyle w:val="SubtleEmphasis"/>
                <w:b/>
                <w:bCs/>
                <w:sz w:val="16"/>
                <w:szCs w:val="16"/>
                <w:lang w:val="en-US"/>
              </w:rPr>
              <w:t>Variable name</w:t>
            </w:r>
          </w:p>
        </w:tc>
        <w:tc>
          <w:tcPr>
            <w:tcW w:w="2073" w:type="pct"/>
            <w:tcBorders>
              <w:top w:val="single" w:sz="4" w:space="0" w:color="auto"/>
              <w:bottom w:val="single" w:sz="4" w:space="0" w:color="auto"/>
            </w:tcBorders>
            <w:shd w:val="clear" w:color="auto" w:fill="auto"/>
            <w:noWrap/>
            <w:vAlign w:val="center"/>
            <w:hideMark/>
          </w:tcPr>
          <w:p w14:paraId="69FBC11A" w14:textId="77777777" w:rsidR="00E40BA0" w:rsidRPr="00BC2E33" w:rsidRDefault="00E40BA0" w:rsidP="00785554">
            <w:pPr>
              <w:rPr>
                <w:rStyle w:val="SubtleEmphasis"/>
                <w:b/>
                <w:bCs/>
                <w:sz w:val="16"/>
                <w:szCs w:val="16"/>
                <w:lang w:val="en-US"/>
              </w:rPr>
            </w:pPr>
            <w:r w:rsidRPr="00BC2E33">
              <w:rPr>
                <w:rStyle w:val="SubtleEmphasis"/>
                <w:b/>
                <w:bCs/>
                <w:sz w:val="16"/>
                <w:szCs w:val="16"/>
                <w:lang w:val="en-US"/>
              </w:rPr>
              <w:t>Variable definition</w:t>
            </w:r>
          </w:p>
        </w:tc>
        <w:tc>
          <w:tcPr>
            <w:tcW w:w="666" w:type="pct"/>
            <w:tcBorders>
              <w:top w:val="single" w:sz="4" w:space="0" w:color="auto"/>
              <w:bottom w:val="single" w:sz="4" w:space="0" w:color="auto"/>
            </w:tcBorders>
            <w:shd w:val="clear" w:color="auto" w:fill="auto"/>
            <w:vAlign w:val="center"/>
          </w:tcPr>
          <w:p w14:paraId="7A2BEE90" w14:textId="77777777" w:rsidR="00E40BA0" w:rsidRPr="00BC2E33" w:rsidRDefault="00E40BA0" w:rsidP="005547B4">
            <w:pPr>
              <w:ind w:firstLine="0"/>
              <w:rPr>
                <w:rStyle w:val="SubtleEmphasis"/>
                <w:b/>
                <w:bCs/>
                <w:sz w:val="16"/>
                <w:szCs w:val="16"/>
                <w:lang w:val="en-US"/>
              </w:rPr>
            </w:pPr>
            <w:r w:rsidRPr="00BC2E33">
              <w:rPr>
                <w:rStyle w:val="SubtleEmphasis"/>
                <w:b/>
                <w:bCs/>
                <w:sz w:val="16"/>
                <w:szCs w:val="16"/>
                <w:lang w:val="en-US"/>
              </w:rPr>
              <w:t>Distribution</w:t>
            </w:r>
          </w:p>
        </w:tc>
      </w:tr>
      <w:tr w:rsidR="00E40BA0" w:rsidRPr="00BC2E33" w14:paraId="68B53AF1" w14:textId="77777777" w:rsidTr="00785554">
        <w:trPr>
          <w:cantSplit/>
          <w:trHeight w:val="227"/>
        </w:trPr>
        <w:tc>
          <w:tcPr>
            <w:tcW w:w="598" w:type="pct"/>
            <w:tcBorders>
              <w:top w:val="single" w:sz="4" w:space="0" w:color="auto"/>
            </w:tcBorders>
            <w:shd w:val="clear" w:color="auto" w:fill="auto"/>
            <w:noWrap/>
            <w:vAlign w:val="center"/>
            <w:hideMark/>
          </w:tcPr>
          <w:p w14:paraId="067A54AA" w14:textId="77777777" w:rsidR="00E40BA0" w:rsidRPr="00BC2E33" w:rsidRDefault="00E40BA0" w:rsidP="005547B4">
            <w:pPr>
              <w:ind w:firstLine="0"/>
              <w:rPr>
                <w:rStyle w:val="SubtleEmphasis"/>
                <w:sz w:val="16"/>
                <w:szCs w:val="16"/>
                <w:lang w:val="en-US"/>
              </w:rPr>
            </w:pPr>
            <w:r w:rsidRPr="00BC2E33">
              <w:rPr>
                <w:rStyle w:val="SubtleEmphasis"/>
                <w:sz w:val="16"/>
                <w:szCs w:val="16"/>
                <w:lang w:val="en-US"/>
              </w:rPr>
              <w:t>FILTRE</w:t>
            </w:r>
          </w:p>
        </w:tc>
        <w:tc>
          <w:tcPr>
            <w:tcW w:w="1663" w:type="pct"/>
            <w:tcBorders>
              <w:top w:val="single" w:sz="4" w:space="0" w:color="auto"/>
            </w:tcBorders>
            <w:shd w:val="clear" w:color="auto" w:fill="auto"/>
            <w:noWrap/>
            <w:vAlign w:val="center"/>
            <w:hideMark/>
          </w:tcPr>
          <w:p w14:paraId="1E0EC23F" w14:textId="77777777" w:rsidR="00E40BA0" w:rsidRPr="00BC2E33" w:rsidRDefault="00E40BA0" w:rsidP="00785554">
            <w:pPr>
              <w:rPr>
                <w:rStyle w:val="SubtleEmphasis"/>
                <w:sz w:val="16"/>
                <w:szCs w:val="16"/>
                <w:lang w:val="en-US"/>
              </w:rPr>
            </w:pPr>
            <w:r w:rsidRPr="00BC2E33">
              <w:rPr>
                <w:rStyle w:val="SubtleEmphasis"/>
                <w:sz w:val="16"/>
                <w:szCs w:val="16"/>
                <w:lang w:val="en-US"/>
              </w:rPr>
              <w:t>CHIRAMBU</w:t>
            </w:r>
          </w:p>
        </w:tc>
        <w:tc>
          <w:tcPr>
            <w:tcW w:w="2073" w:type="pct"/>
            <w:tcBorders>
              <w:top w:val="single" w:sz="4" w:space="0" w:color="auto"/>
            </w:tcBorders>
            <w:shd w:val="clear" w:color="auto" w:fill="auto"/>
            <w:noWrap/>
            <w:vAlign w:val="center"/>
            <w:hideMark/>
          </w:tcPr>
          <w:p w14:paraId="373EB61B" w14:textId="77777777" w:rsidR="00E40BA0" w:rsidRPr="00BC2E33" w:rsidRDefault="00E40BA0" w:rsidP="00785554">
            <w:pPr>
              <w:rPr>
                <w:rStyle w:val="SubtleEmphasis"/>
                <w:sz w:val="16"/>
                <w:szCs w:val="16"/>
                <w:lang w:val="en-US"/>
              </w:rPr>
            </w:pPr>
            <w:r w:rsidRPr="00BC2E33">
              <w:rPr>
                <w:rStyle w:val="SubtleEmphasis"/>
                <w:sz w:val="16"/>
                <w:szCs w:val="16"/>
                <w:lang w:val="en-US"/>
              </w:rPr>
              <w:t>Outpatient surgery activity</w:t>
            </w:r>
          </w:p>
        </w:tc>
        <w:tc>
          <w:tcPr>
            <w:tcW w:w="666" w:type="pct"/>
            <w:tcBorders>
              <w:top w:val="single" w:sz="4" w:space="0" w:color="auto"/>
            </w:tcBorders>
            <w:shd w:val="clear" w:color="auto" w:fill="auto"/>
            <w:vAlign w:val="center"/>
          </w:tcPr>
          <w:p w14:paraId="7BDD027C" w14:textId="77777777" w:rsidR="00E40BA0" w:rsidRPr="00BC2E33" w:rsidRDefault="00E40BA0" w:rsidP="005547B4">
            <w:pPr>
              <w:ind w:firstLine="0"/>
              <w:rPr>
                <w:rStyle w:val="SubtleEmphasis"/>
                <w:sz w:val="16"/>
                <w:szCs w:val="16"/>
                <w:lang w:val="en-US"/>
              </w:rPr>
            </w:pPr>
            <w:r w:rsidRPr="00BC2E33">
              <w:rPr>
                <w:rStyle w:val="SubtleEmphasis"/>
                <w:sz w:val="16"/>
                <w:szCs w:val="16"/>
                <w:lang w:val="en-US"/>
              </w:rPr>
              <w:t>Binary</w:t>
            </w:r>
          </w:p>
        </w:tc>
      </w:tr>
      <w:tr w:rsidR="00E40BA0" w:rsidRPr="00BC2E33" w14:paraId="6CA87F9B" w14:textId="77777777" w:rsidTr="00785554">
        <w:trPr>
          <w:cantSplit/>
          <w:trHeight w:val="227"/>
        </w:trPr>
        <w:tc>
          <w:tcPr>
            <w:tcW w:w="598" w:type="pct"/>
            <w:shd w:val="clear" w:color="auto" w:fill="auto"/>
            <w:noWrap/>
            <w:vAlign w:val="center"/>
            <w:hideMark/>
          </w:tcPr>
          <w:p w14:paraId="0BA31EF9" w14:textId="77777777" w:rsidR="00E40BA0" w:rsidRPr="00BC2E33" w:rsidRDefault="00E40BA0" w:rsidP="005547B4">
            <w:pPr>
              <w:ind w:firstLine="0"/>
              <w:rPr>
                <w:rStyle w:val="SubtleEmphasis"/>
                <w:sz w:val="16"/>
                <w:szCs w:val="16"/>
                <w:lang w:val="en-US"/>
              </w:rPr>
            </w:pPr>
            <w:r w:rsidRPr="00BC2E33">
              <w:rPr>
                <w:rStyle w:val="SubtleEmphasis"/>
                <w:sz w:val="16"/>
                <w:szCs w:val="16"/>
                <w:lang w:val="en-US"/>
              </w:rPr>
              <w:t>FILTRE</w:t>
            </w:r>
          </w:p>
        </w:tc>
        <w:tc>
          <w:tcPr>
            <w:tcW w:w="1663" w:type="pct"/>
            <w:shd w:val="clear" w:color="auto" w:fill="auto"/>
            <w:noWrap/>
            <w:vAlign w:val="center"/>
            <w:hideMark/>
          </w:tcPr>
          <w:p w14:paraId="0BE7EDC2" w14:textId="77777777" w:rsidR="00E40BA0" w:rsidRPr="00BC2E33" w:rsidRDefault="00E40BA0" w:rsidP="00785554">
            <w:pPr>
              <w:rPr>
                <w:rStyle w:val="SubtleEmphasis"/>
                <w:sz w:val="16"/>
                <w:szCs w:val="16"/>
                <w:lang w:val="en-US"/>
              </w:rPr>
            </w:pPr>
            <w:r w:rsidRPr="00BC2E33">
              <w:rPr>
                <w:rStyle w:val="SubtleEmphasis"/>
                <w:sz w:val="16"/>
                <w:szCs w:val="16"/>
                <w:lang w:val="en-US"/>
              </w:rPr>
              <w:t>CHIMIO</w:t>
            </w:r>
          </w:p>
        </w:tc>
        <w:tc>
          <w:tcPr>
            <w:tcW w:w="2073" w:type="pct"/>
            <w:shd w:val="clear" w:color="auto" w:fill="auto"/>
            <w:noWrap/>
            <w:vAlign w:val="center"/>
            <w:hideMark/>
          </w:tcPr>
          <w:p w14:paraId="5B98E0E6" w14:textId="77777777" w:rsidR="00E40BA0" w:rsidRPr="00BC2E33" w:rsidRDefault="00E40BA0" w:rsidP="00785554">
            <w:pPr>
              <w:rPr>
                <w:rStyle w:val="SubtleEmphasis"/>
                <w:sz w:val="16"/>
                <w:szCs w:val="16"/>
                <w:lang w:val="en-US"/>
              </w:rPr>
            </w:pPr>
            <w:r w:rsidRPr="00BC2E33">
              <w:rPr>
                <w:rStyle w:val="SubtleEmphasis"/>
                <w:sz w:val="16"/>
                <w:szCs w:val="16"/>
                <w:lang w:val="en-US"/>
              </w:rPr>
              <w:t>Chemotherapy activity</w:t>
            </w:r>
          </w:p>
        </w:tc>
        <w:tc>
          <w:tcPr>
            <w:tcW w:w="666" w:type="pct"/>
            <w:shd w:val="clear" w:color="auto" w:fill="auto"/>
            <w:vAlign w:val="center"/>
          </w:tcPr>
          <w:p w14:paraId="12F8C4F4" w14:textId="77777777" w:rsidR="00E40BA0" w:rsidRPr="00BC2E33" w:rsidRDefault="00E40BA0" w:rsidP="005547B4">
            <w:pPr>
              <w:ind w:firstLine="0"/>
              <w:rPr>
                <w:rStyle w:val="SubtleEmphasis"/>
                <w:sz w:val="16"/>
                <w:szCs w:val="16"/>
                <w:lang w:val="en-US"/>
              </w:rPr>
            </w:pPr>
            <w:r w:rsidRPr="00BC2E33">
              <w:rPr>
                <w:rStyle w:val="SubtleEmphasis"/>
                <w:sz w:val="16"/>
                <w:szCs w:val="16"/>
                <w:lang w:val="en-US"/>
              </w:rPr>
              <w:t>Binary</w:t>
            </w:r>
          </w:p>
        </w:tc>
      </w:tr>
      <w:tr w:rsidR="00E40BA0" w:rsidRPr="00BC2E33" w14:paraId="3E77F3D4" w14:textId="77777777" w:rsidTr="00785554">
        <w:trPr>
          <w:cantSplit/>
          <w:trHeight w:val="227"/>
        </w:trPr>
        <w:tc>
          <w:tcPr>
            <w:tcW w:w="598" w:type="pct"/>
            <w:shd w:val="clear" w:color="auto" w:fill="auto"/>
            <w:noWrap/>
            <w:vAlign w:val="center"/>
            <w:hideMark/>
          </w:tcPr>
          <w:p w14:paraId="17345BA4" w14:textId="77777777" w:rsidR="00E40BA0" w:rsidRPr="00BC2E33" w:rsidRDefault="00E40BA0" w:rsidP="005547B4">
            <w:pPr>
              <w:ind w:firstLine="0"/>
              <w:rPr>
                <w:rStyle w:val="SubtleEmphasis"/>
                <w:sz w:val="16"/>
                <w:szCs w:val="16"/>
                <w:lang w:val="en-US"/>
              </w:rPr>
            </w:pPr>
            <w:r w:rsidRPr="00BC2E33">
              <w:rPr>
                <w:rStyle w:val="SubtleEmphasis"/>
                <w:sz w:val="16"/>
                <w:szCs w:val="16"/>
                <w:lang w:val="en-US"/>
              </w:rPr>
              <w:t>FILTRE</w:t>
            </w:r>
          </w:p>
        </w:tc>
        <w:tc>
          <w:tcPr>
            <w:tcW w:w="1663" w:type="pct"/>
            <w:shd w:val="clear" w:color="auto" w:fill="auto"/>
            <w:noWrap/>
            <w:vAlign w:val="center"/>
            <w:hideMark/>
          </w:tcPr>
          <w:p w14:paraId="4EAC5FA5" w14:textId="77777777" w:rsidR="00E40BA0" w:rsidRPr="00BC2E33" w:rsidRDefault="00E40BA0" w:rsidP="00785554">
            <w:pPr>
              <w:rPr>
                <w:rStyle w:val="SubtleEmphasis"/>
                <w:sz w:val="16"/>
                <w:szCs w:val="16"/>
                <w:lang w:val="en-US"/>
              </w:rPr>
            </w:pPr>
            <w:r w:rsidRPr="00BC2E33">
              <w:rPr>
                <w:rStyle w:val="SubtleEmphasis"/>
                <w:sz w:val="16"/>
                <w:szCs w:val="16"/>
                <w:lang w:val="en-US"/>
              </w:rPr>
              <w:t>RTH</w:t>
            </w:r>
          </w:p>
        </w:tc>
        <w:tc>
          <w:tcPr>
            <w:tcW w:w="2073" w:type="pct"/>
            <w:shd w:val="clear" w:color="auto" w:fill="auto"/>
            <w:noWrap/>
            <w:vAlign w:val="center"/>
            <w:hideMark/>
          </w:tcPr>
          <w:p w14:paraId="45DE1834" w14:textId="77777777" w:rsidR="00E40BA0" w:rsidRPr="00BC2E33" w:rsidRDefault="00E40BA0" w:rsidP="00785554">
            <w:pPr>
              <w:rPr>
                <w:rStyle w:val="SubtleEmphasis"/>
                <w:sz w:val="16"/>
                <w:szCs w:val="16"/>
                <w:lang w:val="en-US"/>
              </w:rPr>
            </w:pPr>
            <w:r w:rsidRPr="00BC2E33">
              <w:rPr>
                <w:rStyle w:val="SubtleEmphasis"/>
                <w:sz w:val="16"/>
                <w:szCs w:val="16"/>
                <w:lang w:val="en-US"/>
              </w:rPr>
              <w:t>Radiotherapy activity</w:t>
            </w:r>
          </w:p>
        </w:tc>
        <w:tc>
          <w:tcPr>
            <w:tcW w:w="666" w:type="pct"/>
            <w:shd w:val="clear" w:color="auto" w:fill="auto"/>
            <w:vAlign w:val="center"/>
          </w:tcPr>
          <w:p w14:paraId="745365DE" w14:textId="77777777" w:rsidR="00E40BA0" w:rsidRPr="00BC2E33" w:rsidRDefault="00E40BA0" w:rsidP="005547B4">
            <w:pPr>
              <w:ind w:firstLine="0"/>
              <w:rPr>
                <w:rStyle w:val="SubtleEmphasis"/>
                <w:sz w:val="16"/>
                <w:szCs w:val="16"/>
                <w:lang w:val="en-US"/>
              </w:rPr>
            </w:pPr>
            <w:r w:rsidRPr="00BC2E33">
              <w:rPr>
                <w:rStyle w:val="SubtleEmphasis"/>
                <w:sz w:val="16"/>
                <w:szCs w:val="16"/>
                <w:lang w:val="en-US"/>
              </w:rPr>
              <w:t>Binary</w:t>
            </w:r>
          </w:p>
        </w:tc>
      </w:tr>
      <w:tr w:rsidR="00E40BA0" w:rsidRPr="00BC2E33" w14:paraId="1C59A4D1" w14:textId="77777777" w:rsidTr="00785554">
        <w:trPr>
          <w:cantSplit/>
          <w:trHeight w:val="227"/>
        </w:trPr>
        <w:tc>
          <w:tcPr>
            <w:tcW w:w="598" w:type="pct"/>
            <w:shd w:val="clear" w:color="auto" w:fill="auto"/>
            <w:noWrap/>
            <w:vAlign w:val="center"/>
            <w:hideMark/>
          </w:tcPr>
          <w:p w14:paraId="1AD1E15D" w14:textId="77777777" w:rsidR="00E40BA0" w:rsidRPr="00BC2E33" w:rsidRDefault="00E40BA0" w:rsidP="005547B4">
            <w:pPr>
              <w:ind w:firstLine="0"/>
              <w:rPr>
                <w:rStyle w:val="SubtleEmphasis"/>
                <w:sz w:val="16"/>
                <w:szCs w:val="16"/>
                <w:lang w:val="en-US"/>
              </w:rPr>
            </w:pPr>
            <w:r w:rsidRPr="00BC2E33">
              <w:rPr>
                <w:rStyle w:val="SubtleEmphasis"/>
                <w:sz w:val="16"/>
                <w:szCs w:val="16"/>
                <w:lang w:val="en-US"/>
              </w:rPr>
              <w:t>FILTRE</w:t>
            </w:r>
          </w:p>
        </w:tc>
        <w:tc>
          <w:tcPr>
            <w:tcW w:w="1663" w:type="pct"/>
            <w:shd w:val="clear" w:color="auto" w:fill="auto"/>
            <w:noWrap/>
            <w:vAlign w:val="center"/>
            <w:hideMark/>
          </w:tcPr>
          <w:p w14:paraId="00BF5BFF" w14:textId="77777777" w:rsidR="00E40BA0" w:rsidRPr="00BC2E33" w:rsidRDefault="00E40BA0" w:rsidP="00785554">
            <w:pPr>
              <w:rPr>
                <w:rStyle w:val="SubtleEmphasis"/>
                <w:sz w:val="16"/>
                <w:szCs w:val="16"/>
                <w:lang w:val="en-US"/>
              </w:rPr>
            </w:pPr>
            <w:r w:rsidRPr="00BC2E33">
              <w:rPr>
                <w:rStyle w:val="SubtleEmphasis"/>
                <w:sz w:val="16"/>
                <w:szCs w:val="16"/>
                <w:lang w:val="en-US"/>
              </w:rPr>
              <w:t>BLOC</w:t>
            </w:r>
          </w:p>
        </w:tc>
        <w:tc>
          <w:tcPr>
            <w:tcW w:w="2073" w:type="pct"/>
            <w:shd w:val="clear" w:color="auto" w:fill="auto"/>
            <w:noWrap/>
            <w:vAlign w:val="center"/>
            <w:hideMark/>
          </w:tcPr>
          <w:p w14:paraId="4838E362" w14:textId="77777777" w:rsidR="00E40BA0" w:rsidRPr="00BC2E33" w:rsidRDefault="00E40BA0" w:rsidP="00785554">
            <w:pPr>
              <w:rPr>
                <w:rStyle w:val="SubtleEmphasis"/>
                <w:sz w:val="16"/>
                <w:szCs w:val="16"/>
                <w:lang w:val="en-US"/>
              </w:rPr>
            </w:pPr>
            <w:r w:rsidRPr="00BC2E33">
              <w:rPr>
                <w:rStyle w:val="SubtleEmphasis"/>
                <w:sz w:val="16"/>
                <w:szCs w:val="16"/>
                <w:lang w:val="en-US"/>
              </w:rPr>
              <w:t>Surgery activity</w:t>
            </w:r>
          </w:p>
        </w:tc>
        <w:tc>
          <w:tcPr>
            <w:tcW w:w="666" w:type="pct"/>
            <w:shd w:val="clear" w:color="auto" w:fill="auto"/>
            <w:vAlign w:val="center"/>
          </w:tcPr>
          <w:p w14:paraId="497804B6" w14:textId="77777777" w:rsidR="00E40BA0" w:rsidRPr="00BC2E33" w:rsidRDefault="00E40BA0" w:rsidP="005547B4">
            <w:pPr>
              <w:ind w:firstLine="0"/>
              <w:rPr>
                <w:rStyle w:val="SubtleEmphasis"/>
                <w:sz w:val="16"/>
                <w:szCs w:val="16"/>
                <w:lang w:val="en-US"/>
              </w:rPr>
            </w:pPr>
            <w:r w:rsidRPr="00BC2E33">
              <w:rPr>
                <w:rStyle w:val="SubtleEmphasis"/>
                <w:sz w:val="16"/>
                <w:szCs w:val="16"/>
                <w:lang w:val="en-US"/>
              </w:rPr>
              <w:t>Binary</w:t>
            </w:r>
          </w:p>
        </w:tc>
      </w:tr>
      <w:tr w:rsidR="00E40BA0" w:rsidRPr="00BC2E33" w14:paraId="4C58A8C5" w14:textId="77777777" w:rsidTr="00785554">
        <w:trPr>
          <w:cantSplit/>
          <w:trHeight w:val="227"/>
        </w:trPr>
        <w:tc>
          <w:tcPr>
            <w:tcW w:w="598" w:type="pct"/>
            <w:shd w:val="clear" w:color="auto" w:fill="auto"/>
            <w:noWrap/>
            <w:vAlign w:val="center"/>
            <w:hideMark/>
          </w:tcPr>
          <w:p w14:paraId="3614B294" w14:textId="77777777" w:rsidR="00E40BA0" w:rsidRPr="00BC2E33" w:rsidRDefault="00E40BA0" w:rsidP="005547B4">
            <w:pPr>
              <w:ind w:firstLine="0"/>
              <w:rPr>
                <w:rStyle w:val="SubtleEmphasis"/>
                <w:sz w:val="16"/>
                <w:szCs w:val="16"/>
                <w:lang w:val="en-US"/>
              </w:rPr>
            </w:pPr>
            <w:r w:rsidRPr="00BC2E33">
              <w:rPr>
                <w:rStyle w:val="SubtleEmphasis"/>
                <w:sz w:val="16"/>
                <w:szCs w:val="16"/>
                <w:lang w:val="en-US"/>
              </w:rPr>
              <w:t>FILTRE</w:t>
            </w:r>
          </w:p>
        </w:tc>
        <w:tc>
          <w:tcPr>
            <w:tcW w:w="1663" w:type="pct"/>
            <w:shd w:val="clear" w:color="auto" w:fill="auto"/>
            <w:noWrap/>
            <w:vAlign w:val="center"/>
            <w:hideMark/>
          </w:tcPr>
          <w:p w14:paraId="5313AAA3" w14:textId="77777777" w:rsidR="00E40BA0" w:rsidRPr="00BC2E33" w:rsidRDefault="00E40BA0" w:rsidP="00785554">
            <w:pPr>
              <w:rPr>
                <w:rStyle w:val="SubtleEmphasis"/>
                <w:sz w:val="16"/>
                <w:szCs w:val="16"/>
                <w:lang w:val="en-US"/>
              </w:rPr>
            </w:pPr>
            <w:r w:rsidRPr="00BC2E33">
              <w:rPr>
                <w:rStyle w:val="SubtleEmphasis"/>
                <w:sz w:val="16"/>
                <w:szCs w:val="16"/>
                <w:lang w:val="en-US"/>
              </w:rPr>
              <w:t>BIO</w:t>
            </w:r>
          </w:p>
        </w:tc>
        <w:tc>
          <w:tcPr>
            <w:tcW w:w="2073" w:type="pct"/>
            <w:shd w:val="clear" w:color="auto" w:fill="auto"/>
            <w:noWrap/>
            <w:vAlign w:val="center"/>
            <w:hideMark/>
          </w:tcPr>
          <w:p w14:paraId="34860502" w14:textId="77777777" w:rsidR="00E40BA0" w:rsidRPr="00BC2E33" w:rsidRDefault="00E40BA0" w:rsidP="00785554">
            <w:pPr>
              <w:rPr>
                <w:rStyle w:val="SubtleEmphasis"/>
                <w:sz w:val="16"/>
                <w:szCs w:val="16"/>
                <w:lang w:val="en-US"/>
              </w:rPr>
            </w:pPr>
            <w:r w:rsidRPr="00BC2E33">
              <w:rPr>
                <w:rStyle w:val="SubtleEmphasis"/>
                <w:sz w:val="16"/>
                <w:szCs w:val="16"/>
                <w:lang w:val="en-US"/>
              </w:rPr>
              <w:t>Medical biology or anatomopathological activity</w:t>
            </w:r>
          </w:p>
        </w:tc>
        <w:tc>
          <w:tcPr>
            <w:tcW w:w="666" w:type="pct"/>
            <w:shd w:val="clear" w:color="auto" w:fill="auto"/>
            <w:vAlign w:val="center"/>
          </w:tcPr>
          <w:p w14:paraId="147AF6BF" w14:textId="77777777" w:rsidR="00E40BA0" w:rsidRPr="00BC2E33" w:rsidRDefault="00E40BA0" w:rsidP="005547B4">
            <w:pPr>
              <w:ind w:firstLine="0"/>
              <w:rPr>
                <w:rStyle w:val="SubtleEmphasis"/>
                <w:sz w:val="16"/>
                <w:szCs w:val="16"/>
                <w:lang w:val="en-US"/>
              </w:rPr>
            </w:pPr>
            <w:r w:rsidRPr="00BC2E33">
              <w:rPr>
                <w:rStyle w:val="SubtleEmphasis"/>
                <w:sz w:val="16"/>
                <w:szCs w:val="16"/>
                <w:lang w:val="en-US"/>
              </w:rPr>
              <w:t>Binary</w:t>
            </w:r>
          </w:p>
        </w:tc>
      </w:tr>
      <w:tr w:rsidR="00E40BA0" w:rsidRPr="00BC2E33" w14:paraId="779337DC" w14:textId="77777777" w:rsidTr="00785554">
        <w:trPr>
          <w:cantSplit/>
          <w:trHeight w:val="227"/>
        </w:trPr>
        <w:tc>
          <w:tcPr>
            <w:tcW w:w="598" w:type="pct"/>
            <w:shd w:val="clear" w:color="auto" w:fill="auto"/>
            <w:noWrap/>
            <w:vAlign w:val="center"/>
            <w:hideMark/>
          </w:tcPr>
          <w:p w14:paraId="004F6DEE" w14:textId="77777777" w:rsidR="00E40BA0" w:rsidRPr="00BC2E33" w:rsidRDefault="00E40BA0" w:rsidP="005547B4">
            <w:pPr>
              <w:ind w:firstLine="0"/>
              <w:rPr>
                <w:rStyle w:val="SubtleEmphasis"/>
                <w:sz w:val="16"/>
                <w:szCs w:val="16"/>
                <w:lang w:val="en-US"/>
              </w:rPr>
            </w:pPr>
            <w:r w:rsidRPr="00BC2E33">
              <w:rPr>
                <w:rStyle w:val="SubtleEmphasis"/>
                <w:sz w:val="16"/>
                <w:szCs w:val="16"/>
                <w:lang w:val="en-US"/>
              </w:rPr>
              <w:t>FILTRE</w:t>
            </w:r>
          </w:p>
        </w:tc>
        <w:tc>
          <w:tcPr>
            <w:tcW w:w="1663" w:type="pct"/>
            <w:shd w:val="clear" w:color="auto" w:fill="auto"/>
            <w:noWrap/>
            <w:vAlign w:val="center"/>
            <w:hideMark/>
          </w:tcPr>
          <w:p w14:paraId="0238E735" w14:textId="77777777" w:rsidR="00E40BA0" w:rsidRPr="00BC2E33" w:rsidRDefault="00E40BA0" w:rsidP="00785554">
            <w:pPr>
              <w:rPr>
                <w:rStyle w:val="SubtleEmphasis"/>
                <w:sz w:val="16"/>
                <w:szCs w:val="16"/>
                <w:lang w:val="en-US"/>
              </w:rPr>
            </w:pPr>
            <w:r w:rsidRPr="00BC2E33">
              <w:rPr>
                <w:rStyle w:val="SubtleEmphasis"/>
                <w:sz w:val="16"/>
                <w:szCs w:val="16"/>
                <w:lang w:val="en-US"/>
              </w:rPr>
              <w:t>REA</w:t>
            </w:r>
          </w:p>
        </w:tc>
        <w:tc>
          <w:tcPr>
            <w:tcW w:w="2073" w:type="pct"/>
            <w:shd w:val="clear" w:color="auto" w:fill="auto"/>
            <w:noWrap/>
            <w:vAlign w:val="center"/>
            <w:hideMark/>
          </w:tcPr>
          <w:p w14:paraId="5C0A8205" w14:textId="77777777" w:rsidR="00E40BA0" w:rsidRPr="00BC2E33" w:rsidRDefault="00E40BA0" w:rsidP="00785554">
            <w:pPr>
              <w:rPr>
                <w:rStyle w:val="SubtleEmphasis"/>
                <w:sz w:val="16"/>
                <w:szCs w:val="16"/>
                <w:lang w:val="en-US"/>
              </w:rPr>
            </w:pPr>
            <w:r w:rsidRPr="00BC2E33">
              <w:rPr>
                <w:rStyle w:val="SubtleEmphasis"/>
                <w:sz w:val="16"/>
                <w:szCs w:val="16"/>
                <w:lang w:val="en-US"/>
              </w:rPr>
              <w:t>Intensive care unit</w:t>
            </w:r>
          </w:p>
        </w:tc>
        <w:tc>
          <w:tcPr>
            <w:tcW w:w="666" w:type="pct"/>
            <w:shd w:val="clear" w:color="auto" w:fill="auto"/>
            <w:vAlign w:val="center"/>
          </w:tcPr>
          <w:p w14:paraId="1A2AD0A6" w14:textId="77777777" w:rsidR="00E40BA0" w:rsidRPr="00BC2E33" w:rsidRDefault="00E40BA0" w:rsidP="005547B4">
            <w:pPr>
              <w:ind w:firstLine="0"/>
              <w:rPr>
                <w:rStyle w:val="SubtleEmphasis"/>
                <w:sz w:val="16"/>
                <w:szCs w:val="16"/>
                <w:lang w:val="en-US"/>
              </w:rPr>
            </w:pPr>
            <w:r w:rsidRPr="00BC2E33">
              <w:rPr>
                <w:rStyle w:val="SubtleEmphasis"/>
                <w:sz w:val="16"/>
                <w:szCs w:val="16"/>
                <w:lang w:val="en-US"/>
              </w:rPr>
              <w:t>Binary</w:t>
            </w:r>
          </w:p>
        </w:tc>
      </w:tr>
      <w:tr w:rsidR="00E40BA0" w:rsidRPr="00BC2E33" w14:paraId="0A71A092" w14:textId="77777777" w:rsidTr="00785554">
        <w:trPr>
          <w:cantSplit/>
          <w:trHeight w:val="227"/>
        </w:trPr>
        <w:tc>
          <w:tcPr>
            <w:tcW w:w="598" w:type="pct"/>
            <w:shd w:val="clear" w:color="auto" w:fill="auto"/>
            <w:noWrap/>
            <w:vAlign w:val="center"/>
            <w:hideMark/>
          </w:tcPr>
          <w:p w14:paraId="65D2DEAB" w14:textId="77777777" w:rsidR="00E40BA0" w:rsidRPr="00BC2E33" w:rsidRDefault="00E40BA0" w:rsidP="005547B4">
            <w:pPr>
              <w:ind w:firstLine="0"/>
              <w:rPr>
                <w:rStyle w:val="SubtleEmphasis"/>
                <w:sz w:val="16"/>
                <w:szCs w:val="16"/>
                <w:lang w:val="en-US"/>
              </w:rPr>
            </w:pPr>
            <w:r w:rsidRPr="00BC2E33">
              <w:rPr>
                <w:rStyle w:val="SubtleEmphasis"/>
                <w:sz w:val="16"/>
                <w:szCs w:val="16"/>
                <w:lang w:val="en-US"/>
              </w:rPr>
              <w:t>FILTRE</w:t>
            </w:r>
          </w:p>
        </w:tc>
        <w:tc>
          <w:tcPr>
            <w:tcW w:w="1663" w:type="pct"/>
            <w:shd w:val="clear" w:color="auto" w:fill="auto"/>
            <w:noWrap/>
            <w:vAlign w:val="center"/>
            <w:hideMark/>
          </w:tcPr>
          <w:p w14:paraId="65B527C0" w14:textId="77777777" w:rsidR="00E40BA0" w:rsidRPr="00BC2E33" w:rsidRDefault="00E40BA0" w:rsidP="00785554">
            <w:pPr>
              <w:rPr>
                <w:rStyle w:val="SubtleEmphasis"/>
                <w:sz w:val="16"/>
                <w:szCs w:val="16"/>
                <w:lang w:val="en-US"/>
              </w:rPr>
            </w:pPr>
            <w:r w:rsidRPr="00BC2E33">
              <w:rPr>
                <w:rStyle w:val="SubtleEmphasis"/>
                <w:sz w:val="16"/>
                <w:szCs w:val="16"/>
                <w:lang w:val="en-US"/>
              </w:rPr>
              <w:t>MEDIC</w:t>
            </w:r>
          </w:p>
        </w:tc>
        <w:tc>
          <w:tcPr>
            <w:tcW w:w="2073" w:type="pct"/>
            <w:shd w:val="clear" w:color="auto" w:fill="auto"/>
            <w:noWrap/>
            <w:vAlign w:val="center"/>
            <w:hideMark/>
          </w:tcPr>
          <w:p w14:paraId="71C2E496" w14:textId="77777777" w:rsidR="00E40BA0" w:rsidRPr="00BC2E33" w:rsidRDefault="00E40BA0" w:rsidP="00785554">
            <w:pPr>
              <w:rPr>
                <w:rStyle w:val="SubtleEmphasis"/>
                <w:sz w:val="16"/>
                <w:szCs w:val="16"/>
                <w:lang w:val="en-US"/>
              </w:rPr>
            </w:pPr>
            <w:r w:rsidRPr="00BC2E33">
              <w:rPr>
                <w:rStyle w:val="SubtleEmphasis"/>
                <w:sz w:val="16"/>
                <w:szCs w:val="16"/>
                <w:lang w:val="en-US"/>
              </w:rPr>
              <w:t>Medication circuit</w:t>
            </w:r>
          </w:p>
        </w:tc>
        <w:tc>
          <w:tcPr>
            <w:tcW w:w="666" w:type="pct"/>
            <w:shd w:val="clear" w:color="auto" w:fill="auto"/>
            <w:vAlign w:val="center"/>
          </w:tcPr>
          <w:p w14:paraId="5CC847A6" w14:textId="77777777" w:rsidR="00E40BA0" w:rsidRPr="00BC2E33" w:rsidRDefault="00E40BA0" w:rsidP="005547B4">
            <w:pPr>
              <w:ind w:firstLine="0"/>
              <w:rPr>
                <w:rStyle w:val="SubtleEmphasis"/>
                <w:sz w:val="16"/>
                <w:szCs w:val="16"/>
                <w:lang w:val="en-US"/>
              </w:rPr>
            </w:pPr>
            <w:r w:rsidRPr="00BC2E33">
              <w:rPr>
                <w:rStyle w:val="SubtleEmphasis"/>
                <w:sz w:val="16"/>
                <w:szCs w:val="16"/>
                <w:lang w:val="en-US"/>
              </w:rPr>
              <w:t>Binary</w:t>
            </w:r>
          </w:p>
        </w:tc>
      </w:tr>
      <w:tr w:rsidR="00E40BA0" w:rsidRPr="00BC2E33" w14:paraId="4C950C17" w14:textId="77777777" w:rsidTr="00785554">
        <w:trPr>
          <w:cantSplit/>
          <w:trHeight w:val="227"/>
        </w:trPr>
        <w:tc>
          <w:tcPr>
            <w:tcW w:w="598" w:type="pct"/>
            <w:shd w:val="clear" w:color="auto" w:fill="auto"/>
            <w:noWrap/>
            <w:vAlign w:val="center"/>
            <w:hideMark/>
          </w:tcPr>
          <w:p w14:paraId="4429BEC8" w14:textId="77777777" w:rsidR="00E40BA0" w:rsidRPr="00BC2E33" w:rsidRDefault="00E40BA0" w:rsidP="005547B4">
            <w:pPr>
              <w:ind w:firstLine="0"/>
              <w:rPr>
                <w:rStyle w:val="SubtleEmphasis"/>
                <w:sz w:val="16"/>
                <w:szCs w:val="16"/>
                <w:lang w:val="en-US"/>
              </w:rPr>
            </w:pPr>
            <w:r w:rsidRPr="00BC2E33">
              <w:rPr>
                <w:rStyle w:val="SubtleEmphasis"/>
                <w:sz w:val="16"/>
                <w:szCs w:val="16"/>
                <w:lang w:val="en-US"/>
              </w:rPr>
              <w:t>FILTRE</w:t>
            </w:r>
          </w:p>
        </w:tc>
        <w:tc>
          <w:tcPr>
            <w:tcW w:w="1663" w:type="pct"/>
            <w:shd w:val="clear" w:color="auto" w:fill="auto"/>
            <w:noWrap/>
            <w:vAlign w:val="center"/>
            <w:hideMark/>
          </w:tcPr>
          <w:p w14:paraId="1088CBE9" w14:textId="77777777" w:rsidR="00E40BA0" w:rsidRPr="00BC2E33" w:rsidRDefault="00E40BA0" w:rsidP="00785554">
            <w:pPr>
              <w:rPr>
                <w:rStyle w:val="SubtleEmphasis"/>
                <w:sz w:val="16"/>
                <w:szCs w:val="16"/>
                <w:lang w:val="en-US"/>
              </w:rPr>
            </w:pPr>
            <w:r w:rsidRPr="00BC2E33">
              <w:rPr>
                <w:rStyle w:val="SubtleEmphasis"/>
                <w:sz w:val="16"/>
                <w:szCs w:val="16"/>
                <w:lang w:val="en-US"/>
              </w:rPr>
              <w:t>DOULEUR</w:t>
            </w:r>
          </w:p>
        </w:tc>
        <w:tc>
          <w:tcPr>
            <w:tcW w:w="2073" w:type="pct"/>
            <w:shd w:val="clear" w:color="auto" w:fill="auto"/>
            <w:noWrap/>
            <w:vAlign w:val="center"/>
            <w:hideMark/>
          </w:tcPr>
          <w:p w14:paraId="6B036788" w14:textId="77777777" w:rsidR="00E40BA0" w:rsidRPr="00BC2E33" w:rsidRDefault="00E40BA0" w:rsidP="00785554">
            <w:pPr>
              <w:rPr>
                <w:rStyle w:val="SubtleEmphasis"/>
                <w:sz w:val="16"/>
                <w:szCs w:val="16"/>
                <w:lang w:val="en-US"/>
              </w:rPr>
            </w:pPr>
            <w:r w:rsidRPr="00BC2E33">
              <w:rPr>
                <w:rStyle w:val="SubtleEmphasis"/>
                <w:sz w:val="16"/>
                <w:szCs w:val="16"/>
                <w:lang w:val="en-US"/>
              </w:rPr>
              <w:t>Chronic pain</w:t>
            </w:r>
          </w:p>
        </w:tc>
        <w:tc>
          <w:tcPr>
            <w:tcW w:w="666" w:type="pct"/>
            <w:shd w:val="clear" w:color="auto" w:fill="auto"/>
            <w:vAlign w:val="center"/>
          </w:tcPr>
          <w:p w14:paraId="7CA7CDF4" w14:textId="77777777" w:rsidR="00E40BA0" w:rsidRPr="00BC2E33" w:rsidRDefault="00E40BA0" w:rsidP="005547B4">
            <w:pPr>
              <w:ind w:firstLine="0"/>
              <w:rPr>
                <w:rStyle w:val="SubtleEmphasis"/>
                <w:sz w:val="16"/>
                <w:szCs w:val="16"/>
                <w:lang w:val="en-US"/>
              </w:rPr>
            </w:pPr>
            <w:r w:rsidRPr="00BC2E33">
              <w:rPr>
                <w:rStyle w:val="SubtleEmphasis"/>
                <w:sz w:val="16"/>
                <w:szCs w:val="16"/>
                <w:lang w:val="en-US"/>
              </w:rPr>
              <w:t>Binary</w:t>
            </w:r>
          </w:p>
        </w:tc>
      </w:tr>
      <w:tr w:rsidR="00E40BA0" w:rsidRPr="00BC2E33" w14:paraId="42004068" w14:textId="77777777" w:rsidTr="00785554">
        <w:trPr>
          <w:cantSplit/>
          <w:trHeight w:val="227"/>
        </w:trPr>
        <w:tc>
          <w:tcPr>
            <w:tcW w:w="598" w:type="pct"/>
            <w:shd w:val="clear" w:color="auto" w:fill="auto"/>
            <w:noWrap/>
            <w:vAlign w:val="center"/>
            <w:hideMark/>
          </w:tcPr>
          <w:p w14:paraId="0CFDB157" w14:textId="77777777" w:rsidR="00E40BA0" w:rsidRPr="00BC2E33" w:rsidRDefault="00E40BA0" w:rsidP="005547B4">
            <w:pPr>
              <w:ind w:firstLine="0"/>
              <w:rPr>
                <w:rStyle w:val="SubtleEmphasis"/>
                <w:sz w:val="16"/>
                <w:szCs w:val="16"/>
                <w:lang w:val="en-US"/>
              </w:rPr>
            </w:pPr>
            <w:r w:rsidRPr="00BC2E33">
              <w:rPr>
                <w:rStyle w:val="SubtleEmphasis"/>
                <w:sz w:val="16"/>
                <w:szCs w:val="16"/>
                <w:lang w:val="en-US"/>
              </w:rPr>
              <w:t>FILTRE</w:t>
            </w:r>
          </w:p>
        </w:tc>
        <w:tc>
          <w:tcPr>
            <w:tcW w:w="1663" w:type="pct"/>
            <w:shd w:val="clear" w:color="auto" w:fill="auto"/>
            <w:noWrap/>
            <w:vAlign w:val="center"/>
            <w:hideMark/>
          </w:tcPr>
          <w:p w14:paraId="7B89080E" w14:textId="77777777" w:rsidR="00E40BA0" w:rsidRPr="00BC2E33" w:rsidRDefault="00E40BA0" w:rsidP="00785554">
            <w:pPr>
              <w:rPr>
                <w:rStyle w:val="SubtleEmphasis"/>
                <w:sz w:val="16"/>
                <w:szCs w:val="16"/>
                <w:lang w:val="en-US"/>
              </w:rPr>
            </w:pPr>
            <w:r w:rsidRPr="00BC2E33">
              <w:rPr>
                <w:rStyle w:val="SubtleEmphasis"/>
                <w:sz w:val="16"/>
                <w:szCs w:val="16"/>
                <w:lang w:val="en-US"/>
              </w:rPr>
              <w:t>PALIA</w:t>
            </w:r>
          </w:p>
        </w:tc>
        <w:tc>
          <w:tcPr>
            <w:tcW w:w="2073" w:type="pct"/>
            <w:shd w:val="clear" w:color="auto" w:fill="auto"/>
            <w:noWrap/>
            <w:vAlign w:val="center"/>
            <w:hideMark/>
          </w:tcPr>
          <w:p w14:paraId="5306FCCB" w14:textId="77777777" w:rsidR="00E40BA0" w:rsidRPr="00BC2E33" w:rsidRDefault="00E40BA0" w:rsidP="00785554">
            <w:pPr>
              <w:rPr>
                <w:rStyle w:val="SubtleEmphasis"/>
                <w:sz w:val="16"/>
                <w:szCs w:val="16"/>
                <w:lang w:val="en-US"/>
              </w:rPr>
            </w:pPr>
            <w:r w:rsidRPr="00BC2E33">
              <w:rPr>
                <w:rStyle w:val="SubtleEmphasis"/>
                <w:sz w:val="16"/>
                <w:szCs w:val="16"/>
                <w:lang w:val="en-US"/>
              </w:rPr>
              <w:t>Palliative care</w:t>
            </w:r>
          </w:p>
        </w:tc>
        <w:tc>
          <w:tcPr>
            <w:tcW w:w="666" w:type="pct"/>
            <w:shd w:val="clear" w:color="auto" w:fill="auto"/>
            <w:vAlign w:val="center"/>
          </w:tcPr>
          <w:p w14:paraId="4E1CCD63" w14:textId="77777777" w:rsidR="00E40BA0" w:rsidRPr="00BC2E33" w:rsidRDefault="00E40BA0" w:rsidP="005547B4">
            <w:pPr>
              <w:ind w:firstLine="0"/>
              <w:rPr>
                <w:rStyle w:val="SubtleEmphasis"/>
                <w:sz w:val="16"/>
                <w:szCs w:val="16"/>
                <w:lang w:val="en-US"/>
              </w:rPr>
            </w:pPr>
            <w:r w:rsidRPr="00BC2E33">
              <w:rPr>
                <w:rStyle w:val="SubtleEmphasis"/>
                <w:sz w:val="16"/>
                <w:szCs w:val="16"/>
                <w:lang w:val="en-US"/>
              </w:rPr>
              <w:t>Binary</w:t>
            </w:r>
          </w:p>
        </w:tc>
      </w:tr>
      <w:tr w:rsidR="00E40BA0" w:rsidRPr="00BC2E33" w14:paraId="3554371E" w14:textId="77777777" w:rsidTr="00785554">
        <w:trPr>
          <w:cantSplit/>
          <w:trHeight w:val="227"/>
        </w:trPr>
        <w:tc>
          <w:tcPr>
            <w:tcW w:w="598" w:type="pct"/>
            <w:shd w:val="clear" w:color="auto" w:fill="auto"/>
            <w:noWrap/>
            <w:vAlign w:val="center"/>
            <w:hideMark/>
          </w:tcPr>
          <w:p w14:paraId="1EB3AFC6" w14:textId="77777777" w:rsidR="00E40BA0" w:rsidRPr="00BC2E33" w:rsidRDefault="00E40BA0" w:rsidP="005547B4">
            <w:pPr>
              <w:ind w:firstLine="0"/>
              <w:rPr>
                <w:rStyle w:val="SubtleEmphasis"/>
                <w:sz w:val="16"/>
                <w:szCs w:val="16"/>
                <w:lang w:val="en-US"/>
              </w:rPr>
            </w:pPr>
            <w:r w:rsidRPr="00BC2E33">
              <w:rPr>
                <w:rStyle w:val="SubtleEmphasis"/>
                <w:sz w:val="16"/>
                <w:szCs w:val="16"/>
                <w:lang w:val="en-US"/>
              </w:rPr>
              <w:t>FILTRE</w:t>
            </w:r>
          </w:p>
        </w:tc>
        <w:tc>
          <w:tcPr>
            <w:tcW w:w="1663" w:type="pct"/>
            <w:shd w:val="clear" w:color="auto" w:fill="auto"/>
            <w:noWrap/>
            <w:vAlign w:val="center"/>
            <w:hideMark/>
          </w:tcPr>
          <w:p w14:paraId="6E6AF82C" w14:textId="77777777" w:rsidR="00E40BA0" w:rsidRPr="00BC2E33" w:rsidRDefault="00E40BA0" w:rsidP="00785554">
            <w:pPr>
              <w:rPr>
                <w:rStyle w:val="SubtleEmphasis"/>
                <w:sz w:val="16"/>
                <w:szCs w:val="16"/>
                <w:lang w:val="en-US"/>
              </w:rPr>
            </w:pPr>
            <w:r w:rsidRPr="00BC2E33">
              <w:rPr>
                <w:rStyle w:val="SubtleEmphasis"/>
                <w:sz w:val="16"/>
                <w:szCs w:val="16"/>
                <w:lang w:val="en-US"/>
              </w:rPr>
              <w:t>CHIRCANCER</w:t>
            </w:r>
          </w:p>
        </w:tc>
        <w:tc>
          <w:tcPr>
            <w:tcW w:w="2073" w:type="pct"/>
            <w:shd w:val="clear" w:color="auto" w:fill="auto"/>
            <w:noWrap/>
            <w:vAlign w:val="center"/>
            <w:hideMark/>
          </w:tcPr>
          <w:p w14:paraId="18BFA77F" w14:textId="77777777" w:rsidR="00E40BA0" w:rsidRPr="00BC2E33" w:rsidRDefault="00E40BA0" w:rsidP="00785554">
            <w:pPr>
              <w:rPr>
                <w:rStyle w:val="SubtleEmphasis"/>
                <w:sz w:val="16"/>
                <w:szCs w:val="16"/>
                <w:lang w:val="en-US"/>
              </w:rPr>
            </w:pPr>
            <w:r w:rsidRPr="00BC2E33">
              <w:rPr>
                <w:rStyle w:val="SubtleEmphasis"/>
                <w:sz w:val="16"/>
                <w:szCs w:val="16"/>
                <w:lang w:val="en-US"/>
              </w:rPr>
              <w:t>Cancer surgery</w:t>
            </w:r>
          </w:p>
        </w:tc>
        <w:tc>
          <w:tcPr>
            <w:tcW w:w="666" w:type="pct"/>
            <w:shd w:val="clear" w:color="auto" w:fill="auto"/>
            <w:vAlign w:val="center"/>
          </w:tcPr>
          <w:p w14:paraId="0B898231" w14:textId="77777777" w:rsidR="00E40BA0" w:rsidRPr="00BC2E33" w:rsidRDefault="00E40BA0" w:rsidP="005547B4">
            <w:pPr>
              <w:ind w:firstLine="0"/>
              <w:rPr>
                <w:rStyle w:val="SubtleEmphasis"/>
                <w:sz w:val="16"/>
                <w:szCs w:val="16"/>
                <w:lang w:val="en-US"/>
              </w:rPr>
            </w:pPr>
            <w:r w:rsidRPr="00BC2E33">
              <w:rPr>
                <w:rStyle w:val="SubtleEmphasis"/>
                <w:sz w:val="16"/>
                <w:szCs w:val="16"/>
                <w:lang w:val="en-US"/>
              </w:rPr>
              <w:t>Binary</w:t>
            </w:r>
          </w:p>
        </w:tc>
      </w:tr>
      <w:tr w:rsidR="00E40BA0" w:rsidRPr="00BC2E33" w14:paraId="4902D66B" w14:textId="77777777" w:rsidTr="00785554">
        <w:trPr>
          <w:cantSplit/>
          <w:trHeight w:val="227"/>
        </w:trPr>
        <w:tc>
          <w:tcPr>
            <w:tcW w:w="598" w:type="pct"/>
            <w:shd w:val="clear" w:color="auto" w:fill="auto"/>
            <w:noWrap/>
            <w:vAlign w:val="center"/>
            <w:hideMark/>
          </w:tcPr>
          <w:p w14:paraId="7AD33EE7" w14:textId="77777777" w:rsidR="00E40BA0" w:rsidRPr="00BC2E33" w:rsidRDefault="00E40BA0" w:rsidP="005547B4">
            <w:pPr>
              <w:ind w:firstLine="0"/>
              <w:rPr>
                <w:rStyle w:val="SubtleEmphasis"/>
                <w:sz w:val="16"/>
                <w:szCs w:val="16"/>
                <w:lang w:val="en-US"/>
              </w:rPr>
            </w:pPr>
            <w:r w:rsidRPr="00BC2E33">
              <w:rPr>
                <w:rStyle w:val="SubtleEmphasis"/>
                <w:sz w:val="16"/>
                <w:szCs w:val="16"/>
                <w:lang w:val="en-US"/>
              </w:rPr>
              <w:t>MCO</w:t>
            </w:r>
          </w:p>
        </w:tc>
        <w:tc>
          <w:tcPr>
            <w:tcW w:w="1663" w:type="pct"/>
            <w:shd w:val="clear" w:color="auto" w:fill="auto"/>
            <w:noWrap/>
            <w:vAlign w:val="center"/>
            <w:hideMark/>
          </w:tcPr>
          <w:p w14:paraId="15212F4A" w14:textId="77777777" w:rsidR="00E40BA0" w:rsidRPr="00BC2E33" w:rsidRDefault="00E40BA0" w:rsidP="00785554">
            <w:pPr>
              <w:rPr>
                <w:rStyle w:val="SubtleEmphasis"/>
                <w:sz w:val="16"/>
                <w:szCs w:val="16"/>
                <w:lang w:val="en-US"/>
              </w:rPr>
            </w:pPr>
            <w:r w:rsidRPr="00BC2E33">
              <w:rPr>
                <w:rStyle w:val="SubtleEmphasis"/>
                <w:sz w:val="16"/>
                <w:szCs w:val="16"/>
                <w:lang w:val="en-US"/>
              </w:rPr>
              <w:t>SEJHC_MED</w:t>
            </w:r>
          </w:p>
        </w:tc>
        <w:tc>
          <w:tcPr>
            <w:tcW w:w="2073" w:type="pct"/>
            <w:shd w:val="clear" w:color="auto" w:fill="auto"/>
            <w:noWrap/>
            <w:vAlign w:val="center"/>
            <w:hideMark/>
          </w:tcPr>
          <w:p w14:paraId="351FD7AA" w14:textId="77777777" w:rsidR="00E40BA0" w:rsidRPr="00BC2E33" w:rsidRDefault="00E40BA0" w:rsidP="00785554">
            <w:pPr>
              <w:rPr>
                <w:rStyle w:val="SubtleEmphasis"/>
                <w:sz w:val="16"/>
                <w:szCs w:val="16"/>
                <w:lang w:val="en-US"/>
              </w:rPr>
            </w:pPr>
            <w:r w:rsidRPr="00BC2E33">
              <w:rPr>
                <w:rStyle w:val="SubtleEmphasis"/>
                <w:sz w:val="16"/>
                <w:szCs w:val="16"/>
                <w:lang w:val="en-US"/>
              </w:rPr>
              <w:t>Number of inpatient medical stays</w:t>
            </w:r>
          </w:p>
        </w:tc>
        <w:tc>
          <w:tcPr>
            <w:tcW w:w="666" w:type="pct"/>
            <w:shd w:val="clear" w:color="auto" w:fill="auto"/>
            <w:vAlign w:val="center"/>
          </w:tcPr>
          <w:p w14:paraId="21A16DED" w14:textId="77777777" w:rsidR="00E40BA0" w:rsidRPr="00BC2E33" w:rsidRDefault="00E40BA0" w:rsidP="005547B4">
            <w:pPr>
              <w:ind w:firstLine="0"/>
              <w:rPr>
                <w:rStyle w:val="SubtleEmphasis"/>
                <w:sz w:val="16"/>
                <w:szCs w:val="16"/>
                <w:lang w:val="en-US"/>
              </w:rPr>
            </w:pPr>
            <w:r w:rsidRPr="00BC2E33">
              <w:rPr>
                <w:rStyle w:val="SubtleEmphasis"/>
                <w:sz w:val="16"/>
                <w:szCs w:val="16"/>
                <w:lang w:val="en-US"/>
              </w:rPr>
              <w:t>Continuous</w:t>
            </w:r>
          </w:p>
        </w:tc>
      </w:tr>
      <w:tr w:rsidR="00E40BA0" w:rsidRPr="00BC2E33" w14:paraId="2C3563CC" w14:textId="77777777" w:rsidTr="00785554">
        <w:trPr>
          <w:cantSplit/>
          <w:trHeight w:val="227"/>
        </w:trPr>
        <w:tc>
          <w:tcPr>
            <w:tcW w:w="598" w:type="pct"/>
            <w:shd w:val="clear" w:color="auto" w:fill="auto"/>
            <w:noWrap/>
            <w:vAlign w:val="center"/>
            <w:hideMark/>
          </w:tcPr>
          <w:p w14:paraId="0CE89EFD" w14:textId="77777777" w:rsidR="00E40BA0" w:rsidRPr="00BC2E33" w:rsidRDefault="00E40BA0" w:rsidP="005547B4">
            <w:pPr>
              <w:ind w:firstLine="0"/>
              <w:rPr>
                <w:rStyle w:val="SubtleEmphasis"/>
                <w:sz w:val="16"/>
                <w:szCs w:val="16"/>
                <w:lang w:val="en-US"/>
              </w:rPr>
            </w:pPr>
            <w:r w:rsidRPr="00BC2E33">
              <w:rPr>
                <w:rStyle w:val="SubtleEmphasis"/>
                <w:sz w:val="16"/>
                <w:szCs w:val="16"/>
                <w:lang w:val="en-US"/>
              </w:rPr>
              <w:t>MCO</w:t>
            </w:r>
          </w:p>
        </w:tc>
        <w:tc>
          <w:tcPr>
            <w:tcW w:w="1663" w:type="pct"/>
            <w:shd w:val="clear" w:color="auto" w:fill="auto"/>
            <w:noWrap/>
            <w:vAlign w:val="center"/>
            <w:hideMark/>
          </w:tcPr>
          <w:p w14:paraId="53281AC3" w14:textId="77777777" w:rsidR="00E40BA0" w:rsidRPr="00BC2E33" w:rsidRDefault="00E40BA0" w:rsidP="00785554">
            <w:pPr>
              <w:rPr>
                <w:rStyle w:val="SubtleEmphasis"/>
                <w:sz w:val="16"/>
                <w:szCs w:val="16"/>
                <w:lang w:val="en-US"/>
              </w:rPr>
            </w:pPr>
            <w:r w:rsidRPr="00BC2E33">
              <w:rPr>
                <w:rStyle w:val="SubtleEmphasis"/>
                <w:sz w:val="16"/>
                <w:szCs w:val="16"/>
                <w:lang w:val="en-US"/>
              </w:rPr>
              <w:t>SEJHC_CHI</w:t>
            </w:r>
          </w:p>
        </w:tc>
        <w:tc>
          <w:tcPr>
            <w:tcW w:w="2073" w:type="pct"/>
            <w:shd w:val="clear" w:color="auto" w:fill="auto"/>
            <w:noWrap/>
            <w:vAlign w:val="center"/>
            <w:hideMark/>
          </w:tcPr>
          <w:p w14:paraId="44979649" w14:textId="77777777" w:rsidR="00E40BA0" w:rsidRPr="00BC2E33" w:rsidRDefault="00E40BA0" w:rsidP="00785554">
            <w:pPr>
              <w:rPr>
                <w:rStyle w:val="SubtleEmphasis"/>
                <w:sz w:val="16"/>
                <w:szCs w:val="16"/>
                <w:lang w:val="en-US"/>
              </w:rPr>
            </w:pPr>
            <w:r w:rsidRPr="00BC2E33">
              <w:rPr>
                <w:rStyle w:val="SubtleEmphasis"/>
                <w:sz w:val="16"/>
                <w:szCs w:val="16"/>
                <w:lang w:val="en-US"/>
              </w:rPr>
              <w:t>Number of inpatient surgery stays</w:t>
            </w:r>
          </w:p>
        </w:tc>
        <w:tc>
          <w:tcPr>
            <w:tcW w:w="666" w:type="pct"/>
            <w:shd w:val="clear" w:color="auto" w:fill="auto"/>
            <w:vAlign w:val="center"/>
          </w:tcPr>
          <w:p w14:paraId="066D5A7F" w14:textId="77777777" w:rsidR="00E40BA0" w:rsidRPr="00BC2E33" w:rsidRDefault="00E40BA0" w:rsidP="005547B4">
            <w:pPr>
              <w:ind w:firstLine="0"/>
              <w:rPr>
                <w:rStyle w:val="SubtleEmphasis"/>
                <w:sz w:val="16"/>
                <w:szCs w:val="16"/>
                <w:lang w:val="en-US"/>
              </w:rPr>
            </w:pPr>
            <w:r w:rsidRPr="00BC2E33">
              <w:rPr>
                <w:rStyle w:val="SubtleEmphasis"/>
                <w:sz w:val="16"/>
                <w:szCs w:val="16"/>
                <w:lang w:val="en-US"/>
              </w:rPr>
              <w:t>Continuous</w:t>
            </w:r>
          </w:p>
        </w:tc>
      </w:tr>
      <w:tr w:rsidR="00E40BA0" w:rsidRPr="00BC2E33" w14:paraId="58B37E9B" w14:textId="77777777" w:rsidTr="00785554">
        <w:trPr>
          <w:cantSplit/>
          <w:trHeight w:val="227"/>
        </w:trPr>
        <w:tc>
          <w:tcPr>
            <w:tcW w:w="598" w:type="pct"/>
            <w:shd w:val="clear" w:color="auto" w:fill="auto"/>
            <w:noWrap/>
            <w:vAlign w:val="center"/>
            <w:hideMark/>
          </w:tcPr>
          <w:p w14:paraId="174262A7" w14:textId="77777777" w:rsidR="00E40BA0" w:rsidRPr="00BC2E33" w:rsidRDefault="00E40BA0" w:rsidP="005547B4">
            <w:pPr>
              <w:ind w:firstLine="0"/>
              <w:rPr>
                <w:rStyle w:val="SubtleEmphasis"/>
                <w:sz w:val="16"/>
                <w:szCs w:val="16"/>
                <w:lang w:val="en-US"/>
              </w:rPr>
            </w:pPr>
            <w:r w:rsidRPr="00BC2E33">
              <w:rPr>
                <w:rStyle w:val="SubtleEmphasis"/>
                <w:sz w:val="16"/>
                <w:szCs w:val="16"/>
                <w:lang w:val="en-US"/>
              </w:rPr>
              <w:t>MCO</w:t>
            </w:r>
          </w:p>
        </w:tc>
        <w:tc>
          <w:tcPr>
            <w:tcW w:w="1663" w:type="pct"/>
            <w:shd w:val="clear" w:color="auto" w:fill="auto"/>
            <w:noWrap/>
            <w:vAlign w:val="center"/>
            <w:hideMark/>
          </w:tcPr>
          <w:p w14:paraId="68CF5677" w14:textId="77777777" w:rsidR="00E40BA0" w:rsidRPr="00BC2E33" w:rsidRDefault="00E40BA0" w:rsidP="00785554">
            <w:pPr>
              <w:rPr>
                <w:rStyle w:val="SubtleEmphasis"/>
                <w:sz w:val="16"/>
                <w:szCs w:val="16"/>
                <w:lang w:val="en-US"/>
              </w:rPr>
            </w:pPr>
            <w:r w:rsidRPr="00BC2E33">
              <w:rPr>
                <w:rStyle w:val="SubtleEmphasis"/>
                <w:sz w:val="16"/>
                <w:szCs w:val="16"/>
                <w:lang w:val="en-US"/>
              </w:rPr>
              <w:t>SEJHP_MED</w:t>
            </w:r>
          </w:p>
        </w:tc>
        <w:tc>
          <w:tcPr>
            <w:tcW w:w="2073" w:type="pct"/>
            <w:shd w:val="clear" w:color="auto" w:fill="auto"/>
            <w:noWrap/>
            <w:vAlign w:val="center"/>
            <w:hideMark/>
          </w:tcPr>
          <w:p w14:paraId="7534FD1A" w14:textId="77777777" w:rsidR="00E40BA0" w:rsidRPr="00BC2E33" w:rsidRDefault="00E40BA0" w:rsidP="00785554">
            <w:pPr>
              <w:rPr>
                <w:rStyle w:val="SubtleEmphasis"/>
                <w:sz w:val="16"/>
                <w:szCs w:val="16"/>
                <w:lang w:val="en-US"/>
              </w:rPr>
            </w:pPr>
            <w:r w:rsidRPr="00BC2E33">
              <w:rPr>
                <w:rStyle w:val="SubtleEmphasis"/>
                <w:sz w:val="16"/>
                <w:szCs w:val="16"/>
                <w:lang w:val="en-US"/>
              </w:rPr>
              <w:t>Number of outpatient medical stays</w:t>
            </w:r>
          </w:p>
        </w:tc>
        <w:tc>
          <w:tcPr>
            <w:tcW w:w="666" w:type="pct"/>
            <w:shd w:val="clear" w:color="auto" w:fill="auto"/>
            <w:vAlign w:val="center"/>
          </w:tcPr>
          <w:p w14:paraId="0CDEC18A" w14:textId="77777777" w:rsidR="00E40BA0" w:rsidRPr="00BC2E33" w:rsidRDefault="00E40BA0" w:rsidP="005547B4">
            <w:pPr>
              <w:ind w:firstLine="0"/>
              <w:rPr>
                <w:rStyle w:val="SubtleEmphasis"/>
                <w:sz w:val="16"/>
                <w:szCs w:val="16"/>
                <w:lang w:val="en-US"/>
              </w:rPr>
            </w:pPr>
            <w:r w:rsidRPr="00BC2E33">
              <w:rPr>
                <w:rStyle w:val="SubtleEmphasis"/>
                <w:sz w:val="16"/>
                <w:szCs w:val="16"/>
                <w:lang w:val="en-US"/>
              </w:rPr>
              <w:t>Continuous</w:t>
            </w:r>
          </w:p>
        </w:tc>
      </w:tr>
      <w:tr w:rsidR="00E40BA0" w:rsidRPr="00BC2E33" w14:paraId="64D130DB" w14:textId="77777777" w:rsidTr="00785554">
        <w:trPr>
          <w:cantSplit/>
          <w:trHeight w:val="227"/>
        </w:trPr>
        <w:tc>
          <w:tcPr>
            <w:tcW w:w="598" w:type="pct"/>
            <w:shd w:val="clear" w:color="auto" w:fill="auto"/>
            <w:noWrap/>
            <w:vAlign w:val="center"/>
            <w:hideMark/>
          </w:tcPr>
          <w:p w14:paraId="790CF857" w14:textId="77777777" w:rsidR="00E40BA0" w:rsidRPr="00BC2E33" w:rsidRDefault="00E40BA0" w:rsidP="005547B4">
            <w:pPr>
              <w:ind w:firstLine="0"/>
              <w:rPr>
                <w:rStyle w:val="SubtleEmphasis"/>
                <w:sz w:val="16"/>
                <w:szCs w:val="16"/>
                <w:lang w:val="en-US"/>
              </w:rPr>
            </w:pPr>
            <w:r w:rsidRPr="00BC2E33">
              <w:rPr>
                <w:rStyle w:val="SubtleEmphasis"/>
                <w:sz w:val="16"/>
                <w:szCs w:val="16"/>
                <w:lang w:val="en-US"/>
              </w:rPr>
              <w:t>MCO</w:t>
            </w:r>
          </w:p>
        </w:tc>
        <w:tc>
          <w:tcPr>
            <w:tcW w:w="1663" w:type="pct"/>
            <w:shd w:val="clear" w:color="auto" w:fill="auto"/>
            <w:noWrap/>
            <w:vAlign w:val="center"/>
            <w:hideMark/>
          </w:tcPr>
          <w:p w14:paraId="01A0215D" w14:textId="77777777" w:rsidR="00E40BA0" w:rsidRPr="00BC2E33" w:rsidRDefault="00E40BA0" w:rsidP="00785554">
            <w:pPr>
              <w:rPr>
                <w:rStyle w:val="SubtleEmphasis"/>
                <w:sz w:val="16"/>
                <w:szCs w:val="16"/>
                <w:lang w:val="en-US"/>
              </w:rPr>
            </w:pPr>
            <w:r w:rsidRPr="00BC2E33">
              <w:rPr>
                <w:rStyle w:val="SubtleEmphasis"/>
                <w:sz w:val="16"/>
                <w:szCs w:val="16"/>
                <w:lang w:val="en-US"/>
              </w:rPr>
              <w:t>SEJHP_CHI</w:t>
            </w:r>
          </w:p>
        </w:tc>
        <w:tc>
          <w:tcPr>
            <w:tcW w:w="2073" w:type="pct"/>
            <w:shd w:val="clear" w:color="auto" w:fill="auto"/>
            <w:noWrap/>
            <w:vAlign w:val="center"/>
            <w:hideMark/>
          </w:tcPr>
          <w:p w14:paraId="772C94B8" w14:textId="77777777" w:rsidR="00E40BA0" w:rsidRPr="00BC2E33" w:rsidRDefault="00E40BA0" w:rsidP="00785554">
            <w:pPr>
              <w:rPr>
                <w:rStyle w:val="SubtleEmphasis"/>
                <w:sz w:val="16"/>
                <w:szCs w:val="16"/>
                <w:lang w:val="en-US"/>
              </w:rPr>
            </w:pPr>
            <w:r w:rsidRPr="00BC2E33">
              <w:rPr>
                <w:rStyle w:val="SubtleEmphasis"/>
                <w:sz w:val="16"/>
                <w:szCs w:val="16"/>
                <w:lang w:val="en-US"/>
              </w:rPr>
              <w:t>Number of outpatient surgery stays</w:t>
            </w:r>
          </w:p>
        </w:tc>
        <w:tc>
          <w:tcPr>
            <w:tcW w:w="666" w:type="pct"/>
            <w:shd w:val="clear" w:color="auto" w:fill="auto"/>
            <w:vAlign w:val="center"/>
          </w:tcPr>
          <w:p w14:paraId="04524FEF" w14:textId="77777777" w:rsidR="00E40BA0" w:rsidRPr="00BC2E33" w:rsidRDefault="00E40BA0" w:rsidP="005547B4">
            <w:pPr>
              <w:ind w:firstLine="0"/>
              <w:rPr>
                <w:rStyle w:val="SubtleEmphasis"/>
                <w:sz w:val="16"/>
                <w:szCs w:val="16"/>
                <w:lang w:val="en-US"/>
              </w:rPr>
            </w:pPr>
            <w:r w:rsidRPr="00BC2E33">
              <w:rPr>
                <w:rStyle w:val="SubtleEmphasis"/>
                <w:sz w:val="16"/>
                <w:szCs w:val="16"/>
                <w:lang w:val="en-US"/>
              </w:rPr>
              <w:t>Continuous</w:t>
            </w:r>
          </w:p>
        </w:tc>
      </w:tr>
      <w:tr w:rsidR="00E40BA0" w:rsidRPr="00BC2E33" w14:paraId="28A43956" w14:textId="77777777" w:rsidTr="00785554">
        <w:trPr>
          <w:cantSplit/>
          <w:trHeight w:val="227"/>
        </w:trPr>
        <w:tc>
          <w:tcPr>
            <w:tcW w:w="598" w:type="pct"/>
            <w:shd w:val="clear" w:color="auto" w:fill="auto"/>
            <w:noWrap/>
            <w:vAlign w:val="center"/>
            <w:hideMark/>
          </w:tcPr>
          <w:p w14:paraId="484C21C4" w14:textId="77777777" w:rsidR="00E40BA0" w:rsidRPr="00BC2E33" w:rsidRDefault="00E40BA0" w:rsidP="005547B4">
            <w:pPr>
              <w:ind w:firstLine="0"/>
              <w:rPr>
                <w:rStyle w:val="SubtleEmphasis"/>
                <w:sz w:val="16"/>
                <w:szCs w:val="16"/>
                <w:lang w:val="en-US"/>
              </w:rPr>
            </w:pPr>
            <w:r w:rsidRPr="00BC2E33">
              <w:rPr>
                <w:rStyle w:val="SubtleEmphasis"/>
                <w:sz w:val="16"/>
                <w:szCs w:val="16"/>
                <w:lang w:val="en-US"/>
              </w:rPr>
              <w:t>MCO</w:t>
            </w:r>
          </w:p>
        </w:tc>
        <w:tc>
          <w:tcPr>
            <w:tcW w:w="1663" w:type="pct"/>
            <w:shd w:val="clear" w:color="auto" w:fill="auto"/>
            <w:noWrap/>
            <w:vAlign w:val="center"/>
            <w:hideMark/>
          </w:tcPr>
          <w:p w14:paraId="2BB83EBC" w14:textId="77777777" w:rsidR="00E40BA0" w:rsidRPr="00BC2E33" w:rsidRDefault="00E40BA0" w:rsidP="00785554">
            <w:pPr>
              <w:rPr>
                <w:rStyle w:val="SubtleEmphasis"/>
                <w:sz w:val="16"/>
                <w:szCs w:val="16"/>
                <w:lang w:val="en-US"/>
              </w:rPr>
            </w:pPr>
            <w:r w:rsidRPr="00BC2E33">
              <w:rPr>
                <w:rStyle w:val="SubtleEmphasis"/>
                <w:sz w:val="16"/>
                <w:szCs w:val="16"/>
                <w:lang w:val="en-US"/>
              </w:rPr>
              <w:t>LIT_MCO</w:t>
            </w:r>
          </w:p>
        </w:tc>
        <w:tc>
          <w:tcPr>
            <w:tcW w:w="2073" w:type="pct"/>
            <w:shd w:val="clear" w:color="auto" w:fill="auto"/>
            <w:noWrap/>
            <w:vAlign w:val="center"/>
            <w:hideMark/>
          </w:tcPr>
          <w:p w14:paraId="564B86AA" w14:textId="77777777" w:rsidR="00E40BA0" w:rsidRPr="00BC2E33" w:rsidRDefault="00E40BA0" w:rsidP="00785554">
            <w:pPr>
              <w:rPr>
                <w:rStyle w:val="SubtleEmphasis"/>
                <w:sz w:val="16"/>
                <w:szCs w:val="16"/>
                <w:lang w:val="en-US"/>
              </w:rPr>
            </w:pPr>
            <w:r w:rsidRPr="00BC2E33">
              <w:rPr>
                <w:rStyle w:val="SubtleEmphasis"/>
                <w:sz w:val="16"/>
                <w:szCs w:val="16"/>
                <w:lang w:val="en-US"/>
              </w:rPr>
              <w:t>Number of MCO beds</w:t>
            </w:r>
          </w:p>
        </w:tc>
        <w:tc>
          <w:tcPr>
            <w:tcW w:w="666" w:type="pct"/>
            <w:shd w:val="clear" w:color="auto" w:fill="auto"/>
            <w:vAlign w:val="center"/>
          </w:tcPr>
          <w:p w14:paraId="2A7A15D4" w14:textId="77777777" w:rsidR="00E40BA0" w:rsidRPr="00BC2E33" w:rsidRDefault="00E40BA0" w:rsidP="005547B4">
            <w:pPr>
              <w:ind w:firstLine="0"/>
              <w:rPr>
                <w:rStyle w:val="SubtleEmphasis"/>
                <w:sz w:val="16"/>
                <w:szCs w:val="16"/>
                <w:lang w:val="en-US"/>
              </w:rPr>
            </w:pPr>
            <w:r w:rsidRPr="00BC2E33">
              <w:rPr>
                <w:rStyle w:val="SubtleEmphasis"/>
                <w:sz w:val="16"/>
                <w:szCs w:val="16"/>
                <w:lang w:val="en-US"/>
              </w:rPr>
              <w:t>Continuous</w:t>
            </w:r>
          </w:p>
        </w:tc>
      </w:tr>
      <w:tr w:rsidR="00E40BA0" w:rsidRPr="00BC2E33" w14:paraId="036C09C4" w14:textId="77777777" w:rsidTr="00785554">
        <w:trPr>
          <w:cantSplit/>
          <w:trHeight w:val="227"/>
        </w:trPr>
        <w:tc>
          <w:tcPr>
            <w:tcW w:w="598" w:type="pct"/>
            <w:shd w:val="clear" w:color="auto" w:fill="auto"/>
            <w:noWrap/>
            <w:vAlign w:val="center"/>
            <w:hideMark/>
          </w:tcPr>
          <w:p w14:paraId="3F38717B" w14:textId="77777777" w:rsidR="00E40BA0" w:rsidRPr="00BC2E33" w:rsidRDefault="00E40BA0" w:rsidP="005547B4">
            <w:pPr>
              <w:ind w:firstLine="0"/>
              <w:rPr>
                <w:rStyle w:val="SubtleEmphasis"/>
                <w:sz w:val="16"/>
                <w:szCs w:val="16"/>
                <w:lang w:val="en-US"/>
              </w:rPr>
            </w:pPr>
            <w:r w:rsidRPr="00BC2E33">
              <w:rPr>
                <w:rStyle w:val="SubtleEmphasis"/>
                <w:sz w:val="16"/>
                <w:szCs w:val="16"/>
                <w:lang w:val="en-US"/>
              </w:rPr>
              <w:t>BLOCS</w:t>
            </w:r>
          </w:p>
        </w:tc>
        <w:tc>
          <w:tcPr>
            <w:tcW w:w="1663" w:type="pct"/>
            <w:shd w:val="clear" w:color="auto" w:fill="auto"/>
            <w:noWrap/>
            <w:vAlign w:val="center"/>
            <w:hideMark/>
          </w:tcPr>
          <w:p w14:paraId="73666255" w14:textId="77777777" w:rsidR="00E40BA0" w:rsidRPr="00BC2E33" w:rsidRDefault="00E40BA0" w:rsidP="00785554">
            <w:pPr>
              <w:rPr>
                <w:rStyle w:val="SubtleEmphasis"/>
                <w:sz w:val="16"/>
                <w:szCs w:val="16"/>
                <w:lang w:val="en-US"/>
              </w:rPr>
            </w:pPr>
            <w:r w:rsidRPr="00BC2E33">
              <w:rPr>
                <w:rStyle w:val="SubtleEmphasis"/>
                <w:sz w:val="16"/>
                <w:szCs w:val="16"/>
                <w:lang w:val="en-US"/>
              </w:rPr>
              <w:t>SALCHIR</w:t>
            </w:r>
          </w:p>
        </w:tc>
        <w:tc>
          <w:tcPr>
            <w:tcW w:w="2073" w:type="pct"/>
            <w:shd w:val="clear" w:color="auto" w:fill="auto"/>
            <w:noWrap/>
            <w:vAlign w:val="center"/>
            <w:hideMark/>
          </w:tcPr>
          <w:p w14:paraId="39D7513D" w14:textId="77777777" w:rsidR="00E40BA0" w:rsidRPr="00BC2E33" w:rsidRDefault="00E40BA0" w:rsidP="00785554">
            <w:pPr>
              <w:rPr>
                <w:rStyle w:val="SubtleEmphasis"/>
                <w:sz w:val="16"/>
                <w:szCs w:val="16"/>
                <w:lang w:val="en-US"/>
              </w:rPr>
            </w:pPr>
            <w:r w:rsidRPr="00BC2E33">
              <w:rPr>
                <w:rStyle w:val="SubtleEmphasis"/>
                <w:sz w:val="16"/>
                <w:szCs w:val="16"/>
                <w:lang w:val="en-US"/>
              </w:rPr>
              <w:t>Number of surgery operating rooms</w:t>
            </w:r>
          </w:p>
        </w:tc>
        <w:tc>
          <w:tcPr>
            <w:tcW w:w="666" w:type="pct"/>
            <w:shd w:val="clear" w:color="auto" w:fill="auto"/>
            <w:vAlign w:val="center"/>
          </w:tcPr>
          <w:p w14:paraId="14545C77" w14:textId="77777777" w:rsidR="00E40BA0" w:rsidRPr="00BC2E33" w:rsidRDefault="00E40BA0" w:rsidP="005547B4">
            <w:pPr>
              <w:ind w:firstLine="0"/>
              <w:rPr>
                <w:rStyle w:val="SubtleEmphasis"/>
                <w:sz w:val="16"/>
                <w:szCs w:val="16"/>
                <w:lang w:val="en-US"/>
              </w:rPr>
            </w:pPr>
            <w:r w:rsidRPr="00BC2E33">
              <w:rPr>
                <w:rStyle w:val="SubtleEmphasis"/>
                <w:sz w:val="16"/>
                <w:szCs w:val="16"/>
                <w:lang w:val="en-US"/>
              </w:rPr>
              <w:t>Continuous</w:t>
            </w:r>
          </w:p>
        </w:tc>
      </w:tr>
      <w:tr w:rsidR="00E40BA0" w:rsidRPr="00BC2E33" w14:paraId="1047DD49" w14:textId="77777777" w:rsidTr="00785554">
        <w:trPr>
          <w:cantSplit/>
          <w:trHeight w:val="227"/>
        </w:trPr>
        <w:tc>
          <w:tcPr>
            <w:tcW w:w="598" w:type="pct"/>
            <w:shd w:val="clear" w:color="auto" w:fill="auto"/>
            <w:noWrap/>
            <w:vAlign w:val="center"/>
            <w:hideMark/>
          </w:tcPr>
          <w:p w14:paraId="62BF5115" w14:textId="77777777" w:rsidR="00E40BA0" w:rsidRPr="00BC2E33" w:rsidRDefault="00E40BA0" w:rsidP="005547B4">
            <w:pPr>
              <w:ind w:firstLine="0"/>
              <w:rPr>
                <w:rStyle w:val="SubtleEmphasis"/>
                <w:sz w:val="16"/>
                <w:szCs w:val="16"/>
                <w:lang w:val="en-US"/>
              </w:rPr>
            </w:pPr>
            <w:r w:rsidRPr="00BC2E33">
              <w:rPr>
                <w:rStyle w:val="SubtleEmphasis"/>
                <w:sz w:val="16"/>
                <w:szCs w:val="16"/>
                <w:lang w:val="en-US"/>
              </w:rPr>
              <w:t>BLOCS</w:t>
            </w:r>
          </w:p>
        </w:tc>
        <w:tc>
          <w:tcPr>
            <w:tcW w:w="1663" w:type="pct"/>
            <w:shd w:val="clear" w:color="auto" w:fill="auto"/>
            <w:noWrap/>
            <w:vAlign w:val="center"/>
            <w:hideMark/>
          </w:tcPr>
          <w:p w14:paraId="60968B43" w14:textId="77777777" w:rsidR="00E40BA0" w:rsidRPr="00BC2E33" w:rsidRDefault="00E40BA0" w:rsidP="00785554">
            <w:pPr>
              <w:rPr>
                <w:rStyle w:val="SubtleEmphasis"/>
                <w:sz w:val="16"/>
                <w:szCs w:val="16"/>
                <w:lang w:val="en-US"/>
              </w:rPr>
            </w:pPr>
            <w:r w:rsidRPr="00BC2E33">
              <w:rPr>
                <w:rStyle w:val="SubtleEmphasis"/>
                <w:sz w:val="16"/>
                <w:szCs w:val="16"/>
                <w:lang w:val="en-US"/>
              </w:rPr>
              <w:t>SALAMBU</w:t>
            </w:r>
          </w:p>
        </w:tc>
        <w:tc>
          <w:tcPr>
            <w:tcW w:w="2073" w:type="pct"/>
            <w:shd w:val="clear" w:color="auto" w:fill="auto"/>
            <w:noWrap/>
            <w:vAlign w:val="center"/>
            <w:hideMark/>
          </w:tcPr>
          <w:p w14:paraId="0A69741E" w14:textId="77777777" w:rsidR="00E40BA0" w:rsidRPr="00BC2E33" w:rsidRDefault="00E40BA0" w:rsidP="00785554">
            <w:pPr>
              <w:rPr>
                <w:rStyle w:val="SubtleEmphasis"/>
                <w:sz w:val="16"/>
                <w:szCs w:val="16"/>
                <w:lang w:val="en-US"/>
              </w:rPr>
            </w:pPr>
            <w:r w:rsidRPr="00BC2E33">
              <w:rPr>
                <w:rStyle w:val="SubtleEmphasis"/>
                <w:sz w:val="16"/>
                <w:szCs w:val="16"/>
                <w:lang w:val="en-US"/>
              </w:rPr>
              <w:t>Operating rooms dedicated to outpatient surgery</w:t>
            </w:r>
          </w:p>
        </w:tc>
        <w:tc>
          <w:tcPr>
            <w:tcW w:w="666" w:type="pct"/>
            <w:shd w:val="clear" w:color="auto" w:fill="auto"/>
            <w:vAlign w:val="center"/>
          </w:tcPr>
          <w:p w14:paraId="0A985029" w14:textId="77777777" w:rsidR="00E40BA0" w:rsidRPr="00BC2E33" w:rsidRDefault="00E40BA0" w:rsidP="005547B4">
            <w:pPr>
              <w:ind w:firstLine="0"/>
              <w:rPr>
                <w:rStyle w:val="SubtleEmphasis"/>
                <w:sz w:val="16"/>
                <w:szCs w:val="16"/>
                <w:lang w:val="en-US"/>
              </w:rPr>
            </w:pPr>
            <w:r w:rsidRPr="00BC2E33">
              <w:rPr>
                <w:rStyle w:val="SubtleEmphasis"/>
                <w:sz w:val="16"/>
                <w:szCs w:val="16"/>
                <w:lang w:val="en-US"/>
              </w:rPr>
              <w:t>Continuous</w:t>
            </w:r>
          </w:p>
        </w:tc>
      </w:tr>
      <w:tr w:rsidR="00E40BA0" w:rsidRPr="00BC2E33" w14:paraId="73072ACC" w14:textId="77777777" w:rsidTr="00785554">
        <w:trPr>
          <w:cantSplit/>
          <w:trHeight w:val="227"/>
        </w:trPr>
        <w:tc>
          <w:tcPr>
            <w:tcW w:w="598" w:type="pct"/>
            <w:shd w:val="clear" w:color="auto" w:fill="auto"/>
            <w:noWrap/>
            <w:vAlign w:val="center"/>
            <w:hideMark/>
          </w:tcPr>
          <w:p w14:paraId="3000E953" w14:textId="77777777" w:rsidR="00E40BA0" w:rsidRPr="00BC2E33" w:rsidRDefault="00E40BA0" w:rsidP="005547B4">
            <w:pPr>
              <w:ind w:firstLine="0"/>
              <w:rPr>
                <w:rStyle w:val="SubtleEmphasis"/>
                <w:sz w:val="16"/>
                <w:szCs w:val="16"/>
                <w:lang w:val="en-US"/>
              </w:rPr>
            </w:pPr>
            <w:r w:rsidRPr="00BC2E33">
              <w:rPr>
                <w:rStyle w:val="SubtleEmphasis"/>
                <w:sz w:val="16"/>
                <w:szCs w:val="16"/>
                <w:lang w:val="en-US"/>
              </w:rPr>
              <w:t>CANCERO</w:t>
            </w:r>
          </w:p>
        </w:tc>
        <w:tc>
          <w:tcPr>
            <w:tcW w:w="1663" w:type="pct"/>
            <w:shd w:val="clear" w:color="auto" w:fill="auto"/>
            <w:noWrap/>
            <w:vAlign w:val="center"/>
            <w:hideMark/>
          </w:tcPr>
          <w:p w14:paraId="2E03EAA6" w14:textId="77777777" w:rsidR="00E40BA0" w:rsidRPr="00BC2E33" w:rsidRDefault="00E40BA0" w:rsidP="00785554">
            <w:pPr>
              <w:rPr>
                <w:rStyle w:val="SubtleEmphasis"/>
                <w:sz w:val="16"/>
                <w:szCs w:val="16"/>
                <w:lang w:val="en-US"/>
              </w:rPr>
            </w:pPr>
            <w:r w:rsidRPr="00BC2E33">
              <w:rPr>
                <w:rStyle w:val="SubtleEmphasis"/>
                <w:sz w:val="16"/>
                <w:szCs w:val="16"/>
                <w:lang w:val="en-US"/>
              </w:rPr>
              <w:t>CANCERO_A1</w:t>
            </w:r>
          </w:p>
        </w:tc>
        <w:tc>
          <w:tcPr>
            <w:tcW w:w="2073" w:type="pct"/>
            <w:shd w:val="clear" w:color="auto" w:fill="auto"/>
            <w:noWrap/>
            <w:vAlign w:val="center"/>
            <w:hideMark/>
          </w:tcPr>
          <w:p w14:paraId="674D9F72" w14:textId="77777777" w:rsidR="00E40BA0" w:rsidRPr="00BC2E33" w:rsidRDefault="00E40BA0" w:rsidP="00785554">
            <w:pPr>
              <w:rPr>
                <w:rStyle w:val="SubtleEmphasis"/>
                <w:sz w:val="16"/>
                <w:szCs w:val="16"/>
                <w:lang w:val="en-US"/>
              </w:rPr>
            </w:pPr>
            <w:r w:rsidRPr="00BC2E33">
              <w:rPr>
                <w:rStyle w:val="SubtleEmphasis"/>
                <w:sz w:val="16"/>
                <w:szCs w:val="16"/>
                <w:lang w:val="en-US"/>
              </w:rPr>
              <w:t>Use chemotherapy for cancer treatment</w:t>
            </w:r>
          </w:p>
        </w:tc>
        <w:tc>
          <w:tcPr>
            <w:tcW w:w="666" w:type="pct"/>
            <w:shd w:val="clear" w:color="auto" w:fill="auto"/>
            <w:vAlign w:val="center"/>
          </w:tcPr>
          <w:p w14:paraId="27EABAA6" w14:textId="77777777" w:rsidR="00E40BA0" w:rsidRPr="00BC2E33" w:rsidRDefault="00E40BA0" w:rsidP="005547B4">
            <w:pPr>
              <w:ind w:firstLine="0"/>
              <w:rPr>
                <w:rStyle w:val="SubtleEmphasis"/>
                <w:sz w:val="16"/>
                <w:szCs w:val="16"/>
                <w:lang w:val="en-US"/>
              </w:rPr>
            </w:pPr>
            <w:r w:rsidRPr="00BC2E33">
              <w:rPr>
                <w:rStyle w:val="SubtleEmphasis"/>
                <w:sz w:val="16"/>
                <w:szCs w:val="16"/>
                <w:lang w:val="en-US"/>
              </w:rPr>
              <w:t>Binary</w:t>
            </w:r>
          </w:p>
        </w:tc>
      </w:tr>
      <w:tr w:rsidR="00E40BA0" w:rsidRPr="00BC2E33" w14:paraId="74FF0BFC" w14:textId="77777777" w:rsidTr="00785554">
        <w:trPr>
          <w:cantSplit/>
          <w:trHeight w:val="227"/>
        </w:trPr>
        <w:tc>
          <w:tcPr>
            <w:tcW w:w="598" w:type="pct"/>
            <w:shd w:val="clear" w:color="auto" w:fill="auto"/>
            <w:noWrap/>
            <w:vAlign w:val="center"/>
            <w:hideMark/>
          </w:tcPr>
          <w:p w14:paraId="7501D2A9" w14:textId="77777777" w:rsidR="00E40BA0" w:rsidRPr="00BC2E33" w:rsidRDefault="00E40BA0" w:rsidP="005547B4">
            <w:pPr>
              <w:ind w:firstLine="0"/>
              <w:rPr>
                <w:rStyle w:val="SubtleEmphasis"/>
                <w:sz w:val="16"/>
                <w:szCs w:val="16"/>
                <w:lang w:val="en-US"/>
              </w:rPr>
            </w:pPr>
            <w:r w:rsidRPr="00BC2E33">
              <w:rPr>
                <w:rStyle w:val="SubtleEmphasis"/>
                <w:sz w:val="16"/>
                <w:szCs w:val="16"/>
                <w:lang w:val="en-US"/>
              </w:rPr>
              <w:t>CANCERO</w:t>
            </w:r>
          </w:p>
        </w:tc>
        <w:tc>
          <w:tcPr>
            <w:tcW w:w="1663" w:type="pct"/>
            <w:shd w:val="clear" w:color="auto" w:fill="auto"/>
            <w:noWrap/>
            <w:vAlign w:val="center"/>
            <w:hideMark/>
          </w:tcPr>
          <w:p w14:paraId="61FB95A7" w14:textId="77777777" w:rsidR="00E40BA0" w:rsidRPr="00BC2E33" w:rsidRDefault="00E40BA0" w:rsidP="00785554">
            <w:pPr>
              <w:rPr>
                <w:rStyle w:val="SubtleEmphasis"/>
                <w:sz w:val="16"/>
                <w:szCs w:val="16"/>
                <w:lang w:val="en-US"/>
              </w:rPr>
            </w:pPr>
            <w:r w:rsidRPr="00BC2E33">
              <w:rPr>
                <w:rStyle w:val="SubtleEmphasis"/>
                <w:sz w:val="16"/>
                <w:szCs w:val="16"/>
                <w:lang w:val="en-US"/>
              </w:rPr>
              <w:t>CANCERO_A2</w:t>
            </w:r>
          </w:p>
        </w:tc>
        <w:tc>
          <w:tcPr>
            <w:tcW w:w="2073" w:type="pct"/>
            <w:shd w:val="clear" w:color="auto" w:fill="auto"/>
            <w:noWrap/>
            <w:vAlign w:val="center"/>
            <w:hideMark/>
          </w:tcPr>
          <w:p w14:paraId="0BA9160A" w14:textId="77777777" w:rsidR="00E40BA0" w:rsidRPr="00BC2E33" w:rsidRDefault="00E40BA0" w:rsidP="00785554">
            <w:pPr>
              <w:rPr>
                <w:rStyle w:val="SubtleEmphasis"/>
                <w:sz w:val="16"/>
                <w:szCs w:val="16"/>
                <w:lang w:val="en-US"/>
              </w:rPr>
            </w:pPr>
            <w:r w:rsidRPr="00BC2E33">
              <w:rPr>
                <w:rStyle w:val="SubtleEmphasis"/>
                <w:sz w:val="16"/>
                <w:szCs w:val="16"/>
                <w:lang w:val="en-US"/>
              </w:rPr>
              <w:t>Use radiotherapy for cancer treatment</w:t>
            </w:r>
          </w:p>
        </w:tc>
        <w:tc>
          <w:tcPr>
            <w:tcW w:w="666" w:type="pct"/>
            <w:shd w:val="clear" w:color="auto" w:fill="auto"/>
            <w:vAlign w:val="center"/>
          </w:tcPr>
          <w:p w14:paraId="70BF4676" w14:textId="77777777" w:rsidR="00E40BA0" w:rsidRPr="00BC2E33" w:rsidRDefault="00E40BA0" w:rsidP="005547B4">
            <w:pPr>
              <w:ind w:firstLine="0"/>
              <w:rPr>
                <w:rStyle w:val="SubtleEmphasis"/>
                <w:sz w:val="16"/>
                <w:szCs w:val="16"/>
                <w:lang w:val="en-US"/>
              </w:rPr>
            </w:pPr>
            <w:r w:rsidRPr="00BC2E33">
              <w:rPr>
                <w:rStyle w:val="SubtleEmphasis"/>
                <w:sz w:val="16"/>
                <w:szCs w:val="16"/>
                <w:lang w:val="en-US"/>
              </w:rPr>
              <w:t>Binary</w:t>
            </w:r>
          </w:p>
        </w:tc>
      </w:tr>
      <w:tr w:rsidR="00E40BA0" w:rsidRPr="00BC2E33" w14:paraId="583F1176" w14:textId="77777777" w:rsidTr="00785554">
        <w:trPr>
          <w:cantSplit/>
          <w:trHeight w:val="227"/>
        </w:trPr>
        <w:tc>
          <w:tcPr>
            <w:tcW w:w="598" w:type="pct"/>
            <w:shd w:val="clear" w:color="auto" w:fill="auto"/>
            <w:noWrap/>
            <w:vAlign w:val="center"/>
            <w:hideMark/>
          </w:tcPr>
          <w:p w14:paraId="777BAAC5" w14:textId="77777777" w:rsidR="00E40BA0" w:rsidRPr="00BC2E33" w:rsidRDefault="00E40BA0" w:rsidP="005547B4">
            <w:pPr>
              <w:ind w:firstLine="0"/>
              <w:rPr>
                <w:rStyle w:val="SubtleEmphasis"/>
                <w:sz w:val="16"/>
                <w:szCs w:val="16"/>
                <w:lang w:val="en-US"/>
              </w:rPr>
            </w:pPr>
            <w:r w:rsidRPr="00BC2E33">
              <w:rPr>
                <w:rStyle w:val="SubtleEmphasis"/>
                <w:sz w:val="16"/>
                <w:szCs w:val="16"/>
                <w:lang w:val="en-US"/>
              </w:rPr>
              <w:t>CANCERO</w:t>
            </w:r>
          </w:p>
        </w:tc>
        <w:tc>
          <w:tcPr>
            <w:tcW w:w="1663" w:type="pct"/>
            <w:shd w:val="clear" w:color="auto" w:fill="auto"/>
            <w:noWrap/>
            <w:vAlign w:val="center"/>
            <w:hideMark/>
          </w:tcPr>
          <w:p w14:paraId="5E533AE1" w14:textId="77777777" w:rsidR="00E40BA0" w:rsidRPr="00BC2E33" w:rsidRDefault="00E40BA0" w:rsidP="00785554">
            <w:pPr>
              <w:rPr>
                <w:rStyle w:val="SubtleEmphasis"/>
                <w:sz w:val="16"/>
                <w:szCs w:val="16"/>
                <w:lang w:val="en-US"/>
              </w:rPr>
            </w:pPr>
            <w:r w:rsidRPr="00BC2E33">
              <w:rPr>
                <w:rStyle w:val="SubtleEmphasis"/>
                <w:sz w:val="16"/>
                <w:szCs w:val="16"/>
                <w:lang w:val="en-US"/>
              </w:rPr>
              <w:t>CANCERO_A3</w:t>
            </w:r>
          </w:p>
        </w:tc>
        <w:tc>
          <w:tcPr>
            <w:tcW w:w="2073" w:type="pct"/>
            <w:shd w:val="clear" w:color="auto" w:fill="auto"/>
            <w:noWrap/>
            <w:vAlign w:val="center"/>
            <w:hideMark/>
          </w:tcPr>
          <w:p w14:paraId="3A06B88F" w14:textId="77777777" w:rsidR="00E40BA0" w:rsidRPr="00BC2E33" w:rsidRDefault="00E40BA0" w:rsidP="00785554">
            <w:pPr>
              <w:rPr>
                <w:rStyle w:val="SubtleEmphasis"/>
                <w:sz w:val="16"/>
                <w:szCs w:val="16"/>
                <w:lang w:val="en-US"/>
              </w:rPr>
            </w:pPr>
            <w:r w:rsidRPr="00BC2E33">
              <w:rPr>
                <w:rStyle w:val="SubtleEmphasis"/>
                <w:sz w:val="16"/>
                <w:szCs w:val="16"/>
                <w:lang w:val="en-US"/>
              </w:rPr>
              <w:t>Has an oncology dedicated unit</w:t>
            </w:r>
          </w:p>
        </w:tc>
        <w:tc>
          <w:tcPr>
            <w:tcW w:w="666" w:type="pct"/>
            <w:shd w:val="clear" w:color="auto" w:fill="auto"/>
            <w:vAlign w:val="center"/>
          </w:tcPr>
          <w:p w14:paraId="2EE3123A" w14:textId="77777777" w:rsidR="00E40BA0" w:rsidRPr="00BC2E33" w:rsidRDefault="00E40BA0" w:rsidP="005547B4">
            <w:pPr>
              <w:ind w:firstLine="0"/>
              <w:rPr>
                <w:rStyle w:val="SubtleEmphasis"/>
                <w:sz w:val="16"/>
                <w:szCs w:val="16"/>
                <w:lang w:val="en-US"/>
              </w:rPr>
            </w:pPr>
            <w:r w:rsidRPr="00BC2E33">
              <w:rPr>
                <w:rStyle w:val="SubtleEmphasis"/>
                <w:sz w:val="16"/>
                <w:szCs w:val="16"/>
                <w:lang w:val="en-US"/>
              </w:rPr>
              <w:t>Binary</w:t>
            </w:r>
          </w:p>
        </w:tc>
      </w:tr>
      <w:tr w:rsidR="00E40BA0" w:rsidRPr="00BC2E33" w14:paraId="401B6704" w14:textId="77777777" w:rsidTr="00785554">
        <w:trPr>
          <w:cantSplit/>
          <w:trHeight w:val="227"/>
        </w:trPr>
        <w:tc>
          <w:tcPr>
            <w:tcW w:w="598" w:type="pct"/>
            <w:shd w:val="clear" w:color="auto" w:fill="auto"/>
            <w:noWrap/>
            <w:vAlign w:val="center"/>
            <w:hideMark/>
          </w:tcPr>
          <w:p w14:paraId="068DC645" w14:textId="77777777" w:rsidR="00E40BA0" w:rsidRPr="00BC2E33" w:rsidRDefault="00E40BA0" w:rsidP="005547B4">
            <w:pPr>
              <w:ind w:firstLine="0"/>
              <w:rPr>
                <w:rStyle w:val="SubtleEmphasis"/>
                <w:sz w:val="16"/>
                <w:szCs w:val="16"/>
                <w:lang w:val="en-US"/>
              </w:rPr>
            </w:pPr>
            <w:r w:rsidRPr="00BC2E33">
              <w:rPr>
                <w:rStyle w:val="SubtleEmphasis"/>
                <w:sz w:val="16"/>
                <w:szCs w:val="16"/>
                <w:lang w:val="en-US"/>
              </w:rPr>
              <w:t>CANCERO</w:t>
            </w:r>
          </w:p>
        </w:tc>
        <w:tc>
          <w:tcPr>
            <w:tcW w:w="1663" w:type="pct"/>
            <w:shd w:val="clear" w:color="auto" w:fill="auto"/>
            <w:noWrap/>
            <w:vAlign w:val="center"/>
            <w:hideMark/>
          </w:tcPr>
          <w:p w14:paraId="07FBF5D9" w14:textId="77777777" w:rsidR="00E40BA0" w:rsidRPr="00BC2E33" w:rsidRDefault="00E40BA0" w:rsidP="00785554">
            <w:pPr>
              <w:rPr>
                <w:rStyle w:val="SubtleEmphasis"/>
                <w:sz w:val="16"/>
                <w:szCs w:val="16"/>
                <w:lang w:val="en-US"/>
              </w:rPr>
            </w:pPr>
            <w:r w:rsidRPr="00BC2E33">
              <w:rPr>
                <w:rStyle w:val="SubtleEmphasis"/>
                <w:sz w:val="16"/>
                <w:szCs w:val="16"/>
                <w:lang w:val="en-US"/>
              </w:rPr>
              <w:t>CANCERO_A11</w:t>
            </w:r>
          </w:p>
        </w:tc>
        <w:tc>
          <w:tcPr>
            <w:tcW w:w="2073" w:type="pct"/>
            <w:shd w:val="clear" w:color="auto" w:fill="auto"/>
            <w:noWrap/>
            <w:vAlign w:val="center"/>
            <w:hideMark/>
          </w:tcPr>
          <w:p w14:paraId="681342D2" w14:textId="77777777" w:rsidR="00E40BA0" w:rsidRPr="00BC2E33" w:rsidRDefault="00E40BA0" w:rsidP="00785554">
            <w:pPr>
              <w:rPr>
                <w:rStyle w:val="SubtleEmphasis"/>
                <w:sz w:val="16"/>
                <w:szCs w:val="16"/>
                <w:lang w:val="en-US"/>
              </w:rPr>
            </w:pPr>
            <w:r w:rsidRPr="00BC2E33">
              <w:rPr>
                <w:rStyle w:val="SubtleEmphasis"/>
                <w:sz w:val="16"/>
                <w:szCs w:val="16"/>
                <w:lang w:val="en-US"/>
              </w:rPr>
              <w:t>Number of patients treated with chemotherapy</w:t>
            </w:r>
          </w:p>
        </w:tc>
        <w:tc>
          <w:tcPr>
            <w:tcW w:w="666" w:type="pct"/>
            <w:shd w:val="clear" w:color="auto" w:fill="auto"/>
            <w:vAlign w:val="center"/>
          </w:tcPr>
          <w:p w14:paraId="45F76CF2" w14:textId="77777777" w:rsidR="00E40BA0" w:rsidRPr="00BC2E33" w:rsidRDefault="00E40BA0" w:rsidP="005547B4">
            <w:pPr>
              <w:ind w:firstLine="0"/>
              <w:rPr>
                <w:rStyle w:val="SubtleEmphasis"/>
                <w:sz w:val="16"/>
                <w:szCs w:val="16"/>
                <w:lang w:val="en-US"/>
              </w:rPr>
            </w:pPr>
            <w:r w:rsidRPr="00BC2E33">
              <w:rPr>
                <w:rStyle w:val="SubtleEmphasis"/>
                <w:sz w:val="16"/>
                <w:szCs w:val="16"/>
                <w:lang w:val="en-US"/>
              </w:rPr>
              <w:t>Continuous</w:t>
            </w:r>
          </w:p>
        </w:tc>
      </w:tr>
      <w:tr w:rsidR="00E40BA0" w:rsidRPr="00BC2E33" w14:paraId="3A06DEE7" w14:textId="77777777" w:rsidTr="00785554">
        <w:trPr>
          <w:cantSplit/>
          <w:trHeight w:val="227"/>
        </w:trPr>
        <w:tc>
          <w:tcPr>
            <w:tcW w:w="598" w:type="pct"/>
            <w:shd w:val="clear" w:color="auto" w:fill="auto"/>
            <w:noWrap/>
            <w:vAlign w:val="center"/>
            <w:hideMark/>
          </w:tcPr>
          <w:p w14:paraId="764BDBE4" w14:textId="77777777" w:rsidR="00E40BA0" w:rsidRPr="00BC2E33" w:rsidRDefault="00E40BA0" w:rsidP="005547B4">
            <w:pPr>
              <w:ind w:firstLine="0"/>
              <w:rPr>
                <w:rStyle w:val="SubtleEmphasis"/>
                <w:sz w:val="16"/>
                <w:szCs w:val="16"/>
                <w:lang w:val="en-US"/>
              </w:rPr>
            </w:pPr>
            <w:r w:rsidRPr="00BC2E33">
              <w:rPr>
                <w:rStyle w:val="SubtleEmphasis"/>
                <w:sz w:val="16"/>
                <w:szCs w:val="16"/>
                <w:lang w:val="en-US"/>
              </w:rPr>
              <w:t>CANCERO</w:t>
            </w:r>
          </w:p>
        </w:tc>
        <w:tc>
          <w:tcPr>
            <w:tcW w:w="1663" w:type="pct"/>
            <w:shd w:val="clear" w:color="auto" w:fill="auto"/>
            <w:noWrap/>
            <w:vAlign w:val="center"/>
            <w:hideMark/>
          </w:tcPr>
          <w:p w14:paraId="573FB90E" w14:textId="77777777" w:rsidR="00E40BA0" w:rsidRPr="00BC2E33" w:rsidRDefault="00E40BA0" w:rsidP="00785554">
            <w:pPr>
              <w:rPr>
                <w:rStyle w:val="SubtleEmphasis"/>
                <w:sz w:val="16"/>
                <w:szCs w:val="16"/>
                <w:lang w:val="en-US"/>
              </w:rPr>
            </w:pPr>
            <w:r w:rsidRPr="00BC2E33">
              <w:rPr>
                <w:rStyle w:val="SubtleEmphasis"/>
                <w:sz w:val="16"/>
                <w:szCs w:val="16"/>
                <w:lang w:val="en-US"/>
              </w:rPr>
              <w:t>CANCERO_A17</w:t>
            </w:r>
          </w:p>
        </w:tc>
        <w:tc>
          <w:tcPr>
            <w:tcW w:w="2073" w:type="pct"/>
            <w:shd w:val="clear" w:color="auto" w:fill="auto"/>
            <w:noWrap/>
            <w:vAlign w:val="center"/>
            <w:hideMark/>
          </w:tcPr>
          <w:p w14:paraId="42AB3869" w14:textId="77777777" w:rsidR="00E40BA0" w:rsidRPr="00BC2E33" w:rsidRDefault="00E40BA0" w:rsidP="00785554">
            <w:pPr>
              <w:rPr>
                <w:rStyle w:val="SubtleEmphasis"/>
                <w:sz w:val="16"/>
                <w:szCs w:val="16"/>
                <w:lang w:val="en-US"/>
              </w:rPr>
            </w:pPr>
            <w:r w:rsidRPr="00BC2E33">
              <w:rPr>
                <w:rStyle w:val="SubtleEmphasis"/>
                <w:sz w:val="16"/>
                <w:szCs w:val="16"/>
                <w:lang w:val="en-US"/>
              </w:rPr>
              <w:t>Number of patients treated with radiotherapy</w:t>
            </w:r>
          </w:p>
        </w:tc>
        <w:tc>
          <w:tcPr>
            <w:tcW w:w="666" w:type="pct"/>
            <w:shd w:val="clear" w:color="auto" w:fill="auto"/>
            <w:vAlign w:val="center"/>
          </w:tcPr>
          <w:p w14:paraId="3D9FE451" w14:textId="77777777" w:rsidR="00E40BA0" w:rsidRPr="00BC2E33" w:rsidRDefault="00E40BA0" w:rsidP="005547B4">
            <w:pPr>
              <w:ind w:firstLine="0"/>
              <w:rPr>
                <w:rStyle w:val="SubtleEmphasis"/>
                <w:sz w:val="16"/>
                <w:szCs w:val="16"/>
                <w:lang w:val="en-US"/>
              </w:rPr>
            </w:pPr>
            <w:r w:rsidRPr="00BC2E33">
              <w:rPr>
                <w:rStyle w:val="SubtleEmphasis"/>
                <w:sz w:val="16"/>
                <w:szCs w:val="16"/>
                <w:lang w:val="en-US"/>
              </w:rPr>
              <w:t>Continuous</w:t>
            </w:r>
          </w:p>
        </w:tc>
      </w:tr>
      <w:tr w:rsidR="00E40BA0" w:rsidRPr="00BC2E33" w14:paraId="104531EF" w14:textId="77777777" w:rsidTr="00785554">
        <w:trPr>
          <w:cantSplit/>
          <w:trHeight w:val="227"/>
        </w:trPr>
        <w:tc>
          <w:tcPr>
            <w:tcW w:w="598" w:type="pct"/>
            <w:shd w:val="clear" w:color="auto" w:fill="auto"/>
            <w:noWrap/>
            <w:vAlign w:val="center"/>
            <w:hideMark/>
          </w:tcPr>
          <w:p w14:paraId="34A217D7" w14:textId="77777777" w:rsidR="00E40BA0" w:rsidRPr="00BC2E33" w:rsidRDefault="00E40BA0" w:rsidP="005547B4">
            <w:pPr>
              <w:ind w:firstLine="0"/>
              <w:rPr>
                <w:rStyle w:val="SubtleEmphasis"/>
                <w:sz w:val="16"/>
                <w:szCs w:val="16"/>
                <w:lang w:val="en-US"/>
              </w:rPr>
            </w:pPr>
            <w:r w:rsidRPr="00BC2E33">
              <w:rPr>
                <w:rStyle w:val="SubtleEmphasis"/>
                <w:sz w:val="16"/>
                <w:szCs w:val="16"/>
                <w:lang w:val="en-US"/>
              </w:rPr>
              <w:t>-</w:t>
            </w:r>
          </w:p>
        </w:tc>
        <w:tc>
          <w:tcPr>
            <w:tcW w:w="1663" w:type="pct"/>
            <w:shd w:val="clear" w:color="auto" w:fill="auto"/>
            <w:noWrap/>
            <w:vAlign w:val="center"/>
            <w:hideMark/>
          </w:tcPr>
          <w:p w14:paraId="4979575D" w14:textId="77777777" w:rsidR="00E40BA0" w:rsidRPr="00BC2E33" w:rsidRDefault="00E40BA0" w:rsidP="00785554">
            <w:pPr>
              <w:rPr>
                <w:rStyle w:val="SubtleEmphasis"/>
                <w:sz w:val="16"/>
                <w:szCs w:val="16"/>
                <w:lang w:val="en-US"/>
              </w:rPr>
            </w:pPr>
            <w:r w:rsidRPr="00BC2E33">
              <w:rPr>
                <w:rStyle w:val="SubtleEmphasis"/>
                <w:sz w:val="16"/>
                <w:szCs w:val="16"/>
                <w:lang w:val="en-US"/>
              </w:rPr>
              <w:t>CANCERO_NB_STAYS_CHIRMED</w:t>
            </w:r>
          </w:p>
        </w:tc>
        <w:tc>
          <w:tcPr>
            <w:tcW w:w="2073" w:type="pct"/>
            <w:shd w:val="clear" w:color="auto" w:fill="auto"/>
            <w:noWrap/>
            <w:vAlign w:val="center"/>
            <w:hideMark/>
          </w:tcPr>
          <w:p w14:paraId="4F1976D5" w14:textId="77777777" w:rsidR="00E40BA0" w:rsidRPr="00BC2E33" w:rsidRDefault="00E40BA0" w:rsidP="00785554">
            <w:pPr>
              <w:rPr>
                <w:rStyle w:val="SubtleEmphasis"/>
                <w:sz w:val="16"/>
                <w:szCs w:val="16"/>
                <w:lang w:val="en-US"/>
              </w:rPr>
            </w:pPr>
            <w:r w:rsidRPr="00BC2E33">
              <w:rPr>
                <w:rStyle w:val="SubtleEmphasis"/>
                <w:sz w:val="16"/>
                <w:szCs w:val="16"/>
                <w:lang w:val="en-US"/>
              </w:rPr>
              <w:t xml:space="preserve">Number of oncology medical or surgery stays </w:t>
            </w:r>
          </w:p>
        </w:tc>
        <w:tc>
          <w:tcPr>
            <w:tcW w:w="666" w:type="pct"/>
            <w:shd w:val="clear" w:color="auto" w:fill="auto"/>
            <w:vAlign w:val="center"/>
          </w:tcPr>
          <w:p w14:paraId="1EF0A05F" w14:textId="77777777" w:rsidR="00E40BA0" w:rsidRPr="00BC2E33" w:rsidRDefault="00E40BA0" w:rsidP="005547B4">
            <w:pPr>
              <w:ind w:firstLine="0"/>
              <w:rPr>
                <w:rStyle w:val="SubtleEmphasis"/>
                <w:sz w:val="16"/>
                <w:szCs w:val="16"/>
                <w:lang w:val="en-US"/>
              </w:rPr>
            </w:pPr>
            <w:r w:rsidRPr="00BC2E33">
              <w:rPr>
                <w:rStyle w:val="SubtleEmphasis"/>
                <w:sz w:val="16"/>
                <w:szCs w:val="16"/>
                <w:lang w:val="en-US"/>
              </w:rPr>
              <w:t>Continuous</w:t>
            </w:r>
          </w:p>
        </w:tc>
      </w:tr>
      <w:tr w:rsidR="00E40BA0" w:rsidRPr="00BC2E33" w14:paraId="5CF3F2D8" w14:textId="77777777" w:rsidTr="00785554">
        <w:trPr>
          <w:cantSplit/>
          <w:trHeight w:val="227"/>
        </w:trPr>
        <w:tc>
          <w:tcPr>
            <w:tcW w:w="598" w:type="pct"/>
            <w:shd w:val="clear" w:color="auto" w:fill="auto"/>
            <w:noWrap/>
            <w:vAlign w:val="center"/>
            <w:hideMark/>
          </w:tcPr>
          <w:p w14:paraId="499953FF" w14:textId="77777777" w:rsidR="00E40BA0" w:rsidRPr="00BC2E33" w:rsidRDefault="00E40BA0" w:rsidP="005547B4">
            <w:pPr>
              <w:ind w:firstLine="0"/>
              <w:rPr>
                <w:rStyle w:val="SubtleEmphasis"/>
                <w:sz w:val="16"/>
                <w:szCs w:val="16"/>
                <w:lang w:val="en-US"/>
              </w:rPr>
            </w:pPr>
            <w:r w:rsidRPr="00BC2E33">
              <w:rPr>
                <w:rStyle w:val="SubtleEmphasis"/>
                <w:sz w:val="16"/>
                <w:szCs w:val="16"/>
                <w:lang w:val="en-US"/>
              </w:rPr>
              <w:t>-</w:t>
            </w:r>
          </w:p>
        </w:tc>
        <w:tc>
          <w:tcPr>
            <w:tcW w:w="1663" w:type="pct"/>
            <w:shd w:val="clear" w:color="auto" w:fill="auto"/>
            <w:noWrap/>
            <w:vAlign w:val="center"/>
            <w:hideMark/>
          </w:tcPr>
          <w:p w14:paraId="1A3843FE" w14:textId="77777777" w:rsidR="00E40BA0" w:rsidRPr="00BC2E33" w:rsidRDefault="00E40BA0" w:rsidP="00785554">
            <w:pPr>
              <w:rPr>
                <w:rStyle w:val="SubtleEmphasis"/>
                <w:sz w:val="16"/>
                <w:szCs w:val="16"/>
                <w:lang w:val="en-US"/>
              </w:rPr>
            </w:pPr>
            <w:r w:rsidRPr="00BC2E33">
              <w:rPr>
                <w:rStyle w:val="SubtleEmphasis"/>
                <w:sz w:val="16"/>
                <w:szCs w:val="16"/>
                <w:lang w:val="en-US"/>
              </w:rPr>
              <w:t>CANCERO_ACTIVITY</w:t>
            </w:r>
          </w:p>
        </w:tc>
        <w:tc>
          <w:tcPr>
            <w:tcW w:w="2073" w:type="pct"/>
            <w:shd w:val="clear" w:color="auto" w:fill="auto"/>
            <w:noWrap/>
            <w:vAlign w:val="center"/>
            <w:hideMark/>
          </w:tcPr>
          <w:p w14:paraId="7B951F64" w14:textId="77777777" w:rsidR="00E40BA0" w:rsidRPr="00BC2E33" w:rsidRDefault="00E40BA0" w:rsidP="00785554">
            <w:pPr>
              <w:rPr>
                <w:rStyle w:val="SubtleEmphasis"/>
                <w:sz w:val="16"/>
                <w:szCs w:val="16"/>
                <w:lang w:val="en-US"/>
              </w:rPr>
            </w:pPr>
            <w:r w:rsidRPr="00BC2E33">
              <w:rPr>
                <w:rStyle w:val="SubtleEmphasis"/>
                <w:sz w:val="16"/>
                <w:szCs w:val="16"/>
                <w:lang w:val="en-US"/>
              </w:rPr>
              <w:t>Oncology activity</w:t>
            </w:r>
          </w:p>
        </w:tc>
        <w:tc>
          <w:tcPr>
            <w:tcW w:w="666" w:type="pct"/>
            <w:shd w:val="clear" w:color="auto" w:fill="auto"/>
            <w:vAlign w:val="center"/>
          </w:tcPr>
          <w:p w14:paraId="22E24168" w14:textId="77777777" w:rsidR="00E40BA0" w:rsidRPr="00BC2E33" w:rsidRDefault="00E40BA0" w:rsidP="005547B4">
            <w:pPr>
              <w:ind w:firstLine="0"/>
              <w:rPr>
                <w:rStyle w:val="SubtleEmphasis"/>
                <w:sz w:val="16"/>
                <w:szCs w:val="16"/>
                <w:lang w:val="en-US"/>
              </w:rPr>
            </w:pPr>
            <w:r w:rsidRPr="00BC2E33">
              <w:rPr>
                <w:rStyle w:val="SubtleEmphasis"/>
                <w:sz w:val="16"/>
                <w:szCs w:val="16"/>
                <w:lang w:val="en-US"/>
              </w:rPr>
              <w:t>Continuous</w:t>
            </w:r>
          </w:p>
        </w:tc>
      </w:tr>
    </w:tbl>
    <w:p w14:paraId="3D4EECF4" w14:textId="44F37708" w:rsidR="00E40BA0" w:rsidRPr="00332A49" w:rsidRDefault="00E40BA0" w:rsidP="00332A49">
      <w:pPr>
        <w:pStyle w:val="Caption"/>
        <w:rPr>
          <w:i/>
          <w:iCs w:val="0"/>
        </w:rPr>
      </w:pPr>
      <w:bookmarkStart w:id="0" w:name="_Ref80101979"/>
      <w:r w:rsidRPr="00BC2E33">
        <w:rPr>
          <w:b/>
          <w:bCs/>
        </w:rPr>
        <w:t xml:space="preserve">Sup. Table </w:t>
      </w:r>
      <w:r w:rsidRPr="00BC2E33">
        <w:rPr>
          <w:b/>
          <w:bCs/>
        </w:rPr>
        <w:fldChar w:fldCharType="begin"/>
      </w:r>
      <w:r w:rsidRPr="00BC2E33">
        <w:rPr>
          <w:b/>
          <w:bCs/>
        </w:rPr>
        <w:instrText xml:space="preserve"> SEQ Sup._Table \* ARABIC </w:instrText>
      </w:r>
      <w:r w:rsidRPr="00BC2E33">
        <w:rPr>
          <w:b/>
          <w:bCs/>
        </w:rPr>
        <w:fldChar w:fldCharType="separate"/>
      </w:r>
      <w:r w:rsidR="00D46235" w:rsidRPr="00BC2E33">
        <w:rPr>
          <w:b/>
          <w:bCs/>
          <w:noProof/>
        </w:rPr>
        <w:t>1</w:t>
      </w:r>
      <w:r w:rsidRPr="00BC2E33">
        <w:rPr>
          <w:b/>
          <w:bCs/>
        </w:rPr>
        <w:fldChar w:fldCharType="end"/>
      </w:r>
      <w:bookmarkEnd w:id="0"/>
      <w:r w:rsidRPr="00BC2E33">
        <w:rPr>
          <w:b/>
          <w:bCs/>
        </w:rPr>
        <w:t>: List of the variables used for clustering, and their definitions.</w:t>
      </w:r>
      <w:r w:rsidRPr="00BC2E33">
        <w:t xml:space="preserve"> All the variables except “</w:t>
      </w:r>
      <w:r w:rsidRPr="00BC2E33">
        <w:rPr>
          <w:i/>
          <w:iCs w:val="0"/>
        </w:rPr>
        <w:t>CANCERO_NB_STAYS_CHIRMED</w:t>
      </w:r>
      <w:r w:rsidRPr="00BC2E33">
        <w:t>” and “</w:t>
      </w:r>
      <w:r w:rsidRPr="00BC2E33">
        <w:rPr>
          <w:i/>
          <w:iCs w:val="0"/>
        </w:rPr>
        <w:t>CANCERO_ACTIVITY</w:t>
      </w:r>
      <w:r w:rsidRPr="00BC2E33">
        <w:t>” are coming from SAE. The variables are either binary or continuous. Oncology activity is the sum of “CANCERO_NB_STAYS_CHIRMED”, “</w:t>
      </w:r>
      <w:r w:rsidRPr="00BC2E33">
        <w:rPr>
          <w:i/>
          <w:iCs w:val="0"/>
        </w:rPr>
        <w:t>CANCERO_A17</w:t>
      </w:r>
      <w:r w:rsidRPr="00BC2E33">
        <w:t>” and “</w:t>
      </w:r>
      <w:r w:rsidRPr="00BC2E33">
        <w:rPr>
          <w:i/>
          <w:iCs w:val="0"/>
        </w:rPr>
        <w:t xml:space="preserve">CANCERO_A11”. </w:t>
      </w:r>
    </w:p>
    <w:p w14:paraId="17E52E93" w14:textId="77777777" w:rsidR="00E40BA0" w:rsidRPr="00BC2E33" w:rsidRDefault="00E40BA0" w:rsidP="00F104AF">
      <w:pPr>
        <w:ind w:firstLine="0"/>
        <w:rPr>
          <w:lang w:val="en-US"/>
        </w:rPr>
      </w:pPr>
      <w:r w:rsidRPr="00BC2E33">
        <w:rPr>
          <w:noProof/>
          <w:lang w:val="en-US"/>
        </w:rPr>
        <w:lastRenderedPageBreak/>
        <w:drawing>
          <wp:inline distT="0" distB="0" distL="0" distR="0" wp14:anchorId="18462153" wp14:editId="55793682">
            <wp:extent cx="5727700" cy="3818255"/>
            <wp:effectExtent l="0" t="0" r="0" b="0"/>
            <wp:docPr id="40" name="Picture 4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Diagram&#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27700" cy="3818255"/>
                    </a:xfrm>
                    <a:prstGeom prst="rect">
                      <a:avLst/>
                    </a:prstGeom>
                  </pic:spPr>
                </pic:pic>
              </a:graphicData>
            </a:graphic>
          </wp:inline>
        </w:drawing>
      </w:r>
    </w:p>
    <w:p w14:paraId="4E388063" w14:textId="4B2A4995" w:rsidR="00E40BA0" w:rsidRDefault="00E40BA0" w:rsidP="00E40BA0">
      <w:pPr>
        <w:pStyle w:val="Caption"/>
      </w:pPr>
      <w:bookmarkStart w:id="1" w:name="_Ref80102085"/>
      <w:r w:rsidRPr="00BC2E33">
        <w:rPr>
          <w:b/>
          <w:bCs/>
        </w:rPr>
        <w:t xml:space="preserve">Sup. Figure </w:t>
      </w:r>
      <w:r w:rsidRPr="00BC2E33">
        <w:rPr>
          <w:b/>
          <w:bCs/>
        </w:rPr>
        <w:fldChar w:fldCharType="begin"/>
      </w:r>
      <w:r w:rsidRPr="00BC2E33">
        <w:rPr>
          <w:b/>
          <w:bCs/>
        </w:rPr>
        <w:instrText xml:space="preserve"> SEQ Sup._Figure \* ARABIC </w:instrText>
      </w:r>
      <w:r w:rsidRPr="00BC2E33">
        <w:rPr>
          <w:b/>
          <w:bCs/>
        </w:rPr>
        <w:fldChar w:fldCharType="separate"/>
      </w:r>
      <w:r w:rsidR="00D46235" w:rsidRPr="00BC2E33">
        <w:rPr>
          <w:b/>
          <w:bCs/>
          <w:noProof/>
        </w:rPr>
        <w:t>1</w:t>
      </w:r>
      <w:r w:rsidRPr="00BC2E33">
        <w:rPr>
          <w:b/>
          <w:bCs/>
        </w:rPr>
        <w:fldChar w:fldCharType="end"/>
      </w:r>
      <w:bookmarkEnd w:id="1"/>
      <w:r w:rsidRPr="00BC2E33">
        <w:rPr>
          <w:b/>
          <w:bCs/>
        </w:rPr>
        <w:t xml:space="preserve">: Principal Component Analysis (PCA) interpretation. </w:t>
      </w:r>
      <w:r w:rsidRPr="00BC2E33">
        <w:t>Care centers are showed as points in the 2-dimensional PCA space. Points are colored by cluster index (A) and hospital type (B). CLCC care centers are close together in the PCA space, proving they have similar activity and services distribution. PCA components are a linear combination of the input variables (C). The loading scores reflect how much the input variable contributed to the PCA component. Component 1 is associated with most of the variables, while component 2 is linked with radiotherapy variables. Hence, we interpret component 1 as hospital size and component 2 as oncology specialization.</w:t>
      </w:r>
    </w:p>
    <w:p w14:paraId="3055A8DB" w14:textId="613B9739" w:rsidR="00332A49" w:rsidRDefault="00332A49" w:rsidP="00332A49">
      <w:pPr>
        <w:rPr>
          <w:lang w:val="en-US" w:eastAsia="en-US"/>
        </w:rPr>
      </w:pPr>
    </w:p>
    <w:p w14:paraId="4625525A" w14:textId="77777777" w:rsidR="00332A49" w:rsidRPr="00332A49" w:rsidRDefault="00332A49" w:rsidP="00332A49">
      <w:pPr>
        <w:rPr>
          <w:lang w:val="en-US" w:eastAsia="en-US"/>
        </w:rPr>
      </w:pPr>
    </w:p>
    <w:p w14:paraId="68A23EA3" w14:textId="77777777" w:rsidR="00E40BA0" w:rsidRPr="00BC2E33" w:rsidRDefault="00E40BA0" w:rsidP="00C728B9">
      <w:pPr>
        <w:ind w:firstLine="0"/>
        <w:rPr>
          <w:lang w:val="en-US"/>
        </w:rPr>
      </w:pPr>
      <w:r w:rsidRPr="00BC2E33">
        <w:rPr>
          <w:noProof/>
          <w:lang w:val="en-US"/>
        </w:rPr>
        <w:lastRenderedPageBreak/>
        <w:drawing>
          <wp:inline distT="0" distB="0" distL="0" distR="0" wp14:anchorId="262CEC66" wp14:editId="2475D05C">
            <wp:extent cx="5727700" cy="2863850"/>
            <wp:effectExtent l="0" t="0" r="0" b="6350"/>
            <wp:docPr id="41" name="Picture 41" descr="Chart, bar chart, treemap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Chart, bar chart, treemap chart&#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27700" cy="2863850"/>
                    </a:xfrm>
                    <a:prstGeom prst="rect">
                      <a:avLst/>
                    </a:prstGeom>
                  </pic:spPr>
                </pic:pic>
              </a:graphicData>
            </a:graphic>
          </wp:inline>
        </w:drawing>
      </w:r>
    </w:p>
    <w:p w14:paraId="3349E9E7" w14:textId="497CACB8" w:rsidR="00E40BA0" w:rsidRPr="00BC2E33" w:rsidRDefault="00E40BA0" w:rsidP="00E40BA0">
      <w:pPr>
        <w:pStyle w:val="Caption"/>
      </w:pPr>
      <w:bookmarkStart w:id="2" w:name="_Ref80102147"/>
      <w:r w:rsidRPr="00BC2E33">
        <w:rPr>
          <w:b/>
          <w:bCs/>
        </w:rPr>
        <w:t xml:space="preserve">Sup. Figure </w:t>
      </w:r>
      <w:r w:rsidRPr="00BC2E33">
        <w:rPr>
          <w:b/>
          <w:bCs/>
        </w:rPr>
        <w:fldChar w:fldCharType="begin"/>
      </w:r>
      <w:r w:rsidRPr="00BC2E33">
        <w:rPr>
          <w:b/>
          <w:bCs/>
        </w:rPr>
        <w:instrText xml:space="preserve"> SEQ Sup._Figure \* ARABIC </w:instrText>
      </w:r>
      <w:r w:rsidRPr="00BC2E33">
        <w:rPr>
          <w:b/>
          <w:bCs/>
        </w:rPr>
        <w:fldChar w:fldCharType="separate"/>
      </w:r>
      <w:r w:rsidR="00D46235" w:rsidRPr="00BC2E33">
        <w:rPr>
          <w:b/>
          <w:bCs/>
          <w:noProof/>
        </w:rPr>
        <w:t>2</w:t>
      </w:r>
      <w:r w:rsidRPr="00BC2E33">
        <w:rPr>
          <w:b/>
          <w:bCs/>
        </w:rPr>
        <w:fldChar w:fldCharType="end"/>
      </w:r>
      <w:bookmarkEnd w:id="2"/>
      <w:r w:rsidRPr="00BC2E33">
        <w:rPr>
          <w:b/>
          <w:bCs/>
        </w:rPr>
        <w:t xml:space="preserve">: Comparison between hospital types and assigned clusters. </w:t>
      </w:r>
      <w:r w:rsidRPr="00BC2E33">
        <w:t>The majority of the CLCC care centers are grouped together in cluster 1. Moreover, cluster 1 has a very low percentage of private hospitals, whereas this proportion is the much higher in cluster 2. “Other” care centers are mostly private practice radiotherapy structures, and they are regrouped in cluster 7.</w:t>
      </w:r>
    </w:p>
    <w:p w14:paraId="359F11F8" w14:textId="77777777" w:rsidR="00E40BA0" w:rsidRPr="00BC2E33" w:rsidRDefault="00E40BA0" w:rsidP="007D7BF4">
      <w:pPr>
        <w:ind w:firstLine="0"/>
        <w:jc w:val="center"/>
        <w:rPr>
          <w:lang w:val="en-US"/>
        </w:rPr>
      </w:pPr>
      <w:r w:rsidRPr="00BC2E33">
        <w:rPr>
          <w:noProof/>
          <w:lang w:val="en-US"/>
        </w:rPr>
        <w:drawing>
          <wp:inline distT="0" distB="0" distL="0" distR="0" wp14:anchorId="56C721F4" wp14:editId="306E60E3">
            <wp:extent cx="3506209" cy="3506209"/>
            <wp:effectExtent l="0" t="0" r="0" b="0"/>
            <wp:docPr id="42" name="Picture 4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Chart&#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514138" cy="3514138"/>
                    </a:xfrm>
                    <a:prstGeom prst="rect">
                      <a:avLst/>
                    </a:prstGeom>
                  </pic:spPr>
                </pic:pic>
              </a:graphicData>
            </a:graphic>
          </wp:inline>
        </w:drawing>
      </w:r>
    </w:p>
    <w:p w14:paraId="328122C6" w14:textId="71FAB06F" w:rsidR="00E40BA0" w:rsidRPr="00BC2E33" w:rsidRDefault="00E40BA0" w:rsidP="00E40BA0">
      <w:pPr>
        <w:pStyle w:val="Caption"/>
      </w:pPr>
      <w:bookmarkStart w:id="3" w:name="_Ref80102447"/>
      <w:r w:rsidRPr="00BC2E33">
        <w:rPr>
          <w:b/>
          <w:bCs/>
        </w:rPr>
        <w:t xml:space="preserve">Sup. Figure </w:t>
      </w:r>
      <w:r w:rsidRPr="00BC2E33">
        <w:rPr>
          <w:b/>
          <w:bCs/>
        </w:rPr>
        <w:fldChar w:fldCharType="begin"/>
      </w:r>
      <w:r w:rsidRPr="00BC2E33">
        <w:rPr>
          <w:b/>
          <w:bCs/>
        </w:rPr>
        <w:instrText xml:space="preserve"> SEQ Sup._Figure \* ARABIC </w:instrText>
      </w:r>
      <w:r w:rsidRPr="00BC2E33">
        <w:rPr>
          <w:b/>
          <w:bCs/>
        </w:rPr>
        <w:fldChar w:fldCharType="separate"/>
      </w:r>
      <w:r w:rsidR="00D46235" w:rsidRPr="00BC2E33">
        <w:rPr>
          <w:b/>
          <w:bCs/>
          <w:noProof/>
        </w:rPr>
        <w:t>3</w:t>
      </w:r>
      <w:r w:rsidRPr="00BC2E33">
        <w:rPr>
          <w:b/>
          <w:bCs/>
        </w:rPr>
        <w:fldChar w:fldCharType="end"/>
      </w:r>
      <w:bookmarkEnd w:id="3"/>
      <w:r w:rsidRPr="00BC2E33">
        <w:rPr>
          <w:b/>
          <w:bCs/>
        </w:rPr>
        <w:t xml:space="preserve">: Cumulative sum of the oncology activity, per cluster. </w:t>
      </w:r>
      <w:r w:rsidRPr="00BC2E33">
        <w:t xml:space="preserve">Most of the oncology activity is handled by care centers from clusters 1 and 3. While there </w:t>
      </w:r>
      <w:proofErr w:type="gramStart"/>
      <w:r w:rsidRPr="00BC2E33">
        <w:t>are</w:t>
      </w:r>
      <w:proofErr w:type="gramEnd"/>
      <w:r w:rsidRPr="00BC2E33">
        <w:t xml:space="preserve"> only n=79 care centers in cluster 1, their total activity is almost as large as the n=451 care centers from cluster 3.</w:t>
      </w:r>
    </w:p>
    <w:p w14:paraId="1F1FCAF1" w14:textId="77777777" w:rsidR="00E40BA0" w:rsidRPr="00BC2E33" w:rsidRDefault="00E40BA0" w:rsidP="00E40BA0">
      <w:pPr>
        <w:rPr>
          <w:lang w:val="en-US"/>
        </w:rPr>
      </w:pPr>
      <w:r w:rsidRPr="00BC2E33">
        <w:rPr>
          <w:noProof/>
          <w:lang w:val="en-US"/>
        </w:rPr>
        <w:lastRenderedPageBreak/>
        <w:drawing>
          <wp:inline distT="0" distB="0" distL="0" distR="0" wp14:anchorId="1587B6BD" wp14:editId="127A3513">
            <wp:extent cx="5727700" cy="3818255"/>
            <wp:effectExtent l="0" t="0" r="0" b="4445"/>
            <wp:docPr id="43" name="Picture 43"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Chart&#10;&#10;Description automatically generated with medium confidenc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27700" cy="3818255"/>
                    </a:xfrm>
                    <a:prstGeom prst="rect">
                      <a:avLst/>
                    </a:prstGeom>
                  </pic:spPr>
                </pic:pic>
              </a:graphicData>
            </a:graphic>
          </wp:inline>
        </w:drawing>
      </w:r>
    </w:p>
    <w:p w14:paraId="21B93E31" w14:textId="40F68DDA" w:rsidR="00E40BA0" w:rsidRPr="00BC2E33" w:rsidRDefault="00E40BA0" w:rsidP="00E40BA0">
      <w:pPr>
        <w:pStyle w:val="Caption"/>
      </w:pPr>
      <w:r w:rsidRPr="00BC2E33">
        <w:rPr>
          <w:b/>
          <w:bCs/>
        </w:rPr>
        <w:t xml:space="preserve">Sup. Figure </w:t>
      </w:r>
      <w:r w:rsidRPr="00BC2E33">
        <w:rPr>
          <w:b/>
          <w:bCs/>
        </w:rPr>
        <w:fldChar w:fldCharType="begin"/>
      </w:r>
      <w:r w:rsidRPr="00BC2E33">
        <w:rPr>
          <w:b/>
          <w:bCs/>
        </w:rPr>
        <w:instrText xml:space="preserve"> SEQ Sup._Figure \* ARABIC </w:instrText>
      </w:r>
      <w:r w:rsidRPr="00BC2E33">
        <w:rPr>
          <w:b/>
          <w:bCs/>
        </w:rPr>
        <w:fldChar w:fldCharType="separate"/>
      </w:r>
      <w:r w:rsidR="00D46235" w:rsidRPr="00BC2E33">
        <w:rPr>
          <w:b/>
          <w:bCs/>
          <w:noProof/>
        </w:rPr>
        <w:t>4</w:t>
      </w:r>
      <w:r w:rsidRPr="00BC2E33">
        <w:rPr>
          <w:b/>
          <w:bCs/>
        </w:rPr>
        <w:fldChar w:fldCharType="end"/>
      </w:r>
      <w:r w:rsidRPr="00BC2E33">
        <w:rPr>
          <w:b/>
          <w:bCs/>
        </w:rPr>
        <w:t xml:space="preserve">: Care centers spatial distribution, compared with population density. </w:t>
      </w:r>
      <w:r w:rsidRPr="00BC2E33">
        <w:t xml:space="preserve">Population density in metropolitan France is unevenly distributed across the country (A). Areas in the middle, near the Pyrenees and the Alps have very low population densities. The most specialized care centers are in dense areas and in large municipalities (B). While Ile-de-France has the highest number of care centers, it has the least care centers per 100,000 habitants. </w:t>
      </w:r>
    </w:p>
    <w:p w14:paraId="5A93B1F2" w14:textId="77777777" w:rsidR="00E40BA0" w:rsidRPr="00BC2E33" w:rsidRDefault="00E40BA0" w:rsidP="00920C00">
      <w:pPr>
        <w:ind w:firstLine="0"/>
        <w:jc w:val="center"/>
        <w:rPr>
          <w:lang w:val="en-US"/>
        </w:rPr>
      </w:pPr>
      <w:r w:rsidRPr="00BC2E33">
        <w:rPr>
          <w:noProof/>
          <w:lang w:val="en-US"/>
        </w:rPr>
        <w:lastRenderedPageBreak/>
        <w:drawing>
          <wp:inline distT="0" distB="0" distL="0" distR="0" wp14:anchorId="7552C728" wp14:editId="03AF3EA6">
            <wp:extent cx="3996715" cy="3996715"/>
            <wp:effectExtent l="0" t="0" r="3810" b="3810"/>
            <wp:docPr id="44" name="Picture 44"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Chart, histogram&#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001564" cy="4001564"/>
                    </a:xfrm>
                    <a:prstGeom prst="rect">
                      <a:avLst/>
                    </a:prstGeom>
                  </pic:spPr>
                </pic:pic>
              </a:graphicData>
            </a:graphic>
          </wp:inline>
        </w:drawing>
      </w:r>
    </w:p>
    <w:p w14:paraId="6F1E6A14" w14:textId="54B4140A" w:rsidR="00E40BA0" w:rsidRPr="00BC2E33" w:rsidRDefault="00E40BA0" w:rsidP="00E40BA0">
      <w:pPr>
        <w:pStyle w:val="Caption"/>
      </w:pPr>
      <w:bookmarkStart w:id="4" w:name="_Ref80196631"/>
      <w:r w:rsidRPr="00BC2E33">
        <w:rPr>
          <w:b/>
          <w:bCs/>
        </w:rPr>
        <w:t xml:space="preserve">Sup. Figure </w:t>
      </w:r>
      <w:r w:rsidRPr="00BC2E33">
        <w:rPr>
          <w:b/>
          <w:bCs/>
        </w:rPr>
        <w:fldChar w:fldCharType="begin"/>
      </w:r>
      <w:r w:rsidRPr="00BC2E33">
        <w:rPr>
          <w:b/>
          <w:bCs/>
        </w:rPr>
        <w:instrText xml:space="preserve"> SEQ Sup._Figure \* ARABIC </w:instrText>
      </w:r>
      <w:r w:rsidRPr="00BC2E33">
        <w:rPr>
          <w:b/>
          <w:bCs/>
        </w:rPr>
        <w:fldChar w:fldCharType="separate"/>
      </w:r>
      <w:r w:rsidR="00D46235" w:rsidRPr="00BC2E33">
        <w:rPr>
          <w:b/>
          <w:bCs/>
          <w:noProof/>
        </w:rPr>
        <w:t>5</w:t>
      </w:r>
      <w:r w:rsidRPr="00BC2E33">
        <w:rPr>
          <w:b/>
          <w:bCs/>
        </w:rPr>
        <w:fldChar w:fldCharType="end"/>
      </w:r>
      <w:bookmarkEnd w:id="4"/>
      <w:r w:rsidRPr="00BC2E33">
        <w:rPr>
          <w:b/>
          <w:bCs/>
        </w:rPr>
        <w:t xml:space="preserve">: Comparison of accessibility distributions, for different algorithms and supply variables. </w:t>
      </w:r>
      <w:r w:rsidRPr="00BC2E33">
        <w:t xml:space="preserve">We compared accessibility distributions with 2SFCA and e2SFCA algorithms. We also tried two variables as supply: all medical surgery or obstetric (MCO) stays, versus oncology activity. We notice that accessibility is lower when using oncology activity as supply rather than MCO stays. We also see that accessibility from e2SFCA algorithm is lower than 2SFCA, due to the distance decay. </w:t>
      </w:r>
    </w:p>
    <w:p w14:paraId="7CD860F2" w14:textId="77777777" w:rsidR="00E40BA0" w:rsidRPr="00BC2E33" w:rsidRDefault="00E40BA0" w:rsidP="00E40BA0">
      <w:pPr>
        <w:rPr>
          <w:lang w:val="en-US" w:eastAsia="en-US"/>
        </w:rPr>
      </w:pPr>
    </w:p>
    <w:p w14:paraId="140C2279" w14:textId="77777777" w:rsidR="00E40BA0" w:rsidRPr="00BC2E33" w:rsidRDefault="00E40BA0" w:rsidP="004B5260">
      <w:pPr>
        <w:ind w:firstLine="0"/>
        <w:rPr>
          <w:lang w:val="en-US"/>
        </w:rPr>
      </w:pPr>
      <w:r w:rsidRPr="00BC2E33">
        <w:rPr>
          <w:noProof/>
          <w:lang w:val="en-US"/>
        </w:rPr>
        <w:lastRenderedPageBreak/>
        <w:drawing>
          <wp:inline distT="0" distB="0" distL="0" distR="0" wp14:anchorId="7503162E" wp14:editId="1276E58A">
            <wp:extent cx="5727700" cy="3818255"/>
            <wp:effectExtent l="0" t="0" r="0" b="4445"/>
            <wp:docPr id="31" name="Picture 3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Chart&#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27700" cy="3818255"/>
                    </a:xfrm>
                    <a:prstGeom prst="rect">
                      <a:avLst/>
                    </a:prstGeom>
                  </pic:spPr>
                </pic:pic>
              </a:graphicData>
            </a:graphic>
          </wp:inline>
        </w:drawing>
      </w:r>
    </w:p>
    <w:p w14:paraId="3093277E" w14:textId="30ABD662" w:rsidR="00E40BA0" w:rsidRPr="00BC2E33" w:rsidRDefault="00E40BA0" w:rsidP="00E40BA0">
      <w:pPr>
        <w:pStyle w:val="Caption"/>
      </w:pPr>
      <w:bookmarkStart w:id="5" w:name="_Ref80197603"/>
      <w:r w:rsidRPr="00BC2E33">
        <w:rPr>
          <w:b/>
          <w:bCs/>
        </w:rPr>
        <w:t xml:space="preserve">Sup. Figure </w:t>
      </w:r>
      <w:r w:rsidRPr="00BC2E33">
        <w:rPr>
          <w:b/>
          <w:bCs/>
        </w:rPr>
        <w:fldChar w:fldCharType="begin"/>
      </w:r>
      <w:r w:rsidRPr="00BC2E33">
        <w:rPr>
          <w:b/>
          <w:bCs/>
        </w:rPr>
        <w:instrText xml:space="preserve"> SEQ Sup._Figure \* ARABIC </w:instrText>
      </w:r>
      <w:r w:rsidRPr="00BC2E33">
        <w:rPr>
          <w:b/>
          <w:bCs/>
        </w:rPr>
        <w:fldChar w:fldCharType="separate"/>
      </w:r>
      <w:r w:rsidR="00D46235" w:rsidRPr="00BC2E33">
        <w:rPr>
          <w:b/>
          <w:bCs/>
          <w:noProof/>
        </w:rPr>
        <w:t>6</w:t>
      </w:r>
      <w:r w:rsidRPr="00BC2E33">
        <w:rPr>
          <w:b/>
          <w:bCs/>
        </w:rPr>
        <w:fldChar w:fldCharType="end"/>
      </w:r>
      <w:bookmarkEnd w:id="5"/>
      <w:r w:rsidRPr="00BC2E33">
        <w:rPr>
          <w:b/>
          <w:bCs/>
        </w:rPr>
        <w:t xml:space="preserve">: Comparison between accessibility score and department exit ratio by municipality. </w:t>
      </w:r>
      <w:r w:rsidRPr="00BC2E33">
        <w:t xml:space="preserve">Department exit ratio is defined as the percentage of patients from a municipality who visited a care center from another department. Exit ratio is higher near departments borders. Moreover, exit ratio is higher in municipalities with low accessibility scores (A, B). For instance, exit ratio distribution in Alpes-de-Haute-Provence is much higher than Bouches-du-Rhone (D). Exit ratio is very low in Alpes-Maritimes, even though many of its municipalities have poor accessibility: exit ratio is heavily influenced by the presence of specialized care centers in the department. </w:t>
      </w:r>
    </w:p>
    <w:p w14:paraId="185ED4B5" w14:textId="77777777" w:rsidR="00E40BA0" w:rsidRPr="00BC2E33" w:rsidRDefault="00E40BA0" w:rsidP="00E40BA0">
      <w:pPr>
        <w:rPr>
          <w:lang w:val="en-US" w:eastAsia="en-US"/>
        </w:rPr>
      </w:pPr>
    </w:p>
    <w:p w14:paraId="0912E59F" w14:textId="77777777" w:rsidR="00E40BA0" w:rsidRPr="00BC2E33" w:rsidRDefault="00E40BA0" w:rsidP="00E40BA0">
      <w:pPr>
        <w:rPr>
          <w:lang w:val="en-US" w:eastAsia="en-US"/>
        </w:rPr>
      </w:pPr>
    </w:p>
    <w:p w14:paraId="34FFAB47" w14:textId="77777777" w:rsidR="00E40BA0" w:rsidRPr="00BC2E33" w:rsidRDefault="00E40BA0" w:rsidP="00E40BA0">
      <w:pPr>
        <w:rPr>
          <w:lang w:val="en-US" w:eastAsia="en-US"/>
        </w:rPr>
      </w:pPr>
    </w:p>
    <w:p w14:paraId="4F5A8434" w14:textId="77777777" w:rsidR="00E40BA0" w:rsidRPr="00BC2E33" w:rsidRDefault="00E40BA0" w:rsidP="00E40BA0">
      <w:pPr>
        <w:rPr>
          <w:lang w:val="en-US" w:eastAsia="en-US"/>
        </w:rPr>
      </w:pPr>
    </w:p>
    <w:p w14:paraId="5E8EAEAF" w14:textId="77777777" w:rsidR="00E40BA0" w:rsidRPr="00BC2E33" w:rsidRDefault="00E40BA0" w:rsidP="00297E72">
      <w:pPr>
        <w:ind w:firstLine="0"/>
        <w:rPr>
          <w:lang w:val="en-US"/>
        </w:rPr>
      </w:pPr>
      <w:r w:rsidRPr="00BC2E33">
        <w:rPr>
          <w:noProof/>
          <w:lang w:val="en-US"/>
        </w:rPr>
        <w:lastRenderedPageBreak/>
        <w:drawing>
          <wp:inline distT="0" distB="0" distL="0" distR="0" wp14:anchorId="7650984D" wp14:editId="0CEFB285">
            <wp:extent cx="5727700" cy="3054985"/>
            <wp:effectExtent l="0" t="0" r="0" b="5715"/>
            <wp:docPr id="15" name="Picture 15" descr="Graphical user interface, applicatio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Graphical user interface, application, table&#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27700" cy="3054985"/>
                    </a:xfrm>
                    <a:prstGeom prst="rect">
                      <a:avLst/>
                    </a:prstGeom>
                  </pic:spPr>
                </pic:pic>
              </a:graphicData>
            </a:graphic>
          </wp:inline>
        </w:drawing>
      </w:r>
    </w:p>
    <w:p w14:paraId="22D049B7" w14:textId="2ACB0E13" w:rsidR="00E40BA0" w:rsidRPr="00BC2E33" w:rsidRDefault="00E40BA0" w:rsidP="00E40BA0">
      <w:pPr>
        <w:pStyle w:val="Caption"/>
      </w:pPr>
      <w:r w:rsidRPr="00BC2E33">
        <w:rPr>
          <w:b/>
          <w:bCs/>
        </w:rPr>
        <w:t xml:space="preserve">Sup. Figure </w:t>
      </w:r>
      <w:r w:rsidRPr="00BC2E33">
        <w:rPr>
          <w:b/>
          <w:bCs/>
        </w:rPr>
        <w:fldChar w:fldCharType="begin"/>
      </w:r>
      <w:r w:rsidRPr="00BC2E33">
        <w:rPr>
          <w:b/>
          <w:bCs/>
        </w:rPr>
        <w:instrText xml:space="preserve"> SEQ Sup._Figure \* ARABIC </w:instrText>
      </w:r>
      <w:r w:rsidRPr="00BC2E33">
        <w:rPr>
          <w:b/>
          <w:bCs/>
        </w:rPr>
        <w:fldChar w:fldCharType="separate"/>
      </w:r>
      <w:r w:rsidR="00D46235" w:rsidRPr="00BC2E33">
        <w:rPr>
          <w:b/>
          <w:bCs/>
          <w:noProof/>
        </w:rPr>
        <w:t>7</w:t>
      </w:r>
      <w:r w:rsidRPr="00BC2E33">
        <w:rPr>
          <w:b/>
          <w:bCs/>
        </w:rPr>
        <w:fldChar w:fldCharType="end"/>
      </w:r>
      <w:r w:rsidRPr="00BC2E33">
        <w:rPr>
          <w:b/>
          <w:bCs/>
        </w:rPr>
        <w:t xml:space="preserve">: Percentage of surface and population by accessibility quantile. </w:t>
      </w:r>
      <w:r w:rsidRPr="00BC2E33">
        <w:t xml:space="preserve">We compared the accessibility quantiles distribution per region. Plot (A) shows the percentage of the regions’ surface per quantile, while plot (B) shows the percentage of population per quantile. In Ile-de-France, 15% of the surface belongs to Q1 accessibility, yet the corresponding population is very low. The percentage of population living in Q1 quantile is the highest in Centre-Val-de-Loire (16.9%) and Bourgogne-Franche-Comté (16.8%). </w:t>
      </w:r>
    </w:p>
    <w:p w14:paraId="2BA8B8AA" w14:textId="77777777" w:rsidR="00E40BA0" w:rsidRPr="00BC2E33" w:rsidRDefault="00E40BA0" w:rsidP="00297E72">
      <w:pPr>
        <w:ind w:firstLine="0"/>
        <w:rPr>
          <w:lang w:val="en-US"/>
        </w:rPr>
      </w:pPr>
      <w:r w:rsidRPr="00BC2E33">
        <w:rPr>
          <w:noProof/>
          <w:lang w:val="en-US"/>
        </w:rPr>
        <w:drawing>
          <wp:inline distT="0" distB="0" distL="0" distR="0" wp14:anchorId="62A04532" wp14:editId="398B87CD">
            <wp:extent cx="5727700" cy="3054985"/>
            <wp:effectExtent l="0" t="0" r="0" b="5715"/>
            <wp:docPr id="4" name="Picture 4"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hart, scatter chart&#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27700" cy="3054985"/>
                    </a:xfrm>
                    <a:prstGeom prst="rect">
                      <a:avLst/>
                    </a:prstGeom>
                  </pic:spPr>
                </pic:pic>
              </a:graphicData>
            </a:graphic>
          </wp:inline>
        </w:drawing>
      </w:r>
    </w:p>
    <w:p w14:paraId="02C11AAB" w14:textId="0B0FA35F" w:rsidR="00E40BA0" w:rsidRPr="00BC2E33" w:rsidRDefault="00E40BA0" w:rsidP="00E40BA0">
      <w:pPr>
        <w:pStyle w:val="Caption"/>
      </w:pPr>
      <w:bookmarkStart w:id="6" w:name="_Ref80196723"/>
      <w:r w:rsidRPr="00BC2E33">
        <w:rPr>
          <w:b/>
          <w:bCs/>
        </w:rPr>
        <w:t xml:space="preserve">Sup. Figure </w:t>
      </w:r>
      <w:r w:rsidRPr="00BC2E33">
        <w:rPr>
          <w:b/>
          <w:bCs/>
        </w:rPr>
        <w:fldChar w:fldCharType="begin"/>
      </w:r>
      <w:r w:rsidRPr="00BC2E33">
        <w:rPr>
          <w:b/>
          <w:bCs/>
        </w:rPr>
        <w:instrText xml:space="preserve"> SEQ Sup._Figure \* ARABIC </w:instrText>
      </w:r>
      <w:r w:rsidRPr="00BC2E33">
        <w:rPr>
          <w:b/>
          <w:bCs/>
        </w:rPr>
        <w:fldChar w:fldCharType="separate"/>
      </w:r>
      <w:r w:rsidR="00D46235" w:rsidRPr="00BC2E33">
        <w:rPr>
          <w:b/>
          <w:bCs/>
          <w:noProof/>
        </w:rPr>
        <w:t>8</w:t>
      </w:r>
      <w:r w:rsidRPr="00BC2E33">
        <w:rPr>
          <w:b/>
          <w:bCs/>
        </w:rPr>
        <w:fldChar w:fldCharType="end"/>
      </w:r>
      <w:bookmarkEnd w:id="6"/>
      <w:r w:rsidRPr="00BC2E33">
        <w:rPr>
          <w:b/>
          <w:bCs/>
        </w:rPr>
        <w:t xml:space="preserve">: Accessibility compared with population density and average travel time. </w:t>
      </w:r>
      <w:r w:rsidRPr="00BC2E33">
        <w:t xml:space="preserve">The dense municipalities in metropolitan France have a median accessibility around 0.02 (A). Very low or very high accessibility scores are attributed to low-density municipalities. The average travel time for patients living in Q5 accessibility areas is lower than 30 minutes most of the time. For patients living in Q1 areas, it’s unlikely that the average travel time falls under 1 hour. </w:t>
      </w:r>
    </w:p>
    <w:p w14:paraId="4528BB7B" w14:textId="77777777" w:rsidR="00E40BA0" w:rsidRPr="00BC2E33" w:rsidRDefault="00E40BA0" w:rsidP="00297E72">
      <w:pPr>
        <w:keepNext/>
        <w:ind w:firstLine="0"/>
        <w:rPr>
          <w:lang w:val="en-US"/>
        </w:rPr>
      </w:pPr>
      <w:r w:rsidRPr="00BC2E33">
        <w:rPr>
          <w:noProof/>
          <w:lang w:val="en-US"/>
        </w:rPr>
        <w:lastRenderedPageBreak/>
        <w:drawing>
          <wp:inline distT="0" distB="0" distL="0" distR="0" wp14:anchorId="38E587E2" wp14:editId="589ABCB8">
            <wp:extent cx="5727700" cy="5727700"/>
            <wp:effectExtent l="0" t="0" r="0" b="0"/>
            <wp:docPr id="3" name="Picture 3"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hart&#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27700" cy="5727700"/>
                    </a:xfrm>
                    <a:prstGeom prst="rect">
                      <a:avLst/>
                    </a:prstGeom>
                  </pic:spPr>
                </pic:pic>
              </a:graphicData>
            </a:graphic>
          </wp:inline>
        </w:drawing>
      </w:r>
    </w:p>
    <w:p w14:paraId="46AD41B7" w14:textId="27C861D1" w:rsidR="00E40BA0" w:rsidRPr="00BC2E33" w:rsidRDefault="00E40BA0" w:rsidP="00E40BA0">
      <w:pPr>
        <w:pStyle w:val="Caption"/>
        <w:rPr>
          <w:rFonts w:eastAsiaTheme="minorEastAsia"/>
        </w:rPr>
      </w:pPr>
      <w:bookmarkStart w:id="7" w:name="_Ref81841303"/>
      <w:r w:rsidRPr="00BC2E33">
        <w:rPr>
          <w:b/>
          <w:bCs/>
        </w:rPr>
        <w:t xml:space="preserve">Sup. Figure </w:t>
      </w:r>
      <w:r w:rsidRPr="00BC2E33">
        <w:rPr>
          <w:b/>
          <w:bCs/>
        </w:rPr>
        <w:fldChar w:fldCharType="begin"/>
      </w:r>
      <w:r w:rsidRPr="00BC2E33">
        <w:rPr>
          <w:b/>
          <w:bCs/>
        </w:rPr>
        <w:instrText xml:space="preserve"> SEQ Sup._Figure \* ARABIC </w:instrText>
      </w:r>
      <w:r w:rsidRPr="00BC2E33">
        <w:rPr>
          <w:b/>
          <w:bCs/>
        </w:rPr>
        <w:fldChar w:fldCharType="separate"/>
      </w:r>
      <w:r w:rsidR="00D46235" w:rsidRPr="00BC2E33">
        <w:rPr>
          <w:b/>
          <w:bCs/>
          <w:noProof/>
        </w:rPr>
        <w:t>9</w:t>
      </w:r>
      <w:r w:rsidRPr="00BC2E33">
        <w:rPr>
          <w:b/>
          <w:bCs/>
        </w:rPr>
        <w:fldChar w:fldCharType="end"/>
      </w:r>
      <w:bookmarkEnd w:id="7"/>
      <w:r w:rsidRPr="00BC2E33">
        <w:rPr>
          <w:b/>
          <w:bCs/>
        </w:rPr>
        <w:t>: Oncology activity evolution, between 2016 and 2019.</w:t>
      </w:r>
      <w:r w:rsidRPr="00BC2E33">
        <w:t xml:space="preserve"> Plots (A) and (B) show the activity delta percentage: </w:t>
      </w:r>
      <m:oMath>
        <m:f>
          <m:fPr>
            <m:ctrlPr>
              <w:rPr>
                <w:rFonts w:ascii="Cambria Math" w:hAnsi="Cambria Math"/>
                <w:i/>
              </w:rPr>
            </m:ctrlPr>
          </m:fPr>
          <m:num>
            <m:r>
              <w:rPr>
                <w:rFonts w:ascii="Cambria Math" w:hAnsi="Cambria Math"/>
              </w:rPr>
              <m:t>Activit</m:t>
            </m:r>
            <m:sSub>
              <m:sSubPr>
                <m:ctrlPr>
                  <w:rPr>
                    <w:rFonts w:ascii="Cambria Math" w:hAnsi="Cambria Math"/>
                    <w:i/>
                  </w:rPr>
                </m:ctrlPr>
              </m:sSubPr>
              <m:e>
                <m:r>
                  <w:rPr>
                    <w:rFonts w:ascii="Cambria Math" w:hAnsi="Cambria Math"/>
                  </w:rPr>
                  <m:t>y</m:t>
                </m:r>
              </m:e>
              <m:sub>
                <m:r>
                  <w:rPr>
                    <w:rFonts w:ascii="Cambria Math" w:hAnsi="Cambria Math"/>
                  </w:rPr>
                  <m:t>max</m:t>
                </m:r>
              </m:sub>
            </m:sSub>
            <m:r>
              <w:rPr>
                <w:rFonts w:ascii="Cambria Math" w:hAnsi="Cambria Math"/>
              </w:rPr>
              <m:t>-Activit</m:t>
            </m:r>
            <m:sSub>
              <m:sSubPr>
                <m:ctrlPr>
                  <w:rPr>
                    <w:rFonts w:ascii="Cambria Math" w:hAnsi="Cambria Math"/>
                    <w:i/>
                  </w:rPr>
                </m:ctrlPr>
              </m:sSubPr>
              <m:e>
                <m:r>
                  <w:rPr>
                    <w:rFonts w:ascii="Cambria Math" w:hAnsi="Cambria Math"/>
                  </w:rPr>
                  <m:t>y</m:t>
                </m:r>
              </m:e>
              <m:sub>
                <m:r>
                  <w:rPr>
                    <w:rFonts w:ascii="Cambria Math" w:hAnsi="Cambria Math"/>
                  </w:rPr>
                  <m:t>min</m:t>
                </m:r>
              </m:sub>
            </m:sSub>
          </m:num>
          <m:den>
            <m:r>
              <w:rPr>
                <w:rFonts w:ascii="Cambria Math" w:hAnsi="Cambria Math"/>
              </w:rPr>
              <m:t>Activit</m:t>
            </m:r>
            <m:sSub>
              <m:sSubPr>
                <m:ctrlPr>
                  <w:rPr>
                    <w:rFonts w:ascii="Cambria Math" w:hAnsi="Cambria Math"/>
                    <w:i/>
                  </w:rPr>
                </m:ctrlPr>
              </m:sSubPr>
              <m:e>
                <m:r>
                  <w:rPr>
                    <w:rFonts w:ascii="Cambria Math" w:hAnsi="Cambria Math"/>
                  </w:rPr>
                  <m:t>y</m:t>
                </m:r>
              </m:e>
              <m:sub>
                <m:r>
                  <w:rPr>
                    <w:rFonts w:ascii="Cambria Math" w:hAnsi="Cambria Math"/>
                  </w:rPr>
                  <m:t>max</m:t>
                </m:r>
              </m:sub>
            </m:sSub>
          </m:den>
        </m:f>
      </m:oMath>
      <w:r w:rsidRPr="00BC2E33">
        <w:rPr>
          <w:rFonts w:eastAsiaTheme="minorEastAsia"/>
        </w:rPr>
        <w:t xml:space="preserve">; plots (C) and (D) show the growth percentage: </w:t>
      </w:r>
      <m:oMath>
        <m:f>
          <m:fPr>
            <m:ctrlPr>
              <w:rPr>
                <w:rFonts w:ascii="Cambria Math" w:hAnsi="Cambria Math"/>
                <w:i/>
              </w:rPr>
            </m:ctrlPr>
          </m:fPr>
          <m:num>
            <m:r>
              <w:rPr>
                <w:rFonts w:ascii="Cambria Math" w:hAnsi="Cambria Math"/>
              </w:rPr>
              <m:t>Activit</m:t>
            </m:r>
            <m:sSub>
              <m:sSubPr>
                <m:ctrlPr>
                  <w:rPr>
                    <w:rFonts w:ascii="Cambria Math" w:hAnsi="Cambria Math"/>
                    <w:i/>
                  </w:rPr>
                </m:ctrlPr>
              </m:sSubPr>
              <m:e>
                <m:r>
                  <w:rPr>
                    <w:rFonts w:ascii="Cambria Math" w:hAnsi="Cambria Math"/>
                  </w:rPr>
                  <m:t>y</m:t>
                </m:r>
              </m:e>
              <m:sub>
                <m:r>
                  <w:rPr>
                    <w:rFonts w:ascii="Cambria Math" w:hAnsi="Cambria Math"/>
                  </w:rPr>
                  <m:t>2019</m:t>
                </m:r>
              </m:sub>
            </m:sSub>
            <m:r>
              <w:rPr>
                <w:rFonts w:ascii="Cambria Math" w:hAnsi="Cambria Math"/>
              </w:rPr>
              <m:t>-Activit</m:t>
            </m:r>
            <m:sSub>
              <m:sSubPr>
                <m:ctrlPr>
                  <w:rPr>
                    <w:rFonts w:ascii="Cambria Math" w:hAnsi="Cambria Math"/>
                    <w:i/>
                  </w:rPr>
                </m:ctrlPr>
              </m:sSubPr>
              <m:e>
                <m:r>
                  <w:rPr>
                    <w:rFonts w:ascii="Cambria Math" w:hAnsi="Cambria Math"/>
                  </w:rPr>
                  <m:t>y</m:t>
                </m:r>
              </m:e>
              <m:sub>
                <m:r>
                  <w:rPr>
                    <w:rFonts w:ascii="Cambria Math" w:hAnsi="Cambria Math"/>
                  </w:rPr>
                  <m:t>2016</m:t>
                </m:r>
              </m:sub>
            </m:sSub>
          </m:num>
          <m:den>
            <m:r>
              <w:rPr>
                <w:rFonts w:ascii="Cambria Math" w:hAnsi="Cambria Math"/>
              </w:rPr>
              <m:t>Activit</m:t>
            </m:r>
            <m:sSub>
              <m:sSubPr>
                <m:ctrlPr>
                  <w:rPr>
                    <w:rFonts w:ascii="Cambria Math" w:hAnsi="Cambria Math"/>
                    <w:i/>
                  </w:rPr>
                </m:ctrlPr>
              </m:sSubPr>
              <m:e>
                <m:r>
                  <w:rPr>
                    <w:rFonts w:ascii="Cambria Math" w:hAnsi="Cambria Math"/>
                  </w:rPr>
                  <m:t>y</m:t>
                </m:r>
              </m:e>
              <m:sub>
                <m:r>
                  <w:rPr>
                    <w:rFonts w:ascii="Cambria Math" w:hAnsi="Cambria Math"/>
                  </w:rPr>
                  <m:t>2016</m:t>
                </m:r>
              </m:sub>
            </m:sSub>
          </m:den>
        </m:f>
      </m:oMath>
      <w:r w:rsidRPr="00BC2E33">
        <w:rPr>
          <w:rFonts w:eastAsiaTheme="minorEastAsia"/>
        </w:rPr>
        <w:t xml:space="preserve">. The delta percentage is an indicator for capacity variation, while growth percentage shows activity growth. If the growth percentage is -100%, the care center was emptied between 2016 and 2019. Three dashed lines are drawn on each plot, corresponding to 10%, 15% and 20%. Plot (E) shows the distribution of the care center growth percentage, for hospitals that grew and with initial oncology activity. The mean growth percentage is 23% and was used as maximum growth percentage in the optimization algorithm. </w:t>
      </w:r>
    </w:p>
    <w:p w14:paraId="7FBEE6C3" w14:textId="77777777" w:rsidR="00E40BA0" w:rsidRPr="00BC2E33" w:rsidRDefault="00E40BA0" w:rsidP="0033750F">
      <w:pPr>
        <w:ind w:firstLine="0"/>
        <w:rPr>
          <w:rFonts w:eastAsiaTheme="minorHAnsi" w:cstheme="minorBidi"/>
          <w:color w:val="000000" w:themeColor="text1"/>
          <w:sz w:val="20"/>
          <w:szCs w:val="18"/>
          <w:lang w:val="en-US" w:eastAsia="en-US"/>
        </w:rPr>
      </w:pPr>
      <w:r w:rsidRPr="00BC2E33">
        <w:rPr>
          <w:lang w:val="en-US"/>
        </w:rPr>
        <w:br w:type="page"/>
      </w:r>
      <w:r w:rsidRPr="00BC2E33">
        <w:rPr>
          <w:noProof/>
          <w:lang w:val="en-US"/>
        </w:rPr>
        <w:lastRenderedPageBreak/>
        <w:drawing>
          <wp:inline distT="0" distB="0" distL="0" distR="0" wp14:anchorId="4346D3F5" wp14:editId="0F3E342D">
            <wp:extent cx="5727700" cy="4043045"/>
            <wp:effectExtent l="0" t="0" r="0" b="0"/>
            <wp:docPr id="10" name="Picture 10" descr="Diagra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Diagram&#10;&#10;Description automatically generated with low confidenc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27700" cy="4043045"/>
                    </a:xfrm>
                    <a:prstGeom prst="rect">
                      <a:avLst/>
                    </a:prstGeom>
                  </pic:spPr>
                </pic:pic>
              </a:graphicData>
            </a:graphic>
          </wp:inline>
        </w:drawing>
      </w:r>
    </w:p>
    <w:p w14:paraId="59A7CC83" w14:textId="024CEB86" w:rsidR="00E40BA0" w:rsidRPr="00BC2E33" w:rsidRDefault="00E40BA0" w:rsidP="00E40BA0">
      <w:pPr>
        <w:pStyle w:val="Caption"/>
        <w:rPr>
          <w:b/>
          <w:bCs/>
        </w:rPr>
      </w:pPr>
      <w:r w:rsidRPr="00BC2E33">
        <w:rPr>
          <w:b/>
          <w:bCs/>
        </w:rPr>
        <w:t xml:space="preserve">Sup. Figure </w:t>
      </w:r>
      <w:r w:rsidRPr="00BC2E33">
        <w:rPr>
          <w:b/>
          <w:bCs/>
        </w:rPr>
        <w:fldChar w:fldCharType="begin"/>
      </w:r>
      <w:r w:rsidRPr="00BC2E33">
        <w:rPr>
          <w:b/>
          <w:bCs/>
        </w:rPr>
        <w:instrText xml:space="preserve"> SEQ Sup._Figure \* ARABIC </w:instrText>
      </w:r>
      <w:r w:rsidRPr="00BC2E33">
        <w:rPr>
          <w:b/>
          <w:bCs/>
        </w:rPr>
        <w:fldChar w:fldCharType="separate"/>
      </w:r>
      <w:r w:rsidR="00D46235" w:rsidRPr="00BC2E33">
        <w:rPr>
          <w:b/>
          <w:bCs/>
          <w:noProof/>
        </w:rPr>
        <w:t>10</w:t>
      </w:r>
      <w:r w:rsidRPr="00BC2E33">
        <w:rPr>
          <w:b/>
          <w:bCs/>
        </w:rPr>
        <w:fldChar w:fldCharType="end"/>
      </w:r>
      <w:r w:rsidRPr="00BC2E33">
        <w:rPr>
          <w:b/>
          <w:bCs/>
        </w:rPr>
        <w:t>: Accessibility distribution in Auvergne-Rhone-Alpes.</w:t>
      </w:r>
    </w:p>
    <w:p w14:paraId="155D993B" w14:textId="77777777" w:rsidR="00E40BA0" w:rsidRPr="00BC2E33" w:rsidRDefault="00E40BA0" w:rsidP="0033750F">
      <w:pPr>
        <w:ind w:firstLine="0"/>
        <w:rPr>
          <w:lang w:val="en-US"/>
        </w:rPr>
      </w:pPr>
      <w:r w:rsidRPr="00BC2E33">
        <w:rPr>
          <w:noProof/>
          <w:lang w:val="en-US"/>
        </w:rPr>
        <w:drawing>
          <wp:inline distT="0" distB="0" distL="0" distR="0" wp14:anchorId="6064517A" wp14:editId="039698D4">
            <wp:extent cx="5727700" cy="3580130"/>
            <wp:effectExtent l="0" t="0" r="0" b="1270"/>
            <wp:docPr id="24" name="Picture 24"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Diagram&#10;&#10;Description automatically generated with medium confidenc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27700" cy="3580130"/>
                    </a:xfrm>
                    <a:prstGeom prst="rect">
                      <a:avLst/>
                    </a:prstGeom>
                  </pic:spPr>
                </pic:pic>
              </a:graphicData>
            </a:graphic>
          </wp:inline>
        </w:drawing>
      </w:r>
    </w:p>
    <w:p w14:paraId="42CC2587" w14:textId="44B1236C" w:rsidR="00E40BA0" w:rsidRPr="00BC2E33" w:rsidRDefault="00E40BA0" w:rsidP="00E40BA0">
      <w:pPr>
        <w:pStyle w:val="Caption"/>
      </w:pPr>
      <w:r w:rsidRPr="00BC2E33">
        <w:rPr>
          <w:b/>
          <w:bCs/>
        </w:rPr>
        <w:t xml:space="preserve">Sup. Figure </w:t>
      </w:r>
      <w:r w:rsidRPr="00BC2E33">
        <w:rPr>
          <w:b/>
          <w:bCs/>
        </w:rPr>
        <w:fldChar w:fldCharType="begin"/>
      </w:r>
      <w:r w:rsidRPr="00BC2E33">
        <w:rPr>
          <w:b/>
          <w:bCs/>
        </w:rPr>
        <w:instrText xml:space="preserve"> SEQ Sup._Figure \* ARABIC </w:instrText>
      </w:r>
      <w:r w:rsidRPr="00BC2E33">
        <w:rPr>
          <w:b/>
          <w:bCs/>
        </w:rPr>
        <w:fldChar w:fldCharType="separate"/>
      </w:r>
      <w:r w:rsidR="00D46235" w:rsidRPr="00BC2E33">
        <w:rPr>
          <w:b/>
          <w:bCs/>
          <w:noProof/>
        </w:rPr>
        <w:t>11</w:t>
      </w:r>
      <w:r w:rsidRPr="00BC2E33">
        <w:rPr>
          <w:b/>
          <w:bCs/>
        </w:rPr>
        <w:fldChar w:fldCharType="end"/>
      </w:r>
      <w:r w:rsidRPr="00BC2E33">
        <w:rPr>
          <w:b/>
          <w:bCs/>
        </w:rPr>
        <w:t xml:space="preserve">: Optimization results in Auvergne-Rhone-Alpes. </w:t>
      </w:r>
      <w:r w:rsidRPr="00BC2E33">
        <w:t>Additional activity was 3,883. 23 centers grew and 2 decreased. Median accessibility before optimization was 0.0092 and 0.0095 after, corresponding to a 3.2% increase.</w:t>
      </w:r>
      <w:r w:rsidRPr="00BC2E33">
        <w:rPr>
          <w:b/>
          <w:bCs/>
        </w:rPr>
        <w:t xml:space="preserve"> </w:t>
      </w:r>
      <w:r w:rsidRPr="00BC2E33">
        <w:t xml:space="preserve">Accessibility grew around Moulins, </w:t>
      </w:r>
      <w:proofErr w:type="spellStart"/>
      <w:r w:rsidRPr="00BC2E33">
        <w:t>Montluçon</w:t>
      </w:r>
      <w:proofErr w:type="spellEnd"/>
      <w:r w:rsidRPr="00BC2E33">
        <w:t xml:space="preserve">, Le Puy en </w:t>
      </w:r>
      <w:proofErr w:type="spellStart"/>
      <w:r w:rsidRPr="00BC2E33">
        <w:t>Velay</w:t>
      </w:r>
      <w:proofErr w:type="spellEnd"/>
      <w:r w:rsidRPr="00BC2E33">
        <w:t>, Clermont-Ferrand and Aurillac.</w:t>
      </w:r>
    </w:p>
    <w:p w14:paraId="2CC8959E" w14:textId="77777777" w:rsidR="00E40BA0" w:rsidRPr="00BC2E33" w:rsidRDefault="00E40BA0" w:rsidP="0033750F">
      <w:pPr>
        <w:ind w:firstLine="0"/>
        <w:rPr>
          <w:lang w:val="en-US"/>
        </w:rPr>
      </w:pPr>
      <w:r w:rsidRPr="00BC2E33">
        <w:rPr>
          <w:noProof/>
          <w:lang w:val="en-US"/>
        </w:rPr>
        <w:lastRenderedPageBreak/>
        <w:drawing>
          <wp:inline distT="0" distB="0" distL="0" distR="0" wp14:anchorId="4371B8E2" wp14:editId="7CCE94F5">
            <wp:extent cx="5727700" cy="4043045"/>
            <wp:effectExtent l="0" t="0" r="0" b="0"/>
            <wp:docPr id="11" name="Picture 1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Diagram&#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27700" cy="4043045"/>
                    </a:xfrm>
                    <a:prstGeom prst="rect">
                      <a:avLst/>
                    </a:prstGeom>
                  </pic:spPr>
                </pic:pic>
              </a:graphicData>
            </a:graphic>
          </wp:inline>
        </w:drawing>
      </w:r>
    </w:p>
    <w:p w14:paraId="2620A59E" w14:textId="6365C894" w:rsidR="00E40BA0" w:rsidRPr="00BC2E33" w:rsidRDefault="00E40BA0" w:rsidP="00E40BA0">
      <w:pPr>
        <w:pStyle w:val="Caption"/>
        <w:rPr>
          <w:b/>
          <w:bCs/>
        </w:rPr>
      </w:pPr>
      <w:r w:rsidRPr="00BC2E33">
        <w:rPr>
          <w:b/>
          <w:bCs/>
        </w:rPr>
        <w:t xml:space="preserve">Sup. Figure </w:t>
      </w:r>
      <w:r w:rsidRPr="00BC2E33">
        <w:rPr>
          <w:b/>
          <w:bCs/>
        </w:rPr>
        <w:fldChar w:fldCharType="begin"/>
      </w:r>
      <w:r w:rsidRPr="00BC2E33">
        <w:rPr>
          <w:b/>
          <w:bCs/>
        </w:rPr>
        <w:instrText xml:space="preserve"> SEQ Sup._Figure \* ARABIC </w:instrText>
      </w:r>
      <w:r w:rsidRPr="00BC2E33">
        <w:rPr>
          <w:b/>
          <w:bCs/>
        </w:rPr>
        <w:fldChar w:fldCharType="separate"/>
      </w:r>
      <w:r w:rsidR="00D46235" w:rsidRPr="00BC2E33">
        <w:rPr>
          <w:b/>
          <w:bCs/>
          <w:noProof/>
        </w:rPr>
        <w:t>12</w:t>
      </w:r>
      <w:r w:rsidRPr="00BC2E33">
        <w:rPr>
          <w:b/>
          <w:bCs/>
        </w:rPr>
        <w:fldChar w:fldCharType="end"/>
      </w:r>
      <w:r w:rsidRPr="00BC2E33">
        <w:rPr>
          <w:b/>
          <w:bCs/>
        </w:rPr>
        <w:t>: Accessibility distribution in Bourgogne-Franche-Comté.</w:t>
      </w:r>
    </w:p>
    <w:p w14:paraId="4D7E625C" w14:textId="77777777" w:rsidR="00E40BA0" w:rsidRPr="00BC2E33" w:rsidRDefault="00E40BA0" w:rsidP="0033750F">
      <w:pPr>
        <w:ind w:firstLine="0"/>
        <w:rPr>
          <w:lang w:val="en-US"/>
        </w:rPr>
      </w:pPr>
      <w:r w:rsidRPr="00BC2E33">
        <w:rPr>
          <w:noProof/>
          <w:lang w:val="en-US"/>
        </w:rPr>
        <w:drawing>
          <wp:inline distT="0" distB="0" distL="0" distR="0" wp14:anchorId="1C35798F" wp14:editId="4A8534D8">
            <wp:extent cx="5727700" cy="3580130"/>
            <wp:effectExtent l="0" t="0" r="0" b="1270"/>
            <wp:docPr id="25" name="Picture 2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Diagram&#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27700" cy="3580130"/>
                    </a:xfrm>
                    <a:prstGeom prst="rect">
                      <a:avLst/>
                    </a:prstGeom>
                  </pic:spPr>
                </pic:pic>
              </a:graphicData>
            </a:graphic>
          </wp:inline>
        </w:drawing>
      </w:r>
    </w:p>
    <w:p w14:paraId="04903399" w14:textId="32733E6C" w:rsidR="00E40BA0" w:rsidRPr="00BC2E33" w:rsidRDefault="00E40BA0" w:rsidP="00E40BA0">
      <w:pPr>
        <w:pStyle w:val="Caption"/>
      </w:pPr>
      <w:r w:rsidRPr="00BC2E33">
        <w:rPr>
          <w:b/>
          <w:bCs/>
        </w:rPr>
        <w:t xml:space="preserve">Sup. Figure </w:t>
      </w:r>
      <w:r w:rsidRPr="00BC2E33">
        <w:rPr>
          <w:b/>
          <w:bCs/>
        </w:rPr>
        <w:fldChar w:fldCharType="begin"/>
      </w:r>
      <w:r w:rsidRPr="00BC2E33">
        <w:rPr>
          <w:b/>
          <w:bCs/>
        </w:rPr>
        <w:instrText xml:space="preserve"> SEQ Sup._Figure \* ARABIC </w:instrText>
      </w:r>
      <w:r w:rsidRPr="00BC2E33">
        <w:rPr>
          <w:b/>
          <w:bCs/>
        </w:rPr>
        <w:fldChar w:fldCharType="separate"/>
      </w:r>
      <w:r w:rsidR="00D46235" w:rsidRPr="00BC2E33">
        <w:rPr>
          <w:b/>
          <w:bCs/>
          <w:noProof/>
        </w:rPr>
        <w:t>13</w:t>
      </w:r>
      <w:r w:rsidRPr="00BC2E33">
        <w:rPr>
          <w:b/>
          <w:bCs/>
        </w:rPr>
        <w:fldChar w:fldCharType="end"/>
      </w:r>
      <w:r w:rsidRPr="00BC2E33">
        <w:rPr>
          <w:b/>
          <w:bCs/>
        </w:rPr>
        <w:t xml:space="preserve">: Optimization results in Bourgogne-Franche-Comté. </w:t>
      </w:r>
      <w:r w:rsidRPr="00BC2E33">
        <w:t xml:space="preserve">Additional activity was 1,330. 13 centers grew and 0 decreased. Median accessibility before optimization was 0.0096 and 0.0098 after, corresponding to a 1.9% increase. Accessibility grew around Nevers, Belfort, Vesoul and Auxerre. </w:t>
      </w:r>
    </w:p>
    <w:p w14:paraId="2B1835B2" w14:textId="77777777" w:rsidR="00E40BA0" w:rsidRPr="00BC2E33" w:rsidRDefault="00E40BA0" w:rsidP="0033750F">
      <w:pPr>
        <w:ind w:firstLine="0"/>
        <w:rPr>
          <w:lang w:val="en-US"/>
        </w:rPr>
      </w:pPr>
      <w:r w:rsidRPr="00BC2E33">
        <w:rPr>
          <w:noProof/>
          <w:lang w:val="en-US"/>
        </w:rPr>
        <w:lastRenderedPageBreak/>
        <w:drawing>
          <wp:inline distT="0" distB="0" distL="0" distR="0" wp14:anchorId="734930C3" wp14:editId="59E09110">
            <wp:extent cx="5727700" cy="4043045"/>
            <wp:effectExtent l="0" t="0" r="0" b="0"/>
            <wp:docPr id="12" name="Picture 1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Diagram&#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27700" cy="4043045"/>
                    </a:xfrm>
                    <a:prstGeom prst="rect">
                      <a:avLst/>
                    </a:prstGeom>
                  </pic:spPr>
                </pic:pic>
              </a:graphicData>
            </a:graphic>
          </wp:inline>
        </w:drawing>
      </w:r>
    </w:p>
    <w:p w14:paraId="5AD0C195" w14:textId="121D5534" w:rsidR="00E40BA0" w:rsidRPr="00BC2E33" w:rsidRDefault="00E40BA0" w:rsidP="00E40BA0">
      <w:pPr>
        <w:pStyle w:val="Caption"/>
        <w:rPr>
          <w:b/>
          <w:bCs/>
        </w:rPr>
      </w:pPr>
      <w:r w:rsidRPr="00BC2E33">
        <w:rPr>
          <w:b/>
          <w:bCs/>
        </w:rPr>
        <w:t xml:space="preserve">Sup. Figure </w:t>
      </w:r>
      <w:r w:rsidRPr="00BC2E33">
        <w:rPr>
          <w:b/>
          <w:bCs/>
        </w:rPr>
        <w:fldChar w:fldCharType="begin"/>
      </w:r>
      <w:r w:rsidRPr="00BC2E33">
        <w:rPr>
          <w:b/>
          <w:bCs/>
        </w:rPr>
        <w:instrText xml:space="preserve"> SEQ Sup._Figure \* ARABIC </w:instrText>
      </w:r>
      <w:r w:rsidRPr="00BC2E33">
        <w:rPr>
          <w:b/>
          <w:bCs/>
        </w:rPr>
        <w:fldChar w:fldCharType="separate"/>
      </w:r>
      <w:r w:rsidR="00D46235" w:rsidRPr="00BC2E33">
        <w:rPr>
          <w:b/>
          <w:bCs/>
          <w:noProof/>
        </w:rPr>
        <w:t>14</w:t>
      </w:r>
      <w:r w:rsidRPr="00BC2E33">
        <w:rPr>
          <w:b/>
          <w:bCs/>
        </w:rPr>
        <w:fldChar w:fldCharType="end"/>
      </w:r>
      <w:r w:rsidRPr="00BC2E33">
        <w:rPr>
          <w:b/>
          <w:bCs/>
        </w:rPr>
        <w:t>: Accessibility distribution in Bretagne.</w:t>
      </w:r>
    </w:p>
    <w:p w14:paraId="159F5BC1" w14:textId="77777777" w:rsidR="00E40BA0" w:rsidRPr="00BC2E33" w:rsidRDefault="00E40BA0" w:rsidP="0033750F">
      <w:pPr>
        <w:ind w:firstLine="0"/>
        <w:rPr>
          <w:lang w:val="en-US"/>
        </w:rPr>
      </w:pPr>
      <w:r w:rsidRPr="00BC2E33">
        <w:rPr>
          <w:noProof/>
          <w:lang w:val="en-US"/>
        </w:rPr>
        <w:drawing>
          <wp:inline distT="0" distB="0" distL="0" distR="0" wp14:anchorId="172A0621" wp14:editId="4239E85F">
            <wp:extent cx="5727700" cy="3580130"/>
            <wp:effectExtent l="0" t="0" r="0" b="1270"/>
            <wp:docPr id="26" name="Picture 26"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Diagram&#10;&#10;Description automatically generated with medium confidenc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27700" cy="3580130"/>
                    </a:xfrm>
                    <a:prstGeom prst="rect">
                      <a:avLst/>
                    </a:prstGeom>
                  </pic:spPr>
                </pic:pic>
              </a:graphicData>
            </a:graphic>
          </wp:inline>
        </w:drawing>
      </w:r>
    </w:p>
    <w:p w14:paraId="1D8FC0CD" w14:textId="3BCBA0CE" w:rsidR="00E40BA0" w:rsidRPr="00BC2E33" w:rsidRDefault="00E40BA0" w:rsidP="00E40BA0">
      <w:pPr>
        <w:pStyle w:val="Caption"/>
      </w:pPr>
      <w:r w:rsidRPr="00BC2E33">
        <w:rPr>
          <w:b/>
          <w:bCs/>
        </w:rPr>
        <w:t xml:space="preserve">Sup. Figure </w:t>
      </w:r>
      <w:r w:rsidRPr="00BC2E33">
        <w:rPr>
          <w:b/>
          <w:bCs/>
        </w:rPr>
        <w:fldChar w:fldCharType="begin"/>
      </w:r>
      <w:r w:rsidRPr="00BC2E33">
        <w:rPr>
          <w:b/>
          <w:bCs/>
        </w:rPr>
        <w:instrText xml:space="preserve"> SEQ Sup._Figure \* ARABIC </w:instrText>
      </w:r>
      <w:r w:rsidRPr="00BC2E33">
        <w:rPr>
          <w:b/>
          <w:bCs/>
        </w:rPr>
        <w:fldChar w:fldCharType="separate"/>
      </w:r>
      <w:r w:rsidR="00D46235" w:rsidRPr="00BC2E33">
        <w:rPr>
          <w:b/>
          <w:bCs/>
          <w:noProof/>
        </w:rPr>
        <w:t>15</w:t>
      </w:r>
      <w:r w:rsidRPr="00BC2E33">
        <w:rPr>
          <w:b/>
          <w:bCs/>
        </w:rPr>
        <w:fldChar w:fldCharType="end"/>
      </w:r>
      <w:r w:rsidRPr="00BC2E33">
        <w:rPr>
          <w:b/>
          <w:bCs/>
        </w:rPr>
        <w:t xml:space="preserve">: Optimization results in Bretagne. </w:t>
      </w:r>
      <w:r w:rsidRPr="00BC2E33">
        <w:t>Additional activity was 1,773. 10 centers grew and 2 decreased. Median accessibility before optimization was 0.0131 and 0.0134 after, corresponding to a 2.4% increase. Accessibility grew around St-</w:t>
      </w:r>
      <w:proofErr w:type="spellStart"/>
      <w:r w:rsidRPr="00BC2E33">
        <w:t>Brieuc</w:t>
      </w:r>
      <w:proofErr w:type="spellEnd"/>
      <w:r w:rsidRPr="00BC2E33">
        <w:t xml:space="preserve"> and Quimper. </w:t>
      </w:r>
    </w:p>
    <w:p w14:paraId="2EE4291A" w14:textId="77777777" w:rsidR="00E40BA0" w:rsidRPr="00BC2E33" w:rsidRDefault="00E40BA0" w:rsidP="0033750F">
      <w:pPr>
        <w:ind w:firstLine="0"/>
        <w:rPr>
          <w:lang w:val="en-US"/>
        </w:rPr>
      </w:pPr>
      <w:r w:rsidRPr="00BC2E33">
        <w:rPr>
          <w:noProof/>
          <w:lang w:val="en-US"/>
        </w:rPr>
        <w:lastRenderedPageBreak/>
        <w:drawing>
          <wp:inline distT="0" distB="0" distL="0" distR="0" wp14:anchorId="429449D2" wp14:editId="4DE0D7CD">
            <wp:extent cx="5727700" cy="4043045"/>
            <wp:effectExtent l="0" t="0" r="0" b="0"/>
            <wp:docPr id="13" name="Picture 1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Diagram&#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27700" cy="4043045"/>
                    </a:xfrm>
                    <a:prstGeom prst="rect">
                      <a:avLst/>
                    </a:prstGeom>
                  </pic:spPr>
                </pic:pic>
              </a:graphicData>
            </a:graphic>
          </wp:inline>
        </w:drawing>
      </w:r>
    </w:p>
    <w:p w14:paraId="02099FDE" w14:textId="5D666B25" w:rsidR="00E40BA0" w:rsidRPr="00BC2E33" w:rsidRDefault="00E40BA0" w:rsidP="00E40BA0">
      <w:pPr>
        <w:pStyle w:val="Caption"/>
        <w:rPr>
          <w:b/>
          <w:bCs/>
        </w:rPr>
      </w:pPr>
      <w:r w:rsidRPr="00BC2E33">
        <w:rPr>
          <w:b/>
          <w:bCs/>
        </w:rPr>
        <w:t xml:space="preserve">Sup. Figure </w:t>
      </w:r>
      <w:r w:rsidRPr="00BC2E33">
        <w:rPr>
          <w:b/>
          <w:bCs/>
        </w:rPr>
        <w:fldChar w:fldCharType="begin"/>
      </w:r>
      <w:r w:rsidRPr="00BC2E33">
        <w:rPr>
          <w:b/>
          <w:bCs/>
        </w:rPr>
        <w:instrText xml:space="preserve"> SEQ Sup._Figure \* ARABIC </w:instrText>
      </w:r>
      <w:r w:rsidRPr="00BC2E33">
        <w:rPr>
          <w:b/>
          <w:bCs/>
        </w:rPr>
        <w:fldChar w:fldCharType="separate"/>
      </w:r>
      <w:r w:rsidR="00D46235" w:rsidRPr="00BC2E33">
        <w:rPr>
          <w:b/>
          <w:bCs/>
          <w:noProof/>
        </w:rPr>
        <w:t>16</w:t>
      </w:r>
      <w:r w:rsidRPr="00BC2E33">
        <w:rPr>
          <w:b/>
          <w:bCs/>
        </w:rPr>
        <w:fldChar w:fldCharType="end"/>
      </w:r>
      <w:r w:rsidRPr="00BC2E33">
        <w:rPr>
          <w:b/>
          <w:bCs/>
        </w:rPr>
        <w:t>: Accessibility distribution in Centre-Val-de-Loire.</w:t>
      </w:r>
    </w:p>
    <w:p w14:paraId="4646BDD2" w14:textId="77777777" w:rsidR="00E40BA0" w:rsidRPr="00BC2E33" w:rsidRDefault="00E40BA0" w:rsidP="0033750F">
      <w:pPr>
        <w:ind w:firstLine="0"/>
        <w:rPr>
          <w:lang w:val="en-US"/>
        </w:rPr>
      </w:pPr>
      <w:r w:rsidRPr="00BC2E33">
        <w:rPr>
          <w:noProof/>
          <w:lang w:val="en-US"/>
        </w:rPr>
        <w:drawing>
          <wp:inline distT="0" distB="0" distL="0" distR="0" wp14:anchorId="45C3BD7F" wp14:editId="01498BCE">
            <wp:extent cx="5727700" cy="3580130"/>
            <wp:effectExtent l="0" t="0" r="0" b="1270"/>
            <wp:docPr id="27" name="Picture 2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Diagram&#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27700" cy="3580130"/>
                    </a:xfrm>
                    <a:prstGeom prst="rect">
                      <a:avLst/>
                    </a:prstGeom>
                  </pic:spPr>
                </pic:pic>
              </a:graphicData>
            </a:graphic>
          </wp:inline>
        </w:drawing>
      </w:r>
    </w:p>
    <w:p w14:paraId="22ED07A5" w14:textId="3FBFDE0F" w:rsidR="00E40BA0" w:rsidRPr="00BC2E33" w:rsidRDefault="00E40BA0" w:rsidP="00E40BA0">
      <w:pPr>
        <w:pStyle w:val="Caption"/>
      </w:pPr>
      <w:r w:rsidRPr="00BC2E33">
        <w:rPr>
          <w:b/>
          <w:bCs/>
        </w:rPr>
        <w:t xml:space="preserve">Sup. Figure </w:t>
      </w:r>
      <w:r w:rsidRPr="00BC2E33">
        <w:rPr>
          <w:b/>
          <w:bCs/>
        </w:rPr>
        <w:fldChar w:fldCharType="begin"/>
      </w:r>
      <w:r w:rsidRPr="00BC2E33">
        <w:rPr>
          <w:b/>
          <w:bCs/>
        </w:rPr>
        <w:instrText xml:space="preserve"> SEQ Sup._Figure \* ARABIC </w:instrText>
      </w:r>
      <w:r w:rsidRPr="00BC2E33">
        <w:rPr>
          <w:b/>
          <w:bCs/>
        </w:rPr>
        <w:fldChar w:fldCharType="separate"/>
      </w:r>
      <w:r w:rsidR="00D46235" w:rsidRPr="00BC2E33">
        <w:rPr>
          <w:b/>
          <w:bCs/>
          <w:noProof/>
        </w:rPr>
        <w:t>17</w:t>
      </w:r>
      <w:r w:rsidRPr="00BC2E33">
        <w:rPr>
          <w:b/>
          <w:bCs/>
        </w:rPr>
        <w:fldChar w:fldCharType="end"/>
      </w:r>
      <w:r w:rsidRPr="00BC2E33">
        <w:rPr>
          <w:b/>
          <w:bCs/>
        </w:rPr>
        <w:t xml:space="preserve">: Optimization results in Centre-Val-de-Loire. </w:t>
      </w:r>
      <w:r w:rsidRPr="00BC2E33">
        <w:t>Additional activity was 1,072. 10 centers grew and 1 decreased. Median accessibility before optimization was 0.0099 and 0.0102 after, corresponding to a 2.9% increase.</w:t>
      </w:r>
      <w:r w:rsidRPr="00BC2E33">
        <w:rPr>
          <w:b/>
          <w:bCs/>
        </w:rPr>
        <w:t xml:space="preserve"> </w:t>
      </w:r>
      <w:r w:rsidRPr="00BC2E33">
        <w:t xml:space="preserve">Accessibility grew around Tours, Blois, </w:t>
      </w:r>
      <w:proofErr w:type="gramStart"/>
      <w:r w:rsidRPr="00BC2E33">
        <w:t>Bourges</w:t>
      </w:r>
      <w:proofErr w:type="gramEnd"/>
      <w:r w:rsidRPr="00BC2E33">
        <w:t xml:space="preserve"> and Chateauroux. </w:t>
      </w:r>
    </w:p>
    <w:p w14:paraId="7A4B1410" w14:textId="77777777" w:rsidR="00E40BA0" w:rsidRPr="00BC2E33" w:rsidRDefault="00E40BA0" w:rsidP="0033750F">
      <w:pPr>
        <w:ind w:firstLine="0"/>
        <w:rPr>
          <w:lang w:val="en-US"/>
        </w:rPr>
      </w:pPr>
      <w:r w:rsidRPr="00BC2E33">
        <w:rPr>
          <w:noProof/>
          <w:lang w:val="en-US"/>
        </w:rPr>
        <w:lastRenderedPageBreak/>
        <w:drawing>
          <wp:inline distT="0" distB="0" distL="0" distR="0" wp14:anchorId="7D850911" wp14:editId="73B9C9F5">
            <wp:extent cx="5727700" cy="4043045"/>
            <wp:effectExtent l="0" t="0" r="0" b="0"/>
            <wp:docPr id="14" name="Picture 14" descr="Diagram,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Diagram, map&#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27700" cy="4043045"/>
                    </a:xfrm>
                    <a:prstGeom prst="rect">
                      <a:avLst/>
                    </a:prstGeom>
                  </pic:spPr>
                </pic:pic>
              </a:graphicData>
            </a:graphic>
          </wp:inline>
        </w:drawing>
      </w:r>
    </w:p>
    <w:p w14:paraId="2D4DA2D3" w14:textId="10F111C3" w:rsidR="00E40BA0" w:rsidRPr="00BC2E33" w:rsidRDefault="00E40BA0" w:rsidP="00E40BA0">
      <w:pPr>
        <w:pStyle w:val="Caption"/>
        <w:rPr>
          <w:b/>
          <w:bCs/>
        </w:rPr>
      </w:pPr>
      <w:r w:rsidRPr="00BC2E33">
        <w:rPr>
          <w:b/>
          <w:bCs/>
        </w:rPr>
        <w:t xml:space="preserve">Sup. Figure </w:t>
      </w:r>
      <w:r w:rsidRPr="00BC2E33">
        <w:rPr>
          <w:b/>
          <w:bCs/>
        </w:rPr>
        <w:fldChar w:fldCharType="begin"/>
      </w:r>
      <w:r w:rsidRPr="00BC2E33">
        <w:rPr>
          <w:b/>
          <w:bCs/>
        </w:rPr>
        <w:instrText xml:space="preserve"> SEQ Sup._Figure \* ARABIC </w:instrText>
      </w:r>
      <w:r w:rsidRPr="00BC2E33">
        <w:rPr>
          <w:b/>
          <w:bCs/>
        </w:rPr>
        <w:fldChar w:fldCharType="separate"/>
      </w:r>
      <w:r w:rsidR="00D46235" w:rsidRPr="00BC2E33">
        <w:rPr>
          <w:b/>
          <w:bCs/>
          <w:noProof/>
        </w:rPr>
        <w:t>18</w:t>
      </w:r>
      <w:r w:rsidRPr="00BC2E33">
        <w:rPr>
          <w:b/>
          <w:bCs/>
        </w:rPr>
        <w:fldChar w:fldCharType="end"/>
      </w:r>
      <w:r w:rsidRPr="00BC2E33">
        <w:rPr>
          <w:b/>
          <w:bCs/>
        </w:rPr>
        <w:t>: Accessibility distribution in Grand-Est.</w:t>
      </w:r>
    </w:p>
    <w:p w14:paraId="166C399E" w14:textId="77777777" w:rsidR="00E40BA0" w:rsidRPr="00BC2E33" w:rsidRDefault="00E40BA0" w:rsidP="0033750F">
      <w:pPr>
        <w:ind w:firstLine="0"/>
        <w:rPr>
          <w:lang w:val="en-US"/>
        </w:rPr>
      </w:pPr>
      <w:r w:rsidRPr="00BC2E33">
        <w:rPr>
          <w:noProof/>
          <w:lang w:val="en-US"/>
        </w:rPr>
        <w:drawing>
          <wp:inline distT="0" distB="0" distL="0" distR="0" wp14:anchorId="3985C041" wp14:editId="5B2D4804">
            <wp:extent cx="5727700" cy="3580130"/>
            <wp:effectExtent l="0" t="0" r="0" b="1270"/>
            <wp:docPr id="28" name="Picture 28"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Chart&#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27700" cy="3580130"/>
                    </a:xfrm>
                    <a:prstGeom prst="rect">
                      <a:avLst/>
                    </a:prstGeom>
                  </pic:spPr>
                </pic:pic>
              </a:graphicData>
            </a:graphic>
          </wp:inline>
        </w:drawing>
      </w:r>
    </w:p>
    <w:p w14:paraId="50EB2861" w14:textId="4C0FC3DC" w:rsidR="00E40BA0" w:rsidRPr="00BC2E33" w:rsidRDefault="00E40BA0" w:rsidP="00E40BA0">
      <w:pPr>
        <w:pStyle w:val="Caption"/>
      </w:pPr>
      <w:r w:rsidRPr="00BC2E33">
        <w:rPr>
          <w:b/>
          <w:bCs/>
        </w:rPr>
        <w:t xml:space="preserve">Sup. Figure </w:t>
      </w:r>
      <w:r w:rsidRPr="00BC2E33">
        <w:rPr>
          <w:b/>
          <w:bCs/>
        </w:rPr>
        <w:fldChar w:fldCharType="begin"/>
      </w:r>
      <w:r w:rsidRPr="00BC2E33">
        <w:rPr>
          <w:b/>
          <w:bCs/>
        </w:rPr>
        <w:instrText xml:space="preserve"> SEQ Sup._Figure \* ARABIC </w:instrText>
      </w:r>
      <w:r w:rsidRPr="00BC2E33">
        <w:rPr>
          <w:b/>
          <w:bCs/>
        </w:rPr>
        <w:fldChar w:fldCharType="separate"/>
      </w:r>
      <w:r w:rsidR="00D46235" w:rsidRPr="00BC2E33">
        <w:rPr>
          <w:b/>
          <w:bCs/>
          <w:noProof/>
        </w:rPr>
        <w:t>19</w:t>
      </w:r>
      <w:r w:rsidRPr="00BC2E33">
        <w:rPr>
          <w:b/>
          <w:bCs/>
        </w:rPr>
        <w:fldChar w:fldCharType="end"/>
      </w:r>
      <w:r w:rsidRPr="00BC2E33">
        <w:rPr>
          <w:b/>
          <w:bCs/>
        </w:rPr>
        <w:t xml:space="preserve">: Optimization results in Grand-Est. </w:t>
      </w:r>
      <w:r w:rsidRPr="00BC2E33">
        <w:t>Additional activity was 2,663. 31 centers grew and 4 decreased. Median accessibility before optimization was 0.0096 and 0.0099 after, corresponding to a 3% increase.</w:t>
      </w:r>
      <w:r w:rsidRPr="00BC2E33">
        <w:rPr>
          <w:b/>
          <w:bCs/>
        </w:rPr>
        <w:t xml:space="preserve"> </w:t>
      </w:r>
      <w:r w:rsidRPr="00BC2E33">
        <w:t>Accessibility grew around Troyes and Epinal.</w:t>
      </w:r>
    </w:p>
    <w:p w14:paraId="6879041A" w14:textId="77777777" w:rsidR="00E40BA0" w:rsidRPr="00BC2E33" w:rsidRDefault="00E40BA0" w:rsidP="0033750F">
      <w:pPr>
        <w:ind w:firstLine="0"/>
        <w:rPr>
          <w:lang w:val="en-US"/>
        </w:rPr>
      </w:pPr>
      <w:r w:rsidRPr="00BC2E33">
        <w:rPr>
          <w:noProof/>
          <w:lang w:val="en-US"/>
        </w:rPr>
        <w:lastRenderedPageBreak/>
        <w:drawing>
          <wp:inline distT="0" distB="0" distL="0" distR="0" wp14:anchorId="7330A973" wp14:editId="2CE1A57A">
            <wp:extent cx="5727700" cy="4043045"/>
            <wp:effectExtent l="0" t="0" r="0" b="0"/>
            <wp:docPr id="16" name="Picture 1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Map&#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27700" cy="4043045"/>
                    </a:xfrm>
                    <a:prstGeom prst="rect">
                      <a:avLst/>
                    </a:prstGeom>
                  </pic:spPr>
                </pic:pic>
              </a:graphicData>
            </a:graphic>
          </wp:inline>
        </w:drawing>
      </w:r>
    </w:p>
    <w:p w14:paraId="4A1D0B0F" w14:textId="71571B9C" w:rsidR="00E40BA0" w:rsidRPr="001E2FB5" w:rsidRDefault="00E40BA0" w:rsidP="001E2FB5">
      <w:pPr>
        <w:pStyle w:val="Caption"/>
        <w:rPr>
          <w:b/>
          <w:bCs/>
        </w:rPr>
      </w:pPr>
      <w:r w:rsidRPr="00BC2E33">
        <w:rPr>
          <w:b/>
          <w:bCs/>
        </w:rPr>
        <w:t xml:space="preserve">Sup. Figure </w:t>
      </w:r>
      <w:r w:rsidRPr="00BC2E33">
        <w:rPr>
          <w:b/>
          <w:bCs/>
        </w:rPr>
        <w:fldChar w:fldCharType="begin"/>
      </w:r>
      <w:r w:rsidRPr="00BC2E33">
        <w:rPr>
          <w:b/>
          <w:bCs/>
        </w:rPr>
        <w:instrText xml:space="preserve"> SEQ Sup._Figure \* ARABIC </w:instrText>
      </w:r>
      <w:r w:rsidRPr="00BC2E33">
        <w:rPr>
          <w:b/>
          <w:bCs/>
        </w:rPr>
        <w:fldChar w:fldCharType="separate"/>
      </w:r>
      <w:r w:rsidR="00D46235" w:rsidRPr="00BC2E33">
        <w:rPr>
          <w:b/>
          <w:bCs/>
          <w:noProof/>
        </w:rPr>
        <w:t>20</w:t>
      </w:r>
      <w:r w:rsidRPr="00BC2E33">
        <w:rPr>
          <w:b/>
          <w:bCs/>
        </w:rPr>
        <w:fldChar w:fldCharType="end"/>
      </w:r>
      <w:r w:rsidRPr="00BC2E33">
        <w:rPr>
          <w:b/>
          <w:bCs/>
        </w:rPr>
        <w:t>: Accessibility distribution in Hauts-de-France.</w:t>
      </w:r>
    </w:p>
    <w:p w14:paraId="573E16B7" w14:textId="77777777" w:rsidR="00E40BA0" w:rsidRPr="00BC2E33" w:rsidRDefault="00E40BA0" w:rsidP="0033750F">
      <w:pPr>
        <w:ind w:firstLine="0"/>
        <w:rPr>
          <w:lang w:val="en-US"/>
        </w:rPr>
      </w:pPr>
      <w:r w:rsidRPr="00BC2E33">
        <w:rPr>
          <w:noProof/>
          <w:lang w:val="en-US"/>
        </w:rPr>
        <w:drawing>
          <wp:inline distT="0" distB="0" distL="0" distR="0" wp14:anchorId="6796072B" wp14:editId="019DF243">
            <wp:extent cx="5727700" cy="3580130"/>
            <wp:effectExtent l="0" t="0" r="0" b="1270"/>
            <wp:docPr id="29" name="Picture 29"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picture containing diagram&#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27700" cy="3580130"/>
                    </a:xfrm>
                    <a:prstGeom prst="rect">
                      <a:avLst/>
                    </a:prstGeom>
                  </pic:spPr>
                </pic:pic>
              </a:graphicData>
            </a:graphic>
          </wp:inline>
        </w:drawing>
      </w:r>
    </w:p>
    <w:p w14:paraId="03FA4346" w14:textId="29D781F1" w:rsidR="00E40BA0" w:rsidRPr="00BC2E33" w:rsidRDefault="00E40BA0" w:rsidP="00E40BA0">
      <w:pPr>
        <w:pStyle w:val="Caption"/>
      </w:pPr>
      <w:r w:rsidRPr="00BC2E33">
        <w:rPr>
          <w:b/>
          <w:bCs/>
        </w:rPr>
        <w:t xml:space="preserve">Sup. Figure </w:t>
      </w:r>
      <w:r w:rsidRPr="00BC2E33">
        <w:rPr>
          <w:b/>
          <w:bCs/>
        </w:rPr>
        <w:fldChar w:fldCharType="begin"/>
      </w:r>
      <w:r w:rsidRPr="00BC2E33">
        <w:rPr>
          <w:b/>
          <w:bCs/>
        </w:rPr>
        <w:instrText xml:space="preserve"> SEQ Sup._Figure \* ARABIC </w:instrText>
      </w:r>
      <w:r w:rsidRPr="00BC2E33">
        <w:rPr>
          <w:b/>
          <w:bCs/>
        </w:rPr>
        <w:fldChar w:fldCharType="separate"/>
      </w:r>
      <w:r w:rsidR="00D46235" w:rsidRPr="00BC2E33">
        <w:rPr>
          <w:b/>
          <w:bCs/>
          <w:noProof/>
        </w:rPr>
        <w:t>21</w:t>
      </w:r>
      <w:r w:rsidRPr="00BC2E33">
        <w:rPr>
          <w:b/>
          <w:bCs/>
        </w:rPr>
        <w:fldChar w:fldCharType="end"/>
      </w:r>
      <w:r w:rsidRPr="00BC2E33">
        <w:rPr>
          <w:b/>
          <w:bCs/>
        </w:rPr>
        <w:t xml:space="preserve">: Optimization results in Hauts-de-France. </w:t>
      </w:r>
      <w:r w:rsidRPr="00BC2E33">
        <w:t>Additional activity was 2,520. 29 centers grew and 1 decreased. Median accessibility before optimization was 0.01 and 0.0102 after, corresponding to a 2.1% increase. Accessibility grew around St-Quentin and Valenciennes.</w:t>
      </w:r>
    </w:p>
    <w:p w14:paraId="32F39146" w14:textId="77777777" w:rsidR="00E40BA0" w:rsidRPr="00BC2E33" w:rsidRDefault="00E40BA0" w:rsidP="0033750F">
      <w:pPr>
        <w:ind w:firstLine="0"/>
        <w:rPr>
          <w:lang w:val="en-US"/>
        </w:rPr>
      </w:pPr>
      <w:r w:rsidRPr="00BC2E33">
        <w:rPr>
          <w:noProof/>
          <w:lang w:val="en-US"/>
        </w:rPr>
        <w:lastRenderedPageBreak/>
        <w:drawing>
          <wp:inline distT="0" distB="0" distL="0" distR="0" wp14:anchorId="2363AE90" wp14:editId="422C82F6">
            <wp:extent cx="5727700" cy="4043045"/>
            <wp:effectExtent l="0" t="0" r="0" b="0"/>
            <wp:docPr id="17" name="Picture 1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Map&#10;&#10;Description automatically generated"/>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27700" cy="4043045"/>
                    </a:xfrm>
                    <a:prstGeom prst="rect">
                      <a:avLst/>
                    </a:prstGeom>
                  </pic:spPr>
                </pic:pic>
              </a:graphicData>
            </a:graphic>
          </wp:inline>
        </w:drawing>
      </w:r>
    </w:p>
    <w:p w14:paraId="4518F0CA" w14:textId="7CF09F6E" w:rsidR="00E40BA0" w:rsidRPr="00BC2E33" w:rsidRDefault="00E40BA0" w:rsidP="00E40BA0">
      <w:pPr>
        <w:pStyle w:val="Caption"/>
        <w:rPr>
          <w:b/>
          <w:bCs/>
        </w:rPr>
      </w:pPr>
      <w:r w:rsidRPr="00BC2E33">
        <w:rPr>
          <w:b/>
          <w:bCs/>
        </w:rPr>
        <w:t xml:space="preserve">Sup. Figure </w:t>
      </w:r>
      <w:r w:rsidRPr="00BC2E33">
        <w:rPr>
          <w:b/>
          <w:bCs/>
        </w:rPr>
        <w:fldChar w:fldCharType="begin"/>
      </w:r>
      <w:r w:rsidRPr="00BC2E33">
        <w:rPr>
          <w:b/>
          <w:bCs/>
        </w:rPr>
        <w:instrText xml:space="preserve"> SEQ Sup._Figure \* ARABIC </w:instrText>
      </w:r>
      <w:r w:rsidRPr="00BC2E33">
        <w:rPr>
          <w:b/>
          <w:bCs/>
        </w:rPr>
        <w:fldChar w:fldCharType="separate"/>
      </w:r>
      <w:r w:rsidR="00D46235" w:rsidRPr="00BC2E33">
        <w:rPr>
          <w:b/>
          <w:bCs/>
          <w:noProof/>
        </w:rPr>
        <w:t>22</w:t>
      </w:r>
      <w:r w:rsidRPr="00BC2E33">
        <w:rPr>
          <w:b/>
          <w:bCs/>
        </w:rPr>
        <w:fldChar w:fldCharType="end"/>
      </w:r>
      <w:r w:rsidRPr="00BC2E33">
        <w:rPr>
          <w:b/>
          <w:bCs/>
        </w:rPr>
        <w:t>: Accessibility distribution in Ile-de-France.</w:t>
      </w:r>
    </w:p>
    <w:p w14:paraId="68DA3E5C" w14:textId="77777777" w:rsidR="00E40BA0" w:rsidRPr="00BC2E33" w:rsidRDefault="00E40BA0" w:rsidP="0033750F">
      <w:pPr>
        <w:ind w:firstLine="0"/>
        <w:rPr>
          <w:lang w:val="en-US"/>
        </w:rPr>
      </w:pPr>
      <w:r w:rsidRPr="00BC2E33">
        <w:rPr>
          <w:noProof/>
          <w:lang w:val="en-US"/>
        </w:rPr>
        <w:drawing>
          <wp:inline distT="0" distB="0" distL="0" distR="0" wp14:anchorId="40A8E2A2" wp14:editId="2A0B391E">
            <wp:extent cx="5727700" cy="3580130"/>
            <wp:effectExtent l="0" t="0" r="0" b="1270"/>
            <wp:docPr id="30" name="Picture 30" descr="Diagra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Diagram&#10;&#10;Description automatically generated with low confidenc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27700" cy="3580130"/>
                    </a:xfrm>
                    <a:prstGeom prst="rect">
                      <a:avLst/>
                    </a:prstGeom>
                  </pic:spPr>
                </pic:pic>
              </a:graphicData>
            </a:graphic>
          </wp:inline>
        </w:drawing>
      </w:r>
    </w:p>
    <w:p w14:paraId="17974C7B" w14:textId="026CB78A" w:rsidR="00E40BA0" w:rsidRPr="00BC2E33" w:rsidRDefault="00E40BA0" w:rsidP="00E40BA0">
      <w:pPr>
        <w:pStyle w:val="Caption"/>
      </w:pPr>
      <w:r w:rsidRPr="00BC2E33">
        <w:rPr>
          <w:b/>
          <w:bCs/>
        </w:rPr>
        <w:t xml:space="preserve">Sup. Figure </w:t>
      </w:r>
      <w:r w:rsidRPr="00BC2E33">
        <w:rPr>
          <w:b/>
          <w:bCs/>
        </w:rPr>
        <w:fldChar w:fldCharType="begin"/>
      </w:r>
      <w:r w:rsidRPr="00BC2E33">
        <w:rPr>
          <w:b/>
          <w:bCs/>
        </w:rPr>
        <w:instrText xml:space="preserve"> SEQ Sup._Figure \* ARABIC </w:instrText>
      </w:r>
      <w:r w:rsidRPr="00BC2E33">
        <w:rPr>
          <w:b/>
          <w:bCs/>
        </w:rPr>
        <w:fldChar w:fldCharType="separate"/>
      </w:r>
      <w:r w:rsidR="00D46235" w:rsidRPr="00BC2E33">
        <w:rPr>
          <w:b/>
          <w:bCs/>
          <w:noProof/>
        </w:rPr>
        <w:t>23</w:t>
      </w:r>
      <w:r w:rsidRPr="00BC2E33">
        <w:rPr>
          <w:b/>
          <w:bCs/>
        </w:rPr>
        <w:fldChar w:fldCharType="end"/>
      </w:r>
      <w:r w:rsidRPr="00BC2E33">
        <w:rPr>
          <w:b/>
          <w:bCs/>
        </w:rPr>
        <w:t xml:space="preserve">: Optimization results in Ile-de-France. </w:t>
      </w:r>
      <w:r w:rsidRPr="00BC2E33">
        <w:t>Additional activity was 5,826. 44 centers grew and 1 decreased. Median accessibility before optimization was 0.0088 and 0.0089 after, corresponding to a 1.3% increase.</w:t>
      </w:r>
      <w:r w:rsidRPr="00BC2E33">
        <w:rPr>
          <w:b/>
          <w:bCs/>
        </w:rPr>
        <w:t xml:space="preserve"> </w:t>
      </w:r>
      <w:r w:rsidRPr="00BC2E33">
        <w:t xml:space="preserve">Accessibility grew around Mantes-la-Jolie, </w:t>
      </w:r>
      <w:proofErr w:type="spellStart"/>
      <w:r w:rsidRPr="00BC2E33">
        <w:t>Rambouillet</w:t>
      </w:r>
      <w:proofErr w:type="spellEnd"/>
      <w:r w:rsidRPr="00BC2E33">
        <w:t xml:space="preserve">, Melun, and </w:t>
      </w:r>
      <w:proofErr w:type="spellStart"/>
      <w:r w:rsidRPr="00BC2E33">
        <w:t>Evry</w:t>
      </w:r>
      <w:proofErr w:type="spellEnd"/>
      <w:r w:rsidRPr="00BC2E33">
        <w:t>.</w:t>
      </w:r>
    </w:p>
    <w:p w14:paraId="225DC43B" w14:textId="77777777" w:rsidR="00E40BA0" w:rsidRPr="00BC2E33" w:rsidRDefault="00E40BA0" w:rsidP="0033750F">
      <w:pPr>
        <w:ind w:firstLine="0"/>
        <w:rPr>
          <w:lang w:val="en-US"/>
        </w:rPr>
      </w:pPr>
      <w:r w:rsidRPr="00BC2E33">
        <w:rPr>
          <w:noProof/>
          <w:lang w:val="en-US"/>
        </w:rPr>
        <w:lastRenderedPageBreak/>
        <w:drawing>
          <wp:inline distT="0" distB="0" distL="0" distR="0" wp14:anchorId="0B9B0CB1" wp14:editId="56429F24">
            <wp:extent cx="5727700" cy="4043045"/>
            <wp:effectExtent l="0" t="0" r="0" b="0"/>
            <wp:docPr id="20" name="Picture 20"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Diagram&#10;&#10;Description automatically generated with medium confidenc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27700" cy="4043045"/>
                    </a:xfrm>
                    <a:prstGeom prst="rect">
                      <a:avLst/>
                    </a:prstGeom>
                  </pic:spPr>
                </pic:pic>
              </a:graphicData>
            </a:graphic>
          </wp:inline>
        </w:drawing>
      </w:r>
    </w:p>
    <w:p w14:paraId="023DD218" w14:textId="64D3C4EA" w:rsidR="00E40BA0" w:rsidRPr="00BC2E33" w:rsidRDefault="00E40BA0" w:rsidP="00E40BA0">
      <w:pPr>
        <w:pStyle w:val="Caption"/>
        <w:rPr>
          <w:b/>
          <w:bCs/>
        </w:rPr>
      </w:pPr>
      <w:r w:rsidRPr="00BC2E33">
        <w:rPr>
          <w:b/>
          <w:bCs/>
        </w:rPr>
        <w:t xml:space="preserve">Sup. Figure </w:t>
      </w:r>
      <w:r w:rsidRPr="00BC2E33">
        <w:rPr>
          <w:b/>
          <w:bCs/>
        </w:rPr>
        <w:fldChar w:fldCharType="begin"/>
      </w:r>
      <w:r w:rsidRPr="00BC2E33">
        <w:rPr>
          <w:b/>
          <w:bCs/>
        </w:rPr>
        <w:instrText xml:space="preserve"> SEQ Sup._Figure \* ARABIC </w:instrText>
      </w:r>
      <w:r w:rsidRPr="00BC2E33">
        <w:rPr>
          <w:b/>
          <w:bCs/>
        </w:rPr>
        <w:fldChar w:fldCharType="separate"/>
      </w:r>
      <w:r w:rsidR="00D46235" w:rsidRPr="00BC2E33">
        <w:rPr>
          <w:b/>
          <w:bCs/>
          <w:noProof/>
        </w:rPr>
        <w:t>24</w:t>
      </w:r>
      <w:r w:rsidRPr="00BC2E33">
        <w:rPr>
          <w:b/>
          <w:bCs/>
        </w:rPr>
        <w:fldChar w:fldCharType="end"/>
      </w:r>
      <w:r w:rsidRPr="00BC2E33">
        <w:rPr>
          <w:b/>
          <w:bCs/>
        </w:rPr>
        <w:t>: Accessibility distribution in Normandie.</w:t>
      </w:r>
    </w:p>
    <w:p w14:paraId="18B1A136" w14:textId="77777777" w:rsidR="00E40BA0" w:rsidRPr="00BC2E33" w:rsidRDefault="00E40BA0" w:rsidP="0033750F">
      <w:pPr>
        <w:ind w:firstLine="0"/>
        <w:rPr>
          <w:lang w:val="en-US"/>
        </w:rPr>
      </w:pPr>
      <w:r w:rsidRPr="00BC2E33">
        <w:rPr>
          <w:noProof/>
          <w:lang w:val="en-US"/>
        </w:rPr>
        <w:drawing>
          <wp:inline distT="0" distB="0" distL="0" distR="0" wp14:anchorId="54E014CC" wp14:editId="338AC574">
            <wp:extent cx="5727700" cy="3580130"/>
            <wp:effectExtent l="0" t="0" r="0" b="1270"/>
            <wp:docPr id="33" name="Picture 3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Diagram&#10;&#10;Description automatically generate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27700" cy="3580130"/>
                    </a:xfrm>
                    <a:prstGeom prst="rect">
                      <a:avLst/>
                    </a:prstGeom>
                  </pic:spPr>
                </pic:pic>
              </a:graphicData>
            </a:graphic>
          </wp:inline>
        </w:drawing>
      </w:r>
    </w:p>
    <w:p w14:paraId="71825AD3" w14:textId="4E4F50EF" w:rsidR="00E40BA0" w:rsidRPr="00BC2E33" w:rsidRDefault="00E40BA0" w:rsidP="00E40BA0">
      <w:pPr>
        <w:pStyle w:val="Caption"/>
      </w:pPr>
      <w:r w:rsidRPr="00BC2E33">
        <w:rPr>
          <w:b/>
          <w:bCs/>
        </w:rPr>
        <w:t xml:space="preserve">Sup. Figure </w:t>
      </w:r>
      <w:r w:rsidRPr="00BC2E33">
        <w:rPr>
          <w:b/>
          <w:bCs/>
        </w:rPr>
        <w:fldChar w:fldCharType="begin"/>
      </w:r>
      <w:r w:rsidRPr="00BC2E33">
        <w:rPr>
          <w:b/>
          <w:bCs/>
        </w:rPr>
        <w:instrText xml:space="preserve"> SEQ Sup._Figure \* ARABIC </w:instrText>
      </w:r>
      <w:r w:rsidRPr="00BC2E33">
        <w:rPr>
          <w:b/>
          <w:bCs/>
        </w:rPr>
        <w:fldChar w:fldCharType="separate"/>
      </w:r>
      <w:r w:rsidR="00D46235" w:rsidRPr="00BC2E33">
        <w:rPr>
          <w:b/>
          <w:bCs/>
          <w:noProof/>
        </w:rPr>
        <w:t>25</w:t>
      </w:r>
      <w:r w:rsidRPr="00BC2E33">
        <w:rPr>
          <w:b/>
          <w:bCs/>
        </w:rPr>
        <w:fldChar w:fldCharType="end"/>
      </w:r>
      <w:r w:rsidRPr="00BC2E33">
        <w:rPr>
          <w:b/>
          <w:bCs/>
        </w:rPr>
        <w:t xml:space="preserve">: Optimization results in Normandie. </w:t>
      </w:r>
      <w:r w:rsidRPr="00BC2E33">
        <w:t>Additional activity was 1,523. 15 centers grew and 0 decreased. Median accessibility before optimization was 0.0105 and 0.0106 after, corresponding to a 1% increase.</w:t>
      </w:r>
      <w:r w:rsidRPr="00BC2E33">
        <w:rPr>
          <w:b/>
          <w:bCs/>
        </w:rPr>
        <w:t xml:space="preserve"> </w:t>
      </w:r>
      <w:r w:rsidRPr="00BC2E33">
        <w:t xml:space="preserve">Accessibility grew near Caen, </w:t>
      </w:r>
      <w:proofErr w:type="spellStart"/>
      <w:r w:rsidRPr="00BC2E33">
        <w:t>Argentan</w:t>
      </w:r>
      <w:proofErr w:type="spellEnd"/>
      <w:r w:rsidRPr="00BC2E33">
        <w:t>, and St-Lo.</w:t>
      </w:r>
    </w:p>
    <w:p w14:paraId="30E34910" w14:textId="77777777" w:rsidR="00E40BA0" w:rsidRPr="00BC2E33" w:rsidRDefault="00E40BA0" w:rsidP="0033750F">
      <w:pPr>
        <w:ind w:firstLine="0"/>
        <w:rPr>
          <w:lang w:val="en-US"/>
        </w:rPr>
      </w:pPr>
      <w:r w:rsidRPr="00BC2E33">
        <w:rPr>
          <w:noProof/>
          <w:lang w:val="en-US"/>
        </w:rPr>
        <w:lastRenderedPageBreak/>
        <w:drawing>
          <wp:inline distT="0" distB="0" distL="0" distR="0" wp14:anchorId="6DC5C9D5" wp14:editId="57DCD049">
            <wp:extent cx="5727700" cy="4043045"/>
            <wp:effectExtent l="0" t="0" r="0" b="0"/>
            <wp:docPr id="32" name="Picture 3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Map&#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27700" cy="4043045"/>
                    </a:xfrm>
                    <a:prstGeom prst="rect">
                      <a:avLst/>
                    </a:prstGeom>
                  </pic:spPr>
                </pic:pic>
              </a:graphicData>
            </a:graphic>
          </wp:inline>
        </w:drawing>
      </w:r>
    </w:p>
    <w:p w14:paraId="1A76C0C2" w14:textId="29D3E4E8" w:rsidR="00E40BA0" w:rsidRPr="00BC2E33" w:rsidRDefault="00E40BA0" w:rsidP="00E40BA0">
      <w:pPr>
        <w:pStyle w:val="Caption"/>
        <w:rPr>
          <w:b/>
          <w:bCs/>
        </w:rPr>
      </w:pPr>
      <w:r w:rsidRPr="00BC2E33">
        <w:rPr>
          <w:b/>
          <w:bCs/>
        </w:rPr>
        <w:t xml:space="preserve">Sup. Figure </w:t>
      </w:r>
      <w:r w:rsidRPr="00BC2E33">
        <w:rPr>
          <w:b/>
          <w:bCs/>
        </w:rPr>
        <w:fldChar w:fldCharType="begin"/>
      </w:r>
      <w:r w:rsidRPr="00BC2E33">
        <w:rPr>
          <w:b/>
          <w:bCs/>
        </w:rPr>
        <w:instrText xml:space="preserve"> SEQ Sup._Figure \* ARABIC </w:instrText>
      </w:r>
      <w:r w:rsidRPr="00BC2E33">
        <w:rPr>
          <w:b/>
          <w:bCs/>
        </w:rPr>
        <w:fldChar w:fldCharType="separate"/>
      </w:r>
      <w:r w:rsidR="00D46235" w:rsidRPr="00BC2E33">
        <w:rPr>
          <w:b/>
          <w:bCs/>
          <w:noProof/>
        </w:rPr>
        <w:t>26</w:t>
      </w:r>
      <w:r w:rsidRPr="00BC2E33">
        <w:rPr>
          <w:b/>
          <w:bCs/>
        </w:rPr>
        <w:fldChar w:fldCharType="end"/>
      </w:r>
      <w:r w:rsidRPr="00BC2E33">
        <w:rPr>
          <w:b/>
          <w:bCs/>
        </w:rPr>
        <w:t>: Accessibility distribution in Nouvelle-Aquitaine.</w:t>
      </w:r>
    </w:p>
    <w:p w14:paraId="58CD9310" w14:textId="77777777" w:rsidR="00E40BA0" w:rsidRPr="00BC2E33" w:rsidRDefault="00E40BA0" w:rsidP="0033750F">
      <w:pPr>
        <w:ind w:firstLine="0"/>
        <w:rPr>
          <w:lang w:val="en-US"/>
        </w:rPr>
      </w:pPr>
      <w:r w:rsidRPr="00BC2E33">
        <w:rPr>
          <w:noProof/>
          <w:lang w:val="en-US"/>
        </w:rPr>
        <w:drawing>
          <wp:inline distT="0" distB="0" distL="0" distR="0" wp14:anchorId="4D2F6D8A" wp14:editId="2F8A2BFD">
            <wp:extent cx="5727700" cy="3580130"/>
            <wp:effectExtent l="0" t="0" r="0" b="1270"/>
            <wp:docPr id="35" name="Picture 35" descr="A picture containing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picture containing map&#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27700" cy="3580130"/>
                    </a:xfrm>
                    <a:prstGeom prst="rect">
                      <a:avLst/>
                    </a:prstGeom>
                  </pic:spPr>
                </pic:pic>
              </a:graphicData>
            </a:graphic>
          </wp:inline>
        </w:drawing>
      </w:r>
    </w:p>
    <w:p w14:paraId="618FBCAE" w14:textId="3D940750" w:rsidR="00E40BA0" w:rsidRPr="00BC2E33" w:rsidRDefault="00E40BA0" w:rsidP="00E40BA0">
      <w:pPr>
        <w:pStyle w:val="Caption"/>
      </w:pPr>
      <w:r w:rsidRPr="00BC2E33">
        <w:rPr>
          <w:b/>
          <w:bCs/>
        </w:rPr>
        <w:t xml:space="preserve">Sup. Figure </w:t>
      </w:r>
      <w:r w:rsidRPr="00BC2E33">
        <w:rPr>
          <w:b/>
          <w:bCs/>
        </w:rPr>
        <w:fldChar w:fldCharType="begin"/>
      </w:r>
      <w:r w:rsidRPr="00BC2E33">
        <w:rPr>
          <w:b/>
          <w:bCs/>
        </w:rPr>
        <w:instrText xml:space="preserve"> SEQ Sup._Figure \* ARABIC </w:instrText>
      </w:r>
      <w:r w:rsidRPr="00BC2E33">
        <w:rPr>
          <w:b/>
          <w:bCs/>
        </w:rPr>
        <w:fldChar w:fldCharType="separate"/>
      </w:r>
      <w:r w:rsidR="00D46235" w:rsidRPr="00BC2E33">
        <w:rPr>
          <w:b/>
          <w:bCs/>
          <w:noProof/>
        </w:rPr>
        <w:t>27</w:t>
      </w:r>
      <w:r w:rsidRPr="00BC2E33">
        <w:rPr>
          <w:b/>
          <w:bCs/>
        </w:rPr>
        <w:fldChar w:fldCharType="end"/>
      </w:r>
      <w:r w:rsidRPr="00BC2E33">
        <w:rPr>
          <w:b/>
          <w:bCs/>
        </w:rPr>
        <w:t xml:space="preserve">: Optimization results in Nouvelle-Aquitaine. </w:t>
      </w:r>
      <w:r w:rsidRPr="00BC2E33">
        <w:t>Additional activity was 3,445. 25 centers grew and 1 decreased. Median accessibility before optimization was 0.0117 and 0.0119 after, corresponding to a 1.5% increase.</w:t>
      </w:r>
      <w:r w:rsidRPr="00BC2E33">
        <w:rPr>
          <w:b/>
          <w:bCs/>
        </w:rPr>
        <w:t xml:space="preserve"> </w:t>
      </w:r>
      <w:r w:rsidRPr="00BC2E33">
        <w:t xml:space="preserve">Accessibility grew around Limoges, Angouleme, and </w:t>
      </w:r>
      <w:proofErr w:type="spellStart"/>
      <w:r w:rsidRPr="00BC2E33">
        <w:t>Brives</w:t>
      </w:r>
      <w:proofErr w:type="spellEnd"/>
      <w:r w:rsidRPr="00BC2E33">
        <w:t>-la-</w:t>
      </w:r>
      <w:proofErr w:type="spellStart"/>
      <w:r w:rsidRPr="00BC2E33">
        <w:t>Gaillarde</w:t>
      </w:r>
      <w:proofErr w:type="spellEnd"/>
      <w:r w:rsidRPr="00BC2E33">
        <w:t>.</w:t>
      </w:r>
    </w:p>
    <w:p w14:paraId="62464051" w14:textId="77777777" w:rsidR="00E40BA0" w:rsidRPr="00BC2E33" w:rsidRDefault="00E40BA0" w:rsidP="0033750F">
      <w:pPr>
        <w:ind w:firstLine="0"/>
        <w:rPr>
          <w:lang w:val="en-US"/>
        </w:rPr>
      </w:pPr>
      <w:r w:rsidRPr="00BC2E33">
        <w:rPr>
          <w:noProof/>
          <w:lang w:val="en-US"/>
        </w:rPr>
        <w:lastRenderedPageBreak/>
        <w:drawing>
          <wp:inline distT="0" distB="0" distL="0" distR="0" wp14:anchorId="62C64F1E" wp14:editId="6CD6134E">
            <wp:extent cx="5727700" cy="4043045"/>
            <wp:effectExtent l="0" t="0" r="0" b="0"/>
            <wp:docPr id="38" name="Picture 38" descr="Diagram,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Diagram, map&#10;&#10;Description automatically generated"/>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27700" cy="4043045"/>
                    </a:xfrm>
                    <a:prstGeom prst="rect">
                      <a:avLst/>
                    </a:prstGeom>
                  </pic:spPr>
                </pic:pic>
              </a:graphicData>
            </a:graphic>
          </wp:inline>
        </w:drawing>
      </w:r>
    </w:p>
    <w:p w14:paraId="3C1E4CDA" w14:textId="124A9741" w:rsidR="00E40BA0" w:rsidRPr="00BC2E33" w:rsidRDefault="00E40BA0" w:rsidP="00E40BA0">
      <w:pPr>
        <w:pStyle w:val="Caption"/>
        <w:rPr>
          <w:b/>
          <w:bCs/>
        </w:rPr>
      </w:pPr>
      <w:r w:rsidRPr="00BC2E33">
        <w:rPr>
          <w:b/>
          <w:bCs/>
        </w:rPr>
        <w:t xml:space="preserve">Sup. Figure </w:t>
      </w:r>
      <w:r w:rsidRPr="00BC2E33">
        <w:rPr>
          <w:b/>
          <w:bCs/>
        </w:rPr>
        <w:fldChar w:fldCharType="begin"/>
      </w:r>
      <w:r w:rsidRPr="00BC2E33">
        <w:rPr>
          <w:b/>
          <w:bCs/>
        </w:rPr>
        <w:instrText xml:space="preserve"> SEQ Sup._Figure \* ARABIC </w:instrText>
      </w:r>
      <w:r w:rsidRPr="00BC2E33">
        <w:rPr>
          <w:b/>
          <w:bCs/>
        </w:rPr>
        <w:fldChar w:fldCharType="separate"/>
      </w:r>
      <w:r w:rsidR="00D46235" w:rsidRPr="00BC2E33">
        <w:rPr>
          <w:b/>
          <w:bCs/>
          <w:noProof/>
        </w:rPr>
        <w:t>28</w:t>
      </w:r>
      <w:r w:rsidRPr="00BC2E33">
        <w:rPr>
          <w:b/>
          <w:bCs/>
        </w:rPr>
        <w:fldChar w:fldCharType="end"/>
      </w:r>
      <w:r w:rsidRPr="00BC2E33">
        <w:rPr>
          <w:b/>
          <w:bCs/>
        </w:rPr>
        <w:t>: Accessibility distribution in Occitanie.</w:t>
      </w:r>
    </w:p>
    <w:p w14:paraId="71771079" w14:textId="77777777" w:rsidR="00E40BA0" w:rsidRPr="00BC2E33" w:rsidRDefault="00E40BA0" w:rsidP="0033750F">
      <w:pPr>
        <w:ind w:firstLine="0"/>
        <w:rPr>
          <w:lang w:val="en-US"/>
        </w:rPr>
      </w:pPr>
      <w:r w:rsidRPr="00BC2E33">
        <w:rPr>
          <w:noProof/>
          <w:lang w:val="en-US"/>
        </w:rPr>
        <w:drawing>
          <wp:inline distT="0" distB="0" distL="0" distR="0" wp14:anchorId="6BAF7645" wp14:editId="4559144D">
            <wp:extent cx="5727700" cy="3580130"/>
            <wp:effectExtent l="0" t="0" r="0" b="1270"/>
            <wp:docPr id="36" name="Picture 36"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picture containing diagram&#10;&#10;Description automatically generated"/>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27700" cy="3580130"/>
                    </a:xfrm>
                    <a:prstGeom prst="rect">
                      <a:avLst/>
                    </a:prstGeom>
                  </pic:spPr>
                </pic:pic>
              </a:graphicData>
            </a:graphic>
          </wp:inline>
        </w:drawing>
      </w:r>
    </w:p>
    <w:p w14:paraId="7FBFE485" w14:textId="2081F1B1" w:rsidR="00E40BA0" w:rsidRPr="00BC2E33" w:rsidRDefault="00E40BA0" w:rsidP="00E40BA0">
      <w:pPr>
        <w:pStyle w:val="Caption"/>
      </w:pPr>
      <w:r w:rsidRPr="00BC2E33">
        <w:rPr>
          <w:b/>
          <w:bCs/>
        </w:rPr>
        <w:t xml:space="preserve">Sup. Figure </w:t>
      </w:r>
      <w:r w:rsidRPr="00BC2E33">
        <w:rPr>
          <w:b/>
          <w:bCs/>
        </w:rPr>
        <w:fldChar w:fldCharType="begin"/>
      </w:r>
      <w:r w:rsidRPr="00BC2E33">
        <w:rPr>
          <w:b/>
          <w:bCs/>
        </w:rPr>
        <w:instrText xml:space="preserve"> SEQ Sup._Figure \* ARABIC </w:instrText>
      </w:r>
      <w:r w:rsidRPr="00BC2E33">
        <w:rPr>
          <w:b/>
          <w:bCs/>
        </w:rPr>
        <w:fldChar w:fldCharType="separate"/>
      </w:r>
      <w:r w:rsidR="00D46235" w:rsidRPr="00BC2E33">
        <w:rPr>
          <w:b/>
          <w:bCs/>
          <w:noProof/>
        </w:rPr>
        <w:t>29</w:t>
      </w:r>
      <w:r w:rsidRPr="00BC2E33">
        <w:rPr>
          <w:b/>
          <w:bCs/>
        </w:rPr>
        <w:fldChar w:fldCharType="end"/>
      </w:r>
      <w:r w:rsidRPr="00BC2E33">
        <w:rPr>
          <w:b/>
          <w:bCs/>
        </w:rPr>
        <w:t xml:space="preserve">: Optimization results in Occitanie. </w:t>
      </w:r>
      <w:r w:rsidRPr="00BC2E33">
        <w:t>Additional activity was 3,652. 28 centers grew and 1 decreased. Median accessibility before optimization was 0.0087 and 0.0091 after, corresponding to a 4.7% increase.</w:t>
      </w:r>
      <w:r w:rsidRPr="00BC2E33">
        <w:rPr>
          <w:b/>
          <w:bCs/>
        </w:rPr>
        <w:t xml:space="preserve"> </w:t>
      </w:r>
      <w:r w:rsidRPr="00BC2E33">
        <w:t xml:space="preserve">Accessibility grew around Perpignan, </w:t>
      </w:r>
      <w:proofErr w:type="spellStart"/>
      <w:r w:rsidRPr="00BC2E33">
        <w:t>Rodez</w:t>
      </w:r>
      <w:proofErr w:type="spellEnd"/>
      <w:r w:rsidRPr="00BC2E33">
        <w:t>, Mende and Tarbes.</w:t>
      </w:r>
    </w:p>
    <w:p w14:paraId="7FAEB82D" w14:textId="77777777" w:rsidR="00E40BA0" w:rsidRPr="00BC2E33" w:rsidRDefault="00E40BA0" w:rsidP="0033750F">
      <w:pPr>
        <w:ind w:firstLine="0"/>
        <w:rPr>
          <w:lang w:val="en-US"/>
        </w:rPr>
      </w:pPr>
      <w:r w:rsidRPr="00BC2E33">
        <w:rPr>
          <w:noProof/>
          <w:lang w:val="en-US"/>
        </w:rPr>
        <w:lastRenderedPageBreak/>
        <w:drawing>
          <wp:inline distT="0" distB="0" distL="0" distR="0" wp14:anchorId="056CA2B8" wp14:editId="33AB3108">
            <wp:extent cx="5727700" cy="4043045"/>
            <wp:effectExtent l="0" t="0" r="0" b="0"/>
            <wp:docPr id="50" name="Picture 5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Map&#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27700" cy="4043045"/>
                    </a:xfrm>
                    <a:prstGeom prst="rect">
                      <a:avLst/>
                    </a:prstGeom>
                  </pic:spPr>
                </pic:pic>
              </a:graphicData>
            </a:graphic>
          </wp:inline>
        </w:drawing>
      </w:r>
    </w:p>
    <w:p w14:paraId="6CDC8BE8" w14:textId="2BD2489B" w:rsidR="00E40BA0" w:rsidRPr="008525CC" w:rsidRDefault="00E40BA0" w:rsidP="00E40BA0">
      <w:pPr>
        <w:pStyle w:val="Caption"/>
        <w:rPr>
          <w:b/>
          <w:bCs/>
          <w:lang w:val="fr-FR"/>
        </w:rPr>
      </w:pPr>
      <w:r w:rsidRPr="008525CC">
        <w:rPr>
          <w:b/>
          <w:bCs/>
          <w:lang w:val="fr-FR"/>
        </w:rPr>
        <w:t xml:space="preserve">Sup. Figure </w:t>
      </w:r>
      <w:r w:rsidRPr="00BC2E33">
        <w:rPr>
          <w:b/>
          <w:bCs/>
        </w:rPr>
        <w:fldChar w:fldCharType="begin"/>
      </w:r>
      <w:r w:rsidRPr="008525CC">
        <w:rPr>
          <w:b/>
          <w:bCs/>
          <w:lang w:val="fr-FR"/>
        </w:rPr>
        <w:instrText xml:space="preserve"> SEQ Sup._Figure \* ARABIC </w:instrText>
      </w:r>
      <w:r w:rsidRPr="00BC2E33">
        <w:rPr>
          <w:b/>
          <w:bCs/>
        </w:rPr>
        <w:fldChar w:fldCharType="separate"/>
      </w:r>
      <w:r w:rsidR="00D46235" w:rsidRPr="008525CC">
        <w:rPr>
          <w:b/>
          <w:bCs/>
          <w:noProof/>
          <w:lang w:val="fr-FR"/>
        </w:rPr>
        <w:t>30</w:t>
      </w:r>
      <w:r w:rsidRPr="00BC2E33">
        <w:rPr>
          <w:b/>
          <w:bCs/>
        </w:rPr>
        <w:fldChar w:fldCharType="end"/>
      </w:r>
      <w:r w:rsidRPr="008525CC">
        <w:rPr>
          <w:b/>
          <w:bCs/>
          <w:lang w:val="fr-FR"/>
        </w:rPr>
        <w:t xml:space="preserve">: </w:t>
      </w:r>
      <w:proofErr w:type="spellStart"/>
      <w:r w:rsidRPr="008525CC">
        <w:rPr>
          <w:b/>
          <w:bCs/>
          <w:lang w:val="fr-FR"/>
        </w:rPr>
        <w:t>Accessibility</w:t>
      </w:r>
      <w:proofErr w:type="spellEnd"/>
      <w:r w:rsidRPr="008525CC">
        <w:rPr>
          <w:b/>
          <w:bCs/>
          <w:lang w:val="fr-FR"/>
        </w:rPr>
        <w:t xml:space="preserve"> distribution in Pays-de-la-Loire.</w:t>
      </w:r>
    </w:p>
    <w:p w14:paraId="63F04355" w14:textId="77777777" w:rsidR="00E40BA0" w:rsidRPr="00BC2E33" w:rsidRDefault="00E40BA0" w:rsidP="0033750F">
      <w:pPr>
        <w:ind w:firstLine="0"/>
        <w:rPr>
          <w:lang w:val="en-US"/>
        </w:rPr>
      </w:pPr>
      <w:r w:rsidRPr="00BC2E33">
        <w:rPr>
          <w:noProof/>
          <w:lang w:val="en-US"/>
        </w:rPr>
        <w:drawing>
          <wp:inline distT="0" distB="0" distL="0" distR="0" wp14:anchorId="4984BE9F" wp14:editId="0491B4E1">
            <wp:extent cx="5727700" cy="3580130"/>
            <wp:effectExtent l="0" t="0" r="0" b="1270"/>
            <wp:docPr id="37" name="Picture 37" descr="Map&#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Map&#10;&#10;Description automatically generated with low confidenc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727700" cy="3580130"/>
                    </a:xfrm>
                    <a:prstGeom prst="rect">
                      <a:avLst/>
                    </a:prstGeom>
                  </pic:spPr>
                </pic:pic>
              </a:graphicData>
            </a:graphic>
          </wp:inline>
        </w:drawing>
      </w:r>
    </w:p>
    <w:p w14:paraId="4D9BED63" w14:textId="601DCA7A" w:rsidR="00252EB8" w:rsidRPr="00BC2E33" w:rsidRDefault="00E40BA0" w:rsidP="00E40BA0">
      <w:pPr>
        <w:pStyle w:val="Caption"/>
      </w:pPr>
      <w:r w:rsidRPr="008525CC">
        <w:rPr>
          <w:b/>
          <w:bCs/>
          <w:lang w:val="fr-FR"/>
        </w:rPr>
        <w:t xml:space="preserve">Sup. Figure </w:t>
      </w:r>
      <w:r w:rsidRPr="00BC2E33">
        <w:rPr>
          <w:b/>
          <w:bCs/>
        </w:rPr>
        <w:fldChar w:fldCharType="begin"/>
      </w:r>
      <w:r w:rsidRPr="008525CC">
        <w:rPr>
          <w:b/>
          <w:bCs/>
          <w:lang w:val="fr-FR"/>
        </w:rPr>
        <w:instrText xml:space="preserve"> SEQ Sup._Figure \* ARABIC </w:instrText>
      </w:r>
      <w:r w:rsidRPr="00BC2E33">
        <w:rPr>
          <w:b/>
          <w:bCs/>
        </w:rPr>
        <w:fldChar w:fldCharType="separate"/>
      </w:r>
      <w:r w:rsidR="00D46235" w:rsidRPr="008525CC">
        <w:rPr>
          <w:b/>
          <w:bCs/>
          <w:noProof/>
          <w:lang w:val="fr-FR"/>
        </w:rPr>
        <w:t>31</w:t>
      </w:r>
      <w:r w:rsidRPr="00BC2E33">
        <w:rPr>
          <w:b/>
          <w:bCs/>
        </w:rPr>
        <w:fldChar w:fldCharType="end"/>
      </w:r>
      <w:r w:rsidRPr="008525CC">
        <w:rPr>
          <w:b/>
          <w:bCs/>
          <w:lang w:val="fr-FR"/>
        </w:rPr>
        <w:t xml:space="preserve">: </w:t>
      </w:r>
      <w:proofErr w:type="spellStart"/>
      <w:r w:rsidRPr="008525CC">
        <w:rPr>
          <w:b/>
          <w:bCs/>
          <w:lang w:val="fr-FR"/>
        </w:rPr>
        <w:t>Optimization</w:t>
      </w:r>
      <w:proofErr w:type="spellEnd"/>
      <w:r w:rsidRPr="008525CC">
        <w:rPr>
          <w:b/>
          <w:bCs/>
          <w:lang w:val="fr-FR"/>
        </w:rPr>
        <w:t xml:space="preserve"> </w:t>
      </w:r>
      <w:proofErr w:type="spellStart"/>
      <w:r w:rsidRPr="008525CC">
        <w:rPr>
          <w:b/>
          <w:bCs/>
          <w:lang w:val="fr-FR"/>
        </w:rPr>
        <w:t>results</w:t>
      </w:r>
      <w:proofErr w:type="spellEnd"/>
      <w:r w:rsidRPr="008525CC">
        <w:rPr>
          <w:b/>
          <w:bCs/>
          <w:lang w:val="fr-FR"/>
        </w:rPr>
        <w:t xml:space="preserve"> in Pays-de-la-Loire. </w:t>
      </w:r>
      <w:r w:rsidRPr="00BC2E33">
        <w:t>Additional activity was 1,890. 18 centers grew and 2 decreased. Median accessibility before optimization was 0.0118 and 0.0121 after, corresponding to a 2.4% increase.</w:t>
      </w:r>
      <w:r w:rsidRPr="00BC2E33">
        <w:rPr>
          <w:b/>
          <w:bCs/>
        </w:rPr>
        <w:t xml:space="preserve"> </w:t>
      </w:r>
      <w:r w:rsidRPr="00BC2E33">
        <w:t xml:space="preserve">Accessibility grew near La Roche sur Yon, Angers and Le Mans. </w:t>
      </w:r>
    </w:p>
    <w:sectPr w:rsidR="00252EB8" w:rsidRPr="00BC2E33" w:rsidSect="00FE062C">
      <w:headerReference w:type="default" r:id="rId39"/>
      <w:footerReference w:type="default" r:id="rId40"/>
      <w:pgSz w:w="11900" w:h="16840"/>
      <w:pgMar w:top="1440" w:right="1440" w:bottom="1440" w:left="1440"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D36F740" w14:textId="77777777" w:rsidR="00D54193" w:rsidRDefault="00D54193" w:rsidP="0037577E">
      <w:r>
        <w:separator/>
      </w:r>
    </w:p>
    <w:p w14:paraId="00B82DE4" w14:textId="77777777" w:rsidR="00D54193" w:rsidRDefault="00D54193"/>
  </w:endnote>
  <w:endnote w:type="continuationSeparator" w:id="0">
    <w:p w14:paraId="0DBF1350" w14:textId="77777777" w:rsidR="00D54193" w:rsidRDefault="00D54193" w:rsidP="0037577E">
      <w:r>
        <w:continuationSeparator/>
      </w:r>
    </w:p>
    <w:p w14:paraId="7654A06A" w14:textId="77777777" w:rsidR="00D54193" w:rsidRDefault="00D54193"/>
  </w:endnote>
  <w:endnote w:type="continuationNotice" w:id="1">
    <w:p w14:paraId="7FAE6E61" w14:textId="77777777" w:rsidR="00D54193" w:rsidRDefault="00D54193" w:rsidP="0037577E"/>
    <w:p w14:paraId="61CD7121" w14:textId="77777777" w:rsidR="00D54193" w:rsidRDefault="00D5419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ACFF"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Consolas">
    <w:panose1 w:val="020B0609020204030204"/>
    <w:charset w:val="00"/>
    <w:family w:val="modern"/>
    <w:pitch w:val="fixed"/>
    <w:sig w:usb0="E10002FF" w:usb1="4000FCFF" w:usb2="00000009"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47DDA3" w14:textId="5F9889B0" w:rsidR="00357881" w:rsidRPr="008D4D18" w:rsidRDefault="004229D2" w:rsidP="00247410">
    <w:pPr>
      <w:pStyle w:val="Footer"/>
      <w:ind w:firstLine="0"/>
      <w:rPr>
        <w:sz w:val="20"/>
        <w:szCs w:val="20"/>
      </w:rPr>
    </w:pPr>
    <w:r w:rsidRPr="004229D2">
      <w:rPr>
        <w:rStyle w:val="PageNumber"/>
        <w:sz w:val="20"/>
        <w:szCs w:val="20"/>
        <w:lang w:val="en-US"/>
      </w:rPr>
      <w:t>Supplementary Materials</w:t>
    </w:r>
    <w:r w:rsidR="00357881" w:rsidRPr="008D4D18">
      <w:rPr>
        <w:rStyle w:val="PageNumber"/>
        <w:sz w:val="20"/>
        <w:szCs w:val="20"/>
        <w:lang w:val="fr-FR"/>
      </w:rPr>
      <w:tab/>
    </w:r>
    <w:r w:rsidR="00357881" w:rsidRPr="008D4D18">
      <w:rPr>
        <w:rStyle w:val="PageNumber"/>
        <w:sz w:val="20"/>
        <w:szCs w:val="20"/>
        <w:lang w:val="fr-FR"/>
      </w:rPr>
      <w:tab/>
    </w:r>
    <w:sdt>
      <w:sdtPr>
        <w:rPr>
          <w:rStyle w:val="PageNumber"/>
          <w:sz w:val="20"/>
          <w:szCs w:val="20"/>
        </w:rPr>
        <w:id w:val="-770711384"/>
        <w:docPartObj>
          <w:docPartGallery w:val="Page Numbers (Bottom of Page)"/>
          <w:docPartUnique/>
        </w:docPartObj>
      </w:sdtPr>
      <w:sdtEndPr>
        <w:rPr>
          <w:rStyle w:val="PageNumber"/>
        </w:rPr>
      </w:sdtEndPr>
      <w:sdtContent>
        <w:r w:rsidR="00357881" w:rsidRPr="008D4D18">
          <w:rPr>
            <w:rStyle w:val="PageNumber"/>
            <w:sz w:val="20"/>
            <w:szCs w:val="20"/>
          </w:rPr>
          <w:fldChar w:fldCharType="begin"/>
        </w:r>
        <w:r w:rsidR="00357881" w:rsidRPr="008D4D18">
          <w:rPr>
            <w:rStyle w:val="PageNumber"/>
            <w:sz w:val="20"/>
            <w:szCs w:val="20"/>
          </w:rPr>
          <w:instrText xml:space="preserve"> PAGE </w:instrText>
        </w:r>
        <w:r w:rsidR="00357881" w:rsidRPr="008D4D18">
          <w:rPr>
            <w:rStyle w:val="PageNumber"/>
            <w:sz w:val="20"/>
            <w:szCs w:val="20"/>
          </w:rPr>
          <w:fldChar w:fldCharType="separate"/>
        </w:r>
        <w:r w:rsidR="00357881" w:rsidRPr="008D4D18">
          <w:rPr>
            <w:rStyle w:val="PageNumber"/>
            <w:noProof/>
            <w:sz w:val="20"/>
            <w:szCs w:val="20"/>
          </w:rPr>
          <w:t>1</w:t>
        </w:r>
        <w:r w:rsidR="00357881" w:rsidRPr="008D4D18">
          <w:rPr>
            <w:rStyle w:val="PageNumber"/>
            <w:sz w:val="20"/>
            <w:szCs w:val="20"/>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68E53DC" w14:textId="77777777" w:rsidR="00D54193" w:rsidRDefault="00D54193" w:rsidP="0037577E">
      <w:r>
        <w:separator/>
      </w:r>
    </w:p>
    <w:p w14:paraId="7D34159B" w14:textId="77777777" w:rsidR="00D54193" w:rsidRDefault="00D54193"/>
  </w:footnote>
  <w:footnote w:type="continuationSeparator" w:id="0">
    <w:p w14:paraId="42AD14F6" w14:textId="77777777" w:rsidR="00D54193" w:rsidRDefault="00D54193" w:rsidP="0037577E">
      <w:r>
        <w:continuationSeparator/>
      </w:r>
    </w:p>
    <w:p w14:paraId="0509ED59" w14:textId="77777777" w:rsidR="00D54193" w:rsidRDefault="00D54193"/>
  </w:footnote>
  <w:footnote w:type="continuationNotice" w:id="1">
    <w:p w14:paraId="6DC964B6" w14:textId="77777777" w:rsidR="00D54193" w:rsidRDefault="00D54193" w:rsidP="0037577E"/>
    <w:p w14:paraId="6229961F" w14:textId="77777777" w:rsidR="00D54193" w:rsidRDefault="00D54193"/>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E09AAF" w14:textId="37297A6A" w:rsidR="00653DF6" w:rsidRPr="004229D2" w:rsidRDefault="00653DF6" w:rsidP="003755D1">
    <w:pPr>
      <w:pStyle w:val="Header"/>
      <w:ind w:firstLine="0"/>
      <w:rPr>
        <w:sz w:val="18"/>
        <w:szCs w:val="18"/>
        <w:lang w:val="en-U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D29A19A6"/>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581ED24A"/>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EF6A5118"/>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78560D3E"/>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A0542136"/>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5FA4B586"/>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484CFCBA"/>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FFAE5BE4"/>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5EE4D4EA"/>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92901AE8"/>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59E2541"/>
    <w:multiLevelType w:val="hybridMultilevel"/>
    <w:tmpl w:val="B64617A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 w15:restartNumberingAfterBreak="0">
    <w:nsid w:val="0C683378"/>
    <w:multiLevelType w:val="hybridMultilevel"/>
    <w:tmpl w:val="6F82508A"/>
    <w:lvl w:ilvl="0" w:tplc="08090001">
      <w:start w:val="1"/>
      <w:numFmt w:val="bullet"/>
      <w:lvlText w:val=""/>
      <w:lvlJc w:val="left"/>
      <w:pPr>
        <w:ind w:left="644" w:hanging="360"/>
      </w:pPr>
      <w:rPr>
        <w:rFonts w:ascii="Symbol" w:hAnsi="Symbol" w:hint="default"/>
      </w:rPr>
    </w:lvl>
    <w:lvl w:ilvl="1" w:tplc="08090003" w:tentative="1">
      <w:start w:val="1"/>
      <w:numFmt w:val="bullet"/>
      <w:lvlText w:val="o"/>
      <w:lvlJc w:val="left"/>
      <w:pPr>
        <w:ind w:left="1364" w:hanging="360"/>
      </w:pPr>
      <w:rPr>
        <w:rFonts w:ascii="Courier New" w:hAnsi="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12" w15:restartNumberingAfterBreak="0">
    <w:nsid w:val="0F641D02"/>
    <w:multiLevelType w:val="hybridMultilevel"/>
    <w:tmpl w:val="FB1C285C"/>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 w15:restartNumberingAfterBreak="0">
    <w:nsid w:val="14DB3A62"/>
    <w:multiLevelType w:val="hybridMultilevel"/>
    <w:tmpl w:val="003C4CF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 w15:restartNumberingAfterBreak="0">
    <w:nsid w:val="1A94535B"/>
    <w:multiLevelType w:val="hybridMultilevel"/>
    <w:tmpl w:val="39F82A0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 w15:restartNumberingAfterBreak="0">
    <w:nsid w:val="1BAC4035"/>
    <w:multiLevelType w:val="hybridMultilevel"/>
    <w:tmpl w:val="E31C650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 w15:restartNumberingAfterBreak="0">
    <w:nsid w:val="27F64D7B"/>
    <w:multiLevelType w:val="hybridMultilevel"/>
    <w:tmpl w:val="B9906096"/>
    <w:lvl w:ilvl="0" w:tplc="3DBCA71E">
      <w:start w:val="1"/>
      <w:numFmt w:val="decimal"/>
      <w:lvlText w:val="%1."/>
      <w:lvlJc w:val="left"/>
      <w:pPr>
        <w:ind w:left="227" w:hanging="227"/>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7" w15:restartNumberingAfterBreak="0">
    <w:nsid w:val="2B562F0F"/>
    <w:multiLevelType w:val="hybridMultilevel"/>
    <w:tmpl w:val="3628EE4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8" w15:restartNumberingAfterBreak="0">
    <w:nsid w:val="311C44C6"/>
    <w:multiLevelType w:val="hybridMultilevel"/>
    <w:tmpl w:val="3B0454F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9" w15:restartNumberingAfterBreak="0">
    <w:nsid w:val="42FF7908"/>
    <w:multiLevelType w:val="hybridMultilevel"/>
    <w:tmpl w:val="CF28BCE6"/>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20" w15:restartNumberingAfterBreak="0">
    <w:nsid w:val="44D02536"/>
    <w:multiLevelType w:val="hybridMultilevel"/>
    <w:tmpl w:val="951260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5312325C"/>
    <w:multiLevelType w:val="hybridMultilevel"/>
    <w:tmpl w:val="95766A08"/>
    <w:lvl w:ilvl="0" w:tplc="376EFE84">
      <w:start w:val="1"/>
      <w:numFmt w:val="decimal"/>
      <w:lvlText w:val="%1."/>
      <w:lvlJc w:val="left"/>
      <w:pPr>
        <w:ind w:left="340" w:hanging="34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642B1ABC"/>
    <w:multiLevelType w:val="hybridMultilevel"/>
    <w:tmpl w:val="8B58574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3" w15:restartNumberingAfterBreak="0">
    <w:nsid w:val="64BF3415"/>
    <w:multiLevelType w:val="hybridMultilevel"/>
    <w:tmpl w:val="26968CCC"/>
    <w:lvl w:ilvl="0" w:tplc="58B0E650">
      <w:start w:val="1"/>
      <w:numFmt w:val="decimal"/>
      <w:lvlText w:val="%1."/>
      <w:lvlJc w:val="left"/>
      <w:pPr>
        <w:ind w:left="113" w:hanging="113"/>
      </w:pPr>
      <w:rPr>
        <w:rFonts w:hint="default"/>
        <w:position w:val="10"/>
        <w:sz w:val="13"/>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4" w15:restartNumberingAfterBreak="0">
    <w:nsid w:val="687A54E4"/>
    <w:multiLevelType w:val="hybridMultilevel"/>
    <w:tmpl w:val="DCC4FD4A"/>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5" w15:restartNumberingAfterBreak="0">
    <w:nsid w:val="6AE35313"/>
    <w:multiLevelType w:val="hybridMultilevel"/>
    <w:tmpl w:val="841EF7B0"/>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6" w15:restartNumberingAfterBreak="0">
    <w:nsid w:val="6CAC625A"/>
    <w:multiLevelType w:val="hybridMultilevel"/>
    <w:tmpl w:val="AC1E86E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7" w15:restartNumberingAfterBreak="0">
    <w:nsid w:val="6D3A12CD"/>
    <w:multiLevelType w:val="hybridMultilevel"/>
    <w:tmpl w:val="F90CC85A"/>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hint="default"/>
      </w:rPr>
    </w:lvl>
    <w:lvl w:ilvl="2" w:tplc="08090005">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8" w15:restartNumberingAfterBreak="0">
    <w:nsid w:val="72683F7A"/>
    <w:multiLevelType w:val="hybridMultilevel"/>
    <w:tmpl w:val="E03E60F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9" w15:restartNumberingAfterBreak="0">
    <w:nsid w:val="74BC1007"/>
    <w:multiLevelType w:val="hybridMultilevel"/>
    <w:tmpl w:val="4808C0E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0" w15:restartNumberingAfterBreak="0">
    <w:nsid w:val="776522B2"/>
    <w:multiLevelType w:val="hybridMultilevel"/>
    <w:tmpl w:val="99524DC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1" w15:restartNumberingAfterBreak="0">
    <w:nsid w:val="77B23EEA"/>
    <w:multiLevelType w:val="hybridMultilevel"/>
    <w:tmpl w:val="AE4666A8"/>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num w:numId="1" w16cid:durableId="552766">
    <w:abstractNumId w:val="23"/>
  </w:num>
  <w:num w:numId="2" w16cid:durableId="1669207805">
    <w:abstractNumId w:val="0"/>
  </w:num>
  <w:num w:numId="3" w16cid:durableId="1437403032">
    <w:abstractNumId w:val="1"/>
  </w:num>
  <w:num w:numId="4" w16cid:durableId="1844784911">
    <w:abstractNumId w:val="2"/>
  </w:num>
  <w:num w:numId="5" w16cid:durableId="1678314587">
    <w:abstractNumId w:val="3"/>
  </w:num>
  <w:num w:numId="6" w16cid:durableId="857231597">
    <w:abstractNumId w:val="8"/>
  </w:num>
  <w:num w:numId="7" w16cid:durableId="523979283">
    <w:abstractNumId w:val="4"/>
  </w:num>
  <w:num w:numId="8" w16cid:durableId="36897014">
    <w:abstractNumId w:val="5"/>
  </w:num>
  <w:num w:numId="9" w16cid:durableId="868294611">
    <w:abstractNumId w:val="6"/>
  </w:num>
  <w:num w:numId="10" w16cid:durableId="2022392490">
    <w:abstractNumId w:val="7"/>
  </w:num>
  <w:num w:numId="11" w16cid:durableId="1065445766">
    <w:abstractNumId w:val="9"/>
  </w:num>
  <w:num w:numId="12" w16cid:durableId="1983538316">
    <w:abstractNumId w:val="27"/>
  </w:num>
  <w:num w:numId="13" w16cid:durableId="186989935">
    <w:abstractNumId w:val="24"/>
  </w:num>
  <w:num w:numId="14" w16cid:durableId="217056115">
    <w:abstractNumId w:val="26"/>
  </w:num>
  <w:num w:numId="15" w16cid:durableId="1670447340">
    <w:abstractNumId w:val="12"/>
  </w:num>
  <w:num w:numId="16" w16cid:durableId="2111582253">
    <w:abstractNumId w:val="14"/>
  </w:num>
  <w:num w:numId="17" w16cid:durableId="234702204">
    <w:abstractNumId w:val="19"/>
  </w:num>
  <w:num w:numId="18" w16cid:durableId="1475634851">
    <w:abstractNumId w:val="13"/>
  </w:num>
  <w:num w:numId="19" w16cid:durableId="1510753985">
    <w:abstractNumId w:val="17"/>
  </w:num>
  <w:num w:numId="20" w16cid:durableId="882983449">
    <w:abstractNumId w:val="22"/>
  </w:num>
  <w:num w:numId="21" w16cid:durableId="2064207588">
    <w:abstractNumId w:val="29"/>
  </w:num>
  <w:num w:numId="22" w16cid:durableId="718364908">
    <w:abstractNumId w:val="11"/>
  </w:num>
  <w:num w:numId="23" w16cid:durableId="479345177">
    <w:abstractNumId w:val="10"/>
  </w:num>
  <w:num w:numId="24" w16cid:durableId="774180959">
    <w:abstractNumId w:val="18"/>
  </w:num>
  <w:num w:numId="25" w16cid:durableId="43454870">
    <w:abstractNumId w:val="15"/>
  </w:num>
  <w:num w:numId="26" w16cid:durableId="1132139292">
    <w:abstractNumId w:val="28"/>
  </w:num>
  <w:num w:numId="27" w16cid:durableId="1585843053">
    <w:abstractNumId w:val="25"/>
  </w:num>
  <w:num w:numId="28" w16cid:durableId="1508515995">
    <w:abstractNumId w:val="30"/>
  </w:num>
  <w:num w:numId="29" w16cid:durableId="1091388971">
    <w:abstractNumId w:val="16"/>
  </w:num>
  <w:num w:numId="30" w16cid:durableId="1269241031">
    <w:abstractNumId w:val="20"/>
  </w:num>
  <w:num w:numId="31" w16cid:durableId="510144032">
    <w:abstractNumId w:val="21"/>
  </w:num>
  <w:num w:numId="32" w16cid:durableId="1303274015">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3"/>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20"/>
  <w:autoHyphenation/>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D7915"/>
    <w:rsid w:val="00000A13"/>
    <w:rsid w:val="00000E40"/>
    <w:rsid w:val="000018C7"/>
    <w:rsid w:val="000020BA"/>
    <w:rsid w:val="0000229B"/>
    <w:rsid w:val="00002A5B"/>
    <w:rsid w:val="00003294"/>
    <w:rsid w:val="000032B4"/>
    <w:rsid w:val="00003916"/>
    <w:rsid w:val="000042AD"/>
    <w:rsid w:val="0000466C"/>
    <w:rsid w:val="0000550A"/>
    <w:rsid w:val="0000595C"/>
    <w:rsid w:val="00005A08"/>
    <w:rsid w:val="00005F1D"/>
    <w:rsid w:val="00007066"/>
    <w:rsid w:val="00007C99"/>
    <w:rsid w:val="00010571"/>
    <w:rsid w:val="00010628"/>
    <w:rsid w:val="0001067D"/>
    <w:rsid w:val="000108AA"/>
    <w:rsid w:val="00010EEE"/>
    <w:rsid w:val="0001116B"/>
    <w:rsid w:val="00011736"/>
    <w:rsid w:val="000118E2"/>
    <w:rsid w:val="00011CB1"/>
    <w:rsid w:val="00011DC5"/>
    <w:rsid w:val="00011E7B"/>
    <w:rsid w:val="000120DB"/>
    <w:rsid w:val="0001415B"/>
    <w:rsid w:val="00014488"/>
    <w:rsid w:val="00014954"/>
    <w:rsid w:val="00014B73"/>
    <w:rsid w:val="00014E74"/>
    <w:rsid w:val="00015E5F"/>
    <w:rsid w:val="00017B0B"/>
    <w:rsid w:val="00020CDC"/>
    <w:rsid w:val="000214D2"/>
    <w:rsid w:val="000216D1"/>
    <w:rsid w:val="00021C98"/>
    <w:rsid w:val="00022367"/>
    <w:rsid w:val="00022B79"/>
    <w:rsid w:val="00022E71"/>
    <w:rsid w:val="00022EBB"/>
    <w:rsid w:val="00022EC6"/>
    <w:rsid w:val="00023E26"/>
    <w:rsid w:val="00024143"/>
    <w:rsid w:val="00024BFD"/>
    <w:rsid w:val="00025729"/>
    <w:rsid w:val="00025E33"/>
    <w:rsid w:val="00026A19"/>
    <w:rsid w:val="00026D6D"/>
    <w:rsid w:val="00027530"/>
    <w:rsid w:val="000275BF"/>
    <w:rsid w:val="00027DBA"/>
    <w:rsid w:val="00027E12"/>
    <w:rsid w:val="00030BFE"/>
    <w:rsid w:val="00030D8F"/>
    <w:rsid w:val="00030DA3"/>
    <w:rsid w:val="0003137E"/>
    <w:rsid w:val="000313EA"/>
    <w:rsid w:val="000319A1"/>
    <w:rsid w:val="000332ED"/>
    <w:rsid w:val="000334BB"/>
    <w:rsid w:val="0003393A"/>
    <w:rsid w:val="00033A8F"/>
    <w:rsid w:val="000340E3"/>
    <w:rsid w:val="000345F4"/>
    <w:rsid w:val="0003464F"/>
    <w:rsid w:val="00034CA1"/>
    <w:rsid w:val="00034F88"/>
    <w:rsid w:val="00035C45"/>
    <w:rsid w:val="00036B3D"/>
    <w:rsid w:val="00036C34"/>
    <w:rsid w:val="000375CB"/>
    <w:rsid w:val="00037A73"/>
    <w:rsid w:val="00037E71"/>
    <w:rsid w:val="0004019A"/>
    <w:rsid w:val="00040664"/>
    <w:rsid w:val="00041E0E"/>
    <w:rsid w:val="0004221E"/>
    <w:rsid w:val="0004243B"/>
    <w:rsid w:val="00042FC1"/>
    <w:rsid w:val="0004427D"/>
    <w:rsid w:val="00044290"/>
    <w:rsid w:val="000443D4"/>
    <w:rsid w:val="00044502"/>
    <w:rsid w:val="00044EEC"/>
    <w:rsid w:val="0004540D"/>
    <w:rsid w:val="00045515"/>
    <w:rsid w:val="00045797"/>
    <w:rsid w:val="0004586E"/>
    <w:rsid w:val="00046585"/>
    <w:rsid w:val="000467F8"/>
    <w:rsid w:val="00046A7C"/>
    <w:rsid w:val="00047212"/>
    <w:rsid w:val="00047607"/>
    <w:rsid w:val="00050749"/>
    <w:rsid w:val="00050942"/>
    <w:rsid w:val="000509B2"/>
    <w:rsid w:val="00051116"/>
    <w:rsid w:val="00051444"/>
    <w:rsid w:val="00051509"/>
    <w:rsid w:val="000518EE"/>
    <w:rsid w:val="0005205C"/>
    <w:rsid w:val="000525BC"/>
    <w:rsid w:val="00052CEE"/>
    <w:rsid w:val="000530B5"/>
    <w:rsid w:val="00054E19"/>
    <w:rsid w:val="000550A6"/>
    <w:rsid w:val="000551F1"/>
    <w:rsid w:val="00055470"/>
    <w:rsid w:val="00056593"/>
    <w:rsid w:val="00056BE3"/>
    <w:rsid w:val="00057705"/>
    <w:rsid w:val="000577B8"/>
    <w:rsid w:val="00057EAD"/>
    <w:rsid w:val="0006040F"/>
    <w:rsid w:val="0006045A"/>
    <w:rsid w:val="0006092A"/>
    <w:rsid w:val="00061490"/>
    <w:rsid w:val="0006180A"/>
    <w:rsid w:val="00061920"/>
    <w:rsid w:val="00061C16"/>
    <w:rsid w:val="000621DF"/>
    <w:rsid w:val="00062955"/>
    <w:rsid w:val="00063CD4"/>
    <w:rsid w:val="00063EF3"/>
    <w:rsid w:val="00064382"/>
    <w:rsid w:val="00064483"/>
    <w:rsid w:val="0006653C"/>
    <w:rsid w:val="00067526"/>
    <w:rsid w:val="00067831"/>
    <w:rsid w:val="000700C9"/>
    <w:rsid w:val="00070258"/>
    <w:rsid w:val="000706B6"/>
    <w:rsid w:val="000707ED"/>
    <w:rsid w:val="00070B9E"/>
    <w:rsid w:val="00071742"/>
    <w:rsid w:val="00071DFB"/>
    <w:rsid w:val="000725A8"/>
    <w:rsid w:val="0007271E"/>
    <w:rsid w:val="0007297B"/>
    <w:rsid w:val="00073D1D"/>
    <w:rsid w:val="00074511"/>
    <w:rsid w:val="0007472D"/>
    <w:rsid w:val="00074DAE"/>
    <w:rsid w:val="0007537D"/>
    <w:rsid w:val="0007598A"/>
    <w:rsid w:val="00075A73"/>
    <w:rsid w:val="00076747"/>
    <w:rsid w:val="00076C36"/>
    <w:rsid w:val="00077087"/>
    <w:rsid w:val="0007727D"/>
    <w:rsid w:val="00077340"/>
    <w:rsid w:val="000773EB"/>
    <w:rsid w:val="000809FE"/>
    <w:rsid w:val="00080DD5"/>
    <w:rsid w:val="0008142F"/>
    <w:rsid w:val="00082013"/>
    <w:rsid w:val="000821EC"/>
    <w:rsid w:val="00082C38"/>
    <w:rsid w:val="00082D77"/>
    <w:rsid w:val="00082DD7"/>
    <w:rsid w:val="00083488"/>
    <w:rsid w:val="00083681"/>
    <w:rsid w:val="00083A34"/>
    <w:rsid w:val="00084870"/>
    <w:rsid w:val="0008510A"/>
    <w:rsid w:val="00085B46"/>
    <w:rsid w:val="00085C00"/>
    <w:rsid w:val="00085FE5"/>
    <w:rsid w:val="00086DE8"/>
    <w:rsid w:val="00087073"/>
    <w:rsid w:val="00087AC3"/>
    <w:rsid w:val="00087B17"/>
    <w:rsid w:val="00087B24"/>
    <w:rsid w:val="00087B7E"/>
    <w:rsid w:val="0009018F"/>
    <w:rsid w:val="00090741"/>
    <w:rsid w:val="000907E7"/>
    <w:rsid w:val="00091BD2"/>
    <w:rsid w:val="00092856"/>
    <w:rsid w:val="00092BB6"/>
    <w:rsid w:val="0009345B"/>
    <w:rsid w:val="00093FE7"/>
    <w:rsid w:val="0009437C"/>
    <w:rsid w:val="00095947"/>
    <w:rsid w:val="000959B4"/>
    <w:rsid w:val="00095C63"/>
    <w:rsid w:val="000968B4"/>
    <w:rsid w:val="00096B87"/>
    <w:rsid w:val="00097098"/>
    <w:rsid w:val="000970F6"/>
    <w:rsid w:val="00097A4F"/>
    <w:rsid w:val="00097F7D"/>
    <w:rsid w:val="000A0865"/>
    <w:rsid w:val="000A0C5C"/>
    <w:rsid w:val="000A195B"/>
    <w:rsid w:val="000A1E78"/>
    <w:rsid w:val="000A31C9"/>
    <w:rsid w:val="000A3302"/>
    <w:rsid w:val="000A3338"/>
    <w:rsid w:val="000A377B"/>
    <w:rsid w:val="000A39E8"/>
    <w:rsid w:val="000A3E03"/>
    <w:rsid w:val="000A41D5"/>
    <w:rsid w:val="000A4820"/>
    <w:rsid w:val="000A4976"/>
    <w:rsid w:val="000A4F08"/>
    <w:rsid w:val="000A59C9"/>
    <w:rsid w:val="000A5A5E"/>
    <w:rsid w:val="000A5C37"/>
    <w:rsid w:val="000A68F7"/>
    <w:rsid w:val="000A6AD9"/>
    <w:rsid w:val="000A772C"/>
    <w:rsid w:val="000A773F"/>
    <w:rsid w:val="000A7F0F"/>
    <w:rsid w:val="000B0026"/>
    <w:rsid w:val="000B05CE"/>
    <w:rsid w:val="000B06DD"/>
    <w:rsid w:val="000B0964"/>
    <w:rsid w:val="000B0AB4"/>
    <w:rsid w:val="000B0EA6"/>
    <w:rsid w:val="000B1075"/>
    <w:rsid w:val="000B142B"/>
    <w:rsid w:val="000B14B3"/>
    <w:rsid w:val="000B1504"/>
    <w:rsid w:val="000B1E7D"/>
    <w:rsid w:val="000B23A0"/>
    <w:rsid w:val="000B2545"/>
    <w:rsid w:val="000B2937"/>
    <w:rsid w:val="000B2D0E"/>
    <w:rsid w:val="000B3055"/>
    <w:rsid w:val="000B3131"/>
    <w:rsid w:val="000B3478"/>
    <w:rsid w:val="000B3DB1"/>
    <w:rsid w:val="000B3F3E"/>
    <w:rsid w:val="000B4432"/>
    <w:rsid w:val="000B4D59"/>
    <w:rsid w:val="000B5B99"/>
    <w:rsid w:val="000B5E15"/>
    <w:rsid w:val="000B5FDD"/>
    <w:rsid w:val="000B63D8"/>
    <w:rsid w:val="000B6852"/>
    <w:rsid w:val="000B6E30"/>
    <w:rsid w:val="000B7398"/>
    <w:rsid w:val="000B7A5C"/>
    <w:rsid w:val="000B7AE8"/>
    <w:rsid w:val="000B7B1B"/>
    <w:rsid w:val="000B7BE2"/>
    <w:rsid w:val="000C0C19"/>
    <w:rsid w:val="000C16A8"/>
    <w:rsid w:val="000C1F17"/>
    <w:rsid w:val="000C209D"/>
    <w:rsid w:val="000C22D5"/>
    <w:rsid w:val="000C288B"/>
    <w:rsid w:val="000C2C56"/>
    <w:rsid w:val="000C2FFB"/>
    <w:rsid w:val="000C3AEE"/>
    <w:rsid w:val="000C3C53"/>
    <w:rsid w:val="000C409A"/>
    <w:rsid w:val="000C4475"/>
    <w:rsid w:val="000C47F6"/>
    <w:rsid w:val="000C4902"/>
    <w:rsid w:val="000C498A"/>
    <w:rsid w:val="000C4D2D"/>
    <w:rsid w:val="000C58BF"/>
    <w:rsid w:val="000C6669"/>
    <w:rsid w:val="000C6DB1"/>
    <w:rsid w:val="000C7239"/>
    <w:rsid w:val="000C7524"/>
    <w:rsid w:val="000C7DB7"/>
    <w:rsid w:val="000D1259"/>
    <w:rsid w:val="000D1475"/>
    <w:rsid w:val="000D17D2"/>
    <w:rsid w:val="000D19A2"/>
    <w:rsid w:val="000D25F1"/>
    <w:rsid w:val="000D299B"/>
    <w:rsid w:val="000D2F51"/>
    <w:rsid w:val="000D3083"/>
    <w:rsid w:val="000D4029"/>
    <w:rsid w:val="000D4E2E"/>
    <w:rsid w:val="000D5217"/>
    <w:rsid w:val="000D5BA0"/>
    <w:rsid w:val="000D6B5B"/>
    <w:rsid w:val="000D7CD0"/>
    <w:rsid w:val="000E0149"/>
    <w:rsid w:val="000E09DE"/>
    <w:rsid w:val="000E1AD7"/>
    <w:rsid w:val="000E1C9F"/>
    <w:rsid w:val="000E1F95"/>
    <w:rsid w:val="000E2464"/>
    <w:rsid w:val="000E2475"/>
    <w:rsid w:val="000E2AF3"/>
    <w:rsid w:val="000E2BA1"/>
    <w:rsid w:val="000E32FA"/>
    <w:rsid w:val="000E3505"/>
    <w:rsid w:val="000E3837"/>
    <w:rsid w:val="000E3B03"/>
    <w:rsid w:val="000E3E06"/>
    <w:rsid w:val="000E42CC"/>
    <w:rsid w:val="000E495C"/>
    <w:rsid w:val="000E59A1"/>
    <w:rsid w:val="000E5E98"/>
    <w:rsid w:val="000E6417"/>
    <w:rsid w:val="000E648F"/>
    <w:rsid w:val="000E6C0E"/>
    <w:rsid w:val="000E74BA"/>
    <w:rsid w:val="000E7F2B"/>
    <w:rsid w:val="000F08DD"/>
    <w:rsid w:val="000F118E"/>
    <w:rsid w:val="000F1885"/>
    <w:rsid w:val="000F1B1E"/>
    <w:rsid w:val="000F2431"/>
    <w:rsid w:val="000F3F2F"/>
    <w:rsid w:val="000F43FE"/>
    <w:rsid w:val="000F4695"/>
    <w:rsid w:val="000F4791"/>
    <w:rsid w:val="000F4A33"/>
    <w:rsid w:val="000F4B93"/>
    <w:rsid w:val="000F63DC"/>
    <w:rsid w:val="000F67C3"/>
    <w:rsid w:val="000F6907"/>
    <w:rsid w:val="000F6E59"/>
    <w:rsid w:val="000F70EC"/>
    <w:rsid w:val="000F7785"/>
    <w:rsid w:val="000F7F66"/>
    <w:rsid w:val="00100157"/>
    <w:rsid w:val="0010187B"/>
    <w:rsid w:val="00101D5F"/>
    <w:rsid w:val="00102A40"/>
    <w:rsid w:val="00102ABD"/>
    <w:rsid w:val="001032F9"/>
    <w:rsid w:val="00103B82"/>
    <w:rsid w:val="00103EFF"/>
    <w:rsid w:val="001044D7"/>
    <w:rsid w:val="00104801"/>
    <w:rsid w:val="00104AFA"/>
    <w:rsid w:val="00105675"/>
    <w:rsid w:val="00105B7B"/>
    <w:rsid w:val="00105BB0"/>
    <w:rsid w:val="0010617E"/>
    <w:rsid w:val="0010655C"/>
    <w:rsid w:val="00106580"/>
    <w:rsid w:val="00106BC6"/>
    <w:rsid w:val="00106D11"/>
    <w:rsid w:val="0010787C"/>
    <w:rsid w:val="001078EC"/>
    <w:rsid w:val="00107A96"/>
    <w:rsid w:val="00107B86"/>
    <w:rsid w:val="00107D57"/>
    <w:rsid w:val="00107EFD"/>
    <w:rsid w:val="001100FF"/>
    <w:rsid w:val="00111273"/>
    <w:rsid w:val="0011202C"/>
    <w:rsid w:val="001120F7"/>
    <w:rsid w:val="00112E83"/>
    <w:rsid w:val="001135CB"/>
    <w:rsid w:val="00114933"/>
    <w:rsid w:val="00114A15"/>
    <w:rsid w:val="0011545C"/>
    <w:rsid w:val="001156A4"/>
    <w:rsid w:val="00115A03"/>
    <w:rsid w:val="00116B23"/>
    <w:rsid w:val="00117AD4"/>
    <w:rsid w:val="00117BA3"/>
    <w:rsid w:val="00117E1E"/>
    <w:rsid w:val="00117F99"/>
    <w:rsid w:val="00120422"/>
    <w:rsid w:val="001206B0"/>
    <w:rsid w:val="001206E7"/>
    <w:rsid w:val="0012131D"/>
    <w:rsid w:val="001218EF"/>
    <w:rsid w:val="00121EF3"/>
    <w:rsid w:val="0012206E"/>
    <w:rsid w:val="00122154"/>
    <w:rsid w:val="00122683"/>
    <w:rsid w:val="00122A42"/>
    <w:rsid w:val="00123B28"/>
    <w:rsid w:val="0012453A"/>
    <w:rsid w:val="00124FAA"/>
    <w:rsid w:val="001254FC"/>
    <w:rsid w:val="0012670F"/>
    <w:rsid w:val="00126924"/>
    <w:rsid w:val="001279D5"/>
    <w:rsid w:val="00127D06"/>
    <w:rsid w:val="0013024B"/>
    <w:rsid w:val="001305C4"/>
    <w:rsid w:val="00130CF8"/>
    <w:rsid w:val="00130D91"/>
    <w:rsid w:val="001315C5"/>
    <w:rsid w:val="00131A1E"/>
    <w:rsid w:val="001328AF"/>
    <w:rsid w:val="00132C29"/>
    <w:rsid w:val="00132C3A"/>
    <w:rsid w:val="00133372"/>
    <w:rsid w:val="00133A1B"/>
    <w:rsid w:val="00134FA7"/>
    <w:rsid w:val="001357DF"/>
    <w:rsid w:val="00135D80"/>
    <w:rsid w:val="00136381"/>
    <w:rsid w:val="00136CF3"/>
    <w:rsid w:val="00136F30"/>
    <w:rsid w:val="001377F7"/>
    <w:rsid w:val="00137A95"/>
    <w:rsid w:val="00140145"/>
    <w:rsid w:val="00140293"/>
    <w:rsid w:val="001403AA"/>
    <w:rsid w:val="00140587"/>
    <w:rsid w:val="001422B5"/>
    <w:rsid w:val="001424FA"/>
    <w:rsid w:val="00142F69"/>
    <w:rsid w:val="00143D46"/>
    <w:rsid w:val="0014410E"/>
    <w:rsid w:val="00144403"/>
    <w:rsid w:val="001450A2"/>
    <w:rsid w:val="00145B89"/>
    <w:rsid w:val="00147397"/>
    <w:rsid w:val="001478C8"/>
    <w:rsid w:val="00147923"/>
    <w:rsid w:val="00150B97"/>
    <w:rsid w:val="001513FD"/>
    <w:rsid w:val="001522BF"/>
    <w:rsid w:val="00152A2C"/>
    <w:rsid w:val="00152AC4"/>
    <w:rsid w:val="00152D52"/>
    <w:rsid w:val="00154424"/>
    <w:rsid w:val="00154786"/>
    <w:rsid w:val="0015565A"/>
    <w:rsid w:val="00155AE5"/>
    <w:rsid w:val="00155DBF"/>
    <w:rsid w:val="001563FF"/>
    <w:rsid w:val="0015695B"/>
    <w:rsid w:val="00156AD2"/>
    <w:rsid w:val="00156B39"/>
    <w:rsid w:val="00156C68"/>
    <w:rsid w:val="00157EFB"/>
    <w:rsid w:val="001602BE"/>
    <w:rsid w:val="00160891"/>
    <w:rsid w:val="00160A5D"/>
    <w:rsid w:val="00160A98"/>
    <w:rsid w:val="0016178B"/>
    <w:rsid w:val="001617C4"/>
    <w:rsid w:val="001618DC"/>
    <w:rsid w:val="00161DBD"/>
    <w:rsid w:val="001624D2"/>
    <w:rsid w:val="00163DF4"/>
    <w:rsid w:val="00163E5B"/>
    <w:rsid w:val="00163E68"/>
    <w:rsid w:val="001645B6"/>
    <w:rsid w:val="0016468D"/>
    <w:rsid w:val="00165D88"/>
    <w:rsid w:val="001663D0"/>
    <w:rsid w:val="00166501"/>
    <w:rsid w:val="00167B20"/>
    <w:rsid w:val="00167DA2"/>
    <w:rsid w:val="00170B3A"/>
    <w:rsid w:val="00171464"/>
    <w:rsid w:val="00171844"/>
    <w:rsid w:val="001722BF"/>
    <w:rsid w:val="00172796"/>
    <w:rsid w:val="00172A25"/>
    <w:rsid w:val="001731C1"/>
    <w:rsid w:val="0017429F"/>
    <w:rsid w:val="00174845"/>
    <w:rsid w:val="00175048"/>
    <w:rsid w:val="001754AD"/>
    <w:rsid w:val="00176333"/>
    <w:rsid w:val="00176964"/>
    <w:rsid w:val="00176BE7"/>
    <w:rsid w:val="00177CFB"/>
    <w:rsid w:val="00177F08"/>
    <w:rsid w:val="0018009D"/>
    <w:rsid w:val="00181017"/>
    <w:rsid w:val="00181A1B"/>
    <w:rsid w:val="00181C95"/>
    <w:rsid w:val="00182154"/>
    <w:rsid w:val="0018253F"/>
    <w:rsid w:val="001828A6"/>
    <w:rsid w:val="001836B3"/>
    <w:rsid w:val="00183AB6"/>
    <w:rsid w:val="0018422C"/>
    <w:rsid w:val="00184233"/>
    <w:rsid w:val="00184AD6"/>
    <w:rsid w:val="001854CD"/>
    <w:rsid w:val="0018585B"/>
    <w:rsid w:val="0018594C"/>
    <w:rsid w:val="00185B40"/>
    <w:rsid w:val="0018632E"/>
    <w:rsid w:val="00186DA5"/>
    <w:rsid w:val="00186E56"/>
    <w:rsid w:val="0018705F"/>
    <w:rsid w:val="001872E6"/>
    <w:rsid w:val="00187303"/>
    <w:rsid w:val="001900E2"/>
    <w:rsid w:val="00191AD1"/>
    <w:rsid w:val="00191B15"/>
    <w:rsid w:val="00192623"/>
    <w:rsid w:val="00192C0F"/>
    <w:rsid w:val="001945A9"/>
    <w:rsid w:val="00194A8A"/>
    <w:rsid w:val="00195817"/>
    <w:rsid w:val="00195984"/>
    <w:rsid w:val="00195C02"/>
    <w:rsid w:val="001961FB"/>
    <w:rsid w:val="001964F7"/>
    <w:rsid w:val="00197AB1"/>
    <w:rsid w:val="001A045B"/>
    <w:rsid w:val="001A0567"/>
    <w:rsid w:val="001A0638"/>
    <w:rsid w:val="001A0AB8"/>
    <w:rsid w:val="001A0DD5"/>
    <w:rsid w:val="001A1323"/>
    <w:rsid w:val="001A1903"/>
    <w:rsid w:val="001A262F"/>
    <w:rsid w:val="001A33AC"/>
    <w:rsid w:val="001A35AE"/>
    <w:rsid w:val="001A454F"/>
    <w:rsid w:val="001A472E"/>
    <w:rsid w:val="001A64BE"/>
    <w:rsid w:val="001A67AA"/>
    <w:rsid w:val="001A7124"/>
    <w:rsid w:val="001A71C5"/>
    <w:rsid w:val="001A7A20"/>
    <w:rsid w:val="001B028A"/>
    <w:rsid w:val="001B20FE"/>
    <w:rsid w:val="001B3520"/>
    <w:rsid w:val="001B355B"/>
    <w:rsid w:val="001B3822"/>
    <w:rsid w:val="001B3C8D"/>
    <w:rsid w:val="001B3D4C"/>
    <w:rsid w:val="001B4FF7"/>
    <w:rsid w:val="001B572D"/>
    <w:rsid w:val="001B6CD1"/>
    <w:rsid w:val="001B7867"/>
    <w:rsid w:val="001C0034"/>
    <w:rsid w:val="001C15EB"/>
    <w:rsid w:val="001C18EF"/>
    <w:rsid w:val="001C237D"/>
    <w:rsid w:val="001C2825"/>
    <w:rsid w:val="001C3224"/>
    <w:rsid w:val="001C44AA"/>
    <w:rsid w:val="001C49AD"/>
    <w:rsid w:val="001C5101"/>
    <w:rsid w:val="001C5392"/>
    <w:rsid w:val="001C6572"/>
    <w:rsid w:val="001C6AAF"/>
    <w:rsid w:val="001C6CCC"/>
    <w:rsid w:val="001C6D2D"/>
    <w:rsid w:val="001C6F8D"/>
    <w:rsid w:val="001C706B"/>
    <w:rsid w:val="001C786C"/>
    <w:rsid w:val="001D0116"/>
    <w:rsid w:val="001D04FE"/>
    <w:rsid w:val="001D06C8"/>
    <w:rsid w:val="001D0DBE"/>
    <w:rsid w:val="001D13F7"/>
    <w:rsid w:val="001D19F0"/>
    <w:rsid w:val="001D27D2"/>
    <w:rsid w:val="001D32B3"/>
    <w:rsid w:val="001D3344"/>
    <w:rsid w:val="001D3D44"/>
    <w:rsid w:val="001D41FB"/>
    <w:rsid w:val="001D4764"/>
    <w:rsid w:val="001D47AF"/>
    <w:rsid w:val="001D4870"/>
    <w:rsid w:val="001D4A2D"/>
    <w:rsid w:val="001D5539"/>
    <w:rsid w:val="001D55B2"/>
    <w:rsid w:val="001D5606"/>
    <w:rsid w:val="001D5BBE"/>
    <w:rsid w:val="001D5EFB"/>
    <w:rsid w:val="001D685A"/>
    <w:rsid w:val="001D6A8B"/>
    <w:rsid w:val="001D6D2D"/>
    <w:rsid w:val="001D6DFA"/>
    <w:rsid w:val="001D77A9"/>
    <w:rsid w:val="001D7B11"/>
    <w:rsid w:val="001D7FA0"/>
    <w:rsid w:val="001E18BD"/>
    <w:rsid w:val="001E1B7C"/>
    <w:rsid w:val="001E26B2"/>
    <w:rsid w:val="001E2FB5"/>
    <w:rsid w:val="001E38C1"/>
    <w:rsid w:val="001E409A"/>
    <w:rsid w:val="001E4C99"/>
    <w:rsid w:val="001E4CB2"/>
    <w:rsid w:val="001E4E2E"/>
    <w:rsid w:val="001E50E9"/>
    <w:rsid w:val="001E55EB"/>
    <w:rsid w:val="001E70B2"/>
    <w:rsid w:val="001E759B"/>
    <w:rsid w:val="001E75A9"/>
    <w:rsid w:val="001E798D"/>
    <w:rsid w:val="001F0D61"/>
    <w:rsid w:val="001F107E"/>
    <w:rsid w:val="001F2D82"/>
    <w:rsid w:val="001F2E2A"/>
    <w:rsid w:val="001F2E2B"/>
    <w:rsid w:val="001F3390"/>
    <w:rsid w:val="001F340E"/>
    <w:rsid w:val="001F38EF"/>
    <w:rsid w:val="001F38FC"/>
    <w:rsid w:val="001F3D61"/>
    <w:rsid w:val="001F3E12"/>
    <w:rsid w:val="001F4303"/>
    <w:rsid w:val="001F4627"/>
    <w:rsid w:val="001F5025"/>
    <w:rsid w:val="001F53D6"/>
    <w:rsid w:val="001F59D0"/>
    <w:rsid w:val="001F6162"/>
    <w:rsid w:val="001F6EB2"/>
    <w:rsid w:val="001F73A2"/>
    <w:rsid w:val="001F7E4A"/>
    <w:rsid w:val="002003ED"/>
    <w:rsid w:val="00200494"/>
    <w:rsid w:val="00200C48"/>
    <w:rsid w:val="002021E3"/>
    <w:rsid w:val="0020301E"/>
    <w:rsid w:val="0020358F"/>
    <w:rsid w:val="0020366E"/>
    <w:rsid w:val="00203E87"/>
    <w:rsid w:val="00203FD3"/>
    <w:rsid w:val="00204622"/>
    <w:rsid w:val="002073B8"/>
    <w:rsid w:val="00207B21"/>
    <w:rsid w:val="00207E5A"/>
    <w:rsid w:val="00207E7E"/>
    <w:rsid w:val="00211549"/>
    <w:rsid w:val="00211C9D"/>
    <w:rsid w:val="00211FF6"/>
    <w:rsid w:val="00212E67"/>
    <w:rsid w:val="00213066"/>
    <w:rsid w:val="00213225"/>
    <w:rsid w:val="00213256"/>
    <w:rsid w:val="00213A6C"/>
    <w:rsid w:val="002141B1"/>
    <w:rsid w:val="00214811"/>
    <w:rsid w:val="0021617A"/>
    <w:rsid w:val="00216514"/>
    <w:rsid w:val="00217D4D"/>
    <w:rsid w:val="00217DAC"/>
    <w:rsid w:val="002219FB"/>
    <w:rsid w:val="00221A0C"/>
    <w:rsid w:val="00221D89"/>
    <w:rsid w:val="00221F5C"/>
    <w:rsid w:val="0022220C"/>
    <w:rsid w:val="00222278"/>
    <w:rsid w:val="002223EE"/>
    <w:rsid w:val="00222677"/>
    <w:rsid w:val="00222B14"/>
    <w:rsid w:val="002235CA"/>
    <w:rsid w:val="002235E4"/>
    <w:rsid w:val="00223A8C"/>
    <w:rsid w:val="00224490"/>
    <w:rsid w:val="00224670"/>
    <w:rsid w:val="002253BD"/>
    <w:rsid w:val="00225472"/>
    <w:rsid w:val="00225893"/>
    <w:rsid w:val="002258E7"/>
    <w:rsid w:val="00225BF1"/>
    <w:rsid w:val="00226ACE"/>
    <w:rsid w:val="00227415"/>
    <w:rsid w:val="002279C8"/>
    <w:rsid w:val="00227CC1"/>
    <w:rsid w:val="00227D67"/>
    <w:rsid w:val="002309B1"/>
    <w:rsid w:val="00230FED"/>
    <w:rsid w:val="00231958"/>
    <w:rsid w:val="00231AB0"/>
    <w:rsid w:val="00232401"/>
    <w:rsid w:val="0023259B"/>
    <w:rsid w:val="0023277C"/>
    <w:rsid w:val="00233168"/>
    <w:rsid w:val="0023384F"/>
    <w:rsid w:val="002338A1"/>
    <w:rsid w:val="00233EA1"/>
    <w:rsid w:val="002342E1"/>
    <w:rsid w:val="00234FC1"/>
    <w:rsid w:val="00235498"/>
    <w:rsid w:val="00236025"/>
    <w:rsid w:val="00236327"/>
    <w:rsid w:val="00236A26"/>
    <w:rsid w:val="00237354"/>
    <w:rsid w:val="00237F22"/>
    <w:rsid w:val="002407B8"/>
    <w:rsid w:val="0024135B"/>
    <w:rsid w:val="00242110"/>
    <w:rsid w:val="00242575"/>
    <w:rsid w:val="002429BD"/>
    <w:rsid w:val="00243FF3"/>
    <w:rsid w:val="00245BA6"/>
    <w:rsid w:val="00245FD4"/>
    <w:rsid w:val="00246CFB"/>
    <w:rsid w:val="00247410"/>
    <w:rsid w:val="00247659"/>
    <w:rsid w:val="00247E33"/>
    <w:rsid w:val="00250366"/>
    <w:rsid w:val="00251FB5"/>
    <w:rsid w:val="0025218E"/>
    <w:rsid w:val="002527A4"/>
    <w:rsid w:val="00252EB8"/>
    <w:rsid w:val="0025311B"/>
    <w:rsid w:val="00253281"/>
    <w:rsid w:val="002554B5"/>
    <w:rsid w:val="0025567E"/>
    <w:rsid w:val="002558CF"/>
    <w:rsid w:val="00256F80"/>
    <w:rsid w:val="0026033E"/>
    <w:rsid w:val="0026041B"/>
    <w:rsid w:val="0026078D"/>
    <w:rsid w:val="00261069"/>
    <w:rsid w:val="00261867"/>
    <w:rsid w:val="00262223"/>
    <w:rsid w:val="00262A55"/>
    <w:rsid w:val="00262B9E"/>
    <w:rsid w:val="002636DF"/>
    <w:rsid w:val="0026375C"/>
    <w:rsid w:val="00263951"/>
    <w:rsid w:val="00263D89"/>
    <w:rsid w:val="00264021"/>
    <w:rsid w:val="002642D1"/>
    <w:rsid w:val="00264CA3"/>
    <w:rsid w:val="00265160"/>
    <w:rsid w:val="00265564"/>
    <w:rsid w:val="00265627"/>
    <w:rsid w:val="00265B9D"/>
    <w:rsid w:val="00265D77"/>
    <w:rsid w:val="00266462"/>
    <w:rsid w:val="002666DD"/>
    <w:rsid w:val="002667B6"/>
    <w:rsid w:val="0026740D"/>
    <w:rsid w:val="002676BF"/>
    <w:rsid w:val="00267DF9"/>
    <w:rsid w:val="00267E15"/>
    <w:rsid w:val="00267F7E"/>
    <w:rsid w:val="00270343"/>
    <w:rsid w:val="00270757"/>
    <w:rsid w:val="00270CFA"/>
    <w:rsid w:val="002711B0"/>
    <w:rsid w:val="00271526"/>
    <w:rsid w:val="00271590"/>
    <w:rsid w:val="00271930"/>
    <w:rsid w:val="00271DED"/>
    <w:rsid w:val="00272DA1"/>
    <w:rsid w:val="00272E33"/>
    <w:rsid w:val="00273408"/>
    <w:rsid w:val="0027382E"/>
    <w:rsid w:val="002739A4"/>
    <w:rsid w:val="00273F4D"/>
    <w:rsid w:val="00274086"/>
    <w:rsid w:val="00274168"/>
    <w:rsid w:val="002747D7"/>
    <w:rsid w:val="00274D8D"/>
    <w:rsid w:val="002751C2"/>
    <w:rsid w:val="00275B5E"/>
    <w:rsid w:val="00275BD0"/>
    <w:rsid w:val="00275F63"/>
    <w:rsid w:val="00277878"/>
    <w:rsid w:val="00277F7A"/>
    <w:rsid w:val="00277FC1"/>
    <w:rsid w:val="00280D8B"/>
    <w:rsid w:val="00282010"/>
    <w:rsid w:val="002829A5"/>
    <w:rsid w:val="00282C53"/>
    <w:rsid w:val="00283031"/>
    <w:rsid w:val="002830D4"/>
    <w:rsid w:val="0028359E"/>
    <w:rsid w:val="002837C0"/>
    <w:rsid w:val="0028664D"/>
    <w:rsid w:val="002873A4"/>
    <w:rsid w:val="00287916"/>
    <w:rsid w:val="00287CE8"/>
    <w:rsid w:val="00290C17"/>
    <w:rsid w:val="00290CA5"/>
    <w:rsid w:val="002916B9"/>
    <w:rsid w:val="00292394"/>
    <w:rsid w:val="00292556"/>
    <w:rsid w:val="00292AA4"/>
    <w:rsid w:val="00292C8F"/>
    <w:rsid w:val="00292CC4"/>
    <w:rsid w:val="00292FE6"/>
    <w:rsid w:val="0029384A"/>
    <w:rsid w:val="002942AF"/>
    <w:rsid w:val="00294CB8"/>
    <w:rsid w:val="002959E2"/>
    <w:rsid w:val="002977D9"/>
    <w:rsid w:val="00297E72"/>
    <w:rsid w:val="002A0DF6"/>
    <w:rsid w:val="002A129A"/>
    <w:rsid w:val="002A17B8"/>
    <w:rsid w:val="002A307F"/>
    <w:rsid w:val="002A35D9"/>
    <w:rsid w:val="002A4449"/>
    <w:rsid w:val="002A4BC2"/>
    <w:rsid w:val="002A51D2"/>
    <w:rsid w:val="002A5D8D"/>
    <w:rsid w:val="002A6552"/>
    <w:rsid w:val="002A73EA"/>
    <w:rsid w:val="002A778A"/>
    <w:rsid w:val="002A7862"/>
    <w:rsid w:val="002A79C2"/>
    <w:rsid w:val="002B0626"/>
    <w:rsid w:val="002B1180"/>
    <w:rsid w:val="002B1297"/>
    <w:rsid w:val="002B1D99"/>
    <w:rsid w:val="002B24AE"/>
    <w:rsid w:val="002B29A6"/>
    <w:rsid w:val="002B2AC3"/>
    <w:rsid w:val="002B35C8"/>
    <w:rsid w:val="002B4662"/>
    <w:rsid w:val="002B5092"/>
    <w:rsid w:val="002B5608"/>
    <w:rsid w:val="002B56BF"/>
    <w:rsid w:val="002B5955"/>
    <w:rsid w:val="002B6A71"/>
    <w:rsid w:val="002B6CCA"/>
    <w:rsid w:val="002B6D41"/>
    <w:rsid w:val="002B78E9"/>
    <w:rsid w:val="002B7902"/>
    <w:rsid w:val="002C1154"/>
    <w:rsid w:val="002C11F8"/>
    <w:rsid w:val="002C1ACA"/>
    <w:rsid w:val="002C2AED"/>
    <w:rsid w:val="002C2FB6"/>
    <w:rsid w:val="002C3CA4"/>
    <w:rsid w:val="002C429C"/>
    <w:rsid w:val="002C4DBC"/>
    <w:rsid w:val="002C5FD6"/>
    <w:rsid w:val="002C697F"/>
    <w:rsid w:val="002C6A6C"/>
    <w:rsid w:val="002C6F45"/>
    <w:rsid w:val="002D02AA"/>
    <w:rsid w:val="002D0A8E"/>
    <w:rsid w:val="002D1EC7"/>
    <w:rsid w:val="002D29B5"/>
    <w:rsid w:val="002D29CC"/>
    <w:rsid w:val="002D3937"/>
    <w:rsid w:val="002D3A33"/>
    <w:rsid w:val="002D3D1F"/>
    <w:rsid w:val="002D4741"/>
    <w:rsid w:val="002D4909"/>
    <w:rsid w:val="002D4AE7"/>
    <w:rsid w:val="002D5177"/>
    <w:rsid w:val="002D5291"/>
    <w:rsid w:val="002D5615"/>
    <w:rsid w:val="002D6B98"/>
    <w:rsid w:val="002D785C"/>
    <w:rsid w:val="002E07DF"/>
    <w:rsid w:val="002E11E1"/>
    <w:rsid w:val="002E1A94"/>
    <w:rsid w:val="002E21AA"/>
    <w:rsid w:val="002E2EB8"/>
    <w:rsid w:val="002E3234"/>
    <w:rsid w:val="002E34C5"/>
    <w:rsid w:val="002E3ED7"/>
    <w:rsid w:val="002E41F7"/>
    <w:rsid w:val="002E4232"/>
    <w:rsid w:val="002E4BBC"/>
    <w:rsid w:val="002E50DC"/>
    <w:rsid w:val="002E5428"/>
    <w:rsid w:val="002E58BB"/>
    <w:rsid w:val="002E5AFB"/>
    <w:rsid w:val="002E619E"/>
    <w:rsid w:val="002E6389"/>
    <w:rsid w:val="002E64A4"/>
    <w:rsid w:val="002F1105"/>
    <w:rsid w:val="002F1432"/>
    <w:rsid w:val="002F1BA7"/>
    <w:rsid w:val="002F2965"/>
    <w:rsid w:val="002F3278"/>
    <w:rsid w:val="002F3F67"/>
    <w:rsid w:val="002F4059"/>
    <w:rsid w:val="002F40CA"/>
    <w:rsid w:val="002F4566"/>
    <w:rsid w:val="002F468F"/>
    <w:rsid w:val="002F4A81"/>
    <w:rsid w:val="002F5ED9"/>
    <w:rsid w:val="002F6B2B"/>
    <w:rsid w:val="002F6D32"/>
    <w:rsid w:val="002F744B"/>
    <w:rsid w:val="002F7649"/>
    <w:rsid w:val="002F7FD5"/>
    <w:rsid w:val="00300745"/>
    <w:rsid w:val="0030154B"/>
    <w:rsid w:val="00302330"/>
    <w:rsid w:val="00302741"/>
    <w:rsid w:val="0030280A"/>
    <w:rsid w:val="00302ADB"/>
    <w:rsid w:val="00303063"/>
    <w:rsid w:val="00303BD5"/>
    <w:rsid w:val="00304DA3"/>
    <w:rsid w:val="00304EBB"/>
    <w:rsid w:val="003051A9"/>
    <w:rsid w:val="003059BF"/>
    <w:rsid w:val="0030622B"/>
    <w:rsid w:val="00306479"/>
    <w:rsid w:val="00306FDA"/>
    <w:rsid w:val="00307463"/>
    <w:rsid w:val="003077DB"/>
    <w:rsid w:val="003078AA"/>
    <w:rsid w:val="0030795B"/>
    <w:rsid w:val="00307A3D"/>
    <w:rsid w:val="00307E42"/>
    <w:rsid w:val="00310262"/>
    <w:rsid w:val="0031063B"/>
    <w:rsid w:val="00310B11"/>
    <w:rsid w:val="00310CF9"/>
    <w:rsid w:val="003118D7"/>
    <w:rsid w:val="00311C96"/>
    <w:rsid w:val="0031224F"/>
    <w:rsid w:val="003139CF"/>
    <w:rsid w:val="00313BC8"/>
    <w:rsid w:val="0031454C"/>
    <w:rsid w:val="003149DF"/>
    <w:rsid w:val="00316EC3"/>
    <w:rsid w:val="00316F8E"/>
    <w:rsid w:val="0032002C"/>
    <w:rsid w:val="00320822"/>
    <w:rsid w:val="00320CA6"/>
    <w:rsid w:val="0032132B"/>
    <w:rsid w:val="00321711"/>
    <w:rsid w:val="003218FA"/>
    <w:rsid w:val="00321950"/>
    <w:rsid w:val="00321A6C"/>
    <w:rsid w:val="003220FE"/>
    <w:rsid w:val="0032290C"/>
    <w:rsid w:val="003246BD"/>
    <w:rsid w:val="00324864"/>
    <w:rsid w:val="003251CE"/>
    <w:rsid w:val="00325692"/>
    <w:rsid w:val="00325E6D"/>
    <w:rsid w:val="0032613C"/>
    <w:rsid w:val="00326E24"/>
    <w:rsid w:val="0032701A"/>
    <w:rsid w:val="0032701E"/>
    <w:rsid w:val="00327E93"/>
    <w:rsid w:val="00327ED8"/>
    <w:rsid w:val="00331B39"/>
    <w:rsid w:val="00331FFF"/>
    <w:rsid w:val="003322C1"/>
    <w:rsid w:val="00332A49"/>
    <w:rsid w:val="00332DAC"/>
    <w:rsid w:val="00333873"/>
    <w:rsid w:val="00333A25"/>
    <w:rsid w:val="00333B48"/>
    <w:rsid w:val="00333C3C"/>
    <w:rsid w:val="003341F0"/>
    <w:rsid w:val="00334419"/>
    <w:rsid w:val="00334948"/>
    <w:rsid w:val="00334C91"/>
    <w:rsid w:val="0033507E"/>
    <w:rsid w:val="003350A2"/>
    <w:rsid w:val="003353D2"/>
    <w:rsid w:val="003360CE"/>
    <w:rsid w:val="00336935"/>
    <w:rsid w:val="00337111"/>
    <w:rsid w:val="003372F0"/>
    <w:rsid w:val="0033750F"/>
    <w:rsid w:val="00337585"/>
    <w:rsid w:val="00340F85"/>
    <w:rsid w:val="00341929"/>
    <w:rsid w:val="00342019"/>
    <w:rsid w:val="00343193"/>
    <w:rsid w:val="003431AA"/>
    <w:rsid w:val="003437F9"/>
    <w:rsid w:val="00343A20"/>
    <w:rsid w:val="003447F7"/>
    <w:rsid w:val="00344906"/>
    <w:rsid w:val="00344F60"/>
    <w:rsid w:val="0034558F"/>
    <w:rsid w:val="003456B8"/>
    <w:rsid w:val="00345CD2"/>
    <w:rsid w:val="003465A6"/>
    <w:rsid w:val="0034679A"/>
    <w:rsid w:val="00346908"/>
    <w:rsid w:val="003469E6"/>
    <w:rsid w:val="00347441"/>
    <w:rsid w:val="003475B6"/>
    <w:rsid w:val="003478EA"/>
    <w:rsid w:val="00347B26"/>
    <w:rsid w:val="00350043"/>
    <w:rsid w:val="003512EB"/>
    <w:rsid w:val="00352122"/>
    <w:rsid w:val="0035216F"/>
    <w:rsid w:val="003525E5"/>
    <w:rsid w:val="003541BF"/>
    <w:rsid w:val="00354682"/>
    <w:rsid w:val="00354765"/>
    <w:rsid w:val="00354B57"/>
    <w:rsid w:val="00356435"/>
    <w:rsid w:val="0035650E"/>
    <w:rsid w:val="00356BE1"/>
    <w:rsid w:val="00357881"/>
    <w:rsid w:val="003605DC"/>
    <w:rsid w:val="00360782"/>
    <w:rsid w:val="0036147C"/>
    <w:rsid w:val="0036180C"/>
    <w:rsid w:val="00363640"/>
    <w:rsid w:val="00363CEC"/>
    <w:rsid w:val="00363D55"/>
    <w:rsid w:val="0036402D"/>
    <w:rsid w:val="00364778"/>
    <w:rsid w:val="003647F7"/>
    <w:rsid w:val="00364FAC"/>
    <w:rsid w:val="003657FF"/>
    <w:rsid w:val="00365C46"/>
    <w:rsid w:val="00366429"/>
    <w:rsid w:val="0036661B"/>
    <w:rsid w:val="0036771A"/>
    <w:rsid w:val="003727B8"/>
    <w:rsid w:val="00372AE7"/>
    <w:rsid w:val="003738B0"/>
    <w:rsid w:val="003739DF"/>
    <w:rsid w:val="003739F5"/>
    <w:rsid w:val="003744D8"/>
    <w:rsid w:val="003755D1"/>
    <w:rsid w:val="00375698"/>
    <w:rsid w:val="0037577E"/>
    <w:rsid w:val="00375E29"/>
    <w:rsid w:val="00375F5B"/>
    <w:rsid w:val="00375F78"/>
    <w:rsid w:val="0037604A"/>
    <w:rsid w:val="0037712B"/>
    <w:rsid w:val="003771E7"/>
    <w:rsid w:val="0037721C"/>
    <w:rsid w:val="00377A7A"/>
    <w:rsid w:val="00380480"/>
    <w:rsid w:val="00380D30"/>
    <w:rsid w:val="00380E4E"/>
    <w:rsid w:val="0038132F"/>
    <w:rsid w:val="00381A94"/>
    <w:rsid w:val="00381B0B"/>
    <w:rsid w:val="0038262B"/>
    <w:rsid w:val="003826D5"/>
    <w:rsid w:val="00382F76"/>
    <w:rsid w:val="003832A5"/>
    <w:rsid w:val="0038389B"/>
    <w:rsid w:val="0038408D"/>
    <w:rsid w:val="0038507E"/>
    <w:rsid w:val="00385084"/>
    <w:rsid w:val="00387A5D"/>
    <w:rsid w:val="00387C07"/>
    <w:rsid w:val="00387CF4"/>
    <w:rsid w:val="003902F5"/>
    <w:rsid w:val="003905DE"/>
    <w:rsid w:val="00390940"/>
    <w:rsid w:val="00390B69"/>
    <w:rsid w:val="00390FE1"/>
    <w:rsid w:val="0039101C"/>
    <w:rsid w:val="0039149B"/>
    <w:rsid w:val="003917A7"/>
    <w:rsid w:val="00391F49"/>
    <w:rsid w:val="00392317"/>
    <w:rsid w:val="0039269B"/>
    <w:rsid w:val="003930BD"/>
    <w:rsid w:val="003934FA"/>
    <w:rsid w:val="003941C5"/>
    <w:rsid w:val="003943B5"/>
    <w:rsid w:val="0039490E"/>
    <w:rsid w:val="00394C73"/>
    <w:rsid w:val="00394D92"/>
    <w:rsid w:val="0039548E"/>
    <w:rsid w:val="00395B7A"/>
    <w:rsid w:val="00395C2C"/>
    <w:rsid w:val="00396121"/>
    <w:rsid w:val="003964B5"/>
    <w:rsid w:val="00396888"/>
    <w:rsid w:val="00396907"/>
    <w:rsid w:val="00396E51"/>
    <w:rsid w:val="00396E6D"/>
    <w:rsid w:val="00397013"/>
    <w:rsid w:val="003A0801"/>
    <w:rsid w:val="003A35F1"/>
    <w:rsid w:val="003A4679"/>
    <w:rsid w:val="003A46C0"/>
    <w:rsid w:val="003A4974"/>
    <w:rsid w:val="003A4C09"/>
    <w:rsid w:val="003A5351"/>
    <w:rsid w:val="003A53D8"/>
    <w:rsid w:val="003A60CD"/>
    <w:rsid w:val="003A66EA"/>
    <w:rsid w:val="003A68EF"/>
    <w:rsid w:val="003A6E73"/>
    <w:rsid w:val="003A79E3"/>
    <w:rsid w:val="003A7CBF"/>
    <w:rsid w:val="003A7F8C"/>
    <w:rsid w:val="003B002D"/>
    <w:rsid w:val="003B10C0"/>
    <w:rsid w:val="003B1687"/>
    <w:rsid w:val="003B171A"/>
    <w:rsid w:val="003B260C"/>
    <w:rsid w:val="003B2CC0"/>
    <w:rsid w:val="003B3061"/>
    <w:rsid w:val="003B3279"/>
    <w:rsid w:val="003B3799"/>
    <w:rsid w:val="003B3845"/>
    <w:rsid w:val="003B3E36"/>
    <w:rsid w:val="003B4D37"/>
    <w:rsid w:val="003B5783"/>
    <w:rsid w:val="003B60D5"/>
    <w:rsid w:val="003B6302"/>
    <w:rsid w:val="003B6397"/>
    <w:rsid w:val="003B7C76"/>
    <w:rsid w:val="003B7CEC"/>
    <w:rsid w:val="003B7F40"/>
    <w:rsid w:val="003C1CC2"/>
    <w:rsid w:val="003C33C4"/>
    <w:rsid w:val="003C3890"/>
    <w:rsid w:val="003C3CFD"/>
    <w:rsid w:val="003C3D4B"/>
    <w:rsid w:val="003C4996"/>
    <w:rsid w:val="003C53E3"/>
    <w:rsid w:val="003C5A4E"/>
    <w:rsid w:val="003C6962"/>
    <w:rsid w:val="003C6CA4"/>
    <w:rsid w:val="003C6FF0"/>
    <w:rsid w:val="003C71D1"/>
    <w:rsid w:val="003D0377"/>
    <w:rsid w:val="003D0DCF"/>
    <w:rsid w:val="003D0E38"/>
    <w:rsid w:val="003D1538"/>
    <w:rsid w:val="003D157B"/>
    <w:rsid w:val="003D1AA4"/>
    <w:rsid w:val="003D1B51"/>
    <w:rsid w:val="003D231B"/>
    <w:rsid w:val="003D24BF"/>
    <w:rsid w:val="003D2D7B"/>
    <w:rsid w:val="003D3C91"/>
    <w:rsid w:val="003D456C"/>
    <w:rsid w:val="003D5494"/>
    <w:rsid w:val="003D5A5B"/>
    <w:rsid w:val="003D5AD9"/>
    <w:rsid w:val="003D5E62"/>
    <w:rsid w:val="003D60B2"/>
    <w:rsid w:val="003D61FB"/>
    <w:rsid w:val="003D6D60"/>
    <w:rsid w:val="003D6EAE"/>
    <w:rsid w:val="003D6FA0"/>
    <w:rsid w:val="003D6FCE"/>
    <w:rsid w:val="003D7560"/>
    <w:rsid w:val="003D7D85"/>
    <w:rsid w:val="003E0886"/>
    <w:rsid w:val="003E10D0"/>
    <w:rsid w:val="003E1164"/>
    <w:rsid w:val="003E118C"/>
    <w:rsid w:val="003E213A"/>
    <w:rsid w:val="003E21DE"/>
    <w:rsid w:val="003E2DFA"/>
    <w:rsid w:val="003E388E"/>
    <w:rsid w:val="003E3B24"/>
    <w:rsid w:val="003E41BE"/>
    <w:rsid w:val="003E446C"/>
    <w:rsid w:val="003E499B"/>
    <w:rsid w:val="003E4AC2"/>
    <w:rsid w:val="003E5601"/>
    <w:rsid w:val="003E571C"/>
    <w:rsid w:val="003E57E9"/>
    <w:rsid w:val="003E592D"/>
    <w:rsid w:val="003E5B7F"/>
    <w:rsid w:val="003E5D60"/>
    <w:rsid w:val="003E6B84"/>
    <w:rsid w:val="003E6F15"/>
    <w:rsid w:val="003E719E"/>
    <w:rsid w:val="003E79D0"/>
    <w:rsid w:val="003F001D"/>
    <w:rsid w:val="003F0582"/>
    <w:rsid w:val="003F0BBC"/>
    <w:rsid w:val="003F0F86"/>
    <w:rsid w:val="003F158E"/>
    <w:rsid w:val="003F1F9F"/>
    <w:rsid w:val="003F2314"/>
    <w:rsid w:val="003F29AB"/>
    <w:rsid w:val="003F3A74"/>
    <w:rsid w:val="003F482D"/>
    <w:rsid w:val="003F48BD"/>
    <w:rsid w:val="003F4A05"/>
    <w:rsid w:val="003F4A4F"/>
    <w:rsid w:val="003F4C66"/>
    <w:rsid w:val="003F5379"/>
    <w:rsid w:val="003F57B5"/>
    <w:rsid w:val="003F6322"/>
    <w:rsid w:val="003F6742"/>
    <w:rsid w:val="003F7400"/>
    <w:rsid w:val="003F7F72"/>
    <w:rsid w:val="004009E0"/>
    <w:rsid w:val="00400F7D"/>
    <w:rsid w:val="00401345"/>
    <w:rsid w:val="00401CDC"/>
    <w:rsid w:val="004021E9"/>
    <w:rsid w:val="0040230B"/>
    <w:rsid w:val="00402721"/>
    <w:rsid w:val="00402EA5"/>
    <w:rsid w:val="00403B9C"/>
    <w:rsid w:val="004050C7"/>
    <w:rsid w:val="004056E4"/>
    <w:rsid w:val="00406371"/>
    <w:rsid w:val="00406546"/>
    <w:rsid w:val="00406808"/>
    <w:rsid w:val="0040692D"/>
    <w:rsid w:val="004071FB"/>
    <w:rsid w:val="00407346"/>
    <w:rsid w:val="00407389"/>
    <w:rsid w:val="00407712"/>
    <w:rsid w:val="004111E3"/>
    <w:rsid w:val="00411433"/>
    <w:rsid w:val="00411B2B"/>
    <w:rsid w:val="0041219C"/>
    <w:rsid w:val="00412838"/>
    <w:rsid w:val="00412889"/>
    <w:rsid w:val="004130FB"/>
    <w:rsid w:val="00413A77"/>
    <w:rsid w:val="00413DEE"/>
    <w:rsid w:val="00413F14"/>
    <w:rsid w:val="00414640"/>
    <w:rsid w:val="004152B0"/>
    <w:rsid w:val="00415C3D"/>
    <w:rsid w:val="0041719D"/>
    <w:rsid w:val="00417A56"/>
    <w:rsid w:val="00417FD7"/>
    <w:rsid w:val="004208DF"/>
    <w:rsid w:val="004212C1"/>
    <w:rsid w:val="004216DC"/>
    <w:rsid w:val="004229D2"/>
    <w:rsid w:val="00422E92"/>
    <w:rsid w:val="00423911"/>
    <w:rsid w:val="004242ED"/>
    <w:rsid w:val="004254C7"/>
    <w:rsid w:val="00425A4D"/>
    <w:rsid w:val="0042684C"/>
    <w:rsid w:val="00426F01"/>
    <w:rsid w:val="00427323"/>
    <w:rsid w:val="0042789F"/>
    <w:rsid w:val="00430846"/>
    <w:rsid w:val="004313B0"/>
    <w:rsid w:val="00431600"/>
    <w:rsid w:val="00432817"/>
    <w:rsid w:val="00432B07"/>
    <w:rsid w:val="00433386"/>
    <w:rsid w:val="00433955"/>
    <w:rsid w:val="00433F6F"/>
    <w:rsid w:val="00433FFA"/>
    <w:rsid w:val="00434D28"/>
    <w:rsid w:val="00435A0A"/>
    <w:rsid w:val="00435BC7"/>
    <w:rsid w:val="00436056"/>
    <w:rsid w:val="00436059"/>
    <w:rsid w:val="004367BD"/>
    <w:rsid w:val="00437137"/>
    <w:rsid w:val="00437778"/>
    <w:rsid w:val="00440046"/>
    <w:rsid w:val="004400C8"/>
    <w:rsid w:val="00442412"/>
    <w:rsid w:val="00442BA6"/>
    <w:rsid w:val="00443C49"/>
    <w:rsid w:val="00443E72"/>
    <w:rsid w:val="00443FD1"/>
    <w:rsid w:val="00444BAE"/>
    <w:rsid w:val="00444E76"/>
    <w:rsid w:val="00446293"/>
    <w:rsid w:val="0044629B"/>
    <w:rsid w:val="0044662D"/>
    <w:rsid w:val="00446D86"/>
    <w:rsid w:val="004472AD"/>
    <w:rsid w:val="00447B35"/>
    <w:rsid w:val="00447D06"/>
    <w:rsid w:val="00450381"/>
    <w:rsid w:val="00450A23"/>
    <w:rsid w:val="0045201E"/>
    <w:rsid w:val="0045290A"/>
    <w:rsid w:val="004537FB"/>
    <w:rsid w:val="00453DDC"/>
    <w:rsid w:val="004541FB"/>
    <w:rsid w:val="00454B57"/>
    <w:rsid w:val="00455093"/>
    <w:rsid w:val="004550E7"/>
    <w:rsid w:val="00455D05"/>
    <w:rsid w:val="00456762"/>
    <w:rsid w:val="00456A72"/>
    <w:rsid w:val="00456D22"/>
    <w:rsid w:val="0045718A"/>
    <w:rsid w:val="00457858"/>
    <w:rsid w:val="004608D9"/>
    <w:rsid w:val="004616C0"/>
    <w:rsid w:val="004618C7"/>
    <w:rsid w:val="0046191E"/>
    <w:rsid w:val="00462DDC"/>
    <w:rsid w:val="0046320E"/>
    <w:rsid w:val="004633F9"/>
    <w:rsid w:val="00464710"/>
    <w:rsid w:val="00464E78"/>
    <w:rsid w:val="00465467"/>
    <w:rsid w:val="00465ACA"/>
    <w:rsid w:val="00465AF2"/>
    <w:rsid w:val="00465D20"/>
    <w:rsid w:val="00465D9C"/>
    <w:rsid w:val="00465E9F"/>
    <w:rsid w:val="00465F4C"/>
    <w:rsid w:val="0046617B"/>
    <w:rsid w:val="004661CD"/>
    <w:rsid w:val="004663F4"/>
    <w:rsid w:val="00466910"/>
    <w:rsid w:val="004669B1"/>
    <w:rsid w:val="00467521"/>
    <w:rsid w:val="00467805"/>
    <w:rsid w:val="0046792B"/>
    <w:rsid w:val="00470505"/>
    <w:rsid w:val="004706BD"/>
    <w:rsid w:val="00470BCB"/>
    <w:rsid w:val="00471F67"/>
    <w:rsid w:val="00472427"/>
    <w:rsid w:val="00472B0D"/>
    <w:rsid w:val="00472BBB"/>
    <w:rsid w:val="00472FFE"/>
    <w:rsid w:val="00473652"/>
    <w:rsid w:val="00473D33"/>
    <w:rsid w:val="004741DE"/>
    <w:rsid w:val="004749D4"/>
    <w:rsid w:val="00476160"/>
    <w:rsid w:val="00477A92"/>
    <w:rsid w:val="0048052A"/>
    <w:rsid w:val="004812D6"/>
    <w:rsid w:val="00481B98"/>
    <w:rsid w:val="00481C60"/>
    <w:rsid w:val="0048335B"/>
    <w:rsid w:val="00483CE5"/>
    <w:rsid w:val="00483E20"/>
    <w:rsid w:val="00484D18"/>
    <w:rsid w:val="0048513C"/>
    <w:rsid w:val="00485C5A"/>
    <w:rsid w:val="00486087"/>
    <w:rsid w:val="004869B7"/>
    <w:rsid w:val="004869CB"/>
    <w:rsid w:val="00487DD8"/>
    <w:rsid w:val="00490BC3"/>
    <w:rsid w:val="00491970"/>
    <w:rsid w:val="00492FCE"/>
    <w:rsid w:val="004938FF"/>
    <w:rsid w:val="00494003"/>
    <w:rsid w:val="0049576F"/>
    <w:rsid w:val="0049584B"/>
    <w:rsid w:val="004958D8"/>
    <w:rsid w:val="004961AE"/>
    <w:rsid w:val="00496901"/>
    <w:rsid w:val="00496AA1"/>
    <w:rsid w:val="00497D6F"/>
    <w:rsid w:val="004A0461"/>
    <w:rsid w:val="004A2FDC"/>
    <w:rsid w:val="004A3479"/>
    <w:rsid w:val="004A38F6"/>
    <w:rsid w:val="004A3C8C"/>
    <w:rsid w:val="004A3F98"/>
    <w:rsid w:val="004A4945"/>
    <w:rsid w:val="004A4A35"/>
    <w:rsid w:val="004A5F86"/>
    <w:rsid w:val="004A6093"/>
    <w:rsid w:val="004A6244"/>
    <w:rsid w:val="004A6686"/>
    <w:rsid w:val="004A66A7"/>
    <w:rsid w:val="004A6B8E"/>
    <w:rsid w:val="004A7101"/>
    <w:rsid w:val="004B0214"/>
    <w:rsid w:val="004B02BC"/>
    <w:rsid w:val="004B08E5"/>
    <w:rsid w:val="004B0FFE"/>
    <w:rsid w:val="004B1343"/>
    <w:rsid w:val="004B15BD"/>
    <w:rsid w:val="004B1B46"/>
    <w:rsid w:val="004B294E"/>
    <w:rsid w:val="004B2991"/>
    <w:rsid w:val="004B2AFC"/>
    <w:rsid w:val="004B2D1D"/>
    <w:rsid w:val="004B36FD"/>
    <w:rsid w:val="004B38CD"/>
    <w:rsid w:val="004B3CAD"/>
    <w:rsid w:val="004B4816"/>
    <w:rsid w:val="004B4D49"/>
    <w:rsid w:val="004B4DDC"/>
    <w:rsid w:val="004B5260"/>
    <w:rsid w:val="004B5A9A"/>
    <w:rsid w:val="004B64FD"/>
    <w:rsid w:val="004B6758"/>
    <w:rsid w:val="004B691F"/>
    <w:rsid w:val="004B7093"/>
    <w:rsid w:val="004B7260"/>
    <w:rsid w:val="004B75A4"/>
    <w:rsid w:val="004C052E"/>
    <w:rsid w:val="004C0A91"/>
    <w:rsid w:val="004C213E"/>
    <w:rsid w:val="004C2272"/>
    <w:rsid w:val="004C3A1E"/>
    <w:rsid w:val="004C3D01"/>
    <w:rsid w:val="004C5174"/>
    <w:rsid w:val="004C558A"/>
    <w:rsid w:val="004C5E87"/>
    <w:rsid w:val="004C7330"/>
    <w:rsid w:val="004C75F9"/>
    <w:rsid w:val="004C77D2"/>
    <w:rsid w:val="004D0144"/>
    <w:rsid w:val="004D062B"/>
    <w:rsid w:val="004D0CAD"/>
    <w:rsid w:val="004D0E65"/>
    <w:rsid w:val="004D0ED0"/>
    <w:rsid w:val="004D0F4F"/>
    <w:rsid w:val="004D16C9"/>
    <w:rsid w:val="004D16E4"/>
    <w:rsid w:val="004D1CA5"/>
    <w:rsid w:val="004D1E3C"/>
    <w:rsid w:val="004D2A91"/>
    <w:rsid w:val="004D30AA"/>
    <w:rsid w:val="004D3D59"/>
    <w:rsid w:val="004D51EB"/>
    <w:rsid w:val="004D573A"/>
    <w:rsid w:val="004D5AE0"/>
    <w:rsid w:val="004D5B99"/>
    <w:rsid w:val="004D6ABE"/>
    <w:rsid w:val="004D6D0C"/>
    <w:rsid w:val="004E0725"/>
    <w:rsid w:val="004E0CEF"/>
    <w:rsid w:val="004E0DFE"/>
    <w:rsid w:val="004E1419"/>
    <w:rsid w:val="004E16B0"/>
    <w:rsid w:val="004E236A"/>
    <w:rsid w:val="004E37ED"/>
    <w:rsid w:val="004E4671"/>
    <w:rsid w:val="004E48AA"/>
    <w:rsid w:val="004E56C9"/>
    <w:rsid w:val="004E5790"/>
    <w:rsid w:val="004E5998"/>
    <w:rsid w:val="004E5A6A"/>
    <w:rsid w:val="004E5F5E"/>
    <w:rsid w:val="004E6D2D"/>
    <w:rsid w:val="004E7068"/>
    <w:rsid w:val="004E7416"/>
    <w:rsid w:val="004E7B39"/>
    <w:rsid w:val="004F0428"/>
    <w:rsid w:val="004F2344"/>
    <w:rsid w:val="004F2813"/>
    <w:rsid w:val="004F3465"/>
    <w:rsid w:val="004F362D"/>
    <w:rsid w:val="004F3871"/>
    <w:rsid w:val="004F3A64"/>
    <w:rsid w:val="004F4993"/>
    <w:rsid w:val="004F4CEF"/>
    <w:rsid w:val="004F571E"/>
    <w:rsid w:val="004F6471"/>
    <w:rsid w:val="004F6702"/>
    <w:rsid w:val="0050025A"/>
    <w:rsid w:val="005004AB"/>
    <w:rsid w:val="00500747"/>
    <w:rsid w:val="00500D59"/>
    <w:rsid w:val="00500DD1"/>
    <w:rsid w:val="00500FFE"/>
    <w:rsid w:val="00501B98"/>
    <w:rsid w:val="00501C43"/>
    <w:rsid w:val="00501DBC"/>
    <w:rsid w:val="005025E2"/>
    <w:rsid w:val="0050261F"/>
    <w:rsid w:val="00503C4A"/>
    <w:rsid w:val="00503E05"/>
    <w:rsid w:val="00504B21"/>
    <w:rsid w:val="00505C59"/>
    <w:rsid w:val="00505F2E"/>
    <w:rsid w:val="005061BF"/>
    <w:rsid w:val="00506C3B"/>
    <w:rsid w:val="00507681"/>
    <w:rsid w:val="00507968"/>
    <w:rsid w:val="00510476"/>
    <w:rsid w:val="0051090F"/>
    <w:rsid w:val="005109B8"/>
    <w:rsid w:val="00510AD6"/>
    <w:rsid w:val="00510F04"/>
    <w:rsid w:val="00511B44"/>
    <w:rsid w:val="00511C02"/>
    <w:rsid w:val="005122EE"/>
    <w:rsid w:val="0051236B"/>
    <w:rsid w:val="0051238B"/>
    <w:rsid w:val="00512948"/>
    <w:rsid w:val="00512B99"/>
    <w:rsid w:val="0051311E"/>
    <w:rsid w:val="00513A64"/>
    <w:rsid w:val="005140CB"/>
    <w:rsid w:val="005145D6"/>
    <w:rsid w:val="00515448"/>
    <w:rsid w:val="00516710"/>
    <w:rsid w:val="00516747"/>
    <w:rsid w:val="00516802"/>
    <w:rsid w:val="00516892"/>
    <w:rsid w:val="00516F52"/>
    <w:rsid w:val="005171F0"/>
    <w:rsid w:val="005173B5"/>
    <w:rsid w:val="00517E43"/>
    <w:rsid w:val="00521112"/>
    <w:rsid w:val="005218BE"/>
    <w:rsid w:val="00521E53"/>
    <w:rsid w:val="005220F2"/>
    <w:rsid w:val="00522DCA"/>
    <w:rsid w:val="0052350D"/>
    <w:rsid w:val="00523ED4"/>
    <w:rsid w:val="0052401E"/>
    <w:rsid w:val="0052441E"/>
    <w:rsid w:val="00524AC9"/>
    <w:rsid w:val="00524AD8"/>
    <w:rsid w:val="005253D6"/>
    <w:rsid w:val="0052617B"/>
    <w:rsid w:val="00526272"/>
    <w:rsid w:val="005266A0"/>
    <w:rsid w:val="00526A00"/>
    <w:rsid w:val="00526E8B"/>
    <w:rsid w:val="00527D46"/>
    <w:rsid w:val="00530130"/>
    <w:rsid w:val="00531557"/>
    <w:rsid w:val="00531C24"/>
    <w:rsid w:val="0053375E"/>
    <w:rsid w:val="00533B9E"/>
    <w:rsid w:val="00533F40"/>
    <w:rsid w:val="00534442"/>
    <w:rsid w:val="00534E02"/>
    <w:rsid w:val="005352AB"/>
    <w:rsid w:val="00535491"/>
    <w:rsid w:val="0053635C"/>
    <w:rsid w:val="005368D0"/>
    <w:rsid w:val="00536B0F"/>
    <w:rsid w:val="00536C20"/>
    <w:rsid w:val="00536E69"/>
    <w:rsid w:val="00537500"/>
    <w:rsid w:val="00537CFD"/>
    <w:rsid w:val="00540164"/>
    <w:rsid w:val="005404ED"/>
    <w:rsid w:val="00540836"/>
    <w:rsid w:val="00540BAC"/>
    <w:rsid w:val="005413BB"/>
    <w:rsid w:val="00543EEE"/>
    <w:rsid w:val="00544902"/>
    <w:rsid w:val="00544AA3"/>
    <w:rsid w:val="005463EC"/>
    <w:rsid w:val="00546DA9"/>
    <w:rsid w:val="00546EF5"/>
    <w:rsid w:val="00547002"/>
    <w:rsid w:val="00547318"/>
    <w:rsid w:val="00547AD8"/>
    <w:rsid w:val="00550457"/>
    <w:rsid w:val="005511BE"/>
    <w:rsid w:val="00551EF7"/>
    <w:rsid w:val="00552457"/>
    <w:rsid w:val="00552A81"/>
    <w:rsid w:val="00552DF2"/>
    <w:rsid w:val="00553168"/>
    <w:rsid w:val="005532E4"/>
    <w:rsid w:val="0055390C"/>
    <w:rsid w:val="005547B4"/>
    <w:rsid w:val="00554F7F"/>
    <w:rsid w:val="00555816"/>
    <w:rsid w:val="00555C35"/>
    <w:rsid w:val="00555E55"/>
    <w:rsid w:val="005560DC"/>
    <w:rsid w:val="005562A8"/>
    <w:rsid w:val="00556807"/>
    <w:rsid w:val="005572E4"/>
    <w:rsid w:val="005576C4"/>
    <w:rsid w:val="00557AC2"/>
    <w:rsid w:val="00557AD5"/>
    <w:rsid w:val="00557FA7"/>
    <w:rsid w:val="0056016F"/>
    <w:rsid w:val="00562847"/>
    <w:rsid w:val="00562CFA"/>
    <w:rsid w:val="00562E4A"/>
    <w:rsid w:val="00562FD6"/>
    <w:rsid w:val="0056375C"/>
    <w:rsid w:val="00563B12"/>
    <w:rsid w:val="00563CCE"/>
    <w:rsid w:val="00563E11"/>
    <w:rsid w:val="005642B9"/>
    <w:rsid w:val="0056440B"/>
    <w:rsid w:val="005647AD"/>
    <w:rsid w:val="00564829"/>
    <w:rsid w:val="0056592E"/>
    <w:rsid w:val="00565DC4"/>
    <w:rsid w:val="005664E3"/>
    <w:rsid w:val="00566C28"/>
    <w:rsid w:val="0056752F"/>
    <w:rsid w:val="00567727"/>
    <w:rsid w:val="00567D54"/>
    <w:rsid w:val="00567D65"/>
    <w:rsid w:val="00570102"/>
    <w:rsid w:val="00570A03"/>
    <w:rsid w:val="00571C12"/>
    <w:rsid w:val="00571D54"/>
    <w:rsid w:val="0057240D"/>
    <w:rsid w:val="0057255E"/>
    <w:rsid w:val="005736A1"/>
    <w:rsid w:val="0057385C"/>
    <w:rsid w:val="00574358"/>
    <w:rsid w:val="00574980"/>
    <w:rsid w:val="00575D18"/>
    <w:rsid w:val="005760CB"/>
    <w:rsid w:val="00576449"/>
    <w:rsid w:val="00576BA5"/>
    <w:rsid w:val="00576E2E"/>
    <w:rsid w:val="0057726A"/>
    <w:rsid w:val="005775DA"/>
    <w:rsid w:val="005778E9"/>
    <w:rsid w:val="005778FE"/>
    <w:rsid w:val="0057797C"/>
    <w:rsid w:val="00577C7E"/>
    <w:rsid w:val="00580205"/>
    <w:rsid w:val="005809FA"/>
    <w:rsid w:val="0058166E"/>
    <w:rsid w:val="00581B87"/>
    <w:rsid w:val="00581FF5"/>
    <w:rsid w:val="005820C0"/>
    <w:rsid w:val="0058255E"/>
    <w:rsid w:val="00582916"/>
    <w:rsid w:val="00582C1D"/>
    <w:rsid w:val="00583B23"/>
    <w:rsid w:val="00583D26"/>
    <w:rsid w:val="00583E78"/>
    <w:rsid w:val="00584505"/>
    <w:rsid w:val="00584C3F"/>
    <w:rsid w:val="0058547F"/>
    <w:rsid w:val="00585743"/>
    <w:rsid w:val="00585841"/>
    <w:rsid w:val="00585AE9"/>
    <w:rsid w:val="00585C39"/>
    <w:rsid w:val="00586052"/>
    <w:rsid w:val="005862DD"/>
    <w:rsid w:val="00587805"/>
    <w:rsid w:val="00587AA7"/>
    <w:rsid w:val="00587BE5"/>
    <w:rsid w:val="00587F02"/>
    <w:rsid w:val="00590159"/>
    <w:rsid w:val="00590280"/>
    <w:rsid w:val="005905FF"/>
    <w:rsid w:val="00590BD1"/>
    <w:rsid w:val="00590FB8"/>
    <w:rsid w:val="00591D02"/>
    <w:rsid w:val="0059253C"/>
    <w:rsid w:val="005926A3"/>
    <w:rsid w:val="00592780"/>
    <w:rsid w:val="00592F5D"/>
    <w:rsid w:val="00593085"/>
    <w:rsid w:val="005936C4"/>
    <w:rsid w:val="00593C09"/>
    <w:rsid w:val="0059595D"/>
    <w:rsid w:val="00595ED2"/>
    <w:rsid w:val="0059619E"/>
    <w:rsid w:val="00596400"/>
    <w:rsid w:val="0059678A"/>
    <w:rsid w:val="00597326"/>
    <w:rsid w:val="00597735"/>
    <w:rsid w:val="00597C07"/>
    <w:rsid w:val="00597E94"/>
    <w:rsid w:val="005A02D2"/>
    <w:rsid w:val="005A1898"/>
    <w:rsid w:val="005A1CE0"/>
    <w:rsid w:val="005A2FBC"/>
    <w:rsid w:val="005A39AA"/>
    <w:rsid w:val="005A4C7A"/>
    <w:rsid w:val="005A5215"/>
    <w:rsid w:val="005A5CE5"/>
    <w:rsid w:val="005A5E65"/>
    <w:rsid w:val="005A695C"/>
    <w:rsid w:val="005A7C47"/>
    <w:rsid w:val="005B091B"/>
    <w:rsid w:val="005B1084"/>
    <w:rsid w:val="005B1DD4"/>
    <w:rsid w:val="005B1E8B"/>
    <w:rsid w:val="005B2238"/>
    <w:rsid w:val="005B25A9"/>
    <w:rsid w:val="005B2EB4"/>
    <w:rsid w:val="005B30FF"/>
    <w:rsid w:val="005B3324"/>
    <w:rsid w:val="005B3CA9"/>
    <w:rsid w:val="005B3CE4"/>
    <w:rsid w:val="005B403E"/>
    <w:rsid w:val="005B416F"/>
    <w:rsid w:val="005B4DF1"/>
    <w:rsid w:val="005B6586"/>
    <w:rsid w:val="005B6785"/>
    <w:rsid w:val="005C23F6"/>
    <w:rsid w:val="005C2551"/>
    <w:rsid w:val="005C3BF2"/>
    <w:rsid w:val="005C3F23"/>
    <w:rsid w:val="005C584F"/>
    <w:rsid w:val="005C5E0F"/>
    <w:rsid w:val="005C69D7"/>
    <w:rsid w:val="005C6D60"/>
    <w:rsid w:val="005C72E4"/>
    <w:rsid w:val="005C785D"/>
    <w:rsid w:val="005C7DA5"/>
    <w:rsid w:val="005D1395"/>
    <w:rsid w:val="005D1459"/>
    <w:rsid w:val="005D160B"/>
    <w:rsid w:val="005D1E10"/>
    <w:rsid w:val="005D1E87"/>
    <w:rsid w:val="005D233B"/>
    <w:rsid w:val="005D3361"/>
    <w:rsid w:val="005D3C36"/>
    <w:rsid w:val="005D478F"/>
    <w:rsid w:val="005D4897"/>
    <w:rsid w:val="005D6546"/>
    <w:rsid w:val="005E081E"/>
    <w:rsid w:val="005E1471"/>
    <w:rsid w:val="005E1576"/>
    <w:rsid w:val="005E179C"/>
    <w:rsid w:val="005E1B4B"/>
    <w:rsid w:val="005E1D2F"/>
    <w:rsid w:val="005E29F5"/>
    <w:rsid w:val="005E2EF8"/>
    <w:rsid w:val="005E432C"/>
    <w:rsid w:val="005E4C2E"/>
    <w:rsid w:val="005E55CA"/>
    <w:rsid w:val="005E5A0C"/>
    <w:rsid w:val="005E635F"/>
    <w:rsid w:val="005E768A"/>
    <w:rsid w:val="005E7C85"/>
    <w:rsid w:val="005F0022"/>
    <w:rsid w:val="005F094B"/>
    <w:rsid w:val="005F0A83"/>
    <w:rsid w:val="005F13BF"/>
    <w:rsid w:val="005F19FD"/>
    <w:rsid w:val="005F268E"/>
    <w:rsid w:val="005F2CCF"/>
    <w:rsid w:val="005F33CE"/>
    <w:rsid w:val="005F34EC"/>
    <w:rsid w:val="005F4476"/>
    <w:rsid w:val="005F53DD"/>
    <w:rsid w:val="005F5626"/>
    <w:rsid w:val="005F5BC2"/>
    <w:rsid w:val="005F7969"/>
    <w:rsid w:val="005F7CC9"/>
    <w:rsid w:val="006006C8"/>
    <w:rsid w:val="00600BC0"/>
    <w:rsid w:val="00600C39"/>
    <w:rsid w:val="0060281F"/>
    <w:rsid w:val="00602B36"/>
    <w:rsid w:val="00602C1E"/>
    <w:rsid w:val="00602EBC"/>
    <w:rsid w:val="006034C1"/>
    <w:rsid w:val="0060409F"/>
    <w:rsid w:val="006040F5"/>
    <w:rsid w:val="00604B4A"/>
    <w:rsid w:val="00605232"/>
    <w:rsid w:val="00605401"/>
    <w:rsid w:val="00605438"/>
    <w:rsid w:val="0060546E"/>
    <w:rsid w:val="0060590F"/>
    <w:rsid w:val="00606790"/>
    <w:rsid w:val="00606CB8"/>
    <w:rsid w:val="0060716E"/>
    <w:rsid w:val="0060725B"/>
    <w:rsid w:val="00607374"/>
    <w:rsid w:val="006075D2"/>
    <w:rsid w:val="00610107"/>
    <w:rsid w:val="0061125A"/>
    <w:rsid w:val="00611541"/>
    <w:rsid w:val="00611AEF"/>
    <w:rsid w:val="00611FBD"/>
    <w:rsid w:val="006121BC"/>
    <w:rsid w:val="00612458"/>
    <w:rsid w:val="00612A78"/>
    <w:rsid w:val="00612C8F"/>
    <w:rsid w:val="00613216"/>
    <w:rsid w:val="006133EA"/>
    <w:rsid w:val="00614223"/>
    <w:rsid w:val="0061472E"/>
    <w:rsid w:val="00614C91"/>
    <w:rsid w:val="00614D31"/>
    <w:rsid w:val="006155CF"/>
    <w:rsid w:val="00615640"/>
    <w:rsid w:val="00615E7F"/>
    <w:rsid w:val="006160C5"/>
    <w:rsid w:val="00617642"/>
    <w:rsid w:val="00617DAF"/>
    <w:rsid w:val="00620165"/>
    <w:rsid w:val="00620482"/>
    <w:rsid w:val="0062083D"/>
    <w:rsid w:val="00620BDF"/>
    <w:rsid w:val="00620DFB"/>
    <w:rsid w:val="00621172"/>
    <w:rsid w:val="006211B2"/>
    <w:rsid w:val="00622AC0"/>
    <w:rsid w:val="0062314C"/>
    <w:rsid w:val="00625006"/>
    <w:rsid w:val="006253DB"/>
    <w:rsid w:val="0062598F"/>
    <w:rsid w:val="00625B10"/>
    <w:rsid w:val="00625D80"/>
    <w:rsid w:val="00626DBB"/>
    <w:rsid w:val="00626E80"/>
    <w:rsid w:val="00627784"/>
    <w:rsid w:val="00627914"/>
    <w:rsid w:val="0063167C"/>
    <w:rsid w:val="00632BFE"/>
    <w:rsid w:val="00633174"/>
    <w:rsid w:val="006334FB"/>
    <w:rsid w:val="00633BC1"/>
    <w:rsid w:val="00633F1B"/>
    <w:rsid w:val="006355C7"/>
    <w:rsid w:val="00636D49"/>
    <w:rsid w:val="00637767"/>
    <w:rsid w:val="00637B0A"/>
    <w:rsid w:val="0064099F"/>
    <w:rsid w:val="00640BD4"/>
    <w:rsid w:val="00640CE4"/>
    <w:rsid w:val="00640D2F"/>
    <w:rsid w:val="00641702"/>
    <w:rsid w:val="00643C88"/>
    <w:rsid w:val="0064423A"/>
    <w:rsid w:val="00644547"/>
    <w:rsid w:val="006447E2"/>
    <w:rsid w:val="00644D4D"/>
    <w:rsid w:val="00644FCA"/>
    <w:rsid w:val="00645360"/>
    <w:rsid w:val="00645D40"/>
    <w:rsid w:val="00646731"/>
    <w:rsid w:val="00646E7D"/>
    <w:rsid w:val="006477A9"/>
    <w:rsid w:val="00647905"/>
    <w:rsid w:val="00647917"/>
    <w:rsid w:val="0065038E"/>
    <w:rsid w:val="00650812"/>
    <w:rsid w:val="00650D92"/>
    <w:rsid w:val="00650E31"/>
    <w:rsid w:val="00651249"/>
    <w:rsid w:val="00651590"/>
    <w:rsid w:val="00652787"/>
    <w:rsid w:val="006527FB"/>
    <w:rsid w:val="00652F68"/>
    <w:rsid w:val="006530CD"/>
    <w:rsid w:val="00653452"/>
    <w:rsid w:val="00653DF6"/>
    <w:rsid w:val="00654B75"/>
    <w:rsid w:val="00654C37"/>
    <w:rsid w:val="00655081"/>
    <w:rsid w:val="0065520B"/>
    <w:rsid w:val="00656D16"/>
    <w:rsid w:val="006575C5"/>
    <w:rsid w:val="00657921"/>
    <w:rsid w:val="0066061B"/>
    <w:rsid w:val="00660AB1"/>
    <w:rsid w:val="00660C16"/>
    <w:rsid w:val="00660D2B"/>
    <w:rsid w:val="00661048"/>
    <w:rsid w:val="00661466"/>
    <w:rsid w:val="0066158E"/>
    <w:rsid w:val="00662682"/>
    <w:rsid w:val="00662DC1"/>
    <w:rsid w:val="00663493"/>
    <w:rsid w:val="0066399F"/>
    <w:rsid w:val="006639F0"/>
    <w:rsid w:val="00663DEC"/>
    <w:rsid w:val="00664163"/>
    <w:rsid w:val="0066471B"/>
    <w:rsid w:val="00664899"/>
    <w:rsid w:val="00664C4D"/>
    <w:rsid w:val="00664C83"/>
    <w:rsid w:val="00664D45"/>
    <w:rsid w:val="00665C20"/>
    <w:rsid w:val="00665CD5"/>
    <w:rsid w:val="00666EAC"/>
    <w:rsid w:val="00670275"/>
    <w:rsid w:val="00671E23"/>
    <w:rsid w:val="00672492"/>
    <w:rsid w:val="00672F4B"/>
    <w:rsid w:val="006730AD"/>
    <w:rsid w:val="00673BA9"/>
    <w:rsid w:val="00673EA5"/>
    <w:rsid w:val="006757E1"/>
    <w:rsid w:val="00675A66"/>
    <w:rsid w:val="006763B7"/>
    <w:rsid w:val="00676E8E"/>
    <w:rsid w:val="0067797F"/>
    <w:rsid w:val="00677E80"/>
    <w:rsid w:val="006801DC"/>
    <w:rsid w:val="0068047D"/>
    <w:rsid w:val="00680C56"/>
    <w:rsid w:val="00681B38"/>
    <w:rsid w:val="00681BB0"/>
    <w:rsid w:val="00681FC5"/>
    <w:rsid w:val="006823E1"/>
    <w:rsid w:val="00682743"/>
    <w:rsid w:val="00682A49"/>
    <w:rsid w:val="00682DD6"/>
    <w:rsid w:val="006833A1"/>
    <w:rsid w:val="0068367A"/>
    <w:rsid w:val="00684EA1"/>
    <w:rsid w:val="006854B4"/>
    <w:rsid w:val="00685E01"/>
    <w:rsid w:val="00686B32"/>
    <w:rsid w:val="00686D07"/>
    <w:rsid w:val="00686E31"/>
    <w:rsid w:val="0068704A"/>
    <w:rsid w:val="0068722B"/>
    <w:rsid w:val="00690359"/>
    <w:rsid w:val="00690631"/>
    <w:rsid w:val="006906A8"/>
    <w:rsid w:val="0069074D"/>
    <w:rsid w:val="0069091B"/>
    <w:rsid w:val="006916C7"/>
    <w:rsid w:val="0069288E"/>
    <w:rsid w:val="006929F6"/>
    <w:rsid w:val="006934FE"/>
    <w:rsid w:val="00694245"/>
    <w:rsid w:val="00694BEF"/>
    <w:rsid w:val="0069554A"/>
    <w:rsid w:val="00695FBE"/>
    <w:rsid w:val="006963C2"/>
    <w:rsid w:val="0069679B"/>
    <w:rsid w:val="006970BA"/>
    <w:rsid w:val="00697F90"/>
    <w:rsid w:val="006A05F6"/>
    <w:rsid w:val="006A0816"/>
    <w:rsid w:val="006A08E7"/>
    <w:rsid w:val="006A0CFE"/>
    <w:rsid w:val="006A0D8F"/>
    <w:rsid w:val="006A15D5"/>
    <w:rsid w:val="006A190E"/>
    <w:rsid w:val="006A223F"/>
    <w:rsid w:val="006A2727"/>
    <w:rsid w:val="006A2BA8"/>
    <w:rsid w:val="006A2FF2"/>
    <w:rsid w:val="006A313E"/>
    <w:rsid w:val="006A356D"/>
    <w:rsid w:val="006A35E1"/>
    <w:rsid w:val="006A4248"/>
    <w:rsid w:val="006A4DEC"/>
    <w:rsid w:val="006A4E84"/>
    <w:rsid w:val="006A5A02"/>
    <w:rsid w:val="006A5D77"/>
    <w:rsid w:val="006A60FB"/>
    <w:rsid w:val="006A6543"/>
    <w:rsid w:val="006B095E"/>
    <w:rsid w:val="006B24B0"/>
    <w:rsid w:val="006B26C8"/>
    <w:rsid w:val="006B2C5E"/>
    <w:rsid w:val="006B2E3E"/>
    <w:rsid w:val="006B30EF"/>
    <w:rsid w:val="006B38BF"/>
    <w:rsid w:val="006B485C"/>
    <w:rsid w:val="006B575E"/>
    <w:rsid w:val="006B6354"/>
    <w:rsid w:val="006B66AF"/>
    <w:rsid w:val="006B7354"/>
    <w:rsid w:val="006B78ED"/>
    <w:rsid w:val="006B7D0E"/>
    <w:rsid w:val="006B7E41"/>
    <w:rsid w:val="006C2906"/>
    <w:rsid w:val="006C2A19"/>
    <w:rsid w:val="006C2DA7"/>
    <w:rsid w:val="006C30F2"/>
    <w:rsid w:val="006C35B9"/>
    <w:rsid w:val="006C3879"/>
    <w:rsid w:val="006C3935"/>
    <w:rsid w:val="006C3960"/>
    <w:rsid w:val="006C3BBA"/>
    <w:rsid w:val="006C3EEB"/>
    <w:rsid w:val="006C4045"/>
    <w:rsid w:val="006C5296"/>
    <w:rsid w:val="006C6452"/>
    <w:rsid w:val="006C6559"/>
    <w:rsid w:val="006C6FAB"/>
    <w:rsid w:val="006D0207"/>
    <w:rsid w:val="006D035E"/>
    <w:rsid w:val="006D06E3"/>
    <w:rsid w:val="006D0EA3"/>
    <w:rsid w:val="006D202E"/>
    <w:rsid w:val="006D2322"/>
    <w:rsid w:val="006D2C5F"/>
    <w:rsid w:val="006D35BF"/>
    <w:rsid w:val="006D4D0B"/>
    <w:rsid w:val="006D5089"/>
    <w:rsid w:val="006D62B9"/>
    <w:rsid w:val="006D6E17"/>
    <w:rsid w:val="006D7328"/>
    <w:rsid w:val="006D756F"/>
    <w:rsid w:val="006D7C46"/>
    <w:rsid w:val="006E0A3D"/>
    <w:rsid w:val="006E1E7B"/>
    <w:rsid w:val="006E3648"/>
    <w:rsid w:val="006E3C78"/>
    <w:rsid w:val="006E3E13"/>
    <w:rsid w:val="006E3E40"/>
    <w:rsid w:val="006E4B2B"/>
    <w:rsid w:val="006E4C51"/>
    <w:rsid w:val="006E58C7"/>
    <w:rsid w:val="006E59EC"/>
    <w:rsid w:val="006E636E"/>
    <w:rsid w:val="006E6A37"/>
    <w:rsid w:val="006E7177"/>
    <w:rsid w:val="006E7286"/>
    <w:rsid w:val="006E7435"/>
    <w:rsid w:val="006E7D8D"/>
    <w:rsid w:val="006F0810"/>
    <w:rsid w:val="006F0A62"/>
    <w:rsid w:val="006F2351"/>
    <w:rsid w:val="006F266C"/>
    <w:rsid w:val="006F2699"/>
    <w:rsid w:val="006F2824"/>
    <w:rsid w:val="006F3872"/>
    <w:rsid w:val="006F400F"/>
    <w:rsid w:val="006F563B"/>
    <w:rsid w:val="006F6554"/>
    <w:rsid w:val="006F664E"/>
    <w:rsid w:val="006F66B1"/>
    <w:rsid w:val="00701C14"/>
    <w:rsid w:val="00702DDB"/>
    <w:rsid w:val="0070346B"/>
    <w:rsid w:val="00703477"/>
    <w:rsid w:val="007042BE"/>
    <w:rsid w:val="007055D1"/>
    <w:rsid w:val="00705615"/>
    <w:rsid w:val="00706414"/>
    <w:rsid w:val="007066E7"/>
    <w:rsid w:val="00706F06"/>
    <w:rsid w:val="00707EC2"/>
    <w:rsid w:val="00707EC4"/>
    <w:rsid w:val="007107A2"/>
    <w:rsid w:val="00710A1C"/>
    <w:rsid w:val="00710DE2"/>
    <w:rsid w:val="00710E5E"/>
    <w:rsid w:val="00710FDB"/>
    <w:rsid w:val="0071154D"/>
    <w:rsid w:val="00711924"/>
    <w:rsid w:val="00711C8A"/>
    <w:rsid w:val="007126BD"/>
    <w:rsid w:val="00712EB9"/>
    <w:rsid w:val="00714CE3"/>
    <w:rsid w:val="007168CC"/>
    <w:rsid w:val="00716ACF"/>
    <w:rsid w:val="00716C27"/>
    <w:rsid w:val="00716CFE"/>
    <w:rsid w:val="00716D5E"/>
    <w:rsid w:val="00716E50"/>
    <w:rsid w:val="0071778B"/>
    <w:rsid w:val="0072176B"/>
    <w:rsid w:val="00721C6B"/>
    <w:rsid w:val="00722132"/>
    <w:rsid w:val="00722DA5"/>
    <w:rsid w:val="007232D6"/>
    <w:rsid w:val="0072333F"/>
    <w:rsid w:val="00724F63"/>
    <w:rsid w:val="0072564A"/>
    <w:rsid w:val="007258CE"/>
    <w:rsid w:val="00725923"/>
    <w:rsid w:val="0072698E"/>
    <w:rsid w:val="00726CD3"/>
    <w:rsid w:val="0072732B"/>
    <w:rsid w:val="007274DF"/>
    <w:rsid w:val="00727552"/>
    <w:rsid w:val="0072756A"/>
    <w:rsid w:val="00730E21"/>
    <w:rsid w:val="007316D0"/>
    <w:rsid w:val="00731BC8"/>
    <w:rsid w:val="00731D6A"/>
    <w:rsid w:val="00731E58"/>
    <w:rsid w:val="007328C4"/>
    <w:rsid w:val="007328F3"/>
    <w:rsid w:val="00733070"/>
    <w:rsid w:val="007335E8"/>
    <w:rsid w:val="00734A5F"/>
    <w:rsid w:val="00735162"/>
    <w:rsid w:val="007353B7"/>
    <w:rsid w:val="007355FF"/>
    <w:rsid w:val="0073683D"/>
    <w:rsid w:val="007376A7"/>
    <w:rsid w:val="007401B5"/>
    <w:rsid w:val="00740443"/>
    <w:rsid w:val="0074098D"/>
    <w:rsid w:val="007409E2"/>
    <w:rsid w:val="00741171"/>
    <w:rsid w:val="0074135C"/>
    <w:rsid w:val="0074174C"/>
    <w:rsid w:val="00741DD8"/>
    <w:rsid w:val="00742F5D"/>
    <w:rsid w:val="007434EC"/>
    <w:rsid w:val="0074440B"/>
    <w:rsid w:val="00746362"/>
    <w:rsid w:val="00746470"/>
    <w:rsid w:val="007464F1"/>
    <w:rsid w:val="007465EA"/>
    <w:rsid w:val="00746639"/>
    <w:rsid w:val="00747690"/>
    <w:rsid w:val="0075024F"/>
    <w:rsid w:val="00750DFA"/>
    <w:rsid w:val="007516DB"/>
    <w:rsid w:val="00751746"/>
    <w:rsid w:val="0075278F"/>
    <w:rsid w:val="00752827"/>
    <w:rsid w:val="007531C7"/>
    <w:rsid w:val="00753E2C"/>
    <w:rsid w:val="007543AF"/>
    <w:rsid w:val="0075474A"/>
    <w:rsid w:val="00754FA7"/>
    <w:rsid w:val="007552FC"/>
    <w:rsid w:val="0075612A"/>
    <w:rsid w:val="007562E3"/>
    <w:rsid w:val="00756376"/>
    <w:rsid w:val="00756A89"/>
    <w:rsid w:val="0076050D"/>
    <w:rsid w:val="0076271B"/>
    <w:rsid w:val="007630F6"/>
    <w:rsid w:val="0076353B"/>
    <w:rsid w:val="0076372A"/>
    <w:rsid w:val="007637CD"/>
    <w:rsid w:val="00763A78"/>
    <w:rsid w:val="00765DAC"/>
    <w:rsid w:val="00766A7D"/>
    <w:rsid w:val="00767E74"/>
    <w:rsid w:val="00770396"/>
    <w:rsid w:val="00770448"/>
    <w:rsid w:val="00770635"/>
    <w:rsid w:val="0077108A"/>
    <w:rsid w:val="007714A2"/>
    <w:rsid w:val="00772078"/>
    <w:rsid w:val="00772460"/>
    <w:rsid w:val="007731A5"/>
    <w:rsid w:val="00773496"/>
    <w:rsid w:val="00773627"/>
    <w:rsid w:val="00773B7F"/>
    <w:rsid w:val="00773EDB"/>
    <w:rsid w:val="00774825"/>
    <w:rsid w:val="007754AA"/>
    <w:rsid w:val="00775593"/>
    <w:rsid w:val="00775A1E"/>
    <w:rsid w:val="00775B42"/>
    <w:rsid w:val="007763AA"/>
    <w:rsid w:val="007767A3"/>
    <w:rsid w:val="007769CA"/>
    <w:rsid w:val="0077717A"/>
    <w:rsid w:val="0077765C"/>
    <w:rsid w:val="007804CC"/>
    <w:rsid w:val="0078118A"/>
    <w:rsid w:val="0078177A"/>
    <w:rsid w:val="0078388C"/>
    <w:rsid w:val="00783B74"/>
    <w:rsid w:val="0078466D"/>
    <w:rsid w:val="00784BB3"/>
    <w:rsid w:val="00785772"/>
    <w:rsid w:val="00785D3B"/>
    <w:rsid w:val="00785E1D"/>
    <w:rsid w:val="00786457"/>
    <w:rsid w:val="007866A0"/>
    <w:rsid w:val="00787687"/>
    <w:rsid w:val="00787BF2"/>
    <w:rsid w:val="0079055D"/>
    <w:rsid w:val="00790C19"/>
    <w:rsid w:val="00790CE0"/>
    <w:rsid w:val="00790EA1"/>
    <w:rsid w:val="00791C30"/>
    <w:rsid w:val="00791EAF"/>
    <w:rsid w:val="00792018"/>
    <w:rsid w:val="00795094"/>
    <w:rsid w:val="007954CC"/>
    <w:rsid w:val="00795778"/>
    <w:rsid w:val="00796B5D"/>
    <w:rsid w:val="00797888"/>
    <w:rsid w:val="007A04EC"/>
    <w:rsid w:val="007A0848"/>
    <w:rsid w:val="007A0B18"/>
    <w:rsid w:val="007A0BAB"/>
    <w:rsid w:val="007A0DFD"/>
    <w:rsid w:val="007A149B"/>
    <w:rsid w:val="007A1D8A"/>
    <w:rsid w:val="007A24A8"/>
    <w:rsid w:val="007A3389"/>
    <w:rsid w:val="007A35EE"/>
    <w:rsid w:val="007A4369"/>
    <w:rsid w:val="007A50A0"/>
    <w:rsid w:val="007A5860"/>
    <w:rsid w:val="007A5FB2"/>
    <w:rsid w:val="007A61DD"/>
    <w:rsid w:val="007A6379"/>
    <w:rsid w:val="007A6DC4"/>
    <w:rsid w:val="007A6F98"/>
    <w:rsid w:val="007A7A22"/>
    <w:rsid w:val="007B011A"/>
    <w:rsid w:val="007B0F66"/>
    <w:rsid w:val="007B185D"/>
    <w:rsid w:val="007B1D6B"/>
    <w:rsid w:val="007B1ED8"/>
    <w:rsid w:val="007B2630"/>
    <w:rsid w:val="007B2631"/>
    <w:rsid w:val="007B2895"/>
    <w:rsid w:val="007B2A6F"/>
    <w:rsid w:val="007B31AF"/>
    <w:rsid w:val="007B3B05"/>
    <w:rsid w:val="007B3DBD"/>
    <w:rsid w:val="007B41F3"/>
    <w:rsid w:val="007B47DC"/>
    <w:rsid w:val="007B4A61"/>
    <w:rsid w:val="007B6044"/>
    <w:rsid w:val="007B68CE"/>
    <w:rsid w:val="007B695E"/>
    <w:rsid w:val="007B6B6C"/>
    <w:rsid w:val="007B74F3"/>
    <w:rsid w:val="007B75F4"/>
    <w:rsid w:val="007C07CD"/>
    <w:rsid w:val="007C116C"/>
    <w:rsid w:val="007C1552"/>
    <w:rsid w:val="007C21BF"/>
    <w:rsid w:val="007C2D05"/>
    <w:rsid w:val="007C32DC"/>
    <w:rsid w:val="007C3F7A"/>
    <w:rsid w:val="007C474F"/>
    <w:rsid w:val="007C48B4"/>
    <w:rsid w:val="007C4BA9"/>
    <w:rsid w:val="007C4C5C"/>
    <w:rsid w:val="007C4D9E"/>
    <w:rsid w:val="007C4EC1"/>
    <w:rsid w:val="007C59D2"/>
    <w:rsid w:val="007C5D3F"/>
    <w:rsid w:val="007C62A0"/>
    <w:rsid w:val="007C62E2"/>
    <w:rsid w:val="007C6DFB"/>
    <w:rsid w:val="007C723C"/>
    <w:rsid w:val="007C75E4"/>
    <w:rsid w:val="007D031B"/>
    <w:rsid w:val="007D1F8A"/>
    <w:rsid w:val="007D3CEC"/>
    <w:rsid w:val="007D4B44"/>
    <w:rsid w:val="007D51B0"/>
    <w:rsid w:val="007D6271"/>
    <w:rsid w:val="007D62C3"/>
    <w:rsid w:val="007D64FD"/>
    <w:rsid w:val="007D6B26"/>
    <w:rsid w:val="007D7915"/>
    <w:rsid w:val="007D7BF4"/>
    <w:rsid w:val="007E0214"/>
    <w:rsid w:val="007E04F2"/>
    <w:rsid w:val="007E0EF9"/>
    <w:rsid w:val="007E0F88"/>
    <w:rsid w:val="007E1475"/>
    <w:rsid w:val="007E1776"/>
    <w:rsid w:val="007E1922"/>
    <w:rsid w:val="007E29AA"/>
    <w:rsid w:val="007E367F"/>
    <w:rsid w:val="007E400D"/>
    <w:rsid w:val="007E476D"/>
    <w:rsid w:val="007E4E6C"/>
    <w:rsid w:val="007E6E7E"/>
    <w:rsid w:val="007E708E"/>
    <w:rsid w:val="007F00DE"/>
    <w:rsid w:val="007F1113"/>
    <w:rsid w:val="007F1D08"/>
    <w:rsid w:val="007F1E07"/>
    <w:rsid w:val="007F2361"/>
    <w:rsid w:val="007F2DF0"/>
    <w:rsid w:val="007F2EEE"/>
    <w:rsid w:val="007F3155"/>
    <w:rsid w:val="007F332F"/>
    <w:rsid w:val="007F3502"/>
    <w:rsid w:val="007F3AD7"/>
    <w:rsid w:val="007F4139"/>
    <w:rsid w:val="007F47B0"/>
    <w:rsid w:val="007F47D1"/>
    <w:rsid w:val="007F4C82"/>
    <w:rsid w:val="007F5CDE"/>
    <w:rsid w:val="007F625E"/>
    <w:rsid w:val="007F66E2"/>
    <w:rsid w:val="007F72E0"/>
    <w:rsid w:val="007F7434"/>
    <w:rsid w:val="007F7703"/>
    <w:rsid w:val="00800971"/>
    <w:rsid w:val="00802731"/>
    <w:rsid w:val="008030F4"/>
    <w:rsid w:val="00803875"/>
    <w:rsid w:val="00804584"/>
    <w:rsid w:val="00804C5F"/>
    <w:rsid w:val="00804CE1"/>
    <w:rsid w:val="00804D64"/>
    <w:rsid w:val="00804FF0"/>
    <w:rsid w:val="0080500A"/>
    <w:rsid w:val="0080539B"/>
    <w:rsid w:val="00805E2A"/>
    <w:rsid w:val="00807197"/>
    <w:rsid w:val="0080731E"/>
    <w:rsid w:val="008076D1"/>
    <w:rsid w:val="0081187C"/>
    <w:rsid w:val="00811A8C"/>
    <w:rsid w:val="00811CF6"/>
    <w:rsid w:val="00812388"/>
    <w:rsid w:val="0081279E"/>
    <w:rsid w:val="00812B33"/>
    <w:rsid w:val="00813119"/>
    <w:rsid w:val="00813349"/>
    <w:rsid w:val="008135EB"/>
    <w:rsid w:val="0081423B"/>
    <w:rsid w:val="00814398"/>
    <w:rsid w:val="00814B55"/>
    <w:rsid w:val="00815535"/>
    <w:rsid w:val="00816C71"/>
    <w:rsid w:val="00816D02"/>
    <w:rsid w:val="0082005F"/>
    <w:rsid w:val="00820350"/>
    <w:rsid w:val="00820CC9"/>
    <w:rsid w:val="0082112E"/>
    <w:rsid w:val="00822378"/>
    <w:rsid w:val="00822481"/>
    <w:rsid w:val="0082265D"/>
    <w:rsid w:val="00823F21"/>
    <w:rsid w:val="00825513"/>
    <w:rsid w:val="00826038"/>
    <w:rsid w:val="008264E6"/>
    <w:rsid w:val="0082668F"/>
    <w:rsid w:val="008305EA"/>
    <w:rsid w:val="00830982"/>
    <w:rsid w:val="00830D9F"/>
    <w:rsid w:val="00830F6C"/>
    <w:rsid w:val="00831310"/>
    <w:rsid w:val="00832A03"/>
    <w:rsid w:val="008330B1"/>
    <w:rsid w:val="0083365B"/>
    <w:rsid w:val="00834717"/>
    <w:rsid w:val="008355A0"/>
    <w:rsid w:val="00835641"/>
    <w:rsid w:val="008358E7"/>
    <w:rsid w:val="00835A5A"/>
    <w:rsid w:val="00836C75"/>
    <w:rsid w:val="00837601"/>
    <w:rsid w:val="00837A0E"/>
    <w:rsid w:val="00840161"/>
    <w:rsid w:val="00840E57"/>
    <w:rsid w:val="00841E95"/>
    <w:rsid w:val="00841F22"/>
    <w:rsid w:val="00842009"/>
    <w:rsid w:val="00842C1B"/>
    <w:rsid w:val="00843129"/>
    <w:rsid w:val="008432FC"/>
    <w:rsid w:val="00845643"/>
    <w:rsid w:val="0084594F"/>
    <w:rsid w:val="00846FDF"/>
    <w:rsid w:val="008471F8"/>
    <w:rsid w:val="00847A88"/>
    <w:rsid w:val="00847F3D"/>
    <w:rsid w:val="008500FB"/>
    <w:rsid w:val="008515B6"/>
    <w:rsid w:val="00851E8C"/>
    <w:rsid w:val="008525CC"/>
    <w:rsid w:val="0085277B"/>
    <w:rsid w:val="00852D73"/>
    <w:rsid w:val="0085329D"/>
    <w:rsid w:val="008533A5"/>
    <w:rsid w:val="00853DB2"/>
    <w:rsid w:val="0085437B"/>
    <w:rsid w:val="0085505F"/>
    <w:rsid w:val="00855802"/>
    <w:rsid w:val="00855ACB"/>
    <w:rsid w:val="008566EE"/>
    <w:rsid w:val="00857004"/>
    <w:rsid w:val="00857661"/>
    <w:rsid w:val="008576F7"/>
    <w:rsid w:val="00857A6E"/>
    <w:rsid w:val="00857D92"/>
    <w:rsid w:val="00860078"/>
    <w:rsid w:val="0086054F"/>
    <w:rsid w:val="00860F34"/>
    <w:rsid w:val="00861332"/>
    <w:rsid w:val="00861BD3"/>
    <w:rsid w:val="00862D97"/>
    <w:rsid w:val="00862F68"/>
    <w:rsid w:val="00863122"/>
    <w:rsid w:val="008637A9"/>
    <w:rsid w:val="008639F3"/>
    <w:rsid w:val="008651AC"/>
    <w:rsid w:val="0086563D"/>
    <w:rsid w:val="00865AB3"/>
    <w:rsid w:val="00866560"/>
    <w:rsid w:val="008665C7"/>
    <w:rsid w:val="008665CC"/>
    <w:rsid w:val="0086745C"/>
    <w:rsid w:val="0086753C"/>
    <w:rsid w:val="00867762"/>
    <w:rsid w:val="00867D45"/>
    <w:rsid w:val="00867EC7"/>
    <w:rsid w:val="0087007E"/>
    <w:rsid w:val="008702AB"/>
    <w:rsid w:val="008703EA"/>
    <w:rsid w:val="00870605"/>
    <w:rsid w:val="00871254"/>
    <w:rsid w:val="008713B4"/>
    <w:rsid w:val="0087232E"/>
    <w:rsid w:val="00873009"/>
    <w:rsid w:val="0087347E"/>
    <w:rsid w:val="00874857"/>
    <w:rsid w:val="00875444"/>
    <w:rsid w:val="008755AF"/>
    <w:rsid w:val="00875CDA"/>
    <w:rsid w:val="008768D9"/>
    <w:rsid w:val="0087733D"/>
    <w:rsid w:val="00877F3C"/>
    <w:rsid w:val="008801AC"/>
    <w:rsid w:val="008804E5"/>
    <w:rsid w:val="008806A1"/>
    <w:rsid w:val="008814EB"/>
    <w:rsid w:val="0088212F"/>
    <w:rsid w:val="008829D7"/>
    <w:rsid w:val="00882BCE"/>
    <w:rsid w:val="00883DD2"/>
    <w:rsid w:val="00883E68"/>
    <w:rsid w:val="00884F81"/>
    <w:rsid w:val="00885099"/>
    <w:rsid w:val="00885634"/>
    <w:rsid w:val="0088599F"/>
    <w:rsid w:val="0088619B"/>
    <w:rsid w:val="008861F4"/>
    <w:rsid w:val="008874A3"/>
    <w:rsid w:val="00887552"/>
    <w:rsid w:val="00887A31"/>
    <w:rsid w:val="00890574"/>
    <w:rsid w:val="00891B7F"/>
    <w:rsid w:val="008923B6"/>
    <w:rsid w:val="00892400"/>
    <w:rsid w:val="008932F4"/>
    <w:rsid w:val="0089388E"/>
    <w:rsid w:val="00893A29"/>
    <w:rsid w:val="0089401E"/>
    <w:rsid w:val="0089476A"/>
    <w:rsid w:val="00894E5C"/>
    <w:rsid w:val="008957B7"/>
    <w:rsid w:val="00895BA8"/>
    <w:rsid w:val="008978DC"/>
    <w:rsid w:val="008A01C5"/>
    <w:rsid w:val="008A156A"/>
    <w:rsid w:val="008A158D"/>
    <w:rsid w:val="008A17FC"/>
    <w:rsid w:val="008A2824"/>
    <w:rsid w:val="008A34A5"/>
    <w:rsid w:val="008A3C82"/>
    <w:rsid w:val="008A3E4F"/>
    <w:rsid w:val="008A404A"/>
    <w:rsid w:val="008A43BB"/>
    <w:rsid w:val="008A4490"/>
    <w:rsid w:val="008A45CF"/>
    <w:rsid w:val="008A46A8"/>
    <w:rsid w:val="008A4AFA"/>
    <w:rsid w:val="008A5C83"/>
    <w:rsid w:val="008A5C8C"/>
    <w:rsid w:val="008A5CDD"/>
    <w:rsid w:val="008A610C"/>
    <w:rsid w:val="008A612B"/>
    <w:rsid w:val="008A63A9"/>
    <w:rsid w:val="008A6B85"/>
    <w:rsid w:val="008A6D8B"/>
    <w:rsid w:val="008A7010"/>
    <w:rsid w:val="008A77AE"/>
    <w:rsid w:val="008A7D9C"/>
    <w:rsid w:val="008B00D7"/>
    <w:rsid w:val="008B0728"/>
    <w:rsid w:val="008B1457"/>
    <w:rsid w:val="008B14AE"/>
    <w:rsid w:val="008B235E"/>
    <w:rsid w:val="008B2DB0"/>
    <w:rsid w:val="008B3938"/>
    <w:rsid w:val="008B3BDF"/>
    <w:rsid w:val="008B41F5"/>
    <w:rsid w:val="008B4219"/>
    <w:rsid w:val="008B49F1"/>
    <w:rsid w:val="008B4DCC"/>
    <w:rsid w:val="008B4E4F"/>
    <w:rsid w:val="008B61A1"/>
    <w:rsid w:val="008B6C68"/>
    <w:rsid w:val="008B7302"/>
    <w:rsid w:val="008B76A1"/>
    <w:rsid w:val="008C00F7"/>
    <w:rsid w:val="008C090E"/>
    <w:rsid w:val="008C10A5"/>
    <w:rsid w:val="008C134E"/>
    <w:rsid w:val="008C148A"/>
    <w:rsid w:val="008C152F"/>
    <w:rsid w:val="008C15D6"/>
    <w:rsid w:val="008C1635"/>
    <w:rsid w:val="008C1D29"/>
    <w:rsid w:val="008C1DAC"/>
    <w:rsid w:val="008C2B73"/>
    <w:rsid w:val="008C2BBF"/>
    <w:rsid w:val="008C2C42"/>
    <w:rsid w:val="008C3C1A"/>
    <w:rsid w:val="008C3C22"/>
    <w:rsid w:val="008C47D7"/>
    <w:rsid w:val="008C4960"/>
    <w:rsid w:val="008C4AC7"/>
    <w:rsid w:val="008C4AFF"/>
    <w:rsid w:val="008C4DC4"/>
    <w:rsid w:val="008C5BEC"/>
    <w:rsid w:val="008C5F55"/>
    <w:rsid w:val="008C5F9E"/>
    <w:rsid w:val="008C6CD9"/>
    <w:rsid w:val="008C73BD"/>
    <w:rsid w:val="008D01DA"/>
    <w:rsid w:val="008D055F"/>
    <w:rsid w:val="008D0ABF"/>
    <w:rsid w:val="008D0E53"/>
    <w:rsid w:val="008D0FD6"/>
    <w:rsid w:val="008D1793"/>
    <w:rsid w:val="008D1C22"/>
    <w:rsid w:val="008D20F7"/>
    <w:rsid w:val="008D33D8"/>
    <w:rsid w:val="008D38DF"/>
    <w:rsid w:val="008D404B"/>
    <w:rsid w:val="008D41A1"/>
    <w:rsid w:val="008D450C"/>
    <w:rsid w:val="008D4D18"/>
    <w:rsid w:val="008D5C8F"/>
    <w:rsid w:val="008D6284"/>
    <w:rsid w:val="008D685E"/>
    <w:rsid w:val="008D6934"/>
    <w:rsid w:val="008D6D24"/>
    <w:rsid w:val="008D745F"/>
    <w:rsid w:val="008D7713"/>
    <w:rsid w:val="008D785F"/>
    <w:rsid w:val="008D7884"/>
    <w:rsid w:val="008E0913"/>
    <w:rsid w:val="008E1220"/>
    <w:rsid w:val="008E130E"/>
    <w:rsid w:val="008E1808"/>
    <w:rsid w:val="008E2E90"/>
    <w:rsid w:val="008E2FF7"/>
    <w:rsid w:val="008E327B"/>
    <w:rsid w:val="008E333D"/>
    <w:rsid w:val="008E3619"/>
    <w:rsid w:val="008E3921"/>
    <w:rsid w:val="008E40B4"/>
    <w:rsid w:val="008E4117"/>
    <w:rsid w:val="008E41BD"/>
    <w:rsid w:val="008E434E"/>
    <w:rsid w:val="008E4357"/>
    <w:rsid w:val="008E4B93"/>
    <w:rsid w:val="008E4DC2"/>
    <w:rsid w:val="008E51D5"/>
    <w:rsid w:val="008E5A19"/>
    <w:rsid w:val="008E73D7"/>
    <w:rsid w:val="008E7508"/>
    <w:rsid w:val="008E7F23"/>
    <w:rsid w:val="008F0767"/>
    <w:rsid w:val="008F0901"/>
    <w:rsid w:val="008F0B2E"/>
    <w:rsid w:val="008F17CE"/>
    <w:rsid w:val="008F2311"/>
    <w:rsid w:val="008F33BA"/>
    <w:rsid w:val="008F3DD4"/>
    <w:rsid w:val="008F3FA3"/>
    <w:rsid w:val="008F5AFA"/>
    <w:rsid w:val="008F5D54"/>
    <w:rsid w:val="008F6081"/>
    <w:rsid w:val="008F62BD"/>
    <w:rsid w:val="008F6469"/>
    <w:rsid w:val="008F6C5C"/>
    <w:rsid w:val="008F6F49"/>
    <w:rsid w:val="008F7417"/>
    <w:rsid w:val="00900287"/>
    <w:rsid w:val="0090073D"/>
    <w:rsid w:val="0090084C"/>
    <w:rsid w:val="009010D7"/>
    <w:rsid w:val="00901943"/>
    <w:rsid w:val="00902130"/>
    <w:rsid w:val="0090355E"/>
    <w:rsid w:val="00903A39"/>
    <w:rsid w:val="009048C5"/>
    <w:rsid w:val="00906842"/>
    <w:rsid w:val="0090750C"/>
    <w:rsid w:val="00907F67"/>
    <w:rsid w:val="00910FE0"/>
    <w:rsid w:val="009111D7"/>
    <w:rsid w:val="00911478"/>
    <w:rsid w:val="00911E33"/>
    <w:rsid w:val="00913DE2"/>
    <w:rsid w:val="0091442C"/>
    <w:rsid w:val="00914ABF"/>
    <w:rsid w:val="00915C70"/>
    <w:rsid w:val="00915E38"/>
    <w:rsid w:val="00916085"/>
    <w:rsid w:val="0091624A"/>
    <w:rsid w:val="00916446"/>
    <w:rsid w:val="00916814"/>
    <w:rsid w:val="0091685F"/>
    <w:rsid w:val="00916FE2"/>
    <w:rsid w:val="009170B3"/>
    <w:rsid w:val="0091729A"/>
    <w:rsid w:val="009176D0"/>
    <w:rsid w:val="00920785"/>
    <w:rsid w:val="00920C00"/>
    <w:rsid w:val="00920ED1"/>
    <w:rsid w:val="00921395"/>
    <w:rsid w:val="009222DD"/>
    <w:rsid w:val="0092389F"/>
    <w:rsid w:val="00924083"/>
    <w:rsid w:val="0092433C"/>
    <w:rsid w:val="009244DC"/>
    <w:rsid w:val="0092526D"/>
    <w:rsid w:val="00925C50"/>
    <w:rsid w:val="00926105"/>
    <w:rsid w:val="00926DA6"/>
    <w:rsid w:val="00926F4A"/>
    <w:rsid w:val="00927718"/>
    <w:rsid w:val="009302E0"/>
    <w:rsid w:val="00930576"/>
    <w:rsid w:val="00930C08"/>
    <w:rsid w:val="00930F8C"/>
    <w:rsid w:val="00931809"/>
    <w:rsid w:val="00931A0C"/>
    <w:rsid w:val="0093221A"/>
    <w:rsid w:val="00932E2B"/>
    <w:rsid w:val="00933B8E"/>
    <w:rsid w:val="00934E6B"/>
    <w:rsid w:val="00935144"/>
    <w:rsid w:val="009359AD"/>
    <w:rsid w:val="00935A96"/>
    <w:rsid w:val="00936BFF"/>
    <w:rsid w:val="00936E0E"/>
    <w:rsid w:val="0093722E"/>
    <w:rsid w:val="0093767B"/>
    <w:rsid w:val="00937E8F"/>
    <w:rsid w:val="00940314"/>
    <w:rsid w:val="00941876"/>
    <w:rsid w:val="00941EA2"/>
    <w:rsid w:val="009429BD"/>
    <w:rsid w:val="009438C4"/>
    <w:rsid w:val="009439C6"/>
    <w:rsid w:val="00944013"/>
    <w:rsid w:val="00944096"/>
    <w:rsid w:val="0094535E"/>
    <w:rsid w:val="009459DC"/>
    <w:rsid w:val="00945FAC"/>
    <w:rsid w:val="0094607F"/>
    <w:rsid w:val="00946601"/>
    <w:rsid w:val="00946FAD"/>
    <w:rsid w:val="00947633"/>
    <w:rsid w:val="00950088"/>
    <w:rsid w:val="0095012B"/>
    <w:rsid w:val="00950E7D"/>
    <w:rsid w:val="00951BC7"/>
    <w:rsid w:val="0095222B"/>
    <w:rsid w:val="009524D7"/>
    <w:rsid w:val="0095379F"/>
    <w:rsid w:val="00953CC8"/>
    <w:rsid w:val="00954574"/>
    <w:rsid w:val="009546D6"/>
    <w:rsid w:val="009561F1"/>
    <w:rsid w:val="00956318"/>
    <w:rsid w:val="009564D2"/>
    <w:rsid w:val="00956999"/>
    <w:rsid w:val="00956C6D"/>
    <w:rsid w:val="009577B6"/>
    <w:rsid w:val="0095788A"/>
    <w:rsid w:val="00957E20"/>
    <w:rsid w:val="00960018"/>
    <w:rsid w:val="0096074D"/>
    <w:rsid w:val="00960C84"/>
    <w:rsid w:val="00960FDA"/>
    <w:rsid w:val="00961374"/>
    <w:rsid w:val="00961746"/>
    <w:rsid w:val="00961C76"/>
    <w:rsid w:val="009620A9"/>
    <w:rsid w:val="00962720"/>
    <w:rsid w:val="00962B25"/>
    <w:rsid w:val="009634E8"/>
    <w:rsid w:val="00964642"/>
    <w:rsid w:val="00964EE5"/>
    <w:rsid w:val="00965A54"/>
    <w:rsid w:val="00965FD6"/>
    <w:rsid w:val="0096630C"/>
    <w:rsid w:val="009663BC"/>
    <w:rsid w:val="0096666B"/>
    <w:rsid w:val="009668C4"/>
    <w:rsid w:val="00966CDF"/>
    <w:rsid w:val="0096737A"/>
    <w:rsid w:val="00967F36"/>
    <w:rsid w:val="00970CC4"/>
    <w:rsid w:val="0097163E"/>
    <w:rsid w:val="00971921"/>
    <w:rsid w:val="00971966"/>
    <w:rsid w:val="009724E7"/>
    <w:rsid w:val="009724ED"/>
    <w:rsid w:val="00972EDF"/>
    <w:rsid w:val="0097312D"/>
    <w:rsid w:val="00973352"/>
    <w:rsid w:val="009736E0"/>
    <w:rsid w:val="00973842"/>
    <w:rsid w:val="0097565F"/>
    <w:rsid w:val="009761DD"/>
    <w:rsid w:val="009764A1"/>
    <w:rsid w:val="00977885"/>
    <w:rsid w:val="00980206"/>
    <w:rsid w:val="00981A5F"/>
    <w:rsid w:val="00981BD9"/>
    <w:rsid w:val="009835A3"/>
    <w:rsid w:val="00983D9C"/>
    <w:rsid w:val="00983DAC"/>
    <w:rsid w:val="00983FD4"/>
    <w:rsid w:val="00984C0C"/>
    <w:rsid w:val="00984FFC"/>
    <w:rsid w:val="0098507E"/>
    <w:rsid w:val="009853F6"/>
    <w:rsid w:val="009856A9"/>
    <w:rsid w:val="00985D9A"/>
    <w:rsid w:val="00986179"/>
    <w:rsid w:val="00986388"/>
    <w:rsid w:val="0098644C"/>
    <w:rsid w:val="0098768D"/>
    <w:rsid w:val="009876A7"/>
    <w:rsid w:val="009879F6"/>
    <w:rsid w:val="00990075"/>
    <w:rsid w:val="0099050D"/>
    <w:rsid w:val="00990911"/>
    <w:rsid w:val="00990B20"/>
    <w:rsid w:val="0099126E"/>
    <w:rsid w:val="00991FC6"/>
    <w:rsid w:val="00992403"/>
    <w:rsid w:val="00993198"/>
    <w:rsid w:val="00993299"/>
    <w:rsid w:val="00993965"/>
    <w:rsid w:val="00993F54"/>
    <w:rsid w:val="009945D3"/>
    <w:rsid w:val="009959B3"/>
    <w:rsid w:val="00995A2E"/>
    <w:rsid w:val="009963E5"/>
    <w:rsid w:val="00997141"/>
    <w:rsid w:val="0099718C"/>
    <w:rsid w:val="00997A98"/>
    <w:rsid w:val="009A0032"/>
    <w:rsid w:val="009A02B4"/>
    <w:rsid w:val="009A0D97"/>
    <w:rsid w:val="009A111B"/>
    <w:rsid w:val="009A1AD5"/>
    <w:rsid w:val="009A1BD1"/>
    <w:rsid w:val="009A22E5"/>
    <w:rsid w:val="009A240A"/>
    <w:rsid w:val="009A245D"/>
    <w:rsid w:val="009A27F5"/>
    <w:rsid w:val="009A2DE4"/>
    <w:rsid w:val="009A30BE"/>
    <w:rsid w:val="009A314A"/>
    <w:rsid w:val="009A33B7"/>
    <w:rsid w:val="009A361C"/>
    <w:rsid w:val="009A46F0"/>
    <w:rsid w:val="009A5658"/>
    <w:rsid w:val="009A5E8A"/>
    <w:rsid w:val="009A6292"/>
    <w:rsid w:val="009A6945"/>
    <w:rsid w:val="009A6BE4"/>
    <w:rsid w:val="009A6F77"/>
    <w:rsid w:val="009A6FE9"/>
    <w:rsid w:val="009A76A8"/>
    <w:rsid w:val="009B0274"/>
    <w:rsid w:val="009B0EF1"/>
    <w:rsid w:val="009B1581"/>
    <w:rsid w:val="009B16AE"/>
    <w:rsid w:val="009B1A47"/>
    <w:rsid w:val="009B1E3D"/>
    <w:rsid w:val="009B25EF"/>
    <w:rsid w:val="009B2702"/>
    <w:rsid w:val="009B2C21"/>
    <w:rsid w:val="009B3005"/>
    <w:rsid w:val="009B3328"/>
    <w:rsid w:val="009B3698"/>
    <w:rsid w:val="009B4620"/>
    <w:rsid w:val="009B497D"/>
    <w:rsid w:val="009B4AE2"/>
    <w:rsid w:val="009B52F5"/>
    <w:rsid w:val="009B5A49"/>
    <w:rsid w:val="009B5E20"/>
    <w:rsid w:val="009B624F"/>
    <w:rsid w:val="009B6710"/>
    <w:rsid w:val="009B6A98"/>
    <w:rsid w:val="009B7032"/>
    <w:rsid w:val="009B74BB"/>
    <w:rsid w:val="009B7B6C"/>
    <w:rsid w:val="009B7BE7"/>
    <w:rsid w:val="009C06A5"/>
    <w:rsid w:val="009C14D6"/>
    <w:rsid w:val="009C16C1"/>
    <w:rsid w:val="009C2640"/>
    <w:rsid w:val="009C2A85"/>
    <w:rsid w:val="009C3940"/>
    <w:rsid w:val="009C4486"/>
    <w:rsid w:val="009C479A"/>
    <w:rsid w:val="009C4A2D"/>
    <w:rsid w:val="009C4C67"/>
    <w:rsid w:val="009C510D"/>
    <w:rsid w:val="009C51B3"/>
    <w:rsid w:val="009C6C5C"/>
    <w:rsid w:val="009C6C7B"/>
    <w:rsid w:val="009C703A"/>
    <w:rsid w:val="009C7A6A"/>
    <w:rsid w:val="009D01B0"/>
    <w:rsid w:val="009D0AE7"/>
    <w:rsid w:val="009D164B"/>
    <w:rsid w:val="009D193B"/>
    <w:rsid w:val="009D1CF3"/>
    <w:rsid w:val="009D2B66"/>
    <w:rsid w:val="009D3062"/>
    <w:rsid w:val="009D3D7C"/>
    <w:rsid w:val="009D44CA"/>
    <w:rsid w:val="009D52A4"/>
    <w:rsid w:val="009D586A"/>
    <w:rsid w:val="009D69A5"/>
    <w:rsid w:val="009D6AD7"/>
    <w:rsid w:val="009D6F61"/>
    <w:rsid w:val="009D74D9"/>
    <w:rsid w:val="009D76A9"/>
    <w:rsid w:val="009D7807"/>
    <w:rsid w:val="009E17AC"/>
    <w:rsid w:val="009E249B"/>
    <w:rsid w:val="009E269F"/>
    <w:rsid w:val="009E36A8"/>
    <w:rsid w:val="009E3D4C"/>
    <w:rsid w:val="009E3DBF"/>
    <w:rsid w:val="009E4DB4"/>
    <w:rsid w:val="009E587A"/>
    <w:rsid w:val="009E5C56"/>
    <w:rsid w:val="009E6CB8"/>
    <w:rsid w:val="009E6D04"/>
    <w:rsid w:val="009E7751"/>
    <w:rsid w:val="009F08A4"/>
    <w:rsid w:val="009F2633"/>
    <w:rsid w:val="009F2953"/>
    <w:rsid w:val="009F2A67"/>
    <w:rsid w:val="009F3BD1"/>
    <w:rsid w:val="009F49A6"/>
    <w:rsid w:val="009F58E4"/>
    <w:rsid w:val="009F68D6"/>
    <w:rsid w:val="009F69C6"/>
    <w:rsid w:val="009F70BE"/>
    <w:rsid w:val="009F7584"/>
    <w:rsid w:val="009F7748"/>
    <w:rsid w:val="00A005D9"/>
    <w:rsid w:val="00A00E08"/>
    <w:rsid w:val="00A02120"/>
    <w:rsid w:val="00A0274A"/>
    <w:rsid w:val="00A02B7C"/>
    <w:rsid w:val="00A02DE0"/>
    <w:rsid w:val="00A03339"/>
    <w:rsid w:val="00A03546"/>
    <w:rsid w:val="00A0355E"/>
    <w:rsid w:val="00A0399D"/>
    <w:rsid w:val="00A039EC"/>
    <w:rsid w:val="00A041AD"/>
    <w:rsid w:val="00A047E2"/>
    <w:rsid w:val="00A0491F"/>
    <w:rsid w:val="00A05C10"/>
    <w:rsid w:val="00A05D5A"/>
    <w:rsid w:val="00A062B4"/>
    <w:rsid w:val="00A066EE"/>
    <w:rsid w:val="00A07185"/>
    <w:rsid w:val="00A07E41"/>
    <w:rsid w:val="00A1009B"/>
    <w:rsid w:val="00A107C3"/>
    <w:rsid w:val="00A10A48"/>
    <w:rsid w:val="00A1145F"/>
    <w:rsid w:val="00A12166"/>
    <w:rsid w:val="00A1271E"/>
    <w:rsid w:val="00A12B54"/>
    <w:rsid w:val="00A13EAD"/>
    <w:rsid w:val="00A1564B"/>
    <w:rsid w:val="00A158A7"/>
    <w:rsid w:val="00A16B0F"/>
    <w:rsid w:val="00A16D1D"/>
    <w:rsid w:val="00A16E8F"/>
    <w:rsid w:val="00A200F2"/>
    <w:rsid w:val="00A2059D"/>
    <w:rsid w:val="00A206F1"/>
    <w:rsid w:val="00A211D2"/>
    <w:rsid w:val="00A21BE4"/>
    <w:rsid w:val="00A222FE"/>
    <w:rsid w:val="00A23397"/>
    <w:rsid w:val="00A23BC7"/>
    <w:rsid w:val="00A2432B"/>
    <w:rsid w:val="00A24C21"/>
    <w:rsid w:val="00A257A5"/>
    <w:rsid w:val="00A259EE"/>
    <w:rsid w:val="00A25D9C"/>
    <w:rsid w:val="00A26077"/>
    <w:rsid w:val="00A26DDA"/>
    <w:rsid w:val="00A26F98"/>
    <w:rsid w:val="00A27DCF"/>
    <w:rsid w:val="00A311F0"/>
    <w:rsid w:val="00A317BD"/>
    <w:rsid w:val="00A31D0E"/>
    <w:rsid w:val="00A32327"/>
    <w:rsid w:val="00A3269C"/>
    <w:rsid w:val="00A32750"/>
    <w:rsid w:val="00A32CDE"/>
    <w:rsid w:val="00A32E5C"/>
    <w:rsid w:val="00A3331A"/>
    <w:rsid w:val="00A33A31"/>
    <w:rsid w:val="00A33A95"/>
    <w:rsid w:val="00A33DA9"/>
    <w:rsid w:val="00A33EFE"/>
    <w:rsid w:val="00A34440"/>
    <w:rsid w:val="00A3546F"/>
    <w:rsid w:val="00A35640"/>
    <w:rsid w:val="00A3566F"/>
    <w:rsid w:val="00A3570C"/>
    <w:rsid w:val="00A35DAD"/>
    <w:rsid w:val="00A35FFE"/>
    <w:rsid w:val="00A36309"/>
    <w:rsid w:val="00A370A4"/>
    <w:rsid w:val="00A4006A"/>
    <w:rsid w:val="00A40D62"/>
    <w:rsid w:val="00A40DB7"/>
    <w:rsid w:val="00A40E6C"/>
    <w:rsid w:val="00A41630"/>
    <w:rsid w:val="00A416CA"/>
    <w:rsid w:val="00A41C88"/>
    <w:rsid w:val="00A42F22"/>
    <w:rsid w:val="00A43328"/>
    <w:rsid w:val="00A43809"/>
    <w:rsid w:val="00A43B9E"/>
    <w:rsid w:val="00A43C5A"/>
    <w:rsid w:val="00A4409B"/>
    <w:rsid w:val="00A44133"/>
    <w:rsid w:val="00A45329"/>
    <w:rsid w:val="00A45FEB"/>
    <w:rsid w:val="00A46311"/>
    <w:rsid w:val="00A46890"/>
    <w:rsid w:val="00A476A8"/>
    <w:rsid w:val="00A50B0F"/>
    <w:rsid w:val="00A51B0A"/>
    <w:rsid w:val="00A51E03"/>
    <w:rsid w:val="00A52109"/>
    <w:rsid w:val="00A5236A"/>
    <w:rsid w:val="00A523E3"/>
    <w:rsid w:val="00A52A16"/>
    <w:rsid w:val="00A52CBF"/>
    <w:rsid w:val="00A530E9"/>
    <w:rsid w:val="00A53C59"/>
    <w:rsid w:val="00A53CCE"/>
    <w:rsid w:val="00A53FFA"/>
    <w:rsid w:val="00A54A23"/>
    <w:rsid w:val="00A54AD0"/>
    <w:rsid w:val="00A55076"/>
    <w:rsid w:val="00A55FB7"/>
    <w:rsid w:val="00A56414"/>
    <w:rsid w:val="00A568F4"/>
    <w:rsid w:val="00A56B1D"/>
    <w:rsid w:val="00A575A3"/>
    <w:rsid w:val="00A57BA2"/>
    <w:rsid w:val="00A60255"/>
    <w:rsid w:val="00A602AF"/>
    <w:rsid w:val="00A6073F"/>
    <w:rsid w:val="00A60FA1"/>
    <w:rsid w:val="00A610B9"/>
    <w:rsid w:val="00A61CDF"/>
    <w:rsid w:val="00A624F8"/>
    <w:rsid w:val="00A62507"/>
    <w:rsid w:val="00A628E9"/>
    <w:rsid w:val="00A62F12"/>
    <w:rsid w:val="00A6477D"/>
    <w:rsid w:val="00A64FC3"/>
    <w:rsid w:val="00A65936"/>
    <w:rsid w:val="00A65D60"/>
    <w:rsid w:val="00A65EC8"/>
    <w:rsid w:val="00A66DD9"/>
    <w:rsid w:val="00A66EA6"/>
    <w:rsid w:val="00A67C13"/>
    <w:rsid w:val="00A707D1"/>
    <w:rsid w:val="00A70A14"/>
    <w:rsid w:val="00A7153A"/>
    <w:rsid w:val="00A72DBF"/>
    <w:rsid w:val="00A73367"/>
    <w:rsid w:val="00A73768"/>
    <w:rsid w:val="00A737E0"/>
    <w:rsid w:val="00A7454F"/>
    <w:rsid w:val="00A74774"/>
    <w:rsid w:val="00A74D40"/>
    <w:rsid w:val="00A74F0E"/>
    <w:rsid w:val="00A7543A"/>
    <w:rsid w:val="00A75489"/>
    <w:rsid w:val="00A75817"/>
    <w:rsid w:val="00A766F8"/>
    <w:rsid w:val="00A76A22"/>
    <w:rsid w:val="00A76AAD"/>
    <w:rsid w:val="00A76BC2"/>
    <w:rsid w:val="00A77629"/>
    <w:rsid w:val="00A77D6B"/>
    <w:rsid w:val="00A80123"/>
    <w:rsid w:val="00A80C18"/>
    <w:rsid w:val="00A80E19"/>
    <w:rsid w:val="00A80EC4"/>
    <w:rsid w:val="00A80EFC"/>
    <w:rsid w:val="00A81BAB"/>
    <w:rsid w:val="00A81E82"/>
    <w:rsid w:val="00A822FB"/>
    <w:rsid w:val="00A829C2"/>
    <w:rsid w:val="00A83066"/>
    <w:rsid w:val="00A83A70"/>
    <w:rsid w:val="00A84888"/>
    <w:rsid w:val="00A853D6"/>
    <w:rsid w:val="00A85E83"/>
    <w:rsid w:val="00A8630A"/>
    <w:rsid w:val="00A86E77"/>
    <w:rsid w:val="00A86F9C"/>
    <w:rsid w:val="00A872CD"/>
    <w:rsid w:val="00A877BF"/>
    <w:rsid w:val="00A87B15"/>
    <w:rsid w:val="00A9020E"/>
    <w:rsid w:val="00A902C3"/>
    <w:rsid w:val="00A90327"/>
    <w:rsid w:val="00A90583"/>
    <w:rsid w:val="00A92264"/>
    <w:rsid w:val="00A92867"/>
    <w:rsid w:val="00A93D13"/>
    <w:rsid w:val="00A94199"/>
    <w:rsid w:val="00A94880"/>
    <w:rsid w:val="00A94C74"/>
    <w:rsid w:val="00A94DC2"/>
    <w:rsid w:val="00A95261"/>
    <w:rsid w:val="00A953B5"/>
    <w:rsid w:val="00A956B3"/>
    <w:rsid w:val="00A95E68"/>
    <w:rsid w:val="00A96A3F"/>
    <w:rsid w:val="00AA0069"/>
    <w:rsid w:val="00AA0145"/>
    <w:rsid w:val="00AA172D"/>
    <w:rsid w:val="00AA25F5"/>
    <w:rsid w:val="00AA27AA"/>
    <w:rsid w:val="00AA2D16"/>
    <w:rsid w:val="00AA2F3C"/>
    <w:rsid w:val="00AA3417"/>
    <w:rsid w:val="00AA3F26"/>
    <w:rsid w:val="00AA4A12"/>
    <w:rsid w:val="00AA4ADA"/>
    <w:rsid w:val="00AA518D"/>
    <w:rsid w:val="00AA5298"/>
    <w:rsid w:val="00AA5448"/>
    <w:rsid w:val="00AA5F16"/>
    <w:rsid w:val="00AA638A"/>
    <w:rsid w:val="00AA671B"/>
    <w:rsid w:val="00AA7160"/>
    <w:rsid w:val="00AA72FA"/>
    <w:rsid w:val="00AB0C9C"/>
    <w:rsid w:val="00AB1159"/>
    <w:rsid w:val="00AB2772"/>
    <w:rsid w:val="00AB2985"/>
    <w:rsid w:val="00AB2C33"/>
    <w:rsid w:val="00AB2D70"/>
    <w:rsid w:val="00AB2F9F"/>
    <w:rsid w:val="00AB3090"/>
    <w:rsid w:val="00AB3762"/>
    <w:rsid w:val="00AB3A0E"/>
    <w:rsid w:val="00AB3BBD"/>
    <w:rsid w:val="00AB3D5F"/>
    <w:rsid w:val="00AB3D67"/>
    <w:rsid w:val="00AB4581"/>
    <w:rsid w:val="00AB4EF8"/>
    <w:rsid w:val="00AB71A6"/>
    <w:rsid w:val="00AB771D"/>
    <w:rsid w:val="00AC09C7"/>
    <w:rsid w:val="00AC1202"/>
    <w:rsid w:val="00AC178C"/>
    <w:rsid w:val="00AC1940"/>
    <w:rsid w:val="00AC24DD"/>
    <w:rsid w:val="00AC2B4C"/>
    <w:rsid w:val="00AC2E24"/>
    <w:rsid w:val="00AC3037"/>
    <w:rsid w:val="00AC3605"/>
    <w:rsid w:val="00AC3C14"/>
    <w:rsid w:val="00AC3FAC"/>
    <w:rsid w:val="00AC4175"/>
    <w:rsid w:val="00AC439A"/>
    <w:rsid w:val="00AC454F"/>
    <w:rsid w:val="00AC55CC"/>
    <w:rsid w:val="00AC5785"/>
    <w:rsid w:val="00AC60FE"/>
    <w:rsid w:val="00AC620C"/>
    <w:rsid w:val="00AC6AD6"/>
    <w:rsid w:val="00AC6C25"/>
    <w:rsid w:val="00AC6FF4"/>
    <w:rsid w:val="00AC7896"/>
    <w:rsid w:val="00AD009D"/>
    <w:rsid w:val="00AD060F"/>
    <w:rsid w:val="00AD0828"/>
    <w:rsid w:val="00AD0C96"/>
    <w:rsid w:val="00AD161E"/>
    <w:rsid w:val="00AD1FB1"/>
    <w:rsid w:val="00AD23F2"/>
    <w:rsid w:val="00AD324E"/>
    <w:rsid w:val="00AD4244"/>
    <w:rsid w:val="00AD485B"/>
    <w:rsid w:val="00AD4BA8"/>
    <w:rsid w:val="00AD523E"/>
    <w:rsid w:val="00AD5F61"/>
    <w:rsid w:val="00AD5FC9"/>
    <w:rsid w:val="00AD60ED"/>
    <w:rsid w:val="00AD6569"/>
    <w:rsid w:val="00AD6ECF"/>
    <w:rsid w:val="00AD77AF"/>
    <w:rsid w:val="00AD77C2"/>
    <w:rsid w:val="00AE0383"/>
    <w:rsid w:val="00AE06CE"/>
    <w:rsid w:val="00AE0942"/>
    <w:rsid w:val="00AE145A"/>
    <w:rsid w:val="00AE16AF"/>
    <w:rsid w:val="00AE16D9"/>
    <w:rsid w:val="00AE347D"/>
    <w:rsid w:val="00AE4430"/>
    <w:rsid w:val="00AE45A4"/>
    <w:rsid w:val="00AE48A9"/>
    <w:rsid w:val="00AE4D49"/>
    <w:rsid w:val="00AE57CF"/>
    <w:rsid w:val="00AE7530"/>
    <w:rsid w:val="00AE75A3"/>
    <w:rsid w:val="00AE7669"/>
    <w:rsid w:val="00AE77B1"/>
    <w:rsid w:val="00AF0D82"/>
    <w:rsid w:val="00AF0ED5"/>
    <w:rsid w:val="00AF17E5"/>
    <w:rsid w:val="00AF1EF8"/>
    <w:rsid w:val="00AF20B7"/>
    <w:rsid w:val="00AF2BA0"/>
    <w:rsid w:val="00AF339E"/>
    <w:rsid w:val="00AF33F3"/>
    <w:rsid w:val="00AF38E0"/>
    <w:rsid w:val="00AF418B"/>
    <w:rsid w:val="00AF43D8"/>
    <w:rsid w:val="00AF4888"/>
    <w:rsid w:val="00AF5EEC"/>
    <w:rsid w:val="00AF6690"/>
    <w:rsid w:val="00AF6CDD"/>
    <w:rsid w:val="00AF71A5"/>
    <w:rsid w:val="00B00986"/>
    <w:rsid w:val="00B00ADA"/>
    <w:rsid w:val="00B00DD4"/>
    <w:rsid w:val="00B00E5D"/>
    <w:rsid w:val="00B011C3"/>
    <w:rsid w:val="00B0235A"/>
    <w:rsid w:val="00B0538E"/>
    <w:rsid w:val="00B05BBA"/>
    <w:rsid w:val="00B067AE"/>
    <w:rsid w:val="00B07191"/>
    <w:rsid w:val="00B07283"/>
    <w:rsid w:val="00B0748B"/>
    <w:rsid w:val="00B07B6B"/>
    <w:rsid w:val="00B07FAD"/>
    <w:rsid w:val="00B102E0"/>
    <w:rsid w:val="00B1064B"/>
    <w:rsid w:val="00B10C5C"/>
    <w:rsid w:val="00B117E1"/>
    <w:rsid w:val="00B11D9D"/>
    <w:rsid w:val="00B11ECA"/>
    <w:rsid w:val="00B123AE"/>
    <w:rsid w:val="00B132EB"/>
    <w:rsid w:val="00B138EA"/>
    <w:rsid w:val="00B13C3C"/>
    <w:rsid w:val="00B146B2"/>
    <w:rsid w:val="00B1486A"/>
    <w:rsid w:val="00B14B5C"/>
    <w:rsid w:val="00B16013"/>
    <w:rsid w:val="00B1656D"/>
    <w:rsid w:val="00B167C2"/>
    <w:rsid w:val="00B1713F"/>
    <w:rsid w:val="00B1779D"/>
    <w:rsid w:val="00B2075F"/>
    <w:rsid w:val="00B213EE"/>
    <w:rsid w:val="00B21FDF"/>
    <w:rsid w:val="00B21FE5"/>
    <w:rsid w:val="00B22B1B"/>
    <w:rsid w:val="00B22B8D"/>
    <w:rsid w:val="00B232D0"/>
    <w:rsid w:val="00B23E4F"/>
    <w:rsid w:val="00B23FB1"/>
    <w:rsid w:val="00B244EA"/>
    <w:rsid w:val="00B24952"/>
    <w:rsid w:val="00B249DA"/>
    <w:rsid w:val="00B24B49"/>
    <w:rsid w:val="00B25728"/>
    <w:rsid w:val="00B25FD7"/>
    <w:rsid w:val="00B264FC"/>
    <w:rsid w:val="00B26631"/>
    <w:rsid w:val="00B274C4"/>
    <w:rsid w:val="00B30942"/>
    <w:rsid w:val="00B3120C"/>
    <w:rsid w:val="00B31A2F"/>
    <w:rsid w:val="00B31B2D"/>
    <w:rsid w:val="00B32674"/>
    <w:rsid w:val="00B327DE"/>
    <w:rsid w:val="00B32859"/>
    <w:rsid w:val="00B328B2"/>
    <w:rsid w:val="00B332E3"/>
    <w:rsid w:val="00B33791"/>
    <w:rsid w:val="00B33BB8"/>
    <w:rsid w:val="00B35755"/>
    <w:rsid w:val="00B359BD"/>
    <w:rsid w:val="00B35AD9"/>
    <w:rsid w:val="00B36E8B"/>
    <w:rsid w:val="00B37197"/>
    <w:rsid w:val="00B37720"/>
    <w:rsid w:val="00B37D49"/>
    <w:rsid w:val="00B40082"/>
    <w:rsid w:val="00B40110"/>
    <w:rsid w:val="00B40154"/>
    <w:rsid w:val="00B40375"/>
    <w:rsid w:val="00B408D1"/>
    <w:rsid w:val="00B42D53"/>
    <w:rsid w:val="00B43161"/>
    <w:rsid w:val="00B434AE"/>
    <w:rsid w:val="00B4451A"/>
    <w:rsid w:val="00B448ED"/>
    <w:rsid w:val="00B44F95"/>
    <w:rsid w:val="00B45DA0"/>
    <w:rsid w:val="00B466BB"/>
    <w:rsid w:val="00B470A8"/>
    <w:rsid w:val="00B500F2"/>
    <w:rsid w:val="00B503DE"/>
    <w:rsid w:val="00B50ADC"/>
    <w:rsid w:val="00B50FD1"/>
    <w:rsid w:val="00B517F4"/>
    <w:rsid w:val="00B51E0F"/>
    <w:rsid w:val="00B521DB"/>
    <w:rsid w:val="00B527FD"/>
    <w:rsid w:val="00B52FCA"/>
    <w:rsid w:val="00B53A4A"/>
    <w:rsid w:val="00B53BC3"/>
    <w:rsid w:val="00B57FDF"/>
    <w:rsid w:val="00B60306"/>
    <w:rsid w:val="00B60391"/>
    <w:rsid w:val="00B610E9"/>
    <w:rsid w:val="00B6124C"/>
    <w:rsid w:val="00B61576"/>
    <w:rsid w:val="00B62AAB"/>
    <w:rsid w:val="00B63153"/>
    <w:rsid w:val="00B631A0"/>
    <w:rsid w:val="00B631C5"/>
    <w:rsid w:val="00B63854"/>
    <w:rsid w:val="00B63D06"/>
    <w:rsid w:val="00B63F16"/>
    <w:rsid w:val="00B63FEF"/>
    <w:rsid w:val="00B643BA"/>
    <w:rsid w:val="00B644D7"/>
    <w:rsid w:val="00B648B3"/>
    <w:rsid w:val="00B65A01"/>
    <w:rsid w:val="00B65ED6"/>
    <w:rsid w:val="00B660B1"/>
    <w:rsid w:val="00B669F9"/>
    <w:rsid w:val="00B67197"/>
    <w:rsid w:val="00B67381"/>
    <w:rsid w:val="00B677D3"/>
    <w:rsid w:val="00B70122"/>
    <w:rsid w:val="00B706EE"/>
    <w:rsid w:val="00B7072E"/>
    <w:rsid w:val="00B70E45"/>
    <w:rsid w:val="00B70E60"/>
    <w:rsid w:val="00B714B3"/>
    <w:rsid w:val="00B719AC"/>
    <w:rsid w:val="00B729EE"/>
    <w:rsid w:val="00B72AB1"/>
    <w:rsid w:val="00B72EDD"/>
    <w:rsid w:val="00B74C76"/>
    <w:rsid w:val="00B75B63"/>
    <w:rsid w:val="00B75C37"/>
    <w:rsid w:val="00B768F4"/>
    <w:rsid w:val="00B76F2D"/>
    <w:rsid w:val="00B76F6C"/>
    <w:rsid w:val="00B771B2"/>
    <w:rsid w:val="00B77414"/>
    <w:rsid w:val="00B8034D"/>
    <w:rsid w:val="00B80935"/>
    <w:rsid w:val="00B80EB2"/>
    <w:rsid w:val="00B817D9"/>
    <w:rsid w:val="00B81967"/>
    <w:rsid w:val="00B81A13"/>
    <w:rsid w:val="00B81AF7"/>
    <w:rsid w:val="00B81B12"/>
    <w:rsid w:val="00B81E62"/>
    <w:rsid w:val="00B82B69"/>
    <w:rsid w:val="00B830CA"/>
    <w:rsid w:val="00B83AB1"/>
    <w:rsid w:val="00B840F7"/>
    <w:rsid w:val="00B843BA"/>
    <w:rsid w:val="00B84477"/>
    <w:rsid w:val="00B84984"/>
    <w:rsid w:val="00B849C1"/>
    <w:rsid w:val="00B850F2"/>
    <w:rsid w:val="00B856CF"/>
    <w:rsid w:val="00B8587F"/>
    <w:rsid w:val="00B85EAD"/>
    <w:rsid w:val="00B86418"/>
    <w:rsid w:val="00B86BC3"/>
    <w:rsid w:val="00B9039A"/>
    <w:rsid w:val="00B903B1"/>
    <w:rsid w:val="00B90D57"/>
    <w:rsid w:val="00B90FB8"/>
    <w:rsid w:val="00B91C8F"/>
    <w:rsid w:val="00B92496"/>
    <w:rsid w:val="00B92A6A"/>
    <w:rsid w:val="00B93B7D"/>
    <w:rsid w:val="00B94177"/>
    <w:rsid w:val="00B9446D"/>
    <w:rsid w:val="00B950C4"/>
    <w:rsid w:val="00B95E5E"/>
    <w:rsid w:val="00B9723C"/>
    <w:rsid w:val="00B976A2"/>
    <w:rsid w:val="00B97754"/>
    <w:rsid w:val="00BA0722"/>
    <w:rsid w:val="00BA0E27"/>
    <w:rsid w:val="00BA0F48"/>
    <w:rsid w:val="00BA121B"/>
    <w:rsid w:val="00BA1683"/>
    <w:rsid w:val="00BA1977"/>
    <w:rsid w:val="00BA198D"/>
    <w:rsid w:val="00BA1A66"/>
    <w:rsid w:val="00BA1B8E"/>
    <w:rsid w:val="00BA1D21"/>
    <w:rsid w:val="00BA1EC6"/>
    <w:rsid w:val="00BA2137"/>
    <w:rsid w:val="00BA2267"/>
    <w:rsid w:val="00BA2521"/>
    <w:rsid w:val="00BA31CE"/>
    <w:rsid w:val="00BA33DA"/>
    <w:rsid w:val="00BA4295"/>
    <w:rsid w:val="00BA4344"/>
    <w:rsid w:val="00BA4868"/>
    <w:rsid w:val="00BA4FE9"/>
    <w:rsid w:val="00BA5755"/>
    <w:rsid w:val="00BA6170"/>
    <w:rsid w:val="00BA7013"/>
    <w:rsid w:val="00BA76DD"/>
    <w:rsid w:val="00BA7BDF"/>
    <w:rsid w:val="00BB0FAC"/>
    <w:rsid w:val="00BB10D8"/>
    <w:rsid w:val="00BB1E83"/>
    <w:rsid w:val="00BB2049"/>
    <w:rsid w:val="00BB20D8"/>
    <w:rsid w:val="00BB22EC"/>
    <w:rsid w:val="00BB2B9D"/>
    <w:rsid w:val="00BB2FE2"/>
    <w:rsid w:val="00BB2FF7"/>
    <w:rsid w:val="00BB330F"/>
    <w:rsid w:val="00BB3930"/>
    <w:rsid w:val="00BB3E2B"/>
    <w:rsid w:val="00BB4139"/>
    <w:rsid w:val="00BB4942"/>
    <w:rsid w:val="00BB5678"/>
    <w:rsid w:val="00BB5897"/>
    <w:rsid w:val="00BB5C05"/>
    <w:rsid w:val="00BB5EB0"/>
    <w:rsid w:val="00BB785A"/>
    <w:rsid w:val="00BC0F7E"/>
    <w:rsid w:val="00BC1E42"/>
    <w:rsid w:val="00BC1E83"/>
    <w:rsid w:val="00BC225F"/>
    <w:rsid w:val="00BC242C"/>
    <w:rsid w:val="00BC2485"/>
    <w:rsid w:val="00BC25A4"/>
    <w:rsid w:val="00BC2D44"/>
    <w:rsid w:val="00BC2E33"/>
    <w:rsid w:val="00BC31C3"/>
    <w:rsid w:val="00BC3990"/>
    <w:rsid w:val="00BC4169"/>
    <w:rsid w:val="00BC4271"/>
    <w:rsid w:val="00BC43C9"/>
    <w:rsid w:val="00BC4E43"/>
    <w:rsid w:val="00BC5577"/>
    <w:rsid w:val="00BC62E7"/>
    <w:rsid w:val="00BC654C"/>
    <w:rsid w:val="00BC6A7B"/>
    <w:rsid w:val="00BC7D29"/>
    <w:rsid w:val="00BC7F01"/>
    <w:rsid w:val="00BD0B8D"/>
    <w:rsid w:val="00BD1074"/>
    <w:rsid w:val="00BD114D"/>
    <w:rsid w:val="00BD1E17"/>
    <w:rsid w:val="00BD278D"/>
    <w:rsid w:val="00BD3B3E"/>
    <w:rsid w:val="00BD3D19"/>
    <w:rsid w:val="00BD41CC"/>
    <w:rsid w:val="00BD458D"/>
    <w:rsid w:val="00BD4B3B"/>
    <w:rsid w:val="00BD4C18"/>
    <w:rsid w:val="00BD600C"/>
    <w:rsid w:val="00BD6460"/>
    <w:rsid w:val="00BD77B1"/>
    <w:rsid w:val="00BD7E36"/>
    <w:rsid w:val="00BE02CF"/>
    <w:rsid w:val="00BE120D"/>
    <w:rsid w:val="00BE1798"/>
    <w:rsid w:val="00BE264C"/>
    <w:rsid w:val="00BE2CE9"/>
    <w:rsid w:val="00BE398B"/>
    <w:rsid w:val="00BE3E51"/>
    <w:rsid w:val="00BE44F5"/>
    <w:rsid w:val="00BE46AC"/>
    <w:rsid w:val="00BE479F"/>
    <w:rsid w:val="00BE552B"/>
    <w:rsid w:val="00BE5E30"/>
    <w:rsid w:val="00BE6153"/>
    <w:rsid w:val="00BE643D"/>
    <w:rsid w:val="00BE6531"/>
    <w:rsid w:val="00BE7F20"/>
    <w:rsid w:val="00BF05A2"/>
    <w:rsid w:val="00BF17E1"/>
    <w:rsid w:val="00BF1947"/>
    <w:rsid w:val="00BF3280"/>
    <w:rsid w:val="00BF3A0D"/>
    <w:rsid w:val="00BF3BEF"/>
    <w:rsid w:val="00BF4E5E"/>
    <w:rsid w:val="00BF4FCB"/>
    <w:rsid w:val="00BF505E"/>
    <w:rsid w:val="00BF5140"/>
    <w:rsid w:val="00BF52BD"/>
    <w:rsid w:val="00BF5721"/>
    <w:rsid w:val="00BF58DB"/>
    <w:rsid w:val="00BF5FD8"/>
    <w:rsid w:val="00BF6098"/>
    <w:rsid w:val="00BF73C1"/>
    <w:rsid w:val="00BF76F2"/>
    <w:rsid w:val="00BF773B"/>
    <w:rsid w:val="00BF7D0A"/>
    <w:rsid w:val="00BF7D3E"/>
    <w:rsid w:val="00C01839"/>
    <w:rsid w:val="00C01B52"/>
    <w:rsid w:val="00C034E2"/>
    <w:rsid w:val="00C044F5"/>
    <w:rsid w:val="00C05279"/>
    <w:rsid w:val="00C052E1"/>
    <w:rsid w:val="00C0556F"/>
    <w:rsid w:val="00C05816"/>
    <w:rsid w:val="00C065EB"/>
    <w:rsid w:val="00C06AD9"/>
    <w:rsid w:val="00C06AED"/>
    <w:rsid w:val="00C076DF"/>
    <w:rsid w:val="00C10DF2"/>
    <w:rsid w:val="00C11156"/>
    <w:rsid w:val="00C1156A"/>
    <w:rsid w:val="00C11C95"/>
    <w:rsid w:val="00C12F63"/>
    <w:rsid w:val="00C12F92"/>
    <w:rsid w:val="00C13466"/>
    <w:rsid w:val="00C135EC"/>
    <w:rsid w:val="00C145F7"/>
    <w:rsid w:val="00C15301"/>
    <w:rsid w:val="00C16A6F"/>
    <w:rsid w:val="00C16C5C"/>
    <w:rsid w:val="00C16E2D"/>
    <w:rsid w:val="00C1711D"/>
    <w:rsid w:val="00C2191E"/>
    <w:rsid w:val="00C22560"/>
    <w:rsid w:val="00C22614"/>
    <w:rsid w:val="00C227CE"/>
    <w:rsid w:val="00C22FDA"/>
    <w:rsid w:val="00C22FF2"/>
    <w:rsid w:val="00C230A6"/>
    <w:rsid w:val="00C235AF"/>
    <w:rsid w:val="00C23DB2"/>
    <w:rsid w:val="00C23F9C"/>
    <w:rsid w:val="00C24A09"/>
    <w:rsid w:val="00C252C1"/>
    <w:rsid w:val="00C26A88"/>
    <w:rsid w:val="00C26C10"/>
    <w:rsid w:val="00C27407"/>
    <w:rsid w:val="00C3047E"/>
    <w:rsid w:val="00C313DF"/>
    <w:rsid w:val="00C3244C"/>
    <w:rsid w:val="00C333FF"/>
    <w:rsid w:val="00C334C0"/>
    <w:rsid w:val="00C33960"/>
    <w:rsid w:val="00C33CA6"/>
    <w:rsid w:val="00C340CA"/>
    <w:rsid w:val="00C34B83"/>
    <w:rsid w:val="00C353E4"/>
    <w:rsid w:val="00C36159"/>
    <w:rsid w:val="00C3778E"/>
    <w:rsid w:val="00C37B9D"/>
    <w:rsid w:val="00C37CF8"/>
    <w:rsid w:val="00C401CC"/>
    <w:rsid w:val="00C4071C"/>
    <w:rsid w:val="00C41074"/>
    <w:rsid w:val="00C4193D"/>
    <w:rsid w:val="00C42352"/>
    <w:rsid w:val="00C42386"/>
    <w:rsid w:val="00C435F4"/>
    <w:rsid w:val="00C44304"/>
    <w:rsid w:val="00C44A3E"/>
    <w:rsid w:val="00C45908"/>
    <w:rsid w:val="00C459EC"/>
    <w:rsid w:val="00C45AD9"/>
    <w:rsid w:val="00C45AE6"/>
    <w:rsid w:val="00C45D44"/>
    <w:rsid w:val="00C4614F"/>
    <w:rsid w:val="00C468C1"/>
    <w:rsid w:val="00C46BBB"/>
    <w:rsid w:val="00C4705B"/>
    <w:rsid w:val="00C47305"/>
    <w:rsid w:val="00C475CE"/>
    <w:rsid w:val="00C47B38"/>
    <w:rsid w:val="00C47B4C"/>
    <w:rsid w:val="00C47C1A"/>
    <w:rsid w:val="00C5012D"/>
    <w:rsid w:val="00C50772"/>
    <w:rsid w:val="00C50C60"/>
    <w:rsid w:val="00C515B7"/>
    <w:rsid w:val="00C51B61"/>
    <w:rsid w:val="00C521F3"/>
    <w:rsid w:val="00C5257D"/>
    <w:rsid w:val="00C52B72"/>
    <w:rsid w:val="00C54187"/>
    <w:rsid w:val="00C545A9"/>
    <w:rsid w:val="00C54A8F"/>
    <w:rsid w:val="00C54BDF"/>
    <w:rsid w:val="00C5528F"/>
    <w:rsid w:val="00C55B37"/>
    <w:rsid w:val="00C56717"/>
    <w:rsid w:val="00C567DD"/>
    <w:rsid w:val="00C56FB1"/>
    <w:rsid w:val="00C57386"/>
    <w:rsid w:val="00C607B6"/>
    <w:rsid w:val="00C60E46"/>
    <w:rsid w:val="00C60EA0"/>
    <w:rsid w:val="00C6185C"/>
    <w:rsid w:val="00C61B35"/>
    <w:rsid w:val="00C622E1"/>
    <w:rsid w:val="00C623FF"/>
    <w:rsid w:val="00C638C8"/>
    <w:rsid w:val="00C63DE0"/>
    <w:rsid w:val="00C65F18"/>
    <w:rsid w:val="00C66A68"/>
    <w:rsid w:val="00C67775"/>
    <w:rsid w:val="00C67BBF"/>
    <w:rsid w:val="00C67E6D"/>
    <w:rsid w:val="00C70951"/>
    <w:rsid w:val="00C70A04"/>
    <w:rsid w:val="00C70ECE"/>
    <w:rsid w:val="00C71844"/>
    <w:rsid w:val="00C71E4A"/>
    <w:rsid w:val="00C728B9"/>
    <w:rsid w:val="00C72A6E"/>
    <w:rsid w:val="00C73E7F"/>
    <w:rsid w:val="00C7414A"/>
    <w:rsid w:val="00C745A4"/>
    <w:rsid w:val="00C747A6"/>
    <w:rsid w:val="00C74DBE"/>
    <w:rsid w:val="00C7519A"/>
    <w:rsid w:val="00C753B0"/>
    <w:rsid w:val="00C758C3"/>
    <w:rsid w:val="00C75A8B"/>
    <w:rsid w:val="00C75B3B"/>
    <w:rsid w:val="00C75DBA"/>
    <w:rsid w:val="00C765C0"/>
    <w:rsid w:val="00C76FAE"/>
    <w:rsid w:val="00C77BAA"/>
    <w:rsid w:val="00C8001A"/>
    <w:rsid w:val="00C80C89"/>
    <w:rsid w:val="00C80DFC"/>
    <w:rsid w:val="00C81821"/>
    <w:rsid w:val="00C819E2"/>
    <w:rsid w:val="00C81DBD"/>
    <w:rsid w:val="00C82069"/>
    <w:rsid w:val="00C828BB"/>
    <w:rsid w:val="00C83369"/>
    <w:rsid w:val="00C83709"/>
    <w:rsid w:val="00C83840"/>
    <w:rsid w:val="00C83896"/>
    <w:rsid w:val="00C8393D"/>
    <w:rsid w:val="00C839F7"/>
    <w:rsid w:val="00C83CD9"/>
    <w:rsid w:val="00C83CDF"/>
    <w:rsid w:val="00C842AB"/>
    <w:rsid w:val="00C846D6"/>
    <w:rsid w:val="00C849BB"/>
    <w:rsid w:val="00C8501E"/>
    <w:rsid w:val="00C8553F"/>
    <w:rsid w:val="00C85CF7"/>
    <w:rsid w:val="00C85EF4"/>
    <w:rsid w:val="00C8637E"/>
    <w:rsid w:val="00C8697F"/>
    <w:rsid w:val="00C86E69"/>
    <w:rsid w:val="00C87171"/>
    <w:rsid w:val="00C876E2"/>
    <w:rsid w:val="00C87F1D"/>
    <w:rsid w:val="00C903D9"/>
    <w:rsid w:val="00C90E77"/>
    <w:rsid w:val="00C90FB1"/>
    <w:rsid w:val="00C91301"/>
    <w:rsid w:val="00C91368"/>
    <w:rsid w:val="00C91A81"/>
    <w:rsid w:val="00C91C42"/>
    <w:rsid w:val="00C91E91"/>
    <w:rsid w:val="00C91F59"/>
    <w:rsid w:val="00C95085"/>
    <w:rsid w:val="00C96240"/>
    <w:rsid w:val="00C965DE"/>
    <w:rsid w:val="00C96AB6"/>
    <w:rsid w:val="00C96C7E"/>
    <w:rsid w:val="00C97E2A"/>
    <w:rsid w:val="00CA0154"/>
    <w:rsid w:val="00CA0DE7"/>
    <w:rsid w:val="00CA14CB"/>
    <w:rsid w:val="00CA182A"/>
    <w:rsid w:val="00CA1D83"/>
    <w:rsid w:val="00CA2B29"/>
    <w:rsid w:val="00CA2C43"/>
    <w:rsid w:val="00CA44F5"/>
    <w:rsid w:val="00CA4BFE"/>
    <w:rsid w:val="00CA6759"/>
    <w:rsid w:val="00CA697D"/>
    <w:rsid w:val="00CA6D8C"/>
    <w:rsid w:val="00CB06A6"/>
    <w:rsid w:val="00CB1C6C"/>
    <w:rsid w:val="00CB1E28"/>
    <w:rsid w:val="00CB29AA"/>
    <w:rsid w:val="00CB3D13"/>
    <w:rsid w:val="00CB4982"/>
    <w:rsid w:val="00CB49C1"/>
    <w:rsid w:val="00CB4A9C"/>
    <w:rsid w:val="00CB4BAA"/>
    <w:rsid w:val="00CB4CF4"/>
    <w:rsid w:val="00CB51D1"/>
    <w:rsid w:val="00CB5200"/>
    <w:rsid w:val="00CB5BF7"/>
    <w:rsid w:val="00CB5D9D"/>
    <w:rsid w:val="00CB6391"/>
    <w:rsid w:val="00CB75F8"/>
    <w:rsid w:val="00CB7B45"/>
    <w:rsid w:val="00CC024F"/>
    <w:rsid w:val="00CC067C"/>
    <w:rsid w:val="00CC120D"/>
    <w:rsid w:val="00CC12FD"/>
    <w:rsid w:val="00CC1AFF"/>
    <w:rsid w:val="00CC2F6A"/>
    <w:rsid w:val="00CC346B"/>
    <w:rsid w:val="00CC3C41"/>
    <w:rsid w:val="00CC3DA6"/>
    <w:rsid w:val="00CC4968"/>
    <w:rsid w:val="00CC545E"/>
    <w:rsid w:val="00CC5527"/>
    <w:rsid w:val="00CC5592"/>
    <w:rsid w:val="00CC5625"/>
    <w:rsid w:val="00CC5F06"/>
    <w:rsid w:val="00CC64A6"/>
    <w:rsid w:val="00CC6BAE"/>
    <w:rsid w:val="00CC7588"/>
    <w:rsid w:val="00CC784E"/>
    <w:rsid w:val="00CC7F5E"/>
    <w:rsid w:val="00CD02B8"/>
    <w:rsid w:val="00CD088E"/>
    <w:rsid w:val="00CD096C"/>
    <w:rsid w:val="00CD13AD"/>
    <w:rsid w:val="00CD1AB2"/>
    <w:rsid w:val="00CD1C54"/>
    <w:rsid w:val="00CD2F0E"/>
    <w:rsid w:val="00CD3F5C"/>
    <w:rsid w:val="00CD42AF"/>
    <w:rsid w:val="00CD4567"/>
    <w:rsid w:val="00CD4B9E"/>
    <w:rsid w:val="00CD55CB"/>
    <w:rsid w:val="00CD620D"/>
    <w:rsid w:val="00CD6756"/>
    <w:rsid w:val="00CD6A9D"/>
    <w:rsid w:val="00CD6AAE"/>
    <w:rsid w:val="00CD6F65"/>
    <w:rsid w:val="00CD749E"/>
    <w:rsid w:val="00CD759D"/>
    <w:rsid w:val="00CD77F3"/>
    <w:rsid w:val="00CD7889"/>
    <w:rsid w:val="00CD7B54"/>
    <w:rsid w:val="00CE10A8"/>
    <w:rsid w:val="00CE17E3"/>
    <w:rsid w:val="00CE182D"/>
    <w:rsid w:val="00CE1875"/>
    <w:rsid w:val="00CE1C98"/>
    <w:rsid w:val="00CE2105"/>
    <w:rsid w:val="00CE2B29"/>
    <w:rsid w:val="00CE3414"/>
    <w:rsid w:val="00CE37A1"/>
    <w:rsid w:val="00CE41BB"/>
    <w:rsid w:val="00CE44FD"/>
    <w:rsid w:val="00CE4B98"/>
    <w:rsid w:val="00CE4D3A"/>
    <w:rsid w:val="00CE53E8"/>
    <w:rsid w:val="00CE54E1"/>
    <w:rsid w:val="00CE68B0"/>
    <w:rsid w:val="00CF0242"/>
    <w:rsid w:val="00CF03F2"/>
    <w:rsid w:val="00CF0801"/>
    <w:rsid w:val="00CF1D58"/>
    <w:rsid w:val="00CF1E65"/>
    <w:rsid w:val="00CF25F6"/>
    <w:rsid w:val="00CF312C"/>
    <w:rsid w:val="00CF3469"/>
    <w:rsid w:val="00CF3946"/>
    <w:rsid w:val="00CF4D5F"/>
    <w:rsid w:val="00CF4E7A"/>
    <w:rsid w:val="00CF4EA6"/>
    <w:rsid w:val="00CF4FEE"/>
    <w:rsid w:val="00CF560D"/>
    <w:rsid w:val="00CF59F9"/>
    <w:rsid w:val="00CF5E2D"/>
    <w:rsid w:val="00CF6C70"/>
    <w:rsid w:val="00CF7309"/>
    <w:rsid w:val="00CF7F0A"/>
    <w:rsid w:val="00D00643"/>
    <w:rsid w:val="00D013A0"/>
    <w:rsid w:val="00D0153B"/>
    <w:rsid w:val="00D01E41"/>
    <w:rsid w:val="00D027A7"/>
    <w:rsid w:val="00D02AE3"/>
    <w:rsid w:val="00D03924"/>
    <w:rsid w:val="00D040F0"/>
    <w:rsid w:val="00D045C9"/>
    <w:rsid w:val="00D04A2F"/>
    <w:rsid w:val="00D05A02"/>
    <w:rsid w:val="00D05C25"/>
    <w:rsid w:val="00D0653D"/>
    <w:rsid w:val="00D070BC"/>
    <w:rsid w:val="00D07915"/>
    <w:rsid w:val="00D07A31"/>
    <w:rsid w:val="00D07DF8"/>
    <w:rsid w:val="00D101E6"/>
    <w:rsid w:val="00D10A60"/>
    <w:rsid w:val="00D10B40"/>
    <w:rsid w:val="00D10B6E"/>
    <w:rsid w:val="00D1168D"/>
    <w:rsid w:val="00D11E68"/>
    <w:rsid w:val="00D120C8"/>
    <w:rsid w:val="00D12380"/>
    <w:rsid w:val="00D12877"/>
    <w:rsid w:val="00D12ABF"/>
    <w:rsid w:val="00D12B17"/>
    <w:rsid w:val="00D12C4A"/>
    <w:rsid w:val="00D13490"/>
    <w:rsid w:val="00D13AF6"/>
    <w:rsid w:val="00D13D08"/>
    <w:rsid w:val="00D13D1B"/>
    <w:rsid w:val="00D149EE"/>
    <w:rsid w:val="00D15083"/>
    <w:rsid w:val="00D15ACF"/>
    <w:rsid w:val="00D166E3"/>
    <w:rsid w:val="00D16F22"/>
    <w:rsid w:val="00D1753A"/>
    <w:rsid w:val="00D17DD2"/>
    <w:rsid w:val="00D212E9"/>
    <w:rsid w:val="00D21DF6"/>
    <w:rsid w:val="00D226F0"/>
    <w:rsid w:val="00D23372"/>
    <w:rsid w:val="00D23CE8"/>
    <w:rsid w:val="00D240BA"/>
    <w:rsid w:val="00D2499F"/>
    <w:rsid w:val="00D252D6"/>
    <w:rsid w:val="00D2552C"/>
    <w:rsid w:val="00D26EA5"/>
    <w:rsid w:val="00D2740F"/>
    <w:rsid w:val="00D30A4C"/>
    <w:rsid w:val="00D31620"/>
    <w:rsid w:val="00D3165E"/>
    <w:rsid w:val="00D31D19"/>
    <w:rsid w:val="00D32F37"/>
    <w:rsid w:val="00D32F68"/>
    <w:rsid w:val="00D338F3"/>
    <w:rsid w:val="00D34DBA"/>
    <w:rsid w:val="00D35382"/>
    <w:rsid w:val="00D35CAB"/>
    <w:rsid w:val="00D371AA"/>
    <w:rsid w:val="00D372C4"/>
    <w:rsid w:val="00D376BF"/>
    <w:rsid w:val="00D3784F"/>
    <w:rsid w:val="00D401B1"/>
    <w:rsid w:val="00D4092B"/>
    <w:rsid w:val="00D40BE8"/>
    <w:rsid w:val="00D40DB6"/>
    <w:rsid w:val="00D4291E"/>
    <w:rsid w:val="00D42B00"/>
    <w:rsid w:val="00D44478"/>
    <w:rsid w:val="00D44946"/>
    <w:rsid w:val="00D451AD"/>
    <w:rsid w:val="00D45557"/>
    <w:rsid w:val="00D45E4E"/>
    <w:rsid w:val="00D460B4"/>
    <w:rsid w:val="00D46235"/>
    <w:rsid w:val="00D46EDB"/>
    <w:rsid w:val="00D470E7"/>
    <w:rsid w:val="00D500E1"/>
    <w:rsid w:val="00D50432"/>
    <w:rsid w:val="00D5076E"/>
    <w:rsid w:val="00D50D13"/>
    <w:rsid w:val="00D51C15"/>
    <w:rsid w:val="00D51EE4"/>
    <w:rsid w:val="00D52936"/>
    <w:rsid w:val="00D52A5F"/>
    <w:rsid w:val="00D52E7E"/>
    <w:rsid w:val="00D53537"/>
    <w:rsid w:val="00D54193"/>
    <w:rsid w:val="00D54AB1"/>
    <w:rsid w:val="00D55C9F"/>
    <w:rsid w:val="00D56862"/>
    <w:rsid w:val="00D56BA1"/>
    <w:rsid w:val="00D56C1B"/>
    <w:rsid w:val="00D57411"/>
    <w:rsid w:val="00D60519"/>
    <w:rsid w:val="00D60A73"/>
    <w:rsid w:val="00D60AE0"/>
    <w:rsid w:val="00D61766"/>
    <w:rsid w:val="00D61BEF"/>
    <w:rsid w:val="00D61CA9"/>
    <w:rsid w:val="00D629BD"/>
    <w:rsid w:val="00D62EF6"/>
    <w:rsid w:val="00D63181"/>
    <w:rsid w:val="00D6332E"/>
    <w:rsid w:val="00D64AD8"/>
    <w:rsid w:val="00D64E34"/>
    <w:rsid w:val="00D656EC"/>
    <w:rsid w:val="00D65773"/>
    <w:rsid w:val="00D65BB6"/>
    <w:rsid w:val="00D65E34"/>
    <w:rsid w:val="00D6624C"/>
    <w:rsid w:val="00D67001"/>
    <w:rsid w:val="00D67140"/>
    <w:rsid w:val="00D67456"/>
    <w:rsid w:val="00D67650"/>
    <w:rsid w:val="00D70451"/>
    <w:rsid w:val="00D70A39"/>
    <w:rsid w:val="00D716FE"/>
    <w:rsid w:val="00D74943"/>
    <w:rsid w:val="00D74B11"/>
    <w:rsid w:val="00D75671"/>
    <w:rsid w:val="00D75CB0"/>
    <w:rsid w:val="00D75D1A"/>
    <w:rsid w:val="00D75D5F"/>
    <w:rsid w:val="00D75E87"/>
    <w:rsid w:val="00D773E7"/>
    <w:rsid w:val="00D775C9"/>
    <w:rsid w:val="00D77924"/>
    <w:rsid w:val="00D77D2B"/>
    <w:rsid w:val="00D8096B"/>
    <w:rsid w:val="00D81303"/>
    <w:rsid w:val="00D8131B"/>
    <w:rsid w:val="00D8212B"/>
    <w:rsid w:val="00D826C0"/>
    <w:rsid w:val="00D8377B"/>
    <w:rsid w:val="00D840BE"/>
    <w:rsid w:val="00D843B5"/>
    <w:rsid w:val="00D84775"/>
    <w:rsid w:val="00D84C81"/>
    <w:rsid w:val="00D85497"/>
    <w:rsid w:val="00D8637E"/>
    <w:rsid w:val="00D87F20"/>
    <w:rsid w:val="00D909DE"/>
    <w:rsid w:val="00D9194F"/>
    <w:rsid w:val="00D9251C"/>
    <w:rsid w:val="00D927C5"/>
    <w:rsid w:val="00D92C04"/>
    <w:rsid w:val="00D92E21"/>
    <w:rsid w:val="00D93495"/>
    <w:rsid w:val="00D9376F"/>
    <w:rsid w:val="00D93C50"/>
    <w:rsid w:val="00D945A6"/>
    <w:rsid w:val="00D94BDC"/>
    <w:rsid w:val="00D95642"/>
    <w:rsid w:val="00D958AE"/>
    <w:rsid w:val="00D95CA0"/>
    <w:rsid w:val="00D962D5"/>
    <w:rsid w:val="00D9689B"/>
    <w:rsid w:val="00D975E3"/>
    <w:rsid w:val="00DA0CD2"/>
    <w:rsid w:val="00DA0D54"/>
    <w:rsid w:val="00DA0D74"/>
    <w:rsid w:val="00DA0F7C"/>
    <w:rsid w:val="00DA1EC0"/>
    <w:rsid w:val="00DA29B1"/>
    <w:rsid w:val="00DA3A1B"/>
    <w:rsid w:val="00DA3F06"/>
    <w:rsid w:val="00DA4F75"/>
    <w:rsid w:val="00DA507D"/>
    <w:rsid w:val="00DA525B"/>
    <w:rsid w:val="00DA5288"/>
    <w:rsid w:val="00DA5658"/>
    <w:rsid w:val="00DA636A"/>
    <w:rsid w:val="00DA76E8"/>
    <w:rsid w:val="00DB060B"/>
    <w:rsid w:val="00DB0D2F"/>
    <w:rsid w:val="00DB151F"/>
    <w:rsid w:val="00DB1A9F"/>
    <w:rsid w:val="00DB2340"/>
    <w:rsid w:val="00DB2611"/>
    <w:rsid w:val="00DB3190"/>
    <w:rsid w:val="00DB3A78"/>
    <w:rsid w:val="00DB474B"/>
    <w:rsid w:val="00DB4B40"/>
    <w:rsid w:val="00DB4BFC"/>
    <w:rsid w:val="00DB4F26"/>
    <w:rsid w:val="00DB61E2"/>
    <w:rsid w:val="00DB634F"/>
    <w:rsid w:val="00DB7284"/>
    <w:rsid w:val="00DB7398"/>
    <w:rsid w:val="00DB7955"/>
    <w:rsid w:val="00DC03DA"/>
    <w:rsid w:val="00DC11F0"/>
    <w:rsid w:val="00DC13CA"/>
    <w:rsid w:val="00DC13FA"/>
    <w:rsid w:val="00DC144F"/>
    <w:rsid w:val="00DC14E0"/>
    <w:rsid w:val="00DC1638"/>
    <w:rsid w:val="00DC1B9F"/>
    <w:rsid w:val="00DC1F16"/>
    <w:rsid w:val="00DC2A54"/>
    <w:rsid w:val="00DC2A91"/>
    <w:rsid w:val="00DC3E49"/>
    <w:rsid w:val="00DC48A1"/>
    <w:rsid w:val="00DC4D37"/>
    <w:rsid w:val="00DC4E25"/>
    <w:rsid w:val="00DC51D5"/>
    <w:rsid w:val="00DC5AD8"/>
    <w:rsid w:val="00DC60BA"/>
    <w:rsid w:val="00DC64CB"/>
    <w:rsid w:val="00DC687C"/>
    <w:rsid w:val="00DC6ADC"/>
    <w:rsid w:val="00DC6B35"/>
    <w:rsid w:val="00DC6DB2"/>
    <w:rsid w:val="00DC744A"/>
    <w:rsid w:val="00DC7896"/>
    <w:rsid w:val="00DD007A"/>
    <w:rsid w:val="00DD0368"/>
    <w:rsid w:val="00DD05AE"/>
    <w:rsid w:val="00DD0752"/>
    <w:rsid w:val="00DD07EE"/>
    <w:rsid w:val="00DD0801"/>
    <w:rsid w:val="00DD0993"/>
    <w:rsid w:val="00DD104B"/>
    <w:rsid w:val="00DD150A"/>
    <w:rsid w:val="00DD2594"/>
    <w:rsid w:val="00DD279C"/>
    <w:rsid w:val="00DD34D7"/>
    <w:rsid w:val="00DD3596"/>
    <w:rsid w:val="00DD3BAA"/>
    <w:rsid w:val="00DD40CB"/>
    <w:rsid w:val="00DD4189"/>
    <w:rsid w:val="00DD4A07"/>
    <w:rsid w:val="00DD4DD6"/>
    <w:rsid w:val="00DD534D"/>
    <w:rsid w:val="00DD6322"/>
    <w:rsid w:val="00DD6329"/>
    <w:rsid w:val="00DD6ADF"/>
    <w:rsid w:val="00DE0320"/>
    <w:rsid w:val="00DE0834"/>
    <w:rsid w:val="00DE08C3"/>
    <w:rsid w:val="00DE0CF4"/>
    <w:rsid w:val="00DE0D9E"/>
    <w:rsid w:val="00DE1133"/>
    <w:rsid w:val="00DE173B"/>
    <w:rsid w:val="00DE1D19"/>
    <w:rsid w:val="00DE289E"/>
    <w:rsid w:val="00DE2924"/>
    <w:rsid w:val="00DE2DDA"/>
    <w:rsid w:val="00DE4FB1"/>
    <w:rsid w:val="00DE5AC6"/>
    <w:rsid w:val="00DE5AE2"/>
    <w:rsid w:val="00DE5FBD"/>
    <w:rsid w:val="00DE6041"/>
    <w:rsid w:val="00DE625F"/>
    <w:rsid w:val="00DE6626"/>
    <w:rsid w:val="00DE678E"/>
    <w:rsid w:val="00DE727A"/>
    <w:rsid w:val="00DE778B"/>
    <w:rsid w:val="00DE78F8"/>
    <w:rsid w:val="00DE79FC"/>
    <w:rsid w:val="00DE7C44"/>
    <w:rsid w:val="00DF055C"/>
    <w:rsid w:val="00DF089E"/>
    <w:rsid w:val="00DF0F21"/>
    <w:rsid w:val="00DF152C"/>
    <w:rsid w:val="00DF176F"/>
    <w:rsid w:val="00DF1B5F"/>
    <w:rsid w:val="00DF23B0"/>
    <w:rsid w:val="00DF2F83"/>
    <w:rsid w:val="00DF30B8"/>
    <w:rsid w:val="00DF38C2"/>
    <w:rsid w:val="00DF3F7D"/>
    <w:rsid w:val="00DF4034"/>
    <w:rsid w:val="00DF4841"/>
    <w:rsid w:val="00DF49EF"/>
    <w:rsid w:val="00DF5E03"/>
    <w:rsid w:val="00DF6385"/>
    <w:rsid w:val="00DF669C"/>
    <w:rsid w:val="00DF6B65"/>
    <w:rsid w:val="00DF6F25"/>
    <w:rsid w:val="00DF716A"/>
    <w:rsid w:val="00E0011D"/>
    <w:rsid w:val="00E00604"/>
    <w:rsid w:val="00E00C4F"/>
    <w:rsid w:val="00E00D9A"/>
    <w:rsid w:val="00E01C21"/>
    <w:rsid w:val="00E02489"/>
    <w:rsid w:val="00E03BC8"/>
    <w:rsid w:val="00E049AC"/>
    <w:rsid w:val="00E05679"/>
    <w:rsid w:val="00E05C46"/>
    <w:rsid w:val="00E05E30"/>
    <w:rsid w:val="00E0618F"/>
    <w:rsid w:val="00E061B3"/>
    <w:rsid w:val="00E062AB"/>
    <w:rsid w:val="00E079FA"/>
    <w:rsid w:val="00E106D7"/>
    <w:rsid w:val="00E109C7"/>
    <w:rsid w:val="00E109EC"/>
    <w:rsid w:val="00E11743"/>
    <w:rsid w:val="00E119A7"/>
    <w:rsid w:val="00E12036"/>
    <w:rsid w:val="00E12098"/>
    <w:rsid w:val="00E12531"/>
    <w:rsid w:val="00E127BC"/>
    <w:rsid w:val="00E12D32"/>
    <w:rsid w:val="00E1345F"/>
    <w:rsid w:val="00E13C59"/>
    <w:rsid w:val="00E14411"/>
    <w:rsid w:val="00E14522"/>
    <w:rsid w:val="00E15AC7"/>
    <w:rsid w:val="00E15F84"/>
    <w:rsid w:val="00E16E75"/>
    <w:rsid w:val="00E170DE"/>
    <w:rsid w:val="00E17840"/>
    <w:rsid w:val="00E17BD4"/>
    <w:rsid w:val="00E17CA4"/>
    <w:rsid w:val="00E17D49"/>
    <w:rsid w:val="00E17E5E"/>
    <w:rsid w:val="00E206D2"/>
    <w:rsid w:val="00E212DF"/>
    <w:rsid w:val="00E21B60"/>
    <w:rsid w:val="00E22BF3"/>
    <w:rsid w:val="00E232AC"/>
    <w:rsid w:val="00E233C9"/>
    <w:rsid w:val="00E23445"/>
    <w:rsid w:val="00E2441B"/>
    <w:rsid w:val="00E24CA5"/>
    <w:rsid w:val="00E24D5E"/>
    <w:rsid w:val="00E2502B"/>
    <w:rsid w:val="00E2516A"/>
    <w:rsid w:val="00E25B89"/>
    <w:rsid w:val="00E2649A"/>
    <w:rsid w:val="00E26FE3"/>
    <w:rsid w:val="00E272AA"/>
    <w:rsid w:val="00E272DD"/>
    <w:rsid w:val="00E27423"/>
    <w:rsid w:val="00E27D84"/>
    <w:rsid w:val="00E30622"/>
    <w:rsid w:val="00E306F5"/>
    <w:rsid w:val="00E32A5C"/>
    <w:rsid w:val="00E32C7B"/>
    <w:rsid w:val="00E3456F"/>
    <w:rsid w:val="00E34706"/>
    <w:rsid w:val="00E355A1"/>
    <w:rsid w:val="00E366C2"/>
    <w:rsid w:val="00E36753"/>
    <w:rsid w:val="00E367F4"/>
    <w:rsid w:val="00E36A67"/>
    <w:rsid w:val="00E3731C"/>
    <w:rsid w:val="00E374ED"/>
    <w:rsid w:val="00E37736"/>
    <w:rsid w:val="00E37B53"/>
    <w:rsid w:val="00E37CC2"/>
    <w:rsid w:val="00E404AA"/>
    <w:rsid w:val="00E405DF"/>
    <w:rsid w:val="00E40BA0"/>
    <w:rsid w:val="00E41001"/>
    <w:rsid w:val="00E41277"/>
    <w:rsid w:val="00E41591"/>
    <w:rsid w:val="00E41C7F"/>
    <w:rsid w:val="00E41DDD"/>
    <w:rsid w:val="00E425D4"/>
    <w:rsid w:val="00E42EA3"/>
    <w:rsid w:val="00E43895"/>
    <w:rsid w:val="00E4403F"/>
    <w:rsid w:val="00E44298"/>
    <w:rsid w:val="00E44C98"/>
    <w:rsid w:val="00E45037"/>
    <w:rsid w:val="00E45AB6"/>
    <w:rsid w:val="00E461A7"/>
    <w:rsid w:val="00E4689E"/>
    <w:rsid w:val="00E46C1D"/>
    <w:rsid w:val="00E471C4"/>
    <w:rsid w:val="00E47242"/>
    <w:rsid w:val="00E477F2"/>
    <w:rsid w:val="00E500FB"/>
    <w:rsid w:val="00E50130"/>
    <w:rsid w:val="00E506D2"/>
    <w:rsid w:val="00E50878"/>
    <w:rsid w:val="00E50A72"/>
    <w:rsid w:val="00E51381"/>
    <w:rsid w:val="00E514F8"/>
    <w:rsid w:val="00E51D53"/>
    <w:rsid w:val="00E52169"/>
    <w:rsid w:val="00E534FC"/>
    <w:rsid w:val="00E53A2D"/>
    <w:rsid w:val="00E54021"/>
    <w:rsid w:val="00E544FD"/>
    <w:rsid w:val="00E546C1"/>
    <w:rsid w:val="00E54908"/>
    <w:rsid w:val="00E554D4"/>
    <w:rsid w:val="00E56015"/>
    <w:rsid w:val="00E563FD"/>
    <w:rsid w:val="00E56876"/>
    <w:rsid w:val="00E570A4"/>
    <w:rsid w:val="00E57978"/>
    <w:rsid w:val="00E579A6"/>
    <w:rsid w:val="00E57E0D"/>
    <w:rsid w:val="00E62632"/>
    <w:rsid w:val="00E62CA7"/>
    <w:rsid w:val="00E62E39"/>
    <w:rsid w:val="00E6380D"/>
    <w:rsid w:val="00E63871"/>
    <w:rsid w:val="00E63DB4"/>
    <w:rsid w:val="00E63E9D"/>
    <w:rsid w:val="00E65961"/>
    <w:rsid w:val="00E67276"/>
    <w:rsid w:val="00E67F04"/>
    <w:rsid w:val="00E70451"/>
    <w:rsid w:val="00E71110"/>
    <w:rsid w:val="00E71390"/>
    <w:rsid w:val="00E71BBE"/>
    <w:rsid w:val="00E727C0"/>
    <w:rsid w:val="00E729E3"/>
    <w:rsid w:val="00E7354F"/>
    <w:rsid w:val="00E73E67"/>
    <w:rsid w:val="00E74505"/>
    <w:rsid w:val="00E74941"/>
    <w:rsid w:val="00E752BA"/>
    <w:rsid w:val="00E76A99"/>
    <w:rsid w:val="00E76BD0"/>
    <w:rsid w:val="00E77468"/>
    <w:rsid w:val="00E77D70"/>
    <w:rsid w:val="00E804AB"/>
    <w:rsid w:val="00E809D1"/>
    <w:rsid w:val="00E80AA8"/>
    <w:rsid w:val="00E80E42"/>
    <w:rsid w:val="00E819A6"/>
    <w:rsid w:val="00E81FB7"/>
    <w:rsid w:val="00E823C0"/>
    <w:rsid w:val="00E82655"/>
    <w:rsid w:val="00E831DA"/>
    <w:rsid w:val="00E8444B"/>
    <w:rsid w:val="00E84965"/>
    <w:rsid w:val="00E84EC4"/>
    <w:rsid w:val="00E84F13"/>
    <w:rsid w:val="00E876C7"/>
    <w:rsid w:val="00E87F09"/>
    <w:rsid w:val="00E90224"/>
    <w:rsid w:val="00E90365"/>
    <w:rsid w:val="00E912F6"/>
    <w:rsid w:val="00E91405"/>
    <w:rsid w:val="00E915F0"/>
    <w:rsid w:val="00E91DDB"/>
    <w:rsid w:val="00E92F28"/>
    <w:rsid w:val="00E9308D"/>
    <w:rsid w:val="00E935AA"/>
    <w:rsid w:val="00E94474"/>
    <w:rsid w:val="00E95026"/>
    <w:rsid w:val="00E95389"/>
    <w:rsid w:val="00E9540D"/>
    <w:rsid w:val="00E95A0D"/>
    <w:rsid w:val="00E96980"/>
    <w:rsid w:val="00E96DD4"/>
    <w:rsid w:val="00E97023"/>
    <w:rsid w:val="00E978B7"/>
    <w:rsid w:val="00E97EC2"/>
    <w:rsid w:val="00E97ECF"/>
    <w:rsid w:val="00E97F34"/>
    <w:rsid w:val="00EA0146"/>
    <w:rsid w:val="00EA05D2"/>
    <w:rsid w:val="00EA0A4C"/>
    <w:rsid w:val="00EA0FC6"/>
    <w:rsid w:val="00EA1BBD"/>
    <w:rsid w:val="00EA1DEF"/>
    <w:rsid w:val="00EA215F"/>
    <w:rsid w:val="00EA297F"/>
    <w:rsid w:val="00EA4129"/>
    <w:rsid w:val="00EA43AF"/>
    <w:rsid w:val="00EA4B5A"/>
    <w:rsid w:val="00EA53DA"/>
    <w:rsid w:val="00EA56A4"/>
    <w:rsid w:val="00EA5943"/>
    <w:rsid w:val="00EA5B5D"/>
    <w:rsid w:val="00EA5F06"/>
    <w:rsid w:val="00EA60A0"/>
    <w:rsid w:val="00EA6ECD"/>
    <w:rsid w:val="00EA70B3"/>
    <w:rsid w:val="00EA718E"/>
    <w:rsid w:val="00EA7414"/>
    <w:rsid w:val="00EA7E64"/>
    <w:rsid w:val="00EB0DCE"/>
    <w:rsid w:val="00EB11C9"/>
    <w:rsid w:val="00EB13AB"/>
    <w:rsid w:val="00EB145D"/>
    <w:rsid w:val="00EB176E"/>
    <w:rsid w:val="00EB2DC1"/>
    <w:rsid w:val="00EB404B"/>
    <w:rsid w:val="00EB4359"/>
    <w:rsid w:val="00EB469C"/>
    <w:rsid w:val="00EB4BDC"/>
    <w:rsid w:val="00EB4E4B"/>
    <w:rsid w:val="00EB5594"/>
    <w:rsid w:val="00EB6652"/>
    <w:rsid w:val="00EB7005"/>
    <w:rsid w:val="00EB7395"/>
    <w:rsid w:val="00EB7560"/>
    <w:rsid w:val="00EB7596"/>
    <w:rsid w:val="00EB76AE"/>
    <w:rsid w:val="00EB7A8E"/>
    <w:rsid w:val="00EC05E9"/>
    <w:rsid w:val="00EC0DA9"/>
    <w:rsid w:val="00EC0DC6"/>
    <w:rsid w:val="00EC1787"/>
    <w:rsid w:val="00EC18FF"/>
    <w:rsid w:val="00EC1AAE"/>
    <w:rsid w:val="00EC2534"/>
    <w:rsid w:val="00EC29E7"/>
    <w:rsid w:val="00EC3985"/>
    <w:rsid w:val="00EC3A7B"/>
    <w:rsid w:val="00EC3DD5"/>
    <w:rsid w:val="00EC449B"/>
    <w:rsid w:val="00EC46A9"/>
    <w:rsid w:val="00EC492A"/>
    <w:rsid w:val="00EC4F4C"/>
    <w:rsid w:val="00EC5155"/>
    <w:rsid w:val="00EC534E"/>
    <w:rsid w:val="00EC5823"/>
    <w:rsid w:val="00EC5B70"/>
    <w:rsid w:val="00EC60D6"/>
    <w:rsid w:val="00EC6B6F"/>
    <w:rsid w:val="00EC6CA4"/>
    <w:rsid w:val="00EC715B"/>
    <w:rsid w:val="00EC741E"/>
    <w:rsid w:val="00ED0FC3"/>
    <w:rsid w:val="00ED122E"/>
    <w:rsid w:val="00ED144A"/>
    <w:rsid w:val="00ED1608"/>
    <w:rsid w:val="00ED16D1"/>
    <w:rsid w:val="00ED2139"/>
    <w:rsid w:val="00ED4D36"/>
    <w:rsid w:val="00ED4E18"/>
    <w:rsid w:val="00ED5335"/>
    <w:rsid w:val="00ED5EE7"/>
    <w:rsid w:val="00ED68E2"/>
    <w:rsid w:val="00ED735D"/>
    <w:rsid w:val="00EE096B"/>
    <w:rsid w:val="00EE0E0E"/>
    <w:rsid w:val="00EE17A1"/>
    <w:rsid w:val="00EE1834"/>
    <w:rsid w:val="00EE23AE"/>
    <w:rsid w:val="00EE23EC"/>
    <w:rsid w:val="00EE2409"/>
    <w:rsid w:val="00EE3A7E"/>
    <w:rsid w:val="00EE5D83"/>
    <w:rsid w:val="00EE5EDD"/>
    <w:rsid w:val="00EE68DC"/>
    <w:rsid w:val="00EE6B9D"/>
    <w:rsid w:val="00EE735E"/>
    <w:rsid w:val="00EF0545"/>
    <w:rsid w:val="00EF09DD"/>
    <w:rsid w:val="00EF114D"/>
    <w:rsid w:val="00EF16F2"/>
    <w:rsid w:val="00EF19F1"/>
    <w:rsid w:val="00EF1BCD"/>
    <w:rsid w:val="00EF1C13"/>
    <w:rsid w:val="00EF2289"/>
    <w:rsid w:val="00EF2A78"/>
    <w:rsid w:val="00EF3623"/>
    <w:rsid w:val="00EF37D4"/>
    <w:rsid w:val="00EF3C70"/>
    <w:rsid w:val="00EF45A5"/>
    <w:rsid w:val="00EF4AE7"/>
    <w:rsid w:val="00EF4D73"/>
    <w:rsid w:val="00EF5957"/>
    <w:rsid w:val="00EF5DF4"/>
    <w:rsid w:val="00EF5F73"/>
    <w:rsid w:val="00EF620A"/>
    <w:rsid w:val="00EF6BC5"/>
    <w:rsid w:val="00EF72D6"/>
    <w:rsid w:val="00EF74B6"/>
    <w:rsid w:val="00EF74F3"/>
    <w:rsid w:val="00EF75E0"/>
    <w:rsid w:val="00EF7B7B"/>
    <w:rsid w:val="00F0021E"/>
    <w:rsid w:val="00F00435"/>
    <w:rsid w:val="00F007D2"/>
    <w:rsid w:val="00F00D71"/>
    <w:rsid w:val="00F01718"/>
    <w:rsid w:val="00F017CF"/>
    <w:rsid w:val="00F01A6B"/>
    <w:rsid w:val="00F024A0"/>
    <w:rsid w:val="00F03CD0"/>
    <w:rsid w:val="00F0423B"/>
    <w:rsid w:val="00F0552D"/>
    <w:rsid w:val="00F058CC"/>
    <w:rsid w:val="00F05D4B"/>
    <w:rsid w:val="00F068E2"/>
    <w:rsid w:val="00F100E2"/>
    <w:rsid w:val="00F101BA"/>
    <w:rsid w:val="00F1023C"/>
    <w:rsid w:val="00F104AF"/>
    <w:rsid w:val="00F10A63"/>
    <w:rsid w:val="00F10BCB"/>
    <w:rsid w:val="00F11111"/>
    <w:rsid w:val="00F116CF"/>
    <w:rsid w:val="00F11EB2"/>
    <w:rsid w:val="00F12013"/>
    <w:rsid w:val="00F12203"/>
    <w:rsid w:val="00F1228F"/>
    <w:rsid w:val="00F12364"/>
    <w:rsid w:val="00F12732"/>
    <w:rsid w:val="00F13C36"/>
    <w:rsid w:val="00F14D31"/>
    <w:rsid w:val="00F1526E"/>
    <w:rsid w:val="00F154BE"/>
    <w:rsid w:val="00F165D2"/>
    <w:rsid w:val="00F17D9A"/>
    <w:rsid w:val="00F2006D"/>
    <w:rsid w:val="00F2075F"/>
    <w:rsid w:val="00F20EC1"/>
    <w:rsid w:val="00F21192"/>
    <w:rsid w:val="00F216B6"/>
    <w:rsid w:val="00F232CC"/>
    <w:rsid w:val="00F23432"/>
    <w:rsid w:val="00F23447"/>
    <w:rsid w:val="00F24338"/>
    <w:rsid w:val="00F24BFB"/>
    <w:rsid w:val="00F24E61"/>
    <w:rsid w:val="00F2739C"/>
    <w:rsid w:val="00F27945"/>
    <w:rsid w:val="00F302DB"/>
    <w:rsid w:val="00F306CC"/>
    <w:rsid w:val="00F30C15"/>
    <w:rsid w:val="00F310BC"/>
    <w:rsid w:val="00F31249"/>
    <w:rsid w:val="00F31A2E"/>
    <w:rsid w:val="00F31FFC"/>
    <w:rsid w:val="00F3204D"/>
    <w:rsid w:val="00F32217"/>
    <w:rsid w:val="00F325FF"/>
    <w:rsid w:val="00F32FA6"/>
    <w:rsid w:val="00F336A2"/>
    <w:rsid w:val="00F337A7"/>
    <w:rsid w:val="00F340A5"/>
    <w:rsid w:val="00F34E22"/>
    <w:rsid w:val="00F34FF9"/>
    <w:rsid w:val="00F35335"/>
    <w:rsid w:val="00F363BA"/>
    <w:rsid w:val="00F36E13"/>
    <w:rsid w:val="00F4028A"/>
    <w:rsid w:val="00F4044E"/>
    <w:rsid w:val="00F4091B"/>
    <w:rsid w:val="00F409CB"/>
    <w:rsid w:val="00F40E70"/>
    <w:rsid w:val="00F41172"/>
    <w:rsid w:val="00F414CA"/>
    <w:rsid w:val="00F41B46"/>
    <w:rsid w:val="00F423E4"/>
    <w:rsid w:val="00F43218"/>
    <w:rsid w:val="00F4395E"/>
    <w:rsid w:val="00F44911"/>
    <w:rsid w:val="00F4494A"/>
    <w:rsid w:val="00F44CEA"/>
    <w:rsid w:val="00F44E57"/>
    <w:rsid w:val="00F451EB"/>
    <w:rsid w:val="00F4681C"/>
    <w:rsid w:val="00F46C77"/>
    <w:rsid w:val="00F47BD6"/>
    <w:rsid w:val="00F47C63"/>
    <w:rsid w:val="00F5087D"/>
    <w:rsid w:val="00F50E88"/>
    <w:rsid w:val="00F522E4"/>
    <w:rsid w:val="00F52E41"/>
    <w:rsid w:val="00F5347D"/>
    <w:rsid w:val="00F53AD3"/>
    <w:rsid w:val="00F53B12"/>
    <w:rsid w:val="00F54056"/>
    <w:rsid w:val="00F554EB"/>
    <w:rsid w:val="00F558B1"/>
    <w:rsid w:val="00F55EDF"/>
    <w:rsid w:val="00F56257"/>
    <w:rsid w:val="00F566D5"/>
    <w:rsid w:val="00F57617"/>
    <w:rsid w:val="00F6010F"/>
    <w:rsid w:val="00F608B2"/>
    <w:rsid w:val="00F61421"/>
    <w:rsid w:val="00F61AAC"/>
    <w:rsid w:val="00F61D88"/>
    <w:rsid w:val="00F62DA0"/>
    <w:rsid w:val="00F631BA"/>
    <w:rsid w:val="00F63586"/>
    <w:rsid w:val="00F63757"/>
    <w:rsid w:val="00F63A21"/>
    <w:rsid w:val="00F63AA3"/>
    <w:rsid w:val="00F63C92"/>
    <w:rsid w:val="00F6483A"/>
    <w:rsid w:val="00F64DD9"/>
    <w:rsid w:val="00F652C2"/>
    <w:rsid w:val="00F65663"/>
    <w:rsid w:val="00F6567D"/>
    <w:rsid w:val="00F6625A"/>
    <w:rsid w:val="00F6658C"/>
    <w:rsid w:val="00F66670"/>
    <w:rsid w:val="00F66F08"/>
    <w:rsid w:val="00F67DB9"/>
    <w:rsid w:val="00F67F7A"/>
    <w:rsid w:val="00F715E8"/>
    <w:rsid w:val="00F71841"/>
    <w:rsid w:val="00F71B78"/>
    <w:rsid w:val="00F7372C"/>
    <w:rsid w:val="00F73B08"/>
    <w:rsid w:val="00F73F0E"/>
    <w:rsid w:val="00F74172"/>
    <w:rsid w:val="00F74918"/>
    <w:rsid w:val="00F7570C"/>
    <w:rsid w:val="00F759E7"/>
    <w:rsid w:val="00F8025C"/>
    <w:rsid w:val="00F81B5E"/>
    <w:rsid w:val="00F834CE"/>
    <w:rsid w:val="00F838E1"/>
    <w:rsid w:val="00F83919"/>
    <w:rsid w:val="00F84E98"/>
    <w:rsid w:val="00F84E9C"/>
    <w:rsid w:val="00F8559D"/>
    <w:rsid w:val="00F85CFC"/>
    <w:rsid w:val="00F85EFE"/>
    <w:rsid w:val="00F85FF4"/>
    <w:rsid w:val="00F869BE"/>
    <w:rsid w:val="00F91433"/>
    <w:rsid w:val="00F91725"/>
    <w:rsid w:val="00F918F8"/>
    <w:rsid w:val="00F91FAB"/>
    <w:rsid w:val="00F91FDE"/>
    <w:rsid w:val="00F92197"/>
    <w:rsid w:val="00F9225D"/>
    <w:rsid w:val="00F9261C"/>
    <w:rsid w:val="00F92BDE"/>
    <w:rsid w:val="00F9367C"/>
    <w:rsid w:val="00F93AB9"/>
    <w:rsid w:val="00F9484A"/>
    <w:rsid w:val="00F9562C"/>
    <w:rsid w:val="00F95C8A"/>
    <w:rsid w:val="00F95E56"/>
    <w:rsid w:val="00F96629"/>
    <w:rsid w:val="00F96C2B"/>
    <w:rsid w:val="00FA0381"/>
    <w:rsid w:val="00FA1C92"/>
    <w:rsid w:val="00FA1F10"/>
    <w:rsid w:val="00FA1FBE"/>
    <w:rsid w:val="00FA3F9E"/>
    <w:rsid w:val="00FA4A43"/>
    <w:rsid w:val="00FA4B38"/>
    <w:rsid w:val="00FA68F3"/>
    <w:rsid w:val="00FA6929"/>
    <w:rsid w:val="00FA7215"/>
    <w:rsid w:val="00FA7B0C"/>
    <w:rsid w:val="00FB07B8"/>
    <w:rsid w:val="00FB09F8"/>
    <w:rsid w:val="00FB0EAA"/>
    <w:rsid w:val="00FB102E"/>
    <w:rsid w:val="00FB122E"/>
    <w:rsid w:val="00FB1495"/>
    <w:rsid w:val="00FB1A02"/>
    <w:rsid w:val="00FB2178"/>
    <w:rsid w:val="00FB2C0D"/>
    <w:rsid w:val="00FB3C77"/>
    <w:rsid w:val="00FB3FCB"/>
    <w:rsid w:val="00FB4E96"/>
    <w:rsid w:val="00FB59E1"/>
    <w:rsid w:val="00FB5F5E"/>
    <w:rsid w:val="00FB6114"/>
    <w:rsid w:val="00FB62DA"/>
    <w:rsid w:val="00FB6F17"/>
    <w:rsid w:val="00FC02EE"/>
    <w:rsid w:val="00FC0618"/>
    <w:rsid w:val="00FC19F7"/>
    <w:rsid w:val="00FC1BF9"/>
    <w:rsid w:val="00FC2DC5"/>
    <w:rsid w:val="00FC2FDA"/>
    <w:rsid w:val="00FC3378"/>
    <w:rsid w:val="00FC391F"/>
    <w:rsid w:val="00FC3B1A"/>
    <w:rsid w:val="00FC4294"/>
    <w:rsid w:val="00FC43A0"/>
    <w:rsid w:val="00FC4541"/>
    <w:rsid w:val="00FC4C44"/>
    <w:rsid w:val="00FC4EEA"/>
    <w:rsid w:val="00FC5AA0"/>
    <w:rsid w:val="00FC5F4D"/>
    <w:rsid w:val="00FC619E"/>
    <w:rsid w:val="00FC64EE"/>
    <w:rsid w:val="00FD0150"/>
    <w:rsid w:val="00FD01E6"/>
    <w:rsid w:val="00FD21BC"/>
    <w:rsid w:val="00FD25C3"/>
    <w:rsid w:val="00FD27C9"/>
    <w:rsid w:val="00FD2B7C"/>
    <w:rsid w:val="00FD30A2"/>
    <w:rsid w:val="00FD4062"/>
    <w:rsid w:val="00FD448D"/>
    <w:rsid w:val="00FD4D39"/>
    <w:rsid w:val="00FD4FAF"/>
    <w:rsid w:val="00FD58C4"/>
    <w:rsid w:val="00FD5A51"/>
    <w:rsid w:val="00FD62EF"/>
    <w:rsid w:val="00FD657D"/>
    <w:rsid w:val="00FD6B53"/>
    <w:rsid w:val="00FD73F6"/>
    <w:rsid w:val="00FD7DEB"/>
    <w:rsid w:val="00FE0118"/>
    <w:rsid w:val="00FE031C"/>
    <w:rsid w:val="00FE05E8"/>
    <w:rsid w:val="00FE062C"/>
    <w:rsid w:val="00FE1139"/>
    <w:rsid w:val="00FE2391"/>
    <w:rsid w:val="00FE27BC"/>
    <w:rsid w:val="00FE3A4A"/>
    <w:rsid w:val="00FE3A90"/>
    <w:rsid w:val="00FE3C8D"/>
    <w:rsid w:val="00FE46D7"/>
    <w:rsid w:val="00FE498A"/>
    <w:rsid w:val="00FE4A0D"/>
    <w:rsid w:val="00FE4C6A"/>
    <w:rsid w:val="00FE4FF8"/>
    <w:rsid w:val="00FE5FE8"/>
    <w:rsid w:val="00FE621C"/>
    <w:rsid w:val="00FE77F7"/>
    <w:rsid w:val="00FE797B"/>
    <w:rsid w:val="00FE7DE0"/>
    <w:rsid w:val="00FF03B3"/>
    <w:rsid w:val="00FF30F8"/>
    <w:rsid w:val="00FF31AC"/>
    <w:rsid w:val="00FF31B4"/>
    <w:rsid w:val="00FF47DF"/>
    <w:rsid w:val="00FF49E8"/>
    <w:rsid w:val="00FF50DC"/>
    <w:rsid w:val="00FF5C72"/>
    <w:rsid w:val="00FF6368"/>
    <w:rsid w:val="00FF6666"/>
    <w:rsid w:val="00FF6A73"/>
    <w:rsid w:val="00FF6A7A"/>
    <w:rsid w:val="00FF7709"/>
  </w:rsids>
  <m:mathPr>
    <m:mathFont m:val="Cambria Math"/>
    <m:brkBin m:val="before"/>
    <m:brkBinSub m:val="--"/>
    <m:smallFrac m:val="0"/>
    <m:dispDef/>
    <m:lMargin m:val="0"/>
    <m:rMargin m:val="0"/>
    <m:defJc m:val="centerGroup"/>
    <m:wrapIndent m:val="1440"/>
    <m:intLim m:val="subSup"/>
    <m:naryLim m:val="undOvr"/>
  </m:mathPr>
  <w:themeFontLang w:val="en-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1E7D01A"/>
  <w15:chartTrackingRefBased/>
  <w15:docId w15:val="{E7405527-7933-3E45-81ED-348060F25B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FR" w:eastAsia="en-US" w:bidi="ar-SA"/>
      </w:rPr>
    </w:rPrDefault>
    <w:pPrDefault>
      <w:pPr>
        <w:spacing w:line="276"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uiPriority="31" w:qFormat="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902F5"/>
    <w:pPr>
      <w:spacing w:line="360" w:lineRule="auto"/>
      <w:ind w:firstLine="284"/>
    </w:pPr>
    <w:rPr>
      <w:rFonts w:ascii="Times New Roman" w:eastAsia="Times New Roman" w:hAnsi="Times New Roman" w:cs="Times New Roman"/>
      <w:lang w:eastAsia="en-GB"/>
    </w:rPr>
  </w:style>
  <w:style w:type="paragraph" w:styleId="Heading1">
    <w:name w:val="heading 1"/>
    <w:next w:val="Normal"/>
    <w:link w:val="Heading1Char"/>
    <w:uiPriority w:val="9"/>
    <w:qFormat/>
    <w:rsid w:val="00A8630A"/>
    <w:pPr>
      <w:keepNext/>
      <w:keepLines/>
      <w:spacing w:before="120" w:after="120"/>
      <w:outlineLvl w:val="0"/>
    </w:pPr>
    <w:rPr>
      <w:rFonts w:ascii="Times New Roman" w:eastAsiaTheme="majorEastAsia" w:hAnsi="Times New Roman" w:cs="Times New Roman"/>
      <w:b/>
      <w:bCs/>
      <w:color w:val="000000" w:themeColor="text1"/>
      <w:sz w:val="28"/>
      <w:szCs w:val="28"/>
      <w:lang w:eastAsia="en-GB"/>
    </w:rPr>
  </w:style>
  <w:style w:type="paragraph" w:styleId="Heading2">
    <w:name w:val="heading 2"/>
    <w:basedOn w:val="Heading1"/>
    <w:next w:val="Normal"/>
    <w:link w:val="Heading2Char"/>
    <w:uiPriority w:val="9"/>
    <w:unhideWhenUsed/>
    <w:qFormat/>
    <w:rsid w:val="00E76A99"/>
    <w:pPr>
      <w:outlineLvl w:val="1"/>
    </w:pPr>
    <w:rPr>
      <w:sz w:val="24"/>
      <w:szCs w:val="24"/>
    </w:rPr>
  </w:style>
  <w:style w:type="paragraph" w:styleId="Heading3">
    <w:name w:val="heading 3"/>
    <w:next w:val="Normal"/>
    <w:link w:val="Heading3Char"/>
    <w:uiPriority w:val="9"/>
    <w:unhideWhenUsed/>
    <w:qFormat/>
    <w:rsid w:val="00A8630A"/>
    <w:pPr>
      <w:keepNext/>
      <w:keepLines/>
      <w:spacing w:before="120" w:after="120"/>
      <w:outlineLvl w:val="2"/>
    </w:pPr>
    <w:rPr>
      <w:rFonts w:ascii="Times New Roman" w:eastAsiaTheme="majorEastAsia" w:hAnsi="Times New Roman" w:cstheme="majorBidi"/>
      <w:i/>
      <w:color w:val="000000" w:themeColor="text1"/>
      <w:u w:val="single"/>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next w:val="Normal"/>
    <w:uiPriority w:val="35"/>
    <w:unhideWhenUsed/>
    <w:qFormat/>
    <w:rsid w:val="001E2FB5"/>
    <w:pPr>
      <w:keepLines/>
      <w:spacing w:after="240" w:line="360" w:lineRule="auto"/>
    </w:pPr>
    <w:rPr>
      <w:rFonts w:ascii="Times New Roman" w:hAnsi="Times New Roman"/>
      <w:iCs/>
      <w:color w:val="000000" w:themeColor="text1"/>
      <w:sz w:val="20"/>
      <w:szCs w:val="18"/>
      <w:lang w:val="en-US"/>
    </w:rPr>
  </w:style>
  <w:style w:type="paragraph" w:styleId="Bibliography">
    <w:name w:val="Bibliography"/>
    <w:basedOn w:val="Normal"/>
    <w:next w:val="Normal"/>
    <w:uiPriority w:val="37"/>
    <w:unhideWhenUsed/>
    <w:rsid w:val="00B976A2"/>
    <w:pPr>
      <w:tabs>
        <w:tab w:val="left" w:pos="260"/>
        <w:tab w:val="left" w:pos="380"/>
        <w:tab w:val="left" w:pos="500"/>
      </w:tabs>
      <w:spacing w:after="240" w:line="240" w:lineRule="auto"/>
      <w:ind w:left="504" w:hanging="504"/>
    </w:pPr>
  </w:style>
  <w:style w:type="character" w:customStyle="1" w:styleId="Heading1Char">
    <w:name w:val="Heading 1 Char"/>
    <w:basedOn w:val="DefaultParagraphFont"/>
    <w:link w:val="Heading1"/>
    <w:uiPriority w:val="9"/>
    <w:rsid w:val="00A8630A"/>
    <w:rPr>
      <w:rFonts w:ascii="Times New Roman" w:eastAsiaTheme="majorEastAsia" w:hAnsi="Times New Roman" w:cs="Times New Roman"/>
      <w:b/>
      <w:bCs/>
      <w:color w:val="000000" w:themeColor="text1"/>
      <w:sz w:val="28"/>
      <w:szCs w:val="28"/>
      <w:lang w:eastAsia="en-GB"/>
    </w:rPr>
  </w:style>
  <w:style w:type="paragraph" w:styleId="Title">
    <w:name w:val="Title"/>
    <w:next w:val="Normal"/>
    <w:link w:val="TitleChar"/>
    <w:uiPriority w:val="10"/>
    <w:qFormat/>
    <w:rsid w:val="00A8630A"/>
    <w:pPr>
      <w:spacing w:before="240" w:after="240"/>
    </w:pPr>
    <w:rPr>
      <w:rFonts w:ascii="Times New Roman" w:eastAsia="Times New Roman" w:hAnsi="Times New Roman" w:cs="Times New Roman"/>
      <w:b/>
      <w:bCs/>
      <w:sz w:val="36"/>
      <w:szCs w:val="36"/>
      <w:lang w:eastAsia="en-GB"/>
    </w:rPr>
  </w:style>
  <w:style w:type="character" w:customStyle="1" w:styleId="TitleChar">
    <w:name w:val="Title Char"/>
    <w:basedOn w:val="DefaultParagraphFont"/>
    <w:link w:val="Title"/>
    <w:uiPriority w:val="10"/>
    <w:rsid w:val="00A8630A"/>
    <w:rPr>
      <w:rFonts w:ascii="Times New Roman" w:eastAsia="Times New Roman" w:hAnsi="Times New Roman" w:cs="Times New Roman"/>
      <w:b/>
      <w:bCs/>
      <w:sz w:val="36"/>
      <w:szCs w:val="36"/>
      <w:lang w:eastAsia="en-GB"/>
    </w:rPr>
  </w:style>
  <w:style w:type="paragraph" w:styleId="NoSpacing">
    <w:name w:val="No Spacing"/>
    <w:uiPriority w:val="1"/>
    <w:qFormat/>
    <w:rsid w:val="00822378"/>
    <w:pPr>
      <w:keepNext/>
      <w:suppressAutoHyphens/>
      <w:spacing w:line="240" w:lineRule="auto"/>
    </w:pPr>
    <w:rPr>
      <w:rFonts w:ascii="Times New Roman" w:hAnsi="Times New Roman"/>
      <w:lang w:val="en-GB"/>
    </w:rPr>
  </w:style>
  <w:style w:type="paragraph" w:styleId="Footer">
    <w:name w:val="footer"/>
    <w:basedOn w:val="Normal"/>
    <w:link w:val="FooterChar"/>
    <w:uiPriority w:val="99"/>
    <w:unhideWhenUsed/>
    <w:rsid w:val="00271590"/>
    <w:pPr>
      <w:tabs>
        <w:tab w:val="center" w:pos="4513"/>
        <w:tab w:val="right" w:pos="9026"/>
      </w:tabs>
    </w:pPr>
  </w:style>
  <w:style w:type="character" w:customStyle="1" w:styleId="FooterChar">
    <w:name w:val="Footer Char"/>
    <w:basedOn w:val="DefaultParagraphFont"/>
    <w:link w:val="Footer"/>
    <w:uiPriority w:val="99"/>
    <w:rsid w:val="00271590"/>
    <w:rPr>
      <w:rFonts w:ascii="Times New Roman" w:hAnsi="Times New Roman"/>
    </w:rPr>
  </w:style>
  <w:style w:type="character" w:styleId="PageNumber">
    <w:name w:val="page number"/>
    <w:basedOn w:val="DefaultParagraphFont"/>
    <w:uiPriority w:val="99"/>
    <w:semiHidden/>
    <w:unhideWhenUsed/>
    <w:rsid w:val="00271590"/>
  </w:style>
  <w:style w:type="paragraph" w:styleId="Header">
    <w:name w:val="header"/>
    <w:basedOn w:val="Normal"/>
    <w:link w:val="HeaderChar"/>
    <w:uiPriority w:val="99"/>
    <w:unhideWhenUsed/>
    <w:rsid w:val="00271590"/>
    <w:pPr>
      <w:tabs>
        <w:tab w:val="center" w:pos="4513"/>
        <w:tab w:val="right" w:pos="9026"/>
      </w:tabs>
    </w:pPr>
  </w:style>
  <w:style w:type="character" w:customStyle="1" w:styleId="HeaderChar">
    <w:name w:val="Header Char"/>
    <w:basedOn w:val="DefaultParagraphFont"/>
    <w:link w:val="Header"/>
    <w:uiPriority w:val="99"/>
    <w:rsid w:val="00271590"/>
    <w:rPr>
      <w:rFonts w:ascii="Times New Roman" w:hAnsi="Times New Roman"/>
    </w:rPr>
  </w:style>
  <w:style w:type="character" w:styleId="PlaceholderText">
    <w:name w:val="Placeholder Text"/>
    <w:basedOn w:val="DefaultParagraphFont"/>
    <w:uiPriority w:val="99"/>
    <w:semiHidden/>
    <w:rsid w:val="00983FD4"/>
    <w:rPr>
      <w:color w:val="808080"/>
    </w:rPr>
  </w:style>
  <w:style w:type="character" w:customStyle="1" w:styleId="Heading2Char">
    <w:name w:val="Heading 2 Char"/>
    <w:basedOn w:val="DefaultParagraphFont"/>
    <w:link w:val="Heading2"/>
    <w:uiPriority w:val="9"/>
    <w:rsid w:val="00E76A99"/>
    <w:rPr>
      <w:rFonts w:ascii="Times New Roman" w:eastAsiaTheme="majorEastAsia" w:hAnsi="Times New Roman" w:cs="Times New Roman"/>
      <w:b/>
      <w:bCs/>
      <w:color w:val="000000" w:themeColor="text1"/>
      <w:lang w:val="en-US"/>
    </w:rPr>
  </w:style>
  <w:style w:type="table" w:styleId="TableGrid">
    <w:name w:val="Table Grid"/>
    <w:basedOn w:val="TableNormal"/>
    <w:uiPriority w:val="39"/>
    <w:rsid w:val="008A5CD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ubtleReference">
    <w:name w:val="Subtle Reference"/>
    <w:aliases w:val="Equation"/>
    <w:uiPriority w:val="31"/>
    <w:qFormat/>
    <w:rsid w:val="001C0034"/>
    <w:rPr>
      <w:rFonts w:ascii="Cambria Math" w:hAnsi="Cambria Math"/>
      <w:sz w:val="21"/>
      <w:szCs w:val="22"/>
    </w:rPr>
  </w:style>
  <w:style w:type="character" w:styleId="SubtleEmphasis">
    <w:name w:val="Subtle Emphasis"/>
    <w:aliases w:val="Table"/>
    <w:uiPriority w:val="19"/>
    <w:qFormat/>
    <w:rsid w:val="00583D26"/>
    <w:rPr>
      <w:iCs/>
      <w:color w:val="404040" w:themeColor="text1" w:themeTint="BF"/>
      <w:sz w:val="15"/>
      <w:szCs w:val="15"/>
    </w:rPr>
  </w:style>
  <w:style w:type="table" w:styleId="PlainTable4">
    <w:name w:val="Plain Table 4"/>
    <w:basedOn w:val="TableNormal"/>
    <w:uiPriority w:val="44"/>
    <w:rsid w:val="003475B6"/>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2F4566"/>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Quote">
    <w:name w:val="Quote"/>
    <w:aliases w:val="References"/>
    <w:basedOn w:val="Bibliography"/>
    <w:next w:val="Normal"/>
    <w:link w:val="QuoteChar"/>
    <w:uiPriority w:val="29"/>
    <w:qFormat/>
    <w:rsid w:val="003A46C0"/>
    <w:pPr>
      <w:spacing w:before="120" w:after="120"/>
      <w:ind w:left="0" w:firstLine="0"/>
      <w:contextualSpacing/>
    </w:pPr>
    <w:rPr>
      <w:iCs/>
      <w:color w:val="404040" w:themeColor="text1" w:themeTint="BF"/>
    </w:rPr>
  </w:style>
  <w:style w:type="character" w:customStyle="1" w:styleId="QuoteChar">
    <w:name w:val="Quote Char"/>
    <w:aliases w:val="References Char"/>
    <w:basedOn w:val="DefaultParagraphFont"/>
    <w:link w:val="Quote"/>
    <w:uiPriority w:val="29"/>
    <w:rsid w:val="003A46C0"/>
    <w:rPr>
      <w:rFonts w:ascii="Times New Roman" w:eastAsia="Times New Roman" w:hAnsi="Times New Roman" w:cs="Times New Roman"/>
      <w:iCs/>
      <w:color w:val="404040" w:themeColor="text1" w:themeTint="BF"/>
      <w:lang w:val="en-US" w:eastAsia="en-GB"/>
    </w:rPr>
  </w:style>
  <w:style w:type="character" w:customStyle="1" w:styleId="Heading3Char">
    <w:name w:val="Heading 3 Char"/>
    <w:basedOn w:val="DefaultParagraphFont"/>
    <w:link w:val="Heading3"/>
    <w:uiPriority w:val="9"/>
    <w:rsid w:val="00A8630A"/>
    <w:rPr>
      <w:rFonts w:ascii="Times New Roman" w:eastAsiaTheme="majorEastAsia" w:hAnsi="Times New Roman" w:cstheme="majorBidi"/>
      <w:i/>
      <w:color w:val="000000" w:themeColor="text1"/>
      <w:u w:val="single"/>
      <w:lang w:eastAsia="en-GB"/>
    </w:rPr>
  </w:style>
  <w:style w:type="paragraph" w:styleId="NormalWeb">
    <w:name w:val="Normal (Web)"/>
    <w:basedOn w:val="Normal"/>
    <w:uiPriority w:val="99"/>
    <w:unhideWhenUsed/>
    <w:rsid w:val="0077765C"/>
  </w:style>
  <w:style w:type="character" w:styleId="CommentReference">
    <w:name w:val="annotation reference"/>
    <w:basedOn w:val="DefaultParagraphFont"/>
    <w:uiPriority w:val="99"/>
    <w:semiHidden/>
    <w:unhideWhenUsed/>
    <w:rsid w:val="008C47D7"/>
    <w:rPr>
      <w:sz w:val="16"/>
      <w:szCs w:val="16"/>
    </w:rPr>
  </w:style>
  <w:style w:type="paragraph" w:styleId="CommentText">
    <w:name w:val="annotation text"/>
    <w:basedOn w:val="Normal"/>
    <w:link w:val="CommentTextChar"/>
    <w:uiPriority w:val="99"/>
    <w:unhideWhenUsed/>
    <w:rsid w:val="008C47D7"/>
    <w:rPr>
      <w:sz w:val="20"/>
      <w:szCs w:val="20"/>
    </w:rPr>
  </w:style>
  <w:style w:type="character" w:customStyle="1" w:styleId="CommentTextChar">
    <w:name w:val="Comment Text Char"/>
    <w:basedOn w:val="DefaultParagraphFont"/>
    <w:link w:val="CommentText"/>
    <w:uiPriority w:val="99"/>
    <w:rsid w:val="008C47D7"/>
    <w:rPr>
      <w:rFonts w:ascii="Times New Roman" w:hAnsi="Times New Roman"/>
      <w:sz w:val="20"/>
      <w:szCs w:val="20"/>
      <w:lang w:val="en-US"/>
    </w:rPr>
  </w:style>
  <w:style w:type="paragraph" w:styleId="CommentSubject">
    <w:name w:val="annotation subject"/>
    <w:basedOn w:val="CommentText"/>
    <w:next w:val="CommentText"/>
    <w:link w:val="CommentSubjectChar"/>
    <w:uiPriority w:val="99"/>
    <w:semiHidden/>
    <w:unhideWhenUsed/>
    <w:rsid w:val="008C47D7"/>
    <w:rPr>
      <w:b/>
      <w:bCs/>
    </w:rPr>
  </w:style>
  <w:style w:type="character" w:customStyle="1" w:styleId="CommentSubjectChar">
    <w:name w:val="Comment Subject Char"/>
    <w:basedOn w:val="CommentTextChar"/>
    <w:link w:val="CommentSubject"/>
    <w:uiPriority w:val="99"/>
    <w:semiHidden/>
    <w:rsid w:val="008C47D7"/>
    <w:rPr>
      <w:rFonts w:ascii="Times New Roman" w:hAnsi="Times New Roman"/>
      <w:b/>
      <w:bCs/>
      <w:sz w:val="20"/>
      <w:szCs w:val="20"/>
      <w:lang w:val="en-US"/>
    </w:rPr>
  </w:style>
  <w:style w:type="paragraph" w:styleId="HTMLPreformatted">
    <w:name w:val="HTML Preformatted"/>
    <w:basedOn w:val="Normal"/>
    <w:link w:val="HTMLPreformattedChar"/>
    <w:uiPriority w:val="99"/>
    <w:semiHidden/>
    <w:unhideWhenUsed/>
    <w:rsid w:val="007042BE"/>
    <w:rPr>
      <w:rFonts w:ascii="Consolas" w:hAnsi="Consolas" w:cs="Consolas"/>
      <w:sz w:val="20"/>
      <w:szCs w:val="20"/>
    </w:rPr>
  </w:style>
  <w:style w:type="character" w:customStyle="1" w:styleId="HTMLPreformattedChar">
    <w:name w:val="HTML Preformatted Char"/>
    <w:basedOn w:val="DefaultParagraphFont"/>
    <w:link w:val="HTMLPreformatted"/>
    <w:uiPriority w:val="99"/>
    <w:semiHidden/>
    <w:rsid w:val="007042BE"/>
    <w:rPr>
      <w:rFonts w:ascii="Consolas" w:hAnsi="Consolas" w:cs="Consolas"/>
      <w:sz w:val="20"/>
      <w:szCs w:val="20"/>
      <w:lang w:val="en-US"/>
    </w:rPr>
  </w:style>
  <w:style w:type="paragraph" w:styleId="FootnoteText">
    <w:name w:val="footnote text"/>
    <w:basedOn w:val="Normal"/>
    <w:link w:val="FootnoteTextChar"/>
    <w:uiPriority w:val="99"/>
    <w:unhideWhenUsed/>
    <w:rsid w:val="00A07E41"/>
    <w:rPr>
      <w:sz w:val="20"/>
      <w:szCs w:val="20"/>
    </w:rPr>
  </w:style>
  <w:style w:type="character" w:customStyle="1" w:styleId="FootnoteTextChar">
    <w:name w:val="Footnote Text Char"/>
    <w:basedOn w:val="DefaultParagraphFont"/>
    <w:link w:val="FootnoteText"/>
    <w:uiPriority w:val="99"/>
    <w:rsid w:val="00A07E41"/>
    <w:rPr>
      <w:rFonts w:ascii="Times New Roman" w:hAnsi="Times New Roman"/>
      <w:sz w:val="20"/>
      <w:szCs w:val="20"/>
      <w:lang w:val="en-US"/>
    </w:rPr>
  </w:style>
  <w:style w:type="character" w:styleId="FootnoteReference">
    <w:name w:val="footnote reference"/>
    <w:basedOn w:val="DefaultParagraphFont"/>
    <w:uiPriority w:val="99"/>
    <w:semiHidden/>
    <w:unhideWhenUsed/>
    <w:rsid w:val="00A07E41"/>
    <w:rPr>
      <w:vertAlign w:val="superscript"/>
    </w:rPr>
  </w:style>
  <w:style w:type="character" w:styleId="Hyperlink">
    <w:name w:val="Hyperlink"/>
    <w:basedOn w:val="DefaultParagraphFont"/>
    <w:uiPriority w:val="99"/>
    <w:unhideWhenUsed/>
    <w:rsid w:val="00A07E41"/>
    <w:rPr>
      <w:color w:val="0563C1" w:themeColor="hyperlink"/>
      <w:u w:val="single"/>
    </w:rPr>
  </w:style>
  <w:style w:type="character" w:styleId="UnresolvedMention">
    <w:name w:val="Unresolved Mention"/>
    <w:basedOn w:val="DefaultParagraphFont"/>
    <w:uiPriority w:val="99"/>
    <w:semiHidden/>
    <w:unhideWhenUsed/>
    <w:rsid w:val="00A07E41"/>
    <w:rPr>
      <w:color w:val="605E5C"/>
      <w:shd w:val="clear" w:color="auto" w:fill="E1DFDD"/>
    </w:rPr>
  </w:style>
  <w:style w:type="paragraph" w:styleId="Revision">
    <w:name w:val="Revision"/>
    <w:hidden/>
    <w:uiPriority w:val="99"/>
    <w:semiHidden/>
    <w:rsid w:val="0065520B"/>
    <w:pPr>
      <w:spacing w:line="240" w:lineRule="auto"/>
      <w:jc w:val="left"/>
    </w:pPr>
    <w:rPr>
      <w:rFonts w:ascii="Times New Roman" w:hAnsi="Times New Roman"/>
      <w:lang w:val="en-US"/>
    </w:rPr>
  </w:style>
  <w:style w:type="paragraph" w:styleId="EndnoteText">
    <w:name w:val="endnote text"/>
    <w:basedOn w:val="Normal"/>
    <w:link w:val="EndnoteTextChar"/>
    <w:uiPriority w:val="99"/>
    <w:semiHidden/>
    <w:unhideWhenUsed/>
    <w:rsid w:val="00124FAA"/>
    <w:rPr>
      <w:sz w:val="20"/>
      <w:szCs w:val="20"/>
    </w:rPr>
  </w:style>
  <w:style w:type="character" w:customStyle="1" w:styleId="EndnoteTextChar">
    <w:name w:val="Endnote Text Char"/>
    <w:basedOn w:val="DefaultParagraphFont"/>
    <w:link w:val="EndnoteText"/>
    <w:uiPriority w:val="99"/>
    <w:semiHidden/>
    <w:rsid w:val="00124FAA"/>
    <w:rPr>
      <w:rFonts w:ascii="Times New Roman" w:hAnsi="Times New Roman"/>
      <w:sz w:val="20"/>
      <w:szCs w:val="20"/>
      <w:lang w:val="en-US"/>
    </w:rPr>
  </w:style>
  <w:style w:type="character" w:styleId="EndnoteReference">
    <w:name w:val="endnote reference"/>
    <w:basedOn w:val="DefaultParagraphFont"/>
    <w:uiPriority w:val="99"/>
    <w:semiHidden/>
    <w:unhideWhenUsed/>
    <w:rsid w:val="00124FAA"/>
    <w:rPr>
      <w:vertAlign w:val="superscript"/>
    </w:rPr>
  </w:style>
  <w:style w:type="paragraph" w:styleId="ListParagraph">
    <w:name w:val="List Paragraph"/>
    <w:basedOn w:val="Normal"/>
    <w:uiPriority w:val="34"/>
    <w:qFormat/>
    <w:rsid w:val="00B2075F"/>
    <w:pPr>
      <w:ind w:left="720"/>
      <w:contextualSpacing/>
    </w:pPr>
  </w:style>
  <w:style w:type="character" w:styleId="FollowedHyperlink">
    <w:name w:val="FollowedHyperlink"/>
    <w:basedOn w:val="DefaultParagraphFont"/>
    <w:uiPriority w:val="99"/>
    <w:semiHidden/>
    <w:unhideWhenUsed/>
    <w:rsid w:val="00A75817"/>
    <w:rPr>
      <w:color w:val="954F72" w:themeColor="followedHyperlink"/>
      <w:u w:val="single"/>
    </w:rPr>
  </w:style>
  <w:style w:type="table" w:styleId="PlainTable3">
    <w:name w:val="Plain Table 3"/>
    <w:basedOn w:val="TableNormal"/>
    <w:uiPriority w:val="43"/>
    <w:rsid w:val="00F01718"/>
    <w:pPr>
      <w:spacing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5">
    <w:name w:val="Plain Table 5"/>
    <w:basedOn w:val="TableNormal"/>
    <w:uiPriority w:val="45"/>
    <w:rsid w:val="00F01718"/>
    <w:pPr>
      <w:spacing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eGridLight">
    <w:name w:val="Grid Table Light"/>
    <w:basedOn w:val="TableNormal"/>
    <w:uiPriority w:val="40"/>
    <w:rsid w:val="00F01718"/>
    <w:pPr>
      <w:spacing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Strong">
    <w:name w:val="Strong"/>
    <w:basedOn w:val="DefaultParagraphFont"/>
    <w:uiPriority w:val="22"/>
    <w:qFormat/>
    <w:rsid w:val="007B6B6C"/>
    <w:rPr>
      <w:b/>
      <w:bCs/>
    </w:rPr>
  </w:style>
  <w:style w:type="paragraph" w:customStyle="1" w:styleId="Temporaryheader">
    <w:name w:val="Temporary header"/>
    <w:basedOn w:val="Normal"/>
    <w:next w:val="Normal"/>
    <w:qFormat/>
    <w:rsid w:val="002D3D1F"/>
    <w:pPr>
      <w:keepNext/>
      <w:pBdr>
        <w:top w:val="dotted" w:sz="4" w:space="1" w:color="auto"/>
        <w:bottom w:val="dotted" w:sz="4" w:space="1" w:color="auto"/>
      </w:pBdr>
      <w:spacing w:before="160" w:after="160"/>
      <w:jc w:val="center"/>
    </w:pPr>
    <w:rPr>
      <w:i/>
      <w:color w:val="5B9BD5" w:themeColor="accent5"/>
      <w:sz w:val="21"/>
    </w:rPr>
  </w:style>
  <w:style w:type="paragraph" w:customStyle="1" w:styleId="TODO">
    <w:name w:val="TODO"/>
    <w:basedOn w:val="Normal"/>
    <w:qFormat/>
    <w:rsid w:val="002739A4"/>
    <w:rPr>
      <w:b/>
      <w:color w:val="FF0000"/>
    </w:rPr>
  </w:style>
  <w:style w:type="character" w:customStyle="1" w:styleId="css-901oao">
    <w:name w:val="css-901oao"/>
    <w:basedOn w:val="DefaultParagraphFont"/>
    <w:rsid w:val="008D1793"/>
  </w:style>
  <w:style w:type="paragraph" w:styleId="TableofFigures">
    <w:name w:val="table of figures"/>
    <w:basedOn w:val="Normal"/>
    <w:next w:val="Normal"/>
    <w:uiPriority w:val="99"/>
    <w:unhideWhenUsed/>
    <w:rsid w:val="00E727C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726933">
      <w:bodyDiv w:val="1"/>
      <w:marLeft w:val="0"/>
      <w:marRight w:val="0"/>
      <w:marTop w:val="0"/>
      <w:marBottom w:val="0"/>
      <w:divBdr>
        <w:top w:val="none" w:sz="0" w:space="0" w:color="auto"/>
        <w:left w:val="none" w:sz="0" w:space="0" w:color="auto"/>
        <w:bottom w:val="none" w:sz="0" w:space="0" w:color="auto"/>
        <w:right w:val="none" w:sz="0" w:space="0" w:color="auto"/>
      </w:divBdr>
    </w:div>
    <w:div w:id="25373266">
      <w:bodyDiv w:val="1"/>
      <w:marLeft w:val="0"/>
      <w:marRight w:val="0"/>
      <w:marTop w:val="0"/>
      <w:marBottom w:val="0"/>
      <w:divBdr>
        <w:top w:val="none" w:sz="0" w:space="0" w:color="auto"/>
        <w:left w:val="none" w:sz="0" w:space="0" w:color="auto"/>
        <w:bottom w:val="none" w:sz="0" w:space="0" w:color="auto"/>
        <w:right w:val="none" w:sz="0" w:space="0" w:color="auto"/>
      </w:divBdr>
      <w:divsChild>
        <w:div w:id="1097099465">
          <w:marLeft w:val="0"/>
          <w:marRight w:val="0"/>
          <w:marTop w:val="0"/>
          <w:marBottom w:val="0"/>
          <w:divBdr>
            <w:top w:val="none" w:sz="0" w:space="0" w:color="auto"/>
            <w:left w:val="none" w:sz="0" w:space="0" w:color="auto"/>
            <w:bottom w:val="none" w:sz="0" w:space="0" w:color="auto"/>
            <w:right w:val="none" w:sz="0" w:space="0" w:color="auto"/>
          </w:divBdr>
          <w:divsChild>
            <w:div w:id="1078868397">
              <w:marLeft w:val="0"/>
              <w:marRight w:val="0"/>
              <w:marTop w:val="0"/>
              <w:marBottom w:val="0"/>
              <w:divBdr>
                <w:top w:val="none" w:sz="0" w:space="0" w:color="auto"/>
                <w:left w:val="none" w:sz="0" w:space="0" w:color="auto"/>
                <w:bottom w:val="none" w:sz="0" w:space="0" w:color="auto"/>
                <w:right w:val="none" w:sz="0" w:space="0" w:color="auto"/>
              </w:divBdr>
              <w:divsChild>
                <w:div w:id="745305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237084">
      <w:bodyDiv w:val="1"/>
      <w:marLeft w:val="0"/>
      <w:marRight w:val="0"/>
      <w:marTop w:val="0"/>
      <w:marBottom w:val="0"/>
      <w:divBdr>
        <w:top w:val="none" w:sz="0" w:space="0" w:color="auto"/>
        <w:left w:val="none" w:sz="0" w:space="0" w:color="auto"/>
        <w:bottom w:val="none" w:sz="0" w:space="0" w:color="auto"/>
        <w:right w:val="none" w:sz="0" w:space="0" w:color="auto"/>
      </w:divBdr>
      <w:divsChild>
        <w:div w:id="517625575">
          <w:marLeft w:val="0"/>
          <w:marRight w:val="0"/>
          <w:marTop w:val="0"/>
          <w:marBottom w:val="0"/>
          <w:divBdr>
            <w:top w:val="none" w:sz="0" w:space="0" w:color="auto"/>
            <w:left w:val="none" w:sz="0" w:space="0" w:color="auto"/>
            <w:bottom w:val="none" w:sz="0" w:space="0" w:color="auto"/>
            <w:right w:val="none" w:sz="0" w:space="0" w:color="auto"/>
          </w:divBdr>
          <w:divsChild>
            <w:div w:id="13270496">
              <w:marLeft w:val="0"/>
              <w:marRight w:val="0"/>
              <w:marTop w:val="0"/>
              <w:marBottom w:val="0"/>
              <w:divBdr>
                <w:top w:val="none" w:sz="0" w:space="0" w:color="auto"/>
                <w:left w:val="none" w:sz="0" w:space="0" w:color="auto"/>
                <w:bottom w:val="none" w:sz="0" w:space="0" w:color="auto"/>
                <w:right w:val="none" w:sz="0" w:space="0" w:color="auto"/>
              </w:divBdr>
              <w:divsChild>
                <w:div w:id="1627277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869739">
      <w:bodyDiv w:val="1"/>
      <w:marLeft w:val="0"/>
      <w:marRight w:val="0"/>
      <w:marTop w:val="0"/>
      <w:marBottom w:val="0"/>
      <w:divBdr>
        <w:top w:val="none" w:sz="0" w:space="0" w:color="auto"/>
        <w:left w:val="none" w:sz="0" w:space="0" w:color="auto"/>
        <w:bottom w:val="none" w:sz="0" w:space="0" w:color="auto"/>
        <w:right w:val="none" w:sz="0" w:space="0" w:color="auto"/>
      </w:divBdr>
    </w:div>
    <w:div w:id="81295161">
      <w:bodyDiv w:val="1"/>
      <w:marLeft w:val="0"/>
      <w:marRight w:val="0"/>
      <w:marTop w:val="0"/>
      <w:marBottom w:val="0"/>
      <w:divBdr>
        <w:top w:val="none" w:sz="0" w:space="0" w:color="auto"/>
        <w:left w:val="none" w:sz="0" w:space="0" w:color="auto"/>
        <w:bottom w:val="none" w:sz="0" w:space="0" w:color="auto"/>
        <w:right w:val="none" w:sz="0" w:space="0" w:color="auto"/>
      </w:divBdr>
    </w:div>
    <w:div w:id="81493439">
      <w:bodyDiv w:val="1"/>
      <w:marLeft w:val="0"/>
      <w:marRight w:val="0"/>
      <w:marTop w:val="0"/>
      <w:marBottom w:val="0"/>
      <w:divBdr>
        <w:top w:val="none" w:sz="0" w:space="0" w:color="auto"/>
        <w:left w:val="none" w:sz="0" w:space="0" w:color="auto"/>
        <w:bottom w:val="none" w:sz="0" w:space="0" w:color="auto"/>
        <w:right w:val="none" w:sz="0" w:space="0" w:color="auto"/>
      </w:divBdr>
    </w:div>
    <w:div w:id="91820780">
      <w:bodyDiv w:val="1"/>
      <w:marLeft w:val="0"/>
      <w:marRight w:val="0"/>
      <w:marTop w:val="0"/>
      <w:marBottom w:val="0"/>
      <w:divBdr>
        <w:top w:val="none" w:sz="0" w:space="0" w:color="auto"/>
        <w:left w:val="none" w:sz="0" w:space="0" w:color="auto"/>
        <w:bottom w:val="none" w:sz="0" w:space="0" w:color="auto"/>
        <w:right w:val="none" w:sz="0" w:space="0" w:color="auto"/>
      </w:divBdr>
    </w:div>
    <w:div w:id="98989251">
      <w:bodyDiv w:val="1"/>
      <w:marLeft w:val="0"/>
      <w:marRight w:val="0"/>
      <w:marTop w:val="0"/>
      <w:marBottom w:val="0"/>
      <w:divBdr>
        <w:top w:val="none" w:sz="0" w:space="0" w:color="auto"/>
        <w:left w:val="none" w:sz="0" w:space="0" w:color="auto"/>
        <w:bottom w:val="none" w:sz="0" w:space="0" w:color="auto"/>
        <w:right w:val="none" w:sz="0" w:space="0" w:color="auto"/>
      </w:divBdr>
    </w:div>
    <w:div w:id="152525301">
      <w:bodyDiv w:val="1"/>
      <w:marLeft w:val="0"/>
      <w:marRight w:val="0"/>
      <w:marTop w:val="0"/>
      <w:marBottom w:val="0"/>
      <w:divBdr>
        <w:top w:val="none" w:sz="0" w:space="0" w:color="auto"/>
        <w:left w:val="none" w:sz="0" w:space="0" w:color="auto"/>
        <w:bottom w:val="none" w:sz="0" w:space="0" w:color="auto"/>
        <w:right w:val="none" w:sz="0" w:space="0" w:color="auto"/>
      </w:divBdr>
    </w:div>
    <w:div w:id="201787264">
      <w:bodyDiv w:val="1"/>
      <w:marLeft w:val="0"/>
      <w:marRight w:val="0"/>
      <w:marTop w:val="0"/>
      <w:marBottom w:val="0"/>
      <w:divBdr>
        <w:top w:val="none" w:sz="0" w:space="0" w:color="auto"/>
        <w:left w:val="none" w:sz="0" w:space="0" w:color="auto"/>
        <w:bottom w:val="none" w:sz="0" w:space="0" w:color="auto"/>
        <w:right w:val="none" w:sz="0" w:space="0" w:color="auto"/>
      </w:divBdr>
      <w:divsChild>
        <w:div w:id="1267083918">
          <w:marLeft w:val="0"/>
          <w:marRight w:val="0"/>
          <w:marTop w:val="0"/>
          <w:marBottom w:val="0"/>
          <w:divBdr>
            <w:top w:val="none" w:sz="0" w:space="0" w:color="auto"/>
            <w:left w:val="none" w:sz="0" w:space="0" w:color="auto"/>
            <w:bottom w:val="none" w:sz="0" w:space="0" w:color="auto"/>
            <w:right w:val="none" w:sz="0" w:space="0" w:color="auto"/>
          </w:divBdr>
          <w:divsChild>
            <w:div w:id="1031108488">
              <w:marLeft w:val="0"/>
              <w:marRight w:val="0"/>
              <w:marTop w:val="0"/>
              <w:marBottom w:val="0"/>
              <w:divBdr>
                <w:top w:val="none" w:sz="0" w:space="0" w:color="auto"/>
                <w:left w:val="none" w:sz="0" w:space="0" w:color="auto"/>
                <w:bottom w:val="none" w:sz="0" w:space="0" w:color="auto"/>
                <w:right w:val="none" w:sz="0" w:space="0" w:color="auto"/>
              </w:divBdr>
              <w:divsChild>
                <w:div w:id="369305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763250">
      <w:bodyDiv w:val="1"/>
      <w:marLeft w:val="0"/>
      <w:marRight w:val="0"/>
      <w:marTop w:val="0"/>
      <w:marBottom w:val="0"/>
      <w:divBdr>
        <w:top w:val="none" w:sz="0" w:space="0" w:color="auto"/>
        <w:left w:val="none" w:sz="0" w:space="0" w:color="auto"/>
        <w:bottom w:val="none" w:sz="0" w:space="0" w:color="auto"/>
        <w:right w:val="none" w:sz="0" w:space="0" w:color="auto"/>
      </w:divBdr>
    </w:div>
    <w:div w:id="253904149">
      <w:bodyDiv w:val="1"/>
      <w:marLeft w:val="0"/>
      <w:marRight w:val="0"/>
      <w:marTop w:val="0"/>
      <w:marBottom w:val="0"/>
      <w:divBdr>
        <w:top w:val="none" w:sz="0" w:space="0" w:color="auto"/>
        <w:left w:val="none" w:sz="0" w:space="0" w:color="auto"/>
        <w:bottom w:val="none" w:sz="0" w:space="0" w:color="auto"/>
        <w:right w:val="none" w:sz="0" w:space="0" w:color="auto"/>
      </w:divBdr>
    </w:div>
    <w:div w:id="271936585">
      <w:bodyDiv w:val="1"/>
      <w:marLeft w:val="0"/>
      <w:marRight w:val="0"/>
      <w:marTop w:val="0"/>
      <w:marBottom w:val="0"/>
      <w:divBdr>
        <w:top w:val="none" w:sz="0" w:space="0" w:color="auto"/>
        <w:left w:val="none" w:sz="0" w:space="0" w:color="auto"/>
        <w:bottom w:val="none" w:sz="0" w:space="0" w:color="auto"/>
        <w:right w:val="none" w:sz="0" w:space="0" w:color="auto"/>
      </w:divBdr>
    </w:div>
    <w:div w:id="280110511">
      <w:bodyDiv w:val="1"/>
      <w:marLeft w:val="0"/>
      <w:marRight w:val="0"/>
      <w:marTop w:val="0"/>
      <w:marBottom w:val="0"/>
      <w:divBdr>
        <w:top w:val="none" w:sz="0" w:space="0" w:color="auto"/>
        <w:left w:val="none" w:sz="0" w:space="0" w:color="auto"/>
        <w:bottom w:val="none" w:sz="0" w:space="0" w:color="auto"/>
        <w:right w:val="none" w:sz="0" w:space="0" w:color="auto"/>
      </w:divBdr>
    </w:div>
    <w:div w:id="286278481">
      <w:bodyDiv w:val="1"/>
      <w:marLeft w:val="0"/>
      <w:marRight w:val="0"/>
      <w:marTop w:val="0"/>
      <w:marBottom w:val="0"/>
      <w:divBdr>
        <w:top w:val="none" w:sz="0" w:space="0" w:color="auto"/>
        <w:left w:val="none" w:sz="0" w:space="0" w:color="auto"/>
        <w:bottom w:val="none" w:sz="0" w:space="0" w:color="auto"/>
        <w:right w:val="none" w:sz="0" w:space="0" w:color="auto"/>
      </w:divBdr>
    </w:div>
    <w:div w:id="308630309">
      <w:bodyDiv w:val="1"/>
      <w:marLeft w:val="0"/>
      <w:marRight w:val="0"/>
      <w:marTop w:val="0"/>
      <w:marBottom w:val="0"/>
      <w:divBdr>
        <w:top w:val="none" w:sz="0" w:space="0" w:color="auto"/>
        <w:left w:val="none" w:sz="0" w:space="0" w:color="auto"/>
        <w:bottom w:val="none" w:sz="0" w:space="0" w:color="auto"/>
        <w:right w:val="none" w:sz="0" w:space="0" w:color="auto"/>
      </w:divBdr>
      <w:divsChild>
        <w:div w:id="2060860274">
          <w:marLeft w:val="0"/>
          <w:marRight w:val="0"/>
          <w:marTop w:val="0"/>
          <w:marBottom w:val="0"/>
          <w:divBdr>
            <w:top w:val="none" w:sz="0" w:space="0" w:color="auto"/>
            <w:left w:val="none" w:sz="0" w:space="0" w:color="auto"/>
            <w:bottom w:val="none" w:sz="0" w:space="0" w:color="auto"/>
            <w:right w:val="none" w:sz="0" w:space="0" w:color="auto"/>
          </w:divBdr>
          <w:divsChild>
            <w:div w:id="2034109334">
              <w:marLeft w:val="0"/>
              <w:marRight w:val="0"/>
              <w:marTop w:val="0"/>
              <w:marBottom w:val="0"/>
              <w:divBdr>
                <w:top w:val="none" w:sz="0" w:space="0" w:color="auto"/>
                <w:left w:val="none" w:sz="0" w:space="0" w:color="auto"/>
                <w:bottom w:val="none" w:sz="0" w:space="0" w:color="auto"/>
                <w:right w:val="none" w:sz="0" w:space="0" w:color="auto"/>
              </w:divBdr>
              <w:divsChild>
                <w:div w:id="81802810">
                  <w:marLeft w:val="0"/>
                  <w:marRight w:val="0"/>
                  <w:marTop w:val="0"/>
                  <w:marBottom w:val="0"/>
                  <w:divBdr>
                    <w:top w:val="none" w:sz="0" w:space="0" w:color="auto"/>
                    <w:left w:val="none" w:sz="0" w:space="0" w:color="auto"/>
                    <w:bottom w:val="none" w:sz="0" w:space="0" w:color="auto"/>
                    <w:right w:val="none" w:sz="0" w:space="0" w:color="auto"/>
                  </w:divBdr>
                  <w:divsChild>
                    <w:div w:id="875846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3801520">
      <w:bodyDiv w:val="1"/>
      <w:marLeft w:val="0"/>
      <w:marRight w:val="0"/>
      <w:marTop w:val="0"/>
      <w:marBottom w:val="0"/>
      <w:divBdr>
        <w:top w:val="none" w:sz="0" w:space="0" w:color="auto"/>
        <w:left w:val="none" w:sz="0" w:space="0" w:color="auto"/>
        <w:bottom w:val="none" w:sz="0" w:space="0" w:color="auto"/>
        <w:right w:val="none" w:sz="0" w:space="0" w:color="auto"/>
      </w:divBdr>
    </w:div>
    <w:div w:id="327443060">
      <w:bodyDiv w:val="1"/>
      <w:marLeft w:val="0"/>
      <w:marRight w:val="0"/>
      <w:marTop w:val="0"/>
      <w:marBottom w:val="0"/>
      <w:divBdr>
        <w:top w:val="none" w:sz="0" w:space="0" w:color="auto"/>
        <w:left w:val="none" w:sz="0" w:space="0" w:color="auto"/>
        <w:bottom w:val="none" w:sz="0" w:space="0" w:color="auto"/>
        <w:right w:val="none" w:sz="0" w:space="0" w:color="auto"/>
      </w:divBdr>
    </w:div>
    <w:div w:id="330528141">
      <w:bodyDiv w:val="1"/>
      <w:marLeft w:val="0"/>
      <w:marRight w:val="0"/>
      <w:marTop w:val="0"/>
      <w:marBottom w:val="0"/>
      <w:divBdr>
        <w:top w:val="none" w:sz="0" w:space="0" w:color="auto"/>
        <w:left w:val="none" w:sz="0" w:space="0" w:color="auto"/>
        <w:bottom w:val="none" w:sz="0" w:space="0" w:color="auto"/>
        <w:right w:val="none" w:sz="0" w:space="0" w:color="auto"/>
      </w:divBdr>
    </w:div>
    <w:div w:id="366296942">
      <w:bodyDiv w:val="1"/>
      <w:marLeft w:val="0"/>
      <w:marRight w:val="0"/>
      <w:marTop w:val="0"/>
      <w:marBottom w:val="0"/>
      <w:divBdr>
        <w:top w:val="none" w:sz="0" w:space="0" w:color="auto"/>
        <w:left w:val="none" w:sz="0" w:space="0" w:color="auto"/>
        <w:bottom w:val="none" w:sz="0" w:space="0" w:color="auto"/>
        <w:right w:val="none" w:sz="0" w:space="0" w:color="auto"/>
      </w:divBdr>
    </w:div>
    <w:div w:id="402139486">
      <w:bodyDiv w:val="1"/>
      <w:marLeft w:val="0"/>
      <w:marRight w:val="0"/>
      <w:marTop w:val="0"/>
      <w:marBottom w:val="0"/>
      <w:divBdr>
        <w:top w:val="none" w:sz="0" w:space="0" w:color="auto"/>
        <w:left w:val="none" w:sz="0" w:space="0" w:color="auto"/>
        <w:bottom w:val="none" w:sz="0" w:space="0" w:color="auto"/>
        <w:right w:val="none" w:sz="0" w:space="0" w:color="auto"/>
      </w:divBdr>
    </w:div>
    <w:div w:id="408160710">
      <w:bodyDiv w:val="1"/>
      <w:marLeft w:val="0"/>
      <w:marRight w:val="0"/>
      <w:marTop w:val="0"/>
      <w:marBottom w:val="0"/>
      <w:divBdr>
        <w:top w:val="none" w:sz="0" w:space="0" w:color="auto"/>
        <w:left w:val="none" w:sz="0" w:space="0" w:color="auto"/>
        <w:bottom w:val="none" w:sz="0" w:space="0" w:color="auto"/>
        <w:right w:val="none" w:sz="0" w:space="0" w:color="auto"/>
      </w:divBdr>
    </w:div>
    <w:div w:id="413630415">
      <w:bodyDiv w:val="1"/>
      <w:marLeft w:val="0"/>
      <w:marRight w:val="0"/>
      <w:marTop w:val="0"/>
      <w:marBottom w:val="0"/>
      <w:divBdr>
        <w:top w:val="none" w:sz="0" w:space="0" w:color="auto"/>
        <w:left w:val="none" w:sz="0" w:space="0" w:color="auto"/>
        <w:bottom w:val="none" w:sz="0" w:space="0" w:color="auto"/>
        <w:right w:val="none" w:sz="0" w:space="0" w:color="auto"/>
      </w:divBdr>
    </w:div>
    <w:div w:id="423112680">
      <w:bodyDiv w:val="1"/>
      <w:marLeft w:val="0"/>
      <w:marRight w:val="0"/>
      <w:marTop w:val="0"/>
      <w:marBottom w:val="0"/>
      <w:divBdr>
        <w:top w:val="none" w:sz="0" w:space="0" w:color="auto"/>
        <w:left w:val="none" w:sz="0" w:space="0" w:color="auto"/>
        <w:bottom w:val="none" w:sz="0" w:space="0" w:color="auto"/>
        <w:right w:val="none" w:sz="0" w:space="0" w:color="auto"/>
      </w:divBdr>
    </w:div>
    <w:div w:id="435834505">
      <w:bodyDiv w:val="1"/>
      <w:marLeft w:val="0"/>
      <w:marRight w:val="0"/>
      <w:marTop w:val="0"/>
      <w:marBottom w:val="0"/>
      <w:divBdr>
        <w:top w:val="none" w:sz="0" w:space="0" w:color="auto"/>
        <w:left w:val="none" w:sz="0" w:space="0" w:color="auto"/>
        <w:bottom w:val="none" w:sz="0" w:space="0" w:color="auto"/>
        <w:right w:val="none" w:sz="0" w:space="0" w:color="auto"/>
      </w:divBdr>
    </w:div>
    <w:div w:id="441263883">
      <w:bodyDiv w:val="1"/>
      <w:marLeft w:val="0"/>
      <w:marRight w:val="0"/>
      <w:marTop w:val="0"/>
      <w:marBottom w:val="0"/>
      <w:divBdr>
        <w:top w:val="none" w:sz="0" w:space="0" w:color="auto"/>
        <w:left w:val="none" w:sz="0" w:space="0" w:color="auto"/>
        <w:bottom w:val="none" w:sz="0" w:space="0" w:color="auto"/>
        <w:right w:val="none" w:sz="0" w:space="0" w:color="auto"/>
      </w:divBdr>
    </w:div>
    <w:div w:id="447624349">
      <w:bodyDiv w:val="1"/>
      <w:marLeft w:val="0"/>
      <w:marRight w:val="0"/>
      <w:marTop w:val="0"/>
      <w:marBottom w:val="0"/>
      <w:divBdr>
        <w:top w:val="none" w:sz="0" w:space="0" w:color="auto"/>
        <w:left w:val="none" w:sz="0" w:space="0" w:color="auto"/>
        <w:bottom w:val="none" w:sz="0" w:space="0" w:color="auto"/>
        <w:right w:val="none" w:sz="0" w:space="0" w:color="auto"/>
      </w:divBdr>
    </w:div>
    <w:div w:id="453981497">
      <w:bodyDiv w:val="1"/>
      <w:marLeft w:val="0"/>
      <w:marRight w:val="0"/>
      <w:marTop w:val="0"/>
      <w:marBottom w:val="0"/>
      <w:divBdr>
        <w:top w:val="none" w:sz="0" w:space="0" w:color="auto"/>
        <w:left w:val="none" w:sz="0" w:space="0" w:color="auto"/>
        <w:bottom w:val="none" w:sz="0" w:space="0" w:color="auto"/>
        <w:right w:val="none" w:sz="0" w:space="0" w:color="auto"/>
      </w:divBdr>
    </w:div>
    <w:div w:id="466624520">
      <w:bodyDiv w:val="1"/>
      <w:marLeft w:val="0"/>
      <w:marRight w:val="0"/>
      <w:marTop w:val="0"/>
      <w:marBottom w:val="0"/>
      <w:divBdr>
        <w:top w:val="none" w:sz="0" w:space="0" w:color="auto"/>
        <w:left w:val="none" w:sz="0" w:space="0" w:color="auto"/>
        <w:bottom w:val="none" w:sz="0" w:space="0" w:color="auto"/>
        <w:right w:val="none" w:sz="0" w:space="0" w:color="auto"/>
      </w:divBdr>
    </w:div>
    <w:div w:id="515077823">
      <w:bodyDiv w:val="1"/>
      <w:marLeft w:val="0"/>
      <w:marRight w:val="0"/>
      <w:marTop w:val="0"/>
      <w:marBottom w:val="0"/>
      <w:divBdr>
        <w:top w:val="none" w:sz="0" w:space="0" w:color="auto"/>
        <w:left w:val="none" w:sz="0" w:space="0" w:color="auto"/>
        <w:bottom w:val="none" w:sz="0" w:space="0" w:color="auto"/>
        <w:right w:val="none" w:sz="0" w:space="0" w:color="auto"/>
      </w:divBdr>
    </w:div>
    <w:div w:id="519510603">
      <w:bodyDiv w:val="1"/>
      <w:marLeft w:val="0"/>
      <w:marRight w:val="0"/>
      <w:marTop w:val="0"/>
      <w:marBottom w:val="0"/>
      <w:divBdr>
        <w:top w:val="none" w:sz="0" w:space="0" w:color="auto"/>
        <w:left w:val="none" w:sz="0" w:space="0" w:color="auto"/>
        <w:bottom w:val="none" w:sz="0" w:space="0" w:color="auto"/>
        <w:right w:val="none" w:sz="0" w:space="0" w:color="auto"/>
      </w:divBdr>
    </w:div>
    <w:div w:id="520246301">
      <w:bodyDiv w:val="1"/>
      <w:marLeft w:val="0"/>
      <w:marRight w:val="0"/>
      <w:marTop w:val="0"/>
      <w:marBottom w:val="0"/>
      <w:divBdr>
        <w:top w:val="none" w:sz="0" w:space="0" w:color="auto"/>
        <w:left w:val="none" w:sz="0" w:space="0" w:color="auto"/>
        <w:bottom w:val="none" w:sz="0" w:space="0" w:color="auto"/>
        <w:right w:val="none" w:sz="0" w:space="0" w:color="auto"/>
      </w:divBdr>
    </w:div>
    <w:div w:id="535968501">
      <w:bodyDiv w:val="1"/>
      <w:marLeft w:val="0"/>
      <w:marRight w:val="0"/>
      <w:marTop w:val="0"/>
      <w:marBottom w:val="0"/>
      <w:divBdr>
        <w:top w:val="none" w:sz="0" w:space="0" w:color="auto"/>
        <w:left w:val="none" w:sz="0" w:space="0" w:color="auto"/>
        <w:bottom w:val="none" w:sz="0" w:space="0" w:color="auto"/>
        <w:right w:val="none" w:sz="0" w:space="0" w:color="auto"/>
      </w:divBdr>
      <w:divsChild>
        <w:div w:id="2102099614">
          <w:marLeft w:val="0"/>
          <w:marRight w:val="0"/>
          <w:marTop w:val="0"/>
          <w:marBottom w:val="0"/>
          <w:divBdr>
            <w:top w:val="none" w:sz="0" w:space="0" w:color="auto"/>
            <w:left w:val="none" w:sz="0" w:space="0" w:color="auto"/>
            <w:bottom w:val="none" w:sz="0" w:space="0" w:color="auto"/>
            <w:right w:val="none" w:sz="0" w:space="0" w:color="auto"/>
          </w:divBdr>
          <w:divsChild>
            <w:div w:id="911744232">
              <w:marLeft w:val="0"/>
              <w:marRight w:val="0"/>
              <w:marTop w:val="0"/>
              <w:marBottom w:val="0"/>
              <w:divBdr>
                <w:top w:val="none" w:sz="0" w:space="0" w:color="auto"/>
                <w:left w:val="none" w:sz="0" w:space="0" w:color="auto"/>
                <w:bottom w:val="none" w:sz="0" w:space="0" w:color="auto"/>
                <w:right w:val="none" w:sz="0" w:space="0" w:color="auto"/>
              </w:divBdr>
              <w:divsChild>
                <w:div w:id="128281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6745805">
      <w:bodyDiv w:val="1"/>
      <w:marLeft w:val="0"/>
      <w:marRight w:val="0"/>
      <w:marTop w:val="0"/>
      <w:marBottom w:val="0"/>
      <w:divBdr>
        <w:top w:val="none" w:sz="0" w:space="0" w:color="auto"/>
        <w:left w:val="none" w:sz="0" w:space="0" w:color="auto"/>
        <w:bottom w:val="none" w:sz="0" w:space="0" w:color="auto"/>
        <w:right w:val="none" w:sz="0" w:space="0" w:color="auto"/>
      </w:divBdr>
    </w:div>
    <w:div w:id="541215063">
      <w:bodyDiv w:val="1"/>
      <w:marLeft w:val="0"/>
      <w:marRight w:val="0"/>
      <w:marTop w:val="0"/>
      <w:marBottom w:val="0"/>
      <w:divBdr>
        <w:top w:val="none" w:sz="0" w:space="0" w:color="auto"/>
        <w:left w:val="none" w:sz="0" w:space="0" w:color="auto"/>
        <w:bottom w:val="none" w:sz="0" w:space="0" w:color="auto"/>
        <w:right w:val="none" w:sz="0" w:space="0" w:color="auto"/>
      </w:divBdr>
    </w:div>
    <w:div w:id="554971215">
      <w:bodyDiv w:val="1"/>
      <w:marLeft w:val="0"/>
      <w:marRight w:val="0"/>
      <w:marTop w:val="0"/>
      <w:marBottom w:val="0"/>
      <w:divBdr>
        <w:top w:val="none" w:sz="0" w:space="0" w:color="auto"/>
        <w:left w:val="none" w:sz="0" w:space="0" w:color="auto"/>
        <w:bottom w:val="none" w:sz="0" w:space="0" w:color="auto"/>
        <w:right w:val="none" w:sz="0" w:space="0" w:color="auto"/>
      </w:divBdr>
    </w:div>
    <w:div w:id="582490630">
      <w:bodyDiv w:val="1"/>
      <w:marLeft w:val="0"/>
      <w:marRight w:val="0"/>
      <w:marTop w:val="0"/>
      <w:marBottom w:val="0"/>
      <w:divBdr>
        <w:top w:val="none" w:sz="0" w:space="0" w:color="auto"/>
        <w:left w:val="none" w:sz="0" w:space="0" w:color="auto"/>
        <w:bottom w:val="none" w:sz="0" w:space="0" w:color="auto"/>
        <w:right w:val="none" w:sz="0" w:space="0" w:color="auto"/>
      </w:divBdr>
    </w:div>
    <w:div w:id="624776466">
      <w:bodyDiv w:val="1"/>
      <w:marLeft w:val="0"/>
      <w:marRight w:val="0"/>
      <w:marTop w:val="0"/>
      <w:marBottom w:val="0"/>
      <w:divBdr>
        <w:top w:val="none" w:sz="0" w:space="0" w:color="auto"/>
        <w:left w:val="none" w:sz="0" w:space="0" w:color="auto"/>
        <w:bottom w:val="none" w:sz="0" w:space="0" w:color="auto"/>
        <w:right w:val="none" w:sz="0" w:space="0" w:color="auto"/>
      </w:divBdr>
    </w:div>
    <w:div w:id="636107080">
      <w:bodyDiv w:val="1"/>
      <w:marLeft w:val="0"/>
      <w:marRight w:val="0"/>
      <w:marTop w:val="0"/>
      <w:marBottom w:val="0"/>
      <w:divBdr>
        <w:top w:val="none" w:sz="0" w:space="0" w:color="auto"/>
        <w:left w:val="none" w:sz="0" w:space="0" w:color="auto"/>
        <w:bottom w:val="none" w:sz="0" w:space="0" w:color="auto"/>
        <w:right w:val="none" w:sz="0" w:space="0" w:color="auto"/>
      </w:divBdr>
    </w:div>
    <w:div w:id="663312910">
      <w:bodyDiv w:val="1"/>
      <w:marLeft w:val="0"/>
      <w:marRight w:val="0"/>
      <w:marTop w:val="0"/>
      <w:marBottom w:val="0"/>
      <w:divBdr>
        <w:top w:val="none" w:sz="0" w:space="0" w:color="auto"/>
        <w:left w:val="none" w:sz="0" w:space="0" w:color="auto"/>
        <w:bottom w:val="none" w:sz="0" w:space="0" w:color="auto"/>
        <w:right w:val="none" w:sz="0" w:space="0" w:color="auto"/>
      </w:divBdr>
    </w:div>
    <w:div w:id="678316858">
      <w:bodyDiv w:val="1"/>
      <w:marLeft w:val="0"/>
      <w:marRight w:val="0"/>
      <w:marTop w:val="0"/>
      <w:marBottom w:val="0"/>
      <w:divBdr>
        <w:top w:val="none" w:sz="0" w:space="0" w:color="auto"/>
        <w:left w:val="none" w:sz="0" w:space="0" w:color="auto"/>
        <w:bottom w:val="none" w:sz="0" w:space="0" w:color="auto"/>
        <w:right w:val="none" w:sz="0" w:space="0" w:color="auto"/>
      </w:divBdr>
    </w:div>
    <w:div w:id="704601356">
      <w:bodyDiv w:val="1"/>
      <w:marLeft w:val="0"/>
      <w:marRight w:val="0"/>
      <w:marTop w:val="0"/>
      <w:marBottom w:val="0"/>
      <w:divBdr>
        <w:top w:val="none" w:sz="0" w:space="0" w:color="auto"/>
        <w:left w:val="none" w:sz="0" w:space="0" w:color="auto"/>
        <w:bottom w:val="none" w:sz="0" w:space="0" w:color="auto"/>
        <w:right w:val="none" w:sz="0" w:space="0" w:color="auto"/>
      </w:divBdr>
    </w:div>
    <w:div w:id="711029678">
      <w:bodyDiv w:val="1"/>
      <w:marLeft w:val="0"/>
      <w:marRight w:val="0"/>
      <w:marTop w:val="0"/>
      <w:marBottom w:val="0"/>
      <w:divBdr>
        <w:top w:val="none" w:sz="0" w:space="0" w:color="auto"/>
        <w:left w:val="none" w:sz="0" w:space="0" w:color="auto"/>
        <w:bottom w:val="none" w:sz="0" w:space="0" w:color="auto"/>
        <w:right w:val="none" w:sz="0" w:space="0" w:color="auto"/>
      </w:divBdr>
    </w:div>
    <w:div w:id="723796387">
      <w:bodyDiv w:val="1"/>
      <w:marLeft w:val="0"/>
      <w:marRight w:val="0"/>
      <w:marTop w:val="0"/>
      <w:marBottom w:val="0"/>
      <w:divBdr>
        <w:top w:val="none" w:sz="0" w:space="0" w:color="auto"/>
        <w:left w:val="none" w:sz="0" w:space="0" w:color="auto"/>
        <w:bottom w:val="none" w:sz="0" w:space="0" w:color="auto"/>
        <w:right w:val="none" w:sz="0" w:space="0" w:color="auto"/>
      </w:divBdr>
    </w:div>
    <w:div w:id="736249445">
      <w:bodyDiv w:val="1"/>
      <w:marLeft w:val="0"/>
      <w:marRight w:val="0"/>
      <w:marTop w:val="0"/>
      <w:marBottom w:val="0"/>
      <w:divBdr>
        <w:top w:val="none" w:sz="0" w:space="0" w:color="auto"/>
        <w:left w:val="none" w:sz="0" w:space="0" w:color="auto"/>
        <w:bottom w:val="none" w:sz="0" w:space="0" w:color="auto"/>
        <w:right w:val="none" w:sz="0" w:space="0" w:color="auto"/>
      </w:divBdr>
    </w:div>
    <w:div w:id="742484180">
      <w:bodyDiv w:val="1"/>
      <w:marLeft w:val="0"/>
      <w:marRight w:val="0"/>
      <w:marTop w:val="0"/>
      <w:marBottom w:val="0"/>
      <w:divBdr>
        <w:top w:val="none" w:sz="0" w:space="0" w:color="auto"/>
        <w:left w:val="none" w:sz="0" w:space="0" w:color="auto"/>
        <w:bottom w:val="none" w:sz="0" w:space="0" w:color="auto"/>
        <w:right w:val="none" w:sz="0" w:space="0" w:color="auto"/>
      </w:divBdr>
    </w:div>
    <w:div w:id="747387960">
      <w:bodyDiv w:val="1"/>
      <w:marLeft w:val="0"/>
      <w:marRight w:val="0"/>
      <w:marTop w:val="0"/>
      <w:marBottom w:val="0"/>
      <w:divBdr>
        <w:top w:val="none" w:sz="0" w:space="0" w:color="auto"/>
        <w:left w:val="none" w:sz="0" w:space="0" w:color="auto"/>
        <w:bottom w:val="none" w:sz="0" w:space="0" w:color="auto"/>
        <w:right w:val="none" w:sz="0" w:space="0" w:color="auto"/>
      </w:divBdr>
    </w:div>
    <w:div w:id="771508387">
      <w:bodyDiv w:val="1"/>
      <w:marLeft w:val="0"/>
      <w:marRight w:val="0"/>
      <w:marTop w:val="0"/>
      <w:marBottom w:val="0"/>
      <w:divBdr>
        <w:top w:val="none" w:sz="0" w:space="0" w:color="auto"/>
        <w:left w:val="none" w:sz="0" w:space="0" w:color="auto"/>
        <w:bottom w:val="none" w:sz="0" w:space="0" w:color="auto"/>
        <w:right w:val="none" w:sz="0" w:space="0" w:color="auto"/>
      </w:divBdr>
      <w:divsChild>
        <w:div w:id="323631172">
          <w:marLeft w:val="0"/>
          <w:marRight w:val="0"/>
          <w:marTop w:val="0"/>
          <w:marBottom w:val="0"/>
          <w:divBdr>
            <w:top w:val="none" w:sz="0" w:space="0" w:color="auto"/>
            <w:left w:val="none" w:sz="0" w:space="0" w:color="auto"/>
            <w:bottom w:val="none" w:sz="0" w:space="0" w:color="auto"/>
            <w:right w:val="none" w:sz="0" w:space="0" w:color="auto"/>
          </w:divBdr>
          <w:divsChild>
            <w:div w:id="540241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5678769">
      <w:bodyDiv w:val="1"/>
      <w:marLeft w:val="0"/>
      <w:marRight w:val="0"/>
      <w:marTop w:val="0"/>
      <w:marBottom w:val="0"/>
      <w:divBdr>
        <w:top w:val="none" w:sz="0" w:space="0" w:color="auto"/>
        <w:left w:val="none" w:sz="0" w:space="0" w:color="auto"/>
        <w:bottom w:val="none" w:sz="0" w:space="0" w:color="auto"/>
        <w:right w:val="none" w:sz="0" w:space="0" w:color="auto"/>
      </w:divBdr>
      <w:divsChild>
        <w:div w:id="828787548">
          <w:marLeft w:val="0"/>
          <w:marRight w:val="0"/>
          <w:marTop w:val="0"/>
          <w:marBottom w:val="0"/>
          <w:divBdr>
            <w:top w:val="none" w:sz="0" w:space="0" w:color="auto"/>
            <w:left w:val="none" w:sz="0" w:space="0" w:color="auto"/>
            <w:bottom w:val="none" w:sz="0" w:space="0" w:color="auto"/>
            <w:right w:val="none" w:sz="0" w:space="0" w:color="auto"/>
          </w:divBdr>
          <w:divsChild>
            <w:div w:id="2117021530">
              <w:marLeft w:val="0"/>
              <w:marRight w:val="0"/>
              <w:marTop w:val="0"/>
              <w:marBottom w:val="0"/>
              <w:divBdr>
                <w:top w:val="none" w:sz="0" w:space="0" w:color="auto"/>
                <w:left w:val="none" w:sz="0" w:space="0" w:color="auto"/>
                <w:bottom w:val="none" w:sz="0" w:space="0" w:color="auto"/>
                <w:right w:val="none" w:sz="0" w:space="0" w:color="auto"/>
              </w:divBdr>
              <w:divsChild>
                <w:div w:id="799147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6484462">
      <w:bodyDiv w:val="1"/>
      <w:marLeft w:val="0"/>
      <w:marRight w:val="0"/>
      <w:marTop w:val="0"/>
      <w:marBottom w:val="0"/>
      <w:divBdr>
        <w:top w:val="none" w:sz="0" w:space="0" w:color="auto"/>
        <w:left w:val="none" w:sz="0" w:space="0" w:color="auto"/>
        <w:bottom w:val="none" w:sz="0" w:space="0" w:color="auto"/>
        <w:right w:val="none" w:sz="0" w:space="0" w:color="auto"/>
      </w:divBdr>
    </w:div>
    <w:div w:id="810751110">
      <w:bodyDiv w:val="1"/>
      <w:marLeft w:val="0"/>
      <w:marRight w:val="0"/>
      <w:marTop w:val="0"/>
      <w:marBottom w:val="0"/>
      <w:divBdr>
        <w:top w:val="none" w:sz="0" w:space="0" w:color="auto"/>
        <w:left w:val="none" w:sz="0" w:space="0" w:color="auto"/>
        <w:bottom w:val="none" w:sz="0" w:space="0" w:color="auto"/>
        <w:right w:val="none" w:sz="0" w:space="0" w:color="auto"/>
      </w:divBdr>
    </w:div>
    <w:div w:id="823085500">
      <w:bodyDiv w:val="1"/>
      <w:marLeft w:val="0"/>
      <w:marRight w:val="0"/>
      <w:marTop w:val="0"/>
      <w:marBottom w:val="0"/>
      <w:divBdr>
        <w:top w:val="none" w:sz="0" w:space="0" w:color="auto"/>
        <w:left w:val="none" w:sz="0" w:space="0" w:color="auto"/>
        <w:bottom w:val="none" w:sz="0" w:space="0" w:color="auto"/>
        <w:right w:val="none" w:sz="0" w:space="0" w:color="auto"/>
      </w:divBdr>
    </w:div>
    <w:div w:id="850950149">
      <w:bodyDiv w:val="1"/>
      <w:marLeft w:val="0"/>
      <w:marRight w:val="0"/>
      <w:marTop w:val="0"/>
      <w:marBottom w:val="0"/>
      <w:divBdr>
        <w:top w:val="none" w:sz="0" w:space="0" w:color="auto"/>
        <w:left w:val="none" w:sz="0" w:space="0" w:color="auto"/>
        <w:bottom w:val="none" w:sz="0" w:space="0" w:color="auto"/>
        <w:right w:val="none" w:sz="0" w:space="0" w:color="auto"/>
      </w:divBdr>
    </w:div>
    <w:div w:id="856046967">
      <w:bodyDiv w:val="1"/>
      <w:marLeft w:val="0"/>
      <w:marRight w:val="0"/>
      <w:marTop w:val="0"/>
      <w:marBottom w:val="0"/>
      <w:divBdr>
        <w:top w:val="none" w:sz="0" w:space="0" w:color="auto"/>
        <w:left w:val="none" w:sz="0" w:space="0" w:color="auto"/>
        <w:bottom w:val="none" w:sz="0" w:space="0" w:color="auto"/>
        <w:right w:val="none" w:sz="0" w:space="0" w:color="auto"/>
      </w:divBdr>
    </w:div>
    <w:div w:id="861477299">
      <w:bodyDiv w:val="1"/>
      <w:marLeft w:val="0"/>
      <w:marRight w:val="0"/>
      <w:marTop w:val="0"/>
      <w:marBottom w:val="0"/>
      <w:divBdr>
        <w:top w:val="none" w:sz="0" w:space="0" w:color="auto"/>
        <w:left w:val="none" w:sz="0" w:space="0" w:color="auto"/>
        <w:bottom w:val="none" w:sz="0" w:space="0" w:color="auto"/>
        <w:right w:val="none" w:sz="0" w:space="0" w:color="auto"/>
      </w:divBdr>
    </w:div>
    <w:div w:id="894244465">
      <w:bodyDiv w:val="1"/>
      <w:marLeft w:val="0"/>
      <w:marRight w:val="0"/>
      <w:marTop w:val="0"/>
      <w:marBottom w:val="0"/>
      <w:divBdr>
        <w:top w:val="none" w:sz="0" w:space="0" w:color="auto"/>
        <w:left w:val="none" w:sz="0" w:space="0" w:color="auto"/>
        <w:bottom w:val="none" w:sz="0" w:space="0" w:color="auto"/>
        <w:right w:val="none" w:sz="0" w:space="0" w:color="auto"/>
      </w:divBdr>
      <w:divsChild>
        <w:div w:id="1931037689">
          <w:marLeft w:val="0"/>
          <w:marRight w:val="0"/>
          <w:marTop w:val="0"/>
          <w:marBottom w:val="0"/>
          <w:divBdr>
            <w:top w:val="none" w:sz="0" w:space="0" w:color="auto"/>
            <w:left w:val="none" w:sz="0" w:space="0" w:color="auto"/>
            <w:bottom w:val="none" w:sz="0" w:space="0" w:color="auto"/>
            <w:right w:val="none" w:sz="0" w:space="0" w:color="auto"/>
          </w:divBdr>
          <w:divsChild>
            <w:div w:id="1842355335">
              <w:marLeft w:val="0"/>
              <w:marRight w:val="0"/>
              <w:marTop w:val="0"/>
              <w:marBottom w:val="0"/>
              <w:divBdr>
                <w:top w:val="none" w:sz="0" w:space="0" w:color="auto"/>
                <w:left w:val="none" w:sz="0" w:space="0" w:color="auto"/>
                <w:bottom w:val="none" w:sz="0" w:space="0" w:color="auto"/>
                <w:right w:val="none" w:sz="0" w:space="0" w:color="auto"/>
              </w:divBdr>
              <w:divsChild>
                <w:div w:id="966162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6963198">
      <w:bodyDiv w:val="1"/>
      <w:marLeft w:val="0"/>
      <w:marRight w:val="0"/>
      <w:marTop w:val="0"/>
      <w:marBottom w:val="0"/>
      <w:divBdr>
        <w:top w:val="none" w:sz="0" w:space="0" w:color="auto"/>
        <w:left w:val="none" w:sz="0" w:space="0" w:color="auto"/>
        <w:bottom w:val="none" w:sz="0" w:space="0" w:color="auto"/>
        <w:right w:val="none" w:sz="0" w:space="0" w:color="auto"/>
      </w:divBdr>
    </w:div>
    <w:div w:id="907109637">
      <w:bodyDiv w:val="1"/>
      <w:marLeft w:val="0"/>
      <w:marRight w:val="0"/>
      <w:marTop w:val="0"/>
      <w:marBottom w:val="0"/>
      <w:divBdr>
        <w:top w:val="none" w:sz="0" w:space="0" w:color="auto"/>
        <w:left w:val="none" w:sz="0" w:space="0" w:color="auto"/>
        <w:bottom w:val="none" w:sz="0" w:space="0" w:color="auto"/>
        <w:right w:val="none" w:sz="0" w:space="0" w:color="auto"/>
      </w:divBdr>
    </w:div>
    <w:div w:id="927038954">
      <w:bodyDiv w:val="1"/>
      <w:marLeft w:val="0"/>
      <w:marRight w:val="0"/>
      <w:marTop w:val="0"/>
      <w:marBottom w:val="0"/>
      <w:divBdr>
        <w:top w:val="none" w:sz="0" w:space="0" w:color="auto"/>
        <w:left w:val="none" w:sz="0" w:space="0" w:color="auto"/>
        <w:bottom w:val="none" w:sz="0" w:space="0" w:color="auto"/>
        <w:right w:val="none" w:sz="0" w:space="0" w:color="auto"/>
      </w:divBdr>
    </w:div>
    <w:div w:id="936865607">
      <w:bodyDiv w:val="1"/>
      <w:marLeft w:val="0"/>
      <w:marRight w:val="0"/>
      <w:marTop w:val="0"/>
      <w:marBottom w:val="0"/>
      <w:divBdr>
        <w:top w:val="none" w:sz="0" w:space="0" w:color="auto"/>
        <w:left w:val="none" w:sz="0" w:space="0" w:color="auto"/>
        <w:bottom w:val="none" w:sz="0" w:space="0" w:color="auto"/>
        <w:right w:val="none" w:sz="0" w:space="0" w:color="auto"/>
      </w:divBdr>
    </w:div>
    <w:div w:id="936867666">
      <w:bodyDiv w:val="1"/>
      <w:marLeft w:val="0"/>
      <w:marRight w:val="0"/>
      <w:marTop w:val="0"/>
      <w:marBottom w:val="0"/>
      <w:divBdr>
        <w:top w:val="none" w:sz="0" w:space="0" w:color="auto"/>
        <w:left w:val="none" w:sz="0" w:space="0" w:color="auto"/>
        <w:bottom w:val="none" w:sz="0" w:space="0" w:color="auto"/>
        <w:right w:val="none" w:sz="0" w:space="0" w:color="auto"/>
      </w:divBdr>
    </w:div>
    <w:div w:id="944075785">
      <w:bodyDiv w:val="1"/>
      <w:marLeft w:val="0"/>
      <w:marRight w:val="0"/>
      <w:marTop w:val="0"/>
      <w:marBottom w:val="0"/>
      <w:divBdr>
        <w:top w:val="none" w:sz="0" w:space="0" w:color="auto"/>
        <w:left w:val="none" w:sz="0" w:space="0" w:color="auto"/>
        <w:bottom w:val="none" w:sz="0" w:space="0" w:color="auto"/>
        <w:right w:val="none" w:sz="0" w:space="0" w:color="auto"/>
      </w:divBdr>
    </w:div>
    <w:div w:id="959145306">
      <w:bodyDiv w:val="1"/>
      <w:marLeft w:val="0"/>
      <w:marRight w:val="0"/>
      <w:marTop w:val="0"/>
      <w:marBottom w:val="0"/>
      <w:divBdr>
        <w:top w:val="none" w:sz="0" w:space="0" w:color="auto"/>
        <w:left w:val="none" w:sz="0" w:space="0" w:color="auto"/>
        <w:bottom w:val="none" w:sz="0" w:space="0" w:color="auto"/>
        <w:right w:val="none" w:sz="0" w:space="0" w:color="auto"/>
      </w:divBdr>
    </w:div>
    <w:div w:id="1000811652">
      <w:bodyDiv w:val="1"/>
      <w:marLeft w:val="0"/>
      <w:marRight w:val="0"/>
      <w:marTop w:val="0"/>
      <w:marBottom w:val="0"/>
      <w:divBdr>
        <w:top w:val="none" w:sz="0" w:space="0" w:color="auto"/>
        <w:left w:val="none" w:sz="0" w:space="0" w:color="auto"/>
        <w:bottom w:val="none" w:sz="0" w:space="0" w:color="auto"/>
        <w:right w:val="none" w:sz="0" w:space="0" w:color="auto"/>
      </w:divBdr>
    </w:div>
    <w:div w:id="1021586934">
      <w:bodyDiv w:val="1"/>
      <w:marLeft w:val="0"/>
      <w:marRight w:val="0"/>
      <w:marTop w:val="0"/>
      <w:marBottom w:val="0"/>
      <w:divBdr>
        <w:top w:val="none" w:sz="0" w:space="0" w:color="auto"/>
        <w:left w:val="none" w:sz="0" w:space="0" w:color="auto"/>
        <w:bottom w:val="none" w:sz="0" w:space="0" w:color="auto"/>
        <w:right w:val="none" w:sz="0" w:space="0" w:color="auto"/>
      </w:divBdr>
    </w:div>
    <w:div w:id="1062677164">
      <w:bodyDiv w:val="1"/>
      <w:marLeft w:val="0"/>
      <w:marRight w:val="0"/>
      <w:marTop w:val="0"/>
      <w:marBottom w:val="0"/>
      <w:divBdr>
        <w:top w:val="none" w:sz="0" w:space="0" w:color="auto"/>
        <w:left w:val="none" w:sz="0" w:space="0" w:color="auto"/>
        <w:bottom w:val="none" w:sz="0" w:space="0" w:color="auto"/>
        <w:right w:val="none" w:sz="0" w:space="0" w:color="auto"/>
      </w:divBdr>
    </w:div>
    <w:div w:id="1074278004">
      <w:bodyDiv w:val="1"/>
      <w:marLeft w:val="0"/>
      <w:marRight w:val="0"/>
      <w:marTop w:val="0"/>
      <w:marBottom w:val="0"/>
      <w:divBdr>
        <w:top w:val="none" w:sz="0" w:space="0" w:color="auto"/>
        <w:left w:val="none" w:sz="0" w:space="0" w:color="auto"/>
        <w:bottom w:val="none" w:sz="0" w:space="0" w:color="auto"/>
        <w:right w:val="none" w:sz="0" w:space="0" w:color="auto"/>
      </w:divBdr>
    </w:div>
    <w:div w:id="1101268334">
      <w:bodyDiv w:val="1"/>
      <w:marLeft w:val="0"/>
      <w:marRight w:val="0"/>
      <w:marTop w:val="0"/>
      <w:marBottom w:val="0"/>
      <w:divBdr>
        <w:top w:val="none" w:sz="0" w:space="0" w:color="auto"/>
        <w:left w:val="none" w:sz="0" w:space="0" w:color="auto"/>
        <w:bottom w:val="none" w:sz="0" w:space="0" w:color="auto"/>
        <w:right w:val="none" w:sz="0" w:space="0" w:color="auto"/>
      </w:divBdr>
    </w:div>
    <w:div w:id="1152910576">
      <w:bodyDiv w:val="1"/>
      <w:marLeft w:val="0"/>
      <w:marRight w:val="0"/>
      <w:marTop w:val="0"/>
      <w:marBottom w:val="0"/>
      <w:divBdr>
        <w:top w:val="none" w:sz="0" w:space="0" w:color="auto"/>
        <w:left w:val="none" w:sz="0" w:space="0" w:color="auto"/>
        <w:bottom w:val="none" w:sz="0" w:space="0" w:color="auto"/>
        <w:right w:val="none" w:sz="0" w:space="0" w:color="auto"/>
      </w:divBdr>
    </w:div>
    <w:div w:id="1186403964">
      <w:bodyDiv w:val="1"/>
      <w:marLeft w:val="0"/>
      <w:marRight w:val="0"/>
      <w:marTop w:val="0"/>
      <w:marBottom w:val="0"/>
      <w:divBdr>
        <w:top w:val="none" w:sz="0" w:space="0" w:color="auto"/>
        <w:left w:val="none" w:sz="0" w:space="0" w:color="auto"/>
        <w:bottom w:val="none" w:sz="0" w:space="0" w:color="auto"/>
        <w:right w:val="none" w:sz="0" w:space="0" w:color="auto"/>
      </w:divBdr>
    </w:div>
    <w:div w:id="1189560102">
      <w:bodyDiv w:val="1"/>
      <w:marLeft w:val="0"/>
      <w:marRight w:val="0"/>
      <w:marTop w:val="0"/>
      <w:marBottom w:val="0"/>
      <w:divBdr>
        <w:top w:val="none" w:sz="0" w:space="0" w:color="auto"/>
        <w:left w:val="none" w:sz="0" w:space="0" w:color="auto"/>
        <w:bottom w:val="none" w:sz="0" w:space="0" w:color="auto"/>
        <w:right w:val="none" w:sz="0" w:space="0" w:color="auto"/>
      </w:divBdr>
      <w:divsChild>
        <w:div w:id="972910308">
          <w:marLeft w:val="0"/>
          <w:marRight w:val="0"/>
          <w:marTop w:val="0"/>
          <w:marBottom w:val="0"/>
          <w:divBdr>
            <w:top w:val="none" w:sz="0" w:space="0" w:color="auto"/>
            <w:left w:val="none" w:sz="0" w:space="0" w:color="auto"/>
            <w:bottom w:val="none" w:sz="0" w:space="0" w:color="auto"/>
            <w:right w:val="none" w:sz="0" w:space="0" w:color="auto"/>
          </w:divBdr>
          <w:divsChild>
            <w:div w:id="323819693">
              <w:marLeft w:val="0"/>
              <w:marRight w:val="0"/>
              <w:marTop w:val="0"/>
              <w:marBottom w:val="0"/>
              <w:divBdr>
                <w:top w:val="none" w:sz="0" w:space="0" w:color="auto"/>
                <w:left w:val="none" w:sz="0" w:space="0" w:color="auto"/>
                <w:bottom w:val="none" w:sz="0" w:space="0" w:color="auto"/>
                <w:right w:val="none" w:sz="0" w:space="0" w:color="auto"/>
              </w:divBdr>
              <w:divsChild>
                <w:div w:id="1250310525">
                  <w:marLeft w:val="0"/>
                  <w:marRight w:val="0"/>
                  <w:marTop w:val="0"/>
                  <w:marBottom w:val="0"/>
                  <w:divBdr>
                    <w:top w:val="none" w:sz="0" w:space="0" w:color="auto"/>
                    <w:left w:val="none" w:sz="0" w:space="0" w:color="auto"/>
                    <w:bottom w:val="none" w:sz="0" w:space="0" w:color="auto"/>
                    <w:right w:val="none" w:sz="0" w:space="0" w:color="auto"/>
                  </w:divBdr>
                  <w:divsChild>
                    <w:div w:id="2113043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0098257">
      <w:bodyDiv w:val="1"/>
      <w:marLeft w:val="0"/>
      <w:marRight w:val="0"/>
      <w:marTop w:val="0"/>
      <w:marBottom w:val="0"/>
      <w:divBdr>
        <w:top w:val="none" w:sz="0" w:space="0" w:color="auto"/>
        <w:left w:val="none" w:sz="0" w:space="0" w:color="auto"/>
        <w:bottom w:val="none" w:sz="0" w:space="0" w:color="auto"/>
        <w:right w:val="none" w:sz="0" w:space="0" w:color="auto"/>
      </w:divBdr>
    </w:div>
    <w:div w:id="1207722942">
      <w:bodyDiv w:val="1"/>
      <w:marLeft w:val="0"/>
      <w:marRight w:val="0"/>
      <w:marTop w:val="0"/>
      <w:marBottom w:val="0"/>
      <w:divBdr>
        <w:top w:val="none" w:sz="0" w:space="0" w:color="auto"/>
        <w:left w:val="none" w:sz="0" w:space="0" w:color="auto"/>
        <w:bottom w:val="none" w:sz="0" w:space="0" w:color="auto"/>
        <w:right w:val="none" w:sz="0" w:space="0" w:color="auto"/>
      </w:divBdr>
    </w:div>
    <w:div w:id="1245846864">
      <w:bodyDiv w:val="1"/>
      <w:marLeft w:val="0"/>
      <w:marRight w:val="0"/>
      <w:marTop w:val="0"/>
      <w:marBottom w:val="0"/>
      <w:divBdr>
        <w:top w:val="none" w:sz="0" w:space="0" w:color="auto"/>
        <w:left w:val="none" w:sz="0" w:space="0" w:color="auto"/>
        <w:bottom w:val="none" w:sz="0" w:space="0" w:color="auto"/>
        <w:right w:val="none" w:sz="0" w:space="0" w:color="auto"/>
      </w:divBdr>
    </w:div>
    <w:div w:id="1263338326">
      <w:bodyDiv w:val="1"/>
      <w:marLeft w:val="0"/>
      <w:marRight w:val="0"/>
      <w:marTop w:val="0"/>
      <w:marBottom w:val="0"/>
      <w:divBdr>
        <w:top w:val="none" w:sz="0" w:space="0" w:color="auto"/>
        <w:left w:val="none" w:sz="0" w:space="0" w:color="auto"/>
        <w:bottom w:val="none" w:sz="0" w:space="0" w:color="auto"/>
        <w:right w:val="none" w:sz="0" w:space="0" w:color="auto"/>
      </w:divBdr>
    </w:div>
    <w:div w:id="1289241507">
      <w:bodyDiv w:val="1"/>
      <w:marLeft w:val="0"/>
      <w:marRight w:val="0"/>
      <w:marTop w:val="0"/>
      <w:marBottom w:val="0"/>
      <w:divBdr>
        <w:top w:val="none" w:sz="0" w:space="0" w:color="auto"/>
        <w:left w:val="none" w:sz="0" w:space="0" w:color="auto"/>
        <w:bottom w:val="none" w:sz="0" w:space="0" w:color="auto"/>
        <w:right w:val="none" w:sz="0" w:space="0" w:color="auto"/>
      </w:divBdr>
      <w:divsChild>
        <w:div w:id="1824927833">
          <w:marLeft w:val="0"/>
          <w:marRight w:val="0"/>
          <w:marTop w:val="0"/>
          <w:marBottom w:val="0"/>
          <w:divBdr>
            <w:top w:val="none" w:sz="0" w:space="0" w:color="auto"/>
            <w:left w:val="none" w:sz="0" w:space="0" w:color="auto"/>
            <w:bottom w:val="none" w:sz="0" w:space="0" w:color="auto"/>
            <w:right w:val="none" w:sz="0" w:space="0" w:color="auto"/>
          </w:divBdr>
          <w:divsChild>
            <w:div w:id="1335107462">
              <w:marLeft w:val="0"/>
              <w:marRight w:val="0"/>
              <w:marTop w:val="0"/>
              <w:marBottom w:val="0"/>
              <w:divBdr>
                <w:top w:val="none" w:sz="0" w:space="0" w:color="auto"/>
                <w:left w:val="none" w:sz="0" w:space="0" w:color="auto"/>
                <w:bottom w:val="none" w:sz="0" w:space="0" w:color="auto"/>
                <w:right w:val="none" w:sz="0" w:space="0" w:color="auto"/>
              </w:divBdr>
              <w:divsChild>
                <w:div w:id="1501846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2980537">
      <w:bodyDiv w:val="1"/>
      <w:marLeft w:val="0"/>
      <w:marRight w:val="0"/>
      <w:marTop w:val="0"/>
      <w:marBottom w:val="0"/>
      <w:divBdr>
        <w:top w:val="none" w:sz="0" w:space="0" w:color="auto"/>
        <w:left w:val="none" w:sz="0" w:space="0" w:color="auto"/>
        <w:bottom w:val="none" w:sz="0" w:space="0" w:color="auto"/>
        <w:right w:val="none" w:sz="0" w:space="0" w:color="auto"/>
      </w:divBdr>
    </w:div>
    <w:div w:id="1339847199">
      <w:bodyDiv w:val="1"/>
      <w:marLeft w:val="0"/>
      <w:marRight w:val="0"/>
      <w:marTop w:val="0"/>
      <w:marBottom w:val="0"/>
      <w:divBdr>
        <w:top w:val="none" w:sz="0" w:space="0" w:color="auto"/>
        <w:left w:val="none" w:sz="0" w:space="0" w:color="auto"/>
        <w:bottom w:val="none" w:sz="0" w:space="0" w:color="auto"/>
        <w:right w:val="none" w:sz="0" w:space="0" w:color="auto"/>
      </w:divBdr>
    </w:div>
    <w:div w:id="1350138647">
      <w:bodyDiv w:val="1"/>
      <w:marLeft w:val="0"/>
      <w:marRight w:val="0"/>
      <w:marTop w:val="0"/>
      <w:marBottom w:val="0"/>
      <w:divBdr>
        <w:top w:val="none" w:sz="0" w:space="0" w:color="auto"/>
        <w:left w:val="none" w:sz="0" w:space="0" w:color="auto"/>
        <w:bottom w:val="none" w:sz="0" w:space="0" w:color="auto"/>
        <w:right w:val="none" w:sz="0" w:space="0" w:color="auto"/>
      </w:divBdr>
    </w:div>
    <w:div w:id="1359962325">
      <w:bodyDiv w:val="1"/>
      <w:marLeft w:val="0"/>
      <w:marRight w:val="0"/>
      <w:marTop w:val="0"/>
      <w:marBottom w:val="0"/>
      <w:divBdr>
        <w:top w:val="none" w:sz="0" w:space="0" w:color="auto"/>
        <w:left w:val="none" w:sz="0" w:space="0" w:color="auto"/>
        <w:bottom w:val="none" w:sz="0" w:space="0" w:color="auto"/>
        <w:right w:val="none" w:sz="0" w:space="0" w:color="auto"/>
      </w:divBdr>
    </w:div>
    <w:div w:id="1367827345">
      <w:bodyDiv w:val="1"/>
      <w:marLeft w:val="0"/>
      <w:marRight w:val="0"/>
      <w:marTop w:val="0"/>
      <w:marBottom w:val="0"/>
      <w:divBdr>
        <w:top w:val="none" w:sz="0" w:space="0" w:color="auto"/>
        <w:left w:val="none" w:sz="0" w:space="0" w:color="auto"/>
        <w:bottom w:val="none" w:sz="0" w:space="0" w:color="auto"/>
        <w:right w:val="none" w:sz="0" w:space="0" w:color="auto"/>
      </w:divBdr>
    </w:div>
    <w:div w:id="1368599943">
      <w:bodyDiv w:val="1"/>
      <w:marLeft w:val="0"/>
      <w:marRight w:val="0"/>
      <w:marTop w:val="0"/>
      <w:marBottom w:val="0"/>
      <w:divBdr>
        <w:top w:val="none" w:sz="0" w:space="0" w:color="auto"/>
        <w:left w:val="none" w:sz="0" w:space="0" w:color="auto"/>
        <w:bottom w:val="none" w:sz="0" w:space="0" w:color="auto"/>
        <w:right w:val="none" w:sz="0" w:space="0" w:color="auto"/>
      </w:divBdr>
    </w:div>
    <w:div w:id="1396203284">
      <w:bodyDiv w:val="1"/>
      <w:marLeft w:val="0"/>
      <w:marRight w:val="0"/>
      <w:marTop w:val="0"/>
      <w:marBottom w:val="0"/>
      <w:divBdr>
        <w:top w:val="none" w:sz="0" w:space="0" w:color="auto"/>
        <w:left w:val="none" w:sz="0" w:space="0" w:color="auto"/>
        <w:bottom w:val="none" w:sz="0" w:space="0" w:color="auto"/>
        <w:right w:val="none" w:sz="0" w:space="0" w:color="auto"/>
      </w:divBdr>
    </w:div>
    <w:div w:id="1396663759">
      <w:bodyDiv w:val="1"/>
      <w:marLeft w:val="0"/>
      <w:marRight w:val="0"/>
      <w:marTop w:val="0"/>
      <w:marBottom w:val="0"/>
      <w:divBdr>
        <w:top w:val="none" w:sz="0" w:space="0" w:color="auto"/>
        <w:left w:val="none" w:sz="0" w:space="0" w:color="auto"/>
        <w:bottom w:val="none" w:sz="0" w:space="0" w:color="auto"/>
        <w:right w:val="none" w:sz="0" w:space="0" w:color="auto"/>
      </w:divBdr>
    </w:div>
    <w:div w:id="1433209145">
      <w:bodyDiv w:val="1"/>
      <w:marLeft w:val="0"/>
      <w:marRight w:val="0"/>
      <w:marTop w:val="0"/>
      <w:marBottom w:val="0"/>
      <w:divBdr>
        <w:top w:val="none" w:sz="0" w:space="0" w:color="auto"/>
        <w:left w:val="none" w:sz="0" w:space="0" w:color="auto"/>
        <w:bottom w:val="none" w:sz="0" w:space="0" w:color="auto"/>
        <w:right w:val="none" w:sz="0" w:space="0" w:color="auto"/>
      </w:divBdr>
    </w:div>
    <w:div w:id="1439762786">
      <w:bodyDiv w:val="1"/>
      <w:marLeft w:val="0"/>
      <w:marRight w:val="0"/>
      <w:marTop w:val="0"/>
      <w:marBottom w:val="0"/>
      <w:divBdr>
        <w:top w:val="none" w:sz="0" w:space="0" w:color="auto"/>
        <w:left w:val="none" w:sz="0" w:space="0" w:color="auto"/>
        <w:bottom w:val="none" w:sz="0" w:space="0" w:color="auto"/>
        <w:right w:val="none" w:sz="0" w:space="0" w:color="auto"/>
      </w:divBdr>
    </w:div>
    <w:div w:id="1439831962">
      <w:bodyDiv w:val="1"/>
      <w:marLeft w:val="0"/>
      <w:marRight w:val="0"/>
      <w:marTop w:val="0"/>
      <w:marBottom w:val="0"/>
      <w:divBdr>
        <w:top w:val="none" w:sz="0" w:space="0" w:color="auto"/>
        <w:left w:val="none" w:sz="0" w:space="0" w:color="auto"/>
        <w:bottom w:val="none" w:sz="0" w:space="0" w:color="auto"/>
        <w:right w:val="none" w:sz="0" w:space="0" w:color="auto"/>
      </w:divBdr>
    </w:div>
    <w:div w:id="1449592770">
      <w:bodyDiv w:val="1"/>
      <w:marLeft w:val="0"/>
      <w:marRight w:val="0"/>
      <w:marTop w:val="0"/>
      <w:marBottom w:val="0"/>
      <w:divBdr>
        <w:top w:val="none" w:sz="0" w:space="0" w:color="auto"/>
        <w:left w:val="none" w:sz="0" w:space="0" w:color="auto"/>
        <w:bottom w:val="none" w:sz="0" w:space="0" w:color="auto"/>
        <w:right w:val="none" w:sz="0" w:space="0" w:color="auto"/>
      </w:divBdr>
    </w:div>
    <w:div w:id="1482194393">
      <w:bodyDiv w:val="1"/>
      <w:marLeft w:val="0"/>
      <w:marRight w:val="0"/>
      <w:marTop w:val="0"/>
      <w:marBottom w:val="0"/>
      <w:divBdr>
        <w:top w:val="none" w:sz="0" w:space="0" w:color="auto"/>
        <w:left w:val="none" w:sz="0" w:space="0" w:color="auto"/>
        <w:bottom w:val="none" w:sz="0" w:space="0" w:color="auto"/>
        <w:right w:val="none" w:sz="0" w:space="0" w:color="auto"/>
      </w:divBdr>
      <w:divsChild>
        <w:div w:id="525799364">
          <w:marLeft w:val="0"/>
          <w:marRight w:val="0"/>
          <w:marTop w:val="0"/>
          <w:marBottom w:val="0"/>
          <w:divBdr>
            <w:top w:val="none" w:sz="0" w:space="0" w:color="auto"/>
            <w:left w:val="none" w:sz="0" w:space="0" w:color="auto"/>
            <w:bottom w:val="none" w:sz="0" w:space="0" w:color="auto"/>
            <w:right w:val="none" w:sz="0" w:space="0" w:color="auto"/>
          </w:divBdr>
          <w:divsChild>
            <w:div w:id="47146339">
              <w:marLeft w:val="0"/>
              <w:marRight w:val="0"/>
              <w:marTop w:val="0"/>
              <w:marBottom w:val="0"/>
              <w:divBdr>
                <w:top w:val="none" w:sz="0" w:space="0" w:color="auto"/>
                <w:left w:val="none" w:sz="0" w:space="0" w:color="auto"/>
                <w:bottom w:val="none" w:sz="0" w:space="0" w:color="auto"/>
                <w:right w:val="none" w:sz="0" w:space="0" w:color="auto"/>
              </w:divBdr>
              <w:divsChild>
                <w:div w:id="927621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4080608">
      <w:bodyDiv w:val="1"/>
      <w:marLeft w:val="0"/>
      <w:marRight w:val="0"/>
      <w:marTop w:val="0"/>
      <w:marBottom w:val="0"/>
      <w:divBdr>
        <w:top w:val="none" w:sz="0" w:space="0" w:color="auto"/>
        <w:left w:val="none" w:sz="0" w:space="0" w:color="auto"/>
        <w:bottom w:val="none" w:sz="0" w:space="0" w:color="auto"/>
        <w:right w:val="none" w:sz="0" w:space="0" w:color="auto"/>
      </w:divBdr>
    </w:div>
    <w:div w:id="1527669999">
      <w:bodyDiv w:val="1"/>
      <w:marLeft w:val="0"/>
      <w:marRight w:val="0"/>
      <w:marTop w:val="0"/>
      <w:marBottom w:val="0"/>
      <w:divBdr>
        <w:top w:val="none" w:sz="0" w:space="0" w:color="auto"/>
        <w:left w:val="none" w:sz="0" w:space="0" w:color="auto"/>
        <w:bottom w:val="none" w:sz="0" w:space="0" w:color="auto"/>
        <w:right w:val="none" w:sz="0" w:space="0" w:color="auto"/>
      </w:divBdr>
    </w:div>
    <w:div w:id="1528786240">
      <w:bodyDiv w:val="1"/>
      <w:marLeft w:val="0"/>
      <w:marRight w:val="0"/>
      <w:marTop w:val="0"/>
      <w:marBottom w:val="0"/>
      <w:divBdr>
        <w:top w:val="none" w:sz="0" w:space="0" w:color="auto"/>
        <w:left w:val="none" w:sz="0" w:space="0" w:color="auto"/>
        <w:bottom w:val="none" w:sz="0" w:space="0" w:color="auto"/>
        <w:right w:val="none" w:sz="0" w:space="0" w:color="auto"/>
      </w:divBdr>
      <w:divsChild>
        <w:div w:id="1252202266">
          <w:marLeft w:val="0"/>
          <w:marRight w:val="0"/>
          <w:marTop w:val="0"/>
          <w:marBottom w:val="0"/>
          <w:divBdr>
            <w:top w:val="none" w:sz="0" w:space="0" w:color="auto"/>
            <w:left w:val="none" w:sz="0" w:space="0" w:color="auto"/>
            <w:bottom w:val="none" w:sz="0" w:space="0" w:color="auto"/>
            <w:right w:val="none" w:sz="0" w:space="0" w:color="auto"/>
          </w:divBdr>
          <w:divsChild>
            <w:div w:id="2089032484">
              <w:marLeft w:val="0"/>
              <w:marRight w:val="0"/>
              <w:marTop w:val="0"/>
              <w:marBottom w:val="0"/>
              <w:divBdr>
                <w:top w:val="none" w:sz="0" w:space="0" w:color="auto"/>
                <w:left w:val="none" w:sz="0" w:space="0" w:color="auto"/>
                <w:bottom w:val="none" w:sz="0" w:space="0" w:color="auto"/>
                <w:right w:val="none" w:sz="0" w:space="0" w:color="auto"/>
              </w:divBdr>
              <w:divsChild>
                <w:div w:id="991104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7184024">
      <w:bodyDiv w:val="1"/>
      <w:marLeft w:val="0"/>
      <w:marRight w:val="0"/>
      <w:marTop w:val="0"/>
      <w:marBottom w:val="0"/>
      <w:divBdr>
        <w:top w:val="none" w:sz="0" w:space="0" w:color="auto"/>
        <w:left w:val="none" w:sz="0" w:space="0" w:color="auto"/>
        <w:bottom w:val="none" w:sz="0" w:space="0" w:color="auto"/>
        <w:right w:val="none" w:sz="0" w:space="0" w:color="auto"/>
      </w:divBdr>
      <w:divsChild>
        <w:div w:id="616838830">
          <w:marLeft w:val="0"/>
          <w:marRight w:val="0"/>
          <w:marTop w:val="0"/>
          <w:marBottom w:val="0"/>
          <w:divBdr>
            <w:top w:val="none" w:sz="0" w:space="0" w:color="auto"/>
            <w:left w:val="none" w:sz="0" w:space="0" w:color="auto"/>
            <w:bottom w:val="none" w:sz="0" w:space="0" w:color="auto"/>
            <w:right w:val="none" w:sz="0" w:space="0" w:color="auto"/>
          </w:divBdr>
          <w:divsChild>
            <w:div w:id="1329407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7910246">
      <w:bodyDiv w:val="1"/>
      <w:marLeft w:val="0"/>
      <w:marRight w:val="0"/>
      <w:marTop w:val="0"/>
      <w:marBottom w:val="0"/>
      <w:divBdr>
        <w:top w:val="none" w:sz="0" w:space="0" w:color="auto"/>
        <w:left w:val="none" w:sz="0" w:space="0" w:color="auto"/>
        <w:bottom w:val="none" w:sz="0" w:space="0" w:color="auto"/>
        <w:right w:val="none" w:sz="0" w:space="0" w:color="auto"/>
      </w:divBdr>
    </w:div>
    <w:div w:id="1593734207">
      <w:bodyDiv w:val="1"/>
      <w:marLeft w:val="0"/>
      <w:marRight w:val="0"/>
      <w:marTop w:val="0"/>
      <w:marBottom w:val="0"/>
      <w:divBdr>
        <w:top w:val="none" w:sz="0" w:space="0" w:color="auto"/>
        <w:left w:val="none" w:sz="0" w:space="0" w:color="auto"/>
        <w:bottom w:val="none" w:sz="0" w:space="0" w:color="auto"/>
        <w:right w:val="none" w:sz="0" w:space="0" w:color="auto"/>
      </w:divBdr>
    </w:div>
    <w:div w:id="1601182677">
      <w:bodyDiv w:val="1"/>
      <w:marLeft w:val="0"/>
      <w:marRight w:val="0"/>
      <w:marTop w:val="0"/>
      <w:marBottom w:val="0"/>
      <w:divBdr>
        <w:top w:val="none" w:sz="0" w:space="0" w:color="auto"/>
        <w:left w:val="none" w:sz="0" w:space="0" w:color="auto"/>
        <w:bottom w:val="none" w:sz="0" w:space="0" w:color="auto"/>
        <w:right w:val="none" w:sz="0" w:space="0" w:color="auto"/>
      </w:divBdr>
    </w:div>
    <w:div w:id="1619995030">
      <w:bodyDiv w:val="1"/>
      <w:marLeft w:val="0"/>
      <w:marRight w:val="0"/>
      <w:marTop w:val="0"/>
      <w:marBottom w:val="0"/>
      <w:divBdr>
        <w:top w:val="none" w:sz="0" w:space="0" w:color="auto"/>
        <w:left w:val="none" w:sz="0" w:space="0" w:color="auto"/>
        <w:bottom w:val="none" w:sz="0" w:space="0" w:color="auto"/>
        <w:right w:val="none" w:sz="0" w:space="0" w:color="auto"/>
      </w:divBdr>
    </w:div>
    <w:div w:id="1620069644">
      <w:bodyDiv w:val="1"/>
      <w:marLeft w:val="0"/>
      <w:marRight w:val="0"/>
      <w:marTop w:val="0"/>
      <w:marBottom w:val="0"/>
      <w:divBdr>
        <w:top w:val="none" w:sz="0" w:space="0" w:color="auto"/>
        <w:left w:val="none" w:sz="0" w:space="0" w:color="auto"/>
        <w:bottom w:val="none" w:sz="0" w:space="0" w:color="auto"/>
        <w:right w:val="none" w:sz="0" w:space="0" w:color="auto"/>
      </w:divBdr>
    </w:div>
    <w:div w:id="1624113912">
      <w:bodyDiv w:val="1"/>
      <w:marLeft w:val="0"/>
      <w:marRight w:val="0"/>
      <w:marTop w:val="0"/>
      <w:marBottom w:val="0"/>
      <w:divBdr>
        <w:top w:val="none" w:sz="0" w:space="0" w:color="auto"/>
        <w:left w:val="none" w:sz="0" w:space="0" w:color="auto"/>
        <w:bottom w:val="none" w:sz="0" w:space="0" w:color="auto"/>
        <w:right w:val="none" w:sz="0" w:space="0" w:color="auto"/>
      </w:divBdr>
    </w:div>
    <w:div w:id="1631207515">
      <w:bodyDiv w:val="1"/>
      <w:marLeft w:val="0"/>
      <w:marRight w:val="0"/>
      <w:marTop w:val="0"/>
      <w:marBottom w:val="0"/>
      <w:divBdr>
        <w:top w:val="none" w:sz="0" w:space="0" w:color="auto"/>
        <w:left w:val="none" w:sz="0" w:space="0" w:color="auto"/>
        <w:bottom w:val="none" w:sz="0" w:space="0" w:color="auto"/>
        <w:right w:val="none" w:sz="0" w:space="0" w:color="auto"/>
      </w:divBdr>
    </w:div>
    <w:div w:id="1681618658">
      <w:bodyDiv w:val="1"/>
      <w:marLeft w:val="0"/>
      <w:marRight w:val="0"/>
      <w:marTop w:val="0"/>
      <w:marBottom w:val="0"/>
      <w:divBdr>
        <w:top w:val="none" w:sz="0" w:space="0" w:color="auto"/>
        <w:left w:val="none" w:sz="0" w:space="0" w:color="auto"/>
        <w:bottom w:val="none" w:sz="0" w:space="0" w:color="auto"/>
        <w:right w:val="none" w:sz="0" w:space="0" w:color="auto"/>
      </w:divBdr>
    </w:div>
    <w:div w:id="1728995110">
      <w:bodyDiv w:val="1"/>
      <w:marLeft w:val="0"/>
      <w:marRight w:val="0"/>
      <w:marTop w:val="0"/>
      <w:marBottom w:val="0"/>
      <w:divBdr>
        <w:top w:val="none" w:sz="0" w:space="0" w:color="auto"/>
        <w:left w:val="none" w:sz="0" w:space="0" w:color="auto"/>
        <w:bottom w:val="none" w:sz="0" w:space="0" w:color="auto"/>
        <w:right w:val="none" w:sz="0" w:space="0" w:color="auto"/>
      </w:divBdr>
    </w:div>
    <w:div w:id="1729068226">
      <w:bodyDiv w:val="1"/>
      <w:marLeft w:val="0"/>
      <w:marRight w:val="0"/>
      <w:marTop w:val="0"/>
      <w:marBottom w:val="0"/>
      <w:divBdr>
        <w:top w:val="none" w:sz="0" w:space="0" w:color="auto"/>
        <w:left w:val="none" w:sz="0" w:space="0" w:color="auto"/>
        <w:bottom w:val="none" w:sz="0" w:space="0" w:color="auto"/>
        <w:right w:val="none" w:sz="0" w:space="0" w:color="auto"/>
      </w:divBdr>
    </w:div>
    <w:div w:id="1729180728">
      <w:bodyDiv w:val="1"/>
      <w:marLeft w:val="0"/>
      <w:marRight w:val="0"/>
      <w:marTop w:val="0"/>
      <w:marBottom w:val="0"/>
      <w:divBdr>
        <w:top w:val="none" w:sz="0" w:space="0" w:color="auto"/>
        <w:left w:val="none" w:sz="0" w:space="0" w:color="auto"/>
        <w:bottom w:val="none" w:sz="0" w:space="0" w:color="auto"/>
        <w:right w:val="none" w:sz="0" w:space="0" w:color="auto"/>
      </w:divBdr>
    </w:div>
    <w:div w:id="1771704782">
      <w:bodyDiv w:val="1"/>
      <w:marLeft w:val="0"/>
      <w:marRight w:val="0"/>
      <w:marTop w:val="0"/>
      <w:marBottom w:val="0"/>
      <w:divBdr>
        <w:top w:val="none" w:sz="0" w:space="0" w:color="auto"/>
        <w:left w:val="none" w:sz="0" w:space="0" w:color="auto"/>
        <w:bottom w:val="none" w:sz="0" w:space="0" w:color="auto"/>
        <w:right w:val="none" w:sz="0" w:space="0" w:color="auto"/>
      </w:divBdr>
    </w:div>
    <w:div w:id="1786150454">
      <w:bodyDiv w:val="1"/>
      <w:marLeft w:val="0"/>
      <w:marRight w:val="0"/>
      <w:marTop w:val="0"/>
      <w:marBottom w:val="0"/>
      <w:divBdr>
        <w:top w:val="none" w:sz="0" w:space="0" w:color="auto"/>
        <w:left w:val="none" w:sz="0" w:space="0" w:color="auto"/>
        <w:bottom w:val="none" w:sz="0" w:space="0" w:color="auto"/>
        <w:right w:val="none" w:sz="0" w:space="0" w:color="auto"/>
      </w:divBdr>
    </w:div>
    <w:div w:id="1819109472">
      <w:bodyDiv w:val="1"/>
      <w:marLeft w:val="0"/>
      <w:marRight w:val="0"/>
      <w:marTop w:val="0"/>
      <w:marBottom w:val="0"/>
      <w:divBdr>
        <w:top w:val="none" w:sz="0" w:space="0" w:color="auto"/>
        <w:left w:val="none" w:sz="0" w:space="0" w:color="auto"/>
        <w:bottom w:val="none" w:sz="0" w:space="0" w:color="auto"/>
        <w:right w:val="none" w:sz="0" w:space="0" w:color="auto"/>
      </w:divBdr>
    </w:div>
    <w:div w:id="1857693252">
      <w:bodyDiv w:val="1"/>
      <w:marLeft w:val="0"/>
      <w:marRight w:val="0"/>
      <w:marTop w:val="0"/>
      <w:marBottom w:val="0"/>
      <w:divBdr>
        <w:top w:val="none" w:sz="0" w:space="0" w:color="auto"/>
        <w:left w:val="none" w:sz="0" w:space="0" w:color="auto"/>
        <w:bottom w:val="none" w:sz="0" w:space="0" w:color="auto"/>
        <w:right w:val="none" w:sz="0" w:space="0" w:color="auto"/>
      </w:divBdr>
    </w:div>
    <w:div w:id="1866479402">
      <w:bodyDiv w:val="1"/>
      <w:marLeft w:val="0"/>
      <w:marRight w:val="0"/>
      <w:marTop w:val="0"/>
      <w:marBottom w:val="0"/>
      <w:divBdr>
        <w:top w:val="none" w:sz="0" w:space="0" w:color="auto"/>
        <w:left w:val="none" w:sz="0" w:space="0" w:color="auto"/>
        <w:bottom w:val="none" w:sz="0" w:space="0" w:color="auto"/>
        <w:right w:val="none" w:sz="0" w:space="0" w:color="auto"/>
      </w:divBdr>
    </w:div>
    <w:div w:id="1875606609">
      <w:bodyDiv w:val="1"/>
      <w:marLeft w:val="0"/>
      <w:marRight w:val="0"/>
      <w:marTop w:val="0"/>
      <w:marBottom w:val="0"/>
      <w:divBdr>
        <w:top w:val="none" w:sz="0" w:space="0" w:color="auto"/>
        <w:left w:val="none" w:sz="0" w:space="0" w:color="auto"/>
        <w:bottom w:val="none" w:sz="0" w:space="0" w:color="auto"/>
        <w:right w:val="none" w:sz="0" w:space="0" w:color="auto"/>
      </w:divBdr>
    </w:div>
    <w:div w:id="1892424111">
      <w:bodyDiv w:val="1"/>
      <w:marLeft w:val="0"/>
      <w:marRight w:val="0"/>
      <w:marTop w:val="0"/>
      <w:marBottom w:val="0"/>
      <w:divBdr>
        <w:top w:val="none" w:sz="0" w:space="0" w:color="auto"/>
        <w:left w:val="none" w:sz="0" w:space="0" w:color="auto"/>
        <w:bottom w:val="none" w:sz="0" w:space="0" w:color="auto"/>
        <w:right w:val="none" w:sz="0" w:space="0" w:color="auto"/>
      </w:divBdr>
      <w:divsChild>
        <w:div w:id="929393661">
          <w:marLeft w:val="0"/>
          <w:marRight w:val="0"/>
          <w:marTop w:val="0"/>
          <w:marBottom w:val="0"/>
          <w:divBdr>
            <w:top w:val="none" w:sz="0" w:space="0" w:color="auto"/>
            <w:left w:val="none" w:sz="0" w:space="0" w:color="auto"/>
            <w:bottom w:val="none" w:sz="0" w:space="0" w:color="auto"/>
            <w:right w:val="none" w:sz="0" w:space="0" w:color="auto"/>
          </w:divBdr>
          <w:divsChild>
            <w:div w:id="1027760186">
              <w:marLeft w:val="0"/>
              <w:marRight w:val="0"/>
              <w:marTop w:val="0"/>
              <w:marBottom w:val="0"/>
              <w:divBdr>
                <w:top w:val="none" w:sz="0" w:space="0" w:color="auto"/>
                <w:left w:val="none" w:sz="0" w:space="0" w:color="auto"/>
                <w:bottom w:val="none" w:sz="0" w:space="0" w:color="auto"/>
                <w:right w:val="none" w:sz="0" w:space="0" w:color="auto"/>
              </w:divBdr>
              <w:divsChild>
                <w:div w:id="42217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3230085">
      <w:bodyDiv w:val="1"/>
      <w:marLeft w:val="0"/>
      <w:marRight w:val="0"/>
      <w:marTop w:val="0"/>
      <w:marBottom w:val="0"/>
      <w:divBdr>
        <w:top w:val="none" w:sz="0" w:space="0" w:color="auto"/>
        <w:left w:val="none" w:sz="0" w:space="0" w:color="auto"/>
        <w:bottom w:val="none" w:sz="0" w:space="0" w:color="auto"/>
        <w:right w:val="none" w:sz="0" w:space="0" w:color="auto"/>
      </w:divBdr>
    </w:div>
    <w:div w:id="1898274891">
      <w:bodyDiv w:val="1"/>
      <w:marLeft w:val="0"/>
      <w:marRight w:val="0"/>
      <w:marTop w:val="0"/>
      <w:marBottom w:val="0"/>
      <w:divBdr>
        <w:top w:val="none" w:sz="0" w:space="0" w:color="auto"/>
        <w:left w:val="none" w:sz="0" w:space="0" w:color="auto"/>
        <w:bottom w:val="none" w:sz="0" w:space="0" w:color="auto"/>
        <w:right w:val="none" w:sz="0" w:space="0" w:color="auto"/>
      </w:divBdr>
      <w:divsChild>
        <w:div w:id="1523283609">
          <w:marLeft w:val="0"/>
          <w:marRight w:val="0"/>
          <w:marTop w:val="0"/>
          <w:marBottom w:val="0"/>
          <w:divBdr>
            <w:top w:val="none" w:sz="0" w:space="0" w:color="auto"/>
            <w:left w:val="none" w:sz="0" w:space="0" w:color="auto"/>
            <w:bottom w:val="none" w:sz="0" w:space="0" w:color="auto"/>
            <w:right w:val="none" w:sz="0" w:space="0" w:color="auto"/>
          </w:divBdr>
          <w:divsChild>
            <w:div w:id="472214701">
              <w:marLeft w:val="0"/>
              <w:marRight w:val="0"/>
              <w:marTop w:val="0"/>
              <w:marBottom w:val="0"/>
              <w:divBdr>
                <w:top w:val="none" w:sz="0" w:space="0" w:color="auto"/>
                <w:left w:val="none" w:sz="0" w:space="0" w:color="auto"/>
                <w:bottom w:val="none" w:sz="0" w:space="0" w:color="auto"/>
                <w:right w:val="none" w:sz="0" w:space="0" w:color="auto"/>
              </w:divBdr>
              <w:divsChild>
                <w:div w:id="1980644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2908449">
      <w:bodyDiv w:val="1"/>
      <w:marLeft w:val="0"/>
      <w:marRight w:val="0"/>
      <w:marTop w:val="0"/>
      <w:marBottom w:val="0"/>
      <w:divBdr>
        <w:top w:val="none" w:sz="0" w:space="0" w:color="auto"/>
        <w:left w:val="none" w:sz="0" w:space="0" w:color="auto"/>
        <w:bottom w:val="none" w:sz="0" w:space="0" w:color="auto"/>
        <w:right w:val="none" w:sz="0" w:space="0" w:color="auto"/>
      </w:divBdr>
    </w:div>
    <w:div w:id="1949773852">
      <w:bodyDiv w:val="1"/>
      <w:marLeft w:val="0"/>
      <w:marRight w:val="0"/>
      <w:marTop w:val="0"/>
      <w:marBottom w:val="0"/>
      <w:divBdr>
        <w:top w:val="none" w:sz="0" w:space="0" w:color="auto"/>
        <w:left w:val="none" w:sz="0" w:space="0" w:color="auto"/>
        <w:bottom w:val="none" w:sz="0" w:space="0" w:color="auto"/>
        <w:right w:val="none" w:sz="0" w:space="0" w:color="auto"/>
      </w:divBdr>
    </w:div>
    <w:div w:id="1999915941">
      <w:bodyDiv w:val="1"/>
      <w:marLeft w:val="0"/>
      <w:marRight w:val="0"/>
      <w:marTop w:val="0"/>
      <w:marBottom w:val="0"/>
      <w:divBdr>
        <w:top w:val="none" w:sz="0" w:space="0" w:color="auto"/>
        <w:left w:val="none" w:sz="0" w:space="0" w:color="auto"/>
        <w:bottom w:val="none" w:sz="0" w:space="0" w:color="auto"/>
        <w:right w:val="none" w:sz="0" w:space="0" w:color="auto"/>
      </w:divBdr>
    </w:div>
    <w:div w:id="2002804513">
      <w:bodyDiv w:val="1"/>
      <w:marLeft w:val="0"/>
      <w:marRight w:val="0"/>
      <w:marTop w:val="0"/>
      <w:marBottom w:val="0"/>
      <w:divBdr>
        <w:top w:val="none" w:sz="0" w:space="0" w:color="auto"/>
        <w:left w:val="none" w:sz="0" w:space="0" w:color="auto"/>
        <w:bottom w:val="none" w:sz="0" w:space="0" w:color="auto"/>
        <w:right w:val="none" w:sz="0" w:space="0" w:color="auto"/>
      </w:divBdr>
    </w:div>
    <w:div w:id="2043242979">
      <w:bodyDiv w:val="1"/>
      <w:marLeft w:val="0"/>
      <w:marRight w:val="0"/>
      <w:marTop w:val="0"/>
      <w:marBottom w:val="0"/>
      <w:divBdr>
        <w:top w:val="none" w:sz="0" w:space="0" w:color="auto"/>
        <w:left w:val="none" w:sz="0" w:space="0" w:color="auto"/>
        <w:bottom w:val="none" w:sz="0" w:space="0" w:color="auto"/>
        <w:right w:val="none" w:sz="0" w:space="0" w:color="auto"/>
      </w:divBdr>
    </w:div>
    <w:div w:id="2094735430">
      <w:bodyDiv w:val="1"/>
      <w:marLeft w:val="0"/>
      <w:marRight w:val="0"/>
      <w:marTop w:val="0"/>
      <w:marBottom w:val="0"/>
      <w:divBdr>
        <w:top w:val="none" w:sz="0" w:space="0" w:color="auto"/>
        <w:left w:val="none" w:sz="0" w:space="0" w:color="auto"/>
        <w:bottom w:val="none" w:sz="0" w:space="0" w:color="auto"/>
        <w:right w:val="none" w:sz="0" w:space="0" w:color="auto"/>
      </w:divBdr>
    </w:div>
    <w:div w:id="2125924275">
      <w:bodyDiv w:val="1"/>
      <w:marLeft w:val="0"/>
      <w:marRight w:val="0"/>
      <w:marTop w:val="0"/>
      <w:marBottom w:val="0"/>
      <w:divBdr>
        <w:top w:val="none" w:sz="0" w:space="0" w:color="auto"/>
        <w:left w:val="none" w:sz="0" w:space="0" w:color="auto"/>
        <w:bottom w:val="none" w:sz="0" w:space="0" w:color="auto"/>
        <w:right w:val="none" w:sz="0" w:space="0" w:color="auto"/>
      </w:divBdr>
      <w:divsChild>
        <w:div w:id="1503592915">
          <w:marLeft w:val="0"/>
          <w:marRight w:val="0"/>
          <w:marTop w:val="0"/>
          <w:marBottom w:val="0"/>
          <w:divBdr>
            <w:top w:val="none" w:sz="0" w:space="0" w:color="auto"/>
            <w:left w:val="none" w:sz="0" w:space="0" w:color="auto"/>
            <w:bottom w:val="none" w:sz="0" w:space="0" w:color="auto"/>
            <w:right w:val="none" w:sz="0" w:space="0" w:color="auto"/>
          </w:divBdr>
          <w:divsChild>
            <w:div w:id="778641382">
              <w:marLeft w:val="0"/>
              <w:marRight w:val="0"/>
              <w:marTop w:val="0"/>
              <w:marBottom w:val="0"/>
              <w:divBdr>
                <w:top w:val="none" w:sz="0" w:space="0" w:color="auto"/>
                <w:left w:val="none" w:sz="0" w:space="0" w:color="auto"/>
                <w:bottom w:val="none" w:sz="0" w:space="0" w:color="auto"/>
                <w:right w:val="none" w:sz="0" w:space="0" w:color="auto"/>
              </w:divBdr>
              <w:divsChild>
                <w:div w:id="1597783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4520803">
      <w:bodyDiv w:val="1"/>
      <w:marLeft w:val="0"/>
      <w:marRight w:val="0"/>
      <w:marTop w:val="0"/>
      <w:marBottom w:val="0"/>
      <w:divBdr>
        <w:top w:val="none" w:sz="0" w:space="0" w:color="auto"/>
        <w:left w:val="none" w:sz="0" w:space="0" w:color="auto"/>
        <w:bottom w:val="none" w:sz="0" w:space="0" w:color="auto"/>
        <w:right w:val="none" w:sz="0" w:space="0" w:color="auto"/>
      </w:divBdr>
    </w:div>
    <w:div w:id="2139180402">
      <w:bodyDiv w:val="1"/>
      <w:marLeft w:val="0"/>
      <w:marRight w:val="0"/>
      <w:marTop w:val="0"/>
      <w:marBottom w:val="0"/>
      <w:divBdr>
        <w:top w:val="none" w:sz="0" w:space="0" w:color="auto"/>
        <w:left w:val="none" w:sz="0" w:space="0" w:color="auto"/>
        <w:bottom w:val="none" w:sz="0" w:space="0" w:color="auto"/>
        <w:right w:val="none" w:sz="0" w:space="0" w:color="auto"/>
      </w:divBdr>
      <w:divsChild>
        <w:div w:id="1051881299">
          <w:marLeft w:val="0"/>
          <w:marRight w:val="0"/>
          <w:marTop w:val="0"/>
          <w:marBottom w:val="0"/>
          <w:divBdr>
            <w:top w:val="none" w:sz="0" w:space="0" w:color="auto"/>
            <w:left w:val="none" w:sz="0" w:space="0" w:color="auto"/>
            <w:bottom w:val="none" w:sz="0" w:space="0" w:color="auto"/>
            <w:right w:val="none" w:sz="0" w:space="0" w:color="auto"/>
          </w:divBdr>
          <w:divsChild>
            <w:div w:id="1076319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39630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eader" Target="header1.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938D4CA-2E32-DB45-B95C-4081903F76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29</TotalTime>
  <Pages>19</Pages>
  <Words>1701</Words>
  <Characters>9702</Characters>
  <Application>Microsoft Office Word</Application>
  <DocSecurity>0</DocSecurity>
  <Lines>80</Lines>
  <Paragraphs>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11381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Daoud Eric</dc:creator>
  <cp:keywords/>
  <dc:description/>
  <cp:lastModifiedBy>Daoud Eric</cp:lastModifiedBy>
  <cp:revision>37</cp:revision>
  <cp:lastPrinted>2021-09-29T13:55:00Z</cp:lastPrinted>
  <dcterms:created xsi:type="dcterms:W3CDTF">2021-10-22T13:50:00Z</dcterms:created>
  <dcterms:modified xsi:type="dcterms:W3CDTF">2022-05-19T08:45:00Z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zotero-version="6.0.7"&gt;&lt;session id="f3o0OIqe"/&gt;&lt;style id="http://www.zotero.org/styles/vancouver" locale="en-US" hasBibliography="1" bibliographyStyleHasBeenSet="1"/&gt;&lt;prefs&gt;&lt;pref name="fieldType" value="Field"/&gt;&lt;pref name="automatic</vt:lpwstr>
  </property>
  <property fmtid="{D5CDD505-2E9C-101B-9397-08002B2CF9AE}" pid="3" name="ZOTERO_PREF_2">
    <vt:lpwstr>JournalAbbreviations" value="true"/&gt;&lt;/prefs&gt;&lt;/data&gt;</vt:lpwstr>
  </property>
</Properties>
</file>