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B369" w14:textId="26536A58" w:rsidR="000908E5" w:rsidRPr="00465FDD" w:rsidRDefault="000908E5" w:rsidP="000908E5">
      <w:pPr>
        <w:rPr>
          <w:sz w:val="22"/>
          <w:szCs w:val="22"/>
          <w:lang w:val="en-GB"/>
        </w:rPr>
      </w:pPr>
      <w:r w:rsidRPr="00465FDD">
        <w:rPr>
          <w:b/>
          <w:bCs/>
          <w:sz w:val="22"/>
          <w:szCs w:val="22"/>
          <w:lang w:val="en-GB"/>
        </w:rPr>
        <w:t xml:space="preserve">Table </w:t>
      </w:r>
      <w:r w:rsidR="000A67B4">
        <w:rPr>
          <w:b/>
          <w:bCs/>
          <w:sz w:val="22"/>
          <w:szCs w:val="22"/>
          <w:lang w:val="en-GB"/>
        </w:rPr>
        <w:t>2</w:t>
      </w:r>
      <w:r w:rsidRPr="00465FDD">
        <w:rPr>
          <w:sz w:val="22"/>
          <w:szCs w:val="22"/>
          <w:lang w:val="en-GB"/>
        </w:rPr>
        <w:t xml:space="preserve"> </w:t>
      </w:r>
      <w:r w:rsidR="000A67B4">
        <w:rPr>
          <w:sz w:val="22"/>
          <w:szCs w:val="22"/>
          <w:lang w:val="en-GB"/>
        </w:rPr>
        <w:t xml:space="preserve">Cumulative </w:t>
      </w:r>
      <w:r w:rsidRPr="00465FDD">
        <w:rPr>
          <w:sz w:val="22"/>
          <w:szCs w:val="22"/>
          <w:lang w:val="en-GB"/>
        </w:rPr>
        <w:t>Effect of digital media use</w:t>
      </w:r>
      <w:r w:rsidR="000A67B4">
        <w:rPr>
          <w:sz w:val="22"/>
          <w:szCs w:val="22"/>
          <w:lang w:val="en-GB"/>
        </w:rPr>
        <w:t xml:space="preserve"> over two years</w:t>
      </w:r>
      <w:r w:rsidRPr="00465FDD">
        <w:rPr>
          <w:sz w:val="22"/>
          <w:szCs w:val="22"/>
          <w:lang w:val="en-GB"/>
        </w:rPr>
        <w:t xml:space="preserve"> on individual cortical surface area regions </w:t>
      </w:r>
      <w:r w:rsidR="005C6E1B">
        <w:rPr>
          <w:sz w:val="22"/>
          <w:szCs w:val="22"/>
          <w:lang w:val="en-GB"/>
        </w:rPr>
        <w:t xml:space="preserve">at </w:t>
      </w:r>
      <w:r w:rsidR="000A67B4">
        <w:rPr>
          <w:sz w:val="22"/>
          <w:szCs w:val="22"/>
          <w:lang w:val="en-GB"/>
        </w:rPr>
        <w:t>(</w:t>
      </w:r>
      <w:r w:rsidR="006B4CA6">
        <w:rPr>
          <w:sz w:val="22"/>
          <w:szCs w:val="22"/>
          <w:lang w:val="en-GB"/>
        </w:rPr>
        <w:t>T</w:t>
      </w:r>
      <w:r w:rsidR="000A67B4">
        <w:rPr>
          <w:sz w:val="22"/>
          <w:szCs w:val="22"/>
          <w:vertAlign w:val="subscript"/>
          <w:lang w:val="en-GB"/>
        </w:rPr>
        <w:t>2</w:t>
      </w:r>
      <w:r w:rsidR="006B4CA6">
        <w:rPr>
          <w:sz w:val="22"/>
          <w:szCs w:val="22"/>
          <w:lang w:val="en-GB"/>
        </w:rPr>
        <w:t>) in</w:t>
      </w:r>
      <w:r w:rsidRPr="00465FDD">
        <w:rPr>
          <w:sz w:val="22"/>
          <w:szCs w:val="22"/>
          <w:lang w:val="en-GB"/>
        </w:rPr>
        <w:t xml:space="preserve"> children aged 9-1</w:t>
      </w:r>
      <w:r w:rsidR="005433F7">
        <w:rPr>
          <w:sz w:val="22"/>
          <w:szCs w:val="22"/>
          <w:lang w:val="en-GB"/>
        </w:rPr>
        <w:t>1</w:t>
      </w:r>
      <w:r w:rsidRPr="00465FDD">
        <w:rPr>
          <w:sz w:val="22"/>
          <w:szCs w:val="22"/>
          <w:lang w:val="en-GB"/>
        </w:rPr>
        <w:t xml:space="preserve"> years </w:t>
      </w:r>
      <w:r w:rsidR="000A67B4">
        <w:rPr>
          <w:sz w:val="22"/>
          <w:szCs w:val="22"/>
          <w:lang w:val="en-GB"/>
        </w:rPr>
        <w:t xml:space="preserve"> (</w:t>
      </w:r>
      <w:r w:rsidRPr="00465FDD">
        <w:rPr>
          <w:sz w:val="22"/>
          <w:szCs w:val="22"/>
          <w:lang w:val="en-GB"/>
        </w:rPr>
        <w:t xml:space="preserve">Model </w:t>
      </w:r>
      <w:r w:rsidR="00FD17D0">
        <w:rPr>
          <w:sz w:val="22"/>
          <w:szCs w:val="22"/>
          <w:lang w:val="en-GB"/>
        </w:rPr>
        <w:t>2</w:t>
      </w:r>
      <w:r w:rsidRPr="00465FDD">
        <w:rPr>
          <w:sz w:val="22"/>
          <w:szCs w:val="22"/>
          <w:lang w:val="en-GB"/>
        </w:rPr>
        <w:t>)</w:t>
      </w:r>
    </w:p>
    <w:p w14:paraId="7DDD90C4" w14:textId="77777777" w:rsidR="000908E5" w:rsidRPr="00465FDD" w:rsidRDefault="000908E5" w:rsidP="000908E5">
      <w:pPr>
        <w:rPr>
          <w:sz w:val="22"/>
          <w:szCs w:val="22"/>
          <w:lang w:val="en-GB"/>
        </w:rPr>
      </w:pPr>
    </w:p>
    <w:tbl>
      <w:tblPr>
        <w:tblW w:w="12249" w:type="dxa"/>
        <w:tblLook w:val="04A0" w:firstRow="1" w:lastRow="0" w:firstColumn="1" w:lastColumn="0" w:noHBand="0" w:noVBand="1"/>
      </w:tblPr>
      <w:tblGrid>
        <w:gridCol w:w="4234"/>
        <w:gridCol w:w="2625"/>
        <w:gridCol w:w="2564"/>
        <w:gridCol w:w="2826"/>
      </w:tblGrid>
      <w:tr w:rsidR="000908E5" w:rsidRPr="00EC6D85" w14:paraId="3C4710C1" w14:textId="77777777" w:rsidTr="000A67B4">
        <w:trPr>
          <w:trHeight w:val="320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B64D" w14:textId="77777777" w:rsidR="000908E5" w:rsidRPr="00EC6D85" w:rsidRDefault="000908E5" w:rsidP="00ED11AE">
            <w:pPr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EC6D85">
              <w:rPr>
                <w:b/>
                <w:bCs/>
                <w:color w:val="000000"/>
                <w:sz w:val="22"/>
                <w:szCs w:val="22"/>
                <w:lang w:val="en-GB"/>
              </w:rPr>
              <w:t>Brain regions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6EA2" w14:textId="093BCA03" w:rsidR="000908E5" w:rsidRPr="00EC6D85" w:rsidRDefault="000A67B4" w:rsidP="00ED11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Cumulative effects of w</w:t>
            </w:r>
            <w:r w:rsidR="000908E5" w:rsidRPr="00EC6D85">
              <w:rPr>
                <w:b/>
                <w:bCs/>
                <w:color w:val="000000"/>
                <w:sz w:val="22"/>
                <w:szCs w:val="22"/>
                <w:lang w:val="en-GB"/>
              </w:rPr>
              <w:t>atching television and video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FB58" w14:textId="7239ECF0" w:rsidR="000908E5" w:rsidRPr="00EC6D85" w:rsidRDefault="000A67B4" w:rsidP="00ED11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Cumulative effects of u</w:t>
            </w:r>
            <w:r w:rsidR="000908E5" w:rsidRPr="00EC6D85">
              <w:rPr>
                <w:b/>
                <w:bCs/>
                <w:color w:val="000000"/>
                <w:sz w:val="22"/>
                <w:szCs w:val="22"/>
                <w:lang w:val="en-GB"/>
              </w:rPr>
              <w:t>sing social media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252C" w14:textId="7C95411D" w:rsidR="000908E5" w:rsidRPr="00EC6D85" w:rsidRDefault="000A67B4" w:rsidP="00ED11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Cumulative effects of p</w:t>
            </w:r>
            <w:r w:rsidR="000908E5" w:rsidRPr="00EC6D85">
              <w:rPr>
                <w:b/>
                <w:bCs/>
                <w:color w:val="000000"/>
                <w:sz w:val="22"/>
                <w:szCs w:val="22"/>
                <w:lang w:val="en-GB"/>
              </w:rPr>
              <w:t>laying video games</w:t>
            </w:r>
          </w:p>
        </w:tc>
      </w:tr>
      <w:tr w:rsidR="000A67B4" w:rsidRPr="00EC6D85" w14:paraId="64CEB531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9B0D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Angular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8E05" w14:textId="77825E2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73)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1BFE" w14:textId="488A862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82)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F794" w14:textId="7ABBA8B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56)</w:t>
            </w:r>
          </w:p>
        </w:tc>
      </w:tr>
      <w:tr w:rsidR="000A67B4" w:rsidRPr="00EC6D85" w14:paraId="2C344218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FD21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Anterior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Cingulate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and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0C55" w14:textId="1717D8A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93)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2A40" w14:textId="1DF1563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03)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0FE3" w14:textId="42DF674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27)</w:t>
            </w:r>
          </w:p>
        </w:tc>
      </w:tr>
      <w:tr w:rsidR="000A67B4" w:rsidRPr="00EC6D85" w14:paraId="54CC0355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6942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Anterior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Circular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Insul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>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291D" w14:textId="2B041DE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47FD" w14:textId="095A100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7A27" w14:textId="18D739D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77)</w:t>
            </w:r>
          </w:p>
        </w:tc>
      </w:tr>
      <w:tr w:rsidR="000A67B4" w:rsidRPr="00EC6D85" w14:paraId="2D28E581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B390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Anterior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Lateral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0DD1" w14:textId="1C85314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C8B2" w14:textId="39240D34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29)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0B42" w14:textId="2F7785A7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63)</w:t>
            </w:r>
          </w:p>
        </w:tc>
      </w:tr>
      <w:tr w:rsidR="000A67B4" w:rsidRPr="00EC6D85" w14:paraId="6DCD0057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4987" w14:textId="77777777" w:rsidR="000A67B4" w:rsidRPr="00EC6D85" w:rsidRDefault="000A67B4" w:rsidP="000A67B4">
            <w:pPr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Anterior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Occipital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a</w:t>
            </w:r>
            <w:r w:rsidRPr="00EC6D85">
              <w:rPr>
                <w:color w:val="000000"/>
                <w:sz w:val="22"/>
                <w:szCs w:val="22"/>
              </w:rPr>
              <w:t>nd</w:t>
            </w:r>
          </w:p>
          <w:p w14:paraId="3A867458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Preoccipital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Notch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FE1A" w14:textId="4F70F05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72)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6256" w14:textId="230CDDC7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61)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A201" w14:textId="32383AB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47)</w:t>
            </w:r>
          </w:p>
        </w:tc>
      </w:tr>
      <w:tr w:rsidR="000A67B4" w:rsidRPr="00EC6D85" w14:paraId="303FC949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ECBC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Anterior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T</w:t>
            </w:r>
            <w:r w:rsidRPr="00EC6D85">
              <w:rPr>
                <w:color w:val="000000"/>
                <w:sz w:val="22"/>
                <w:szCs w:val="22"/>
              </w:rPr>
              <w:t>ransverse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Collateral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75C5" w14:textId="55EEFA7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DE89E" w14:textId="50CD6D0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81)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0BCF" w14:textId="4B858692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72)</w:t>
            </w:r>
          </w:p>
        </w:tc>
      </w:tr>
      <w:tr w:rsidR="000A67B4" w:rsidRPr="00EC6D85" w14:paraId="348332CA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BB21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Anterior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Transverse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Temporal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99A2" w14:textId="775D5AB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69)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772F" w14:textId="46C3817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62)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5E86" w14:textId="301BE1E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56)</w:t>
            </w:r>
          </w:p>
        </w:tc>
      </w:tr>
      <w:tr w:rsidR="000A67B4" w:rsidRPr="00EC6D85" w14:paraId="0A6A03AE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4FD1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Calcarine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8602" w14:textId="6D366BC4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97)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0DB5" w14:textId="03AD607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49)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97DF" w14:textId="04EAA5D4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75)</w:t>
            </w:r>
          </w:p>
        </w:tc>
      </w:tr>
      <w:tr w:rsidR="000A67B4" w:rsidRPr="00EC6D85" w14:paraId="128E0C54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F07F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Central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5E9F" w14:textId="47DEB00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4501" w14:textId="365C183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D4F2" w14:textId="4D992392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1)</w:t>
            </w:r>
          </w:p>
        </w:tc>
      </w:tr>
      <w:tr w:rsidR="000A67B4" w:rsidRPr="00EC6D85" w14:paraId="3837FFF0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B9FC5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Cuneus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1273" w14:textId="39899EB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9B7A" w14:textId="45F5921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59)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FC62" w14:textId="142F520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16)</w:t>
            </w:r>
          </w:p>
        </w:tc>
      </w:tr>
      <w:tr w:rsidR="000A67B4" w:rsidRPr="00EC6D85" w14:paraId="752BCFE1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66D7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Fronto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Marginal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049E" w14:textId="1E52A0BD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31)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A857" w14:textId="3FA0559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78)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41F2" w14:textId="7DB8A012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75)</w:t>
            </w:r>
          </w:p>
        </w:tc>
      </w:tr>
      <w:tr w:rsidR="000A67B4" w:rsidRPr="00EC6D85" w14:paraId="493D73A6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EB64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Gyrus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Rectus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4C4F" w14:textId="24DDBD1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67)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70DF" w14:textId="311973F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41)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4D5B" w14:textId="6052E37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46)</w:t>
            </w:r>
          </w:p>
        </w:tc>
      </w:tr>
      <w:tr w:rsidR="000A67B4" w:rsidRPr="00EC6D85" w14:paraId="553F0C23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A8E1B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Inferior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Circular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I</w:t>
            </w:r>
            <w:r w:rsidRPr="00EC6D85">
              <w:rPr>
                <w:color w:val="000000"/>
                <w:sz w:val="22"/>
                <w:szCs w:val="22"/>
              </w:rPr>
              <w:t>nsula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D302" w14:textId="2F791924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84)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2BBD" w14:textId="76A8BCE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8F94" w14:textId="20DCC0FB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53)</w:t>
            </w:r>
          </w:p>
        </w:tc>
      </w:tr>
      <w:tr w:rsidR="000A67B4" w:rsidRPr="00EC6D85" w14:paraId="204C7781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17FB7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Inferior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Frontal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8827" w14:textId="00425CD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08)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5C7F" w14:textId="549CDF1B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67)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7880" w14:textId="1384B8ED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04)</w:t>
            </w:r>
          </w:p>
        </w:tc>
      </w:tr>
      <w:tr w:rsidR="000A67B4" w:rsidRPr="00EC6D85" w14:paraId="4EFECB52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61C3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Inferior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Occipital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96CC" w14:textId="3964BD04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83)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D989" w14:textId="610756E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37)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0A73" w14:textId="53DB175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6)</w:t>
            </w:r>
          </w:p>
        </w:tc>
      </w:tr>
      <w:tr w:rsidR="000A67B4" w:rsidRPr="00EC6D85" w14:paraId="201975C4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AF836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Inferior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Precentral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7ACB" w14:textId="1B403469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85)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6568" w14:textId="4823E56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59)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3D75" w14:textId="0159B2F2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19)</w:t>
            </w:r>
          </w:p>
        </w:tc>
      </w:tr>
      <w:tr w:rsidR="000A67B4" w:rsidRPr="00EC6D85" w14:paraId="3952D4A5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7A5E4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Inferior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Temporal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79EC" w14:textId="55E210F3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32)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506A" w14:textId="11ADE57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63)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F997" w14:textId="7BF4B7E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17)</w:t>
            </w:r>
          </w:p>
        </w:tc>
      </w:tr>
      <w:tr w:rsidR="000A67B4" w:rsidRPr="00EC6D85" w14:paraId="41F5C38E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A006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Inferior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Temporal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E0E2" w14:textId="193230D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33)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3B92" w14:textId="44D8FDB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77B9" w14:textId="1D11BB27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28)</w:t>
            </w:r>
          </w:p>
        </w:tc>
      </w:tr>
      <w:tr w:rsidR="000A67B4" w:rsidRPr="00EC6D85" w14:paraId="12DCAE26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0624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Intraparietal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Transverse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Parietal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C573" w14:textId="22D4C2B7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65)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EF36" w14:textId="1B59B30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22)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373C" w14:textId="13FC084D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83)</w:t>
            </w:r>
          </w:p>
        </w:tc>
      </w:tr>
      <w:tr w:rsidR="000A67B4" w:rsidRPr="00EC6D85" w14:paraId="3205E098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A7DF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Lateral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Occipito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Temporal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9656" w14:textId="48B8A7F2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57)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90B8" w14:textId="4D4A522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79)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C83E" w14:textId="4EBB4DE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92)</w:t>
            </w:r>
          </w:p>
        </w:tc>
      </w:tr>
      <w:tr w:rsidR="000A67B4" w:rsidRPr="00EC6D85" w14:paraId="1B1EA49F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FA9E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Lateral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Occipito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Temporal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E20F" w14:textId="3DE4E5D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18)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BB14" w14:textId="40CA7D5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81)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15A0" w14:textId="1122B17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25)</w:t>
            </w:r>
          </w:p>
        </w:tc>
      </w:tr>
      <w:tr w:rsidR="000A67B4" w:rsidRPr="00EC6D85" w14:paraId="4B6A2B04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E273B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Lateral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Orbital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2747" w14:textId="167741B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03)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EDA5" w14:textId="0E92A3B7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3C2B" w14:textId="3CACD42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64)</w:t>
            </w:r>
          </w:p>
        </w:tc>
      </w:tr>
      <w:tr w:rsidR="000A67B4" w:rsidRPr="00EC6D85" w14:paraId="284B5EF2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119C9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lastRenderedPageBreak/>
              <w:t>Lateral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Superior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Temporal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A5D3" w14:textId="7827C14B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94)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48BD4" w14:textId="3CB633A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91)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D103" w14:textId="2C40146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86)</w:t>
            </w:r>
          </w:p>
        </w:tc>
      </w:tr>
      <w:tr w:rsidR="000A67B4" w:rsidRPr="00EC6D85" w14:paraId="024C2029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3151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Lingual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7B4F" w14:textId="102A083C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48)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517D" w14:textId="5BF2FAEB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84)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D019" w14:textId="3A7D285D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79)</w:t>
            </w:r>
          </w:p>
        </w:tc>
      </w:tr>
      <w:tr w:rsidR="000A67B4" w:rsidRPr="00EC6D85" w14:paraId="20B0D6C8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668A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Long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Insular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a</w:t>
            </w:r>
            <w:r w:rsidRPr="00EC6D85">
              <w:rPr>
                <w:color w:val="000000"/>
                <w:sz w:val="22"/>
                <w:szCs w:val="22"/>
              </w:rPr>
              <w:t>nd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Central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Insula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D77E" w14:textId="192BD12B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47)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8FDE" w14:textId="57F72F8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13)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9B0B" w14:textId="2D90C1D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04)</w:t>
            </w:r>
          </w:p>
        </w:tc>
      </w:tr>
      <w:tr w:rsidR="000A67B4" w:rsidRPr="00EC6D85" w14:paraId="5FAE3C80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C6BC8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Marginal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Cingulate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1529" w14:textId="26D45CE7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36)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2492" w14:textId="6CCEFCC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33)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88F6" w14:textId="0B71C9C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56)</w:t>
            </w:r>
          </w:p>
        </w:tc>
      </w:tr>
      <w:tr w:rsidR="000A67B4" w:rsidRPr="00EC6D85" w14:paraId="05C9B831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F35C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Medial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Occipito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T</w:t>
            </w:r>
            <w:r w:rsidRPr="00EC6D85">
              <w:rPr>
                <w:color w:val="000000"/>
                <w:sz w:val="22"/>
                <w:szCs w:val="22"/>
              </w:rPr>
              <w:t>emporal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a</w:t>
            </w:r>
            <w:r w:rsidRPr="00EC6D85">
              <w:rPr>
                <w:color w:val="000000"/>
                <w:sz w:val="22"/>
                <w:szCs w:val="22"/>
              </w:rPr>
              <w:t>nd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Lingual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BEEA" w14:textId="1403BDD3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93)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F5A4" w14:textId="0DACF1A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65)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0879" w14:textId="7C86AED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59)</w:t>
            </w:r>
          </w:p>
        </w:tc>
      </w:tr>
      <w:tr w:rsidR="000A67B4" w:rsidRPr="00EC6D85" w14:paraId="73AF25DF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E60D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Medial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Orbital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B892" w14:textId="1538A3F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54)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8D65" w14:textId="0986E24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30C6" w14:textId="4041BD5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01)</w:t>
            </w:r>
          </w:p>
        </w:tc>
      </w:tr>
      <w:tr w:rsidR="000A67B4" w:rsidRPr="00EC6D85" w14:paraId="7A0B4499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C54A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Middle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Anterior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Cingulate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5C63" w14:textId="1FAFCEA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95)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19E5" w14:textId="76F9371C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CD42" w14:textId="6B7B4B4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92)</w:t>
            </w:r>
          </w:p>
        </w:tc>
      </w:tr>
      <w:tr w:rsidR="000A67B4" w:rsidRPr="00EC6D85" w14:paraId="7BF320D8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3A9CE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Middle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Frontal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FABB" w14:textId="01DE33F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79)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E7AE" w14:textId="7EE3FFB2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FB4A" w14:textId="0E2CCE7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39)</w:t>
            </w:r>
          </w:p>
        </w:tc>
      </w:tr>
      <w:tr w:rsidR="000A67B4" w:rsidRPr="00EC6D85" w14:paraId="5B8FE6D7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EBF1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Middle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Frontal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F520" w14:textId="412950B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45)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6B12" w14:textId="74BCEB6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05)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4369" w14:textId="7C825FD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47)</w:t>
            </w:r>
          </w:p>
        </w:tc>
      </w:tr>
      <w:tr w:rsidR="000A67B4" w:rsidRPr="00EC6D85" w14:paraId="0D5DD37D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9BD3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Middle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Occipital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G</w:t>
            </w:r>
            <w:r w:rsidRPr="00EC6D85">
              <w:rPr>
                <w:color w:val="000000"/>
                <w:sz w:val="22"/>
                <w:szCs w:val="22"/>
              </w:rPr>
              <w:t>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0BE6" w14:textId="08DEBB9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55)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FBF9" w14:textId="7F0390E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74)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FE63" w14:textId="4E993867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86)</w:t>
            </w:r>
          </w:p>
        </w:tc>
      </w:tr>
      <w:tr w:rsidR="000A67B4" w:rsidRPr="00EC6D85" w14:paraId="6DF30BB9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72CBD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Middle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Occipita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a</w:t>
            </w:r>
            <w:r w:rsidRPr="00EC6D85">
              <w:rPr>
                <w:color w:val="000000"/>
                <w:sz w:val="22"/>
                <w:szCs w:val="22"/>
              </w:rPr>
              <w:t>nd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Lunatus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7BC1" w14:textId="4550C1B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33)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1992" w14:textId="7107FC73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12)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8A87" w14:textId="17FEF40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93)</w:t>
            </w:r>
          </w:p>
        </w:tc>
      </w:tr>
      <w:tr w:rsidR="000A67B4" w:rsidRPr="00EC6D85" w14:paraId="6F471C0D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59844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Middle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Posterior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Cingulate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28F6" w14:textId="740C168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39)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9245" w14:textId="537E92EB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88)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7E75" w14:textId="0DEDC4C4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63)</w:t>
            </w:r>
          </w:p>
        </w:tc>
      </w:tr>
      <w:tr w:rsidR="000A67B4" w:rsidRPr="00EC6D85" w14:paraId="7D13AD3B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1EDA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Middle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Temporal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23CE" w14:textId="6C28424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11)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B23A" w14:textId="4A8424D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630D" w14:textId="72CCCC5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97)</w:t>
            </w:r>
          </w:p>
        </w:tc>
      </w:tr>
      <w:tr w:rsidR="000A67B4" w:rsidRPr="00EC6D85" w14:paraId="246DDC83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A385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Occipital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Pole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3110" w14:textId="33CD641B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04)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28F5" w14:textId="5D448824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84B5" w14:textId="70F93A04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52)</w:t>
            </w:r>
          </w:p>
        </w:tc>
      </w:tr>
      <w:tr w:rsidR="000A67B4" w:rsidRPr="00EC6D85" w14:paraId="58566127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4F61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Opercular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Inferior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Frontal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3156" w14:textId="6A30E1AD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79)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F421" w14:textId="0FBCE18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85)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DA3D" w14:textId="5E0F690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77)</w:t>
            </w:r>
          </w:p>
        </w:tc>
      </w:tr>
      <w:tr w:rsidR="000A67B4" w:rsidRPr="00EC6D85" w14:paraId="0C21E6C4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ECEA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Orbital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>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1A81" w14:textId="41A5CF0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82)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AF00" w14:textId="3BC8B48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11)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DAFE" w14:textId="3E7DBCA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29)</w:t>
            </w:r>
          </w:p>
        </w:tc>
      </w:tr>
      <w:tr w:rsidR="000A67B4" w:rsidRPr="00EC6D85" w14:paraId="5DECCA9B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EB24A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Orbital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Inferior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Frontal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5FCD" w14:textId="6E34F0B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3277" w14:textId="1DAB92E3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03)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7D89" w14:textId="501DAB2C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36)</w:t>
            </w:r>
          </w:p>
        </w:tc>
      </w:tr>
      <w:tr w:rsidR="000A67B4" w:rsidRPr="00EC6D85" w14:paraId="227220BD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9458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Orbital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>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10A5" w14:textId="3B44358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93)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1781" w14:textId="3F159AD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5A18" w14:textId="076B7E6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56)</w:t>
            </w:r>
          </w:p>
        </w:tc>
      </w:tr>
      <w:tr w:rsidR="000A67B4" w:rsidRPr="00EC6D85" w14:paraId="12E1A2AC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BA38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Paracentral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Lobule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a</w:t>
            </w:r>
            <w:r w:rsidRPr="00EC6D85">
              <w:rPr>
                <w:color w:val="000000"/>
                <w:sz w:val="22"/>
                <w:szCs w:val="22"/>
              </w:rPr>
              <w:t>nd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B00D" w14:textId="325DC143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45)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7D2A" w14:textId="1A30B51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35)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DB0F" w14:textId="461F1EDD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47)</w:t>
            </w:r>
          </w:p>
        </w:tc>
      </w:tr>
      <w:tr w:rsidR="000A67B4" w:rsidRPr="00EC6D85" w14:paraId="23568D9B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5A40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Parahippocampal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D5FD" w14:textId="36296EC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43)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332E" w14:textId="293DB02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62)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3E31" w14:textId="1AC1B5D4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26)</w:t>
            </w:r>
          </w:p>
        </w:tc>
      </w:tr>
      <w:tr w:rsidR="000A67B4" w:rsidRPr="00EC6D85" w14:paraId="113D77E0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48CD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Parieto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Occipital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300E" w14:textId="28027814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52)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C953" w14:textId="0D7CF6E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C7DF" w14:textId="60088CA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07)</w:t>
            </w:r>
          </w:p>
        </w:tc>
      </w:tr>
      <w:tr w:rsidR="000A67B4" w:rsidRPr="00EC6D85" w14:paraId="74333033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C993F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Pericallosal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S</w:t>
            </w:r>
            <w:r w:rsidRPr="00EC6D85">
              <w:rPr>
                <w:color w:val="000000"/>
                <w:sz w:val="22"/>
                <w:szCs w:val="22"/>
              </w:rPr>
              <w:t>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1A0C" w14:textId="53A7646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01A8" w14:textId="1A8B3749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07)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F044" w14:textId="218D58A4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28)</w:t>
            </w:r>
          </w:p>
        </w:tc>
      </w:tr>
      <w:tr w:rsidR="000A67B4" w:rsidRPr="00EC6D85" w14:paraId="114D40BA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0A03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Planum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Polare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Superior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Temporal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BC69" w14:textId="5C6E92B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947E" w14:textId="2A0EE14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62)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7FCA" w14:textId="2A5B3C6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92)</w:t>
            </w:r>
          </w:p>
        </w:tc>
      </w:tr>
      <w:tr w:rsidR="000A67B4" w:rsidRPr="00EC6D85" w14:paraId="05136E31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D8F7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Planum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Temporale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CAA9" w14:textId="15DCD87C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E5A5" w14:textId="7B8F5DD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44)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B0B1" w14:textId="1966BDD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79)</w:t>
            </w:r>
          </w:p>
        </w:tc>
      </w:tr>
      <w:tr w:rsidR="000A67B4" w:rsidRPr="00EC6D85" w14:paraId="4CD68012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F2E4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Postcentral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8D9C" w14:textId="6F4E3A8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84)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63D1" w14:textId="75726E1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BA87" w14:textId="7E39675D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7)</w:t>
            </w:r>
          </w:p>
        </w:tc>
      </w:tr>
      <w:tr w:rsidR="000A67B4" w:rsidRPr="00EC6D85" w14:paraId="69CE2508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00C3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Postcentral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C4FC" w14:textId="495E848D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21)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CA6F" w14:textId="5EC09C97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78)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228C" w14:textId="37B58A87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52)</w:t>
            </w:r>
          </w:p>
        </w:tc>
      </w:tr>
      <w:tr w:rsidR="000A67B4" w:rsidRPr="00EC6D85" w14:paraId="12885F15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F8B62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lastRenderedPageBreak/>
              <w:t>Posterior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Dorsal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Cingulate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92F1" w14:textId="169F6FEB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74)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EDC9" w14:textId="6372287B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1C02" w14:textId="5353BCE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6)</w:t>
            </w:r>
          </w:p>
        </w:tc>
      </w:tr>
      <w:tr w:rsidR="000A67B4" w:rsidRPr="00EC6D85" w14:paraId="4373F1EE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60C1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Posterior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Ramus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Lateral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724C" w14:textId="338A183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28)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869E" w14:textId="13AA738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14)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8075" w14:textId="679D8C4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52)</w:t>
            </w:r>
          </w:p>
        </w:tc>
      </w:tr>
      <w:tr w:rsidR="000A67B4" w:rsidRPr="00EC6D85" w14:paraId="2188C75F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00BD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Posterior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Transverse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Collateral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917F" w14:textId="6EB7592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67)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7D03" w14:textId="1D0191A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2672" w14:textId="3F9C64F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28)</w:t>
            </w:r>
          </w:p>
        </w:tc>
      </w:tr>
      <w:tr w:rsidR="000A67B4" w:rsidRPr="00EC6D85" w14:paraId="684ED102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46D4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Posterior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Ventral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Cingulate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013F" w14:textId="6048E94C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48)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2E8D" w14:textId="50E4DFF3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F35B" w14:textId="2800AB9C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59)</w:t>
            </w:r>
          </w:p>
        </w:tc>
      </w:tr>
      <w:tr w:rsidR="000A67B4" w:rsidRPr="00EC6D85" w14:paraId="36154FE9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29BF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Precentral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665C" w14:textId="4FB6F5C9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89)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842B" w14:textId="4DFC0BC9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3F54" w14:textId="5E4D0837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69)</w:t>
            </w:r>
          </w:p>
        </w:tc>
      </w:tr>
      <w:tr w:rsidR="000A67B4" w:rsidRPr="00EC6D85" w14:paraId="1206FE3C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61AD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Precuneus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8B0C" w14:textId="749D2D37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62)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EEA1" w14:textId="46CBAA5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704D" w14:textId="419CE67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66)</w:t>
            </w:r>
          </w:p>
        </w:tc>
      </w:tr>
      <w:tr w:rsidR="000A67B4" w:rsidRPr="00EC6D85" w14:paraId="68033476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097B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Short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Insular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>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E445" w14:textId="25B8752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44)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C784" w14:textId="52A3156B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38)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739D" w14:textId="328505D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42)</w:t>
            </w:r>
          </w:p>
        </w:tc>
      </w:tr>
      <w:tr w:rsidR="000A67B4" w:rsidRPr="00EC6D85" w14:paraId="7B858634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07852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Subcallosal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A50A" w14:textId="6B069C2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98)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47A9" w14:textId="7AD8950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05)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0DEF" w14:textId="18C9A0F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82)</w:t>
            </w:r>
          </w:p>
        </w:tc>
      </w:tr>
      <w:tr w:rsidR="000A67B4" w:rsidRPr="00EC6D85" w14:paraId="7DF52F77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66CF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Subcentral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>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4B45" w14:textId="23CA8B7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73)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DD75" w14:textId="35E143D3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31)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F142" w14:textId="2AA026A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69)</w:t>
            </w:r>
          </w:p>
        </w:tc>
      </w:tr>
      <w:tr w:rsidR="000A67B4" w:rsidRPr="00EC6D85" w14:paraId="02824087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D4CD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Suborbital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7F8B" w14:textId="33A60713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84)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AE3B" w14:textId="1CB000A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8)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B046" w14:textId="69478C0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81)</w:t>
            </w:r>
          </w:p>
        </w:tc>
      </w:tr>
      <w:tr w:rsidR="000A67B4" w:rsidRPr="00EC6D85" w14:paraId="5212415E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3F60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Subparietal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6CB3" w14:textId="7940834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66)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12BD" w14:textId="659B137F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22)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CC46" w14:textId="2454753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43)</w:t>
            </w:r>
          </w:p>
        </w:tc>
      </w:tr>
      <w:tr w:rsidR="000A67B4" w:rsidRPr="00EC6D85" w14:paraId="389D7D19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85DF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Sulcus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Intermedius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Primus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891F" w14:textId="2F8B934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04)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3737" w14:textId="6C9DC1B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15)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0AF6" w14:textId="28C456B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95)</w:t>
            </w:r>
          </w:p>
        </w:tc>
      </w:tr>
      <w:tr w:rsidR="000A67B4" w:rsidRPr="00EC6D85" w14:paraId="66A8A994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FA22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Superior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Circular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Insula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468A" w14:textId="6BEA4EED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53)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55FE" w14:textId="15F4E3B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97)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E862" w14:textId="4A37CE8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52)</w:t>
            </w:r>
          </w:p>
        </w:tc>
      </w:tr>
      <w:tr w:rsidR="000A67B4" w:rsidRPr="00EC6D85" w14:paraId="158F8B08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7285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Superior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Frontal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EF03" w14:textId="05C1E37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62)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3648" w14:textId="5D621427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15)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B6F4" w14:textId="5D5D042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05)</w:t>
            </w:r>
          </w:p>
        </w:tc>
      </w:tr>
      <w:tr w:rsidR="000A67B4" w:rsidRPr="00EC6D85" w14:paraId="2C90E6E8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63F5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  <w:lang w:val="en-GB"/>
              </w:rPr>
              <w:t>S</w:t>
            </w:r>
            <w:r w:rsidRPr="00EC6D85">
              <w:rPr>
                <w:color w:val="000000"/>
                <w:sz w:val="22"/>
                <w:szCs w:val="22"/>
              </w:rPr>
              <w:t>uperior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Frontal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A4E6" w14:textId="357DCD79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63)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85B2" w14:textId="629C7E7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75)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4BE1" w14:textId="0249723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94)</w:t>
            </w:r>
          </w:p>
        </w:tc>
      </w:tr>
      <w:tr w:rsidR="000A67B4" w:rsidRPr="00EC6D85" w14:paraId="70B25141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28E6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Superior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Occipital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4AEB" w14:textId="7838B72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05)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A024" w14:textId="631FD0E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E40A2" w14:textId="050A2CC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07)</w:t>
            </w:r>
          </w:p>
        </w:tc>
      </w:tr>
      <w:tr w:rsidR="000A67B4" w:rsidRPr="00EC6D85" w14:paraId="41970163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129E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Superior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Occipital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a</w:t>
            </w:r>
            <w:r w:rsidRPr="00EC6D85">
              <w:rPr>
                <w:color w:val="000000"/>
                <w:sz w:val="22"/>
                <w:szCs w:val="22"/>
              </w:rPr>
              <w:t>nd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Transverse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Occipital 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DD4A" w14:textId="06F533F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49)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9E25" w14:textId="5FC0A1E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94C3" w14:textId="0A924F23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19)</w:t>
            </w:r>
          </w:p>
        </w:tc>
      </w:tr>
      <w:tr w:rsidR="000A67B4" w:rsidRPr="00EC6D85" w14:paraId="316FED8A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193E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Superior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Parietal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Lobule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5A77" w14:textId="5B81A87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76)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4C22" w14:textId="4829E7A9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4201" w14:textId="1178A57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09)</w:t>
            </w:r>
          </w:p>
        </w:tc>
      </w:tr>
      <w:tr w:rsidR="000A67B4" w:rsidRPr="00EC6D85" w14:paraId="33534B4C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A46C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  <w:lang w:val="en-GB"/>
              </w:rPr>
              <w:t>S</w:t>
            </w:r>
            <w:r w:rsidRPr="00EC6D85">
              <w:rPr>
                <w:color w:val="000000"/>
                <w:sz w:val="22"/>
                <w:szCs w:val="22"/>
              </w:rPr>
              <w:t>uperior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Precentral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CC59" w14:textId="72B4E5B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41)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9BF5" w14:textId="01CED25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97AA" w14:textId="0A5B621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52)</w:t>
            </w:r>
          </w:p>
        </w:tc>
      </w:tr>
      <w:tr w:rsidR="000A67B4" w:rsidRPr="00EC6D85" w14:paraId="11D8F738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63B9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Superior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Temporal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AA3F" w14:textId="6788CB57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96)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8DD1" w14:textId="0DBF049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EC81" w14:textId="5E3316B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78)</w:t>
            </w:r>
          </w:p>
        </w:tc>
      </w:tr>
      <w:tr w:rsidR="000A67B4" w:rsidRPr="00EC6D85" w14:paraId="76AC27DD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D777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Supramarginal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C2FB" w14:textId="141560C3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21)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1306" w14:textId="5F37CEC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C854" w14:textId="6BD224D4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89)</w:t>
            </w:r>
          </w:p>
        </w:tc>
      </w:tr>
      <w:tr w:rsidR="000A67B4" w:rsidRPr="00EC6D85" w14:paraId="6FA86DF5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31F6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Temporal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Pole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8739" w14:textId="48120C2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96)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BF16" w14:textId="6C3B01D5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27)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57DB" w14:textId="6A39FDFC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49)</w:t>
            </w:r>
          </w:p>
        </w:tc>
      </w:tr>
      <w:tr w:rsidR="000A67B4" w:rsidRPr="00EC6D85" w14:paraId="7B7C5CC5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4485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Transverse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F</w:t>
            </w:r>
            <w:r w:rsidRPr="00EC6D85">
              <w:rPr>
                <w:color w:val="000000"/>
                <w:sz w:val="22"/>
                <w:szCs w:val="22"/>
              </w:rPr>
              <w:t>rontopolar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us </w:t>
            </w:r>
            <w:r w:rsidRPr="00EC6D85">
              <w:rPr>
                <w:color w:val="000000"/>
                <w:sz w:val="22"/>
                <w:szCs w:val="22"/>
              </w:rPr>
              <w:t>Sulc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>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006B" w14:textId="7ADDECF8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05)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2F9B" w14:textId="50D4311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1850" w14:textId="34139564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66)</w:t>
            </w:r>
          </w:p>
        </w:tc>
      </w:tr>
      <w:tr w:rsidR="000A67B4" w:rsidRPr="00EC6D85" w14:paraId="6FF90803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FC1B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Transverse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Temporal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C669" w14:textId="1635E240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32)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C68C" w14:textId="168B8F13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26)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6414" w14:textId="2C8FB3D3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32)</w:t>
            </w:r>
          </w:p>
        </w:tc>
      </w:tr>
      <w:tr w:rsidR="000A67B4" w:rsidRPr="00EC6D85" w14:paraId="6AA654A2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567F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Triangular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Inferior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Frontal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Gyrus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D00A1" w14:textId="32D30751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65)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7C85" w14:textId="11307CF2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1B97" w14:textId="0F1E85A6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96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15)</w:t>
            </w:r>
          </w:p>
        </w:tc>
      </w:tr>
      <w:tr w:rsidR="000A67B4" w:rsidRPr="00EC6D85" w14:paraId="2BBA08C7" w14:textId="77777777" w:rsidTr="000A67B4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B088" w14:textId="77777777" w:rsidR="000A67B4" w:rsidRPr="00EC6D85" w:rsidRDefault="000A67B4" w:rsidP="000A67B4">
            <w:pPr>
              <w:rPr>
                <w:color w:val="000000"/>
                <w:sz w:val="22"/>
                <w:szCs w:val="22"/>
              </w:rPr>
            </w:pPr>
            <w:r w:rsidRPr="00EC6D85">
              <w:rPr>
                <w:color w:val="000000"/>
                <w:sz w:val="22"/>
                <w:szCs w:val="22"/>
              </w:rPr>
              <w:t>Vertical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Ramus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Anterior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Lateral</w:t>
            </w:r>
            <w:r w:rsidRPr="00EC6D8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EC6D85">
              <w:rPr>
                <w:color w:val="000000"/>
                <w:sz w:val="22"/>
                <w:szCs w:val="22"/>
              </w:rPr>
              <w:t>Sulcus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E392" w14:textId="30CFDB8A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69)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E681" w14:textId="1DD33A0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77)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85F0" w14:textId="441BEFFE" w:rsidR="000A67B4" w:rsidRPr="000A67B4" w:rsidRDefault="000A67B4" w:rsidP="000A67B4">
            <w:pPr>
              <w:jc w:val="center"/>
              <w:rPr>
                <w:color w:val="000000"/>
                <w:sz w:val="22"/>
                <w:szCs w:val="22"/>
              </w:rPr>
            </w:pPr>
            <w:r w:rsidRPr="000A67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A67B4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A67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67B4">
              <w:rPr>
                <w:color w:val="000000"/>
                <w:sz w:val="22"/>
                <w:szCs w:val="22"/>
              </w:rPr>
              <w:t>6)</w:t>
            </w:r>
          </w:p>
        </w:tc>
      </w:tr>
    </w:tbl>
    <w:p w14:paraId="1AEF83CD" w14:textId="2DE50F02" w:rsidR="000908E5" w:rsidRPr="00EC6D85" w:rsidRDefault="002A3EA0" w:rsidP="000908E5">
      <w:pPr>
        <w:rPr>
          <w:sz w:val="22"/>
          <w:szCs w:val="22"/>
          <w:lang w:val="en-GB"/>
        </w:rPr>
      </w:pPr>
      <w:r w:rsidRPr="00EC6D85">
        <w:rPr>
          <w:sz w:val="22"/>
          <w:szCs w:val="22"/>
          <w:lang w:val="en-GB"/>
        </w:rPr>
        <w:lastRenderedPageBreak/>
        <w:t xml:space="preserve">Data are presented as beta coefficients </w:t>
      </w:r>
      <w:r>
        <w:rPr>
          <w:sz w:val="22"/>
          <w:szCs w:val="22"/>
          <w:lang w:val="en-GB"/>
        </w:rPr>
        <w:t>(</w:t>
      </w:r>
      <w:r w:rsidRPr="00EC6D85">
        <w:rPr>
          <w:sz w:val="22"/>
          <w:szCs w:val="22"/>
          <w:lang w:val="en-GB"/>
        </w:rPr>
        <w:t xml:space="preserve">95% confidence interval). Model </w:t>
      </w:r>
      <w:r>
        <w:rPr>
          <w:sz w:val="22"/>
          <w:szCs w:val="22"/>
          <w:lang w:val="en-GB"/>
        </w:rPr>
        <w:t>2,</w:t>
      </w:r>
      <w:r w:rsidRPr="00EC6D85">
        <w:rPr>
          <w:sz w:val="22"/>
          <w:szCs w:val="22"/>
          <w:lang w:val="en-GB"/>
        </w:rPr>
        <w:t xml:space="preserve"> adjusted for the age at baseline MRI scan visit</w:t>
      </w:r>
      <w:r>
        <w:rPr>
          <w:sz w:val="22"/>
          <w:szCs w:val="22"/>
          <w:lang w:val="en-GB"/>
        </w:rPr>
        <w:t>,</w:t>
      </w:r>
      <w:r w:rsidRPr="00EC6D85">
        <w:rPr>
          <w:sz w:val="22"/>
          <w:szCs w:val="22"/>
          <w:lang w:val="en-GB"/>
        </w:rPr>
        <w:t xml:space="preserve"> sex</w:t>
      </w:r>
      <w:r>
        <w:rPr>
          <w:sz w:val="22"/>
          <w:szCs w:val="22"/>
          <w:lang w:val="en-GB"/>
        </w:rPr>
        <w:t>,</w:t>
      </w:r>
      <w:r w:rsidRPr="00EC6D85">
        <w:rPr>
          <w:sz w:val="22"/>
          <w:szCs w:val="22"/>
          <w:lang w:val="en-GB"/>
        </w:rPr>
        <w:t xml:space="preserve"> 20 principal components from the genetic data</w:t>
      </w:r>
      <w:r>
        <w:rPr>
          <w:sz w:val="22"/>
          <w:szCs w:val="22"/>
          <w:lang w:val="en-GB"/>
        </w:rPr>
        <w:t xml:space="preserve">, </w:t>
      </w:r>
      <w:r w:rsidRPr="00EC6D85">
        <w:rPr>
          <w:sz w:val="22"/>
          <w:szCs w:val="22"/>
          <w:lang w:val="en-GB"/>
        </w:rPr>
        <w:t>polygenic scores</w:t>
      </w:r>
      <w:r>
        <w:rPr>
          <w:sz w:val="22"/>
          <w:szCs w:val="22"/>
          <w:lang w:val="en-GB"/>
        </w:rPr>
        <w:t>,</w:t>
      </w:r>
      <w:r w:rsidRPr="00EC6D85">
        <w:rPr>
          <w:sz w:val="22"/>
          <w:szCs w:val="22"/>
          <w:lang w:val="en-GB"/>
        </w:rPr>
        <w:t xml:space="preserve"> SES</w:t>
      </w:r>
      <w:r>
        <w:rPr>
          <w:sz w:val="22"/>
          <w:szCs w:val="22"/>
          <w:lang w:val="en-GB"/>
        </w:rPr>
        <w:t>,</w:t>
      </w:r>
      <w:r w:rsidRPr="00EC6D85">
        <w:rPr>
          <w:sz w:val="22"/>
          <w:szCs w:val="22"/>
          <w:lang w:val="en-GB"/>
        </w:rPr>
        <w:t xml:space="preserve"> handedness</w:t>
      </w:r>
      <w:r>
        <w:rPr>
          <w:sz w:val="22"/>
          <w:szCs w:val="22"/>
          <w:lang w:val="en-GB"/>
        </w:rPr>
        <w:t>,</w:t>
      </w:r>
      <w:r w:rsidRPr="00EC6D85">
        <w:rPr>
          <w:sz w:val="22"/>
          <w:szCs w:val="22"/>
          <w:lang w:val="en-GB"/>
        </w:rPr>
        <w:t xml:space="preserve"> MRI scanner sites</w:t>
      </w:r>
      <w:r>
        <w:rPr>
          <w:sz w:val="22"/>
          <w:szCs w:val="22"/>
          <w:lang w:val="en-GB"/>
        </w:rPr>
        <w:t>,</w:t>
      </w:r>
      <w:r w:rsidRPr="00EC6D85">
        <w:rPr>
          <w:sz w:val="22"/>
          <w:szCs w:val="22"/>
          <w:lang w:val="en-GB"/>
        </w:rPr>
        <w:t xml:space="preserve"> </w:t>
      </w:r>
      <w:r w:rsidRPr="00465FDD">
        <w:rPr>
          <w:sz w:val="22"/>
          <w:szCs w:val="22"/>
          <w:lang w:val="en-GB"/>
        </w:rPr>
        <w:t>differences in age (age at two years of follow-up – the age at baseline MRI scan visit)</w:t>
      </w:r>
      <w:r>
        <w:rPr>
          <w:sz w:val="22"/>
          <w:szCs w:val="22"/>
          <w:lang w:val="en-GB"/>
        </w:rPr>
        <w:t xml:space="preserve">, </w:t>
      </w:r>
      <w:r w:rsidRPr="00EC6D85">
        <w:rPr>
          <w:sz w:val="22"/>
          <w:szCs w:val="22"/>
          <w:lang w:val="en-GB"/>
        </w:rPr>
        <w:t>and total cortical surface area.</w:t>
      </w:r>
      <w:r w:rsidR="000908E5" w:rsidRPr="00EC6D85">
        <w:rPr>
          <w:sz w:val="22"/>
          <w:szCs w:val="22"/>
          <w:lang w:val="en-GB"/>
        </w:rPr>
        <w:br w:type="page"/>
      </w:r>
    </w:p>
    <w:p w14:paraId="604FA814" w14:textId="77777777" w:rsidR="00204AAA" w:rsidRPr="000908E5" w:rsidRDefault="00204AAA">
      <w:pPr>
        <w:rPr>
          <w:lang w:val="en-GB"/>
        </w:rPr>
      </w:pPr>
    </w:p>
    <w:sectPr w:rsidR="00204AAA" w:rsidRPr="000908E5" w:rsidSect="003747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E5"/>
    <w:rsid w:val="000336C4"/>
    <w:rsid w:val="000908E5"/>
    <w:rsid w:val="000A67B4"/>
    <w:rsid w:val="000B4396"/>
    <w:rsid w:val="001D552B"/>
    <w:rsid w:val="00204AAA"/>
    <w:rsid w:val="002328E4"/>
    <w:rsid w:val="002847FE"/>
    <w:rsid w:val="002A3EA0"/>
    <w:rsid w:val="002F25EB"/>
    <w:rsid w:val="00374733"/>
    <w:rsid w:val="00381946"/>
    <w:rsid w:val="003F5B19"/>
    <w:rsid w:val="004135F8"/>
    <w:rsid w:val="004747E7"/>
    <w:rsid w:val="005433F7"/>
    <w:rsid w:val="005571E1"/>
    <w:rsid w:val="00590582"/>
    <w:rsid w:val="005B0DAA"/>
    <w:rsid w:val="005C6E1B"/>
    <w:rsid w:val="006B4CA6"/>
    <w:rsid w:val="00763E35"/>
    <w:rsid w:val="0082200A"/>
    <w:rsid w:val="00835E31"/>
    <w:rsid w:val="00945556"/>
    <w:rsid w:val="009A51A9"/>
    <w:rsid w:val="009F61C2"/>
    <w:rsid w:val="00A90D28"/>
    <w:rsid w:val="00B2460F"/>
    <w:rsid w:val="00B42284"/>
    <w:rsid w:val="00B73BD5"/>
    <w:rsid w:val="00C35110"/>
    <w:rsid w:val="00CC17E1"/>
    <w:rsid w:val="00E07DAB"/>
    <w:rsid w:val="00EA0B90"/>
    <w:rsid w:val="00EC1EDC"/>
    <w:rsid w:val="00EC6D85"/>
    <w:rsid w:val="00FA5719"/>
    <w:rsid w:val="00FB40FF"/>
    <w:rsid w:val="00FD17D0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6FA2E0"/>
  <w15:chartTrackingRefBased/>
  <w15:docId w15:val="{2326A07A-6F34-B94B-9E5B-C31010C0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8E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0908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908E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8E5"/>
    <w:rPr>
      <w:color w:val="954F72"/>
      <w:u w:val="single"/>
    </w:rPr>
  </w:style>
  <w:style w:type="paragraph" w:customStyle="1" w:styleId="msonormal0">
    <w:name w:val="msonormal"/>
    <w:basedOn w:val="Normal"/>
    <w:rsid w:val="000908E5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090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090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908E5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Nivins</dc:creator>
  <cp:keywords/>
  <dc:description/>
  <cp:lastModifiedBy>Samson Nivins</cp:lastModifiedBy>
  <cp:revision>12</cp:revision>
  <dcterms:created xsi:type="dcterms:W3CDTF">2022-09-09T14:34:00Z</dcterms:created>
  <dcterms:modified xsi:type="dcterms:W3CDTF">2022-10-07T09:05:00Z</dcterms:modified>
</cp:coreProperties>
</file>