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189D" w14:textId="74491453" w:rsidR="00ED3E70" w:rsidRPr="004E787B" w:rsidRDefault="00AB0F41" w:rsidP="007932B2">
      <w:pPr>
        <w:spacing w:line="240" w:lineRule="auto"/>
        <w:contextualSpacing/>
        <w:rPr>
          <w:rFonts w:ascii="Times New Roman" w:hAnsi="Times New Roman" w:cs="Times New Roman"/>
          <w:b/>
          <w:bCs/>
          <w:sz w:val="20"/>
          <w:szCs w:val="20"/>
        </w:rPr>
      </w:pPr>
      <w:r w:rsidRPr="004E787B">
        <w:rPr>
          <w:rFonts w:ascii="Times New Roman" w:hAnsi="Times New Roman" w:cs="Times New Roman"/>
          <w:b/>
          <w:bCs/>
          <w:sz w:val="20"/>
          <w:szCs w:val="20"/>
        </w:rPr>
        <w:t>Supplementary methods</w:t>
      </w:r>
    </w:p>
    <w:p w14:paraId="6127B8E4" w14:textId="38C8DAC1" w:rsidR="00F37D98" w:rsidRPr="00F37D98" w:rsidRDefault="00025334" w:rsidP="00F42517">
      <w:pPr>
        <w:spacing w:line="240" w:lineRule="auto"/>
        <w:contextualSpacing/>
        <w:rPr>
          <w:rFonts w:ascii="Times New Roman" w:hAnsi="Times New Roman" w:cs="Times New Roman"/>
          <w:sz w:val="20"/>
          <w:szCs w:val="20"/>
        </w:rPr>
      </w:pPr>
      <w:r w:rsidRPr="004E787B">
        <w:rPr>
          <w:rFonts w:ascii="Times New Roman" w:hAnsi="Times New Roman" w:cs="Times New Roman"/>
          <w:sz w:val="20"/>
          <w:szCs w:val="20"/>
        </w:rPr>
        <w:t xml:space="preserve">Bedroom- and bed-sharing information was available from household enrollment surveys. </w:t>
      </w:r>
      <w:r w:rsidR="009B1F2B" w:rsidRPr="004E787B">
        <w:rPr>
          <w:rFonts w:ascii="Times New Roman" w:hAnsi="Times New Roman" w:cs="Times New Roman"/>
          <w:sz w:val="20"/>
          <w:szCs w:val="20"/>
        </w:rPr>
        <w:t xml:space="preserve">Pairwise survival models are explicit statistical models of disease transmission that overcome weaknesses of binomial models in estimating the household SAR. Pairwise survival models can use the entire household observation period to estimate the SAR, not just infectious period of the index case, even when who-infects-who is not observed. </w:t>
      </w:r>
      <w:r w:rsidR="004428F6" w:rsidRPr="004E787B">
        <w:rPr>
          <w:rFonts w:ascii="Times New Roman" w:hAnsi="Times New Roman" w:cs="Times New Roman"/>
          <w:sz w:val="20"/>
          <w:szCs w:val="20"/>
        </w:rPr>
        <w:t xml:space="preserve">For the pairwise regression models, each infected participant was paired with each susceptible participant during their infectious period. Participants’ infection date was considered the earliest of 1.) the date of first PCR+ or 2.) the date of symptom onset. </w:t>
      </w:r>
      <w:r w:rsidRPr="004E787B">
        <w:rPr>
          <w:rFonts w:ascii="Times New Roman" w:hAnsi="Times New Roman" w:cs="Times New Roman"/>
          <w:sz w:val="20"/>
          <w:szCs w:val="20"/>
        </w:rPr>
        <w:t>The external infection model for the pairwise regression included all HICS participants, not just those in activated households. For both the external and internal models, we used a log-logistic</w:t>
      </w:r>
      <w:r w:rsidR="00EE3241">
        <w:rPr>
          <w:rFonts w:ascii="Times New Roman" w:hAnsi="Times New Roman" w:cs="Times New Roman"/>
          <w:sz w:val="20"/>
          <w:szCs w:val="20"/>
        </w:rPr>
        <w:t xml:space="preserve"> contact interval</w:t>
      </w:r>
      <w:r w:rsidRPr="004E787B">
        <w:rPr>
          <w:rFonts w:ascii="Times New Roman" w:hAnsi="Times New Roman" w:cs="Times New Roman"/>
          <w:sz w:val="20"/>
          <w:szCs w:val="20"/>
        </w:rPr>
        <w:t xml:space="preserve"> distribution which generally produced better model fit (lower AIC) than the exponential or Weibull distributions.</w:t>
      </w:r>
    </w:p>
    <w:sectPr w:rsidR="00F37D98" w:rsidRPr="00F37D98" w:rsidSect="00AB0F41">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6AAA" w14:textId="77777777" w:rsidR="009779AB" w:rsidRDefault="009779AB" w:rsidP="00AB0F41">
      <w:pPr>
        <w:spacing w:after="0" w:line="240" w:lineRule="auto"/>
      </w:pPr>
      <w:r>
        <w:separator/>
      </w:r>
    </w:p>
  </w:endnote>
  <w:endnote w:type="continuationSeparator" w:id="0">
    <w:p w14:paraId="114EE863" w14:textId="77777777" w:rsidR="009779AB" w:rsidRDefault="009779AB" w:rsidP="00AB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884325"/>
      <w:docPartObj>
        <w:docPartGallery w:val="Page Numbers (Bottom of Page)"/>
        <w:docPartUnique/>
      </w:docPartObj>
    </w:sdtPr>
    <w:sdtEndPr>
      <w:rPr>
        <w:noProof/>
      </w:rPr>
    </w:sdtEndPr>
    <w:sdtContent>
      <w:p w14:paraId="5CB105F9" w14:textId="207DACD2" w:rsidR="00913DEB" w:rsidRDefault="00913D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159D91" w14:textId="77777777" w:rsidR="00913DEB" w:rsidRDefault="00913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009E" w14:textId="77777777" w:rsidR="009779AB" w:rsidRDefault="009779AB" w:rsidP="00AB0F41">
      <w:pPr>
        <w:spacing w:after="0" w:line="240" w:lineRule="auto"/>
      </w:pPr>
      <w:r>
        <w:separator/>
      </w:r>
    </w:p>
  </w:footnote>
  <w:footnote w:type="continuationSeparator" w:id="0">
    <w:p w14:paraId="1D196A97" w14:textId="77777777" w:rsidR="009779AB" w:rsidRDefault="009779AB" w:rsidP="00AB0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41"/>
    <w:rsid w:val="00025334"/>
    <w:rsid w:val="000B26A0"/>
    <w:rsid w:val="00101798"/>
    <w:rsid w:val="00104503"/>
    <w:rsid w:val="001834AB"/>
    <w:rsid w:val="001A3F9A"/>
    <w:rsid w:val="002B5495"/>
    <w:rsid w:val="00394B3C"/>
    <w:rsid w:val="00422A9F"/>
    <w:rsid w:val="004428F6"/>
    <w:rsid w:val="004B49DC"/>
    <w:rsid w:val="004D3927"/>
    <w:rsid w:val="004E787B"/>
    <w:rsid w:val="00503A93"/>
    <w:rsid w:val="005D2EDC"/>
    <w:rsid w:val="006468F6"/>
    <w:rsid w:val="00676612"/>
    <w:rsid w:val="007645B9"/>
    <w:rsid w:val="007932B2"/>
    <w:rsid w:val="007F0644"/>
    <w:rsid w:val="00820B03"/>
    <w:rsid w:val="0087006E"/>
    <w:rsid w:val="00874A5B"/>
    <w:rsid w:val="008C493D"/>
    <w:rsid w:val="008C6A0F"/>
    <w:rsid w:val="008E6597"/>
    <w:rsid w:val="008F3818"/>
    <w:rsid w:val="00910048"/>
    <w:rsid w:val="00913DEB"/>
    <w:rsid w:val="009779AB"/>
    <w:rsid w:val="009B1F2B"/>
    <w:rsid w:val="00A83112"/>
    <w:rsid w:val="00AB0F41"/>
    <w:rsid w:val="00AE02B2"/>
    <w:rsid w:val="00B352FF"/>
    <w:rsid w:val="00B37C8D"/>
    <w:rsid w:val="00B775BD"/>
    <w:rsid w:val="00BA1C6E"/>
    <w:rsid w:val="00C27E3D"/>
    <w:rsid w:val="00C418F6"/>
    <w:rsid w:val="00C80AD4"/>
    <w:rsid w:val="00D046CC"/>
    <w:rsid w:val="00DA7982"/>
    <w:rsid w:val="00DB72D5"/>
    <w:rsid w:val="00DD467A"/>
    <w:rsid w:val="00E018D8"/>
    <w:rsid w:val="00E17B82"/>
    <w:rsid w:val="00E531E0"/>
    <w:rsid w:val="00E72A37"/>
    <w:rsid w:val="00E77AEE"/>
    <w:rsid w:val="00ED3E70"/>
    <w:rsid w:val="00ED592C"/>
    <w:rsid w:val="00EE3241"/>
    <w:rsid w:val="00F37D98"/>
    <w:rsid w:val="00F41C0A"/>
    <w:rsid w:val="00F42517"/>
    <w:rsid w:val="00FF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BC9D"/>
  <w15:chartTrackingRefBased/>
  <w15:docId w15:val="{C1EF8D15-7874-4ACC-B7D5-ADA063C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B0F41"/>
  </w:style>
  <w:style w:type="paragraph" w:styleId="Header">
    <w:name w:val="header"/>
    <w:basedOn w:val="Normal"/>
    <w:link w:val="HeaderChar"/>
    <w:uiPriority w:val="99"/>
    <w:unhideWhenUsed/>
    <w:rsid w:val="00AB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F41"/>
  </w:style>
  <w:style w:type="paragraph" w:styleId="Footer">
    <w:name w:val="footer"/>
    <w:basedOn w:val="Normal"/>
    <w:link w:val="FooterChar"/>
    <w:uiPriority w:val="99"/>
    <w:unhideWhenUsed/>
    <w:rsid w:val="00AB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F41"/>
  </w:style>
  <w:style w:type="paragraph" w:styleId="Revision">
    <w:name w:val="Revision"/>
    <w:hidden/>
    <w:uiPriority w:val="99"/>
    <w:semiHidden/>
    <w:rsid w:val="00EE3241"/>
    <w:pPr>
      <w:spacing w:after="0" w:line="240" w:lineRule="auto"/>
    </w:pPr>
  </w:style>
  <w:style w:type="character" w:styleId="CommentReference">
    <w:name w:val="annotation reference"/>
    <w:basedOn w:val="DefaultParagraphFont"/>
    <w:uiPriority w:val="99"/>
    <w:semiHidden/>
    <w:unhideWhenUsed/>
    <w:rsid w:val="00EE3241"/>
    <w:rPr>
      <w:sz w:val="16"/>
      <w:szCs w:val="16"/>
    </w:rPr>
  </w:style>
  <w:style w:type="paragraph" w:styleId="CommentText">
    <w:name w:val="annotation text"/>
    <w:basedOn w:val="Normal"/>
    <w:link w:val="CommentTextChar"/>
    <w:uiPriority w:val="99"/>
    <w:unhideWhenUsed/>
    <w:rsid w:val="00EE3241"/>
    <w:pPr>
      <w:spacing w:line="240" w:lineRule="auto"/>
    </w:pPr>
    <w:rPr>
      <w:sz w:val="20"/>
      <w:szCs w:val="20"/>
    </w:rPr>
  </w:style>
  <w:style w:type="character" w:customStyle="1" w:styleId="CommentTextChar">
    <w:name w:val="Comment Text Char"/>
    <w:basedOn w:val="DefaultParagraphFont"/>
    <w:link w:val="CommentText"/>
    <w:uiPriority w:val="99"/>
    <w:rsid w:val="00EE3241"/>
    <w:rPr>
      <w:sz w:val="20"/>
      <w:szCs w:val="20"/>
    </w:rPr>
  </w:style>
  <w:style w:type="paragraph" w:styleId="CommentSubject">
    <w:name w:val="annotation subject"/>
    <w:basedOn w:val="CommentText"/>
    <w:next w:val="CommentText"/>
    <w:link w:val="CommentSubjectChar"/>
    <w:uiPriority w:val="99"/>
    <w:semiHidden/>
    <w:unhideWhenUsed/>
    <w:rsid w:val="00EE3241"/>
    <w:rPr>
      <w:b/>
      <w:bCs/>
    </w:rPr>
  </w:style>
  <w:style w:type="character" w:customStyle="1" w:styleId="CommentSubjectChar">
    <w:name w:val="Comment Subject Char"/>
    <w:basedOn w:val="CommentTextChar"/>
    <w:link w:val="CommentSubject"/>
    <w:uiPriority w:val="99"/>
    <w:semiHidden/>
    <w:rsid w:val="00EE32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5220">
      <w:bodyDiv w:val="1"/>
      <w:marLeft w:val="0"/>
      <w:marRight w:val="0"/>
      <w:marTop w:val="0"/>
      <w:marBottom w:val="0"/>
      <w:divBdr>
        <w:top w:val="none" w:sz="0" w:space="0" w:color="auto"/>
        <w:left w:val="none" w:sz="0" w:space="0" w:color="auto"/>
        <w:bottom w:val="none" w:sz="0" w:space="0" w:color="auto"/>
        <w:right w:val="none" w:sz="0" w:space="0" w:color="auto"/>
      </w:divBdr>
    </w:div>
    <w:div w:id="1340962336">
      <w:bodyDiv w:val="1"/>
      <w:marLeft w:val="0"/>
      <w:marRight w:val="0"/>
      <w:marTop w:val="0"/>
      <w:marBottom w:val="0"/>
      <w:divBdr>
        <w:top w:val="none" w:sz="0" w:space="0" w:color="auto"/>
        <w:left w:val="none" w:sz="0" w:space="0" w:color="auto"/>
        <w:bottom w:val="none" w:sz="0" w:space="0" w:color="auto"/>
        <w:right w:val="none" w:sz="0" w:space="0" w:color="auto"/>
      </w:divBdr>
    </w:div>
    <w:div w:id="18069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52792-D9A1-4E30-B139-595D06DF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Frutos, Aaron</dc:creator>
  <cp:keywords/>
  <dc:description/>
  <cp:lastModifiedBy>Frutos, Aaron</cp:lastModifiedBy>
  <cp:revision>3</cp:revision>
  <dcterms:created xsi:type="dcterms:W3CDTF">2022-10-10T14:30:00Z</dcterms:created>
  <dcterms:modified xsi:type="dcterms:W3CDTF">2022-10-10T19:14:00Z</dcterms:modified>
</cp:coreProperties>
</file>