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0C15" w14:textId="77777777" w:rsidR="00726EA1" w:rsidRPr="00B82416" w:rsidRDefault="00726EA1" w:rsidP="00726EA1">
      <w:pPr>
        <w:spacing w:line="360" w:lineRule="auto"/>
        <w:jc w:val="both"/>
        <w:rPr>
          <w:b/>
          <w:lang w:val="en-US"/>
        </w:rPr>
      </w:pPr>
      <w:r w:rsidRPr="00B82416">
        <w:rPr>
          <w:b/>
          <w:bCs/>
          <w:lang w:val="en-US"/>
        </w:rPr>
        <w:t>Effect</w:t>
      </w:r>
      <w:r>
        <w:rPr>
          <w:b/>
          <w:bCs/>
          <w:lang w:val="en-US"/>
        </w:rPr>
        <w:t>s</w:t>
      </w:r>
      <w:r w:rsidRPr="00B82416">
        <w:rPr>
          <w:b/>
          <w:bCs/>
          <w:lang w:val="en-US"/>
        </w:rPr>
        <w:t xml:space="preserve"> of </w:t>
      </w:r>
      <w:r>
        <w:rPr>
          <w:b/>
          <w:bCs/>
          <w:lang w:val="en-US"/>
        </w:rPr>
        <w:t xml:space="preserve">allocation concealment and blinding </w:t>
      </w:r>
      <w:r w:rsidRPr="00B82416">
        <w:rPr>
          <w:b/>
          <w:bCs/>
          <w:lang w:val="en-US"/>
        </w:rPr>
        <w:t xml:space="preserve">in trials addressing treatments for COVID-19: A methodological study </w:t>
      </w:r>
    </w:p>
    <w:p w14:paraId="68FC5923" w14:textId="77777777" w:rsidR="00726EA1" w:rsidRDefault="00726EA1" w:rsidP="00C01988">
      <w:pPr>
        <w:rPr>
          <w:b/>
          <w:bCs/>
          <w:sz w:val="44"/>
          <w:szCs w:val="44"/>
        </w:rPr>
      </w:pPr>
    </w:p>
    <w:p w14:paraId="03F157F3" w14:textId="2B078612" w:rsidR="00C01988" w:rsidRPr="00C01988" w:rsidRDefault="00C01988" w:rsidP="00726EA1">
      <w:r w:rsidRPr="00C01988">
        <w:br w:type="page"/>
      </w:r>
    </w:p>
    <w:sdt>
      <w:sdtPr>
        <w:rPr>
          <w:rFonts w:asciiTheme="minorHAnsi" w:eastAsiaTheme="minorHAnsi" w:hAnsiTheme="minorHAnsi" w:cstheme="minorBidi"/>
          <w:color w:val="auto"/>
          <w:sz w:val="22"/>
          <w:szCs w:val="22"/>
          <w:lang w:val="en-CA"/>
        </w:rPr>
        <w:id w:val="1854302416"/>
        <w:docPartObj>
          <w:docPartGallery w:val="Table of Contents"/>
          <w:docPartUnique/>
        </w:docPartObj>
      </w:sdtPr>
      <w:sdtEndPr>
        <w:rPr>
          <w:b/>
          <w:bCs/>
          <w:noProof/>
        </w:rPr>
      </w:sdtEndPr>
      <w:sdtContent>
        <w:p w14:paraId="57823177" w14:textId="25729179" w:rsidR="00AC10EA" w:rsidRDefault="00AC10EA">
          <w:pPr>
            <w:pStyle w:val="TOCHeading"/>
          </w:pPr>
          <w:r>
            <w:t>Table of Contents</w:t>
          </w:r>
        </w:p>
        <w:p w14:paraId="26380F02" w14:textId="1A20F968" w:rsidR="00A36BCA" w:rsidRDefault="009951DE">
          <w:pPr>
            <w:pStyle w:val="TOC1"/>
            <w:rPr>
              <w:rFonts w:eastAsiaTheme="minorEastAsia"/>
              <w:noProof/>
              <w:lang w:eastAsia="en-CA"/>
            </w:rPr>
          </w:pPr>
          <w:r>
            <w:fldChar w:fldCharType="begin"/>
          </w:r>
          <w:r>
            <w:instrText xml:space="preserve"> TOC \o "1-3" \h \z \u </w:instrText>
          </w:r>
          <w:r>
            <w:fldChar w:fldCharType="separate"/>
          </w:r>
          <w:hyperlink w:anchor="_Toc103015683" w:history="1">
            <w:r w:rsidR="00A36BCA" w:rsidRPr="00ED4C00">
              <w:rPr>
                <w:rStyle w:val="Hyperlink"/>
                <w:noProof/>
              </w:rPr>
              <w:t>Supplement 1 – Protocol</w:t>
            </w:r>
            <w:r w:rsidR="00A36BCA">
              <w:rPr>
                <w:noProof/>
                <w:webHidden/>
              </w:rPr>
              <w:tab/>
            </w:r>
            <w:r w:rsidR="00A36BCA">
              <w:rPr>
                <w:noProof/>
                <w:webHidden/>
              </w:rPr>
              <w:fldChar w:fldCharType="begin"/>
            </w:r>
            <w:r w:rsidR="00A36BCA">
              <w:rPr>
                <w:noProof/>
                <w:webHidden/>
              </w:rPr>
              <w:instrText xml:space="preserve"> PAGEREF _Toc103015683 \h </w:instrText>
            </w:r>
            <w:r w:rsidR="00A36BCA">
              <w:rPr>
                <w:noProof/>
                <w:webHidden/>
              </w:rPr>
            </w:r>
            <w:r w:rsidR="00A36BCA">
              <w:rPr>
                <w:noProof/>
                <w:webHidden/>
              </w:rPr>
              <w:fldChar w:fldCharType="separate"/>
            </w:r>
            <w:r w:rsidR="00A36BCA">
              <w:rPr>
                <w:noProof/>
                <w:webHidden/>
              </w:rPr>
              <w:t>3</w:t>
            </w:r>
            <w:r w:rsidR="00A36BCA">
              <w:rPr>
                <w:noProof/>
                <w:webHidden/>
              </w:rPr>
              <w:fldChar w:fldCharType="end"/>
            </w:r>
          </w:hyperlink>
        </w:p>
        <w:p w14:paraId="4FA4948B" w14:textId="23B0E0C1" w:rsidR="00A36BCA" w:rsidRDefault="00000000">
          <w:pPr>
            <w:pStyle w:val="TOC1"/>
            <w:rPr>
              <w:rFonts w:eastAsiaTheme="minorEastAsia"/>
              <w:noProof/>
              <w:lang w:eastAsia="en-CA"/>
            </w:rPr>
          </w:pPr>
          <w:hyperlink w:anchor="_Toc103015684" w:history="1">
            <w:r w:rsidR="00A36BCA" w:rsidRPr="00ED4C00">
              <w:rPr>
                <w:rStyle w:val="Hyperlink"/>
                <w:noProof/>
              </w:rPr>
              <w:t>Methods</w:t>
            </w:r>
            <w:r w:rsidR="00A36BCA">
              <w:rPr>
                <w:noProof/>
                <w:webHidden/>
              </w:rPr>
              <w:tab/>
            </w:r>
            <w:r w:rsidR="00A36BCA">
              <w:rPr>
                <w:noProof/>
                <w:webHidden/>
              </w:rPr>
              <w:fldChar w:fldCharType="begin"/>
            </w:r>
            <w:r w:rsidR="00A36BCA">
              <w:rPr>
                <w:noProof/>
                <w:webHidden/>
              </w:rPr>
              <w:instrText xml:space="preserve"> PAGEREF _Toc103015684 \h </w:instrText>
            </w:r>
            <w:r w:rsidR="00A36BCA">
              <w:rPr>
                <w:noProof/>
                <w:webHidden/>
              </w:rPr>
            </w:r>
            <w:r w:rsidR="00A36BCA">
              <w:rPr>
                <w:noProof/>
                <w:webHidden/>
              </w:rPr>
              <w:fldChar w:fldCharType="separate"/>
            </w:r>
            <w:r w:rsidR="00A36BCA">
              <w:rPr>
                <w:noProof/>
                <w:webHidden/>
              </w:rPr>
              <w:t>5</w:t>
            </w:r>
            <w:r w:rsidR="00A36BCA">
              <w:rPr>
                <w:noProof/>
                <w:webHidden/>
              </w:rPr>
              <w:fldChar w:fldCharType="end"/>
            </w:r>
          </w:hyperlink>
        </w:p>
        <w:p w14:paraId="77E38A02" w14:textId="274A4DC7" w:rsidR="00A36BCA" w:rsidRDefault="00000000">
          <w:pPr>
            <w:pStyle w:val="TOC2"/>
            <w:tabs>
              <w:tab w:val="right" w:leader="dot" w:pos="9570"/>
            </w:tabs>
            <w:rPr>
              <w:rFonts w:eastAsiaTheme="minorEastAsia"/>
              <w:noProof/>
              <w:lang w:eastAsia="en-CA"/>
            </w:rPr>
          </w:pPr>
          <w:hyperlink w:anchor="_Toc103015685" w:history="1">
            <w:r w:rsidR="00A36BCA" w:rsidRPr="00ED4C00">
              <w:rPr>
                <w:rStyle w:val="Hyperlink"/>
                <w:noProof/>
              </w:rPr>
              <w:t>Search Strategy</w:t>
            </w:r>
            <w:r w:rsidR="00A36BCA">
              <w:rPr>
                <w:noProof/>
                <w:webHidden/>
              </w:rPr>
              <w:tab/>
            </w:r>
            <w:r w:rsidR="00A36BCA">
              <w:rPr>
                <w:noProof/>
                <w:webHidden/>
              </w:rPr>
              <w:fldChar w:fldCharType="begin"/>
            </w:r>
            <w:r w:rsidR="00A36BCA">
              <w:rPr>
                <w:noProof/>
                <w:webHidden/>
              </w:rPr>
              <w:instrText xml:space="preserve"> PAGEREF _Toc103015685 \h </w:instrText>
            </w:r>
            <w:r w:rsidR="00A36BCA">
              <w:rPr>
                <w:noProof/>
                <w:webHidden/>
              </w:rPr>
            </w:r>
            <w:r w:rsidR="00A36BCA">
              <w:rPr>
                <w:noProof/>
                <w:webHidden/>
              </w:rPr>
              <w:fldChar w:fldCharType="separate"/>
            </w:r>
            <w:r w:rsidR="00A36BCA">
              <w:rPr>
                <w:noProof/>
                <w:webHidden/>
              </w:rPr>
              <w:t>5</w:t>
            </w:r>
            <w:r w:rsidR="00A36BCA">
              <w:rPr>
                <w:noProof/>
                <w:webHidden/>
              </w:rPr>
              <w:fldChar w:fldCharType="end"/>
            </w:r>
          </w:hyperlink>
        </w:p>
        <w:p w14:paraId="6F32760B" w14:textId="1164C557" w:rsidR="00A36BCA" w:rsidRDefault="00000000">
          <w:pPr>
            <w:pStyle w:val="TOC2"/>
            <w:tabs>
              <w:tab w:val="right" w:leader="dot" w:pos="9570"/>
            </w:tabs>
            <w:rPr>
              <w:rFonts w:eastAsiaTheme="minorEastAsia"/>
              <w:noProof/>
              <w:lang w:eastAsia="en-CA"/>
            </w:rPr>
          </w:pPr>
          <w:hyperlink w:anchor="_Toc103015686" w:history="1">
            <w:r w:rsidR="00A36BCA" w:rsidRPr="00ED4C00">
              <w:rPr>
                <w:rStyle w:val="Hyperlink"/>
                <w:noProof/>
              </w:rPr>
              <w:t>Study Selection</w:t>
            </w:r>
            <w:r w:rsidR="00A36BCA">
              <w:rPr>
                <w:noProof/>
                <w:webHidden/>
              </w:rPr>
              <w:tab/>
            </w:r>
            <w:r w:rsidR="00A36BCA">
              <w:rPr>
                <w:noProof/>
                <w:webHidden/>
              </w:rPr>
              <w:fldChar w:fldCharType="begin"/>
            </w:r>
            <w:r w:rsidR="00A36BCA">
              <w:rPr>
                <w:noProof/>
                <w:webHidden/>
              </w:rPr>
              <w:instrText xml:space="preserve"> PAGEREF _Toc103015686 \h </w:instrText>
            </w:r>
            <w:r w:rsidR="00A36BCA">
              <w:rPr>
                <w:noProof/>
                <w:webHidden/>
              </w:rPr>
            </w:r>
            <w:r w:rsidR="00A36BCA">
              <w:rPr>
                <w:noProof/>
                <w:webHidden/>
              </w:rPr>
              <w:fldChar w:fldCharType="separate"/>
            </w:r>
            <w:r w:rsidR="00A36BCA">
              <w:rPr>
                <w:noProof/>
                <w:webHidden/>
              </w:rPr>
              <w:t>5</w:t>
            </w:r>
            <w:r w:rsidR="00A36BCA">
              <w:rPr>
                <w:noProof/>
                <w:webHidden/>
              </w:rPr>
              <w:fldChar w:fldCharType="end"/>
            </w:r>
          </w:hyperlink>
        </w:p>
        <w:p w14:paraId="7DE785FE" w14:textId="01491B25" w:rsidR="00A36BCA" w:rsidRDefault="00000000">
          <w:pPr>
            <w:pStyle w:val="TOC2"/>
            <w:tabs>
              <w:tab w:val="right" w:leader="dot" w:pos="9570"/>
            </w:tabs>
            <w:rPr>
              <w:rFonts w:eastAsiaTheme="minorEastAsia"/>
              <w:noProof/>
              <w:lang w:eastAsia="en-CA"/>
            </w:rPr>
          </w:pPr>
          <w:hyperlink w:anchor="_Toc103015687" w:history="1">
            <w:r w:rsidR="00A36BCA" w:rsidRPr="00ED4C00">
              <w:rPr>
                <w:rStyle w:val="Hyperlink"/>
                <w:noProof/>
              </w:rPr>
              <w:t>Data Collection</w:t>
            </w:r>
            <w:r w:rsidR="00A36BCA">
              <w:rPr>
                <w:noProof/>
                <w:webHidden/>
              </w:rPr>
              <w:tab/>
            </w:r>
            <w:r w:rsidR="00A36BCA">
              <w:rPr>
                <w:noProof/>
                <w:webHidden/>
              </w:rPr>
              <w:fldChar w:fldCharType="begin"/>
            </w:r>
            <w:r w:rsidR="00A36BCA">
              <w:rPr>
                <w:noProof/>
                <w:webHidden/>
              </w:rPr>
              <w:instrText xml:space="preserve"> PAGEREF _Toc103015687 \h </w:instrText>
            </w:r>
            <w:r w:rsidR="00A36BCA">
              <w:rPr>
                <w:noProof/>
                <w:webHidden/>
              </w:rPr>
            </w:r>
            <w:r w:rsidR="00A36BCA">
              <w:rPr>
                <w:noProof/>
                <w:webHidden/>
              </w:rPr>
              <w:fldChar w:fldCharType="separate"/>
            </w:r>
            <w:r w:rsidR="00A36BCA">
              <w:rPr>
                <w:noProof/>
                <w:webHidden/>
              </w:rPr>
              <w:t>6</w:t>
            </w:r>
            <w:r w:rsidR="00A36BCA">
              <w:rPr>
                <w:noProof/>
                <w:webHidden/>
              </w:rPr>
              <w:fldChar w:fldCharType="end"/>
            </w:r>
          </w:hyperlink>
        </w:p>
        <w:p w14:paraId="360C672C" w14:textId="5664764E" w:rsidR="00A36BCA" w:rsidRDefault="00000000">
          <w:pPr>
            <w:pStyle w:val="TOC2"/>
            <w:tabs>
              <w:tab w:val="right" w:leader="dot" w:pos="9570"/>
            </w:tabs>
            <w:rPr>
              <w:rFonts w:eastAsiaTheme="minorEastAsia"/>
              <w:noProof/>
              <w:lang w:eastAsia="en-CA"/>
            </w:rPr>
          </w:pPr>
          <w:hyperlink w:anchor="_Toc103015688" w:history="1">
            <w:r w:rsidR="00A36BCA" w:rsidRPr="00ED4C00">
              <w:rPr>
                <w:rStyle w:val="Hyperlink"/>
                <w:noProof/>
              </w:rPr>
              <w:t>Data Synthesis</w:t>
            </w:r>
            <w:r w:rsidR="00A36BCA">
              <w:rPr>
                <w:noProof/>
                <w:webHidden/>
              </w:rPr>
              <w:tab/>
            </w:r>
            <w:r w:rsidR="00A36BCA">
              <w:rPr>
                <w:noProof/>
                <w:webHidden/>
              </w:rPr>
              <w:fldChar w:fldCharType="begin"/>
            </w:r>
            <w:r w:rsidR="00A36BCA">
              <w:rPr>
                <w:noProof/>
                <w:webHidden/>
              </w:rPr>
              <w:instrText xml:space="preserve"> PAGEREF _Toc103015688 \h </w:instrText>
            </w:r>
            <w:r w:rsidR="00A36BCA">
              <w:rPr>
                <w:noProof/>
                <w:webHidden/>
              </w:rPr>
            </w:r>
            <w:r w:rsidR="00A36BCA">
              <w:rPr>
                <w:noProof/>
                <w:webHidden/>
              </w:rPr>
              <w:fldChar w:fldCharType="separate"/>
            </w:r>
            <w:r w:rsidR="00A36BCA">
              <w:rPr>
                <w:noProof/>
                <w:webHidden/>
              </w:rPr>
              <w:t>7</w:t>
            </w:r>
            <w:r w:rsidR="00A36BCA">
              <w:rPr>
                <w:noProof/>
                <w:webHidden/>
              </w:rPr>
              <w:fldChar w:fldCharType="end"/>
            </w:r>
          </w:hyperlink>
        </w:p>
        <w:p w14:paraId="14DECD3E" w14:textId="76388AF2" w:rsidR="00A36BCA" w:rsidRDefault="00000000">
          <w:pPr>
            <w:pStyle w:val="TOC1"/>
            <w:rPr>
              <w:rFonts w:eastAsiaTheme="minorEastAsia"/>
              <w:noProof/>
              <w:lang w:eastAsia="en-CA"/>
            </w:rPr>
          </w:pPr>
          <w:hyperlink w:anchor="_Toc103015689" w:history="1">
            <w:r w:rsidR="00A36BCA" w:rsidRPr="00ED4C00">
              <w:rPr>
                <w:rStyle w:val="Hyperlink"/>
                <w:noProof/>
              </w:rPr>
              <w:t>Supplement 2 – Search strategy</w:t>
            </w:r>
            <w:r w:rsidR="00A36BCA">
              <w:rPr>
                <w:noProof/>
                <w:webHidden/>
              </w:rPr>
              <w:tab/>
            </w:r>
            <w:r w:rsidR="00A36BCA">
              <w:rPr>
                <w:noProof/>
                <w:webHidden/>
              </w:rPr>
              <w:fldChar w:fldCharType="begin"/>
            </w:r>
            <w:r w:rsidR="00A36BCA">
              <w:rPr>
                <w:noProof/>
                <w:webHidden/>
              </w:rPr>
              <w:instrText xml:space="preserve"> PAGEREF _Toc103015689 \h </w:instrText>
            </w:r>
            <w:r w:rsidR="00A36BCA">
              <w:rPr>
                <w:noProof/>
                <w:webHidden/>
              </w:rPr>
            </w:r>
            <w:r w:rsidR="00A36BCA">
              <w:rPr>
                <w:noProof/>
                <w:webHidden/>
              </w:rPr>
              <w:fldChar w:fldCharType="separate"/>
            </w:r>
            <w:r w:rsidR="00A36BCA">
              <w:rPr>
                <w:noProof/>
                <w:webHidden/>
              </w:rPr>
              <w:t>9</w:t>
            </w:r>
            <w:r w:rsidR="00A36BCA">
              <w:rPr>
                <w:noProof/>
                <w:webHidden/>
              </w:rPr>
              <w:fldChar w:fldCharType="end"/>
            </w:r>
          </w:hyperlink>
        </w:p>
        <w:p w14:paraId="42747739" w14:textId="01ECFA98" w:rsidR="00A36BCA" w:rsidRDefault="00000000">
          <w:pPr>
            <w:pStyle w:val="TOC1"/>
            <w:rPr>
              <w:rFonts w:eastAsiaTheme="minorEastAsia"/>
              <w:noProof/>
              <w:lang w:eastAsia="en-CA"/>
            </w:rPr>
          </w:pPr>
          <w:hyperlink w:anchor="_Toc103015690" w:history="1">
            <w:r w:rsidR="00A36BCA" w:rsidRPr="00ED4C00">
              <w:rPr>
                <w:rStyle w:val="Hyperlink"/>
                <w:rFonts w:cstheme="minorHAnsi"/>
                <w:noProof/>
              </w:rPr>
              <w:t>Supplement 3 – Risk of Bias Guidance</w:t>
            </w:r>
            <w:r w:rsidR="00A36BCA">
              <w:rPr>
                <w:noProof/>
                <w:webHidden/>
              </w:rPr>
              <w:tab/>
            </w:r>
            <w:r w:rsidR="00A36BCA">
              <w:rPr>
                <w:noProof/>
                <w:webHidden/>
              </w:rPr>
              <w:fldChar w:fldCharType="begin"/>
            </w:r>
            <w:r w:rsidR="00A36BCA">
              <w:rPr>
                <w:noProof/>
                <w:webHidden/>
              </w:rPr>
              <w:instrText xml:space="preserve"> PAGEREF _Toc103015690 \h </w:instrText>
            </w:r>
            <w:r w:rsidR="00A36BCA">
              <w:rPr>
                <w:noProof/>
                <w:webHidden/>
              </w:rPr>
            </w:r>
            <w:r w:rsidR="00A36BCA">
              <w:rPr>
                <w:noProof/>
                <w:webHidden/>
              </w:rPr>
              <w:fldChar w:fldCharType="separate"/>
            </w:r>
            <w:r w:rsidR="00A36BCA">
              <w:rPr>
                <w:noProof/>
                <w:webHidden/>
              </w:rPr>
              <w:t>12</w:t>
            </w:r>
            <w:r w:rsidR="00A36BCA">
              <w:rPr>
                <w:noProof/>
                <w:webHidden/>
              </w:rPr>
              <w:fldChar w:fldCharType="end"/>
            </w:r>
          </w:hyperlink>
        </w:p>
        <w:p w14:paraId="090EAC4A" w14:textId="6983F3A3" w:rsidR="00A36BCA" w:rsidRDefault="00000000">
          <w:pPr>
            <w:pStyle w:val="TOC1"/>
            <w:rPr>
              <w:rFonts w:eastAsiaTheme="minorEastAsia"/>
              <w:noProof/>
              <w:lang w:eastAsia="en-CA"/>
            </w:rPr>
          </w:pPr>
          <w:hyperlink w:anchor="_Toc103015691" w:history="1">
            <w:r w:rsidR="00A36BCA" w:rsidRPr="00ED4C00">
              <w:rPr>
                <w:rStyle w:val="Hyperlink"/>
                <w:rFonts w:cstheme="minorHAnsi"/>
                <w:noProof/>
              </w:rPr>
              <w:t>Supplement 4 – Study selection</w:t>
            </w:r>
            <w:r w:rsidR="00A36BCA">
              <w:rPr>
                <w:noProof/>
                <w:webHidden/>
              </w:rPr>
              <w:tab/>
            </w:r>
            <w:r w:rsidR="00A36BCA">
              <w:rPr>
                <w:noProof/>
                <w:webHidden/>
              </w:rPr>
              <w:fldChar w:fldCharType="begin"/>
            </w:r>
            <w:r w:rsidR="00A36BCA">
              <w:rPr>
                <w:noProof/>
                <w:webHidden/>
              </w:rPr>
              <w:instrText xml:space="preserve"> PAGEREF _Toc103015691 \h </w:instrText>
            </w:r>
            <w:r w:rsidR="00A36BCA">
              <w:rPr>
                <w:noProof/>
                <w:webHidden/>
              </w:rPr>
            </w:r>
            <w:r w:rsidR="00A36BCA">
              <w:rPr>
                <w:noProof/>
                <w:webHidden/>
              </w:rPr>
              <w:fldChar w:fldCharType="separate"/>
            </w:r>
            <w:r w:rsidR="00A36BCA">
              <w:rPr>
                <w:noProof/>
                <w:webHidden/>
              </w:rPr>
              <w:t>16</w:t>
            </w:r>
            <w:r w:rsidR="00A36BCA">
              <w:rPr>
                <w:noProof/>
                <w:webHidden/>
              </w:rPr>
              <w:fldChar w:fldCharType="end"/>
            </w:r>
          </w:hyperlink>
        </w:p>
        <w:p w14:paraId="12F4398D" w14:textId="3975DA2C" w:rsidR="00A36BCA" w:rsidRDefault="00000000">
          <w:pPr>
            <w:pStyle w:val="TOC1"/>
            <w:rPr>
              <w:rFonts w:eastAsiaTheme="minorEastAsia"/>
              <w:noProof/>
              <w:lang w:eastAsia="en-CA"/>
            </w:rPr>
          </w:pPr>
          <w:hyperlink w:anchor="_Toc103015692" w:history="1">
            <w:r w:rsidR="00A36BCA" w:rsidRPr="00ED4C00">
              <w:rPr>
                <w:rStyle w:val="Hyperlink"/>
                <w:rFonts w:cstheme="minorHAnsi"/>
                <w:noProof/>
              </w:rPr>
              <w:t xml:space="preserve">Supplement 5 – Characteristics of trials that reported on </w:t>
            </w:r>
            <w:r w:rsidR="00A36BCA" w:rsidRPr="00ED4C00">
              <w:rPr>
                <w:rStyle w:val="Hyperlink"/>
                <w:noProof/>
                <w:lang w:val="en-US"/>
              </w:rPr>
              <w:t>hospitalization, duration of hospitalization, and duration of mechanical ventilation</w:t>
            </w:r>
            <w:r w:rsidR="00A36BCA">
              <w:rPr>
                <w:noProof/>
                <w:webHidden/>
              </w:rPr>
              <w:tab/>
            </w:r>
            <w:r w:rsidR="00A36BCA">
              <w:rPr>
                <w:noProof/>
                <w:webHidden/>
              </w:rPr>
              <w:fldChar w:fldCharType="begin"/>
            </w:r>
            <w:r w:rsidR="00A36BCA">
              <w:rPr>
                <w:noProof/>
                <w:webHidden/>
              </w:rPr>
              <w:instrText xml:space="preserve"> PAGEREF _Toc103015692 \h </w:instrText>
            </w:r>
            <w:r w:rsidR="00A36BCA">
              <w:rPr>
                <w:noProof/>
                <w:webHidden/>
              </w:rPr>
            </w:r>
            <w:r w:rsidR="00A36BCA">
              <w:rPr>
                <w:noProof/>
                <w:webHidden/>
              </w:rPr>
              <w:fldChar w:fldCharType="separate"/>
            </w:r>
            <w:r w:rsidR="00A36BCA">
              <w:rPr>
                <w:noProof/>
                <w:webHidden/>
              </w:rPr>
              <w:t>17</w:t>
            </w:r>
            <w:r w:rsidR="00A36BCA">
              <w:rPr>
                <w:noProof/>
                <w:webHidden/>
              </w:rPr>
              <w:fldChar w:fldCharType="end"/>
            </w:r>
          </w:hyperlink>
        </w:p>
        <w:p w14:paraId="3E507F35" w14:textId="69EB1F88" w:rsidR="00A36BCA" w:rsidRDefault="00000000">
          <w:pPr>
            <w:pStyle w:val="TOC1"/>
            <w:rPr>
              <w:rFonts w:eastAsiaTheme="minorEastAsia"/>
              <w:noProof/>
              <w:lang w:eastAsia="en-CA"/>
            </w:rPr>
          </w:pPr>
          <w:hyperlink w:anchor="_Toc103015693" w:history="1">
            <w:r w:rsidR="00A36BCA" w:rsidRPr="00ED4C00">
              <w:rPr>
                <w:rStyle w:val="Hyperlink"/>
                <w:rFonts w:cstheme="minorHAnsi"/>
                <w:noProof/>
              </w:rPr>
              <w:t xml:space="preserve">Supplement 6 – </w:t>
            </w:r>
            <w:r w:rsidR="00A36BCA" w:rsidRPr="00ED4C00">
              <w:rPr>
                <w:rStyle w:val="Hyperlink"/>
                <w:noProof/>
                <w:lang w:val="en-US"/>
              </w:rPr>
              <w:t>Estimated ratios of odds ratios (RORs) and differences in mean differences (DMDs) comparing trials with and without with and without allocation concealment</w:t>
            </w:r>
            <w:r w:rsidR="00A36BCA">
              <w:rPr>
                <w:noProof/>
                <w:webHidden/>
              </w:rPr>
              <w:tab/>
            </w:r>
            <w:r w:rsidR="00A36BCA">
              <w:rPr>
                <w:noProof/>
                <w:webHidden/>
              </w:rPr>
              <w:fldChar w:fldCharType="begin"/>
            </w:r>
            <w:r w:rsidR="00A36BCA">
              <w:rPr>
                <w:noProof/>
                <w:webHidden/>
              </w:rPr>
              <w:instrText xml:space="preserve"> PAGEREF _Toc103015693 \h </w:instrText>
            </w:r>
            <w:r w:rsidR="00A36BCA">
              <w:rPr>
                <w:noProof/>
                <w:webHidden/>
              </w:rPr>
            </w:r>
            <w:r w:rsidR="00A36BCA">
              <w:rPr>
                <w:noProof/>
                <w:webHidden/>
              </w:rPr>
              <w:fldChar w:fldCharType="separate"/>
            </w:r>
            <w:r w:rsidR="00A36BCA">
              <w:rPr>
                <w:noProof/>
                <w:webHidden/>
              </w:rPr>
              <w:t>19</w:t>
            </w:r>
            <w:r w:rsidR="00A36BCA">
              <w:rPr>
                <w:noProof/>
                <w:webHidden/>
              </w:rPr>
              <w:fldChar w:fldCharType="end"/>
            </w:r>
          </w:hyperlink>
        </w:p>
        <w:p w14:paraId="312CFBCE" w14:textId="4144694E" w:rsidR="00A36BCA" w:rsidRDefault="00000000">
          <w:pPr>
            <w:pStyle w:val="TOC2"/>
            <w:tabs>
              <w:tab w:val="right" w:leader="dot" w:pos="9570"/>
            </w:tabs>
            <w:rPr>
              <w:rFonts w:eastAsiaTheme="minorEastAsia"/>
              <w:noProof/>
              <w:lang w:eastAsia="en-CA"/>
            </w:rPr>
          </w:pPr>
          <w:hyperlink w:anchor="_Toc103015694" w:history="1">
            <w:r w:rsidR="00A36BCA" w:rsidRPr="00ED4C00">
              <w:rPr>
                <w:rStyle w:val="Hyperlink"/>
                <w:noProof/>
                <w:lang w:val="en-US"/>
              </w:rPr>
              <w:t>Mechanical ventilation</w:t>
            </w:r>
            <w:r w:rsidR="00A36BCA">
              <w:rPr>
                <w:noProof/>
                <w:webHidden/>
              </w:rPr>
              <w:tab/>
            </w:r>
            <w:r w:rsidR="00A36BCA">
              <w:rPr>
                <w:noProof/>
                <w:webHidden/>
              </w:rPr>
              <w:fldChar w:fldCharType="begin"/>
            </w:r>
            <w:r w:rsidR="00A36BCA">
              <w:rPr>
                <w:noProof/>
                <w:webHidden/>
              </w:rPr>
              <w:instrText xml:space="preserve"> PAGEREF _Toc103015694 \h </w:instrText>
            </w:r>
            <w:r w:rsidR="00A36BCA">
              <w:rPr>
                <w:noProof/>
                <w:webHidden/>
              </w:rPr>
            </w:r>
            <w:r w:rsidR="00A36BCA">
              <w:rPr>
                <w:noProof/>
                <w:webHidden/>
              </w:rPr>
              <w:fldChar w:fldCharType="separate"/>
            </w:r>
            <w:r w:rsidR="00A36BCA">
              <w:rPr>
                <w:noProof/>
                <w:webHidden/>
              </w:rPr>
              <w:t>19</w:t>
            </w:r>
            <w:r w:rsidR="00A36BCA">
              <w:rPr>
                <w:noProof/>
                <w:webHidden/>
              </w:rPr>
              <w:fldChar w:fldCharType="end"/>
            </w:r>
          </w:hyperlink>
        </w:p>
        <w:p w14:paraId="25C4E8BA" w14:textId="6C43AE33" w:rsidR="00A36BCA" w:rsidRDefault="00000000">
          <w:pPr>
            <w:pStyle w:val="TOC2"/>
            <w:tabs>
              <w:tab w:val="right" w:leader="dot" w:pos="9570"/>
            </w:tabs>
            <w:rPr>
              <w:rFonts w:eastAsiaTheme="minorEastAsia"/>
              <w:noProof/>
              <w:lang w:eastAsia="en-CA"/>
            </w:rPr>
          </w:pPr>
          <w:hyperlink w:anchor="_Toc103015695" w:history="1">
            <w:r w:rsidR="00A36BCA" w:rsidRPr="00ED4C00">
              <w:rPr>
                <w:rStyle w:val="Hyperlink"/>
                <w:noProof/>
                <w:lang w:val="en-US"/>
              </w:rPr>
              <w:t>Hospitalization</w:t>
            </w:r>
            <w:r w:rsidR="00A36BCA">
              <w:rPr>
                <w:noProof/>
                <w:webHidden/>
              </w:rPr>
              <w:tab/>
            </w:r>
            <w:r w:rsidR="00A36BCA">
              <w:rPr>
                <w:noProof/>
                <w:webHidden/>
              </w:rPr>
              <w:fldChar w:fldCharType="begin"/>
            </w:r>
            <w:r w:rsidR="00A36BCA">
              <w:rPr>
                <w:noProof/>
                <w:webHidden/>
              </w:rPr>
              <w:instrText xml:space="preserve"> PAGEREF _Toc103015695 \h </w:instrText>
            </w:r>
            <w:r w:rsidR="00A36BCA">
              <w:rPr>
                <w:noProof/>
                <w:webHidden/>
              </w:rPr>
            </w:r>
            <w:r w:rsidR="00A36BCA">
              <w:rPr>
                <w:noProof/>
                <w:webHidden/>
              </w:rPr>
              <w:fldChar w:fldCharType="separate"/>
            </w:r>
            <w:r w:rsidR="00A36BCA">
              <w:rPr>
                <w:noProof/>
                <w:webHidden/>
              </w:rPr>
              <w:t>19</w:t>
            </w:r>
            <w:r w:rsidR="00A36BCA">
              <w:rPr>
                <w:noProof/>
                <w:webHidden/>
              </w:rPr>
              <w:fldChar w:fldCharType="end"/>
            </w:r>
          </w:hyperlink>
        </w:p>
        <w:p w14:paraId="0E20E7B6" w14:textId="5C297571" w:rsidR="00A36BCA" w:rsidRDefault="00000000">
          <w:pPr>
            <w:pStyle w:val="TOC2"/>
            <w:tabs>
              <w:tab w:val="right" w:leader="dot" w:pos="9570"/>
            </w:tabs>
            <w:rPr>
              <w:rFonts w:eastAsiaTheme="minorEastAsia"/>
              <w:noProof/>
              <w:lang w:eastAsia="en-CA"/>
            </w:rPr>
          </w:pPr>
          <w:hyperlink w:anchor="_Toc103015696" w:history="1">
            <w:r w:rsidR="00A36BCA" w:rsidRPr="00ED4C00">
              <w:rPr>
                <w:rStyle w:val="Hyperlink"/>
                <w:noProof/>
                <w:lang w:val="en-US"/>
              </w:rPr>
              <w:t>Duration of hospitalization</w:t>
            </w:r>
            <w:r w:rsidR="00A36BCA">
              <w:rPr>
                <w:noProof/>
                <w:webHidden/>
              </w:rPr>
              <w:tab/>
            </w:r>
            <w:r w:rsidR="00A36BCA">
              <w:rPr>
                <w:noProof/>
                <w:webHidden/>
              </w:rPr>
              <w:fldChar w:fldCharType="begin"/>
            </w:r>
            <w:r w:rsidR="00A36BCA">
              <w:rPr>
                <w:noProof/>
                <w:webHidden/>
              </w:rPr>
              <w:instrText xml:space="preserve"> PAGEREF _Toc103015696 \h </w:instrText>
            </w:r>
            <w:r w:rsidR="00A36BCA">
              <w:rPr>
                <w:noProof/>
                <w:webHidden/>
              </w:rPr>
            </w:r>
            <w:r w:rsidR="00A36BCA">
              <w:rPr>
                <w:noProof/>
                <w:webHidden/>
              </w:rPr>
              <w:fldChar w:fldCharType="separate"/>
            </w:r>
            <w:r w:rsidR="00A36BCA">
              <w:rPr>
                <w:noProof/>
                <w:webHidden/>
              </w:rPr>
              <w:t>20</w:t>
            </w:r>
            <w:r w:rsidR="00A36BCA">
              <w:rPr>
                <w:noProof/>
                <w:webHidden/>
              </w:rPr>
              <w:fldChar w:fldCharType="end"/>
            </w:r>
          </w:hyperlink>
        </w:p>
        <w:p w14:paraId="1F65F72D" w14:textId="196A92B0" w:rsidR="00A36BCA" w:rsidRDefault="00000000">
          <w:pPr>
            <w:pStyle w:val="TOC2"/>
            <w:tabs>
              <w:tab w:val="right" w:leader="dot" w:pos="9570"/>
            </w:tabs>
            <w:rPr>
              <w:rFonts w:eastAsiaTheme="minorEastAsia"/>
              <w:noProof/>
              <w:lang w:eastAsia="en-CA"/>
            </w:rPr>
          </w:pPr>
          <w:hyperlink w:anchor="_Toc103015697" w:history="1">
            <w:r w:rsidR="00A36BCA" w:rsidRPr="00ED4C00">
              <w:rPr>
                <w:rStyle w:val="Hyperlink"/>
                <w:noProof/>
                <w:lang w:val="en-US"/>
              </w:rPr>
              <w:t>Duration of mechanical ventilation</w:t>
            </w:r>
            <w:r w:rsidR="00A36BCA">
              <w:rPr>
                <w:noProof/>
                <w:webHidden/>
              </w:rPr>
              <w:tab/>
            </w:r>
            <w:r w:rsidR="00A36BCA">
              <w:rPr>
                <w:noProof/>
                <w:webHidden/>
              </w:rPr>
              <w:fldChar w:fldCharType="begin"/>
            </w:r>
            <w:r w:rsidR="00A36BCA">
              <w:rPr>
                <w:noProof/>
                <w:webHidden/>
              </w:rPr>
              <w:instrText xml:space="preserve"> PAGEREF _Toc103015697 \h </w:instrText>
            </w:r>
            <w:r w:rsidR="00A36BCA">
              <w:rPr>
                <w:noProof/>
                <w:webHidden/>
              </w:rPr>
            </w:r>
            <w:r w:rsidR="00A36BCA">
              <w:rPr>
                <w:noProof/>
                <w:webHidden/>
              </w:rPr>
              <w:fldChar w:fldCharType="separate"/>
            </w:r>
            <w:r w:rsidR="00A36BCA">
              <w:rPr>
                <w:noProof/>
                <w:webHidden/>
              </w:rPr>
              <w:t>20</w:t>
            </w:r>
            <w:r w:rsidR="00A36BCA">
              <w:rPr>
                <w:noProof/>
                <w:webHidden/>
              </w:rPr>
              <w:fldChar w:fldCharType="end"/>
            </w:r>
          </w:hyperlink>
        </w:p>
        <w:p w14:paraId="25C84CD2" w14:textId="729BF5A1" w:rsidR="00A36BCA" w:rsidRDefault="00000000">
          <w:pPr>
            <w:pStyle w:val="TOC1"/>
            <w:rPr>
              <w:rFonts w:eastAsiaTheme="minorEastAsia"/>
              <w:noProof/>
              <w:lang w:eastAsia="en-CA"/>
            </w:rPr>
          </w:pPr>
          <w:hyperlink w:anchor="_Toc103015698" w:history="1">
            <w:r w:rsidR="00A36BCA" w:rsidRPr="00ED4C00">
              <w:rPr>
                <w:rStyle w:val="Hyperlink"/>
                <w:noProof/>
                <w:lang w:val="en-US"/>
              </w:rPr>
              <w:t xml:space="preserve">Supplement 7 </w:t>
            </w:r>
            <w:r w:rsidR="00A36BCA" w:rsidRPr="00ED4C00">
              <w:rPr>
                <w:rStyle w:val="Hyperlink"/>
                <w:rFonts w:cstheme="minorHAnsi"/>
                <w:noProof/>
              </w:rPr>
              <w:t>– The effects of allocation concealment and blinding on trial results across subgroups of trials</w:t>
            </w:r>
            <w:r w:rsidR="00A36BCA">
              <w:rPr>
                <w:noProof/>
                <w:webHidden/>
              </w:rPr>
              <w:tab/>
            </w:r>
            <w:r w:rsidR="00A36BCA">
              <w:rPr>
                <w:noProof/>
                <w:webHidden/>
              </w:rPr>
              <w:fldChar w:fldCharType="begin"/>
            </w:r>
            <w:r w:rsidR="00A36BCA">
              <w:rPr>
                <w:noProof/>
                <w:webHidden/>
              </w:rPr>
              <w:instrText xml:space="preserve"> PAGEREF _Toc103015698 \h </w:instrText>
            </w:r>
            <w:r w:rsidR="00A36BCA">
              <w:rPr>
                <w:noProof/>
                <w:webHidden/>
              </w:rPr>
            </w:r>
            <w:r w:rsidR="00A36BCA">
              <w:rPr>
                <w:noProof/>
                <w:webHidden/>
              </w:rPr>
              <w:fldChar w:fldCharType="separate"/>
            </w:r>
            <w:r w:rsidR="00A36BCA">
              <w:rPr>
                <w:noProof/>
                <w:webHidden/>
              </w:rPr>
              <w:t>21</w:t>
            </w:r>
            <w:r w:rsidR="00A36BCA">
              <w:rPr>
                <w:noProof/>
                <w:webHidden/>
              </w:rPr>
              <w:fldChar w:fldCharType="end"/>
            </w:r>
          </w:hyperlink>
        </w:p>
        <w:p w14:paraId="1037D51B" w14:textId="462C5A29" w:rsidR="00A36BCA" w:rsidRDefault="00000000">
          <w:pPr>
            <w:pStyle w:val="TOC1"/>
            <w:rPr>
              <w:rFonts w:eastAsiaTheme="minorEastAsia"/>
              <w:noProof/>
              <w:lang w:eastAsia="en-CA"/>
            </w:rPr>
          </w:pPr>
          <w:hyperlink w:anchor="_Toc103015699" w:history="1">
            <w:r w:rsidR="00A36BCA" w:rsidRPr="00ED4C00">
              <w:rPr>
                <w:rStyle w:val="Hyperlink"/>
                <w:noProof/>
                <w:lang w:val="en-US"/>
              </w:rPr>
              <w:t xml:space="preserve">Supplement 8 </w:t>
            </w:r>
            <w:r w:rsidR="00A36BCA" w:rsidRPr="00ED4C00">
              <w:rPr>
                <w:rStyle w:val="Hyperlink"/>
                <w:rFonts w:cstheme="minorHAnsi"/>
                <w:noProof/>
              </w:rPr>
              <w:t>– The adjusted effects of allocation concealment and blinding on trial results across subgroups of trials</w:t>
            </w:r>
            <w:r w:rsidR="00A36BCA">
              <w:rPr>
                <w:noProof/>
                <w:webHidden/>
              </w:rPr>
              <w:tab/>
            </w:r>
            <w:r w:rsidR="00A36BCA">
              <w:rPr>
                <w:noProof/>
                <w:webHidden/>
              </w:rPr>
              <w:fldChar w:fldCharType="begin"/>
            </w:r>
            <w:r w:rsidR="00A36BCA">
              <w:rPr>
                <w:noProof/>
                <w:webHidden/>
              </w:rPr>
              <w:instrText xml:space="preserve"> PAGEREF _Toc103015699 \h </w:instrText>
            </w:r>
            <w:r w:rsidR="00A36BCA">
              <w:rPr>
                <w:noProof/>
                <w:webHidden/>
              </w:rPr>
            </w:r>
            <w:r w:rsidR="00A36BCA">
              <w:rPr>
                <w:noProof/>
                <w:webHidden/>
              </w:rPr>
              <w:fldChar w:fldCharType="separate"/>
            </w:r>
            <w:r w:rsidR="00A36BCA">
              <w:rPr>
                <w:noProof/>
                <w:webHidden/>
              </w:rPr>
              <w:t>23</w:t>
            </w:r>
            <w:r w:rsidR="00A36BCA">
              <w:rPr>
                <w:noProof/>
                <w:webHidden/>
              </w:rPr>
              <w:fldChar w:fldCharType="end"/>
            </w:r>
          </w:hyperlink>
        </w:p>
        <w:p w14:paraId="48F724DB" w14:textId="2321FF1D" w:rsidR="00A36BCA" w:rsidRDefault="00000000">
          <w:pPr>
            <w:pStyle w:val="TOC1"/>
            <w:rPr>
              <w:rFonts w:eastAsiaTheme="minorEastAsia"/>
              <w:noProof/>
              <w:lang w:eastAsia="en-CA"/>
            </w:rPr>
          </w:pPr>
          <w:hyperlink w:anchor="_Toc103015700" w:history="1">
            <w:r w:rsidR="00A36BCA" w:rsidRPr="00ED4C00">
              <w:rPr>
                <w:rStyle w:val="Hyperlink"/>
                <w:noProof/>
                <w:lang w:val="en-US"/>
              </w:rPr>
              <w:t xml:space="preserve">Supplement 9 </w:t>
            </w:r>
            <w:r w:rsidR="00A36BCA" w:rsidRPr="00ED4C00">
              <w:rPr>
                <w:rStyle w:val="Hyperlink"/>
                <w:rFonts w:cstheme="minorHAnsi"/>
                <w:noProof/>
              </w:rPr>
              <w:t>– The effects of allocation concealment and blinding on trial results excluding trials with unclear reporting of allocation concealment or blinding status</w:t>
            </w:r>
            <w:r w:rsidR="00A36BCA">
              <w:rPr>
                <w:noProof/>
                <w:webHidden/>
              </w:rPr>
              <w:tab/>
            </w:r>
            <w:r w:rsidR="00A36BCA">
              <w:rPr>
                <w:noProof/>
                <w:webHidden/>
              </w:rPr>
              <w:fldChar w:fldCharType="begin"/>
            </w:r>
            <w:r w:rsidR="00A36BCA">
              <w:rPr>
                <w:noProof/>
                <w:webHidden/>
              </w:rPr>
              <w:instrText xml:space="preserve"> PAGEREF _Toc103015700 \h </w:instrText>
            </w:r>
            <w:r w:rsidR="00A36BCA">
              <w:rPr>
                <w:noProof/>
                <w:webHidden/>
              </w:rPr>
            </w:r>
            <w:r w:rsidR="00A36BCA">
              <w:rPr>
                <w:noProof/>
                <w:webHidden/>
              </w:rPr>
              <w:fldChar w:fldCharType="separate"/>
            </w:r>
            <w:r w:rsidR="00A36BCA">
              <w:rPr>
                <w:noProof/>
                <w:webHidden/>
              </w:rPr>
              <w:t>24</w:t>
            </w:r>
            <w:r w:rsidR="00A36BCA">
              <w:rPr>
                <w:noProof/>
                <w:webHidden/>
              </w:rPr>
              <w:fldChar w:fldCharType="end"/>
            </w:r>
          </w:hyperlink>
        </w:p>
        <w:p w14:paraId="4C4DBA4D" w14:textId="2D390174" w:rsidR="00A36BCA" w:rsidRDefault="00000000">
          <w:pPr>
            <w:pStyle w:val="TOC1"/>
            <w:rPr>
              <w:rFonts w:eastAsiaTheme="minorEastAsia"/>
              <w:noProof/>
              <w:lang w:eastAsia="en-CA"/>
            </w:rPr>
          </w:pPr>
          <w:hyperlink w:anchor="_Toc103015701" w:history="1">
            <w:r w:rsidR="00A36BCA" w:rsidRPr="00ED4C00">
              <w:rPr>
                <w:rStyle w:val="Hyperlink"/>
                <w:rFonts w:cstheme="minorHAnsi"/>
                <w:noProof/>
              </w:rPr>
              <w:t xml:space="preserve">Supplement 10– </w:t>
            </w:r>
            <w:r w:rsidR="00A36BCA" w:rsidRPr="00ED4C00">
              <w:rPr>
                <w:rStyle w:val="Hyperlink"/>
                <w:noProof/>
                <w:lang w:val="en-US"/>
              </w:rPr>
              <w:t>Estimated ratios of odds ratios (RORs) and differences in mean differences (DMDs) comparing trials in which patients and healthcare providers are blinded and open-label trials</w:t>
            </w:r>
            <w:r w:rsidR="00A36BCA">
              <w:rPr>
                <w:noProof/>
                <w:webHidden/>
              </w:rPr>
              <w:tab/>
            </w:r>
            <w:r w:rsidR="00A36BCA">
              <w:rPr>
                <w:noProof/>
                <w:webHidden/>
              </w:rPr>
              <w:fldChar w:fldCharType="begin"/>
            </w:r>
            <w:r w:rsidR="00A36BCA">
              <w:rPr>
                <w:noProof/>
                <w:webHidden/>
              </w:rPr>
              <w:instrText xml:space="preserve"> PAGEREF _Toc103015701 \h </w:instrText>
            </w:r>
            <w:r w:rsidR="00A36BCA">
              <w:rPr>
                <w:noProof/>
                <w:webHidden/>
              </w:rPr>
            </w:r>
            <w:r w:rsidR="00A36BCA">
              <w:rPr>
                <w:noProof/>
                <w:webHidden/>
              </w:rPr>
              <w:fldChar w:fldCharType="separate"/>
            </w:r>
            <w:r w:rsidR="00A36BCA">
              <w:rPr>
                <w:noProof/>
                <w:webHidden/>
              </w:rPr>
              <w:t>25</w:t>
            </w:r>
            <w:r w:rsidR="00A36BCA">
              <w:rPr>
                <w:noProof/>
                <w:webHidden/>
              </w:rPr>
              <w:fldChar w:fldCharType="end"/>
            </w:r>
          </w:hyperlink>
        </w:p>
        <w:p w14:paraId="5CF10685" w14:textId="42402353" w:rsidR="00A36BCA" w:rsidRDefault="00000000">
          <w:pPr>
            <w:pStyle w:val="TOC2"/>
            <w:tabs>
              <w:tab w:val="right" w:leader="dot" w:pos="9570"/>
            </w:tabs>
            <w:rPr>
              <w:rFonts w:eastAsiaTheme="minorEastAsia"/>
              <w:noProof/>
              <w:lang w:eastAsia="en-CA"/>
            </w:rPr>
          </w:pPr>
          <w:hyperlink w:anchor="_Toc103015702" w:history="1">
            <w:r w:rsidR="00A36BCA" w:rsidRPr="00ED4C00">
              <w:rPr>
                <w:rStyle w:val="Hyperlink"/>
                <w:noProof/>
              </w:rPr>
              <w:t>Mechanical ventilation</w:t>
            </w:r>
            <w:r w:rsidR="00A36BCA">
              <w:rPr>
                <w:noProof/>
                <w:webHidden/>
              </w:rPr>
              <w:tab/>
            </w:r>
            <w:r w:rsidR="00A36BCA">
              <w:rPr>
                <w:noProof/>
                <w:webHidden/>
              </w:rPr>
              <w:fldChar w:fldCharType="begin"/>
            </w:r>
            <w:r w:rsidR="00A36BCA">
              <w:rPr>
                <w:noProof/>
                <w:webHidden/>
              </w:rPr>
              <w:instrText xml:space="preserve"> PAGEREF _Toc103015702 \h </w:instrText>
            </w:r>
            <w:r w:rsidR="00A36BCA">
              <w:rPr>
                <w:noProof/>
                <w:webHidden/>
              </w:rPr>
            </w:r>
            <w:r w:rsidR="00A36BCA">
              <w:rPr>
                <w:noProof/>
                <w:webHidden/>
              </w:rPr>
              <w:fldChar w:fldCharType="separate"/>
            </w:r>
            <w:r w:rsidR="00A36BCA">
              <w:rPr>
                <w:noProof/>
                <w:webHidden/>
              </w:rPr>
              <w:t>25</w:t>
            </w:r>
            <w:r w:rsidR="00A36BCA">
              <w:rPr>
                <w:noProof/>
                <w:webHidden/>
              </w:rPr>
              <w:fldChar w:fldCharType="end"/>
            </w:r>
          </w:hyperlink>
        </w:p>
        <w:p w14:paraId="25940166" w14:textId="18BD9063" w:rsidR="00A36BCA" w:rsidRDefault="00000000">
          <w:pPr>
            <w:pStyle w:val="TOC2"/>
            <w:tabs>
              <w:tab w:val="right" w:leader="dot" w:pos="9570"/>
            </w:tabs>
            <w:rPr>
              <w:rFonts w:eastAsiaTheme="minorEastAsia"/>
              <w:noProof/>
              <w:lang w:eastAsia="en-CA"/>
            </w:rPr>
          </w:pPr>
          <w:hyperlink w:anchor="_Toc103015703" w:history="1">
            <w:r w:rsidR="00A36BCA" w:rsidRPr="00ED4C00">
              <w:rPr>
                <w:rStyle w:val="Hyperlink"/>
                <w:noProof/>
                <w:lang w:val="en-US"/>
              </w:rPr>
              <w:t>Hospitalization</w:t>
            </w:r>
            <w:r w:rsidR="00A36BCA">
              <w:rPr>
                <w:noProof/>
                <w:webHidden/>
              </w:rPr>
              <w:tab/>
            </w:r>
            <w:r w:rsidR="00A36BCA">
              <w:rPr>
                <w:noProof/>
                <w:webHidden/>
              </w:rPr>
              <w:fldChar w:fldCharType="begin"/>
            </w:r>
            <w:r w:rsidR="00A36BCA">
              <w:rPr>
                <w:noProof/>
                <w:webHidden/>
              </w:rPr>
              <w:instrText xml:space="preserve"> PAGEREF _Toc103015703 \h </w:instrText>
            </w:r>
            <w:r w:rsidR="00A36BCA">
              <w:rPr>
                <w:noProof/>
                <w:webHidden/>
              </w:rPr>
            </w:r>
            <w:r w:rsidR="00A36BCA">
              <w:rPr>
                <w:noProof/>
                <w:webHidden/>
              </w:rPr>
              <w:fldChar w:fldCharType="separate"/>
            </w:r>
            <w:r w:rsidR="00A36BCA">
              <w:rPr>
                <w:noProof/>
                <w:webHidden/>
              </w:rPr>
              <w:t>25</w:t>
            </w:r>
            <w:r w:rsidR="00A36BCA">
              <w:rPr>
                <w:noProof/>
                <w:webHidden/>
              </w:rPr>
              <w:fldChar w:fldCharType="end"/>
            </w:r>
          </w:hyperlink>
        </w:p>
        <w:p w14:paraId="3A065ACE" w14:textId="15244B73" w:rsidR="00A36BCA" w:rsidRDefault="00000000">
          <w:pPr>
            <w:pStyle w:val="TOC2"/>
            <w:tabs>
              <w:tab w:val="right" w:leader="dot" w:pos="9570"/>
            </w:tabs>
            <w:rPr>
              <w:rFonts w:eastAsiaTheme="minorEastAsia"/>
              <w:noProof/>
              <w:lang w:eastAsia="en-CA"/>
            </w:rPr>
          </w:pPr>
          <w:hyperlink w:anchor="_Toc103015704" w:history="1">
            <w:r w:rsidR="00A36BCA" w:rsidRPr="00ED4C00">
              <w:rPr>
                <w:rStyle w:val="Hyperlink"/>
                <w:noProof/>
                <w:lang w:val="en-US"/>
              </w:rPr>
              <w:t>Duration of hospitalization</w:t>
            </w:r>
            <w:r w:rsidR="00A36BCA">
              <w:rPr>
                <w:noProof/>
                <w:webHidden/>
              </w:rPr>
              <w:tab/>
            </w:r>
            <w:r w:rsidR="00A36BCA">
              <w:rPr>
                <w:noProof/>
                <w:webHidden/>
              </w:rPr>
              <w:fldChar w:fldCharType="begin"/>
            </w:r>
            <w:r w:rsidR="00A36BCA">
              <w:rPr>
                <w:noProof/>
                <w:webHidden/>
              </w:rPr>
              <w:instrText xml:space="preserve"> PAGEREF _Toc103015704 \h </w:instrText>
            </w:r>
            <w:r w:rsidR="00A36BCA">
              <w:rPr>
                <w:noProof/>
                <w:webHidden/>
              </w:rPr>
            </w:r>
            <w:r w:rsidR="00A36BCA">
              <w:rPr>
                <w:noProof/>
                <w:webHidden/>
              </w:rPr>
              <w:fldChar w:fldCharType="separate"/>
            </w:r>
            <w:r w:rsidR="00A36BCA">
              <w:rPr>
                <w:noProof/>
                <w:webHidden/>
              </w:rPr>
              <w:t>25</w:t>
            </w:r>
            <w:r w:rsidR="00A36BCA">
              <w:rPr>
                <w:noProof/>
                <w:webHidden/>
              </w:rPr>
              <w:fldChar w:fldCharType="end"/>
            </w:r>
          </w:hyperlink>
        </w:p>
        <w:p w14:paraId="20D665E2" w14:textId="25653CC1" w:rsidR="00A36BCA" w:rsidRDefault="00000000">
          <w:pPr>
            <w:pStyle w:val="TOC2"/>
            <w:tabs>
              <w:tab w:val="right" w:leader="dot" w:pos="9570"/>
            </w:tabs>
            <w:rPr>
              <w:rFonts w:eastAsiaTheme="minorEastAsia"/>
              <w:noProof/>
              <w:lang w:eastAsia="en-CA"/>
            </w:rPr>
          </w:pPr>
          <w:hyperlink w:anchor="_Toc103015705" w:history="1">
            <w:r w:rsidR="00A36BCA" w:rsidRPr="00ED4C00">
              <w:rPr>
                <w:rStyle w:val="Hyperlink"/>
                <w:noProof/>
                <w:lang w:val="en-US"/>
              </w:rPr>
              <w:t>Duration of mechanical ventilation</w:t>
            </w:r>
            <w:r w:rsidR="00A36BCA">
              <w:rPr>
                <w:noProof/>
                <w:webHidden/>
              </w:rPr>
              <w:tab/>
            </w:r>
            <w:r w:rsidR="00A36BCA">
              <w:rPr>
                <w:noProof/>
                <w:webHidden/>
              </w:rPr>
              <w:fldChar w:fldCharType="begin"/>
            </w:r>
            <w:r w:rsidR="00A36BCA">
              <w:rPr>
                <w:noProof/>
                <w:webHidden/>
              </w:rPr>
              <w:instrText xml:space="preserve"> PAGEREF _Toc103015705 \h </w:instrText>
            </w:r>
            <w:r w:rsidR="00A36BCA">
              <w:rPr>
                <w:noProof/>
                <w:webHidden/>
              </w:rPr>
            </w:r>
            <w:r w:rsidR="00A36BCA">
              <w:rPr>
                <w:noProof/>
                <w:webHidden/>
              </w:rPr>
              <w:fldChar w:fldCharType="separate"/>
            </w:r>
            <w:r w:rsidR="00A36BCA">
              <w:rPr>
                <w:noProof/>
                <w:webHidden/>
              </w:rPr>
              <w:t>26</w:t>
            </w:r>
            <w:r w:rsidR="00A36BCA">
              <w:rPr>
                <w:noProof/>
                <w:webHidden/>
              </w:rPr>
              <w:fldChar w:fldCharType="end"/>
            </w:r>
          </w:hyperlink>
        </w:p>
        <w:p w14:paraId="6E4BD1B7" w14:textId="5C0F48CC" w:rsidR="00AC10EA" w:rsidRDefault="009951DE">
          <w:pPr>
            <w:rPr>
              <w:b/>
              <w:bCs/>
              <w:noProof/>
            </w:rPr>
          </w:pPr>
          <w:r>
            <w:rPr>
              <w:b/>
              <w:bCs/>
              <w:noProof/>
              <w:lang w:val="en-US"/>
            </w:rPr>
            <w:fldChar w:fldCharType="end"/>
          </w:r>
        </w:p>
        <w:p w14:paraId="38B08C7B" w14:textId="5577C19F" w:rsidR="00AC10EA" w:rsidRDefault="00000000"/>
      </w:sdtContent>
    </w:sdt>
    <w:p w14:paraId="612D2B99" w14:textId="7AF19D79" w:rsidR="00AC10EA" w:rsidRDefault="00AC10EA" w:rsidP="00BC4B94">
      <w:pPr>
        <w:pStyle w:val="Heading1"/>
      </w:pPr>
      <w:r>
        <w:br w:type="page"/>
      </w:r>
    </w:p>
    <w:p w14:paraId="223323D2" w14:textId="0096D095" w:rsidR="00F77B71" w:rsidRDefault="00726EA1" w:rsidP="00AC10EA">
      <w:pPr>
        <w:pStyle w:val="Heading1"/>
      </w:pPr>
      <w:bookmarkStart w:id="0" w:name="_Toc103015683"/>
      <w:r>
        <w:lastRenderedPageBreak/>
        <w:t>Supplement</w:t>
      </w:r>
      <w:r w:rsidR="00AC10EA">
        <w:t xml:space="preserve"> 1</w:t>
      </w:r>
      <w:r>
        <w:t xml:space="preserve"> </w:t>
      </w:r>
      <w:r w:rsidR="002655C5">
        <w:t>–</w:t>
      </w:r>
      <w:r>
        <w:t xml:space="preserve"> Protocol</w:t>
      </w:r>
      <w:bookmarkEnd w:id="0"/>
    </w:p>
    <w:p w14:paraId="4EC5F71A" w14:textId="77777777" w:rsidR="004B47BB" w:rsidRDefault="004B47BB" w:rsidP="004B47BB">
      <w:pPr>
        <w:spacing w:before="39"/>
        <w:ind w:left="100"/>
        <w:rPr>
          <w:b/>
        </w:rPr>
      </w:pPr>
      <w:r>
        <w:rPr>
          <w:b/>
        </w:rPr>
        <w:t>Introduction</w:t>
      </w:r>
    </w:p>
    <w:p w14:paraId="1BA5902A" w14:textId="77777777" w:rsidR="004B47BB" w:rsidRDefault="004B47BB" w:rsidP="004B47BB">
      <w:pPr>
        <w:pStyle w:val="BodyText"/>
        <w:spacing w:before="3"/>
        <w:ind w:left="0"/>
        <w:rPr>
          <w:b/>
          <w:sz w:val="24"/>
        </w:rPr>
      </w:pPr>
    </w:p>
    <w:p w14:paraId="39986E6E" w14:textId="77777777" w:rsidR="004B47BB" w:rsidRDefault="004B47BB" w:rsidP="004B47BB">
      <w:pPr>
        <w:pStyle w:val="BodyText"/>
        <w:spacing w:line="360" w:lineRule="auto"/>
        <w:ind w:right="111"/>
        <w:jc w:val="both"/>
      </w:pPr>
      <w:r>
        <w:t>Randomized trials represent the optimal design for assessing the effectiveness of interventions. Randomization ensures</w:t>
      </w:r>
      <w:r>
        <w:rPr>
          <w:rFonts w:ascii="Arial" w:hAnsi="Arial"/>
        </w:rPr>
        <w:t>—</w:t>
      </w:r>
      <w:r>
        <w:t>more or less</w:t>
      </w:r>
      <w:r>
        <w:rPr>
          <w:rFonts w:ascii="Arial" w:hAnsi="Arial"/>
        </w:rPr>
        <w:t>—</w:t>
      </w:r>
      <w:r>
        <w:t>that important prognostic factors are balanced between arms such</w:t>
      </w:r>
      <w:r>
        <w:rPr>
          <w:spacing w:val="-4"/>
        </w:rPr>
        <w:t xml:space="preserve"> </w:t>
      </w:r>
      <w:r>
        <w:t>that</w:t>
      </w:r>
      <w:r>
        <w:rPr>
          <w:spacing w:val="-2"/>
        </w:rPr>
        <w:t xml:space="preserve"> </w:t>
      </w:r>
      <w:r>
        <w:t>any</w:t>
      </w:r>
      <w:r>
        <w:rPr>
          <w:spacing w:val="-5"/>
        </w:rPr>
        <w:t xml:space="preserve"> </w:t>
      </w:r>
      <w:r>
        <w:t>observed</w:t>
      </w:r>
      <w:r>
        <w:rPr>
          <w:spacing w:val="-2"/>
        </w:rPr>
        <w:t xml:space="preserve"> </w:t>
      </w:r>
      <w:r>
        <w:t>differences</w:t>
      </w:r>
      <w:r>
        <w:rPr>
          <w:spacing w:val="-1"/>
        </w:rPr>
        <w:t xml:space="preserve"> </w:t>
      </w:r>
      <w:r>
        <w:t>between</w:t>
      </w:r>
      <w:r>
        <w:rPr>
          <w:spacing w:val="-4"/>
        </w:rPr>
        <w:t xml:space="preserve"> </w:t>
      </w:r>
      <w:r>
        <w:t>trial</w:t>
      </w:r>
      <w:r>
        <w:rPr>
          <w:spacing w:val="-5"/>
        </w:rPr>
        <w:t xml:space="preserve"> </w:t>
      </w:r>
      <w:r>
        <w:t>arms</w:t>
      </w:r>
      <w:r>
        <w:rPr>
          <w:spacing w:val="-5"/>
        </w:rPr>
        <w:t xml:space="preserve"> </w:t>
      </w:r>
      <w:r>
        <w:t>can</w:t>
      </w:r>
      <w:r>
        <w:rPr>
          <w:spacing w:val="-4"/>
        </w:rPr>
        <w:t xml:space="preserve"> </w:t>
      </w:r>
      <w:r>
        <w:t>be</w:t>
      </w:r>
      <w:r>
        <w:rPr>
          <w:spacing w:val="-2"/>
        </w:rPr>
        <w:t xml:space="preserve"> </w:t>
      </w:r>
      <w:r>
        <w:t>attributed</w:t>
      </w:r>
      <w:r>
        <w:rPr>
          <w:spacing w:val="-5"/>
        </w:rPr>
        <w:t xml:space="preserve"> </w:t>
      </w:r>
      <w:r>
        <w:t>to</w:t>
      </w:r>
      <w:r>
        <w:rPr>
          <w:spacing w:val="-4"/>
        </w:rPr>
        <w:t xml:space="preserve"> </w:t>
      </w:r>
      <w:r>
        <w:t>the</w:t>
      </w:r>
      <w:r>
        <w:rPr>
          <w:spacing w:val="-2"/>
        </w:rPr>
        <w:t xml:space="preserve"> </w:t>
      </w:r>
      <w:r>
        <w:t>intervention</w:t>
      </w:r>
      <w:r>
        <w:rPr>
          <w:spacing w:val="-3"/>
        </w:rPr>
        <w:t xml:space="preserve"> </w:t>
      </w:r>
      <w:r>
        <w:t>under</w:t>
      </w:r>
      <w:r>
        <w:rPr>
          <w:spacing w:val="-3"/>
        </w:rPr>
        <w:t xml:space="preserve"> </w:t>
      </w:r>
      <w:r>
        <w:t>study. For decades, blinding</w:t>
      </w:r>
      <w:r>
        <w:rPr>
          <w:rFonts w:ascii="Arial" w:hAnsi="Arial"/>
        </w:rPr>
        <w:t>—</w:t>
      </w:r>
      <w:r>
        <w:t>the concealment of group allocation from one or more individuals involved in a trial</w:t>
      </w:r>
      <w:r>
        <w:rPr>
          <w:rFonts w:ascii="Arial" w:hAnsi="Arial"/>
        </w:rPr>
        <w:t>—</w:t>
      </w:r>
      <w:r>
        <w:t>has been an important consideration in the assessment of risk of bias of randomized trials (1, 2). Blinding of participants and healthcare providers (hereon referred to as double-blinding) reduces opportunity in differences in care provided and sought whereas blinding of outcome assessors and adjudicators reduces differences in the measurement and adjudication of outcomes between trial arms (3, 4). Preconceived notions about the efficacy and safety of interventions, even subconsciously, may theoretically impact decisions about co-interventions and outcome expectancy. Blinding, however, requires significant resources, increases the operational complexity of trials, and may not always be feasible.</w:t>
      </w:r>
    </w:p>
    <w:p w14:paraId="27D13D44" w14:textId="77777777" w:rsidR="004B47BB" w:rsidRDefault="004B47BB" w:rsidP="004B47BB">
      <w:pPr>
        <w:pStyle w:val="BodyText"/>
        <w:spacing w:before="159" w:line="360" w:lineRule="auto"/>
        <w:ind w:right="113"/>
        <w:jc w:val="both"/>
      </w:pPr>
      <w:r>
        <w:t>Allocation concealment</w:t>
      </w:r>
      <w:r>
        <w:rPr>
          <w:rFonts w:ascii="Arial" w:hAnsi="Arial"/>
        </w:rPr>
        <w:t>—</w:t>
      </w:r>
      <w:r>
        <w:t>the concealment of the sequence to which participants will be randomized so that the group to which each subsequent participant will be randomized is unknown</w:t>
      </w:r>
      <w:r>
        <w:rPr>
          <w:rFonts w:ascii="Arial" w:hAnsi="Arial"/>
        </w:rPr>
        <w:t>—</w:t>
      </w:r>
      <w:r>
        <w:t>is another important</w:t>
      </w:r>
      <w:r>
        <w:rPr>
          <w:spacing w:val="-11"/>
        </w:rPr>
        <w:t xml:space="preserve"> </w:t>
      </w:r>
      <w:r>
        <w:t>consideration</w:t>
      </w:r>
      <w:r>
        <w:rPr>
          <w:spacing w:val="-11"/>
        </w:rPr>
        <w:t xml:space="preserve"> </w:t>
      </w:r>
      <w:r>
        <w:t>in</w:t>
      </w:r>
      <w:r>
        <w:rPr>
          <w:spacing w:val="-14"/>
        </w:rPr>
        <w:t xml:space="preserve"> </w:t>
      </w:r>
      <w:r>
        <w:t>the</w:t>
      </w:r>
      <w:r>
        <w:rPr>
          <w:spacing w:val="-10"/>
        </w:rPr>
        <w:t xml:space="preserve"> </w:t>
      </w:r>
      <w:r>
        <w:t>assessment</w:t>
      </w:r>
      <w:r>
        <w:rPr>
          <w:spacing w:val="-12"/>
        </w:rPr>
        <w:t xml:space="preserve"> </w:t>
      </w:r>
      <w:r>
        <w:t>of</w:t>
      </w:r>
      <w:r>
        <w:rPr>
          <w:spacing w:val="-14"/>
        </w:rPr>
        <w:t xml:space="preserve"> </w:t>
      </w:r>
      <w:r>
        <w:t>the</w:t>
      </w:r>
      <w:r>
        <w:rPr>
          <w:spacing w:val="-10"/>
        </w:rPr>
        <w:t xml:space="preserve"> </w:t>
      </w:r>
      <w:r>
        <w:t>risk</w:t>
      </w:r>
      <w:r>
        <w:rPr>
          <w:spacing w:val="-11"/>
        </w:rPr>
        <w:t xml:space="preserve"> </w:t>
      </w:r>
      <w:r>
        <w:t>of</w:t>
      </w:r>
      <w:r>
        <w:rPr>
          <w:spacing w:val="-11"/>
        </w:rPr>
        <w:t xml:space="preserve"> </w:t>
      </w:r>
      <w:r>
        <w:t>bias</w:t>
      </w:r>
      <w:r>
        <w:rPr>
          <w:spacing w:val="-11"/>
        </w:rPr>
        <w:t xml:space="preserve"> </w:t>
      </w:r>
      <w:r>
        <w:t>of</w:t>
      </w:r>
      <w:r>
        <w:rPr>
          <w:spacing w:val="-13"/>
        </w:rPr>
        <w:t xml:space="preserve"> </w:t>
      </w:r>
      <w:r>
        <w:t>randomized</w:t>
      </w:r>
      <w:r>
        <w:rPr>
          <w:spacing w:val="-10"/>
        </w:rPr>
        <w:t xml:space="preserve"> </w:t>
      </w:r>
      <w:r>
        <w:t>trials.</w:t>
      </w:r>
      <w:r>
        <w:rPr>
          <w:spacing w:val="-13"/>
        </w:rPr>
        <w:t xml:space="preserve"> </w:t>
      </w:r>
      <w:r>
        <w:t>Theoretically,</w:t>
      </w:r>
      <w:r>
        <w:rPr>
          <w:spacing w:val="-10"/>
        </w:rPr>
        <w:t xml:space="preserve"> </w:t>
      </w:r>
      <w:r>
        <w:t>allocation concealment eliminates the opportunity for investigators to assign participants to trial arms based on characteristics that may affect their</w:t>
      </w:r>
      <w:r>
        <w:rPr>
          <w:spacing w:val="-7"/>
        </w:rPr>
        <w:t xml:space="preserve"> </w:t>
      </w:r>
      <w:r>
        <w:t>outcomes.</w:t>
      </w:r>
    </w:p>
    <w:p w14:paraId="2128223C" w14:textId="77777777" w:rsidR="004B47BB" w:rsidRDefault="004B47BB" w:rsidP="004B47BB">
      <w:pPr>
        <w:pStyle w:val="BodyText"/>
        <w:spacing w:before="160" w:line="360" w:lineRule="auto"/>
        <w:ind w:right="112"/>
        <w:jc w:val="both"/>
      </w:pPr>
      <w:r>
        <w:t>A</w:t>
      </w:r>
      <w:r>
        <w:rPr>
          <w:spacing w:val="-7"/>
        </w:rPr>
        <w:t xml:space="preserve"> </w:t>
      </w:r>
      <w:r>
        <w:t>meta-epidemiologic</w:t>
      </w:r>
      <w:r>
        <w:rPr>
          <w:spacing w:val="-6"/>
        </w:rPr>
        <w:t xml:space="preserve"> </w:t>
      </w:r>
      <w:r>
        <w:t>study</w:t>
      </w:r>
      <w:r>
        <w:rPr>
          <w:spacing w:val="-5"/>
        </w:rPr>
        <w:t xml:space="preserve"> </w:t>
      </w:r>
      <w:r>
        <w:t>of</w:t>
      </w:r>
      <w:r>
        <w:rPr>
          <w:spacing w:val="-8"/>
        </w:rPr>
        <w:t xml:space="preserve"> </w:t>
      </w:r>
      <w:r>
        <w:t>over</w:t>
      </w:r>
      <w:r>
        <w:rPr>
          <w:spacing w:val="-5"/>
        </w:rPr>
        <w:t xml:space="preserve"> </w:t>
      </w:r>
      <w:r>
        <w:t>a</w:t>
      </w:r>
      <w:r>
        <w:rPr>
          <w:spacing w:val="-6"/>
        </w:rPr>
        <w:t xml:space="preserve"> </w:t>
      </w:r>
      <w:r>
        <w:t>hundred</w:t>
      </w:r>
      <w:r>
        <w:rPr>
          <w:spacing w:val="-8"/>
        </w:rPr>
        <w:t xml:space="preserve"> </w:t>
      </w:r>
      <w:r>
        <w:t>meta-analyses</w:t>
      </w:r>
      <w:r>
        <w:rPr>
          <w:spacing w:val="-5"/>
        </w:rPr>
        <w:t xml:space="preserve"> </w:t>
      </w:r>
      <w:r>
        <w:t>did</w:t>
      </w:r>
      <w:r>
        <w:rPr>
          <w:spacing w:val="-7"/>
        </w:rPr>
        <w:t xml:space="preserve"> </w:t>
      </w:r>
      <w:r>
        <w:t>not</w:t>
      </w:r>
      <w:r>
        <w:rPr>
          <w:spacing w:val="-6"/>
        </w:rPr>
        <w:t xml:space="preserve"> </w:t>
      </w:r>
      <w:r>
        <w:t>find</w:t>
      </w:r>
      <w:r>
        <w:rPr>
          <w:spacing w:val="-7"/>
        </w:rPr>
        <w:t xml:space="preserve"> </w:t>
      </w:r>
      <w:r>
        <w:t>evidence</w:t>
      </w:r>
      <w:r>
        <w:rPr>
          <w:spacing w:val="-5"/>
        </w:rPr>
        <w:t xml:space="preserve"> </w:t>
      </w:r>
      <w:r>
        <w:t>that</w:t>
      </w:r>
      <w:r>
        <w:rPr>
          <w:spacing w:val="-5"/>
        </w:rPr>
        <w:t xml:space="preserve"> </w:t>
      </w:r>
      <w:r>
        <w:t>blinded</w:t>
      </w:r>
      <w:r>
        <w:rPr>
          <w:spacing w:val="-6"/>
        </w:rPr>
        <w:t xml:space="preserve"> </w:t>
      </w:r>
      <w:r>
        <w:t>and</w:t>
      </w:r>
      <w:r>
        <w:rPr>
          <w:spacing w:val="-6"/>
        </w:rPr>
        <w:t xml:space="preserve"> </w:t>
      </w:r>
      <w:r>
        <w:t>non- blinded trials produce systematically different results (5). The study, however, found important heterogeneity</w:t>
      </w:r>
      <w:r>
        <w:rPr>
          <w:spacing w:val="-7"/>
        </w:rPr>
        <w:t xml:space="preserve"> </w:t>
      </w:r>
      <w:r>
        <w:t>and</w:t>
      </w:r>
      <w:r>
        <w:rPr>
          <w:spacing w:val="-7"/>
        </w:rPr>
        <w:t xml:space="preserve"> </w:t>
      </w:r>
      <w:r>
        <w:t>produced</w:t>
      </w:r>
      <w:r>
        <w:rPr>
          <w:spacing w:val="-7"/>
        </w:rPr>
        <w:t xml:space="preserve"> </w:t>
      </w:r>
      <w:r>
        <w:t>imprecise</w:t>
      </w:r>
      <w:r>
        <w:rPr>
          <w:spacing w:val="-8"/>
        </w:rPr>
        <w:t xml:space="preserve"> </w:t>
      </w:r>
      <w:r>
        <w:t>estimates</w:t>
      </w:r>
      <w:r>
        <w:rPr>
          <w:rFonts w:ascii="Arial" w:hAnsi="Arial"/>
        </w:rPr>
        <w:t>—</w:t>
      </w:r>
      <w:r>
        <w:t>suggesting</w:t>
      </w:r>
      <w:r>
        <w:rPr>
          <w:spacing w:val="-7"/>
        </w:rPr>
        <w:t xml:space="preserve"> </w:t>
      </w:r>
      <w:r>
        <w:t>that</w:t>
      </w:r>
      <w:r>
        <w:rPr>
          <w:spacing w:val="-6"/>
        </w:rPr>
        <w:t xml:space="preserve"> </w:t>
      </w:r>
      <w:r>
        <w:t>the</w:t>
      </w:r>
      <w:r>
        <w:rPr>
          <w:spacing w:val="-7"/>
        </w:rPr>
        <w:t xml:space="preserve"> </w:t>
      </w:r>
      <w:r>
        <w:t>effects</w:t>
      </w:r>
      <w:r>
        <w:rPr>
          <w:spacing w:val="-9"/>
        </w:rPr>
        <w:t xml:space="preserve"> </w:t>
      </w:r>
      <w:r>
        <w:t>of</w:t>
      </w:r>
      <w:r>
        <w:rPr>
          <w:spacing w:val="-7"/>
        </w:rPr>
        <w:t xml:space="preserve"> </w:t>
      </w:r>
      <w:r>
        <w:t>blinding</w:t>
      </w:r>
      <w:r>
        <w:rPr>
          <w:spacing w:val="-7"/>
        </w:rPr>
        <w:t xml:space="preserve"> </w:t>
      </w:r>
      <w:r>
        <w:t>may</w:t>
      </w:r>
      <w:r>
        <w:rPr>
          <w:spacing w:val="-6"/>
        </w:rPr>
        <w:t xml:space="preserve"> </w:t>
      </w:r>
      <w:r>
        <w:t>depend</w:t>
      </w:r>
      <w:r>
        <w:rPr>
          <w:spacing w:val="-8"/>
        </w:rPr>
        <w:t xml:space="preserve"> </w:t>
      </w:r>
      <w:r>
        <w:t>on other contextual factors such as the disease and intervention under investigation, setting, and outcome. Other</w:t>
      </w:r>
      <w:r>
        <w:rPr>
          <w:spacing w:val="-16"/>
        </w:rPr>
        <w:t xml:space="preserve"> </w:t>
      </w:r>
      <w:r>
        <w:t>meta-epidemiological</w:t>
      </w:r>
      <w:r>
        <w:rPr>
          <w:spacing w:val="-15"/>
        </w:rPr>
        <w:t xml:space="preserve"> </w:t>
      </w:r>
      <w:r>
        <w:t>studies</w:t>
      </w:r>
      <w:r>
        <w:rPr>
          <w:spacing w:val="-14"/>
        </w:rPr>
        <w:t xml:space="preserve"> </w:t>
      </w:r>
      <w:r>
        <w:t>have</w:t>
      </w:r>
      <w:r>
        <w:rPr>
          <w:spacing w:val="-13"/>
        </w:rPr>
        <w:t xml:space="preserve"> </w:t>
      </w:r>
      <w:r>
        <w:t>also</w:t>
      </w:r>
      <w:r>
        <w:rPr>
          <w:spacing w:val="-13"/>
        </w:rPr>
        <w:t xml:space="preserve"> </w:t>
      </w:r>
      <w:r>
        <w:t>produced</w:t>
      </w:r>
      <w:r>
        <w:rPr>
          <w:spacing w:val="-15"/>
        </w:rPr>
        <w:t xml:space="preserve"> </w:t>
      </w:r>
      <w:r>
        <w:t>inconsistent</w:t>
      </w:r>
      <w:r>
        <w:rPr>
          <w:spacing w:val="-13"/>
        </w:rPr>
        <w:t xml:space="preserve"> </w:t>
      </w:r>
      <w:r>
        <w:t>results</w:t>
      </w:r>
      <w:r>
        <w:rPr>
          <w:spacing w:val="-14"/>
        </w:rPr>
        <w:t xml:space="preserve"> </w:t>
      </w:r>
      <w:r>
        <w:t>(6,</w:t>
      </w:r>
      <w:r>
        <w:rPr>
          <w:spacing w:val="-16"/>
        </w:rPr>
        <w:t xml:space="preserve"> </w:t>
      </w:r>
      <w:r>
        <w:t>7).</w:t>
      </w:r>
      <w:r>
        <w:rPr>
          <w:spacing w:val="-17"/>
        </w:rPr>
        <w:t xml:space="preserve"> </w:t>
      </w:r>
      <w:r>
        <w:t>Further,</w:t>
      </w:r>
      <w:r>
        <w:rPr>
          <w:spacing w:val="-15"/>
        </w:rPr>
        <w:t xml:space="preserve"> </w:t>
      </w:r>
      <w:r>
        <w:t>there</w:t>
      </w:r>
      <w:r>
        <w:rPr>
          <w:spacing w:val="-13"/>
        </w:rPr>
        <w:t xml:space="preserve"> </w:t>
      </w:r>
      <w:r>
        <w:t>is</w:t>
      </w:r>
      <w:r>
        <w:rPr>
          <w:spacing w:val="-14"/>
        </w:rPr>
        <w:t xml:space="preserve"> </w:t>
      </w:r>
      <w:r>
        <w:t>limited empirical data on the effects of allocation</w:t>
      </w:r>
      <w:r>
        <w:rPr>
          <w:spacing w:val="-12"/>
        </w:rPr>
        <w:t xml:space="preserve"> </w:t>
      </w:r>
      <w:r>
        <w:t>concealment.</w:t>
      </w:r>
    </w:p>
    <w:p w14:paraId="1BB62B0B" w14:textId="77777777" w:rsidR="004B47BB" w:rsidRDefault="004B47BB" w:rsidP="004B47BB">
      <w:pPr>
        <w:pStyle w:val="BodyText"/>
        <w:spacing w:before="161" w:line="360" w:lineRule="auto"/>
        <w:ind w:right="112"/>
        <w:jc w:val="both"/>
      </w:pPr>
      <w:r>
        <w:t>Clarification of the circumstances in which blinding and allocation concealment are important, and an empirical assessment of direction and degree of bias when they are not implemented, has important implications for the interpretation of trial results and for the design of future trials.</w:t>
      </w:r>
    </w:p>
    <w:p w14:paraId="369E1745" w14:textId="77777777" w:rsidR="004B47BB" w:rsidRDefault="004B47BB" w:rsidP="004B47BB">
      <w:pPr>
        <w:pStyle w:val="BodyText"/>
        <w:spacing w:before="160" w:line="360" w:lineRule="auto"/>
        <w:ind w:right="113"/>
        <w:jc w:val="both"/>
      </w:pPr>
      <w:r>
        <w:t xml:space="preserve">Since March of 2022, we have performed a living systematic review and network meta-analysis (SRNMA) of treatments for COVID-19 (8, 9). To inform how we assessed the certainty of evidence, we considered </w:t>
      </w:r>
      <w:r>
        <w:lastRenderedPageBreak/>
        <w:t>whether open-label trials should be rated at high risk of bias either due to bias from imbalances in co-</w:t>
      </w:r>
    </w:p>
    <w:p w14:paraId="69EF7679" w14:textId="77777777" w:rsidR="004B47BB" w:rsidRDefault="004B47BB" w:rsidP="004B47BB">
      <w:pPr>
        <w:spacing w:line="360" w:lineRule="auto"/>
        <w:sectPr w:rsidR="004B47BB">
          <w:footerReference w:type="default" r:id="rId6"/>
          <w:pgSz w:w="12240" w:h="15840"/>
          <w:pgMar w:top="1400" w:right="1320" w:bottom="1200" w:left="1340" w:header="0" w:footer="1000" w:gutter="0"/>
          <w:cols w:space="720"/>
        </w:sectPr>
      </w:pPr>
    </w:p>
    <w:p w14:paraId="22A0F9F1" w14:textId="77777777" w:rsidR="004B47BB" w:rsidRDefault="004B47BB" w:rsidP="004B47BB">
      <w:pPr>
        <w:pStyle w:val="BodyText"/>
        <w:spacing w:before="39" w:line="360" w:lineRule="auto"/>
        <w:ind w:right="110"/>
        <w:jc w:val="both"/>
      </w:pPr>
      <w:r>
        <w:lastRenderedPageBreak/>
        <w:t>interventions across arms or due to differences in measurement and adjudication of outcomes. Because our outcomes of interest are objective and not prone to expectancy effects, we did not consider measurement</w:t>
      </w:r>
      <w:r>
        <w:rPr>
          <w:spacing w:val="-5"/>
        </w:rPr>
        <w:t xml:space="preserve"> </w:t>
      </w:r>
      <w:r>
        <w:t>and</w:t>
      </w:r>
      <w:r>
        <w:rPr>
          <w:spacing w:val="-3"/>
        </w:rPr>
        <w:t xml:space="preserve"> </w:t>
      </w:r>
      <w:r>
        <w:t>adjudication</w:t>
      </w:r>
      <w:r>
        <w:rPr>
          <w:spacing w:val="-5"/>
        </w:rPr>
        <w:t xml:space="preserve"> </w:t>
      </w:r>
      <w:r>
        <w:t>of</w:t>
      </w:r>
      <w:r>
        <w:rPr>
          <w:spacing w:val="-5"/>
        </w:rPr>
        <w:t xml:space="preserve"> </w:t>
      </w:r>
      <w:r>
        <w:t>outcomes</w:t>
      </w:r>
      <w:r>
        <w:rPr>
          <w:spacing w:val="-3"/>
        </w:rPr>
        <w:t xml:space="preserve"> </w:t>
      </w:r>
      <w:r>
        <w:t>in</w:t>
      </w:r>
      <w:r>
        <w:rPr>
          <w:spacing w:val="-6"/>
        </w:rPr>
        <w:t xml:space="preserve"> </w:t>
      </w:r>
      <w:r>
        <w:t>open-label</w:t>
      </w:r>
      <w:r>
        <w:rPr>
          <w:spacing w:val="-2"/>
        </w:rPr>
        <w:t xml:space="preserve"> </w:t>
      </w:r>
      <w:r>
        <w:t>trials</w:t>
      </w:r>
      <w:r>
        <w:rPr>
          <w:spacing w:val="-5"/>
        </w:rPr>
        <w:t xml:space="preserve"> </w:t>
      </w:r>
      <w:r>
        <w:t>to</w:t>
      </w:r>
      <w:r>
        <w:rPr>
          <w:spacing w:val="-1"/>
        </w:rPr>
        <w:t xml:space="preserve"> </w:t>
      </w:r>
      <w:r>
        <w:t>be</w:t>
      </w:r>
      <w:r>
        <w:rPr>
          <w:spacing w:val="-3"/>
        </w:rPr>
        <w:t xml:space="preserve"> </w:t>
      </w:r>
      <w:r>
        <w:t>a</w:t>
      </w:r>
      <w:r>
        <w:rPr>
          <w:spacing w:val="-5"/>
        </w:rPr>
        <w:t xml:space="preserve"> </w:t>
      </w:r>
      <w:r>
        <w:t>potential</w:t>
      </w:r>
      <w:r>
        <w:rPr>
          <w:spacing w:val="-7"/>
        </w:rPr>
        <w:t xml:space="preserve"> </w:t>
      </w:r>
      <w:r>
        <w:t>source</w:t>
      </w:r>
      <w:r>
        <w:rPr>
          <w:spacing w:val="-6"/>
        </w:rPr>
        <w:t xml:space="preserve"> </w:t>
      </w:r>
      <w:r>
        <w:t>of</w:t>
      </w:r>
      <w:r>
        <w:rPr>
          <w:spacing w:val="-3"/>
        </w:rPr>
        <w:t xml:space="preserve"> </w:t>
      </w:r>
      <w:r>
        <w:t>bias.</w:t>
      </w:r>
      <w:r>
        <w:rPr>
          <w:spacing w:val="-6"/>
        </w:rPr>
        <w:t xml:space="preserve"> </w:t>
      </w:r>
      <w:r>
        <w:t>We</w:t>
      </w:r>
      <w:r>
        <w:rPr>
          <w:spacing w:val="-4"/>
        </w:rPr>
        <w:t xml:space="preserve"> </w:t>
      </w:r>
      <w:r>
        <w:t>were concerned,</w:t>
      </w:r>
      <w:r>
        <w:rPr>
          <w:spacing w:val="-10"/>
        </w:rPr>
        <w:t xml:space="preserve"> </w:t>
      </w:r>
      <w:r>
        <w:t>however,</w:t>
      </w:r>
      <w:r>
        <w:rPr>
          <w:spacing w:val="-12"/>
        </w:rPr>
        <w:t xml:space="preserve"> </w:t>
      </w:r>
      <w:r>
        <w:t>that</w:t>
      </w:r>
      <w:r>
        <w:rPr>
          <w:spacing w:val="-13"/>
        </w:rPr>
        <w:t xml:space="preserve"> </w:t>
      </w:r>
      <w:r>
        <w:t>even</w:t>
      </w:r>
      <w:r>
        <w:rPr>
          <w:spacing w:val="-10"/>
        </w:rPr>
        <w:t xml:space="preserve"> </w:t>
      </w:r>
      <w:r>
        <w:t>for</w:t>
      </w:r>
      <w:r>
        <w:rPr>
          <w:spacing w:val="-12"/>
        </w:rPr>
        <w:t xml:space="preserve"> </w:t>
      </w:r>
      <w:r>
        <w:t>objectives</w:t>
      </w:r>
      <w:r>
        <w:rPr>
          <w:spacing w:val="-12"/>
        </w:rPr>
        <w:t xml:space="preserve"> </w:t>
      </w:r>
      <w:r>
        <w:t>outcomes,</w:t>
      </w:r>
      <w:r>
        <w:rPr>
          <w:spacing w:val="-10"/>
        </w:rPr>
        <w:t xml:space="preserve"> </w:t>
      </w:r>
      <w:r>
        <w:t>differences</w:t>
      </w:r>
      <w:r>
        <w:rPr>
          <w:spacing w:val="-10"/>
        </w:rPr>
        <w:t xml:space="preserve"> </w:t>
      </w:r>
      <w:r>
        <w:t>in</w:t>
      </w:r>
      <w:r>
        <w:rPr>
          <w:spacing w:val="-14"/>
        </w:rPr>
        <w:t xml:space="preserve"> </w:t>
      </w:r>
      <w:r>
        <w:t>care</w:t>
      </w:r>
      <w:r>
        <w:rPr>
          <w:spacing w:val="-12"/>
        </w:rPr>
        <w:t xml:space="preserve"> </w:t>
      </w:r>
      <w:r>
        <w:t>and</w:t>
      </w:r>
      <w:r>
        <w:rPr>
          <w:spacing w:val="-11"/>
        </w:rPr>
        <w:t xml:space="preserve"> </w:t>
      </w:r>
      <w:r>
        <w:t>co-interventions</w:t>
      </w:r>
      <w:r>
        <w:rPr>
          <w:spacing w:val="-13"/>
        </w:rPr>
        <w:t xml:space="preserve"> </w:t>
      </w:r>
      <w:r>
        <w:t>may</w:t>
      </w:r>
      <w:r>
        <w:rPr>
          <w:spacing w:val="-10"/>
        </w:rPr>
        <w:t xml:space="preserve"> </w:t>
      </w:r>
      <w:r>
        <w:t>bias results</w:t>
      </w:r>
      <w:r>
        <w:rPr>
          <w:rFonts w:ascii="Arial" w:hAnsi="Arial"/>
        </w:rPr>
        <w:t>—</w:t>
      </w:r>
      <w:r>
        <w:t>especially in the context of strong views from many healthcare providers on the efficacy or inefficacy of treatments being investigated (e.g., hydroxychloroquine, ivermectin). Further, we were concerned that trials without adequate allocation concealment may produce biased treatment effects</w:t>
      </w:r>
      <w:r>
        <w:rPr>
          <w:spacing w:val="-35"/>
        </w:rPr>
        <w:t xml:space="preserve"> </w:t>
      </w:r>
      <w:r>
        <w:t>by including patients with different characteristics in trial</w:t>
      </w:r>
      <w:r>
        <w:rPr>
          <w:spacing w:val="-13"/>
        </w:rPr>
        <w:t xml:space="preserve"> </w:t>
      </w:r>
      <w:r>
        <w:t>arms.</w:t>
      </w:r>
    </w:p>
    <w:p w14:paraId="14A1614E" w14:textId="77777777" w:rsidR="004B47BB" w:rsidRDefault="004B47BB" w:rsidP="004B47BB">
      <w:pPr>
        <w:pStyle w:val="BodyText"/>
        <w:spacing w:before="160" w:line="360" w:lineRule="auto"/>
        <w:ind w:right="112"/>
        <w:jc w:val="both"/>
      </w:pPr>
      <w:r>
        <w:t>In this study, we plan to empirically assess whether double-blind trials and trials with allocation concealment addressing COVID-19 treatments produce results that are different than open-label trials and trials without allocation concealment for objective outcomes. We plan to investigate the effects of blinding of patients, blinding of healthcare providers, and blinding of both patients and healthcare providers on results.</w:t>
      </w:r>
    </w:p>
    <w:p w14:paraId="0E1E9D25" w14:textId="77777777" w:rsidR="004B47BB" w:rsidRDefault="004B47BB" w:rsidP="004B47BB">
      <w:pPr>
        <w:pStyle w:val="BodyText"/>
        <w:spacing w:before="7"/>
        <w:ind w:left="0"/>
        <w:rPr>
          <w:sz w:val="19"/>
        </w:rPr>
      </w:pPr>
    </w:p>
    <w:p w14:paraId="477F4392" w14:textId="77777777" w:rsidR="004B47BB" w:rsidRDefault="004B47BB" w:rsidP="004B47BB">
      <w:pPr>
        <w:pStyle w:val="Heading1"/>
      </w:pPr>
      <w:bookmarkStart w:id="1" w:name="_Toc103015684"/>
      <w:r>
        <w:t>Methods</w:t>
      </w:r>
      <w:bookmarkEnd w:id="1"/>
    </w:p>
    <w:p w14:paraId="78501B8A" w14:textId="77777777" w:rsidR="004B47BB" w:rsidRDefault="004B47BB" w:rsidP="004B47BB">
      <w:pPr>
        <w:pStyle w:val="BodyText"/>
        <w:spacing w:before="138"/>
      </w:pPr>
      <w:r>
        <w:t>We will a protocol for this study at the Open Science Framework (OSF).</w:t>
      </w:r>
    </w:p>
    <w:p w14:paraId="343D85BA" w14:textId="77777777" w:rsidR="004B47BB" w:rsidRDefault="004B47BB" w:rsidP="004B47BB">
      <w:pPr>
        <w:pStyle w:val="BodyText"/>
        <w:spacing w:before="12"/>
        <w:ind w:left="0"/>
        <w:rPr>
          <w:sz w:val="23"/>
        </w:rPr>
      </w:pPr>
    </w:p>
    <w:p w14:paraId="37400F81" w14:textId="77777777" w:rsidR="004B47BB" w:rsidRDefault="004B47BB" w:rsidP="004B47BB">
      <w:pPr>
        <w:pStyle w:val="Heading2"/>
      </w:pPr>
      <w:bookmarkStart w:id="2" w:name="_Toc103015685"/>
      <w:r>
        <w:t>Search Strategy</w:t>
      </w:r>
      <w:bookmarkEnd w:id="2"/>
    </w:p>
    <w:p w14:paraId="2F9FA706" w14:textId="77777777" w:rsidR="004B47BB" w:rsidRDefault="004B47BB" w:rsidP="004B47BB">
      <w:pPr>
        <w:pStyle w:val="BodyText"/>
        <w:spacing w:before="135" w:line="360" w:lineRule="auto"/>
        <w:ind w:right="112"/>
        <w:jc w:val="both"/>
      </w:pPr>
      <w:r>
        <w:t>Our</w:t>
      </w:r>
      <w:r>
        <w:rPr>
          <w:spacing w:val="-12"/>
        </w:rPr>
        <w:t xml:space="preserve"> </w:t>
      </w:r>
      <w:r>
        <w:t>study</w:t>
      </w:r>
      <w:r>
        <w:rPr>
          <w:spacing w:val="-10"/>
        </w:rPr>
        <w:t xml:space="preserve"> </w:t>
      </w:r>
      <w:r>
        <w:t>will</w:t>
      </w:r>
      <w:r>
        <w:rPr>
          <w:spacing w:val="-11"/>
        </w:rPr>
        <w:t xml:space="preserve"> </w:t>
      </w:r>
      <w:r>
        <w:t>use</w:t>
      </w:r>
      <w:r>
        <w:rPr>
          <w:spacing w:val="-10"/>
        </w:rPr>
        <w:t xml:space="preserve"> </w:t>
      </w:r>
      <w:r>
        <w:t>the</w:t>
      </w:r>
      <w:r>
        <w:rPr>
          <w:spacing w:val="-10"/>
        </w:rPr>
        <w:t xml:space="preserve"> </w:t>
      </w:r>
      <w:r>
        <w:t>search</w:t>
      </w:r>
      <w:r>
        <w:rPr>
          <w:spacing w:val="-11"/>
        </w:rPr>
        <w:t xml:space="preserve"> </w:t>
      </w:r>
      <w:r>
        <w:t>strategy</w:t>
      </w:r>
      <w:r>
        <w:rPr>
          <w:spacing w:val="-12"/>
        </w:rPr>
        <w:t xml:space="preserve"> </w:t>
      </w:r>
      <w:r>
        <w:t>of</w:t>
      </w:r>
      <w:r>
        <w:rPr>
          <w:spacing w:val="-13"/>
        </w:rPr>
        <w:t xml:space="preserve"> </w:t>
      </w:r>
      <w:r>
        <w:t>our</w:t>
      </w:r>
      <w:r>
        <w:rPr>
          <w:spacing w:val="-10"/>
        </w:rPr>
        <w:t xml:space="preserve"> </w:t>
      </w:r>
      <w:r>
        <w:t>living</w:t>
      </w:r>
      <w:r>
        <w:rPr>
          <w:spacing w:val="-11"/>
        </w:rPr>
        <w:t xml:space="preserve"> </w:t>
      </w:r>
      <w:r>
        <w:t>SRNMA.</w:t>
      </w:r>
      <w:r>
        <w:rPr>
          <w:spacing w:val="-11"/>
        </w:rPr>
        <w:t xml:space="preserve"> </w:t>
      </w:r>
      <w:r>
        <w:t>Briefly,</w:t>
      </w:r>
      <w:r>
        <w:rPr>
          <w:spacing w:val="-10"/>
        </w:rPr>
        <w:t xml:space="preserve"> </w:t>
      </w:r>
      <w:r>
        <w:t>we</w:t>
      </w:r>
      <w:r>
        <w:rPr>
          <w:spacing w:val="-11"/>
        </w:rPr>
        <w:t xml:space="preserve"> </w:t>
      </w:r>
      <w:r>
        <w:t>perform</w:t>
      </w:r>
      <w:r>
        <w:rPr>
          <w:spacing w:val="-10"/>
        </w:rPr>
        <w:t xml:space="preserve"> </w:t>
      </w:r>
      <w:r>
        <w:t>daily</w:t>
      </w:r>
      <w:r>
        <w:rPr>
          <w:spacing w:val="-10"/>
        </w:rPr>
        <w:t xml:space="preserve"> </w:t>
      </w:r>
      <w:r>
        <w:t>searches</w:t>
      </w:r>
      <w:r>
        <w:rPr>
          <w:spacing w:val="-12"/>
        </w:rPr>
        <w:t xml:space="preserve"> </w:t>
      </w:r>
      <w:r>
        <w:t>of</w:t>
      </w:r>
      <w:r>
        <w:rPr>
          <w:spacing w:val="-11"/>
        </w:rPr>
        <w:t xml:space="preserve"> </w:t>
      </w:r>
      <w:r>
        <w:t>the</w:t>
      </w:r>
      <w:r>
        <w:rPr>
          <w:spacing w:val="-13"/>
        </w:rPr>
        <w:t xml:space="preserve"> </w:t>
      </w:r>
      <w:r>
        <w:t>World Health</w:t>
      </w:r>
      <w:r>
        <w:rPr>
          <w:spacing w:val="-14"/>
        </w:rPr>
        <w:t xml:space="preserve"> </w:t>
      </w:r>
      <w:r>
        <w:t>Organization</w:t>
      </w:r>
      <w:r>
        <w:rPr>
          <w:spacing w:val="-14"/>
        </w:rPr>
        <w:t xml:space="preserve"> </w:t>
      </w:r>
      <w:r>
        <w:t>(WHO)</w:t>
      </w:r>
      <w:r>
        <w:rPr>
          <w:spacing w:val="-15"/>
        </w:rPr>
        <w:t xml:space="preserve"> </w:t>
      </w:r>
      <w:r>
        <w:t>COVID-19</w:t>
      </w:r>
      <w:r>
        <w:rPr>
          <w:spacing w:val="-15"/>
        </w:rPr>
        <w:t xml:space="preserve"> </w:t>
      </w:r>
      <w:r>
        <w:t>database</w:t>
      </w:r>
      <w:r>
        <w:rPr>
          <w:rFonts w:ascii="Arial" w:hAnsi="Arial"/>
        </w:rPr>
        <w:t>—</w:t>
      </w:r>
      <w:r>
        <w:t>a</w:t>
      </w:r>
      <w:r>
        <w:rPr>
          <w:spacing w:val="-16"/>
        </w:rPr>
        <w:t xml:space="preserve"> </w:t>
      </w:r>
      <w:r>
        <w:t>comprehensive</w:t>
      </w:r>
      <w:r>
        <w:rPr>
          <w:spacing w:val="-14"/>
        </w:rPr>
        <w:t xml:space="preserve"> </w:t>
      </w:r>
      <w:r>
        <w:t>multilingual</w:t>
      </w:r>
      <w:r>
        <w:rPr>
          <w:spacing w:val="-14"/>
        </w:rPr>
        <w:t xml:space="preserve"> </w:t>
      </w:r>
      <w:r>
        <w:t>source</w:t>
      </w:r>
      <w:r>
        <w:rPr>
          <w:spacing w:val="-14"/>
        </w:rPr>
        <w:t xml:space="preserve"> </w:t>
      </w:r>
      <w:r>
        <w:t>of</w:t>
      </w:r>
      <w:r>
        <w:rPr>
          <w:spacing w:val="-16"/>
        </w:rPr>
        <w:t xml:space="preserve"> </w:t>
      </w:r>
      <w:r>
        <w:t>global</w:t>
      </w:r>
      <w:r>
        <w:rPr>
          <w:spacing w:val="-14"/>
        </w:rPr>
        <w:t xml:space="preserve"> </w:t>
      </w:r>
      <w:r>
        <w:t>published and preprint literature on COVID-19 (https://search.bvsalud.org/global-literature-on-novel-coronavirus- 2019-ncov/).</w:t>
      </w:r>
      <w:r>
        <w:rPr>
          <w:spacing w:val="-8"/>
        </w:rPr>
        <w:t xml:space="preserve"> </w:t>
      </w:r>
      <w:r>
        <w:t>Prior</w:t>
      </w:r>
      <w:r>
        <w:rPr>
          <w:spacing w:val="-8"/>
        </w:rPr>
        <w:t xml:space="preserve"> </w:t>
      </w:r>
      <w:r>
        <w:t>to</w:t>
      </w:r>
      <w:r>
        <w:rPr>
          <w:spacing w:val="-6"/>
        </w:rPr>
        <w:t xml:space="preserve"> </w:t>
      </w:r>
      <w:r>
        <w:t>its</w:t>
      </w:r>
      <w:r>
        <w:rPr>
          <w:spacing w:val="-10"/>
        </w:rPr>
        <w:t xml:space="preserve"> </w:t>
      </w:r>
      <w:r>
        <w:t>merge</w:t>
      </w:r>
      <w:r>
        <w:rPr>
          <w:spacing w:val="-5"/>
        </w:rPr>
        <w:t xml:space="preserve"> </w:t>
      </w:r>
      <w:r>
        <w:t>with</w:t>
      </w:r>
      <w:r>
        <w:rPr>
          <w:spacing w:val="-6"/>
        </w:rPr>
        <w:t xml:space="preserve"> </w:t>
      </w:r>
      <w:r>
        <w:t>the</w:t>
      </w:r>
      <w:r>
        <w:rPr>
          <w:spacing w:val="-8"/>
        </w:rPr>
        <w:t xml:space="preserve"> </w:t>
      </w:r>
      <w:r>
        <w:t>WHO</w:t>
      </w:r>
      <w:r>
        <w:rPr>
          <w:spacing w:val="-5"/>
        </w:rPr>
        <w:t xml:space="preserve"> </w:t>
      </w:r>
      <w:r>
        <w:t>COVID-19</w:t>
      </w:r>
      <w:r>
        <w:rPr>
          <w:spacing w:val="-4"/>
        </w:rPr>
        <w:t xml:space="preserve"> </w:t>
      </w:r>
      <w:r>
        <w:t>database</w:t>
      </w:r>
      <w:r>
        <w:rPr>
          <w:spacing w:val="-7"/>
        </w:rPr>
        <w:t xml:space="preserve"> </w:t>
      </w:r>
      <w:r>
        <w:t>on</w:t>
      </w:r>
      <w:r>
        <w:rPr>
          <w:spacing w:val="-9"/>
        </w:rPr>
        <w:t xml:space="preserve"> </w:t>
      </w:r>
      <w:r>
        <w:t>9</w:t>
      </w:r>
      <w:r>
        <w:rPr>
          <w:spacing w:val="-7"/>
        </w:rPr>
        <w:t xml:space="preserve"> </w:t>
      </w:r>
      <w:r>
        <w:t>October</w:t>
      </w:r>
      <w:r>
        <w:rPr>
          <w:spacing w:val="-8"/>
        </w:rPr>
        <w:t xml:space="preserve"> </w:t>
      </w:r>
      <w:r>
        <w:t>2020,</w:t>
      </w:r>
      <w:r>
        <w:rPr>
          <w:spacing w:val="-8"/>
        </w:rPr>
        <w:t xml:space="preserve"> </w:t>
      </w:r>
      <w:r>
        <w:t>we</w:t>
      </w:r>
      <w:r>
        <w:rPr>
          <w:spacing w:val="-5"/>
        </w:rPr>
        <w:t xml:space="preserve"> </w:t>
      </w:r>
      <w:r>
        <w:t>searched</w:t>
      </w:r>
      <w:r>
        <w:rPr>
          <w:spacing w:val="-9"/>
        </w:rPr>
        <w:t xml:space="preserve"> </w:t>
      </w:r>
      <w:r>
        <w:t>the</w:t>
      </w:r>
      <w:r>
        <w:rPr>
          <w:spacing w:val="-7"/>
        </w:rPr>
        <w:t xml:space="preserve"> </w:t>
      </w:r>
      <w:r>
        <w:t>US Centers</w:t>
      </w:r>
      <w:r>
        <w:rPr>
          <w:spacing w:val="-3"/>
        </w:rPr>
        <w:t xml:space="preserve"> </w:t>
      </w:r>
      <w:r>
        <w:t>for</w:t>
      </w:r>
      <w:r>
        <w:rPr>
          <w:spacing w:val="-3"/>
        </w:rPr>
        <w:t xml:space="preserve"> </w:t>
      </w:r>
      <w:r>
        <w:t>Disease</w:t>
      </w:r>
      <w:r>
        <w:rPr>
          <w:spacing w:val="-3"/>
        </w:rPr>
        <w:t xml:space="preserve"> </w:t>
      </w:r>
      <w:r>
        <w:t>Control</w:t>
      </w:r>
      <w:r>
        <w:rPr>
          <w:spacing w:val="-6"/>
        </w:rPr>
        <w:t xml:space="preserve"> </w:t>
      </w:r>
      <w:r>
        <w:t>and</w:t>
      </w:r>
      <w:r>
        <w:rPr>
          <w:spacing w:val="-4"/>
        </w:rPr>
        <w:t xml:space="preserve"> </w:t>
      </w:r>
      <w:r>
        <w:t>Prevention</w:t>
      </w:r>
      <w:r>
        <w:rPr>
          <w:spacing w:val="-2"/>
        </w:rPr>
        <w:t xml:space="preserve"> </w:t>
      </w:r>
      <w:r>
        <w:t>(CDC)</w:t>
      </w:r>
      <w:r>
        <w:rPr>
          <w:spacing w:val="-3"/>
        </w:rPr>
        <w:t xml:space="preserve"> </w:t>
      </w:r>
      <w:r>
        <w:t>COVID-19</w:t>
      </w:r>
      <w:r>
        <w:rPr>
          <w:spacing w:val="-2"/>
        </w:rPr>
        <w:t xml:space="preserve"> </w:t>
      </w:r>
      <w:r>
        <w:t>Research</w:t>
      </w:r>
      <w:r>
        <w:rPr>
          <w:spacing w:val="-4"/>
        </w:rPr>
        <w:t xml:space="preserve"> </w:t>
      </w:r>
      <w:r>
        <w:t>Articles</w:t>
      </w:r>
      <w:r>
        <w:rPr>
          <w:spacing w:val="-5"/>
        </w:rPr>
        <w:t xml:space="preserve"> </w:t>
      </w:r>
      <w:r>
        <w:t>Downloadable</w:t>
      </w:r>
      <w:r>
        <w:rPr>
          <w:spacing w:val="-5"/>
        </w:rPr>
        <w:t xml:space="preserve"> </w:t>
      </w:r>
      <w:r>
        <w:t>Database.</w:t>
      </w:r>
      <w:r>
        <w:rPr>
          <w:spacing w:val="-3"/>
        </w:rPr>
        <w:t xml:space="preserve"> </w:t>
      </w:r>
      <w:r>
        <w:t>A validated machine learning model facilitates the efficient identification of randomized trials</w:t>
      </w:r>
      <w:r>
        <w:rPr>
          <w:spacing w:val="-14"/>
        </w:rPr>
        <w:t xml:space="preserve"> </w:t>
      </w:r>
      <w:r>
        <w:t>(10).</w:t>
      </w:r>
    </w:p>
    <w:p w14:paraId="1AD75EE2" w14:textId="77777777" w:rsidR="004B47BB" w:rsidRDefault="004B47BB" w:rsidP="004B47BB">
      <w:pPr>
        <w:pStyle w:val="BodyText"/>
        <w:spacing w:before="160" w:line="360" w:lineRule="auto"/>
        <w:ind w:right="112"/>
        <w:jc w:val="both"/>
      </w:pPr>
      <w:r>
        <w:t>Our search is supplemented by ongoing surveillance of living evidence retrieval services: the Living Overview of the Evidence (L-OVE) COVID-19 platform by the Epistemonikos Foundation (https://app.iloveevidence.com/loves/5e6fdb9669c00e4ac072701d) and the Systematic and Living Map on</w:t>
      </w:r>
      <w:r>
        <w:rPr>
          <w:spacing w:val="-16"/>
        </w:rPr>
        <w:t xml:space="preserve"> </w:t>
      </w:r>
      <w:r>
        <w:t>COVID-19</w:t>
      </w:r>
      <w:r>
        <w:rPr>
          <w:spacing w:val="-13"/>
        </w:rPr>
        <w:t xml:space="preserve"> </w:t>
      </w:r>
      <w:r>
        <w:t>Evidence</w:t>
      </w:r>
      <w:r>
        <w:rPr>
          <w:spacing w:val="-17"/>
        </w:rPr>
        <w:t xml:space="preserve"> </w:t>
      </w:r>
      <w:r>
        <w:t>by</w:t>
      </w:r>
      <w:r>
        <w:rPr>
          <w:spacing w:val="-15"/>
        </w:rPr>
        <w:t xml:space="preserve"> </w:t>
      </w:r>
      <w:r>
        <w:t>the</w:t>
      </w:r>
      <w:r>
        <w:rPr>
          <w:spacing w:val="-14"/>
        </w:rPr>
        <w:t xml:space="preserve"> </w:t>
      </w:r>
      <w:r>
        <w:t>Norwegian</w:t>
      </w:r>
      <w:r>
        <w:rPr>
          <w:spacing w:val="-15"/>
        </w:rPr>
        <w:t xml:space="preserve"> </w:t>
      </w:r>
      <w:r>
        <w:t>Institute</w:t>
      </w:r>
      <w:r>
        <w:rPr>
          <w:spacing w:val="-17"/>
        </w:rPr>
        <w:t xml:space="preserve"> </w:t>
      </w:r>
      <w:r>
        <w:t>of</w:t>
      </w:r>
      <w:r>
        <w:rPr>
          <w:spacing w:val="-17"/>
        </w:rPr>
        <w:t xml:space="preserve"> </w:t>
      </w:r>
      <w:r>
        <w:t>Public</w:t>
      </w:r>
      <w:r>
        <w:rPr>
          <w:spacing w:val="-14"/>
        </w:rPr>
        <w:t xml:space="preserve"> </w:t>
      </w:r>
      <w:r>
        <w:t>Health</w:t>
      </w:r>
      <w:r>
        <w:rPr>
          <w:spacing w:val="-15"/>
        </w:rPr>
        <w:t xml:space="preserve"> </w:t>
      </w:r>
      <w:r>
        <w:t>(</w:t>
      </w:r>
      <w:hyperlink r:id="rId7" w:history="1">
        <w:r>
          <w:rPr>
            <w:rStyle w:val="Hyperlink"/>
            <w:color w:val="0462C1"/>
          </w:rPr>
          <w:t>https://www.fhi.no/en/qk/systematic-</w:t>
        </w:r>
      </w:hyperlink>
      <w:r>
        <w:rPr>
          <w:color w:val="0462C1"/>
        </w:rPr>
        <w:t xml:space="preserve"> </w:t>
      </w:r>
      <w:hyperlink r:id="rId8" w:history="1">
        <w:r>
          <w:rPr>
            <w:rStyle w:val="Hyperlink"/>
            <w:color w:val="0462C1"/>
          </w:rPr>
          <w:t>reviews-</w:t>
        </w:r>
        <w:proofErr w:type="spellStart"/>
        <w:r>
          <w:rPr>
            <w:rStyle w:val="Hyperlink"/>
            <w:color w:val="0462C1"/>
          </w:rPr>
          <w:t>hta</w:t>
        </w:r>
        <w:proofErr w:type="spellEnd"/>
        <w:r>
          <w:rPr>
            <w:rStyle w:val="Hyperlink"/>
            <w:color w:val="0462C1"/>
          </w:rPr>
          <w:t>/map/</w:t>
        </w:r>
      </w:hyperlink>
      <w:r>
        <w:t>).</w:t>
      </w:r>
    </w:p>
    <w:p w14:paraId="535FC570" w14:textId="77777777" w:rsidR="004B47BB" w:rsidRDefault="004B47BB" w:rsidP="004B47BB">
      <w:pPr>
        <w:pStyle w:val="BodyText"/>
        <w:spacing w:before="7"/>
        <w:ind w:left="0"/>
        <w:rPr>
          <w:sz w:val="8"/>
        </w:rPr>
      </w:pPr>
    </w:p>
    <w:p w14:paraId="1C264284" w14:textId="77777777" w:rsidR="004B47BB" w:rsidRDefault="004B47BB" w:rsidP="004B47BB">
      <w:pPr>
        <w:pStyle w:val="Heading2"/>
        <w:spacing w:before="57"/>
      </w:pPr>
      <w:bookmarkStart w:id="3" w:name="_Toc103015686"/>
      <w:r>
        <w:t>Study Selection</w:t>
      </w:r>
      <w:bookmarkEnd w:id="3"/>
    </w:p>
    <w:p w14:paraId="02D279DB" w14:textId="77777777" w:rsidR="004B47BB" w:rsidRDefault="004B47BB" w:rsidP="004B47BB">
      <w:pPr>
        <w:pStyle w:val="BodyText"/>
        <w:spacing w:before="132" w:line="360" w:lineRule="auto"/>
        <w:ind w:right="87"/>
      </w:pPr>
      <w:r>
        <w:t xml:space="preserve">As part of the living SRNMA, pairs of reviewers, following calibration exercises, work independently and </w:t>
      </w:r>
      <w:r>
        <w:lastRenderedPageBreak/>
        <w:t>in duplicate to screen titles and abstracts of search records and subsequently the full texts of records</w:t>
      </w:r>
    </w:p>
    <w:p w14:paraId="5F996700" w14:textId="77777777" w:rsidR="004B47BB" w:rsidRDefault="004B47BB" w:rsidP="004B47BB">
      <w:pPr>
        <w:spacing w:line="360" w:lineRule="auto"/>
        <w:sectPr w:rsidR="004B47BB">
          <w:pgSz w:w="12240" w:h="15840"/>
          <w:pgMar w:top="1400" w:right="1320" w:bottom="1200" w:left="1340" w:header="0" w:footer="1000" w:gutter="0"/>
          <w:cols w:space="720"/>
        </w:sectPr>
      </w:pPr>
    </w:p>
    <w:p w14:paraId="1B115DCC" w14:textId="77777777" w:rsidR="004B47BB" w:rsidRDefault="004B47BB" w:rsidP="004B47BB">
      <w:pPr>
        <w:pStyle w:val="BodyText"/>
        <w:spacing w:before="39" w:line="360" w:lineRule="auto"/>
        <w:ind w:right="114"/>
        <w:jc w:val="both"/>
      </w:pPr>
      <w:r>
        <w:lastRenderedPageBreak/>
        <w:t>deemed potentially eligible at the title and abstract screening stage. Reviewers resolve discrepancies by discussion or, when necessary, by adjudication with a third-party reviewer.</w:t>
      </w:r>
    </w:p>
    <w:p w14:paraId="044809B8" w14:textId="77777777" w:rsidR="004B47BB" w:rsidRDefault="004B47BB" w:rsidP="004B47BB">
      <w:pPr>
        <w:pStyle w:val="BodyText"/>
        <w:spacing w:before="160" w:line="360" w:lineRule="auto"/>
        <w:ind w:right="113"/>
        <w:jc w:val="both"/>
      </w:pPr>
      <w:r>
        <w:t>We will include preprint and peer reviewed reports of trials that randomize patients with suspected, probable,</w:t>
      </w:r>
      <w:r>
        <w:rPr>
          <w:spacing w:val="-5"/>
        </w:rPr>
        <w:t xml:space="preserve"> </w:t>
      </w:r>
      <w:r>
        <w:t>or</w:t>
      </w:r>
      <w:r>
        <w:rPr>
          <w:spacing w:val="-5"/>
        </w:rPr>
        <w:t xml:space="preserve"> </w:t>
      </w:r>
      <w:r>
        <w:t>confirmed</w:t>
      </w:r>
      <w:r>
        <w:rPr>
          <w:spacing w:val="-6"/>
        </w:rPr>
        <w:t xml:space="preserve"> </w:t>
      </w:r>
      <w:r>
        <w:t>COVID-19</w:t>
      </w:r>
      <w:r>
        <w:rPr>
          <w:spacing w:val="-6"/>
        </w:rPr>
        <w:t xml:space="preserve"> </w:t>
      </w:r>
      <w:r>
        <w:t>to</w:t>
      </w:r>
      <w:r>
        <w:rPr>
          <w:spacing w:val="-4"/>
        </w:rPr>
        <w:t xml:space="preserve"> </w:t>
      </w:r>
      <w:r>
        <w:t>drug</w:t>
      </w:r>
      <w:r>
        <w:rPr>
          <w:spacing w:val="-5"/>
        </w:rPr>
        <w:t xml:space="preserve"> </w:t>
      </w:r>
      <w:r>
        <w:t>treatments,</w:t>
      </w:r>
      <w:r>
        <w:rPr>
          <w:spacing w:val="-9"/>
        </w:rPr>
        <w:t xml:space="preserve"> </w:t>
      </w:r>
      <w:r>
        <w:t>antiviral</w:t>
      </w:r>
      <w:r>
        <w:rPr>
          <w:spacing w:val="-5"/>
        </w:rPr>
        <w:t xml:space="preserve"> </w:t>
      </w:r>
      <w:r>
        <w:t>antibodies</w:t>
      </w:r>
      <w:r>
        <w:rPr>
          <w:spacing w:val="-5"/>
        </w:rPr>
        <w:t xml:space="preserve"> </w:t>
      </w:r>
      <w:r>
        <w:t>and</w:t>
      </w:r>
      <w:r>
        <w:rPr>
          <w:spacing w:val="-6"/>
        </w:rPr>
        <w:t xml:space="preserve"> </w:t>
      </w:r>
      <w:r>
        <w:t>cellular</w:t>
      </w:r>
      <w:r>
        <w:rPr>
          <w:spacing w:val="-6"/>
        </w:rPr>
        <w:t xml:space="preserve"> </w:t>
      </w:r>
      <w:r>
        <w:t>therapies,</w:t>
      </w:r>
      <w:r>
        <w:rPr>
          <w:spacing w:val="-4"/>
        </w:rPr>
        <w:t xml:space="preserve"> </w:t>
      </w:r>
      <w:r>
        <w:t>placebo, or standard care or trials that randomize healthy participants exposed or unexposed to COVID-19 to prophylactic drugs, standard care, or placebo. We will not apply any restrictions based on severity of illness, setting, or language of publication. We will exclude trials that report on nutritional interventions, traditional Chinese herbal medicines without standardization in formulations and dosing across batches, and non-pharmacologic</w:t>
      </w:r>
      <w:r>
        <w:rPr>
          <w:spacing w:val="-2"/>
        </w:rPr>
        <w:t xml:space="preserve"> </w:t>
      </w:r>
      <w:r>
        <w:t>treatments.</w:t>
      </w:r>
    </w:p>
    <w:p w14:paraId="5AA98A92" w14:textId="77777777" w:rsidR="004B47BB" w:rsidRDefault="004B47BB" w:rsidP="004B47BB">
      <w:pPr>
        <w:pStyle w:val="BodyText"/>
        <w:spacing w:before="161" w:line="360" w:lineRule="auto"/>
        <w:ind w:right="112"/>
        <w:jc w:val="both"/>
      </w:pPr>
      <w:r>
        <w:t>For this study, we will include all eligible trial reports of drug treatments and antiviral antibodies and cellular therapies up to February 4</w:t>
      </w:r>
      <w:r>
        <w:rPr>
          <w:vertAlign w:val="superscript"/>
        </w:rPr>
        <w:t>th</w:t>
      </w:r>
      <w:r>
        <w:t>, 2022. Because we anticipate that the impact of blinding may be different</w:t>
      </w:r>
      <w:r>
        <w:rPr>
          <w:spacing w:val="-3"/>
        </w:rPr>
        <w:t xml:space="preserve"> </w:t>
      </w:r>
      <w:r>
        <w:t>in</w:t>
      </w:r>
      <w:r>
        <w:rPr>
          <w:spacing w:val="-3"/>
        </w:rPr>
        <w:t xml:space="preserve"> </w:t>
      </w:r>
      <w:r>
        <w:t>trials</w:t>
      </w:r>
      <w:r>
        <w:rPr>
          <w:spacing w:val="-5"/>
        </w:rPr>
        <w:t xml:space="preserve"> </w:t>
      </w:r>
      <w:r>
        <w:t>addressing</w:t>
      </w:r>
      <w:r>
        <w:rPr>
          <w:spacing w:val="-3"/>
        </w:rPr>
        <w:t xml:space="preserve"> </w:t>
      </w:r>
      <w:r>
        <w:t>prophylaxis</w:t>
      </w:r>
      <w:r>
        <w:rPr>
          <w:spacing w:val="-7"/>
        </w:rPr>
        <w:t xml:space="preserve"> </w:t>
      </w:r>
      <w:r>
        <w:t>compared</w:t>
      </w:r>
      <w:r>
        <w:rPr>
          <w:spacing w:val="-5"/>
        </w:rPr>
        <w:t xml:space="preserve"> </w:t>
      </w:r>
      <w:r>
        <w:t>to</w:t>
      </w:r>
      <w:r>
        <w:rPr>
          <w:spacing w:val="-6"/>
        </w:rPr>
        <w:t xml:space="preserve"> </w:t>
      </w:r>
      <w:r>
        <w:t>treatment</w:t>
      </w:r>
      <w:r>
        <w:rPr>
          <w:spacing w:val="-4"/>
        </w:rPr>
        <w:t xml:space="preserve"> </w:t>
      </w:r>
      <w:r>
        <w:t>(e.g.,</w:t>
      </w:r>
      <w:r>
        <w:rPr>
          <w:spacing w:val="-1"/>
        </w:rPr>
        <w:t xml:space="preserve"> </w:t>
      </w:r>
      <w:r>
        <w:t>due</w:t>
      </w:r>
      <w:r>
        <w:rPr>
          <w:spacing w:val="-4"/>
        </w:rPr>
        <w:t xml:space="preserve"> </w:t>
      </w:r>
      <w:r>
        <w:t>to</w:t>
      </w:r>
      <w:r>
        <w:rPr>
          <w:spacing w:val="-1"/>
        </w:rPr>
        <w:t xml:space="preserve"> </w:t>
      </w:r>
      <w:r>
        <w:t>differences</w:t>
      </w:r>
      <w:r>
        <w:rPr>
          <w:spacing w:val="-4"/>
        </w:rPr>
        <w:t xml:space="preserve"> </w:t>
      </w:r>
      <w:r>
        <w:t>in</w:t>
      </w:r>
      <w:r>
        <w:rPr>
          <w:spacing w:val="-4"/>
        </w:rPr>
        <w:t xml:space="preserve"> </w:t>
      </w:r>
      <w:r>
        <w:t>preconceived notions about the effectiveness of prophylaxis and range of potentially effective and accessible co- interventions) we will exclude trials addressing prophylaxis</w:t>
      </w:r>
      <w:r>
        <w:rPr>
          <w:spacing w:val="-5"/>
        </w:rPr>
        <w:t xml:space="preserve"> </w:t>
      </w:r>
      <w:r>
        <w:t>(11).</w:t>
      </w:r>
    </w:p>
    <w:p w14:paraId="3535DBC1" w14:textId="77777777" w:rsidR="004B47BB" w:rsidRDefault="004B47BB" w:rsidP="004B47BB">
      <w:pPr>
        <w:pStyle w:val="Heading2"/>
        <w:spacing w:before="160"/>
      </w:pPr>
      <w:bookmarkStart w:id="4" w:name="_Toc103015687"/>
      <w:r>
        <w:t>Data Collection</w:t>
      </w:r>
      <w:bookmarkEnd w:id="4"/>
    </w:p>
    <w:p w14:paraId="6E3C5759" w14:textId="77777777" w:rsidR="004B47BB" w:rsidRDefault="004B47BB" w:rsidP="004B47BB">
      <w:pPr>
        <w:pStyle w:val="BodyText"/>
        <w:spacing w:before="135" w:line="360" w:lineRule="auto"/>
        <w:ind w:right="111"/>
        <w:jc w:val="both"/>
      </w:pPr>
      <w:r>
        <w:t>As part of the living SRNMA, for each eligible trial, pairs of reviewers, following training and calibration exercises, independently will extract trial characteristics (country, publication status, funding), patient characteristics (inpatient vs. outpatient), methods (allocation concealment, blinding, missing outcome data),</w:t>
      </w:r>
      <w:r>
        <w:rPr>
          <w:spacing w:val="-8"/>
        </w:rPr>
        <w:t xml:space="preserve"> </w:t>
      </w:r>
      <w:r>
        <w:t>and</w:t>
      </w:r>
      <w:r>
        <w:rPr>
          <w:spacing w:val="-9"/>
        </w:rPr>
        <w:t xml:space="preserve"> </w:t>
      </w:r>
      <w:r>
        <w:t>results</w:t>
      </w:r>
      <w:r>
        <w:rPr>
          <w:spacing w:val="-9"/>
        </w:rPr>
        <w:t xml:space="preserve"> </w:t>
      </w:r>
      <w:r>
        <w:t>(number</w:t>
      </w:r>
      <w:r>
        <w:rPr>
          <w:spacing w:val="-10"/>
        </w:rPr>
        <w:t xml:space="preserve"> </w:t>
      </w:r>
      <w:r>
        <w:t>of</w:t>
      </w:r>
      <w:r>
        <w:rPr>
          <w:spacing w:val="-8"/>
        </w:rPr>
        <w:t xml:space="preserve"> </w:t>
      </w:r>
      <w:r>
        <w:t>participants</w:t>
      </w:r>
      <w:r>
        <w:rPr>
          <w:spacing w:val="-9"/>
        </w:rPr>
        <w:t xml:space="preserve"> </w:t>
      </w:r>
      <w:r>
        <w:t>and</w:t>
      </w:r>
      <w:r>
        <w:rPr>
          <w:spacing w:val="-9"/>
        </w:rPr>
        <w:t xml:space="preserve"> </w:t>
      </w:r>
      <w:r>
        <w:t>events</w:t>
      </w:r>
      <w:r>
        <w:rPr>
          <w:spacing w:val="-8"/>
        </w:rPr>
        <w:t xml:space="preserve"> </w:t>
      </w:r>
      <w:r>
        <w:t>in</w:t>
      </w:r>
      <w:r>
        <w:rPr>
          <w:spacing w:val="-9"/>
        </w:rPr>
        <w:t xml:space="preserve"> </w:t>
      </w:r>
      <w:r>
        <w:t>each</w:t>
      </w:r>
      <w:r>
        <w:rPr>
          <w:spacing w:val="-8"/>
        </w:rPr>
        <w:t xml:space="preserve"> </w:t>
      </w:r>
      <w:r>
        <w:t>arm</w:t>
      </w:r>
      <w:r>
        <w:rPr>
          <w:spacing w:val="-7"/>
        </w:rPr>
        <w:t xml:space="preserve"> </w:t>
      </w:r>
      <w:r>
        <w:t>for</w:t>
      </w:r>
      <w:r>
        <w:rPr>
          <w:spacing w:val="-8"/>
        </w:rPr>
        <w:t xml:space="preserve"> </w:t>
      </w:r>
      <w:r>
        <w:t>dichotomous</w:t>
      </w:r>
      <w:r>
        <w:rPr>
          <w:spacing w:val="-7"/>
        </w:rPr>
        <w:t xml:space="preserve"> </w:t>
      </w:r>
      <w:r>
        <w:t>outcomes</w:t>
      </w:r>
      <w:r>
        <w:rPr>
          <w:spacing w:val="-10"/>
        </w:rPr>
        <w:t xml:space="preserve"> </w:t>
      </w:r>
      <w:r>
        <w:t>and</w:t>
      </w:r>
      <w:r>
        <w:rPr>
          <w:spacing w:val="-9"/>
        </w:rPr>
        <w:t xml:space="preserve"> </w:t>
      </w:r>
      <w:r>
        <w:t>number of participants, mean of median number of participants, and standard deviation, standard error, or interquartile range for each arm for continuous outcomes) using a standardized, pilot tested data extraction</w:t>
      </w:r>
      <w:r>
        <w:rPr>
          <w:spacing w:val="-2"/>
        </w:rPr>
        <w:t xml:space="preserve"> </w:t>
      </w:r>
      <w:r>
        <w:t>form.</w:t>
      </w:r>
    </w:p>
    <w:p w14:paraId="1BEFE22D" w14:textId="77777777" w:rsidR="004B47BB" w:rsidRDefault="004B47BB" w:rsidP="004B47BB">
      <w:pPr>
        <w:pStyle w:val="BodyText"/>
        <w:spacing w:before="159" w:line="360" w:lineRule="auto"/>
        <w:ind w:right="113"/>
        <w:jc w:val="both"/>
      </w:pPr>
      <w:r>
        <w:t>To assess risk of bias, pairs of reviewers, following training and calibration exercises, will independently use</w:t>
      </w:r>
      <w:r>
        <w:rPr>
          <w:spacing w:val="-3"/>
        </w:rPr>
        <w:t xml:space="preserve"> </w:t>
      </w:r>
      <w:r>
        <w:t>a</w:t>
      </w:r>
      <w:r>
        <w:rPr>
          <w:spacing w:val="-6"/>
        </w:rPr>
        <w:t xml:space="preserve"> </w:t>
      </w:r>
      <w:r>
        <w:t>revision</w:t>
      </w:r>
      <w:r>
        <w:rPr>
          <w:spacing w:val="-9"/>
        </w:rPr>
        <w:t xml:space="preserve"> </w:t>
      </w:r>
      <w:r>
        <w:t>of</w:t>
      </w:r>
      <w:r>
        <w:rPr>
          <w:spacing w:val="-5"/>
        </w:rPr>
        <w:t xml:space="preserve"> </w:t>
      </w:r>
      <w:r>
        <w:t>the</w:t>
      </w:r>
      <w:r>
        <w:rPr>
          <w:spacing w:val="-6"/>
        </w:rPr>
        <w:t xml:space="preserve"> </w:t>
      </w:r>
      <w:r>
        <w:t>Cochrane</w:t>
      </w:r>
      <w:r>
        <w:rPr>
          <w:spacing w:val="-3"/>
        </w:rPr>
        <w:t xml:space="preserve"> </w:t>
      </w:r>
      <w:r>
        <w:t>tool</w:t>
      </w:r>
      <w:r>
        <w:rPr>
          <w:spacing w:val="-2"/>
        </w:rPr>
        <w:t xml:space="preserve"> </w:t>
      </w:r>
      <w:r>
        <w:t>for</w:t>
      </w:r>
      <w:r>
        <w:rPr>
          <w:spacing w:val="-6"/>
        </w:rPr>
        <w:t xml:space="preserve"> </w:t>
      </w:r>
      <w:r>
        <w:t>assessing</w:t>
      </w:r>
      <w:r>
        <w:rPr>
          <w:spacing w:val="-4"/>
        </w:rPr>
        <w:t xml:space="preserve"> </w:t>
      </w:r>
      <w:r>
        <w:t>risk</w:t>
      </w:r>
      <w:r>
        <w:rPr>
          <w:spacing w:val="-7"/>
        </w:rPr>
        <w:t xml:space="preserve"> </w:t>
      </w:r>
      <w:r>
        <w:t>of</w:t>
      </w:r>
      <w:r>
        <w:rPr>
          <w:spacing w:val="-3"/>
        </w:rPr>
        <w:t xml:space="preserve"> </w:t>
      </w:r>
      <w:r>
        <w:t>bias</w:t>
      </w:r>
      <w:r>
        <w:rPr>
          <w:spacing w:val="-4"/>
        </w:rPr>
        <w:t xml:space="preserve"> </w:t>
      </w:r>
      <w:r>
        <w:t>in</w:t>
      </w:r>
      <w:r>
        <w:rPr>
          <w:spacing w:val="-6"/>
        </w:rPr>
        <w:t xml:space="preserve"> </w:t>
      </w:r>
      <w:r>
        <w:t>randomized</w:t>
      </w:r>
      <w:r>
        <w:rPr>
          <w:spacing w:val="-6"/>
        </w:rPr>
        <w:t xml:space="preserve"> </w:t>
      </w:r>
      <w:r>
        <w:t>trials</w:t>
      </w:r>
      <w:r>
        <w:rPr>
          <w:spacing w:val="-6"/>
        </w:rPr>
        <w:t xml:space="preserve"> </w:t>
      </w:r>
      <w:r>
        <w:t>(RoB</w:t>
      </w:r>
      <w:r>
        <w:rPr>
          <w:spacing w:val="-5"/>
        </w:rPr>
        <w:t xml:space="preserve"> </w:t>
      </w:r>
      <w:r>
        <w:t>2.0)</w:t>
      </w:r>
      <w:r>
        <w:rPr>
          <w:spacing w:val="-4"/>
        </w:rPr>
        <w:t xml:space="preserve"> </w:t>
      </w:r>
      <w:r>
        <w:t>(14).</w:t>
      </w:r>
      <w:r>
        <w:rPr>
          <w:spacing w:val="-6"/>
        </w:rPr>
        <w:t xml:space="preserve"> </w:t>
      </w:r>
      <w:r>
        <w:t>Reviewers resolve discrepancies by discussion and, when necessary, by adjudication with a third</w:t>
      </w:r>
      <w:r>
        <w:rPr>
          <w:spacing w:val="-16"/>
        </w:rPr>
        <w:t xml:space="preserve"> </w:t>
      </w:r>
      <w:r>
        <w:t>party.</w:t>
      </w:r>
    </w:p>
    <w:p w14:paraId="5CC4A11A" w14:textId="77777777" w:rsidR="004B47BB" w:rsidRDefault="004B47BB" w:rsidP="004B47BB">
      <w:pPr>
        <w:pStyle w:val="BodyText"/>
        <w:spacing w:before="163" w:line="360" w:lineRule="auto"/>
        <w:ind w:right="112"/>
        <w:jc w:val="both"/>
      </w:pPr>
      <w:r>
        <w:t>For this study, we will focus on trials report on one or more of our outcomes of interest: mortality, mechanical ventilation, hospitalization, duration of hospitalization, and duration of mechanical ventilation. These outcomes represent the five commonly reported patient-important outcomes.</w:t>
      </w:r>
    </w:p>
    <w:p w14:paraId="7E654A98" w14:textId="77777777" w:rsidR="004B47BB" w:rsidRDefault="004B47BB" w:rsidP="004B47BB">
      <w:pPr>
        <w:pStyle w:val="BodyText"/>
        <w:spacing w:before="159" w:line="360" w:lineRule="auto"/>
        <w:ind w:right="112"/>
        <w:jc w:val="both"/>
      </w:pPr>
      <w:r>
        <w:t xml:space="preserve">We will consider a trial double-blinded if patients and healthcare providers are described as being </w:t>
      </w:r>
      <w:r>
        <w:lastRenderedPageBreak/>
        <w:t>unaware of the intervention to which patients were assigned and described adequate blinding methods</w:t>
      </w:r>
    </w:p>
    <w:p w14:paraId="0EEB957E" w14:textId="77777777" w:rsidR="004B47BB" w:rsidRDefault="004B47BB" w:rsidP="004B47BB">
      <w:pPr>
        <w:spacing w:line="360" w:lineRule="auto"/>
        <w:sectPr w:rsidR="004B47BB">
          <w:pgSz w:w="12240" w:h="15840"/>
          <w:pgMar w:top="1400" w:right="1320" w:bottom="1200" w:left="1340" w:header="0" w:footer="1000" w:gutter="0"/>
          <w:cols w:space="720"/>
        </w:sectPr>
      </w:pPr>
    </w:p>
    <w:p w14:paraId="7ED2C861" w14:textId="77777777" w:rsidR="004B47BB" w:rsidRDefault="004B47BB" w:rsidP="004B47BB">
      <w:pPr>
        <w:pStyle w:val="BodyText"/>
        <w:spacing w:before="39" w:line="360" w:lineRule="auto"/>
        <w:ind w:right="112"/>
        <w:jc w:val="both"/>
      </w:pPr>
      <w:r>
        <w:lastRenderedPageBreak/>
        <w:t>(i.e., matching placebo). We will consider a trial open label if patients and healthcare providers were aware of the intervention to which patients were assigned. We will consider a trial to have adequate allocation concealment if the trial report described central randomization either via a computer or telephone system, pharmacy-controlled randomization, or sequentially-numbered opaque sealed envelopes</w:t>
      </w:r>
      <w:r>
        <w:rPr>
          <w:spacing w:val="-7"/>
        </w:rPr>
        <w:t xml:space="preserve"> </w:t>
      </w:r>
      <w:r>
        <w:t>(12).</w:t>
      </w:r>
      <w:r>
        <w:rPr>
          <w:spacing w:val="-6"/>
        </w:rPr>
        <w:t xml:space="preserve"> </w:t>
      </w:r>
      <w:r>
        <w:t>For</w:t>
      </w:r>
      <w:r>
        <w:rPr>
          <w:spacing w:val="-8"/>
        </w:rPr>
        <w:t xml:space="preserve"> </w:t>
      </w:r>
      <w:r>
        <w:t>trial</w:t>
      </w:r>
      <w:r>
        <w:rPr>
          <w:spacing w:val="-6"/>
        </w:rPr>
        <w:t xml:space="preserve"> </w:t>
      </w:r>
      <w:r>
        <w:t>reports</w:t>
      </w:r>
      <w:r>
        <w:rPr>
          <w:spacing w:val="-5"/>
        </w:rPr>
        <w:t xml:space="preserve"> </w:t>
      </w:r>
      <w:r>
        <w:t>that</w:t>
      </w:r>
      <w:r>
        <w:rPr>
          <w:spacing w:val="-5"/>
        </w:rPr>
        <w:t xml:space="preserve"> </w:t>
      </w:r>
      <w:r>
        <w:t>do</w:t>
      </w:r>
      <w:r>
        <w:rPr>
          <w:spacing w:val="-4"/>
        </w:rPr>
        <w:t xml:space="preserve"> </w:t>
      </w:r>
      <w:r>
        <w:t>not</w:t>
      </w:r>
      <w:r>
        <w:rPr>
          <w:spacing w:val="-7"/>
        </w:rPr>
        <w:t xml:space="preserve"> </w:t>
      </w:r>
      <w:r>
        <w:t>clearly</w:t>
      </w:r>
      <w:r>
        <w:rPr>
          <w:spacing w:val="-8"/>
        </w:rPr>
        <w:t xml:space="preserve"> </w:t>
      </w:r>
      <w:r>
        <w:t>describe</w:t>
      </w:r>
      <w:r>
        <w:rPr>
          <w:spacing w:val="-4"/>
        </w:rPr>
        <w:t xml:space="preserve"> </w:t>
      </w:r>
      <w:r>
        <w:t>blinding</w:t>
      </w:r>
      <w:r>
        <w:rPr>
          <w:spacing w:val="-6"/>
        </w:rPr>
        <w:t xml:space="preserve"> </w:t>
      </w:r>
      <w:r>
        <w:t>or</w:t>
      </w:r>
      <w:r>
        <w:rPr>
          <w:spacing w:val="-6"/>
        </w:rPr>
        <w:t xml:space="preserve"> </w:t>
      </w:r>
      <w:r>
        <w:t>allocation</w:t>
      </w:r>
      <w:r>
        <w:rPr>
          <w:spacing w:val="-8"/>
        </w:rPr>
        <w:t xml:space="preserve"> </w:t>
      </w:r>
      <w:r>
        <w:t>concealment</w:t>
      </w:r>
      <w:r>
        <w:rPr>
          <w:spacing w:val="-5"/>
        </w:rPr>
        <w:t xml:space="preserve"> </w:t>
      </w:r>
      <w:r>
        <w:t>status,</w:t>
      </w:r>
      <w:r>
        <w:rPr>
          <w:spacing w:val="-5"/>
        </w:rPr>
        <w:t xml:space="preserve"> </w:t>
      </w:r>
      <w:r>
        <w:t>we will</w:t>
      </w:r>
      <w:r>
        <w:rPr>
          <w:spacing w:val="-12"/>
        </w:rPr>
        <w:t xml:space="preserve"> </w:t>
      </w:r>
      <w:r>
        <w:t>apply</w:t>
      </w:r>
      <w:r>
        <w:rPr>
          <w:spacing w:val="-13"/>
        </w:rPr>
        <w:t xml:space="preserve"> </w:t>
      </w:r>
      <w:r>
        <w:t>validated</w:t>
      </w:r>
      <w:r>
        <w:rPr>
          <w:spacing w:val="-10"/>
        </w:rPr>
        <w:t xml:space="preserve"> </w:t>
      </w:r>
      <w:r>
        <w:t>guidance</w:t>
      </w:r>
      <w:r>
        <w:rPr>
          <w:spacing w:val="-11"/>
        </w:rPr>
        <w:t xml:space="preserve"> </w:t>
      </w:r>
      <w:r>
        <w:t>to</w:t>
      </w:r>
      <w:r>
        <w:rPr>
          <w:spacing w:val="-10"/>
        </w:rPr>
        <w:t xml:space="preserve"> </w:t>
      </w:r>
      <w:r>
        <w:t>determine</w:t>
      </w:r>
      <w:r>
        <w:rPr>
          <w:spacing w:val="-12"/>
        </w:rPr>
        <w:t xml:space="preserve"> </w:t>
      </w:r>
      <w:r>
        <w:t>the</w:t>
      </w:r>
      <w:r>
        <w:rPr>
          <w:spacing w:val="-16"/>
        </w:rPr>
        <w:t xml:space="preserve"> </w:t>
      </w:r>
      <w:r>
        <w:t>most</w:t>
      </w:r>
      <w:r>
        <w:rPr>
          <w:spacing w:val="-10"/>
        </w:rPr>
        <w:t xml:space="preserve"> </w:t>
      </w:r>
      <w:r>
        <w:t>likely</w:t>
      </w:r>
      <w:r>
        <w:rPr>
          <w:spacing w:val="-10"/>
        </w:rPr>
        <w:t xml:space="preserve"> </w:t>
      </w:r>
      <w:r>
        <w:t>blinding</w:t>
      </w:r>
      <w:r>
        <w:rPr>
          <w:spacing w:val="-13"/>
        </w:rPr>
        <w:t xml:space="preserve"> </w:t>
      </w:r>
      <w:r>
        <w:t>and</w:t>
      </w:r>
      <w:r>
        <w:rPr>
          <w:spacing w:val="-11"/>
        </w:rPr>
        <w:t xml:space="preserve"> </w:t>
      </w:r>
      <w:r>
        <w:t>allocation</w:t>
      </w:r>
      <w:r>
        <w:rPr>
          <w:spacing w:val="-15"/>
        </w:rPr>
        <w:t xml:space="preserve"> </w:t>
      </w:r>
      <w:r>
        <w:t>concealment</w:t>
      </w:r>
      <w:r>
        <w:rPr>
          <w:spacing w:val="-12"/>
        </w:rPr>
        <w:t xml:space="preserve"> </w:t>
      </w:r>
      <w:r>
        <w:t>status</w:t>
      </w:r>
      <w:r>
        <w:rPr>
          <w:spacing w:val="-12"/>
        </w:rPr>
        <w:t xml:space="preserve"> </w:t>
      </w:r>
      <w:r>
        <w:t>(13).</w:t>
      </w:r>
    </w:p>
    <w:p w14:paraId="775E279F" w14:textId="77777777" w:rsidR="004B47BB" w:rsidRDefault="004B47BB" w:rsidP="004B47BB">
      <w:pPr>
        <w:pStyle w:val="Heading2"/>
        <w:spacing w:before="161"/>
      </w:pPr>
      <w:bookmarkStart w:id="5" w:name="_Toc103015688"/>
      <w:r>
        <w:t>Data Synthesis</w:t>
      </w:r>
      <w:bookmarkEnd w:id="5"/>
    </w:p>
    <w:p w14:paraId="7222FEA9" w14:textId="77777777" w:rsidR="004B47BB" w:rsidRDefault="004B47BB" w:rsidP="004B47BB">
      <w:pPr>
        <w:pStyle w:val="BodyText"/>
        <w:spacing w:before="22" w:line="355" w:lineRule="auto"/>
        <w:ind w:right="111"/>
        <w:jc w:val="both"/>
      </w:pPr>
      <w:r>
        <w:t>We</w:t>
      </w:r>
      <w:r>
        <w:rPr>
          <w:spacing w:val="-8"/>
        </w:rPr>
        <w:t xml:space="preserve"> </w:t>
      </w:r>
      <w:r>
        <w:t>will</w:t>
      </w:r>
      <w:r>
        <w:rPr>
          <w:spacing w:val="-11"/>
        </w:rPr>
        <w:t xml:space="preserve"> </w:t>
      </w:r>
      <w:r>
        <w:t>report</w:t>
      </w:r>
      <w:r>
        <w:rPr>
          <w:spacing w:val="-8"/>
        </w:rPr>
        <w:t xml:space="preserve"> </w:t>
      </w:r>
      <w:r>
        <w:t>categorical</w:t>
      </w:r>
      <w:r>
        <w:rPr>
          <w:spacing w:val="-7"/>
        </w:rPr>
        <w:t xml:space="preserve"> </w:t>
      </w:r>
      <w:r>
        <w:t>trial</w:t>
      </w:r>
      <w:r>
        <w:rPr>
          <w:spacing w:val="-8"/>
        </w:rPr>
        <w:t xml:space="preserve"> </w:t>
      </w:r>
      <w:r>
        <w:t>and</w:t>
      </w:r>
      <w:r>
        <w:rPr>
          <w:spacing w:val="-9"/>
        </w:rPr>
        <w:t xml:space="preserve"> </w:t>
      </w:r>
      <w:r>
        <w:t>patient</w:t>
      </w:r>
      <w:r>
        <w:rPr>
          <w:spacing w:val="-8"/>
        </w:rPr>
        <w:t xml:space="preserve"> </w:t>
      </w:r>
      <w:r>
        <w:t>characteristics</w:t>
      </w:r>
      <w:r>
        <w:rPr>
          <w:spacing w:val="-7"/>
        </w:rPr>
        <w:t xml:space="preserve"> </w:t>
      </w:r>
      <w:r>
        <w:t>as</w:t>
      </w:r>
      <w:r>
        <w:rPr>
          <w:spacing w:val="-8"/>
        </w:rPr>
        <w:t xml:space="preserve"> </w:t>
      </w:r>
      <w:r>
        <w:t>proportions</w:t>
      </w:r>
      <w:r>
        <w:rPr>
          <w:spacing w:val="-8"/>
        </w:rPr>
        <w:t xml:space="preserve"> </w:t>
      </w:r>
      <w:r>
        <w:t>and</w:t>
      </w:r>
      <w:r>
        <w:rPr>
          <w:spacing w:val="-9"/>
        </w:rPr>
        <w:t xml:space="preserve"> </w:t>
      </w:r>
      <w:r>
        <w:t>percentages</w:t>
      </w:r>
      <w:r>
        <w:rPr>
          <w:spacing w:val="-6"/>
        </w:rPr>
        <w:t xml:space="preserve"> </w:t>
      </w:r>
      <w:r>
        <w:t>and</w:t>
      </w:r>
      <w:r>
        <w:rPr>
          <w:spacing w:val="-9"/>
        </w:rPr>
        <w:t xml:space="preserve"> </w:t>
      </w:r>
      <w:r>
        <w:t>continuous characteristics as medians and interquartile ranges</w:t>
      </w:r>
      <w:r>
        <w:rPr>
          <w:spacing w:val="-7"/>
        </w:rPr>
        <w:t xml:space="preserve"> </w:t>
      </w:r>
      <w:r>
        <w:t>(IQR).</w:t>
      </w:r>
    </w:p>
    <w:p w14:paraId="43909BFF" w14:textId="77777777" w:rsidR="004B47BB" w:rsidRDefault="004B47BB" w:rsidP="004B47BB">
      <w:pPr>
        <w:pStyle w:val="BodyText"/>
        <w:spacing w:before="165" w:line="360" w:lineRule="auto"/>
        <w:ind w:right="116"/>
        <w:jc w:val="both"/>
      </w:pPr>
      <w:r>
        <w:t>We will restrict our analyses to trials that compare active interventions with placebo or standard care because preconceived notions about the effectiveness of alternative active interventions may be different, which could affect how co-interventions are administered.</w:t>
      </w:r>
    </w:p>
    <w:p w14:paraId="1DBD5031" w14:textId="77777777" w:rsidR="004B47BB" w:rsidRDefault="004B47BB" w:rsidP="004B47BB">
      <w:pPr>
        <w:pStyle w:val="BodyText"/>
        <w:spacing w:before="159" w:line="360" w:lineRule="auto"/>
        <w:ind w:right="112"/>
        <w:jc w:val="both"/>
      </w:pPr>
      <w:r>
        <w:t>To assess the effects of blinding and allocation concealment on trial results, for each outcome and comparison (i.e., treatment vs. placebo/standard care) that included at least one double-blind trial and one open label trial or one trial with and one trial without allocation concealment, we will use random- effects meta-regressions with the REML estimator to estimate the ratios of odds rations (RORs) or differences in mean differences (DMDs) corresponding to the difference between trials with blinding or allocation concealment compared to trials without blinding or allocation concealment. Subsequently, we will combine RORs or DMDs using random-effects meta-analysis, with the REML heterogeneity estimator (14).</w:t>
      </w:r>
    </w:p>
    <w:p w14:paraId="02BA3761" w14:textId="77777777" w:rsidR="004B47BB" w:rsidRDefault="004B47BB" w:rsidP="004B47BB">
      <w:pPr>
        <w:pStyle w:val="BodyText"/>
        <w:spacing w:before="162" w:line="360" w:lineRule="auto"/>
        <w:ind w:right="110"/>
        <w:jc w:val="both"/>
      </w:pPr>
      <w:r>
        <w:t>The</w:t>
      </w:r>
      <w:r>
        <w:rPr>
          <w:spacing w:val="-9"/>
        </w:rPr>
        <w:t xml:space="preserve"> </w:t>
      </w:r>
      <w:r>
        <w:t>effects</w:t>
      </w:r>
      <w:r>
        <w:rPr>
          <w:spacing w:val="-9"/>
        </w:rPr>
        <w:t xml:space="preserve"> </w:t>
      </w:r>
      <w:r>
        <w:t>of</w:t>
      </w:r>
      <w:r>
        <w:rPr>
          <w:spacing w:val="-10"/>
        </w:rPr>
        <w:t xml:space="preserve"> </w:t>
      </w:r>
      <w:r>
        <w:t>blinding</w:t>
      </w:r>
      <w:r>
        <w:rPr>
          <w:spacing w:val="-8"/>
        </w:rPr>
        <w:t xml:space="preserve"> </w:t>
      </w:r>
      <w:r>
        <w:t>and</w:t>
      </w:r>
      <w:r>
        <w:rPr>
          <w:spacing w:val="-9"/>
        </w:rPr>
        <w:t xml:space="preserve"> </w:t>
      </w:r>
      <w:r>
        <w:t>allocation</w:t>
      </w:r>
      <w:r>
        <w:rPr>
          <w:spacing w:val="-10"/>
        </w:rPr>
        <w:t xml:space="preserve"> </w:t>
      </w:r>
      <w:r>
        <w:t>concealment</w:t>
      </w:r>
      <w:r>
        <w:rPr>
          <w:spacing w:val="-9"/>
        </w:rPr>
        <w:t xml:space="preserve"> </w:t>
      </w:r>
      <w:r>
        <w:t>will</w:t>
      </w:r>
      <w:r>
        <w:rPr>
          <w:spacing w:val="-10"/>
        </w:rPr>
        <w:t xml:space="preserve"> </w:t>
      </w:r>
      <w:r>
        <w:t>be</w:t>
      </w:r>
      <w:r>
        <w:rPr>
          <w:spacing w:val="-9"/>
        </w:rPr>
        <w:t xml:space="preserve"> </w:t>
      </w:r>
      <w:r>
        <w:t>coded</w:t>
      </w:r>
      <w:r>
        <w:rPr>
          <w:spacing w:val="-6"/>
        </w:rPr>
        <w:t xml:space="preserve"> </w:t>
      </w:r>
      <w:r>
        <w:t>such</w:t>
      </w:r>
      <w:r>
        <w:rPr>
          <w:spacing w:val="-11"/>
        </w:rPr>
        <w:t xml:space="preserve"> </w:t>
      </w:r>
      <w:r>
        <w:t>that</w:t>
      </w:r>
      <w:r>
        <w:rPr>
          <w:spacing w:val="-9"/>
        </w:rPr>
        <w:t xml:space="preserve"> </w:t>
      </w:r>
      <w:r>
        <w:t>an</w:t>
      </w:r>
      <w:r>
        <w:rPr>
          <w:spacing w:val="-10"/>
        </w:rPr>
        <w:t xml:space="preserve"> </w:t>
      </w:r>
      <w:r>
        <w:t>ROR</w:t>
      </w:r>
      <w:r>
        <w:rPr>
          <w:spacing w:val="-11"/>
        </w:rPr>
        <w:t xml:space="preserve"> </w:t>
      </w:r>
      <w:r>
        <w:t>greater</w:t>
      </w:r>
      <w:r>
        <w:rPr>
          <w:spacing w:val="-10"/>
        </w:rPr>
        <w:t xml:space="preserve"> </w:t>
      </w:r>
      <w:r>
        <w:t>than</w:t>
      </w:r>
      <w:r>
        <w:rPr>
          <w:spacing w:val="-9"/>
        </w:rPr>
        <w:t xml:space="preserve"> </w:t>
      </w:r>
      <w:r>
        <w:t>1</w:t>
      </w:r>
      <w:r>
        <w:rPr>
          <w:spacing w:val="-8"/>
        </w:rPr>
        <w:t xml:space="preserve"> </w:t>
      </w:r>
      <w:r>
        <w:t>indicates that, on average, open-label trials or trials without allocation concealment overestimate the beneficial effects</w:t>
      </w:r>
      <w:r>
        <w:rPr>
          <w:spacing w:val="-15"/>
        </w:rPr>
        <w:t xml:space="preserve"> </w:t>
      </w:r>
      <w:r>
        <w:t>of</w:t>
      </w:r>
      <w:r>
        <w:rPr>
          <w:spacing w:val="-16"/>
        </w:rPr>
        <w:t xml:space="preserve"> </w:t>
      </w:r>
      <w:r>
        <w:t>treatments</w:t>
      </w:r>
      <w:r>
        <w:rPr>
          <w:spacing w:val="-12"/>
        </w:rPr>
        <w:t xml:space="preserve"> </w:t>
      </w:r>
      <w:r>
        <w:t>compared</w:t>
      </w:r>
      <w:r>
        <w:rPr>
          <w:spacing w:val="-13"/>
        </w:rPr>
        <w:t xml:space="preserve"> </w:t>
      </w:r>
      <w:r>
        <w:t>to</w:t>
      </w:r>
      <w:r>
        <w:rPr>
          <w:spacing w:val="-11"/>
        </w:rPr>
        <w:t xml:space="preserve"> </w:t>
      </w:r>
      <w:r>
        <w:t>double-blind</w:t>
      </w:r>
      <w:r>
        <w:rPr>
          <w:spacing w:val="-14"/>
        </w:rPr>
        <w:t xml:space="preserve"> </w:t>
      </w:r>
      <w:r>
        <w:t>trials</w:t>
      </w:r>
      <w:r>
        <w:rPr>
          <w:spacing w:val="-14"/>
        </w:rPr>
        <w:t xml:space="preserve"> </w:t>
      </w:r>
      <w:r>
        <w:t>or</w:t>
      </w:r>
      <w:r>
        <w:rPr>
          <w:spacing w:val="-13"/>
        </w:rPr>
        <w:t xml:space="preserve"> </w:t>
      </w:r>
      <w:r>
        <w:t>trials</w:t>
      </w:r>
      <w:r>
        <w:rPr>
          <w:spacing w:val="-13"/>
        </w:rPr>
        <w:t xml:space="preserve"> </w:t>
      </w:r>
      <w:r>
        <w:t>with</w:t>
      </w:r>
      <w:r>
        <w:rPr>
          <w:spacing w:val="-13"/>
        </w:rPr>
        <w:t xml:space="preserve"> </w:t>
      </w:r>
      <w:r>
        <w:t>allocation</w:t>
      </w:r>
      <w:r>
        <w:rPr>
          <w:spacing w:val="-14"/>
        </w:rPr>
        <w:t xml:space="preserve"> </w:t>
      </w:r>
      <w:r>
        <w:t>concealment.</w:t>
      </w:r>
      <w:r>
        <w:rPr>
          <w:spacing w:val="-13"/>
        </w:rPr>
        <w:t xml:space="preserve"> </w:t>
      </w:r>
      <w:r>
        <w:t>Similarly,</w:t>
      </w:r>
      <w:r>
        <w:rPr>
          <w:spacing w:val="-14"/>
        </w:rPr>
        <w:t xml:space="preserve"> </w:t>
      </w:r>
      <w:r>
        <w:t>DMD greater than 0 indicates that, on average, open-label trials or trials without allocation concealment overestimate</w:t>
      </w:r>
      <w:r>
        <w:rPr>
          <w:spacing w:val="-3"/>
        </w:rPr>
        <w:t xml:space="preserve"> </w:t>
      </w:r>
      <w:r>
        <w:t>the</w:t>
      </w:r>
      <w:r>
        <w:rPr>
          <w:spacing w:val="-3"/>
        </w:rPr>
        <w:t xml:space="preserve"> </w:t>
      </w:r>
      <w:r>
        <w:t>beneficial</w:t>
      </w:r>
      <w:r>
        <w:rPr>
          <w:spacing w:val="-4"/>
        </w:rPr>
        <w:t xml:space="preserve"> </w:t>
      </w:r>
      <w:r>
        <w:t>effects</w:t>
      </w:r>
      <w:r>
        <w:rPr>
          <w:spacing w:val="-6"/>
        </w:rPr>
        <w:t xml:space="preserve"> </w:t>
      </w:r>
      <w:r>
        <w:t>of</w:t>
      </w:r>
      <w:r>
        <w:rPr>
          <w:spacing w:val="-3"/>
        </w:rPr>
        <w:t xml:space="preserve"> </w:t>
      </w:r>
      <w:r>
        <w:t>treatments</w:t>
      </w:r>
      <w:r>
        <w:rPr>
          <w:spacing w:val="-3"/>
        </w:rPr>
        <w:t xml:space="preserve"> </w:t>
      </w:r>
      <w:r>
        <w:t>compared</w:t>
      </w:r>
      <w:r>
        <w:rPr>
          <w:spacing w:val="-2"/>
        </w:rPr>
        <w:t xml:space="preserve"> </w:t>
      </w:r>
      <w:r>
        <w:t>to</w:t>
      </w:r>
      <w:r>
        <w:rPr>
          <w:spacing w:val="1"/>
        </w:rPr>
        <w:t xml:space="preserve"> </w:t>
      </w:r>
      <w:r>
        <w:t>double-blind</w:t>
      </w:r>
      <w:r>
        <w:rPr>
          <w:spacing w:val="-2"/>
        </w:rPr>
        <w:t xml:space="preserve"> </w:t>
      </w:r>
      <w:r>
        <w:t>trials</w:t>
      </w:r>
      <w:r>
        <w:rPr>
          <w:spacing w:val="-4"/>
        </w:rPr>
        <w:t xml:space="preserve"> </w:t>
      </w:r>
      <w:r>
        <w:t>or</w:t>
      </w:r>
      <w:r>
        <w:rPr>
          <w:spacing w:val="-4"/>
        </w:rPr>
        <w:t xml:space="preserve"> </w:t>
      </w:r>
      <w:r>
        <w:t>trials</w:t>
      </w:r>
      <w:r>
        <w:rPr>
          <w:spacing w:val="-2"/>
        </w:rPr>
        <w:t xml:space="preserve"> </w:t>
      </w:r>
      <w:r>
        <w:t>with</w:t>
      </w:r>
      <w:r>
        <w:rPr>
          <w:spacing w:val="-3"/>
        </w:rPr>
        <w:t xml:space="preserve"> </w:t>
      </w:r>
      <w:r>
        <w:t>allocation concealment (Box</w:t>
      </w:r>
      <w:r>
        <w:rPr>
          <w:spacing w:val="-2"/>
        </w:rPr>
        <w:t xml:space="preserve"> </w:t>
      </w:r>
      <w:r>
        <w:t>1).</w:t>
      </w:r>
    </w:p>
    <w:p w14:paraId="3CEB33F8" w14:textId="77777777" w:rsidR="004B47BB" w:rsidRDefault="004B47BB" w:rsidP="004B47BB">
      <w:pPr>
        <w:pStyle w:val="BodyText"/>
        <w:spacing w:before="1"/>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B47BB" w14:paraId="6D6DCF06" w14:textId="77777777" w:rsidTr="004B47BB">
        <w:trPr>
          <w:trHeight w:val="402"/>
        </w:trPr>
        <w:tc>
          <w:tcPr>
            <w:tcW w:w="9352" w:type="dxa"/>
            <w:tcBorders>
              <w:top w:val="single" w:sz="4" w:space="0" w:color="000000"/>
              <w:left w:val="single" w:sz="4" w:space="0" w:color="000000"/>
              <w:bottom w:val="single" w:sz="4" w:space="0" w:color="000000"/>
              <w:right w:val="single" w:sz="4" w:space="0" w:color="000000"/>
            </w:tcBorders>
            <w:hideMark/>
          </w:tcPr>
          <w:p w14:paraId="26357F9F" w14:textId="77777777" w:rsidR="004B47BB" w:rsidRDefault="004B47BB">
            <w:pPr>
              <w:pStyle w:val="TableParagraph"/>
              <w:spacing w:line="268" w:lineRule="exact"/>
              <w:rPr>
                <w:b/>
              </w:rPr>
            </w:pPr>
            <w:r>
              <w:rPr>
                <w:b/>
              </w:rPr>
              <w:t>Box 1: How to interpret the results</w:t>
            </w:r>
          </w:p>
        </w:tc>
      </w:tr>
      <w:tr w:rsidR="004B47BB" w14:paraId="593E5191" w14:textId="77777777" w:rsidTr="004B47BB">
        <w:trPr>
          <w:trHeight w:val="1209"/>
        </w:trPr>
        <w:tc>
          <w:tcPr>
            <w:tcW w:w="9352" w:type="dxa"/>
            <w:tcBorders>
              <w:top w:val="single" w:sz="4" w:space="0" w:color="000000"/>
              <w:left w:val="single" w:sz="4" w:space="0" w:color="000000"/>
              <w:bottom w:val="single" w:sz="4" w:space="0" w:color="000000"/>
              <w:right w:val="single" w:sz="4" w:space="0" w:color="000000"/>
            </w:tcBorders>
            <w:hideMark/>
          </w:tcPr>
          <w:p w14:paraId="28AC1856" w14:textId="77777777" w:rsidR="004B47BB" w:rsidRDefault="004B47BB">
            <w:pPr>
              <w:pStyle w:val="TableParagraph"/>
              <w:spacing w:line="267" w:lineRule="exact"/>
              <w:rPr>
                <w:sz w:val="14"/>
              </w:rPr>
            </w:pPr>
            <w:r>
              <w:rPr>
                <w:position w:val="2"/>
              </w:rPr>
              <w:t xml:space="preserve">Odds ratio (OR) = Odds </w:t>
            </w:r>
            <w:r>
              <w:rPr>
                <w:sz w:val="14"/>
              </w:rPr>
              <w:t>intervention</w:t>
            </w:r>
            <w:r>
              <w:rPr>
                <w:position w:val="2"/>
              </w:rPr>
              <w:t xml:space="preserve">/Odds </w:t>
            </w:r>
            <w:r>
              <w:rPr>
                <w:sz w:val="14"/>
              </w:rPr>
              <w:t>placebo/standard care</w:t>
            </w:r>
          </w:p>
          <w:p w14:paraId="6D2E5828" w14:textId="77777777" w:rsidR="004B47BB" w:rsidRDefault="004B47BB">
            <w:pPr>
              <w:pStyle w:val="TableParagraph"/>
              <w:spacing w:before="134"/>
              <w:rPr>
                <w:sz w:val="14"/>
              </w:rPr>
            </w:pPr>
            <w:r>
              <w:rPr>
                <w:position w:val="2"/>
              </w:rPr>
              <w:t xml:space="preserve">ROR = OR </w:t>
            </w:r>
            <w:r>
              <w:rPr>
                <w:sz w:val="14"/>
              </w:rPr>
              <w:t>double-blind or with allocation concealment</w:t>
            </w:r>
            <w:r>
              <w:rPr>
                <w:position w:val="2"/>
              </w:rPr>
              <w:t xml:space="preserve">/ OR </w:t>
            </w:r>
            <w:r>
              <w:rPr>
                <w:sz w:val="14"/>
              </w:rPr>
              <w:t>open-label or without allocation concealment</w:t>
            </w:r>
          </w:p>
          <w:p w14:paraId="25F8EA39" w14:textId="77777777" w:rsidR="004B47BB" w:rsidRDefault="004B47BB">
            <w:pPr>
              <w:pStyle w:val="TableParagraph"/>
              <w:spacing w:before="136"/>
            </w:pPr>
            <w:r>
              <w:t>ROR &gt; 1: open-label trials or trials without allocation concealment overestimate beneficial effects</w:t>
            </w:r>
          </w:p>
        </w:tc>
      </w:tr>
    </w:tbl>
    <w:p w14:paraId="46CBFEBE" w14:textId="77777777" w:rsidR="004B47BB" w:rsidRDefault="004B47BB" w:rsidP="004B47BB">
      <w:pPr>
        <w:sectPr w:rsidR="004B47BB">
          <w:pgSz w:w="12240" w:h="15840"/>
          <w:pgMar w:top="1400" w:right="1320" w:bottom="1200" w:left="1340" w:header="0" w:footer="1000" w:gutter="0"/>
          <w:cols w:space="720"/>
        </w:sectPr>
      </w:pPr>
    </w:p>
    <w:p w14:paraId="1AF89B6A" w14:textId="295176D0" w:rsidR="004B47BB" w:rsidRDefault="004B47BB" w:rsidP="004B47BB">
      <w:pPr>
        <w:pStyle w:val="BodyText"/>
        <w:rPr>
          <w:sz w:val="20"/>
        </w:rPr>
      </w:pPr>
      <w:r>
        <w:rPr>
          <w:noProof/>
          <w:sz w:val="20"/>
        </w:rPr>
        <w:lastRenderedPageBreak/>
        <mc:AlternateContent>
          <mc:Choice Requires="wps">
            <w:drawing>
              <wp:inline distT="0" distB="0" distL="0" distR="0" wp14:anchorId="22AB0C97" wp14:editId="71F3996A">
                <wp:extent cx="5938520" cy="2566035"/>
                <wp:effectExtent l="9525" t="9525" r="508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566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7E3F54" w14:textId="77777777" w:rsidR="004B47BB" w:rsidRDefault="004B47BB" w:rsidP="004B47BB">
                            <w:pPr>
                              <w:pStyle w:val="BodyText"/>
                              <w:spacing w:line="268" w:lineRule="exact"/>
                              <w:ind w:left="103"/>
                            </w:pPr>
                            <w:r>
                              <w:t>ROR &lt; 1: double-blind trials or trials with allocation concealment overestimate beneficial effects</w:t>
                            </w:r>
                          </w:p>
                          <w:p w14:paraId="6B504544" w14:textId="77777777" w:rsidR="004B47BB" w:rsidRDefault="004B47BB" w:rsidP="004B47BB">
                            <w:pPr>
                              <w:pStyle w:val="BodyText"/>
                              <w:spacing w:before="134" w:line="360" w:lineRule="auto"/>
                              <w:ind w:left="103"/>
                            </w:pPr>
                            <w:r>
                              <w:t>ROR = 1: open-label trials or trials without allocation concealment provide similar estimates to double- blind trials or trials with allocation concealment</w:t>
                            </w:r>
                          </w:p>
                          <w:p w14:paraId="017E340C" w14:textId="77777777" w:rsidR="004B47BB" w:rsidRDefault="004B47BB" w:rsidP="004B47BB">
                            <w:pPr>
                              <w:pStyle w:val="BodyText"/>
                              <w:ind w:left="0"/>
                            </w:pPr>
                          </w:p>
                          <w:p w14:paraId="619F6B07" w14:textId="77777777" w:rsidR="004B47BB" w:rsidRDefault="004B47BB" w:rsidP="004B47BB">
                            <w:pPr>
                              <w:spacing w:before="135"/>
                              <w:ind w:left="103"/>
                              <w:rPr>
                                <w:sz w:val="14"/>
                              </w:rPr>
                            </w:pPr>
                            <w:r>
                              <w:rPr>
                                <w:position w:val="2"/>
                              </w:rPr>
                              <w:t xml:space="preserve">Mean difference (MD) = Mean </w:t>
                            </w:r>
                            <w:r>
                              <w:rPr>
                                <w:sz w:val="14"/>
                              </w:rPr>
                              <w:t xml:space="preserve">intervention </w:t>
                            </w:r>
                            <w:r>
                              <w:rPr>
                                <w:rFonts w:ascii="Arial" w:hAnsi="Arial"/>
                                <w:position w:val="2"/>
                              </w:rPr>
                              <w:t xml:space="preserve">– </w:t>
                            </w:r>
                            <w:r>
                              <w:rPr>
                                <w:position w:val="2"/>
                              </w:rPr>
                              <w:t xml:space="preserve">Mean </w:t>
                            </w:r>
                            <w:r>
                              <w:rPr>
                                <w:sz w:val="14"/>
                              </w:rPr>
                              <w:t>placebo/standard care</w:t>
                            </w:r>
                          </w:p>
                          <w:p w14:paraId="3BD9CE00" w14:textId="77777777" w:rsidR="004B47BB" w:rsidRDefault="004B47BB" w:rsidP="004B47BB">
                            <w:pPr>
                              <w:spacing w:before="132"/>
                              <w:ind w:left="103"/>
                              <w:rPr>
                                <w:sz w:val="14"/>
                              </w:rPr>
                            </w:pPr>
                            <w:r>
                              <w:rPr>
                                <w:position w:val="2"/>
                              </w:rPr>
                              <w:t xml:space="preserve">DMD = MD </w:t>
                            </w:r>
                            <w:r>
                              <w:rPr>
                                <w:sz w:val="14"/>
                              </w:rPr>
                              <w:t xml:space="preserve">double-blind or with allocation concealment </w:t>
                            </w:r>
                            <w:r>
                              <w:rPr>
                                <w:rFonts w:ascii="Arial" w:hAnsi="Arial"/>
                                <w:position w:val="2"/>
                              </w:rPr>
                              <w:t xml:space="preserve">– </w:t>
                            </w:r>
                            <w:r>
                              <w:rPr>
                                <w:position w:val="2"/>
                              </w:rPr>
                              <w:t xml:space="preserve">MD </w:t>
                            </w:r>
                            <w:r>
                              <w:rPr>
                                <w:sz w:val="14"/>
                              </w:rPr>
                              <w:t>open-label or without allocation concealment</w:t>
                            </w:r>
                          </w:p>
                          <w:p w14:paraId="2DC0AEDE" w14:textId="77777777" w:rsidR="004B47BB" w:rsidRDefault="004B47BB" w:rsidP="004B47BB">
                            <w:pPr>
                              <w:pStyle w:val="BodyText"/>
                              <w:spacing w:before="136" w:line="360" w:lineRule="auto"/>
                              <w:ind w:left="103" w:right="98"/>
                            </w:pPr>
                            <w:r>
                              <w:t>DMD &gt; 0: open-label trials or trials without allocation concealment overestimate beneficial effects DMD &lt; 0: double-blind trials or trials with allocation concealment overestimate beneficial effects DMD</w:t>
                            </w:r>
                            <w:r>
                              <w:rPr>
                                <w:spacing w:val="-7"/>
                              </w:rPr>
                              <w:t xml:space="preserve"> </w:t>
                            </w:r>
                            <w:r>
                              <w:t>=</w:t>
                            </w:r>
                            <w:r>
                              <w:rPr>
                                <w:spacing w:val="-10"/>
                              </w:rPr>
                              <w:t xml:space="preserve"> </w:t>
                            </w:r>
                            <w:r>
                              <w:t>1:</w:t>
                            </w:r>
                            <w:r>
                              <w:rPr>
                                <w:spacing w:val="-10"/>
                              </w:rPr>
                              <w:t xml:space="preserve"> </w:t>
                            </w:r>
                            <w:r>
                              <w:t>open-label</w:t>
                            </w:r>
                            <w:r>
                              <w:rPr>
                                <w:spacing w:val="-8"/>
                              </w:rPr>
                              <w:t xml:space="preserve"> </w:t>
                            </w:r>
                            <w:r>
                              <w:t>trials</w:t>
                            </w:r>
                            <w:r>
                              <w:rPr>
                                <w:spacing w:val="-12"/>
                              </w:rPr>
                              <w:t xml:space="preserve"> </w:t>
                            </w:r>
                            <w:r>
                              <w:t>or</w:t>
                            </w:r>
                            <w:r>
                              <w:rPr>
                                <w:spacing w:val="-8"/>
                              </w:rPr>
                              <w:t xml:space="preserve"> </w:t>
                            </w:r>
                            <w:r>
                              <w:t>trials</w:t>
                            </w:r>
                            <w:r>
                              <w:rPr>
                                <w:spacing w:val="-10"/>
                              </w:rPr>
                              <w:t xml:space="preserve"> </w:t>
                            </w:r>
                            <w:r>
                              <w:t>without</w:t>
                            </w:r>
                            <w:r>
                              <w:rPr>
                                <w:spacing w:val="-7"/>
                              </w:rPr>
                              <w:t xml:space="preserve"> </w:t>
                            </w:r>
                            <w:r>
                              <w:t>allocation</w:t>
                            </w:r>
                            <w:r>
                              <w:rPr>
                                <w:spacing w:val="-11"/>
                              </w:rPr>
                              <w:t xml:space="preserve"> </w:t>
                            </w:r>
                            <w:r>
                              <w:t>concealment</w:t>
                            </w:r>
                            <w:r>
                              <w:rPr>
                                <w:spacing w:val="-8"/>
                              </w:rPr>
                              <w:t xml:space="preserve"> </w:t>
                            </w:r>
                            <w:r>
                              <w:t>provide</w:t>
                            </w:r>
                            <w:r>
                              <w:rPr>
                                <w:spacing w:val="-10"/>
                              </w:rPr>
                              <w:t xml:space="preserve"> </w:t>
                            </w:r>
                            <w:r>
                              <w:t>similar</w:t>
                            </w:r>
                            <w:r>
                              <w:rPr>
                                <w:spacing w:val="-8"/>
                              </w:rPr>
                              <w:t xml:space="preserve"> </w:t>
                            </w:r>
                            <w:r>
                              <w:t>estimates</w:t>
                            </w:r>
                            <w:r>
                              <w:rPr>
                                <w:spacing w:val="-7"/>
                              </w:rPr>
                              <w:t xml:space="preserve"> </w:t>
                            </w:r>
                            <w:r>
                              <w:t>to</w:t>
                            </w:r>
                            <w:r>
                              <w:rPr>
                                <w:spacing w:val="-5"/>
                              </w:rPr>
                              <w:t xml:space="preserve"> </w:t>
                            </w:r>
                            <w:r>
                              <w:t>double- blind trials or trials with allocation</w:t>
                            </w:r>
                            <w:r>
                              <w:rPr>
                                <w:spacing w:val="-7"/>
                              </w:rPr>
                              <w:t xml:space="preserve"> </w:t>
                            </w:r>
                            <w:r>
                              <w:t>concealment</w:t>
                            </w:r>
                          </w:p>
                        </w:txbxContent>
                      </wps:txbx>
                      <wps:bodyPr rot="0" vert="horz" wrap="square" lIns="0" tIns="0" rIns="0" bIns="0" anchor="t" anchorCtr="0" upright="1">
                        <a:noAutofit/>
                      </wps:bodyPr>
                    </wps:wsp>
                  </a:graphicData>
                </a:graphic>
              </wp:inline>
            </w:drawing>
          </mc:Choice>
          <mc:Fallback>
            <w:pict>
              <v:shapetype w14:anchorId="22AB0C97" id="_x0000_t202" coordsize="21600,21600" o:spt="202" path="m,l,21600r21600,l21600,xe">
                <v:stroke joinstyle="miter"/>
                <v:path gradientshapeok="t" o:connecttype="rect"/>
              </v:shapetype>
              <v:shape id="Text Box 11" o:spid="_x0000_s1026" type="#_x0000_t202" style="width:467.6pt;height:2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" filled="f" strokeweight=".48pt">
                <v:textbox inset="0,0,0,0">
                  <w:txbxContent>
                    <w:p w14:paraId="297E3F54" w14:textId="77777777" w:rsidR="004B47BB" w:rsidRDefault="004B47BB" w:rsidP="004B47BB">
                      <w:pPr>
                        <w:pStyle w:val="BodyText"/>
                        <w:spacing w:line="268" w:lineRule="exact"/>
                        <w:ind w:left="103"/>
                      </w:pPr>
                      <w:r>
                        <w:t>ROR &lt; 1: double-blind trials or trials with allocation concealment overestimate beneficial effects</w:t>
                      </w:r>
                    </w:p>
                    <w:p w14:paraId="6B504544" w14:textId="77777777" w:rsidR="004B47BB" w:rsidRDefault="004B47BB" w:rsidP="004B47BB">
                      <w:pPr>
                        <w:pStyle w:val="BodyText"/>
                        <w:spacing w:before="134" w:line="360" w:lineRule="auto"/>
                        <w:ind w:left="103"/>
                      </w:pPr>
                      <w:r>
                        <w:t>ROR = 1: open-label trials or trials without allocation concealment provide similar estimates to double- blind trials or trials with allocation concealment</w:t>
                      </w:r>
                    </w:p>
                    <w:p w14:paraId="017E340C" w14:textId="77777777" w:rsidR="004B47BB" w:rsidRDefault="004B47BB" w:rsidP="004B47BB">
                      <w:pPr>
                        <w:pStyle w:val="BodyText"/>
                        <w:ind w:left="0"/>
                      </w:pPr>
                    </w:p>
                    <w:p w14:paraId="619F6B07" w14:textId="77777777" w:rsidR="004B47BB" w:rsidRDefault="004B47BB" w:rsidP="004B47BB">
                      <w:pPr>
                        <w:spacing w:before="135"/>
                        <w:ind w:left="103"/>
                        <w:rPr>
                          <w:sz w:val="14"/>
                        </w:rPr>
                      </w:pPr>
                      <w:r>
                        <w:rPr>
                          <w:position w:val="2"/>
                        </w:rPr>
                        <w:t xml:space="preserve">Mean difference (MD) = Mean </w:t>
                      </w:r>
                      <w:r>
                        <w:rPr>
                          <w:sz w:val="14"/>
                        </w:rPr>
                        <w:t xml:space="preserve">intervention </w:t>
                      </w:r>
                      <w:r>
                        <w:rPr>
                          <w:rFonts w:ascii="Arial" w:hAnsi="Arial"/>
                          <w:position w:val="2"/>
                        </w:rPr>
                        <w:t xml:space="preserve">– </w:t>
                      </w:r>
                      <w:r>
                        <w:rPr>
                          <w:position w:val="2"/>
                        </w:rPr>
                        <w:t xml:space="preserve">Mean </w:t>
                      </w:r>
                      <w:r>
                        <w:rPr>
                          <w:sz w:val="14"/>
                        </w:rPr>
                        <w:t>placebo/standard care</w:t>
                      </w:r>
                    </w:p>
                    <w:p w14:paraId="3BD9CE00" w14:textId="77777777" w:rsidR="004B47BB" w:rsidRDefault="004B47BB" w:rsidP="004B47BB">
                      <w:pPr>
                        <w:spacing w:before="132"/>
                        <w:ind w:left="103"/>
                        <w:rPr>
                          <w:sz w:val="14"/>
                        </w:rPr>
                      </w:pPr>
                      <w:r>
                        <w:rPr>
                          <w:position w:val="2"/>
                        </w:rPr>
                        <w:t xml:space="preserve">DMD = MD </w:t>
                      </w:r>
                      <w:r>
                        <w:rPr>
                          <w:sz w:val="14"/>
                        </w:rPr>
                        <w:t xml:space="preserve">double-blind or with allocation concealment </w:t>
                      </w:r>
                      <w:r>
                        <w:rPr>
                          <w:rFonts w:ascii="Arial" w:hAnsi="Arial"/>
                          <w:position w:val="2"/>
                        </w:rPr>
                        <w:t xml:space="preserve">– </w:t>
                      </w:r>
                      <w:r>
                        <w:rPr>
                          <w:position w:val="2"/>
                        </w:rPr>
                        <w:t xml:space="preserve">MD </w:t>
                      </w:r>
                      <w:r>
                        <w:rPr>
                          <w:sz w:val="14"/>
                        </w:rPr>
                        <w:t>open-label or without allocation concealment</w:t>
                      </w:r>
                    </w:p>
                    <w:p w14:paraId="2DC0AEDE" w14:textId="77777777" w:rsidR="004B47BB" w:rsidRDefault="004B47BB" w:rsidP="004B47BB">
                      <w:pPr>
                        <w:pStyle w:val="BodyText"/>
                        <w:spacing w:before="136" w:line="360" w:lineRule="auto"/>
                        <w:ind w:left="103" w:right="98"/>
                      </w:pPr>
                      <w:r>
                        <w:t>DMD &gt; 0: open-label trials or trials without allocation concealment overestimate beneficial effects DMD &lt; 0: double-blind trials or trials with allocation concealment overestimate beneficial effects DMD</w:t>
                      </w:r>
                      <w:r>
                        <w:rPr>
                          <w:spacing w:val="-7"/>
                        </w:rPr>
                        <w:t xml:space="preserve"> </w:t>
                      </w:r>
                      <w:r>
                        <w:t>=</w:t>
                      </w:r>
                      <w:r>
                        <w:rPr>
                          <w:spacing w:val="-10"/>
                        </w:rPr>
                        <w:t xml:space="preserve"> </w:t>
                      </w:r>
                      <w:r>
                        <w:t>1:</w:t>
                      </w:r>
                      <w:r>
                        <w:rPr>
                          <w:spacing w:val="-10"/>
                        </w:rPr>
                        <w:t xml:space="preserve"> </w:t>
                      </w:r>
                      <w:r>
                        <w:t>open-label</w:t>
                      </w:r>
                      <w:r>
                        <w:rPr>
                          <w:spacing w:val="-8"/>
                        </w:rPr>
                        <w:t xml:space="preserve"> </w:t>
                      </w:r>
                      <w:r>
                        <w:t>trials</w:t>
                      </w:r>
                      <w:r>
                        <w:rPr>
                          <w:spacing w:val="-12"/>
                        </w:rPr>
                        <w:t xml:space="preserve"> </w:t>
                      </w:r>
                      <w:r>
                        <w:t>or</w:t>
                      </w:r>
                      <w:r>
                        <w:rPr>
                          <w:spacing w:val="-8"/>
                        </w:rPr>
                        <w:t xml:space="preserve"> </w:t>
                      </w:r>
                      <w:r>
                        <w:t>trials</w:t>
                      </w:r>
                      <w:r>
                        <w:rPr>
                          <w:spacing w:val="-10"/>
                        </w:rPr>
                        <w:t xml:space="preserve"> </w:t>
                      </w:r>
                      <w:r>
                        <w:t>without</w:t>
                      </w:r>
                      <w:r>
                        <w:rPr>
                          <w:spacing w:val="-7"/>
                        </w:rPr>
                        <w:t xml:space="preserve"> </w:t>
                      </w:r>
                      <w:r>
                        <w:t>allocation</w:t>
                      </w:r>
                      <w:r>
                        <w:rPr>
                          <w:spacing w:val="-11"/>
                        </w:rPr>
                        <w:t xml:space="preserve"> </w:t>
                      </w:r>
                      <w:r>
                        <w:t>concealment</w:t>
                      </w:r>
                      <w:r>
                        <w:rPr>
                          <w:spacing w:val="-8"/>
                        </w:rPr>
                        <w:t xml:space="preserve"> </w:t>
                      </w:r>
                      <w:r>
                        <w:t>provide</w:t>
                      </w:r>
                      <w:r>
                        <w:rPr>
                          <w:spacing w:val="-10"/>
                        </w:rPr>
                        <w:t xml:space="preserve"> </w:t>
                      </w:r>
                      <w:r>
                        <w:t>similar</w:t>
                      </w:r>
                      <w:r>
                        <w:rPr>
                          <w:spacing w:val="-8"/>
                        </w:rPr>
                        <w:t xml:space="preserve"> </w:t>
                      </w:r>
                      <w:r>
                        <w:t>estimates</w:t>
                      </w:r>
                      <w:r>
                        <w:rPr>
                          <w:spacing w:val="-7"/>
                        </w:rPr>
                        <w:t xml:space="preserve"> </w:t>
                      </w:r>
                      <w:r>
                        <w:t>to</w:t>
                      </w:r>
                      <w:r>
                        <w:rPr>
                          <w:spacing w:val="-5"/>
                        </w:rPr>
                        <w:t xml:space="preserve"> </w:t>
                      </w:r>
                      <w:r>
                        <w:t>double- blind trials or trials with allocation</w:t>
                      </w:r>
                      <w:r>
                        <w:rPr>
                          <w:spacing w:val="-7"/>
                        </w:rPr>
                        <w:t xml:space="preserve"> </w:t>
                      </w:r>
                      <w:r>
                        <w:t>concealment</w:t>
                      </w:r>
                    </w:p>
                  </w:txbxContent>
                </v:textbox>
                <w10:anchorlock/>
              </v:shape>
            </w:pict>
          </mc:Fallback>
        </mc:AlternateContent>
      </w:r>
    </w:p>
    <w:p w14:paraId="4E6EE38F" w14:textId="77777777" w:rsidR="004B47BB" w:rsidRDefault="004B47BB" w:rsidP="004B47BB">
      <w:pPr>
        <w:pStyle w:val="BodyText"/>
        <w:ind w:left="0"/>
        <w:rPr>
          <w:sz w:val="20"/>
        </w:rPr>
      </w:pPr>
    </w:p>
    <w:p w14:paraId="0F1CCBAE" w14:textId="77777777" w:rsidR="004B47BB" w:rsidRDefault="004B47BB" w:rsidP="004B47BB">
      <w:pPr>
        <w:pStyle w:val="BodyText"/>
        <w:ind w:left="0"/>
        <w:rPr>
          <w:sz w:val="18"/>
        </w:rPr>
      </w:pPr>
    </w:p>
    <w:p w14:paraId="5EBE86CF" w14:textId="77777777" w:rsidR="004B47BB" w:rsidRDefault="004B47BB" w:rsidP="004B47BB">
      <w:pPr>
        <w:pStyle w:val="BodyText"/>
        <w:spacing w:before="56" w:line="360" w:lineRule="auto"/>
        <w:ind w:right="112"/>
        <w:jc w:val="both"/>
      </w:pPr>
      <w:r>
        <w:t>We hypothesize that the effects of blinding and allocation concealment may be influenced by allocation concealment</w:t>
      </w:r>
      <w:r>
        <w:rPr>
          <w:spacing w:val="-11"/>
        </w:rPr>
        <w:t xml:space="preserve"> </w:t>
      </w:r>
      <w:r>
        <w:t>status</w:t>
      </w:r>
      <w:r>
        <w:rPr>
          <w:spacing w:val="-12"/>
        </w:rPr>
        <w:t xml:space="preserve"> </w:t>
      </w:r>
      <w:r>
        <w:t>for</w:t>
      </w:r>
      <w:r>
        <w:rPr>
          <w:spacing w:val="-12"/>
        </w:rPr>
        <w:t xml:space="preserve"> </w:t>
      </w:r>
      <w:r>
        <w:t>blinding</w:t>
      </w:r>
      <w:r>
        <w:rPr>
          <w:spacing w:val="-12"/>
        </w:rPr>
        <w:t xml:space="preserve"> </w:t>
      </w:r>
      <w:r>
        <w:t>and</w:t>
      </w:r>
      <w:r>
        <w:rPr>
          <w:spacing w:val="-11"/>
        </w:rPr>
        <w:t xml:space="preserve"> </w:t>
      </w:r>
      <w:r>
        <w:t>blinding</w:t>
      </w:r>
      <w:r>
        <w:rPr>
          <w:spacing w:val="-12"/>
        </w:rPr>
        <w:t xml:space="preserve"> </w:t>
      </w:r>
      <w:r>
        <w:t>status</w:t>
      </w:r>
      <w:r>
        <w:rPr>
          <w:spacing w:val="-11"/>
        </w:rPr>
        <w:t xml:space="preserve"> </w:t>
      </w:r>
      <w:r>
        <w:t>for</w:t>
      </w:r>
      <w:r>
        <w:rPr>
          <w:spacing w:val="-14"/>
        </w:rPr>
        <w:t xml:space="preserve"> </w:t>
      </w:r>
      <w:r>
        <w:t>allocation</w:t>
      </w:r>
      <w:r>
        <w:rPr>
          <w:spacing w:val="-11"/>
        </w:rPr>
        <w:t xml:space="preserve"> </w:t>
      </w:r>
      <w:r>
        <w:t>concealment,</w:t>
      </w:r>
      <w:r>
        <w:rPr>
          <w:spacing w:val="-11"/>
        </w:rPr>
        <w:t xml:space="preserve"> </w:t>
      </w:r>
      <w:r>
        <w:t>trial</w:t>
      </w:r>
      <w:r>
        <w:rPr>
          <w:spacing w:val="-12"/>
        </w:rPr>
        <w:t xml:space="preserve"> </w:t>
      </w:r>
      <w:r>
        <w:t>size,</w:t>
      </w:r>
      <w:r>
        <w:rPr>
          <w:spacing w:val="-11"/>
        </w:rPr>
        <w:t xml:space="preserve"> </w:t>
      </w:r>
      <w:r>
        <w:t>missing</w:t>
      </w:r>
      <w:r>
        <w:rPr>
          <w:spacing w:val="-9"/>
        </w:rPr>
        <w:t xml:space="preserve"> </w:t>
      </w:r>
      <w:r>
        <w:t>outcome data, and setting (inpatient versus outpatient). We will conduct secondary analyses in which we adjust meta-regression models for these variables, first including each variable individually in the meta- regression models along with blinding or allocation concealment and subsequently including all variables simultaneously.</w:t>
      </w:r>
    </w:p>
    <w:p w14:paraId="4E46A0AB" w14:textId="77777777" w:rsidR="004B47BB" w:rsidRDefault="004B47BB" w:rsidP="004B47BB">
      <w:pPr>
        <w:pStyle w:val="BodyText"/>
        <w:spacing w:before="161" w:line="360" w:lineRule="auto"/>
        <w:ind w:right="110"/>
        <w:jc w:val="both"/>
      </w:pPr>
      <w:r>
        <w:t>To</w:t>
      </w:r>
      <w:r>
        <w:rPr>
          <w:spacing w:val="-11"/>
        </w:rPr>
        <w:t xml:space="preserve"> </w:t>
      </w:r>
      <w:r>
        <w:t>test</w:t>
      </w:r>
      <w:r>
        <w:rPr>
          <w:spacing w:val="-13"/>
        </w:rPr>
        <w:t xml:space="preserve"> </w:t>
      </w:r>
      <w:r>
        <w:t>whether</w:t>
      </w:r>
      <w:r>
        <w:rPr>
          <w:spacing w:val="-12"/>
        </w:rPr>
        <w:t xml:space="preserve"> </w:t>
      </w:r>
      <w:r>
        <w:t>the</w:t>
      </w:r>
      <w:r>
        <w:rPr>
          <w:spacing w:val="-14"/>
        </w:rPr>
        <w:t xml:space="preserve"> </w:t>
      </w:r>
      <w:r>
        <w:t>effects</w:t>
      </w:r>
      <w:r>
        <w:rPr>
          <w:spacing w:val="-14"/>
        </w:rPr>
        <w:t xml:space="preserve"> </w:t>
      </w:r>
      <w:r>
        <w:t>of</w:t>
      </w:r>
      <w:r>
        <w:rPr>
          <w:spacing w:val="-13"/>
        </w:rPr>
        <w:t xml:space="preserve"> </w:t>
      </w:r>
      <w:r>
        <w:t>blinding</w:t>
      </w:r>
      <w:r>
        <w:rPr>
          <w:spacing w:val="-13"/>
        </w:rPr>
        <w:t xml:space="preserve"> </w:t>
      </w:r>
      <w:r>
        <w:t>and</w:t>
      </w:r>
      <w:r>
        <w:rPr>
          <w:spacing w:val="-13"/>
        </w:rPr>
        <w:t xml:space="preserve"> </w:t>
      </w:r>
      <w:r>
        <w:t>allocation</w:t>
      </w:r>
      <w:r>
        <w:rPr>
          <w:spacing w:val="-14"/>
        </w:rPr>
        <w:t xml:space="preserve"> </w:t>
      </w:r>
      <w:r>
        <w:t>concealment</w:t>
      </w:r>
      <w:r>
        <w:rPr>
          <w:spacing w:val="-14"/>
        </w:rPr>
        <w:t xml:space="preserve"> </w:t>
      </w:r>
      <w:r>
        <w:t>may</w:t>
      </w:r>
      <w:r>
        <w:rPr>
          <w:spacing w:val="-12"/>
        </w:rPr>
        <w:t xml:space="preserve"> </w:t>
      </w:r>
      <w:r>
        <w:t>differ</w:t>
      </w:r>
      <w:r>
        <w:rPr>
          <w:spacing w:val="-14"/>
        </w:rPr>
        <w:t xml:space="preserve"> </w:t>
      </w:r>
      <w:r>
        <w:t>based</w:t>
      </w:r>
      <w:r>
        <w:rPr>
          <w:spacing w:val="-12"/>
        </w:rPr>
        <w:t xml:space="preserve"> </w:t>
      </w:r>
      <w:r>
        <w:t>on</w:t>
      </w:r>
      <w:r>
        <w:rPr>
          <w:spacing w:val="-13"/>
        </w:rPr>
        <w:t xml:space="preserve"> </w:t>
      </w:r>
      <w:r>
        <w:t>trial</w:t>
      </w:r>
      <w:r>
        <w:rPr>
          <w:spacing w:val="-15"/>
        </w:rPr>
        <w:t xml:space="preserve"> </w:t>
      </w:r>
      <w:r>
        <w:t>size,</w:t>
      </w:r>
      <w:r>
        <w:rPr>
          <w:spacing w:val="-11"/>
        </w:rPr>
        <w:t xml:space="preserve"> </w:t>
      </w:r>
      <w:r>
        <w:t>allocation concealment status for blinding and blinding status for allocation concealment, missing outcome data, and setting, we will perform subgroup analyses comparing the effects of blinding and allocation concealment in trials with fewer than the median and equal to or more than the median number of participants, trials with allocation concealment versus without allocation concealment for blinding and trials</w:t>
      </w:r>
      <w:r>
        <w:rPr>
          <w:spacing w:val="-3"/>
        </w:rPr>
        <w:t xml:space="preserve"> </w:t>
      </w:r>
      <w:r>
        <w:t>with</w:t>
      </w:r>
      <w:r>
        <w:rPr>
          <w:spacing w:val="-4"/>
        </w:rPr>
        <w:t xml:space="preserve"> </w:t>
      </w:r>
      <w:r>
        <w:t>double-blinding</w:t>
      </w:r>
      <w:r>
        <w:rPr>
          <w:spacing w:val="-4"/>
        </w:rPr>
        <w:t xml:space="preserve"> </w:t>
      </w:r>
      <w:r>
        <w:t>versus</w:t>
      </w:r>
      <w:r>
        <w:rPr>
          <w:spacing w:val="-6"/>
        </w:rPr>
        <w:t xml:space="preserve"> </w:t>
      </w:r>
      <w:r>
        <w:t>without</w:t>
      </w:r>
      <w:r>
        <w:rPr>
          <w:spacing w:val="-3"/>
        </w:rPr>
        <w:t xml:space="preserve"> </w:t>
      </w:r>
      <w:r>
        <w:t>double-blinding</w:t>
      </w:r>
      <w:r>
        <w:rPr>
          <w:spacing w:val="-4"/>
        </w:rPr>
        <w:t xml:space="preserve"> </w:t>
      </w:r>
      <w:r>
        <w:t>for</w:t>
      </w:r>
      <w:r>
        <w:rPr>
          <w:spacing w:val="-3"/>
        </w:rPr>
        <w:t xml:space="preserve"> </w:t>
      </w:r>
      <w:r>
        <w:t>allocation</w:t>
      </w:r>
      <w:r>
        <w:rPr>
          <w:spacing w:val="-6"/>
        </w:rPr>
        <w:t xml:space="preserve"> </w:t>
      </w:r>
      <w:r>
        <w:t>concealment,</w:t>
      </w:r>
      <w:r>
        <w:rPr>
          <w:spacing w:val="-5"/>
        </w:rPr>
        <w:t xml:space="preserve"> </w:t>
      </w:r>
      <w:r>
        <w:t>trials</w:t>
      </w:r>
      <w:r>
        <w:rPr>
          <w:spacing w:val="-6"/>
        </w:rPr>
        <w:t xml:space="preserve"> </w:t>
      </w:r>
      <w:r>
        <w:t>at</w:t>
      </w:r>
      <w:r>
        <w:rPr>
          <w:spacing w:val="-6"/>
        </w:rPr>
        <w:t xml:space="preserve"> </w:t>
      </w:r>
      <w:r>
        <w:t>low</w:t>
      </w:r>
      <w:r>
        <w:rPr>
          <w:spacing w:val="-5"/>
        </w:rPr>
        <w:t xml:space="preserve"> </w:t>
      </w:r>
      <w:r>
        <w:t>versus high risk of bias for missing outcome data, and inpatient versus outpatient</w:t>
      </w:r>
      <w:r>
        <w:rPr>
          <w:spacing w:val="-14"/>
        </w:rPr>
        <w:t xml:space="preserve"> </w:t>
      </w:r>
      <w:r>
        <w:t>trials.</w:t>
      </w:r>
    </w:p>
    <w:p w14:paraId="068EA86D" w14:textId="77777777" w:rsidR="004B47BB" w:rsidRDefault="004B47BB" w:rsidP="004B47BB">
      <w:pPr>
        <w:pStyle w:val="BodyText"/>
        <w:spacing w:before="162"/>
        <w:jc w:val="both"/>
        <w:rPr>
          <w:i/>
        </w:rPr>
      </w:pPr>
      <w:r>
        <w:t xml:space="preserve">We will conduct all analyses in in R (version 4.03, R Foundation for Statistical Computing), using the </w:t>
      </w:r>
      <w:r>
        <w:rPr>
          <w:i/>
        </w:rPr>
        <w:t>meta</w:t>
      </w:r>
    </w:p>
    <w:p w14:paraId="29E00B15" w14:textId="77777777" w:rsidR="004B47BB" w:rsidRDefault="004B47BB" w:rsidP="004B47BB">
      <w:pPr>
        <w:spacing w:before="134"/>
        <w:ind w:left="100"/>
        <w:jc w:val="both"/>
      </w:pPr>
      <w:r>
        <w:t xml:space="preserve">and </w:t>
      </w:r>
      <w:proofErr w:type="spellStart"/>
      <w:r>
        <w:rPr>
          <w:i/>
        </w:rPr>
        <w:t>metafor</w:t>
      </w:r>
      <w:proofErr w:type="spellEnd"/>
      <w:r>
        <w:rPr>
          <w:i/>
        </w:rPr>
        <w:t xml:space="preserve"> </w:t>
      </w:r>
      <w:r>
        <w:t>packages.</w:t>
      </w:r>
    </w:p>
    <w:p w14:paraId="1315E1EC" w14:textId="77777777" w:rsidR="004B47BB" w:rsidRDefault="004B47BB" w:rsidP="004B47BB">
      <w:pPr>
        <w:pStyle w:val="BodyText"/>
        <w:spacing w:before="6"/>
        <w:ind w:left="0"/>
        <w:rPr>
          <w:sz w:val="30"/>
        </w:rPr>
      </w:pPr>
    </w:p>
    <w:p w14:paraId="0DA11292" w14:textId="175B28A4" w:rsidR="004B47BB" w:rsidRDefault="004B47BB">
      <w:r>
        <w:br w:type="page"/>
      </w:r>
    </w:p>
    <w:p w14:paraId="6318B6EF" w14:textId="09963540" w:rsidR="002655C5" w:rsidRDefault="002655C5" w:rsidP="002655C5">
      <w:pPr>
        <w:pStyle w:val="Heading1"/>
      </w:pPr>
      <w:bookmarkStart w:id="6" w:name="_Toc103015689"/>
      <w:r>
        <w:lastRenderedPageBreak/>
        <w:t>Supplement 2 – Search strategy</w:t>
      </w:r>
      <w:bookmarkEnd w:id="6"/>
    </w:p>
    <w:p w14:paraId="0607E91B" w14:textId="77777777" w:rsidR="00856AB7" w:rsidRPr="00AD0645" w:rsidRDefault="00856AB7" w:rsidP="00856AB7">
      <w:pPr>
        <w:rPr>
          <w:rFonts w:cstheme="minorHAnsi"/>
        </w:rPr>
      </w:pPr>
      <w:r w:rsidRPr="00AD0645">
        <w:rPr>
          <w:rFonts w:cstheme="minorHAnsi"/>
          <w:b/>
          <w:bCs/>
        </w:rPr>
        <w:t>Search purpose</w:t>
      </w:r>
      <w:r w:rsidRPr="00AD0645">
        <w:rPr>
          <w:rFonts w:cstheme="minorHAnsi"/>
        </w:rPr>
        <w:t>: Systematic search of the COVID-19 literature performed Monday through Friday for the WHO Database. Searches performed by Tomas Allen, Kavita Kothari, and Martha Knuth.</w:t>
      </w:r>
    </w:p>
    <w:p w14:paraId="788663AF" w14:textId="77777777" w:rsidR="00856AB7" w:rsidRPr="00AD0645" w:rsidRDefault="00856AB7" w:rsidP="00856AB7">
      <w:pPr>
        <w:rPr>
          <w:rFonts w:cstheme="minorHAnsi"/>
        </w:rPr>
      </w:pPr>
      <w:r w:rsidRPr="00AD0645">
        <w:rPr>
          <w:rFonts w:cstheme="minorHAnsi"/>
        </w:rPr>
        <w:t xml:space="preserve">Use following commands to pull daily new entries: </w:t>
      </w:r>
    </w:p>
    <w:p w14:paraId="56AB173A" w14:textId="77777777" w:rsidR="00856AB7" w:rsidRPr="00AD0645" w:rsidRDefault="00856AB7" w:rsidP="00856AB7">
      <w:pPr>
        <w:ind w:left="720"/>
        <w:rPr>
          <w:rFonts w:cstheme="minorHAnsi"/>
        </w:rPr>
      </w:pPr>
      <w:r w:rsidRPr="00AD0645">
        <w:rPr>
          <w:rFonts w:cstheme="minorHAnsi"/>
        </w:rPr>
        <w:t xml:space="preserve">• </w:t>
      </w:r>
      <w:proofErr w:type="spellStart"/>
      <w:r w:rsidRPr="00AD0645">
        <w:rPr>
          <w:rFonts w:cstheme="minorHAnsi"/>
        </w:rPr>
        <w:t>Entry_date</w:t>
      </w:r>
      <w:proofErr w:type="spellEnd"/>
      <w:r w:rsidRPr="00AD0645">
        <w:rPr>
          <w:rFonts w:cstheme="minorHAnsi"/>
        </w:rPr>
        <w:t xml:space="preserve">:( [20210101 TO 20210120]) </w:t>
      </w:r>
    </w:p>
    <w:p w14:paraId="7CA6E036" w14:textId="77777777" w:rsidR="00856AB7" w:rsidRPr="00AD0645" w:rsidRDefault="00856AB7" w:rsidP="00856AB7">
      <w:pPr>
        <w:ind w:left="720"/>
        <w:rPr>
          <w:rFonts w:cstheme="minorHAnsi"/>
        </w:rPr>
      </w:pPr>
      <w:r w:rsidRPr="00AD0645">
        <w:rPr>
          <w:rFonts w:cstheme="minorHAnsi"/>
        </w:rPr>
        <w:t xml:space="preserve">• </w:t>
      </w:r>
      <w:proofErr w:type="spellStart"/>
      <w:r w:rsidRPr="00AD0645">
        <w:rPr>
          <w:rFonts w:cstheme="minorHAnsi"/>
        </w:rPr>
        <w:t>Entry_date</w:t>
      </w:r>
      <w:proofErr w:type="spellEnd"/>
      <w:r w:rsidRPr="00AD0645">
        <w:rPr>
          <w:rFonts w:cstheme="minorHAnsi"/>
        </w:rPr>
        <w:t>:( 20210105)</w:t>
      </w:r>
    </w:p>
    <w:p w14:paraId="28F47726" w14:textId="77777777" w:rsidR="00856AB7" w:rsidRPr="00AD0645" w:rsidRDefault="00856AB7" w:rsidP="00856AB7">
      <w:pPr>
        <w:rPr>
          <w:rFonts w:cstheme="minorHAnsi"/>
        </w:rPr>
      </w:pPr>
      <w:r w:rsidRPr="00AD0645">
        <w:rPr>
          <w:rFonts w:cstheme="minorHAnsi"/>
          <w:b/>
          <w:bCs/>
        </w:rPr>
        <w:t>Duplicates:</w:t>
      </w:r>
      <w:r w:rsidRPr="00AD0645">
        <w:rPr>
          <w:rFonts w:cstheme="minorHAnsi"/>
        </w:rPr>
        <w:t xml:space="preserve"> Duplicates are found in EndNote and </w:t>
      </w:r>
      <w:proofErr w:type="spellStart"/>
      <w:r w:rsidRPr="00AD0645">
        <w:rPr>
          <w:rFonts w:cstheme="minorHAnsi"/>
        </w:rPr>
        <w:t>Distillr</w:t>
      </w:r>
      <w:proofErr w:type="spellEnd"/>
      <w:r w:rsidRPr="00AD0645">
        <w:rPr>
          <w:rFonts w:cstheme="minorHAnsi"/>
        </w:rPr>
        <w:t xml:space="preserve"> using the </w:t>
      </w:r>
      <w:proofErr w:type="spellStart"/>
      <w:r w:rsidRPr="00AD0645">
        <w:rPr>
          <w:rFonts w:cstheme="minorHAnsi"/>
        </w:rPr>
        <w:t>Wichor</w:t>
      </w:r>
      <w:proofErr w:type="spellEnd"/>
      <w:r w:rsidRPr="00AD0645">
        <w:rPr>
          <w:rFonts w:cstheme="minorHAnsi"/>
        </w:rPr>
        <w:t xml:space="preserve"> method. Further screening is done by expert reviewers but some duplicates may still be in the database.</w:t>
      </w:r>
    </w:p>
    <w:p w14:paraId="458BA646" w14:textId="77777777" w:rsidR="00856AB7" w:rsidRPr="00AD0645" w:rsidRDefault="00856AB7" w:rsidP="00856AB7">
      <w:pPr>
        <w:spacing w:line="0" w:lineRule="atLeast"/>
        <w:rPr>
          <w:rFonts w:eastAsia="Georgia" w:cstheme="minorHAnsi"/>
          <w:b/>
        </w:rPr>
      </w:pPr>
      <w:r w:rsidRPr="00AD0645">
        <w:rPr>
          <w:rFonts w:eastAsia="Georgia" w:cstheme="minorHAnsi"/>
          <w:b/>
        </w:rPr>
        <w:t>Daily Search Strategy:</w:t>
      </w:r>
    </w:p>
    <w:tbl>
      <w:tblPr>
        <w:tblStyle w:val="TableGrid"/>
        <w:tblW w:w="9370" w:type="dxa"/>
        <w:tblLook w:val="04A0" w:firstRow="1" w:lastRow="0" w:firstColumn="1" w:lastColumn="0" w:noHBand="0" w:noVBand="1"/>
      </w:tblPr>
      <w:tblGrid>
        <w:gridCol w:w="2174"/>
        <w:gridCol w:w="7196"/>
      </w:tblGrid>
      <w:tr w:rsidR="00856AB7" w:rsidRPr="00AD0645" w14:paraId="4A50AD3A" w14:textId="77777777" w:rsidTr="00C70BE1">
        <w:trPr>
          <w:trHeight w:val="267"/>
        </w:trPr>
        <w:tc>
          <w:tcPr>
            <w:tcW w:w="2174" w:type="dxa"/>
          </w:tcPr>
          <w:p w14:paraId="1976B17C" w14:textId="77777777" w:rsidR="00856AB7" w:rsidRPr="00B7593E" w:rsidRDefault="00856AB7" w:rsidP="00C70BE1">
            <w:pPr>
              <w:rPr>
                <w:rFonts w:cstheme="minorHAnsi"/>
                <w:b/>
                <w:bCs/>
              </w:rPr>
            </w:pPr>
            <w:r>
              <w:rPr>
                <w:rFonts w:cstheme="minorHAnsi"/>
                <w:b/>
                <w:bCs/>
              </w:rPr>
              <w:t>Database</w:t>
            </w:r>
          </w:p>
        </w:tc>
        <w:tc>
          <w:tcPr>
            <w:tcW w:w="7196" w:type="dxa"/>
          </w:tcPr>
          <w:p w14:paraId="7983A4A8" w14:textId="77777777" w:rsidR="00856AB7" w:rsidRPr="00B7593E" w:rsidRDefault="00856AB7" w:rsidP="00C70BE1">
            <w:pPr>
              <w:rPr>
                <w:rFonts w:cstheme="minorHAnsi"/>
                <w:b/>
                <w:bCs/>
              </w:rPr>
            </w:pPr>
            <w:r>
              <w:rPr>
                <w:rFonts w:cstheme="minorHAnsi"/>
                <w:b/>
                <w:bCs/>
              </w:rPr>
              <w:t>Search Strategy</w:t>
            </w:r>
          </w:p>
        </w:tc>
      </w:tr>
      <w:tr w:rsidR="00856AB7" w:rsidRPr="00AD0645" w14:paraId="1A9E0C0A" w14:textId="77777777" w:rsidTr="00C70BE1">
        <w:trPr>
          <w:trHeight w:val="2300"/>
        </w:trPr>
        <w:tc>
          <w:tcPr>
            <w:tcW w:w="2174" w:type="dxa"/>
          </w:tcPr>
          <w:p w14:paraId="14126F00" w14:textId="77777777" w:rsidR="00856AB7" w:rsidRPr="00AD0645" w:rsidRDefault="00856AB7" w:rsidP="00C70BE1">
            <w:pPr>
              <w:rPr>
                <w:rFonts w:cstheme="minorHAnsi"/>
              </w:rPr>
            </w:pPr>
            <w:r w:rsidRPr="00AD0645">
              <w:rPr>
                <w:rFonts w:cstheme="minorHAnsi"/>
              </w:rPr>
              <w:t>Medline</w:t>
            </w:r>
          </w:p>
          <w:p w14:paraId="2239202E" w14:textId="77777777" w:rsidR="00856AB7" w:rsidRPr="00AD0645" w:rsidRDefault="00856AB7" w:rsidP="00C70BE1">
            <w:pPr>
              <w:rPr>
                <w:rFonts w:cstheme="minorHAnsi"/>
              </w:rPr>
            </w:pPr>
            <w:r w:rsidRPr="00AD0645">
              <w:rPr>
                <w:rFonts w:cstheme="minorHAnsi"/>
              </w:rPr>
              <w:t>(Ovid)</w:t>
            </w:r>
          </w:p>
          <w:p w14:paraId="04943BA3" w14:textId="77777777" w:rsidR="00856AB7" w:rsidRPr="00AD0645" w:rsidRDefault="00856AB7" w:rsidP="00C70BE1">
            <w:pPr>
              <w:rPr>
                <w:rFonts w:cstheme="minorHAnsi"/>
              </w:rPr>
            </w:pPr>
            <w:r w:rsidRPr="00AD0645">
              <w:rPr>
                <w:rFonts w:cstheme="minorHAnsi"/>
              </w:rPr>
              <w:t>1946-</w:t>
            </w:r>
          </w:p>
          <w:p w14:paraId="45C09529" w14:textId="77777777" w:rsidR="00856AB7" w:rsidRPr="00AD0645" w:rsidRDefault="00856AB7" w:rsidP="00C70BE1">
            <w:pPr>
              <w:rPr>
                <w:rFonts w:cstheme="minorHAnsi"/>
              </w:rPr>
            </w:pPr>
          </w:p>
          <w:p w14:paraId="08272189" w14:textId="77777777" w:rsidR="00856AB7" w:rsidRPr="00AD0645" w:rsidRDefault="00856AB7" w:rsidP="00C70BE1">
            <w:pPr>
              <w:rPr>
                <w:rFonts w:cstheme="minorHAnsi"/>
              </w:rPr>
            </w:pPr>
          </w:p>
        </w:tc>
        <w:tc>
          <w:tcPr>
            <w:tcW w:w="7196" w:type="dxa"/>
          </w:tcPr>
          <w:p w14:paraId="603E3DDD" w14:textId="77777777" w:rsidR="00856AB7" w:rsidRPr="00AD0645" w:rsidRDefault="00856AB7" w:rsidP="00C70BE1">
            <w:pPr>
              <w:rPr>
                <w:rFonts w:cstheme="minorHAnsi"/>
              </w:rPr>
            </w:pPr>
            <w:r w:rsidRPr="00AD0645">
              <w:rPr>
                <w:rFonts w:cstheme="minorHAnsi"/>
              </w:rPr>
              <w:t>(</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novel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w:t>
            </w:r>
            <w:proofErr w:type="spellStart"/>
            <w:r w:rsidRPr="00AD0645">
              <w:rPr>
                <w:rFonts w:cstheme="minorHAnsi"/>
              </w:rPr>
              <w:t>wuhan</w:t>
            </w:r>
            <w:proofErr w:type="spellEnd"/>
            <w:r w:rsidRPr="00AD0645">
              <w:rPr>
                <w:rFonts w:cstheme="minorHAnsi"/>
              </w:rPr>
              <w:t xml:space="preserve"> virus*).</w:t>
            </w:r>
            <w:proofErr w:type="spellStart"/>
            <w:r w:rsidRPr="00AD0645">
              <w:rPr>
                <w:rFonts w:cstheme="minorHAnsi"/>
              </w:rPr>
              <w:t>mp</w:t>
            </w:r>
            <w:proofErr w:type="spellEnd"/>
            <w:r w:rsidRPr="00AD0645">
              <w:rPr>
                <w:rFonts w:cstheme="minorHAnsi"/>
              </w:rPr>
              <w:t>.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w:t>
            </w:r>
            <w:proofErr w:type="spellStart"/>
            <w:r w:rsidRPr="00AD0645">
              <w:rPr>
                <w:rFonts w:cstheme="minorHAnsi"/>
              </w:rPr>
              <w:t>mp</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AND (severe acute respiratory OR pneumonia*) AND outbreak*).</w:t>
            </w:r>
            <w:proofErr w:type="spellStart"/>
            <w:r w:rsidRPr="00AD0645">
              <w:rPr>
                <w:rFonts w:cstheme="minorHAnsi"/>
              </w:rPr>
              <w:t>mp</w:t>
            </w:r>
            <w:proofErr w:type="spellEnd"/>
            <w:r w:rsidRPr="00AD0645">
              <w:rPr>
                <w:rFonts w:cstheme="minorHAnsi"/>
              </w:rPr>
              <w:t xml:space="preserve">. OR Coronavirus Infections/ OR Coronavirus/ OR </w:t>
            </w:r>
            <w:proofErr w:type="spellStart"/>
            <w:r w:rsidRPr="00AD0645">
              <w:rPr>
                <w:rFonts w:cstheme="minorHAnsi"/>
              </w:rPr>
              <w:t>betacoronavirus</w:t>
            </w:r>
            <w:proofErr w:type="spellEnd"/>
            <w:r w:rsidRPr="00AD0645">
              <w:rPr>
                <w:rFonts w:cstheme="minorHAnsi"/>
              </w:rPr>
              <w:t>/</w:t>
            </w:r>
          </w:p>
          <w:p w14:paraId="4ED830DC" w14:textId="77777777" w:rsidR="00856AB7" w:rsidRPr="00AD0645" w:rsidRDefault="00856AB7" w:rsidP="00C70BE1">
            <w:pPr>
              <w:rPr>
                <w:rFonts w:cstheme="minorHAnsi"/>
              </w:rPr>
            </w:pPr>
          </w:p>
          <w:p w14:paraId="56D73F23" w14:textId="77777777" w:rsidR="00856AB7" w:rsidRPr="00AD0645" w:rsidRDefault="00856AB7" w:rsidP="00C70BE1">
            <w:pPr>
              <w:rPr>
                <w:rFonts w:cstheme="minorHAnsi"/>
              </w:rPr>
            </w:pPr>
            <w:r w:rsidRPr="00AD0645">
              <w:rPr>
                <w:rFonts w:cstheme="minorHAnsi"/>
              </w:rPr>
              <w:t>Limits: 2020-</w:t>
            </w:r>
          </w:p>
        </w:tc>
      </w:tr>
      <w:tr w:rsidR="00856AB7" w:rsidRPr="00AD0645" w14:paraId="267DE4CF" w14:textId="77777777" w:rsidTr="00C70BE1">
        <w:trPr>
          <w:trHeight w:val="236"/>
        </w:trPr>
        <w:tc>
          <w:tcPr>
            <w:tcW w:w="2174" w:type="dxa"/>
          </w:tcPr>
          <w:p w14:paraId="3C40ABCE" w14:textId="77777777" w:rsidR="00856AB7" w:rsidRPr="00AD0645" w:rsidRDefault="00856AB7" w:rsidP="00C70BE1">
            <w:pPr>
              <w:rPr>
                <w:rFonts w:cstheme="minorHAnsi"/>
              </w:rPr>
            </w:pPr>
            <w:r w:rsidRPr="00AD0645">
              <w:rPr>
                <w:rFonts w:cstheme="minorHAnsi"/>
              </w:rPr>
              <w:t>CAB Abstracts(Ovid)</w:t>
            </w:r>
          </w:p>
          <w:p w14:paraId="180BE551" w14:textId="77777777" w:rsidR="00856AB7" w:rsidRPr="00AD0645" w:rsidRDefault="00856AB7" w:rsidP="00C70BE1">
            <w:pPr>
              <w:rPr>
                <w:rFonts w:cstheme="minorHAnsi"/>
              </w:rPr>
            </w:pPr>
            <w:r w:rsidRPr="00AD0645">
              <w:rPr>
                <w:rFonts w:cstheme="minorHAnsi"/>
              </w:rPr>
              <w:t>1910-</w:t>
            </w:r>
          </w:p>
        </w:tc>
        <w:tc>
          <w:tcPr>
            <w:tcW w:w="7196" w:type="dxa"/>
          </w:tcPr>
          <w:p w14:paraId="1B6901FC" w14:textId="77777777" w:rsidR="00856AB7" w:rsidRPr="00AD0645" w:rsidRDefault="00856AB7" w:rsidP="00C70BE1">
            <w:pPr>
              <w:rPr>
                <w:rFonts w:cstheme="minorHAnsi"/>
              </w:rPr>
            </w:pPr>
            <w:r w:rsidRPr="00AD0645">
              <w:rPr>
                <w:rFonts w:cstheme="minorHAnsi"/>
              </w:rPr>
              <w:t>(</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novel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w:t>
            </w:r>
            <w:proofErr w:type="spellStart"/>
            <w:r w:rsidRPr="00AD0645">
              <w:rPr>
                <w:rFonts w:cstheme="minorHAnsi"/>
              </w:rPr>
              <w:t>wuhan</w:t>
            </w:r>
            <w:proofErr w:type="spellEnd"/>
            <w:r w:rsidRPr="00AD0645">
              <w:rPr>
                <w:rFonts w:cstheme="minorHAnsi"/>
              </w:rPr>
              <w:t xml:space="preserve"> virus*).</w:t>
            </w:r>
            <w:proofErr w:type="spellStart"/>
            <w:r w:rsidRPr="00AD0645">
              <w:rPr>
                <w:rFonts w:cstheme="minorHAnsi"/>
              </w:rPr>
              <w:t>mp</w:t>
            </w:r>
            <w:proofErr w:type="spellEnd"/>
            <w:r w:rsidRPr="00AD0645">
              <w:rPr>
                <w:rFonts w:cstheme="minorHAnsi"/>
              </w:rPr>
              <w:t>.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w:t>
            </w:r>
            <w:proofErr w:type="spellStart"/>
            <w:r w:rsidRPr="00AD0645">
              <w:rPr>
                <w:rFonts w:cstheme="minorHAnsi"/>
              </w:rPr>
              <w:t>mp</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AND (severe acute respiratory OR pneumonia*) AND outbreak*).</w:t>
            </w:r>
            <w:proofErr w:type="spellStart"/>
            <w:r w:rsidRPr="00AD0645">
              <w:rPr>
                <w:rFonts w:cstheme="minorHAnsi"/>
              </w:rPr>
              <w:t>mp</w:t>
            </w:r>
            <w:proofErr w:type="spellEnd"/>
            <w:r w:rsidRPr="00AD0645">
              <w:rPr>
                <w:rFonts w:cstheme="minorHAnsi"/>
              </w:rPr>
              <w:t xml:space="preserve">. OR exp </w:t>
            </w:r>
            <w:proofErr w:type="spellStart"/>
            <w:r w:rsidRPr="00AD0645">
              <w:rPr>
                <w:rFonts w:cstheme="minorHAnsi"/>
              </w:rPr>
              <w:t>Betacoronavirus</w:t>
            </w:r>
            <w:proofErr w:type="spellEnd"/>
            <w:r w:rsidRPr="00AD0645">
              <w:rPr>
                <w:rFonts w:cstheme="minorHAnsi"/>
              </w:rPr>
              <w:t>/</w:t>
            </w:r>
          </w:p>
        </w:tc>
      </w:tr>
      <w:tr w:rsidR="00856AB7" w:rsidRPr="00AD0645" w14:paraId="0DD94441" w14:textId="77777777" w:rsidTr="00C70BE1">
        <w:trPr>
          <w:trHeight w:val="253"/>
        </w:trPr>
        <w:tc>
          <w:tcPr>
            <w:tcW w:w="2174" w:type="dxa"/>
          </w:tcPr>
          <w:p w14:paraId="46BF9EE2" w14:textId="77777777" w:rsidR="00856AB7" w:rsidRPr="00AD0645" w:rsidRDefault="00856AB7" w:rsidP="00C70BE1">
            <w:pPr>
              <w:rPr>
                <w:rFonts w:cstheme="minorHAnsi"/>
              </w:rPr>
            </w:pPr>
            <w:r w:rsidRPr="00AD0645">
              <w:rPr>
                <w:rFonts w:cstheme="minorHAnsi"/>
              </w:rPr>
              <w:t xml:space="preserve">Global Health (Ovid) </w:t>
            </w:r>
          </w:p>
          <w:p w14:paraId="403F1B18" w14:textId="77777777" w:rsidR="00856AB7" w:rsidRPr="00AD0645" w:rsidRDefault="00856AB7" w:rsidP="00C70BE1">
            <w:pPr>
              <w:rPr>
                <w:rFonts w:cstheme="minorHAnsi"/>
              </w:rPr>
            </w:pPr>
            <w:r w:rsidRPr="00AD0645">
              <w:rPr>
                <w:rFonts w:cstheme="minorHAnsi"/>
              </w:rPr>
              <w:t>1910-</w:t>
            </w:r>
          </w:p>
        </w:tc>
        <w:tc>
          <w:tcPr>
            <w:tcW w:w="7196" w:type="dxa"/>
          </w:tcPr>
          <w:p w14:paraId="4FFF3D23" w14:textId="77777777" w:rsidR="00856AB7" w:rsidRPr="00AD0645" w:rsidRDefault="00856AB7" w:rsidP="00C70BE1">
            <w:pPr>
              <w:rPr>
                <w:rFonts w:cstheme="minorHAnsi"/>
              </w:rPr>
            </w:pPr>
            <w:r w:rsidRPr="00AD0645">
              <w:rPr>
                <w:rFonts w:cstheme="minorHAnsi"/>
              </w:rPr>
              <w:t>(</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novel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w:t>
            </w:r>
            <w:proofErr w:type="spellStart"/>
            <w:r w:rsidRPr="00AD0645">
              <w:rPr>
                <w:rFonts w:cstheme="minorHAnsi"/>
              </w:rPr>
              <w:t>wuhan</w:t>
            </w:r>
            <w:proofErr w:type="spellEnd"/>
            <w:r w:rsidRPr="00AD0645">
              <w:rPr>
                <w:rFonts w:cstheme="minorHAnsi"/>
              </w:rPr>
              <w:t xml:space="preserve"> virus*).</w:t>
            </w:r>
            <w:proofErr w:type="spellStart"/>
            <w:r w:rsidRPr="00AD0645">
              <w:rPr>
                <w:rFonts w:cstheme="minorHAnsi"/>
              </w:rPr>
              <w:t>mp</w:t>
            </w:r>
            <w:proofErr w:type="spellEnd"/>
            <w:r w:rsidRPr="00AD0645">
              <w:rPr>
                <w:rFonts w:cstheme="minorHAnsi"/>
              </w:rPr>
              <w:t>.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w:t>
            </w:r>
            <w:proofErr w:type="spellStart"/>
            <w:r w:rsidRPr="00AD0645">
              <w:rPr>
                <w:rFonts w:cstheme="minorHAnsi"/>
              </w:rPr>
              <w:t>mp</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AND (severe acute respiratory OR pneumonia*) AND outbreak*).</w:t>
            </w:r>
            <w:proofErr w:type="spellStart"/>
            <w:r w:rsidRPr="00AD0645">
              <w:rPr>
                <w:rFonts w:cstheme="minorHAnsi"/>
              </w:rPr>
              <w:t>mp</w:t>
            </w:r>
            <w:proofErr w:type="spellEnd"/>
            <w:r w:rsidRPr="00AD0645">
              <w:rPr>
                <w:rFonts w:cstheme="minorHAnsi"/>
              </w:rPr>
              <w:t xml:space="preserve">. OR exp </w:t>
            </w:r>
            <w:proofErr w:type="spellStart"/>
            <w:r w:rsidRPr="00AD0645">
              <w:rPr>
                <w:rFonts w:cstheme="minorHAnsi"/>
              </w:rPr>
              <w:t>Betacoronavirus</w:t>
            </w:r>
            <w:proofErr w:type="spellEnd"/>
            <w:r w:rsidRPr="00AD0645">
              <w:rPr>
                <w:rFonts w:cstheme="minorHAnsi"/>
              </w:rPr>
              <w:t>/</w:t>
            </w:r>
          </w:p>
        </w:tc>
      </w:tr>
      <w:tr w:rsidR="00856AB7" w:rsidRPr="00AD0645" w14:paraId="0687562D" w14:textId="77777777" w:rsidTr="00C70BE1">
        <w:trPr>
          <w:trHeight w:val="253"/>
        </w:trPr>
        <w:tc>
          <w:tcPr>
            <w:tcW w:w="2174" w:type="dxa"/>
          </w:tcPr>
          <w:p w14:paraId="631C319A" w14:textId="77777777" w:rsidR="00856AB7" w:rsidRPr="00AD0645" w:rsidRDefault="00856AB7" w:rsidP="00C70BE1">
            <w:pPr>
              <w:rPr>
                <w:rFonts w:cstheme="minorHAnsi"/>
              </w:rPr>
            </w:pPr>
            <w:proofErr w:type="spellStart"/>
            <w:r w:rsidRPr="00AD0645">
              <w:rPr>
                <w:rFonts w:cstheme="minorHAnsi"/>
              </w:rPr>
              <w:t>PsycInfo</w:t>
            </w:r>
            <w:proofErr w:type="spellEnd"/>
            <w:r w:rsidRPr="00AD0645">
              <w:rPr>
                <w:rFonts w:cstheme="minorHAnsi"/>
              </w:rPr>
              <w:t xml:space="preserve"> (Ovid)</w:t>
            </w:r>
          </w:p>
          <w:p w14:paraId="4BA7BF6E" w14:textId="77777777" w:rsidR="00856AB7" w:rsidRPr="00AD0645" w:rsidRDefault="00856AB7" w:rsidP="00C70BE1">
            <w:pPr>
              <w:rPr>
                <w:rFonts w:cstheme="minorHAnsi"/>
              </w:rPr>
            </w:pPr>
            <w:r w:rsidRPr="00AD0645">
              <w:rPr>
                <w:rFonts w:cstheme="minorHAnsi"/>
              </w:rPr>
              <w:t>1806-</w:t>
            </w:r>
          </w:p>
        </w:tc>
        <w:tc>
          <w:tcPr>
            <w:tcW w:w="7196" w:type="dxa"/>
          </w:tcPr>
          <w:p w14:paraId="7D67BAAB" w14:textId="77777777" w:rsidR="00856AB7" w:rsidRPr="00AD0645" w:rsidRDefault="00856AB7" w:rsidP="00C70BE1">
            <w:pPr>
              <w:rPr>
                <w:rFonts w:cstheme="minorHAnsi"/>
              </w:rPr>
            </w:pPr>
            <w:r w:rsidRPr="00AD0645">
              <w:rPr>
                <w:rFonts w:cstheme="minorHAnsi"/>
              </w:rPr>
              <w:t>(</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novel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w:t>
            </w:r>
            <w:proofErr w:type="spellStart"/>
            <w:r w:rsidRPr="00AD0645">
              <w:rPr>
                <w:rFonts w:cstheme="minorHAnsi"/>
              </w:rPr>
              <w:t>wuhan</w:t>
            </w:r>
            <w:proofErr w:type="spellEnd"/>
            <w:r w:rsidRPr="00AD0645">
              <w:rPr>
                <w:rFonts w:cstheme="minorHAnsi"/>
              </w:rPr>
              <w:t xml:space="preserve"> virus*).</w:t>
            </w:r>
            <w:proofErr w:type="spellStart"/>
            <w:r w:rsidRPr="00AD0645">
              <w:rPr>
                <w:rFonts w:cstheme="minorHAnsi"/>
              </w:rPr>
              <w:t>mp</w:t>
            </w:r>
            <w:proofErr w:type="spellEnd"/>
            <w:r w:rsidRPr="00AD0645">
              <w:rPr>
                <w:rFonts w:cstheme="minorHAnsi"/>
              </w:rPr>
              <w:t>.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w:t>
            </w:r>
            <w:proofErr w:type="spellStart"/>
            <w:r w:rsidRPr="00AD0645">
              <w:rPr>
                <w:rFonts w:cstheme="minorHAnsi"/>
              </w:rPr>
              <w:t>mp</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AND (severe acute respiratory OR pneumonia*) AND outbreak*).</w:t>
            </w:r>
            <w:proofErr w:type="spellStart"/>
            <w:r w:rsidRPr="00AD0645">
              <w:rPr>
                <w:rFonts w:cstheme="minorHAnsi"/>
              </w:rPr>
              <w:t>mp</w:t>
            </w:r>
            <w:proofErr w:type="spellEnd"/>
            <w:r w:rsidRPr="00AD0645">
              <w:rPr>
                <w:rFonts w:cstheme="minorHAnsi"/>
              </w:rPr>
              <w:t xml:space="preserve">. </w:t>
            </w:r>
          </w:p>
          <w:p w14:paraId="0F713EEA" w14:textId="77777777" w:rsidR="00856AB7" w:rsidRPr="00AD0645" w:rsidRDefault="00856AB7" w:rsidP="00C70BE1">
            <w:pPr>
              <w:rPr>
                <w:rFonts w:cstheme="minorHAnsi"/>
              </w:rPr>
            </w:pPr>
            <w:r w:rsidRPr="00AD0645">
              <w:rPr>
                <w:rFonts w:cstheme="minorHAnsi"/>
              </w:rPr>
              <w:t>Limits: 2020-</w:t>
            </w:r>
          </w:p>
        </w:tc>
      </w:tr>
      <w:tr w:rsidR="00856AB7" w:rsidRPr="00AD0645" w14:paraId="1B433F80" w14:textId="77777777" w:rsidTr="00C70BE1">
        <w:trPr>
          <w:trHeight w:val="236"/>
        </w:trPr>
        <w:tc>
          <w:tcPr>
            <w:tcW w:w="2174" w:type="dxa"/>
          </w:tcPr>
          <w:p w14:paraId="1101B48C" w14:textId="77777777" w:rsidR="00856AB7" w:rsidRPr="00AD0645" w:rsidRDefault="00856AB7" w:rsidP="00C70BE1">
            <w:pPr>
              <w:rPr>
                <w:rFonts w:cstheme="minorHAnsi"/>
              </w:rPr>
            </w:pPr>
            <w:r w:rsidRPr="00AD0645">
              <w:rPr>
                <w:rFonts w:cstheme="minorHAnsi"/>
              </w:rPr>
              <w:t>Scopus</w:t>
            </w:r>
          </w:p>
          <w:p w14:paraId="09781B2E" w14:textId="77777777" w:rsidR="00856AB7" w:rsidRPr="00AD0645" w:rsidRDefault="00856AB7" w:rsidP="00C70BE1">
            <w:pPr>
              <w:rPr>
                <w:rFonts w:cstheme="minorHAnsi"/>
              </w:rPr>
            </w:pPr>
            <w:r w:rsidRPr="00AD0645">
              <w:rPr>
                <w:rFonts w:cstheme="minorHAnsi"/>
              </w:rPr>
              <w:t>1960-</w:t>
            </w:r>
          </w:p>
        </w:tc>
        <w:tc>
          <w:tcPr>
            <w:tcW w:w="7196" w:type="dxa"/>
          </w:tcPr>
          <w:p w14:paraId="5FB76FA7" w14:textId="77777777" w:rsidR="00856AB7" w:rsidRPr="00AD0645" w:rsidRDefault="00856AB7" w:rsidP="00C70BE1">
            <w:pPr>
              <w:rPr>
                <w:rFonts w:cstheme="minorHAnsi"/>
              </w:rPr>
            </w:pPr>
            <w:r w:rsidRPr="00AD0645">
              <w:rPr>
                <w:rFonts w:cstheme="minorHAnsi"/>
              </w:rPr>
              <w:t xml:space="preserve">TITLE-ABS-KEY ( </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"novel </w:t>
            </w:r>
            <w:proofErr w:type="spellStart"/>
            <w:r w:rsidRPr="00AD0645">
              <w:rPr>
                <w:rFonts w:cstheme="minorHAnsi"/>
              </w:rPr>
              <w:t>CoV</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virus" ) OR TITLE-ABS-KEY(</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 xml:space="preserve">) OR ( TITLE-ABS-KEY (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xml:space="preserve"> ) AND TITLE-ABS-KEY ( "severe acute respiratory" OR pneumonia* ) AND TITLE-ABS-KEY ( outbreak* ) ) AND ( LIMIT-TO ( PUBYEAR , 2021 ) OR LIMIT-TO ( PUBYEAR , 2020 ) )</w:t>
            </w:r>
          </w:p>
        </w:tc>
      </w:tr>
      <w:tr w:rsidR="00856AB7" w:rsidRPr="00AD0645" w14:paraId="7A92EDA7" w14:textId="77777777" w:rsidTr="00C70BE1">
        <w:trPr>
          <w:trHeight w:val="253"/>
        </w:trPr>
        <w:tc>
          <w:tcPr>
            <w:tcW w:w="2174" w:type="dxa"/>
          </w:tcPr>
          <w:p w14:paraId="7DE7BF34" w14:textId="77777777" w:rsidR="00856AB7" w:rsidRPr="00AD0645" w:rsidRDefault="00856AB7" w:rsidP="00C70BE1">
            <w:pPr>
              <w:rPr>
                <w:rFonts w:cstheme="minorHAnsi"/>
              </w:rPr>
            </w:pPr>
            <w:r w:rsidRPr="00AD0645">
              <w:rPr>
                <w:rFonts w:cstheme="minorHAnsi"/>
              </w:rPr>
              <w:t>Academic Search Complete (</w:t>
            </w:r>
            <w:proofErr w:type="spellStart"/>
            <w:r w:rsidRPr="00AD0645">
              <w:rPr>
                <w:rFonts w:cstheme="minorHAnsi"/>
              </w:rPr>
              <w:t>Ebsco</w:t>
            </w:r>
            <w:proofErr w:type="spellEnd"/>
            <w:r w:rsidRPr="00AD0645">
              <w:rPr>
                <w:rFonts w:cstheme="minorHAnsi"/>
              </w:rPr>
              <w:t>)</w:t>
            </w:r>
          </w:p>
        </w:tc>
        <w:tc>
          <w:tcPr>
            <w:tcW w:w="7196" w:type="dxa"/>
          </w:tcPr>
          <w:p w14:paraId="3E9F2673" w14:textId="77777777" w:rsidR="00856AB7" w:rsidRPr="00AD0645" w:rsidRDefault="00856AB7" w:rsidP="00C70BE1">
            <w:pPr>
              <w:rPr>
                <w:rFonts w:cstheme="minorHAnsi"/>
              </w:rPr>
            </w:pPr>
            <w:r w:rsidRPr="00AD0645">
              <w:rPr>
                <w:rFonts w:cstheme="minorHAnsi"/>
              </w:rPr>
              <w:t xml:space="preserve">TI,AB,SU( ( </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w:t>
            </w:r>
            <w:r w:rsidRPr="00AD0645">
              <w:rPr>
                <w:rFonts w:cstheme="minorHAnsi"/>
              </w:rPr>
              <w:lastRenderedPageBreak/>
              <w:t xml:space="preserve">sarscov2 OR sars2 OR 2019ncov OR "novel </w:t>
            </w:r>
            <w:proofErr w:type="spellStart"/>
            <w:r w:rsidRPr="00AD0645">
              <w:rPr>
                <w:rFonts w:cstheme="minorHAnsi"/>
              </w:rPr>
              <w:t>CoV</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virus" )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 xml:space="preserve">) OR ( (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xml:space="preserve"> ) AND ( "severe acute respiratory" OR pneumonia* ) AND ( outbreak* ) ) ) OR ( (MH "Coronavirus") OR (MH "Coronavirus Infections") ) Limits: Dec. 2019-, peer-reviewed</w:t>
            </w:r>
          </w:p>
        </w:tc>
      </w:tr>
      <w:tr w:rsidR="00856AB7" w:rsidRPr="00AD0645" w14:paraId="3A0B18EF" w14:textId="77777777" w:rsidTr="00C70BE1">
        <w:trPr>
          <w:trHeight w:val="253"/>
        </w:trPr>
        <w:tc>
          <w:tcPr>
            <w:tcW w:w="2174" w:type="dxa"/>
          </w:tcPr>
          <w:p w14:paraId="71B424BD" w14:textId="77777777" w:rsidR="00856AB7" w:rsidRPr="00AD0645" w:rsidRDefault="00856AB7" w:rsidP="00C70BE1">
            <w:pPr>
              <w:rPr>
                <w:rFonts w:cstheme="minorHAnsi"/>
              </w:rPr>
            </w:pPr>
            <w:r w:rsidRPr="00AD0645">
              <w:rPr>
                <w:rFonts w:cstheme="minorHAnsi"/>
              </w:rPr>
              <w:lastRenderedPageBreak/>
              <w:t>Africa Wide Information (</w:t>
            </w:r>
            <w:proofErr w:type="spellStart"/>
            <w:r w:rsidRPr="00AD0645">
              <w:rPr>
                <w:rFonts w:cstheme="minorHAnsi"/>
              </w:rPr>
              <w:t>Ebsco</w:t>
            </w:r>
            <w:proofErr w:type="spellEnd"/>
            <w:r w:rsidRPr="00AD0645">
              <w:rPr>
                <w:rFonts w:cstheme="minorHAnsi"/>
              </w:rPr>
              <w:t>)</w:t>
            </w:r>
          </w:p>
        </w:tc>
        <w:tc>
          <w:tcPr>
            <w:tcW w:w="7196" w:type="dxa"/>
          </w:tcPr>
          <w:p w14:paraId="26F25747" w14:textId="77777777" w:rsidR="00856AB7" w:rsidRPr="00AD0645" w:rsidRDefault="00856AB7" w:rsidP="00C70BE1">
            <w:pPr>
              <w:rPr>
                <w:rFonts w:cstheme="minorHAnsi"/>
              </w:rPr>
            </w:pPr>
            <w:r w:rsidRPr="00AD0645">
              <w:rPr>
                <w:rFonts w:cstheme="minorHAnsi"/>
              </w:rPr>
              <w:t xml:space="preserve">TI,AB,SU( ( </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"novel </w:t>
            </w:r>
            <w:proofErr w:type="spellStart"/>
            <w:r w:rsidRPr="00AD0645">
              <w:rPr>
                <w:rFonts w:cstheme="minorHAnsi"/>
              </w:rPr>
              <w:t>CoV</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virus" )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 xml:space="preserve">) OR ( (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xml:space="preserve"> ) AND ( "severe acute respiratory" OR pneumonia* ) AND ( outbreak* ) ) ) Limits: 2019-,</w:t>
            </w:r>
          </w:p>
        </w:tc>
      </w:tr>
      <w:tr w:rsidR="00856AB7" w:rsidRPr="00AD0645" w14:paraId="416DC69B" w14:textId="77777777" w:rsidTr="00C70BE1">
        <w:trPr>
          <w:trHeight w:val="236"/>
        </w:trPr>
        <w:tc>
          <w:tcPr>
            <w:tcW w:w="2174" w:type="dxa"/>
          </w:tcPr>
          <w:p w14:paraId="56C85001" w14:textId="77777777" w:rsidR="00856AB7" w:rsidRPr="00AD0645" w:rsidRDefault="00856AB7" w:rsidP="00C70BE1">
            <w:pPr>
              <w:rPr>
                <w:rFonts w:cstheme="minorHAnsi"/>
              </w:rPr>
            </w:pPr>
            <w:r w:rsidRPr="00AD0645">
              <w:rPr>
                <w:rFonts w:cstheme="minorHAnsi"/>
              </w:rPr>
              <w:t>CINAHL (</w:t>
            </w:r>
            <w:proofErr w:type="spellStart"/>
            <w:r w:rsidRPr="00AD0645">
              <w:rPr>
                <w:rFonts w:cstheme="minorHAnsi"/>
              </w:rPr>
              <w:t>Ebsco</w:t>
            </w:r>
            <w:proofErr w:type="spellEnd"/>
            <w:r w:rsidRPr="00AD0645">
              <w:rPr>
                <w:rFonts w:cstheme="minorHAnsi"/>
              </w:rPr>
              <w:t>)</w:t>
            </w:r>
          </w:p>
        </w:tc>
        <w:tc>
          <w:tcPr>
            <w:tcW w:w="7196" w:type="dxa"/>
          </w:tcPr>
          <w:p w14:paraId="5DB225A1" w14:textId="77777777" w:rsidR="00856AB7" w:rsidRPr="00AD0645" w:rsidRDefault="00856AB7" w:rsidP="00C70BE1">
            <w:pPr>
              <w:rPr>
                <w:rFonts w:cstheme="minorHAnsi"/>
              </w:rPr>
            </w:pPr>
            <w:r w:rsidRPr="00AD0645">
              <w:rPr>
                <w:rFonts w:cstheme="minorHAnsi"/>
              </w:rPr>
              <w:t xml:space="preserve">TI,AB,SU( ( </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"novel </w:t>
            </w:r>
            <w:proofErr w:type="spellStart"/>
            <w:r w:rsidRPr="00AD0645">
              <w:rPr>
                <w:rFonts w:cstheme="minorHAnsi"/>
              </w:rPr>
              <w:t>CoV</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virus" )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 xml:space="preserve">) OR ( (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xml:space="preserve"> ) AND ( "severe acute respiratory" OR pneumonia* ) AND ( outbreak* ) ) ) OR ( (MH "Coronavirus") OR (MH "Coronavirus Infections") ) </w:t>
            </w:r>
          </w:p>
          <w:p w14:paraId="165A8794" w14:textId="77777777" w:rsidR="00856AB7" w:rsidRPr="00AD0645" w:rsidRDefault="00856AB7" w:rsidP="00C70BE1">
            <w:pPr>
              <w:rPr>
                <w:rFonts w:cstheme="minorHAnsi"/>
              </w:rPr>
            </w:pPr>
          </w:p>
          <w:p w14:paraId="2A0FF66F" w14:textId="77777777" w:rsidR="00856AB7" w:rsidRPr="00AD0645" w:rsidRDefault="00856AB7" w:rsidP="00C70BE1">
            <w:pPr>
              <w:rPr>
                <w:rFonts w:cstheme="minorHAnsi"/>
              </w:rPr>
            </w:pPr>
            <w:r w:rsidRPr="00AD0645">
              <w:rPr>
                <w:rFonts w:cstheme="minorHAnsi"/>
              </w:rPr>
              <w:t>Limits: Dec. 2019-, peer-reviewed</w:t>
            </w:r>
          </w:p>
        </w:tc>
      </w:tr>
      <w:tr w:rsidR="00856AB7" w:rsidRPr="00AD0645" w14:paraId="12BFF7ED" w14:textId="77777777" w:rsidTr="00C70BE1">
        <w:trPr>
          <w:trHeight w:val="236"/>
        </w:trPr>
        <w:tc>
          <w:tcPr>
            <w:tcW w:w="2174" w:type="dxa"/>
          </w:tcPr>
          <w:p w14:paraId="2B6910AF" w14:textId="77777777" w:rsidR="00856AB7" w:rsidRPr="00AD0645" w:rsidRDefault="00856AB7" w:rsidP="00C70BE1">
            <w:pPr>
              <w:rPr>
                <w:rFonts w:cstheme="minorHAnsi"/>
              </w:rPr>
            </w:pPr>
            <w:r w:rsidRPr="00AD0645">
              <w:rPr>
                <w:rFonts w:cstheme="minorHAnsi"/>
              </w:rPr>
              <w:t>ProQuest Central (</w:t>
            </w:r>
            <w:proofErr w:type="spellStart"/>
            <w:r w:rsidRPr="00AD0645">
              <w:rPr>
                <w:rFonts w:cstheme="minorHAnsi"/>
              </w:rPr>
              <w:t>Proquest</w:t>
            </w:r>
            <w:proofErr w:type="spellEnd"/>
            <w:r w:rsidRPr="00AD0645">
              <w:rPr>
                <w:rFonts w:cstheme="minorHAnsi"/>
              </w:rPr>
              <w:t xml:space="preserve">) </w:t>
            </w:r>
          </w:p>
          <w:p w14:paraId="78B1E462" w14:textId="77777777" w:rsidR="00856AB7" w:rsidRPr="00AD0645" w:rsidRDefault="00856AB7" w:rsidP="00C70BE1">
            <w:pPr>
              <w:rPr>
                <w:rFonts w:cstheme="minorHAnsi"/>
              </w:rPr>
            </w:pPr>
            <w:r w:rsidRPr="00AD0645">
              <w:rPr>
                <w:rFonts w:cstheme="minorHAnsi"/>
              </w:rPr>
              <w:t>1952-</w:t>
            </w:r>
          </w:p>
        </w:tc>
        <w:tc>
          <w:tcPr>
            <w:tcW w:w="7196" w:type="dxa"/>
          </w:tcPr>
          <w:p w14:paraId="5B93897F" w14:textId="77777777" w:rsidR="00856AB7" w:rsidRPr="00AD0645" w:rsidRDefault="00856AB7" w:rsidP="00C70BE1">
            <w:pPr>
              <w:rPr>
                <w:rFonts w:cstheme="minorHAnsi"/>
              </w:rPr>
            </w:pPr>
            <w:r w:rsidRPr="00AD0645">
              <w:rPr>
                <w:rFonts w:cstheme="minorHAnsi"/>
              </w:rPr>
              <w:t xml:space="preserve">TI,AB,SU( ( </w:t>
            </w:r>
            <w:proofErr w:type="spellStart"/>
            <w:r w:rsidRPr="00AD0645">
              <w:rPr>
                <w:rFonts w:cstheme="minorHAnsi"/>
              </w:rPr>
              <w:t>coronavir</w:t>
            </w:r>
            <w:proofErr w:type="spellEnd"/>
            <w:r w:rsidRPr="00AD0645">
              <w:rPr>
                <w:rFonts w:cstheme="minorHAnsi"/>
              </w:rPr>
              <w:t xml:space="preserve">* OR "corona virus" OR "corona pandemic" OR </w:t>
            </w:r>
            <w:proofErr w:type="spellStart"/>
            <w:r w:rsidRPr="00AD0645">
              <w:rPr>
                <w:rFonts w:cstheme="minorHAnsi"/>
              </w:rPr>
              <w:t>betacoronavir</w:t>
            </w:r>
            <w:proofErr w:type="spellEnd"/>
            <w:r w:rsidRPr="00AD0645">
              <w:rPr>
                <w:rFonts w:cstheme="minorHAnsi"/>
              </w:rPr>
              <w:t xml:space="preserve">* OR covid19 OR covid OR </w:t>
            </w:r>
            <w:proofErr w:type="spellStart"/>
            <w:r w:rsidRPr="00AD0645">
              <w:rPr>
                <w:rFonts w:cstheme="minorHAnsi"/>
              </w:rPr>
              <w:t>ncov</w:t>
            </w:r>
            <w:proofErr w:type="spellEnd"/>
            <w:r w:rsidRPr="00AD0645">
              <w:rPr>
                <w:rFonts w:cstheme="minorHAnsi"/>
              </w:rPr>
              <w:t xml:space="preserve"> OR "</w:t>
            </w:r>
            <w:proofErr w:type="spellStart"/>
            <w:r w:rsidRPr="00AD0645">
              <w:rPr>
                <w:rFonts w:cstheme="minorHAnsi"/>
              </w:rPr>
              <w:t>CoV</w:t>
            </w:r>
            <w:proofErr w:type="spellEnd"/>
            <w:r w:rsidRPr="00AD0645">
              <w:rPr>
                <w:rFonts w:cstheme="minorHAnsi"/>
              </w:rPr>
              <w:t xml:space="preserve"> 2" OR cov2 OR sarscov2 OR sars2 OR 2019ncov OR "novel </w:t>
            </w:r>
            <w:proofErr w:type="spellStart"/>
            <w:r w:rsidRPr="00AD0645">
              <w:rPr>
                <w:rFonts w:cstheme="minorHAnsi"/>
              </w:rPr>
              <w:t>CoV</w:t>
            </w:r>
            <w:proofErr w:type="spellEnd"/>
            <w:r w:rsidRPr="00AD0645">
              <w:rPr>
                <w:rFonts w:cstheme="minorHAnsi"/>
              </w:rPr>
              <w:t>" OR "</w:t>
            </w:r>
            <w:proofErr w:type="spellStart"/>
            <w:r w:rsidRPr="00AD0645">
              <w:rPr>
                <w:rFonts w:cstheme="minorHAnsi"/>
              </w:rPr>
              <w:t>wuhan</w:t>
            </w:r>
            <w:proofErr w:type="spellEnd"/>
            <w:r w:rsidRPr="00AD0645">
              <w:rPr>
                <w:rFonts w:cstheme="minorHAnsi"/>
              </w:rPr>
              <w:t xml:space="preserve"> virus" ) OR (</w:t>
            </w:r>
            <w:proofErr w:type="spellStart"/>
            <w:r w:rsidRPr="00AD0645">
              <w:rPr>
                <w:rFonts w:cstheme="minorHAnsi"/>
              </w:rPr>
              <w:t>sars</w:t>
            </w:r>
            <w:proofErr w:type="spellEnd"/>
            <w:r w:rsidRPr="00AD0645">
              <w:rPr>
                <w:rFonts w:cstheme="minorHAnsi"/>
              </w:rPr>
              <w:t xml:space="preserve"> AND </w:t>
            </w:r>
            <w:proofErr w:type="spellStart"/>
            <w:r w:rsidRPr="00AD0645">
              <w:rPr>
                <w:rFonts w:cstheme="minorHAnsi"/>
              </w:rPr>
              <w:t>cov</w:t>
            </w:r>
            <w:proofErr w:type="spellEnd"/>
            <w:r w:rsidRPr="00AD0645">
              <w:rPr>
                <w:rFonts w:cstheme="minorHAnsi"/>
              </w:rPr>
              <w:t xml:space="preserve">) OR ( ( </w:t>
            </w:r>
            <w:proofErr w:type="spellStart"/>
            <w:r w:rsidRPr="00AD0645">
              <w:rPr>
                <w:rFonts w:cstheme="minorHAnsi"/>
              </w:rPr>
              <w:t>wuhan</w:t>
            </w:r>
            <w:proofErr w:type="spellEnd"/>
            <w:r w:rsidRPr="00AD0645">
              <w:rPr>
                <w:rFonts w:cstheme="minorHAnsi"/>
              </w:rPr>
              <w:t xml:space="preserve"> OR </w:t>
            </w:r>
            <w:proofErr w:type="spellStart"/>
            <w:r w:rsidRPr="00AD0645">
              <w:rPr>
                <w:rFonts w:cstheme="minorHAnsi"/>
              </w:rPr>
              <w:t>hubei</w:t>
            </w:r>
            <w:proofErr w:type="spellEnd"/>
            <w:r w:rsidRPr="00AD0645">
              <w:rPr>
                <w:rFonts w:cstheme="minorHAnsi"/>
              </w:rPr>
              <w:t xml:space="preserve"> OR </w:t>
            </w:r>
            <w:proofErr w:type="spellStart"/>
            <w:r w:rsidRPr="00AD0645">
              <w:rPr>
                <w:rFonts w:cstheme="minorHAnsi"/>
              </w:rPr>
              <w:t>huanan</w:t>
            </w:r>
            <w:proofErr w:type="spellEnd"/>
            <w:r w:rsidRPr="00AD0645">
              <w:rPr>
                <w:rFonts w:cstheme="minorHAnsi"/>
              </w:rPr>
              <w:t xml:space="preserve"> ) AND ( "severe acute respiratory" OR pneumonia* ) AND ( outbreak* ) ) ) </w:t>
            </w:r>
          </w:p>
          <w:p w14:paraId="460EBDC1" w14:textId="77777777" w:rsidR="00856AB7" w:rsidRPr="00AD0645" w:rsidRDefault="00856AB7" w:rsidP="00C70BE1">
            <w:pPr>
              <w:rPr>
                <w:rFonts w:cstheme="minorHAnsi"/>
              </w:rPr>
            </w:pPr>
          </w:p>
          <w:p w14:paraId="3E926F2D" w14:textId="77777777" w:rsidR="00856AB7" w:rsidRPr="00AD0645" w:rsidRDefault="00856AB7" w:rsidP="00C70BE1">
            <w:pPr>
              <w:rPr>
                <w:rFonts w:cstheme="minorHAnsi"/>
              </w:rPr>
            </w:pPr>
            <w:r w:rsidRPr="00AD0645">
              <w:rPr>
                <w:rFonts w:cstheme="minorHAnsi"/>
              </w:rPr>
              <w:t>Limits: Dec. 2019-, peer-reviewed</w:t>
            </w:r>
          </w:p>
        </w:tc>
      </w:tr>
      <w:tr w:rsidR="00856AB7" w:rsidRPr="00AD0645" w14:paraId="6CE79601" w14:textId="77777777" w:rsidTr="00C70BE1">
        <w:trPr>
          <w:trHeight w:val="236"/>
        </w:trPr>
        <w:tc>
          <w:tcPr>
            <w:tcW w:w="2174" w:type="dxa"/>
          </w:tcPr>
          <w:p w14:paraId="69970C1F" w14:textId="77777777" w:rsidR="00856AB7" w:rsidRPr="00AD0645" w:rsidRDefault="00856AB7" w:rsidP="00C70BE1">
            <w:pPr>
              <w:rPr>
                <w:rFonts w:cstheme="minorHAnsi"/>
              </w:rPr>
            </w:pPr>
            <w:r w:rsidRPr="00AD0645">
              <w:rPr>
                <w:rFonts w:cstheme="minorHAnsi"/>
              </w:rPr>
              <w:t>China CDC MMWR</w:t>
            </w:r>
          </w:p>
        </w:tc>
        <w:tc>
          <w:tcPr>
            <w:tcW w:w="7196" w:type="dxa"/>
          </w:tcPr>
          <w:p w14:paraId="62B8F6F9" w14:textId="77777777" w:rsidR="00856AB7" w:rsidRPr="00AD0645" w:rsidRDefault="00856AB7" w:rsidP="00C70BE1">
            <w:pPr>
              <w:rPr>
                <w:rFonts w:cstheme="minorHAnsi"/>
              </w:rPr>
            </w:pPr>
            <w:r w:rsidRPr="00AD0645">
              <w:rPr>
                <w:rFonts w:cstheme="minorHAnsi"/>
              </w:rPr>
              <w:t>Covid OR cov2 OR coronavirus OR “</w:t>
            </w:r>
            <w:proofErr w:type="spellStart"/>
            <w:r w:rsidRPr="00AD0645">
              <w:rPr>
                <w:rFonts w:cstheme="minorHAnsi"/>
              </w:rPr>
              <w:t>sars</w:t>
            </w:r>
            <w:proofErr w:type="spellEnd"/>
            <w:r w:rsidRPr="00AD0645">
              <w:rPr>
                <w:rFonts w:cstheme="minorHAnsi"/>
              </w:rPr>
              <w:t xml:space="preserve">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ncov</w:t>
            </w:r>
            <w:proofErr w:type="spellEnd"/>
          </w:p>
        </w:tc>
      </w:tr>
      <w:tr w:rsidR="00856AB7" w:rsidRPr="00AD0645" w14:paraId="1B627A10" w14:textId="77777777" w:rsidTr="00C70BE1">
        <w:trPr>
          <w:trHeight w:val="236"/>
        </w:trPr>
        <w:tc>
          <w:tcPr>
            <w:tcW w:w="2174" w:type="dxa"/>
          </w:tcPr>
          <w:p w14:paraId="0B72A59E" w14:textId="77777777" w:rsidR="00856AB7" w:rsidRPr="00AD0645" w:rsidRDefault="00856AB7" w:rsidP="00C70BE1">
            <w:pPr>
              <w:rPr>
                <w:rFonts w:cstheme="minorHAnsi"/>
              </w:rPr>
            </w:pPr>
            <w:r w:rsidRPr="00AD0645">
              <w:rPr>
                <w:rFonts w:cstheme="minorHAnsi"/>
              </w:rPr>
              <w:t>CDC Reports</w:t>
            </w:r>
          </w:p>
        </w:tc>
        <w:tc>
          <w:tcPr>
            <w:tcW w:w="7196" w:type="dxa"/>
          </w:tcPr>
          <w:p w14:paraId="48485E9D" w14:textId="77777777" w:rsidR="00856AB7" w:rsidRPr="00AD0645" w:rsidRDefault="00856AB7" w:rsidP="00C70BE1">
            <w:pPr>
              <w:rPr>
                <w:rFonts w:cstheme="minorHAnsi"/>
              </w:rPr>
            </w:pPr>
            <w:r w:rsidRPr="00AD0645">
              <w:rPr>
                <w:rFonts w:cstheme="minorHAnsi"/>
              </w:rPr>
              <w:t>Covid OR cov2 OR coronavirus OR “</w:t>
            </w:r>
            <w:proofErr w:type="spellStart"/>
            <w:r w:rsidRPr="00AD0645">
              <w:rPr>
                <w:rFonts w:cstheme="minorHAnsi"/>
              </w:rPr>
              <w:t>sars</w:t>
            </w:r>
            <w:proofErr w:type="spellEnd"/>
            <w:r w:rsidRPr="00AD0645">
              <w:rPr>
                <w:rFonts w:cstheme="minorHAnsi"/>
              </w:rPr>
              <w:t xml:space="preserve">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ncov</w:t>
            </w:r>
            <w:proofErr w:type="spellEnd"/>
          </w:p>
        </w:tc>
      </w:tr>
      <w:tr w:rsidR="00856AB7" w:rsidRPr="00AD0645" w14:paraId="42938140" w14:textId="77777777" w:rsidTr="00C70BE1">
        <w:trPr>
          <w:trHeight w:val="236"/>
        </w:trPr>
        <w:tc>
          <w:tcPr>
            <w:tcW w:w="2174" w:type="dxa"/>
          </w:tcPr>
          <w:p w14:paraId="2BF1872A" w14:textId="77777777" w:rsidR="00856AB7" w:rsidRPr="00AD0645" w:rsidRDefault="00856AB7" w:rsidP="00C70BE1">
            <w:pPr>
              <w:rPr>
                <w:rFonts w:cstheme="minorHAnsi"/>
              </w:rPr>
            </w:pPr>
            <w:proofErr w:type="spellStart"/>
            <w:r w:rsidRPr="00AD0645">
              <w:rPr>
                <w:rFonts w:cstheme="minorHAnsi"/>
              </w:rPr>
              <w:t>bioRxiv</w:t>
            </w:r>
            <w:proofErr w:type="spellEnd"/>
          </w:p>
          <w:p w14:paraId="6BDB1771" w14:textId="77777777" w:rsidR="00856AB7" w:rsidRPr="00AD0645" w:rsidRDefault="00856AB7" w:rsidP="00C70BE1">
            <w:pPr>
              <w:rPr>
                <w:rFonts w:cstheme="minorHAnsi"/>
              </w:rPr>
            </w:pPr>
            <w:proofErr w:type="spellStart"/>
            <w:r w:rsidRPr="00AD0645">
              <w:rPr>
                <w:rFonts w:cstheme="minorHAnsi"/>
              </w:rPr>
              <w:t>medRxiv</w:t>
            </w:r>
            <w:proofErr w:type="spellEnd"/>
          </w:p>
          <w:p w14:paraId="4F1F4B4D" w14:textId="77777777" w:rsidR="00856AB7" w:rsidRPr="00AD0645" w:rsidRDefault="00856AB7" w:rsidP="00C70BE1">
            <w:pPr>
              <w:rPr>
                <w:rFonts w:cstheme="minorHAnsi"/>
              </w:rPr>
            </w:pPr>
            <w:proofErr w:type="spellStart"/>
            <w:r w:rsidRPr="00AD0645">
              <w:rPr>
                <w:rFonts w:cstheme="minorHAnsi"/>
              </w:rPr>
              <w:t>chemRxiv</w:t>
            </w:r>
            <w:proofErr w:type="spellEnd"/>
            <w:r w:rsidRPr="00AD0645">
              <w:rPr>
                <w:rFonts w:cstheme="minorHAnsi"/>
              </w:rPr>
              <w:t xml:space="preserve"> (preprints)</w:t>
            </w:r>
          </w:p>
        </w:tc>
        <w:tc>
          <w:tcPr>
            <w:tcW w:w="7196" w:type="dxa"/>
          </w:tcPr>
          <w:p w14:paraId="7E98AF8C" w14:textId="77777777" w:rsidR="00856AB7" w:rsidRPr="00AD0645" w:rsidRDefault="00856AB7" w:rsidP="00C70BE1">
            <w:pPr>
              <w:rPr>
                <w:rFonts w:cstheme="minorHAnsi"/>
              </w:rPr>
            </w:pPr>
            <w:r w:rsidRPr="00AD0645">
              <w:rPr>
                <w:rFonts w:cstheme="minorHAnsi"/>
              </w:rPr>
              <w:t>Covid OR cov2 OR coronavirus OR “</w:t>
            </w:r>
            <w:proofErr w:type="spellStart"/>
            <w:r w:rsidRPr="00AD0645">
              <w:rPr>
                <w:rFonts w:cstheme="minorHAnsi"/>
              </w:rPr>
              <w:t>sars</w:t>
            </w:r>
            <w:proofErr w:type="spellEnd"/>
            <w:r w:rsidRPr="00AD0645">
              <w:rPr>
                <w:rFonts w:cstheme="minorHAnsi"/>
              </w:rPr>
              <w:t xml:space="preserve"> </w:t>
            </w:r>
            <w:proofErr w:type="spellStart"/>
            <w:r w:rsidRPr="00AD0645">
              <w:rPr>
                <w:rFonts w:cstheme="minorHAnsi"/>
              </w:rPr>
              <w:t>cov</w:t>
            </w:r>
            <w:proofErr w:type="spellEnd"/>
            <w:r w:rsidRPr="00AD0645">
              <w:rPr>
                <w:rFonts w:cstheme="minorHAnsi"/>
              </w:rPr>
              <w:t xml:space="preserve">” OR </w:t>
            </w:r>
            <w:proofErr w:type="spellStart"/>
            <w:r w:rsidRPr="00AD0645">
              <w:rPr>
                <w:rFonts w:cstheme="minorHAnsi"/>
              </w:rPr>
              <w:t>ncov</w:t>
            </w:r>
            <w:proofErr w:type="spellEnd"/>
          </w:p>
        </w:tc>
      </w:tr>
      <w:tr w:rsidR="00856AB7" w:rsidRPr="00AD0645" w14:paraId="0D41EF3E" w14:textId="77777777" w:rsidTr="00C70BE1">
        <w:trPr>
          <w:trHeight w:val="236"/>
        </w:trPr>
        <w:tc>
          <w:tcPr>
            <w:tcW w:w="2174" w:type="dxa"/>
          </w:tcPr>
          <w:p w14:paraId="2FD2439A" w14:textId="77777777" w:rsidR="00856AB7" w:rsidRPr="00AD0645" w:rsidRDefault="00856AB7" w:rsidP="00C70BE1">
            <w:pPr>
              <w:rPr>
                <w:rFonts w:cstheme="minorHAnsi"/>
              </w:rPr>
            </w:pPr>
            <w:r>
              <w:rPr>
                <w:rFonts w:cstheme="minorHAnsi"/>
              </w:rPr>
              <w:t>Embase (Ovid)</w:t>
            </w:r>
          </w:p>
        </w:tc>
        <w:tc>
          <w:tcPr>
            <w:tcW w:w="7196" w:type="dxa"/>
          </w:tcPr>
          <w:p w14:paraId="30782C22" w14:textId="77777777" w:rsidR="00856AB7" w:rsidRPr="00AD0645" w:rsidRDefault="00856AB7" w:rsidP="00C70BE1">
            <w:pPr>
              <w:rPr>
                <w:rFonts w:cstheme="minorHAnsi"/>
              </w:rPr>
            </w:pPr>
            <w:proofErr w:type="spellStart"/>
            <w:r w:rsidRPr="001C2C65">
              <w:rPr>
                <w:rFonts w:cstheme="minorHAnsi"/>
              </w:rPr>
              <w:t>ncov</w:t>
            </w:r>
            <w:proofErr w:type="spellEnd"/>
            <w:r w:rsidRPr="001C2C65">
              <w:rPr>
                <w:rFonts w:cstheme="minorHAnsi"/>
              </w:rPr>
              <w:t xml:space="preserve"> OR (('coronavirus'/exp OR coronavirus) AND ('</w:t>
            </w:r>
            <w:proofErr w:type="spellStart"/>
            <w:r w:rsidRPr="001C2C65">
              <w:rPr>
                <w:rFonts w:cstheme="minorHAnsi"/>
              </w:rPr>
              <w:t>wuhan</w:t>
            </w:r>
            <w:proofErr w:type="spellEnd"/>
            <w:r w:rsidRPr="001C2C65">
              <w:rPr>
                <w:rFonts w:cstheme="minorHAnsi"/>
              </w:rPr>
              <w:t xml:space="preserve">'/exp OR </w:t>
            </w:r>
            <w:proofErr w:type="spellStart"/>
            <w:r w:rsidRPr="001C2C65">
              <w:rPr>
                <w:rFonts w:cstheme="minorHAnsi"/>
              </w:rPr>
              <w:t>wuhan</w:t>
            </w:r>
            <w:proofErr w:type="spellEnd"/>
            <w:r w:rsidRPr="001C2C65">
              <w:rPr>
                <w:rFonts w:cstheme="minorHAnsi"/>
              </w:rPr>
              <w:t xml:space="preserve">)) OR 'novel coronavirus' OR (('pneumonia'/exp OR pneumonia) AND </w:t>
            </w:r>
            <w:proofErr w:type="spellStart"/>
            <w:r w:rsidRPr="001C2C65">
              <w:rPr>
                <w:rFonts w:cstheme="minorHAnsi"/>
              </w:rPr>
              <w:t>wuhan:ti,ab</w:t>
            </w:r>
            <w:proofErr w:type="spellEnd"/>
            <w:r w:rsidRPr="001C2C65">
              <w:rPr>
                <w:rFonts w:cstheme="minorHAnsi"/>
              </w:rPr>
              <w:t>) OR 'covid' OR 2019ncov OR '</w:t>
            </w:r>
            <w:proofErr w:type="spellStart"/>
            <w:r w:rsidRPr="001C2C65">
              <w:rPr>
                <w:rFonts w:cstheme="minorHAnsi"/>
              </w:rPr>
              <w:t>sars-cov</w:t>
            </w:r>
            <w:proofErr w:type="spellEnd"/>
            <w:r w:rsidRPr="001C2C65">
              <w:rPr>
                <w:rFonts w:cstheme="minorHAnsi"/>
              </w:rPr>
              <w:t>'/exp OR '</w:t>
            </w:r>
            <w:proofErr w:type="spellStart"/>
            <w:r w:rsidRPr="001C2C65">
              <w:rPr>
                <w:rFonts w:cstheme="minorHAnsi"/>
              </w:rPr>
              <w:t>sars-cov</w:t>
            </w:r>
            <w:proofErr w:type="spellEnd"/>
            <w:r w:rsidRPr="001C2C65">
              <w:rPr>
                <w:rFonts w:cstheme="minorHAnsi"/>
              </w:rPr>
              <w:t>' OR covid OR (('coronavirus'/exp OR coronavirus) AND novel) OR (('corona virus':</w:t>
            </w:r>
            <w:proofErr w:type="spellStart"/>
            <w:r w:rsidRPr="001C2C65">
              <w:rPr>
                <w:rFonts w:cstheme="minorHAnsi"/>
              </w:rPr>
              <w:t>ti,ab</w:t>
            </w:r>
            <w:proofErr w:type="spellEnd"/>
            <w:r w:rsidRPr="001C2C65">
              <w:rPr>
                <w:rFonts w:cstheme="minorHAnsi"/>
              </w:rPr>
              <w:t xml:space="preserve"> OR 'coronavirus':</w:t>
            </w:r>
            <w:proofErr w:type="spellStart"/>
            <w:r w:rsidRPr="001C2C65">
              <w:rPr>
                <w:rFonts w:cstheme="minorHAnsi"/>
              </w:rPr>
              <w:t>ti,ab</w:t>
            </w:r>
            <w:proofErr w:type="spellEnd"/>
            <w:r w:rsidRPr="001C2C65">
              <w:rPr>
                <w:rFonts w:cstheme="minorHAnsi"/>
              </w:rPr>
              <w:t>) AND (</w:t>
            </w:r>
            <w:proofErr w:type="spellStart"/>
            <w:r w:rsidRPr="001C2C65">
              <w:rPr>
                <w:rFonts w:cstheme="minorHAnsi"/>
              </w:rPr>
              <w:t>outbreak:ti,ab</w:t>
            </w:r>
            <w:proofErr w:type="spellEnd"/>
            <w:r w:rsidRPr="001C2C65">
              <w:rPr>
                <w:rFonts w:cstheme="minorHAnsi"/>
              </w:rPr>
              <w:t xml:space="preserve"> OR epidemic*:</w:t>
            </w:r>
            <w:proofErr w:type="spellStart"/>
            <w:r w:rsidRPr="001C2C65">
              <w:rPr>
                <w:rFonts w:cstheme="minorHAnsi"/>
              </w:rPr>
              <w:t>ti,ab</w:t>
            </w:r>
            <w:proofErr w:type="spellEnd"/>
            <w:r w:rsidRPr="001C2C65">
              <w:rPr>
                <w:rFonts w:cstheme="minorHAnsi"/>
              </w:rPr>
              <w:t xml:space="preserve"> OR </w:t>
            </w:r>
            <w:proofErr w:type="spellStart"/>
            <w:r w:rsidRPr="001C2C65">
              <w:rPr>
                <w:rFonts w:cstheme="minorHAnsi"/>
              </w:rPr>
              <w:t>pandemdic</w:t>
            </w:r>
            <w:proofErr w:type="spellEnd"/>
            <w:r w:rsidRPr="001C2C65">
              <w:rPr>
                <w:rFonts w:cstheme="minorHAnsi"/>
              </w:rPr>
              <w:t>*:</w:t>
            </w:r>
            <w:proofErr w:type="spellStart"/>
            <w:r w:rsidRPr="001C2C65">
              <w:rPr>
                <w:rFonts w:cstheme="minorHAnsi"/>
              </w:rPr>
              <w:t>ti,ab</w:t>
            </w:r>
            <w:proofErr w:type="spellEnd"/>
            <w:r w:rsidRPr="001C2C65">
              <w:rPr>
                <w:rFonts w:cstheme="minorHAnsi"/>
              </w:rPr>
              <w:t xml:space="preserve"> OR </w:t>
            </w:r>
            <w:proofErr w:type="spellStart"/>
            <w:r w:rsidRPr="001C2C65">
              <w:rPr>
                <w:rFonts w:cstheme="minorHAnsi"/>
              </w:rPr>
              <w:t>quaran</w:t>
            </w:r>
            <w:proofErr w:type="spellEnd"/>
            <w:r w:rsidRPr="001C2C65">
              <w:rPr>
                <w:rFonts w:cstheme="minorHAnsi"/>
              </w:rPr>
              <w:t>*:</w:t>
            </w:r>
            <w:proofErr w:type="spellStart"/>
            <w:r w:rsidRPr="001C2C65">
              <w:rPr>
                <w:rFonts w:cstheme="minorHAnsi"/>
              </w:rPr>
              <w:t>ti,ab</w:t>
            </w:r>
            <w:proofErr w:type="spellEnd"/>
            <w:r w:rsidRPr="001C2C65">
              <w:rPr>
                <w:rFonts w:cstheme="minorHAnsi"/>
              </w:rPr>
              <w:t xml:space="preserve"> OR lockdown*:</w:t>
            </w:r>
            <w:proofErr w:type="spellStart"/>
            <w:r w:rsidRPr="001C2C65">
              <w:rPr>
                <w:rFonts w:cstheme="minorHAnsi"/>
              </w:rPr>
              <w:t>ti,ab</w:t>
            </w:r>
            <w:proofErr w:type="spellEnd"/>
            <w:r w:rsidRPr="001C2C65">
              <w:rPr>
                <w:rFonts w:cstheme="minorHAnsi"/>
              </w:rPr>
              <w:t xml:space="preserve"> OR </w:t>
            </w:r>
            <w:proofErr w:type="spellStart"/>
            <w:r w:rsidRPr="001C2C65">
              <w:rPr>
                <w:rFonts w:cstheme="minorHAnsi"/>
              </w:rPr>
              <w:t>syndemic</w:t>
            </w:r>
            <w:proofErr w:type="spellEnd"/>
            <w:r w:rsidRPr="001C2C65">
              <w:rPr>
                <w:rFonts w:cstheme="minorHAnsi"/>
              </w:rPr>
              <w:t>*:</w:t>
            </w:r>
            <w:proofErr w:type="spellStart"/>
            <w:r w:rsidRPr="001C2C65">
              <w:rPr>
                <w:rFonts w:cstheme="minorHAnsi"/>
              </w:rPr>
              <w:t>ti,ab</w:t>
            </w:r>
            <w:proofErr w:type="spellEnd"/>
            <w:r w:rsidRPr="001C2C65">
              <w:rPr>
                <w:rFonts w:cstheme="minorHAnsi"/>
              </w:rPr>
              <w:t xml:space="preserve">)) OR </w:t>
            </w:r>
            <w:proofErr w:type="spellStart"/>
            <w:r w:rsidRPr="001C2C65">
              <w:rPr>
                <w:rFonts w:cstheme="minorHAnsi"/>
              </w:rPr>
              <w:t>hcov</w:t>
            </w:r>
            <w:proofErr w:type="spellEnd"/>
            <w:r w:rsidRPr="001C2C65">
              <w:rPr>
                <w:rFonts w:cstheme="minorHAnsi"/>
              </w:rPr>
              <w:t xml:space="preserve"> OR '</w:t>
            </w:r>
            <w:proofErr w:type="spellStart"/>
            <w:r w:rsidRPr="001C2C65">
              <w:rPr>
                <w:rFonts w:cstheme="minorHAnsi"/>
              </w:rPr>
              <w:t>sars</w:t>
            </w:r>
            <w:proofErr w:type="spellEnd"/>
            <w:r w:rsidRPr="001C2C65">
              <w:rPr>
                <w:rFonts w:cstheme="minorHAnsi"/>
              </w:rPr>
              <w:t xml:space="preserve"> virus'/exp OR '</w:t>
            </w:r>
            <w:proofErr w:type="spellStart"/>
            <w:r w:rsidRPr="001C2C65">
              <w:rPr>
                <w:rFonts w:cstheme="minorHAnsi"/>
              </w:rPr>
              <w:t>sars</w:t>
            </w:r>
            <w:proofErr w:type="spellEnd"/>
            <w:r w:rsidRPr="001C2C65">
              <w:rPr>
                <w:rFonts w:cstheme="minorHAnsi"/>
              </w:rPr>
              <w:t xml:space="preserve"> virus' OR 'coronavirus disease 2019'/exp OR 'coronavirus disease 2019' OR 'novel coronavirus pneumonia' OR 'covid 19 virus' OR 'severe acute respiratory syndrome coronavirus 2'/exp OR 'severe acute respiratory syndrome coronavirus 2' OR '</w:t>
            </w:r>
            <w:proofErr w:type="spellStart"/>
            <w:r w:rsidRPr="001C2C65">
              <w:rPr>
                <w:rFonts w:cstheme="minorHAnsi"/>
              </w:rPr>
              <w:t>coronavirinae</w:t>
            </w:r>
            <w:proofErr w:type="spellEnd"/>
            <w:r w:rsidRPr="001C2C65">
              <w:rPr>
                <w:rFonts w:cstheme="minorHAnsi"/>
              </w:rPr>
              <w:t>'/exp OR '</w:t>
            </w:r>
            <w:proofErr w:type="spellStart"/>
            <w:r w:rsidRPr="001C2C65">
              <w:rPr>
                <w:rFonts w:cstheme="minorHAnsi"/>
              </w:rPr>
              <w:t>coronavirinae</w:t>
            </w:r>
            <w:proofErr w:type="spellEnd"/>
            <w:r w:rsidRPr="001C2C65">
              <w:rPr>
                <w:rFonts w:cstheme="minorHAnsi"/>
              </w:rPr>
              <w:t>' OR 'coronavirus infection'/exp OR 'coronavirus infection' OR 'covid19'/exp OR covid19 OR covid2019 OR 'corona pandemic' OR '</w:t>
            </w:r>
            <w:proofErr w:type="spellStart"/>
            <w:r w:rsidRPr="001C2C65">
              <w:rPr>
                <w:rFonts w:cstheme="minorHAnsi"/>
              </w:rPr>
              <w:t>sarscov</w:t>
            </w:r>
            <w:proofErr w:type="spellEnd"/>
            <w:r w:rsidRPr="001C2C65">
              <w:rPr>
                <w:rFonts w:cstheme="minorHAnsi"/>
              </w:rPr>
              <w:t xml:space="preserve"> 2' OR 'sarscov-2' OR '</w:t>
            </w:r>
            <w:proofErr w:type="spellStart"/>
            <w:r w:rsidRPr="001C2C65">
              <w:rPr>
                <w:rFonts w:cstheme="minorHAnsi"/>
              </w:rPr>
              <w:t>sars</w:t>
            </w:r>
            <w:proofErr w:type="spellEnd"/>
            <w:r w:rsidRPr="001C2C65">
              <w:rPr>
                <w:rFonts w:cstheme="minorHAnsi"/>
              </w:rPr>
              <w:t xml:space="preserve"> co v 2' OR 'social distancing'/exp OR 'social distancing' OR </w:t>
            </w:r>
            <w:proofErr w:type="spellStart"/>
            <w:r w:rsidRPr="001C2C65">
              <w:rPr>
                <w:rFonts w:cstheme="minorHAnsi"/>
              </w:rPr>
              <w:t>coivd</w:t>
            </w:r>
            <w:proofErr w:type="spellEnd"/>
            <w:r w:rsidRPr="001C2C65">
              <w:rPr>
                <w:rFonts w:cstheme="minorHAnsi"/>
              </w:rPr>
              <w:t xml:space="preserve"> OR 'flatten the curve' OR 'flattening the curve' OR </w:t>
            </w:r>
            <w:proofErr w:type="spellStart"/>
            <w:r w:rsidRPr="001C2C65">
              <w:rPr>
                <w:rFonts w:cstheme="minorHAnsi"/>
              </w:rPr>
              <w:t>pandoeconom</w:t>
            </w:r>
            <w:proofErr w:type="spellEnd"/>
            <w:r w:rsidRPr="001C2C65">
              <w:rPr>
                <w:rFonts w:cstheme="minorHAnsi"/>
              </w:rPr>
              <w:t xml:space="preserve">* OR </w:t>
            </w:r>
            <w:proofErr w:type="spellStart"/>
            <w:r w:rsidRPr="001C2C65">
              <w:rPr>
                <w:rFonts w:cstheme="minorHAnsi"/>
              </w:rPr>
              <w:t>twindemic</w:t>
            </w:r>
            <w:proofErr w:type="spellEnd"/>
            <w:r w:rsidRPr="001C2C65">
              <w:rPr>
                <w:rFonts w:cstheme="minorHAnsi"/>
              </w:rPr>
              <w:t>* OR '</w:t>
            </w:r>
            <w:proofErr w:type="spellStart"/>
            <w:r w:rsidRPr="001C2C65">
              <w:rPr>
                <w:rFonts w:cstheme="minorHAnsi"/>
              </w:rPr>
              <w:t>sars</w:t>
            </w:r>
            <w:proofErr w:type="spellEnd"/>
            <w:r w:rsidRPr="001C2C65">
              <w:rPr>
                <w:rFonts w:cstheme="minorHAnsi"/>
              </w:rPr>
              <w:t xml:space="preserve"> </w:t>
            </w:r>
            <w:proofErr w:type="spellStart"/>
            <w:r w:rsidRPr="001C2C65">
              <w:rPr>
                <w:rFonts w:cstheme="minorHAnsi"/>
              </w:rPr>
              <w:t>voc</w:t>
            </w:r>
            <w:proofErr w:type="spellEnd"/>
            <w:r w:rsidRPr="001C2C65">
              <w:rPr>
                <w:rFonts w:cstheme="minorHAnsi"/>
              </w:rPr>
              <w:t>'</w:t>
            </w:r>
          </w:p>
        </w:tc>
      </w:tr>
      <w:tr w:rsidR="00856AB7" w:rsidRPr="00AD0645" w14:paraId="671C8D65" w14:textId="77777777" w:rsidTr="00C70BE1">
        <w:trPr>
          <w:trHeight w:val="236"/>
        </w:trPr>
        <w:tc>
          <w:tcPr>
            <w:tcW w:w="2174" w:type="dxa"/>
          </w:tcPr>
          <w:p w14:paraId="3583DDAA" w14:textId="77777777" w:rsidR="00856AB7" w:rsidRPr="00AD0645" w:rsidRDefault="00856AB7" w:rsidP="00C70BE1">
            <w:pPr>
              <w:rPr>
                <w:rFonts w:cstheme="minorHAnsi"/>
              </w:rPr>
            </w:pPr>
            <w:r w:rsidRPr="00EF1C97">
              <w:rPr>
                <w:rFonts w:cstheme="minorHAnsi"/>
              </w:rPr>
              <w:t xml:space="preserve">Global Index </w:t>
            </w:r>
            <w:proofErr w:type="spellStart"/>
            <w:r w:rsidRPr="00EF1C97">
              <w:rPr>
                <w:rFonts w:cstheme="minorHAnsi"/>
              </w:rPr>
              <w:t>Medicus</w:t>
            </w:r>
            <w:proofErr w:type="spellEnd"/>
          </w:p>
        </w:tc>
        <w:tc>
          <w:tcPr>
            <w:tcW w:w="7196" w:type="dxa"/>
          </w:tcPr>
          <w:p w14:paraId="1EDB88D1" w14:textId="77777777" w:rsidR="00856AB7" w:rsidRPr="00AD0645" w:rsidRDefault="00856AB7" w:rsidP="00C70BE1">
            <w:pPr>
              <w:rPr>
                <w:rFonts w:cstheme="minorHAnsi"/>
              </w:rPr>
            </w:pPr>
            <w:r w:rsidRPr="00964BEF">
              <w:rPr>
                <w:rFonts w:cstheme="minorHAnsi"/>
              </w:rPr>
              <w:t>(</w:t>
            </w:r>
            <w:proofErr w:type="spellStart"/>
            <w:r w:rsidRPr="00964BEF">
              <w:rPr>
                <w:rFonts w:cstheme="minorHAnsi"/>
              </w:rPr>
              <w:t>nCov</w:t>
            </w:r>
            <w:proofErr w:type="spellEnd"/>
            <w:r w:rsidRPr="00964BEF">
              <w:rPr>
                <w:rFonts w:cstheme="minorHAnsi"/>
              </w:rPr>
              <w:t xml:space="preserve"> OR (coronavirus AND </w:t>
            </w:r>
            <w:proofErr w:type="spellStart"/>
            <w:r w:rsidRPr="00964BEF">
              <w:rPr>
                <w:rFonts w:cstheme="minorHAnsi"/>
              </w:rPr>
              <w:t>wuhan</w:t>
            </w:r>
            <w:proofErr w:type="spellEnd"/>
            <w:r w:rsidRPr="00964BEF">
              <w:rPr>
                <w:rFonts w:cstheme="minorHAnsi"/>
              </w:rPr>
              <w:t xml:space="preserve">) OR "novel coronavirus" OR (pneumonia AND </w:t>
            </w:r>
            <w:proofErr w:type="spellStart"/>
            <w:r w:rsidRPr="00964BEF">
              <w:rPr>
                <w:rFonts w:cstheme="minorHAnsi"/>
              </w:rPr>
              <w:t>wuhan</w:t>
            </w:r>
            <w:proofErr w:type="spellEnd"/>
            <w:r w:rsidRPr="00964BEF">
              <w:rPr>
                <w:rFonts w:cstheme="minorHAnsi"/>
              </w:rPr>
              <w:t>) OR covid OR 2019ncov OR "</w:t>
            </w:r>
            <w:proofErr w:type="spellStart"/>
            <w:r w:rsidRPr="00964BEF">
              <w:rPr>
                <w:rFonts w:cstheme="minorHAnsi"/>
              </w:rPr>
              <w:t>sars-cov</w:t>
            </w:r>
            <w:proofErr w:type="spellEnd"/>
            <w:r w:rsidRPr="00964BEF">
              <w:rPr>
                <w:rFonts w:cstheme="minorHAnsi"/>
              </w:rPr>
              <w:t xml:space="preserve"> " OR covid OR (coronavirus AND novel) OR (("corona virus" OR coronavirus ) AND ( </w:t>
            </w:r>
            <w:proofErr w:type="spellStart"/>
            <w:r w:rsidRPr="00964BEF">
              <w:rPr>
                <w:rFonts w:cstheme="minorHAnsi"/>
              </w:rPr>
              <w:t>ti:outbreak</w:t>
            </w:r>
            <w:proofErr w:type="spellEnd"/>
            <w:r w:rsidRPr="00964BEF">
              <w:rPr>
                <w:rFonts w:cstheme="minorHAnsi"/>
              </w:rPr>
              <w:t xml:space="preserve"> OR </w:t>
            </w:r>
            <w:proofErr w:type="spellStart"/>
            <w:r w:rsidRPr="00964BEF">
              <w:rPr>
                <w:rFonts w:cstheme="minorHAnsi"/>
              </w:rPr>
              <w:lastRenderedPageBreak/>
              <w:t>ti:epidemic</w:t>
            </w:r>
            <w:proofErr w:type="spellEnd"/>
            <w:r w:rsidRPr="00964BEF">
              <w:rPr>
                <w:rFonts w:cstheme="minorHAnsi"/>
              </w:rPr>
              <w:t xml:space="preserve">* OR </w:t>
            </w:r>
            <w:proofErr w:type="spellStart"/>
            <w:r w:rsidRPr="00964BEF">
              <w:rPr>
                <w:rFonts w:cstheme="minorHAnsi"/>
              </w:rPr>
              <w:t>ti:pandemdic</w:t>
            </w:r>
            <w:proofErr w:type="spellEnd"/>
            <w:r w:rsidRPr="00964BEF">
              <w:rPr>
                <w:rFonts w:cstheme="minorHAnsi"/>
              </w:rPr>
              <w:t xml:space="preserve">* OR </w:t>
            </w:r>
            <w:proofErr w:type="spellStart"/>
            <w:r w:rsidRPr="00964BEF">
              <w:rPr>
                <w:rFonts w:cstheme="minorHAnsi"/>
              </w:rPr>
              <w:t>ti:quaran</w:t>
            </w:r>
            <w:proofErr w:type="spellEnd"/>
            <w:r w:rsidRPr="00964BEF">
              <w:rPr>
                <w:rFonts w:cstheme="minorHAnsi"/>
              </w:rPr>
              <w:t xml:space="preserve">* OR </w:t>
            </w:r>
            <w:proofErr w:type="spellStart"/>
            <w:r w:rsidRPr="00964BEF">
              <w:rPr>
                <w:rFonts w:cstheme="minorHAnsi"/>
              </w:rPr>
              <w:t>ti:syndem</w:t>
            </w:r>
            <w:proofErr w:type="spellEnd"/>
            <w:r w:rsidRPr="00964BEF">
              <w:rPr>
                <w:rFonts w:cstheme="minorHAnsi"/>
              </w:rPr>
              <w:t xml:space="preserve">* OR </w:t>
            </w:r>
            <w:proofErr w:type="spellStart"/>
            <w:r w:rsidRPr="00964BEF">
              <w:rPr>
                <w:rFonts w:cstheme="minorHAnsi"/>
              </w:rPr>
              <w:t>hcov</w:t>
            </w:r>
            <w:proofErr w:type="spellEnd"/>
            <w:r w:rsidRPr="00964BEF">
              <w:rPr>
                <w:rFonts w:cstheme="minorHAnsi"/>
              </w:rPr>
              <w:t xml:space="preserve"> OR "</w:t>
            </w:r>
            <w:proofErr w:type="spellStart"/>
            <w:r w:rsidRPr="00964BEF">
              <w:rPr>
                <w:rFonts w:cstheme="minorHAnsi"/>
              </w:rPr>
              <w:t>sars</w:t>
            </w:r>
            <w:proofErr w:type="spellEnd"/>
            <w:r w:rsidRPr="00964BEF">
              <w:rPr>
                <w:rFonts w:cstheme="minorHAnsi"/>
              </w:rPr>
              <w:t xml:space="preserve"> virus")) OR "coronavirus disease 2019" OR " novel coronavirus pneumonia" OR "COVID 19 virus" OR "severe acute respiratory syndrome coronavirus 2" OR </w:t>
            </w:r>
            <w:proofErr w:type="spellStart"/>
            <w:r w:rsidRPr="00964BEF">
              <w:rPr>
                <w:rFonts w:cstheme="minorHAnsi"/>
              </w:rPr>
              <w:t>Coronavirinae</w:t>
            </w:r>
            <w:proofErr w:type="spellEnd"/>
            <w:r w:rsidRPr="00964BEF">
              <w:rPr>
                <w:rFonts w:cstheme="minorHAnsi"/>
              </w:rPr>
              <w:t xml:space="preserve"> OR "Coronavirus infection" OR covid19 OR covid2019 OR lockdown* OR "social distancing" OR “physical distancing” OR "corona pandemic" OR "</w:t>
            </w:r>
            <w:proofErr w:type="spellStart"/>
            <w:r w:rsidRPr="00964BEF">
              <w:rPr>
                <w:rFonts w:cstheme="minorHAnsi"/>
              </w:rPr>
              <w:t>sarscov</w:t>
            </w:r>
            <w:proofErr w:type="spellEnd"/>
            <w:r w:rsidRPr="00964BEF">
              <w:rPr>
                <w:rFonts w:cstheme="minorHAnsi"/>
              </w:rPr>
              <w:t xml:space="preserve"> 2" OR "sarscov-2" OR "</w:t>
            </w:r>
            <w:proofErr w:type="spellStart"/>
            <w:r w:rsidRPr="00964BEF">
              <w:rPr>
                <w:rFonts w:cstheme="minorHAnsi"/>
              </w:rPr>
              <w:t>sars</w:t>
            </w:r>
            <w:proofErr w:type="spellEnd"/>
            <w:r w:rsidRPr="00964BEF">
              <w:rPr>
                <w:rFonts w:cstheme="minorHAnsi"/>
              </w:rPr>
              <w:t xml:space="preserve"> co v 2" OR </w:t>
            </w:r>
            <w:proofErr w:type="spellStart"/>
            <w:r w:rsidRPr="00964BEF">
              <w:rPr>
                <w:rFonts w:cstheme="minorHAnsi"/>
              </w:rPr>
              <w:t>coivd</w:t>
            </w:r>
            <w:proofErr w:type="spellEnd"/>
            <w:r w:rsidRPr="00964BEF">
              <w:rPr>
                <w:rFonts w:cstheme="minorHAnsi"/>
              </w:rPr>
              <w:t xml:space="preserve"> OR "flatten the curve" OR "flattening the curve" OR "</w:t>
            </w:r>
            <w:proofErr w:type="spellStart"/>
            <w:r w:rsidRPr="00964BEF">
              <w:rPr>
                <w:rFonts w:cstheme="minorHAnsi"/>
              </w:rPr>
              <w:t>sars</w:t>
            </w:r>
            <w:proofErr w:type="spellEnd"/>
            <w:r w:rsidRPr="00964BEF">
              <w:rPr>
                <w:rFonts w:cstheme="minorHAnsi"/>
              </w:rPr>
              <w:t xml:space="preserve"> </w:t>
            </w:r>
            <w:proofErr w:type="spellStart"/>
            <w:r w:rsidRPr="00964BEF">
              <w:rPr>
                <w:rFonts w:cstheme="minorHAnsi"/>
              </w:rPr>
              <w:t>voc</w:t>
            </w:r>
            <w:proofErr w:type="spellEnd"/>
            <w:r w:rsidRPr="00964BEF">
              <w:rPr>
                <w:rFonts w:cstheme="minorHAnsi"/>
              </w:rPr>
              <w:t>")</w:t>
            </w:r>
          </w:p>
        </w:tc>
      </w:tr>
      <w:tr w:rsidR="00856AB7" w:rsidRPr="00AD0645" w14:paraId="0F629D32" w14:textId="77777777" w:rsidTr="00C70BE1">
        <w:trPr>
          <w:trHeight w:val="236"/>
        </w:trPr>
        <w:tc>
          <w:tcPr>
            <w:tcW w:w="2174" w:type="dxa"/>
          </w:tcPr>
          <w:p w14:paraId="4D6942DE" w14:textId="77777777" w:rsidR="00856AB7" w:rsidRPr="00AD0645" w:rsidRDefault="00856AB7" w:rsidP="00C70BE1">
            <w:pPr>
              <w:rPr>
                <w:rFonts w:cstheme="minorHAnsi"/>
              </w:rPr>
            </w:pPr>
            <w:r>
              <w:rPr>
                <w:rFonts w:cstheme="minorHAnsi"/>
              </w:rPr>
              <w:lastRenderedPageBreak/>
              <w:t>Web of Science</w:t>
            </w:r>
          </w:p>
        </w:tc>
        <w:tc>
          <w:tcPr>
            <w:tcW w:w="7196" w:type="dxa"/>
          </w:tcPr>
          <w:p w14:paraId="5A371D0F" w14:textId="77777777" w:rsidR="00856AB7" w:rsidRPr="00AD0645" w:rsidRDefault="00856AB7" w:rsidP="00C70BE1">
            <w:pPr>
              <w:rPr>
                <w:rFonts w:cstheme="minorHAnsi"/>
              </w:rPr>
            </w:pPr>
            <w:r w:rsidRPr="00B26692">
              <w:rPr>
                <w:rFonts w:cstheme="minorHAnsi"/>
              </w:rPr>
              <w:t>TI=coronavirus OR TI=covid OR TI=Covid19 OR TI=</w:t>
            </w:r>
            <w:proofErr w:type="spellStart"/>
            <w:r w:rsidRPr="00B26692">
              <w:rPr>
                <w:rFonts w:cstheme="minorHAnsi"/>
              </w:rPr>
              <w:t>ncov</w:t>
            </w:r>
            <w:proofErr w:type="spellEnd"/>
            <w:r w:rsidRPr="00B26692">
              <w:rPr>
                <w:rFonts w:cstheme="minorHAnsi"/>
              </w:rPr>
              <w:t xml:space="preserve"> OR TI=(SARS NEAR/3 COV) OR TI="novel </w:t>
            </w:r>
            <w:proofErr w:type="spellStart"/>
            <w:r w:rsidRPr="00B26692">
              <w:rPr>
                <w:rFonts w:cstheme="minorHAnsi"/>
              </w:rPr>
              <w:t>coron</w:t>
            </w:r>
            <w:proofErr w:type="spellEnd"/>
            <w:r w:rsidRPr="00B26692">
              <w:rPr>
                <w:rFonts w:cstheme="minorHAnsi"/>
              </w:rPr>
              <w:t>*virus" OR TI=2019*</w:t>
            </w:r>
            <w:proofErr w:type="spellStart"/>
            <w:r w:rsidRPr="00B26692">
              <w:rPr>
                <w:rFonts w:cstheme="minorHAnsi"/>
              </w:rPr>
              <w:t>ncoV</w:t>
            </w:r>
            <w:proofErr w:type="spellEnd"/>
            <w:r w:rsidRPr="00B26692">
              <w:rPr>
                <w:rFonts w:cstheme="minorHAnsi"/>
              </w:rPr>
              <w:t xml:space="preserve"> OR TI=2019ncov OR TI=(CORON*VIRUS NEAR/3 (OUTBREAK OR pandemic OR 2019 OR new OR novel)) OR TI=</w:t>
            </w:r>
            <w:proofErr w:type="spellStart"/>
            <w:r w:rsidRPr="00B26692">
              <w:rPr>
                <w:rFonts w:cstheme="minorHAnsi"/>
              </w:rPr>
              <w:t>coronavirinae</w:t>
            </w:r>
            <w:proofErr w:type="spellEnd"/>
            <w:r w:rsidRPr="00B26692">
              <w:rPr>
                <w:rFonts w:cstheme="minorHAnsi"/>
              </w:rPr>
              <w:t xml:space="preserve"> OR TI=</w:t>
            </w:r>
            <w:proofErr w:type="spellStart"/>
            <w:r w:rsidRPr="00B26692">
              <w:rPr>
                <w:rFonts w:cstheme="minorHAnsi"/>
              </w:rPr>
              <w:t>coronaviridae</w:t>
            </w:r>
            <w:proofErr w:type="spellEnd"/>
            <w:r w:rsidRPr="00B26692">
              <w:rPr>
                <w:rFonts w:cstheme="minorHAnsi"/>
              </w:rPr>
              <w:t xml:space="preserve"> OR TI=</w:t>
            </w:r>
            <w:proofErr w:type="spellStart"/>
            <w:r w:rsidRPr="00B26692">
              <w:rPr>
                <w:rFonts w:cstheme="minorHAnsi"/>
              </w:rPr>
              <w:t>betacoronavirus</w:t>
            </w:r>
            <w:proofErr w:type="spellEnd"/>
            <w:r w:rsidRPr="00B26692">
              <w:rPr>
                <w:rFonts w:cstheme="minorHAnsi"/>
              </w:rPr>
              <w:t xml:space="preserve"> OR TI=Sars2 OR TI=COV2 OR TI=”corona pandemic” OR ((TI=</w:t>
            </w:r>
            <w:proofErr w:type="spellStart"/>
            <w:r w:rsidRPr="00B26692">
              <w:rPr>
                <w:rFonts w:cstheme="minorHAnsi"/>
              </w:rPr>
              <w:t>wuhan</w:t>
            </w:r>
            <w:proofErr w:type="spellEnd"/>
            <w:r w:rsidRPr="00B26692">
              <w:rPr>
                <w:rFonts w:cstheme="minorHAnsi"/>
              </w:rPr>
              <w:t xml:space="preserve"> OR TI=</w:t>
            </w:r>
            <w:proofErr w:type="spellStart"/>
            <w:r w:rsidRPr="00B26692">
              <w:rPr>
                <w:rFonts w:cstheme="minorHAnsi"/>
              </w:rPr>
              <w:t>hubei</w:t>
            </w:r>
            <w:proofErr w:type="spellEnd"/>
            <w:r w:rsidRPr="00B26692">
              <w:rPr>
                <w:rFonts w:cstheme="minorHAnsi"/>
              </w:rPr>
              <w:t xml:space="preserve"> OR TI=</w:t>
            </w:r>
            <w:proofErr w:type="spellStart"/>
            <w:r w:rsidRPr="00B26692">
              <w:rPr>
                <w:rFonts w:cstheme="minorHAnsi"/>
              </w:rPr>
              <w:t>huanan</w:t>
            </w:r>
            <w:proofErr w:type="spellEnd"/>
            <w:r w:rsidRPr="00B26692">
              <w:rPr>
                <w:rFonts w:cstheme="minorHAnsi"/>
              </w:rPr>
              <w:t>) AND ( TI="severe acute respiratory" OR TI=pneumonia ) AND (TI=outbreak))</w:t>
            </w:r>
          </w:p>
        </w:tc>
      </w:tr>
      <w:tr w:rsidR="00856AB7" w:rsidRPr="00AD0645" w14:paraId="0C9CE943" w14:textId="77777777" w:rsidTr="00C70BE1">
        <w:trPr>
          <w:trHeight w:val="236"/>
        </w:trPr>
        <w:tc>
          <w:tcPr>
            <w:tcW w:w="2174" w:type="dxa"/>
          </w:tcPr>
          <w:p w14:paraId="55354B59" w14:textId="77777777" w:rsidR="00856AB7" w:rsidRPr="00AD0645" w:rsidRDefault="00856AB7" w:rsidP="00C70BE1">
            <w:pPr>
              <w:rPr>
                <w:rFonts w:cstheme="minorHAnsi"/>
              </w:rPr>
            </w:pPr>
            <w:r>
              <w:rPr>
                <w:rFonts w:cstheme="minorHAnsi"/>
              </w:rPr>
              <w:t>PubMed Central</w:t>
            </w:r>
          </w:p>
        </w:tc>
        <w:tc>
          <w:tcPr>
            <w:tcW w:w="7196" w:type="dxa"/>
          </w:tcPr>
          <w:p w14:paraId="78987A68" w14:textId="77777777" w:rsidR="00856AB7" w:rsidRPr="00AD0645" w:rsidRDefault="00856AB7" w:rsidP="00C70BE1">
            <w:pPr>
              <w:rPr>
                <w:rFonts w:cstheme="minorHAnsi"/>
              </w:rPr>
            </w:pPr>
            <w:r w:rsidRPr="00FB6425">
              <w:rPr>
                <w:rFonts w:cstheme="minorHAnsi"/>
              </w:rPr>
              <w:t xml:space="preserve">coronavirus[Title] OR "corona virus" [Title] OR "corona pandemic"[Title] OR </w:t>
            </w:r>
            <w:proofErr w:type="spellStart"/>
            <w:r w:rsidRPr="00FB6425">
              <w:rPr>
                <w:rFonts w:cstheme="minorHAnsi"/>
              </w:rPr>
              <w:t>coronavirinae</w:t>
            </w:r>
            <w:proofErr w:type="spellEnd"/>
            <w:r w:rsidRPr="00FB6425">
              <w:rPr>
                <w:rFonts w:cstheme="minorHAnsi"/>
              </w:rPr>
              <w:t xml:space="preserve">[Title] OR </w:t>
            </w:r>
            <w:proofErr w:type="spellStart"/>
            <w:r w:rsidRPr="00FB6425">
              <w:rPr>
                <w:rFonts w:cstheme="minorHAnsi"/>
              </w:rPr>
              <w:t>coronaviridae</w:t>
            </w:r>
            <w:proofErr w:type="spellEnd"/>
            <w:r w:rsidRPr="00FB6425">
              <w:rPr>
                <w:rFonts w:cstheme="minorHAnsi"/>
              </w:rPr>
              <w:t xml:space="preserve">[Title] OR </w:t>
            </w:r>
            <w:proofErr w:type="spellStart"/>
            <w:r w:rsidRPr="00FB6425">
              <w:rPr>
                <w:rFonts w:cstheme="minorHAnsi"/>
              </w:rPr>
              <w:t>betacoronavirus</w:t>
            </w:r>
            <w:proofErr w:type="spellEnd"/>
            <w:r w:rsidRPr="00FB6425">
              <w:rPr>
                <w:rFonts w:cstheme="minorHAnsi"/>
              </w:rPr>
              <w:t xml:space="preserve">[Title] OR covid19[Title] OR covid[Title] OR </w:t>
            </w:r>
            <w:proofErr w:type="spellStart"/>
            <w:r w:rsidRPr="00FB6425">
              <w:rPr>
                <w:rFonts w:cstheme="minorHAnsi"/>
              </w:rPr>
              <w:t>nCoV</w:t>
            </w:r>
            <w:proofErr w:type="spellEnd"/>
            <w:r w:rsidRPr="00FB6425">
              <w:rPr>
                <w:rFonts w:cstheme="minorHAnsi"/>
              </w:rPr>
              <w:t>[Title] OR "</w:t>
            </w:r>
            <w:proofErr w:type="spellStart"/>
            <w:r w:rsidRPr="00FB6425">
              <w:rPr>
                <w:rFonts w:cstheme="minorHAnsi"/>
              </w:rPr>
              <w:t>CoV</w:t>
            </w:r>
            <w:proofErr w:type="spellEnd"/>
            <w:r w:rsidRPr="00FB6425">
              <w:rPr>
                <w:rFonts w:cstheme="minorHAnsi"/>
              </w:rPr>
              <w:t xml:space="preserve"> 2"[Title] OR CoV2[Title] OR sars2[Title] OR sarscov2[Title] OR 2019nCoV[Title] OR "novel </w:t>
            </w:r>
            <w:proofErr w:type="spellStart"/>
            <w:r w:rsidRPr="00FB6425">
              <w:rPr>
                <w:rFonts w:cstheme="minorHAnsi"/>
              </w:rPr>
              <w:t>CoV</w:t>
            </w:r>
            <w:proofErr w:type="spellEnd"/>
            <w:r w:rsidRPr="00FB6425">
              <w:rPr>
                <w:rFonts w:cstheme="minorHAnsi"/>
              </w:rPr>
              <w:t>"[Title] OR "</w:t>
            </w:r>
            <w:proofErr w:type="spellStart"/>
            <w:r w:rsidRPr="00FB6425">
              <w:rPr>
                <w:rFonts w:cstheme="minorHAnsi"/>
              </w:rPr>
              <w:t>wuhan</w:t>
            </w:r>
            <w:proofErr w:type="spellEnd"/>
            <w:r w:rsidRPr="00FB6425">
              <w:rPr>
                <w:rFonts w:cstheme="minorHAnsi"/>
              </w:rPr>
              <w:t xml:space="preserve"> virus"[Title] OR coronavirus[Abstract] OR "corona virus" [Abstract] OR "corona pandemic"[Abstract] OR </w:t>
            </w:r>
            <w:proofErr w:type="spellStart"/>
            <w:r w:rsidRPr="00FB6425">
              <w:rPr>
                <w:rFonts w:cstheme="minorHAnsi"/>
              </w:rPr>
              <w:t>coronavirinae</w:t>
            </w:r>
            <w:proofErr w:type="spellEnd"/>
            <w:r w:rsidRPr="00FB6425">
              <w:rPr>
                <w:rFonts w:cstheme="minorHAnsi"/>
              </w:rPr>
              <w:t xml:space="preserve">[Abstract] OR </w:t>
            </w:r>
            <w:proofErr w:type="spellStart"/>
            <w:r w:rsidRPr="00FB6425">
              <w:rPr>
                <w:rFonts w:cstheme="minorHAnsi"/>
              </w:rPr>
              <w:t>coronaviridae</w:t>
            </w:r>
            <w:proofErr w:type="spellEnd"/>
            <w:r w:rsidRPr="00FB6425">
              <w:rPr>
                <w:rFonts w:cstheme="minorHAnsi"/>
              </w:rPr>
              <w:t xml:space="preserve">[Abstract] OR </w:t>
            </w:r>
            <w:proofErr w:type="spellStart"/>
            <w:r w:rsidRPr="00FB6425">
              <w:rPr>
                <w:rFonts w:cstheme="minorHAnsi"/>
              </w:rPr>
              <w:t>betacoronavirus</w:t>
            </w:r>
            <w:proofErr w:type="spellEnd"/>
            <w:r w:rsidRPr="00FB6425">
              <w:rPr>
                <w:rFonts w:cstheme="minorHAnsi"/>
              </w:rPr>
              <w:t xml:space="preserve">[Abstract] OR covid19[Abstract] OR covid[Abstract] OR </w:t>
            </w:r>
            <w:proofErr w:type="spellStart"/>
            <w:r w:rsidRPr="00FB6425">
              <w:rPr>
                <w:rFonts w:cstheme="minorHAnsi"/>
              </w:rPr>
              <w:t>nCoV</w:t>
            </w:r>
            <w:proofErr w:type="spellEnd"/>
            <w:r w:rsidRPr="00FB6425">
              <w:rPr>
                <w:rFonts w:cstheme="minorHAnsi"/>
              </w:rPr>
              <w:t>[Abstract] OR "</w:t>
            </w:r>
            <w:proofErr w:type="spellStart"/>
            <w:r w:rsidRPr="00FB6425">
              <w:rPr>
                <w:rFonts w:cstheme="minorHAnsi"/>
              </w:rPr>
              <w:t>CoV</w:t>
            </w:r>
            <w:proofErr w:type="spellEnd"/>
            <w:r w:rsidRPr="00FB6425">
              <w:rPr>
                <w:rFonts w:cstheme="minorHAnsi"/>
              </w:rPr>
              <w:t xml:space="preserve"> 2"[Abstract] OR CoV2[Abstract] OR sars2[Abstract] OR sarscov2[Abstract] OR 2019nCoV[Abstract] OR "novel </w:t>
            </w:r>
            <w:proofErr w:type="spellStart"/>
            <w:r w:rsidRPr="00FB6425">
              <w:rPr>
                <w:rFonts w:cstheme="minorHAnsi"/>
              </w:rPr>
              <w:t>CoV</w:t>
            </w:r>
            <w:proofErr w:type="spellEnd"/>
            <w:r w:rsidRPr="00FB6425">
              <w:rPr>
                <w:rFonts w:cstheme="minorHAnsi"/>
              </w:rPr>
              <w:t>"[Abstract] OR "</w:t>
            </w:r>
            <w:proofErr w:type="spellStart"/>
            <w:r w:rsidRPr="00FB6425">
              <w:rPr>
                <w:rFonts w:cstheme="minorHAnsi"/>
              </w:rPr>
              <w:t>wuhan</w:t>
            </w:r>
            <w:proofErr w:type="spellEnd"/>
            <w:r w:rsidRPr="00FB6425">
              <w:rPr>
                <w:rFonts w:cstheme="minorHAnsi"/>
              </w:rPr>
              <w:t xml:space="preserve"> virus"[Abstract] OR "COVID-19" [Supplementary Concept] OR "severe acute respiratory syndrome coronavirus 2" [Supplementary Concept] OR ((</w:t>
            </w:r>
            <w:proofErr w:type="spellStart"/>
            <w:r w:rsidRPr="00FB6425">
              <w:rPr>
                <w:rFonts w:cstheme="minorHAnsi"/>
              </w:rPr>
              <w:t>wuhan</w:t>
            </w:r>
            <w:proofErr w:type="spellEnd"/>
            <w:r w:rsidRPr="00FB6425">
              <w:rPr>
                <w:rFonts w:cstheme="minorHAnsi"/>
              </w:rPr>
              <w:t xml:space="preserve">[Title] OR </w:t>
            </w:r>
            <w:proofErr w:type="spellStart"/>
            <w:r w:rsidRPr="00FB6425">
              <w:rPr>
                <w:rFonts w:cstheme="minorHAnsi"/>
              </w:rPr>
              <w:t>hubei</w:t>
            </w:r>
            <w:proofErr w:type="spellEnd"/>
            <w:r w:rsidRPr="00FB6425">
              <w:rPr>
                <w:rFonts w:cstheme="minorHAnsi"/>
              </w:rPr>
              <w:t xml:space="preserve">[Title] OR </w:t>
            </w:r>
            <w:proofErr w:type="spellStart"/>
            <w:r w:rsidRPr="00FB6425">
              <w:rPr>
                <w:rFonts w:cstheme="minorHAnsi"/>
              </w:rPr>
              <w:t>huanan</w:t>
            </w:r>
            <w:proofErr w:type="spellEnd"/>
            <w:r w:rsidRPr="00FB6425">
              <w:rPr>
                <w:rFonts w:cstheme="minorHAnsi"/>
              </w:rPr>
              <w:t>[Title]) OR (</w:t>
            </w:r>
            <w:proofErr w:type="spellStart"/>
            <w:r w:rsidRPr="00FB6425">
              <w:rPr>
                <w:rFonts w:cstheme="minorHAnsi"/>
              </w:rPr>
              <w:t>wuhan</w:t>
            </w:r>
            <w:proofErr w:type="spellEnd"/>
            <w:r w:rsidRPr="00FB6425">
              <w:rPr>
                <w:rFonts w:cstheme="minorHAnsi"/>
              </w:rPr>
              <w:t xml:space="preserve">[Abstract] OR </w:t>
            </w:r>
            <w:proofErr w:type="spellStart"/>
            <w:r w:rsidRPr="00FB6425">
              <w:rPr>
                <w:rFonts w:cstheme="minorHAnsi"/>
              </w:rPr>
              <w:t>hubei</w:t>
            </w:r>
            <w:proofErr w:type="spellEnd"/>
            <w:r w:rsidRPr="00FB6425">
              <w:rPr>
                <w:rFonts w:cstheme="minorHAnsi"/>
              </w:rPr>
              <w:t xml:space="preserve">[Abstract] OR </w:t>
            </w:r>
            <w:proofErr w:type="spellStart"/>
            <w:r w:rsidRPr="00FB6425">
              <w:rPr>
                <w:rFonts w:cstheme="minorHAnsi"/>
              </w:rPr>
              <w:t>huanan</w:t>
            </w:r>
            <w:proofErr w:type="spellEnd"/>
            <w:r w:rsidRPr="00FB6425">
              <w:rPr>
                <w:rFonts w:cstheme="minorHAnsi"/>
              </w:rPr>
              <w:t>[Abstract]) AND ("severe acute respiratory"[Title] OR pneumonia[Title])) OR (("severe acute respiratory"[Abstract] OR pneumonia[Abstract]) AND (outbreak[Title]) OR outbreak[Abstract])</w:t>
            </w:r>
          </w:p>
        </w:tc>
      </w:tr>
      <w:tr w:rsidR="00856AB7" w:rsidRPr="00AD0645" w14:paraId="673FF71E" w14:textId="77777777" w:rsidTr="00C70BE1">
        <w:trPr>
          <w:trHeight w:val="236"/>
        </w:trPr>
        <w:tc>
          <w:tcPr>
            <w:tcW w:w="2174" w:type="dxa"/>
          </w:tcPr>
          <w:p w14:paraId="7AAD5E04" w14:textId="77777777" w:rsidR="00856AB7" w:rsidRPr="00AD0645" w:rsidRDefault="00856AB7" w:rsidP="00C70BE1">
            <w:pPr>
              <w:rPr>
                <w:rFonts w:cstheme="minorHAnsi"/>
              </w:rPr>
            </w:pPr>
            <w:r>
              <w:rPr>
                <w:rFonts w:cstheme="minorHAnsi"/>
              </w:rPr>
              <w:t>Science Direct</w:t>
            </w:r>
          </w:p>
        </w:tc>
        <w:tc>
          <w:tcPr>
            <w:tcW w:w="7196" w:type="dxa"/>
          </w:tcPr>
          <w:p w14:paraId="67FCC5DF" w14:textId="77777777" w:rsidR="00856AB7" w:rsidRPr="00AD0645" w:rsidRDefault="00856AB7" w:rsidP="00C70BE1">
            <w:pPr>
              <w:rPr>
                <w:rFonts w:cstheme="minorHAnsi"/>
              </w:rPr>
            </w:pPr>
            <w:r w:rsidRPr="00B84A52">
              <w:rPr>
                <w:rFonts w:cstheme="minorHAnsi"/>
              </w:rPr>
              <w:t xml:space="preserve">COVID OR COVID19 OR 2019Ncov OR </w:t>
            </w:r>
            <w:proofErr w:type="spellStart"/>
            <w:r w:rsidRPr="00B84A52">
              <w:rPr>
                <w:rFonts w:cstheme="minorHAnsi"/>
              </w:rPr>
              <w:t>Ncov</w:t>
            </w:r>
            <w:proofErr w:type="spellEnd"/>
            <w:r w:rsidRPr="00B84A52">
              <w:rPr>
                <w:rFonts w:cstheme="minorHAnsi"/>
              </w:rPr>
              <w:t xml:space="preserve"> OR Coronavirus OR “corona virus” OR (SARS AND </w:t>
            </w:r>
            <w:proofErr w:type="spellStart"/>
            <w:r w:rsidRPr="00B84A52">
              <w:rPr>
                <w:rFonts w:cstheme="minorHAnsi"/>
              </w:rPr>
              <w:t>Cov</w:t>
            </w:r>
            <w:proofErr w:type="spellEnd"/>
            <w:r w:rsidRPr="00B84A52">
              <w:rPr>
                <w:rFonts w:cstheme="minorHAnsi"/>
              </w:rPr>
              <w:t>)</w:t>
            </w:r>
          </w:p>
        </w:tc>
      </w:tr>
      <w:tr w:rsidR="00856AB7" w:rsidRPr="00AD0645" w14:paraId="6C87D2E2" w14:textId="77777777" w:rsidTr="00C70BE1">
        <w:trPr>
          <w:trHeight w:val="236"/>
        </w:trPr>
        <w:tc>
          <w:tcPr>
            <w:tcW w:w="2174" w:type="dxa"/>
          </w:tcPr>
          <w:p w14:paraId="1BF82473" w14:textId="77777777" w:rsidR="00856AB7" w:rsidRPr="00AD0645" w:rsidRDefault="00856AB7" w:rsidP="00C70BE1">
            <w:pPr>
              <w:rPr>
                <w:rFonts w:cstheme="minorHAnsi"/>
              </w:rPr>
            </w:pPr>
            <w:r>
              <w:rPr>
                <w:rFonts w:cstheme="minorHAnsi"/>
              </w:rPr>
              <w:t>Wiley Online</w:t>
            </w:r>
          </w:p>
        </w:tc>
        <w:tc>
          <w:tcPr>
            <w:tcW w:w="7196" w:type="dxa"/>
          </w:tcPr>
          <w:p w14:paraId="199B0E7F" w14:textId="77777777" w:rsidR="00856AB7" w:rsidRPr="00AD0645" w:rsidRDefault="00856AB7" w:rsidP="00C70BE1">
            <w:pPr>
              <w:rPr>
                <w:rFonts w:cstheme="minorHAnsi"/>
              </w:rPr>
            </w:pPr>
            <w:r w:rsidRPr="00F57F58">
              <w:rPr>
                <w:rFonts w:cstheme="minorHAnsi"/>
              </w:rPr>
              <w:t xml:space="preserve">COVID-19 OR </w:t>
            </w:r>
            <w:proofErr w:type="spellStart"/>
            <w:r w:rsidRPr="00F57F58">
              <w:rPr>
                <w:rFonts w:cstheme="minorHAnsi"/>
              </w:rPr>
              <w:t>nCov</w:t>
            </w:r>
            <w:proofErr w:type="spellEnd"/>
            <w:r w:rsidRPr="00F57F58">
              <w:rPr>
                <w:rFonts w:cstheme="minorHAnsi"/>
              </w:rPr>
              <w:t xml:space="preserve"> OR 2019ncov OR (pneumonia AND </w:t>
            </w:r>
            <w:proofErr w:type="spellStart"/>
            <w:r w:rsidRPr="00F57F58">
              <w:rPr>
                <w:rFonts w:cstheme="minorHAnsi"/>
              </w:rPr>
              <w:t>wuhan</w:t>
            </w:r>
            <w:proofErr w:type="spellEnd"/>
            <w:r w:rsidRPr="00F57F58">
              <w:rPr>
                <w:rFonts w:cstheme="minorHAnsi"/>
              </w:rPr>
              <w:t>) OR (</w:t>
            </w:r>
            <w:proofErr w:type="spellStart"/>
            <w:r w:rsidRPr="00F57F58">
              <w:rPr>
                <w:rFonts w:cstheme="minorHAnsi"/>
              </w:rPr>
              <w:t>sars</w:t>
            </w:r>
            <w:proofErr w:type="spellEnd"/>
            <w:r w:rsidRPr="00F57F58">
              <w:rPr>
                <w:rFonts w:cstheme="minorHAnsi"/>
              </w:rPr>
              <w:t xml:space="preserve"> AND </w:t>
            </w:r>
            <w:proofErr w:type="spellStart"/>
            <w:r w:rsidRPr="00F57F58">
              <w:rPr>
                <w:rFonts w:cstheme="minorHAnsi"/>
              </w:rPr>
              <w:t>cov</w:t>
            </w:r>
            <w:proofErr w:type="spellEnd"/>
            <w:r w:rsidRPr="00F57F58">
              <w:rPr>
                <w:rFonts w:cstheme="minorHAnsi"/>
              </w:rPr>
              <w:t xml:space="preserve">) OR COVID OR Covid19 OR “corona virus” OR coronavirus OR COV2 OR SARS2 OR </w:t>
            </w:r>
            <w:proofErr w:type="spellStart"/>
            <w:r w:rsidRPr="00F57F58">
              <w:rPr>
                <w:rFonts w:cstheme="minorHAnsi"/>
              </w:rPr>
              <w:t>coronavirinae</w:t>
            </w:r>
            <w:proofErr w:type="spellEnd"/>
            <w:r w:rsidRPr="00F57F58">
              <w:rPr>
                <w:rFonts w:cstheme="minorHAnsi"/>
              </w:rPr>
              <w:t xml:space="preserve"> OR </w:t>
            </w:r>
            <w:proofErr w:type="spellStart"/>
            <w:r w:rsidRPr="00F57F58">
              <w:rPr>
                <w:rFonts w:cstheme="minorHAnsi"/>
              </w:rPr>
              <w:t>coronaviridae</w:t>
            </w:r>
            <w:proofErr w:type="spellEnd"/>
            <w:r w:rsidRPr="00F57F58">
              <w:rPr>
                <w:rFonts w:cstheme="minorHAnsi"/>
              </w:rPr>
              <w:t xml:space="preserve"> OR </w:t>
            </w:r>
            <w:proofErr w:type="spellStart"/>
            <w:r w:rsidRPr="00F57F58">
              <w:rPr>
                <w:rFonts w:cstheme="minorHAnsi"/>
              </w:rPr>
              <w:t>betacoronavirus</w:t>
            </w:r>
            <w:proofErr w:type="spellEnd"/>
            <w:r w:rsidRPr="00F57F58">
              <w:rPr>
                <w:rFonts w:cstheme="minorHAnsi"/>
              </w:rPr>
              <w:t xml:space="preserve"> OR "corona pandemic" OR ((</w:t>
            </w:r>
            <w:proofErr w:type="spellStart"/>
            <w:r w:rsidRPr="00F57F58">
              <w:rPr>
                <w:rFonts w:cstheme="minorHAnsi"/>
              </w:rPr>
              <w:t>wuhan</w:t>
            </w:r>
            <w:proofErr w:type="spellEnd"/>
            <w:r w:rsidRPr="00F57F58">
              <w:rPr>
                <w:rFonts w:cstheme="minorHAnsi"/>
              </w:rPr>
              <w:t xml:space="preserve"> OR </w:t>
            </w:r>
            <w:proofErr w:type="spellStart"/>
            <w:r w:rsidRPr="00F57F58">
              <w:rPr>
                <w:rFonts w:cstheme="minorHAnsi"/>
              </w:rPr>
              <w:t>hubei</w:t>
            </w:r>
            <w:proofErr w:type="spellEnd"/>
            <w:r w:rsidRPr="00F57F58">
              <w:rPr>
                <w:rFonts w:cstheme="minorHAnsi"/>
              </w:rPr>
              <w:t xml:space="preserve"> OR </w:t>
            </w:r>
            <w:proofErr w:type="spellStart"/>
            <w:r w:rsidRPr="00F57F58">
              <w:rPr>
                <w:rFonts w:cstheme="minorHAnsi"/>
              </w:rPr>
              <w:t>huanan</w:t>
            </w:r>
            <w:proofErr w:type="spellEnd"/>
            <w:r w:rsidRPr="00F57F58">
              <w:rPr>
                <w:rFonts w:cstheme="minorHAnsi"/>
              </w:rPr>
              <w:t>) AND ( "severe acute respiratory" OR pneumonia ) AND (outbreak))</w:t>
            </w:r>
          </w:p>
        </w:tc>
      </w:tr>
    </w:tbl>
    <w:p w14:paraId="6285965D" w14:textId="1E4507E5" w:rsidR="00856AB7" w:rsidRDefault="00856AB7" w:rsidP="002655C5"/>
    <w:p w14:paraId="594CA4B9" w14:textId="77777777" w:rsidR="00856AB7" w:rsidRDefault="00856AB7">
      <w:r>
        <w:br w:type="page"/>
      </w:r>
    </w:p>
    <w:p w14:paraId="10FE02FA" w14:textId="77777777" w:rsidR="00552A90" w:rsidRDefault="00552A90" w:rsidP="00552A90">
      <w:pPr>
        <w:pStyle w:val="Heading1"/>
        <w:rPr>
          <w:rFonts w:asciiTheme="minorHAnsi" w:hAnsiTheme="minorHAnsi" w:cstheme="minorHAnsi"/>
        </w:rPr>
      </w:pPr>
      <w:bookmarkStart w:id="7" w:name="_Toc99302659"/>
      <w:bookmarkStart w:id="8" w:name="_Toc103015690"/>
      <w:r w:rsidRPr="00AD0645">
        <w:rPr>
          <w:rFonts w:asciiTheme="minorHAnsi" w:hAnsiTheme="minorHAnsi" w:cstheme="minorHAnsi"/>
        </w:rPr>
        <w:lastRenderedPageBreak/>
        <w:t xml:space="preserve">Supplement </w:t>
      </w:r>
      <w:r>
        <w:rPr>
          <w:rFonts w:asciiTheme="minorHAnsi" w:hAnsiTheme="minorHAnsi" w:cstheme="minorHAnsi"/>
        </w:rPr>
        <w:t>3</w:t>
      </w:r>
      <w:r w:rsidRPr="00AD0645">
        <w:rPr>
          <w:rFonts w:asciiTheme="minorHAnsi" w:hAnsiTheme="minorHAnsi" w:cstheme="minorHAnsi"/>
        </w:rPr>
        <w:t xml:space="preserve"> – </w:t>
      </w:r>
      <w:r>
        <w:rPr>
          <w:rFonts w:asciiTheme="minorHAnsi" w:hAnsiTheme="minorHAnsi" w:cstheme="minorHAnsi"/>
        </w:rPr>
        <w:t>Risk of Bias Guidance</w:t>
      </w:r>
      <w:bookmarkEnd w:id="7"/>
      <w:bookmarkEnd w:id="8"/>
    </w:p>
    <w:tbl>
      <w:tblPr>
        <w:tblStyle w:val="TableGrid"/>
        <w:tblW w:w="9351" w:type="dxa"/>
        <w:tblBorders>
          <w:bottom w:val="none" w:sz="0" w:space="0" w:color="auto"/>
        </w:tblBorders>
        <w:tblLook w:val="04A0" w:firstRow="1" w:lastRow="0" w:firstColumn="1" w:lastColumn="0" w:noHBand="0" w:noVBand="1"/>
      </w:tblPr>
      <w:tblGrid>
        <w:gridCol w:w="2405"/>
        <w:gridCol w:w="6946"/>
      </w:tblGrid>
      <w:tr w:rsidR="00552A90" w14:paraId="4E094BAA"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7BC4F574" w14:textId="77777777" w:rsidR="00552A90" w:rsidRDefault="00552A90" w:rsidP="00C70BE1">
            <w:pPr>
              <w:rPr>
                <w:b/>
                <w:bCs/>
              </w:rPr>
            </w:pPr>
            <w:r>
              <w:rPr>
                <w:b/>
                <w:bCs/>
              </w:rPr>
              <w:t>Bias from the randomization process</w:t>
            </w:r>
          </w:p>
        </w:tc>
      </w:tr>
      <w:tr w:rsidR="00552A90" w14:paraId="48B94924"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55A8A195" w14:textId="77777777" w:rsidR="00552A90" w:rsidRDefault="00552A90" w:rsidP="00C70BE1">
            <w:r>
              <w:t xml:space="preserve">Issues to consider: </w:t>
            </w:r>
          </w:p>
          <w:p w14:paraId="414BAF64" w14:textId="77777777" w:rsidR="00552A90" w:rsidRDefault="00552A90" w:rsidP="00C70BE1">
            <w:r>
              <w:t>Random sequence generation</w:t>
            </w:r>
          </w:p>
          <w:p w14:paraId="0F945623" w14:textId="77777777" w:rsidR="00552A90" w:rsidRDefault="00552A90" w:rsidP="00C70BE1">
            <w:r>
              <w:t>Allocation concealment</w:t>
            </w:r>
          </w:p>
        </w:tc>
      </w:tr>
      <w:tr w:rsidR="00552A90" w14:paraId="5CCE3532"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0737CE69" w14:textId="77777777" w:rsidR="00552A90" w:rsidRDefault="00552A90" w:rsidP="00C70BE1">
            <w:pPr>
              <w:rPr>
                <w:b/>
                <w:bCs/>
              </w:rPr>
            </w:pPr>
            <w:r>
              <w:rPr>
                <w:b/>
                <w:bCs/>
              </w:rPr>
              <w:t>Definitely low risk of bias</w:t>
            </w:r>
          </w:p>
        </w:tc>
        <w:tc>
          <w:tcPr>
            <w:tcW w:w="6946" w:type="dxa"/>
            <w:tcBorders>
              <w:top w:val="single" w:sz="4" w:space="0" w:color="auto"/>
              <w:left w:val="single" w:sz="4" w:space="0" w:color="auto"/>
              <w:bottom w:val="single" w:sz="4" w:space="0" w:color="auto"/>
              <w:right w:val="single" w:sz="4" w:space="0" w:color="auto"/>
            </w:tcBorders>
          </w:tcPr>
          <w:p w14:paraId="02F64DF1" w14:textId="77777777" w:rsidR="00552A90" w:rsidRPr="00E346A2" w:rsidRDefault="00552A90" w:rsidP="00C70BE1">
            <w:r w:rsidRPr="00E346A2">
              <w:t xml:space="preserve">Trials that assign participants to alternative interventions using a randomly generated sequence and maintain allocation concealment. </w:t>
            </w:r>
          </w:p>
          <w:p w14:paraId="3E18C814" w14:textId="77777777" w:rsidR="00552A90" w:rsidRPr="00E346A2" w:rsidRDefault="00552A90" w:rsidP="00C70BE1"/>
          <w:p w14:paraId="57C08394" w14:textId="77777777" w:rsidR="00552A90" w:rsidRPr="00E346A2" w:rsidRDefault="00552A90" w:rsidP="00C70BE1">
            <w:pPr>
              <w:ind w:left="720"/>
            </w:pPr>
            <w:r w:rsidRPr="00E346A2">
              <w:t>Examples of methods for developing a randomly generated allocation sequence include a random number generator, random number table, coin tossing, shuffling cards or envelopes, and throwing dice. If a trial is described as 'randomized' without any additional details related to how the allocation sequence was developed, we will assume that the allocation sequence was appropriately developed.</w:t>
            </w:r>
          </w:p>
          <w:p w14:paraId="0F84AD38" w14:textId="77777777" w:rsidR="00552A90" w:rsidRPr="00E346A2" w:rsidRDefault="00552A90" w:rsidP="00C70BE1">
            <w:pPr>
              <w:ind w:left="720"/>
            </w:pPr>
          </w:p>
          <w:p w14:paraId="6FF5F8C2" w14:textId="77777777" w:rsidR="00552A90" w:rsidRPr="00E346A2" w:rsidRDefault="00552A90" w:rsidP="00C70BE1">
            <w:pPr>
              <w:ind w:left="720"/>
            </w:pPr>
            <w:r w:rsidRPr="00E346A2">
              <w:t xml:space="preserve">Examples of methods for maintaining allocation concealment include using central allocation via a computer or phone system, pharmacy-controlled allocation, opaque sealed envelopes, and sequentially numbered drug containers. </w:t>
            </w:r>
          </w:p>
          <w:p w14:paraId="4A552C41" w14:textId="77777777" w:rsidR="00552A90" w:rsidRPr="00E346A2" w:rsidRDefault="00552A90" w:rsidP="00C70BE1"/>
          <w:p w14:paraId="408F842B" w14:textId="77777777" w:rsidR="00552A90" w:rsidRPr="00E346A2" w:rsidRDefault="00552A90" w:rsidP="00C70BE1">
            <w:pPr>
              <w:rPr>
                <w:i/>
                <w:iCs/>
              </w:rPr>
            </w:pPr>
            <w:r w:rsidRPr="00E346A2">
              <w:rPr>
                <w:i/>
                <w:iCs/>
              </w:rPr>
              <w:t>Note that an explicit description of random sequence generation is not necessary for a rating of low risk of bias.</w:t>
            </w:r>
          </w:p>
        </w:tc>
      </w:tr>
      <w:tr w:rsidR="00552A90" w14:paraId="18618F11"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6DDB9541" w14:textId="77777777" w:rsidR="00552A90" w:rsidRDefault="00552A90" w:rsidP="00C70BE1">
            <w:pPr>
              <w:rPr>
                <w:b/>
                <w:bCs/>
              </w:rPr>
            </w:pPr>
            <w:r>
              <w:rPr>
                <w:b/>
                <w:bCs/>
              </w:rPr>
              <w:t>Probably low risk of bias</w:t>
            </w:r>
          </w:p>
        </w:tc>
        <w:tc>
          <w:tcPr>
            <w:tcW w:w="6946" w:type="dxa"/>
            <w:tcBorders>
              <w:top w:val="single" w:sz="4" w:space="0" w:color="auto"/>
              <w:left w:val="single" w:sz="4" w:space="0" w:color="auto"/>
              <w:bottom w:val="single" w:sz="4" w:space="0" w:color="auto"/>
              <w:right w:val="single" w:sz="4" w:space="0" w:color="auto"/>
            </w:tcBorders>
          </w:tcPr>
          <w:p w14:paraId="1BF9D381" w14:textId="77777777" w:rsidR="00552A90" w:rsidRPr="00E346A2" w:rsidRDefault="00552A90" w:rsidP="00C70BE1">
            <w:r w:rsidRPr="00E346A2">
              <w:t xml:space="preserve">Trials in which healthcare providers were blind to the intervention but which provide no information on allocation concealment and </w:t>
            </w:r>
            <w:r>
              <w:t xml:space="preserve">in which </w:t>
            </w:r>
            <w:r w:rsidRPr="00E346A2">
              <w:t>there are no major baseline imbalances.</w:t>
            </w:r>
          </w:p>
          <w:p w14:paraId="5A33BD20" w14:textId="77777777" w:rsidR="00552A90" w:rsidRPr="00E346A2" w:rsidRDefault="00552A90" w:rsidP="00C70BE1"/>
          <w:p w14:paraId="0DEB567C" w14:textId="77777777" w:rsidR="00552A90" w:rsidRPr="00E346A2" w:rsidRDefault="00552A90" w:rsidP="00C70BE1">
            <w:pPr>
              <w:rPr>
                <w:i/>
                <w:iCs/>
              </w:rPr>
            </w:pPr>
            <w:r w:rsidRPr="00E346A2">
              <w:rPr>
                <w:i/>
                <w:iCs/>
              </w:rPr>
              <w:t xml:space="preserve">Note that an explicit description of random sequence generation is not necessary for a rating of probably low risk of bias. </w:t>
            </w:r>
          </w:p>
        </w:tc>
      </w:tr>
      <w:tr w:rsidR="00552A90" w14:paraId="2F541C49"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71BA459B" w14:textId="77777777" w:rsidR="00552A90" w:rsidRDefault="00552A90" w:rsidP="00C70BE1">
            <w:pPr>
              <w:rPr>
                <w:b/>
                <w:bCs/>
              </w:rPr>
            </w:pPr>
            <w:r>
              <w:rPr>
                <w:b/>
                <w:bCs/>
              </w:rPr>
              <w:t>Probably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120D41A0" w14:textId="77777777" w:rsidR="00552A90" w:rsidRPr="00E346A2" w:rsidRDefault="00552A90" w:rsidP="00C70BE1">
            <w:r w:rsidRPr="00E346A2">
              <w:t xml:space="preserve">Trials in which healthcare providers were not blind to the intervention and which provide no information on allocation concealment.  </w:t>
            </w:r>
          </w:p>
          <w:p w14:paraId="219B4369" w14:textId="77777777" w:rsidR="00552A90" w:rsidRPr="00E346A2" w:rsidRDefault="00552A90" w:rsidP="00C70BE1"/>
          <w:p w14:paraId="5C75D408" w14:textId="77777777" w:rsidR="00552A90" w:rsidRPr="00E346A2" w:rsidRDefault="00552A90" w:rsidP="00C70BE1">
            <w:r w:rsidRPr="00E346A2">
              <w:t>Trials in which there are substantial baseline differences between trial arms that suggest a problem with the randomization process but there are no other limitations related to randomization.</w:t>
            </w:r>
          </w:p>
        </w:tc>
      </w:tr>
      <w:tr w:rsidR="00552A90" w14:paraId="58D1F96B"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8CDED24" w14:textId="77777777" w:rsidR="00552A90" w:rsidRDefault="00552A90" w:rsidP="00C70BE1">
            <w:pPr>
              <w:rPr>
                <w:b/>
                <w:bCs/>
              </w:rPr>
            </w:pPr>
            <w:r>
              <w:rPr>
                <w:b/>
                <w:bCs/>
              </w:rPr>
              <w:t>Definitely high risk of bias</w:t>
            </w:r>
          </w:p>
        </w:tc>
        <w:tc>
          <w:tcPr>
            <w:tcW w:w="6946" w:type="dxa"/>
            <w:tcBorders>
              <w:top w:val="single" w:sz="4" w:space="0" w:color="auto"/>
              <w:left w:val="single" w:sz="4" w:space="0" w:color="auto"/>
              <w:bottom w:val="single" w:sz="4" w:space="0" w:color="auto"/>
              <w:right w:val="single" w:sz="4" w:space="0" w:color="auto"/>
            </w:tcBorders>
          </w:tcPr>
          <w:p w14:paraId="1F0F6901" w14:textId="77777777" w:rsidR="00552A90" w:rsidRDefault="00552A90" w:rsidP="00C70BE1">
            <w:r>
              <w:t>Trials in which allocation is by judgment of the clinician, by preference of the participant, by availability of the intervention, based on the results of a laboratory test, or other non-random rules (e.g., birthdate, etc.).</w:t>
            </w:r>
          </w:p>
          <w:p w14:paraId="2D3C068F" w14:textId="77777777" w:rsidR="00552A90" w:rsidRDefault="00552A90" w:rsidP="00C70BE1"/>
          <w:p w14:paraId="72D46274" w14:textId="77777777" w:rsidR="00552A90" w:rsidRDefault="00552A90" w:rsidP="00C70BE1">
            <w:r>
              <w:t>Trials in which investigators enrolling participants could possibly foresee the arm to which each subsequent patient would be randomized, such as allocation using an open allocation schedule (e.g. a list of random numbers), assignment envelopes used without appropriate safeguards (e.g. use of unsealed, non-opaque or not sequentially numbered envelopes), alternation between arms, case record number, or any other explicitly unconcealed procedure, rate as high risk.</w:t>
            </w:r>
          </w:p>
        </w:tc>
      </w:tr>
      <w:tr w:rsidR="00552A90" w14:paraId="4AEE843B"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0A5A72B0" w14:textId="77777777" w:rsidR="00552A90" w:rsidRDefault="00552A90" w:rsidP="00C70BE1">
            <w:pPr>
              <w:rPr>
                <w:b/>
                <w:bCs/>
              </w:rPr>
            </w:pPr>
            <w:r>
              <w:rPr>
                <w:b/>
                <w:bCs/>
              </w:rPr>
              <w:t xml:space="preserve">Bias due to deviations from the intended intervention </w:t>
            </w:r>
          </w:p>
        </w:tc>
      </w:tr>
      <w:tr w:rsidR="00552A90" w14:paraId="6EEAE6D0"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3B53B169" w14:textId="77777777" w:rsidR="00552A90" w:rsidRDefault="00552A90" w:rsidP="00C70BE1">
            <w:r>
              <w:lastRenderedPageBreak/>
              <w:t xml:space="preserve">Issues to consider: </w:t>
            </w:r>
          </w:p>
          <w:p w14:paraId="14C9EB27" w14:textId="77777777" w:rsidR="00552A90" w:rsidRDefault="00552A90" w:rsidP="00C70BE1">
            <w:r>
              <w:t>Blinding of healthcare providers/clinicians and participants</w:t>
            </w:r>
          </w:p>
          <w:p w14:paraId="214F0120" w14:textId="77777777" w:rsidR="00552A90" w:rsidRDefault="00552A90" w:rsidP="00C70BE1">
            <w:r>
              <w:t xml:space="preserve">Imbalances in cointerventions or behaviors </w:t>
            </w:r>
          </w:p>
        </w:tc>
      </w:tr>
      <w:tr w:rsidR="00552A90" w14:paraId="7590F9A5"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4A5B0A0" w14:textId="77777777" w:rsidR="00552A90" w:rsidRDefault="00552A90" w:rsidP="00C70BE1">
            <w:pPr>
              <w:rPr>
                <w:b/>
                <w:bCs/>
              </w:rPr>
            </w:pPr>
            <w:r>
              <w:rPr>
                <w:b/>
                <w:bCs/>
              </w:rPr>
              <w:t>Definitely low risk of bias</w:t>
            </w:r>
          </w:p>
        </w:tc>
        <w:tc>
          <w:tcPr>
            <w:tcW w:w="6946" w:type="dxa"/>
            <w:tcBorders>
              <w:top w:val="single" w:sz="4" w:space="0" w:color="auto"/>
              <w:left w:val="single" w:sz="4" w:space="0" w:color="auto"/>
              <w:bottom w:val="single" w:sz="4" w:space="0" w:color="auto"/>
              <w:right w:val="single" w:sz="4" w:space="0" w:color="auto"/>
            </w:tcBorders>
            <w:hideMark/>
          </w:tcPr>
          <w:p w14:paraId="2375B5BB" w14:textId="77777777" w:rsidR="00552A90" w:rsidRDefault="00552A90" w:rsidP="00C70BE1">
            <w:r>
              <w:t xml:space="preserve">Therapy trials in which healthcare providers are blind to the intervention administered and in which there are no significant differences in administered co-interventions. </w:t>
            </w:r>
          </w:p>
          <w:p w14:paraId="75C984F9" w14:textId="77777777" w:rsidR="00552A90" w:rsidRDefault="00552A90" w:rsidP="00C70BE1"/>
          <w:p w14:paraId="4EFF2D95" w14:textId="77777777" w:rsidR="00552A90" w:rsidRDefault="00552A90" w:rsidP="00C70BE1">
            <w:r>
              <w:t>Therapy trials that are described as double or triple blind.</w:t>
            </w:r>
          </w:p>
          <w:p w14:paraId="2E8480FA" w14:textId="77777777" w:rsidR="00552A90" w:rsidRDefault="00552A90" w:rsidP="00C70BE1"/>
          <w:p w14:paraId="2C54B41D" w14:textId="77777777" w:rsidR="00552A90" w:rsidRDefault="00552A90" w:rsidP="00C70BE1">
            <w:r>
              <w:t xml:space="preserve">Prophylaxis trials in which participants are blind to the intervention that they have been randomized. </w:t>
            </w:r>
          </w:p>
          <w:p w14:paraId="488E8657" w14:textId="77777777" w:rsidR="00552A90" w:rsidRDefault="00552A90" w:rsidP="00C70BE1"/>
          <w:p w14:paraId="1EC48E3A" w14:textId="77777777" w:rsidR="00552A90" w:rsidRDefault="00552A90" w:rsidP="00C70BE1">
            <w:r>
              <w:t xml:space="preserve">Prophylaxis trials that are described as double or triple blind. </w:t>
            </w:r>
          </w:p>
        </w:tc>
      </w:tr>
      <w:tr w:rsidR="00552A90" w14:paraId="4F957DA4"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55C62015" w14:textId="77777777" w:rsidR="00552A90" w:rsidRDefault="00552A90" w:rsidP="00C70BE1">
            <w:pPr>
              <w:rPr>
                <w:b/>
                <w:bCs/>
              </w:rPr>
            </w:pPr>
            <w:r>
              <w:rPr>
                <w:b/>
                <w:bCs/>
              </w:rPr>
              <w:t>Probably low risk of bias</w:t>
            </w:r>
          </w:p>
        </w:tc>
        <w:tc>
          <w:tcPr>
            <w:tcW w:w="6946" w:type="dxa"/>
            <w:tcBorders>
              <w:top w:val="single" w:sz="4" w:space="0" w:color="auto"/>
              <w:left w:val="single" w:sz="4" w:space="0" w:color="auto"/>
              <w:bottom w:val="single" w:sz="4" w:space="0" w:color="auto"/>
              <w:right w:val="single" w:sz="4" w:space="0" w:color="auto"/>
            </w:tcBorders>
          </w:tcPr>
          <w:p w14:paraId="2CC9AA42" w14:textId="77777777" w:rsidR="00552A90" w:rsidRDefault="00552A90" w:rsidP="00C70BE1"/>
        </w:tc>
      </w:tr>
      <w:tr w:rsidR="00552A90" w14:paraId="35CDABDC"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3501EA59" w14:textId="77777777" w:rsidR="00552A90" w:rsidRDefault="00552A90" w:rsidP="00C70BE1">
            <w:pPr>
              <w:rPr>
                <w:b/>
                <w:bCs/>
              </w:rPr>
            </w:pPr>
            <w:r>
              <w:rPr>
                <w:b/>
                <w:bCs/>
              </w:rPr>
              <w:t>Probably high risk of bias</w:t>
            </w:r>
          </w:p>
        </w:tc>
        <w:tc>
          <w:tcPr>
            <w:tcW w:w="6946" w:type="dxa"/>
            <w:tcBorders>
              <w:top w:val="single" w:sz="4" w:space="0" w:color="auto"/>
              <w:left w:val="single" w:sz="4" w:space="0" w:color="auto"/>
              <w:bottom w:val="single" w:sz="4" w:space="0" w:color="auto"/>
              <w:right w:val="single" w:sz="4" w:space="0" w:color="auto"/>
            </w:tcBorders>
          </w:tcPr>
          <w:p w14:paraId="25883625" w14:textId="77777777" w:rsidR="00552A90" w:rsidRDefault="00552A90" w:rsidP="00C70BE1">
            <w:r>
              <w:t xml:space="preserve">Therapy trials in which healthcare providers are not blind to the intervention administered. </w:t>
            </w:r>
          </w:p>
          <w:p w14:paraId="7591ECCD" w14:textId="77777777" w:rsidR="00552A90" w:rsidRDefault="00552A90" w:rsidP="00C70BE1"/>
          <w:p w14:paraId="7A36599F" w14:textId="77777777" w:rsidR="00552A90" w:rsidRDefault="00552A90" w:rsidP="00C70BE1">
            <w:r>
              <w:t>Therapy trials in which healthcare providers are blind to the intervention administered but there are significant differences in administered co-interventions that suggests that blinding may have been compromised.</w:t>
            </w:r>
          </w:p>
          <w:p w14:paraId="1219315C" w14:textId="77777777" w:rsidR="00552A90" w:rsidRDefault="00552A90" w:rsidP="00C70BE1"/>
          <w:p w14:paraId="6B874EFE" w14:textId="77777777" w:rsidR="00552A90" w:rsidRDefault="00552A90" w:rsidP="00C70BE1">
            <w:r>
              <w:t xml:space="preserve">Therapy trials in which healthcare providers are described as being blind to the intervention but allocation concealment was inadequate.  </w:t>
            </w:r>
          </w:p>
          <w:p w14:paraId="40EE456F" w14:textId="77777777" w:rsidR="00552A90" w:rsidRDefault="00552A90" w:rsidP="00C70BE1"/>
          <w:p w14:paraId="0FEA812E" w14:textId="77777777" w:rsidR="00552A90" w:rsidRDefault="00552A90" w:rsidP="00C70BE1">
            <w:r>
              <w:t>Prophylaxis trials in which participants are not blind to the intervention that they have been randomized.</w:t>
            </w:r>
          </w:p>
          <w:p w14:paraId="326A6A9F" w14:textId="77777777" w:rsidR="00552A90" w:rsidRDefault="00552A90" w:rsidP="00C70BE1"/>
          <w:p w14:paraId="37893658" w14:textId="77777777" w:rsidR="00552A90" w:rsidRDefault="00552A90" w:rsidP="00C70BE1">
            <w:r>
              <w:t xml:space="preserve">Prophylaxis trials in which participants are blind to the intervention to which they have been randomized but there are significant differences in social distancing and risk-taking behaviors that suggest that blinding may have been compromised. </w:t>
            </w:r>
          </w:p>
          <w:p w14:paraId="25F6ACFB" w14:textId="77777777" w:rsidR="00552A90" w:rsidRDefault="00552A90" w:rsidP="00C70BE1"/>
          <w:p w14:paraId="0356D8F4" w14:textId="77777777" w:rsidR="00552A90" w:rsidRDefault="00552A90" w:rsidP="00C70BE1">
            <w:r>
              <w:t xml:space="preserve">Prophylaxis trials in which healthcare providers are not blind to the intervention and in which healthcare providers were very involved and counselled patients on social distancing, risk-taking behaviors, or testing for COVID-19. </w:t>
            </w:r>
          </w:p>
        </w:tc>
      </w:tr>
      <w:tr w:rsidR="00552A90" w14:paraId="5EB14DF3"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2E46D8A3" w14:textId="77777777" w:rsidR="00552A90" w:rsidRDefault="00552A90" w:rsidP="00C70BE1">
            <w:pPr>
              <w:rPr>
                <w:b/>
                <w:bCs/>
              </w:rPr>
            </w:pPr>
            <w:r>
              <w:rPr>
                <w:b/>
                <w:bCs/>
              </w:rPr>
              <w:t>Definitely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6EF1A427" w14:textId="77777777" w:rsidR="00552A90" w:rsidRDefault="00552A90" w:rsidP="00C70BE1">
            <w:r>
              <w:t>Therapy trials in which healthcare providers are not blind to the intervention and in which there are significant differences in administered co-interventions.</w:t>
            </w:r>
          </w:p>
          <w:p w14:paraId="47335C30" w14:textId="77777777" w:rsidR="00552A90" w:rsidRDefault="00552A90" w:rsidP="00C70BE1"/>
          <w:p w14:paraId="18646632" w14:textId="77777777" w:rsidR="00552A90" w:rsidRDefault="00552A90" w:rsidP="00C70BE1">
            <w:r>
              <w:t>Prophylaxis trials in which participants are not blind to the intervention and in which there are significant differences in social distancing and risk-taking behaviors.</w:t>
            </w:r>
          </w:p>
        </w:tc>
      </w:tr>
      <w:tr w:rsidR="00552A90" w14:paraId="00E099C3"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53084F8C" w14:textId="77777777" w:rsidR="00552A90" w:rsidRDefault="00552A90" w:rsidP="00C70BE1">
            <w:pPr>
              <w:rPr>
                <w:b/>
                <w:bCs/>
              </w:rPr>
            </w:pPr>
            <w:r>
              <w:rPr>
                <w:b/>
                <w:bCs/>
              </w:rPr>
              <w:t>Bias due to missing data</w:t>
            </w:r>
          </w:p>
        </w:tc>
      </w:tr>
      <w:tr w:rsidR="00552A90" w14:paraId="053EA8FB"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43777088" w14:textId="77777777" w:rsidR="00552A90" w:rsidRDefault="00552A90" w:rsidP="00C70BE1">
            <w:r>
              <w:t xml:space="preserve">Issues to consider: </w:t>
            </w:r>
          </w:p>
          <w:p w14:paraId="5824EF11" w14:textId="77777777" w:rsidR="00552A90" w:rsidRDefault="00552A90" w:rsidP="00C70BE1">
            <w:r>
              <w:t>Missing outcome measures</w:t>
            </w:r>
          </w:p>
          <w:p w14:paraId="1BF4466E" w14:textId="77777777" w:rsidR="00552A90" w:rsidRDefault="00552A90" w:rsidP="00C70BE1">
            <w:r>
              <w:lastRenderedPageBreak/>
              <w:t>Loss to follow-up</w:t>
            </w:r>
          </w:p>
        </w:tc>
      </w:tr>
      <w:tr w:rsidR="00552A90" w14:paraId="33963549"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FE54F71" w14:textId="77777777" w:rsidR="00552A90" w:rsidRDefault="00552A90" w:rsidP="00C70BE1">
            <w:pPr>
              <w:rPr>
                <w:b/>
                <w:bCs/>
              </w:rPr>
            </w:pPr>
            <w:r>
              <w:rPr>
                <w:b/>
                <w:bCs/>
              </w:rPr>
              <w:lastRenderedPageBreak/>
              <w:t>Definitely low risk of bias</w:t>
            </w:r>
          </w:p>
        </w:tc>
        <w:tc>
          <w:tcPr>
            <w:tcW w:w="6946" w:type="dxa"/>
            <w:tcBorders>
              <w:top w:val="single" w:sz="4" w:space="0" w:color="auto"/>
              <w:left w:val="single" w:sz="4" w:space="0" w:color="auto"/>
              <w:bottom w:val="single" w:sz="4" w:space="0" w:color="auto"/>
              <w:right w:val="single" w:sz="4" w:space="0" w:color="auto"/>
            </w:tcBorders>
          </w:tcPr>
          <w:p w14:paraId="2B258CFA" w14:textId="77777777" w:rsidR="00552A90" w:rsidRDefault="00552A90" w:rsidP="00C70BE1">
            <w:r>
              <w:t>Trials in which missing outcome data (including outcome data that has been imputed) &lt; 10%.</w:t>
            </w:r>
          </w:p>
          <w:p w14:paraId="5A9E0E03" w14:textId="77777777" w:rsidR="00552A90" w:rsidRDefault="00552A90" w:rsidP="00C70BE1"/>
          <w:p w14:paraId="7C8C75F5" w14:textId="77777777" w:rsidR="00552A90" w:rsidRDefault="00552A90" w:rsidP="00C70BE1">
            <w:r>
              <w:t>For in-patient trials, we will assume low risk of bias due to missing data unless otherwise specified.</w:t>
            </w:r>
          </w:p>
        </w:tc>
      </w:tr>
      <w:tr w:rsidR="00552A90" w14:paraId="031484BB"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2486FFF9" w14:textId="77777777" w:rsidR="00552A90" w:rsidRDefault="00552A90" w:rsidP="00C70BE1">
            <w:pPr>
              <w:rPr>
                <w:b/>
                <w:bCs/>
              </w:rPr>
            </w:pPr>
            <w:r>
              <w:rPr>
                <w:b/>
                <w:bCs/>
              </w:rPr>
              <w:t>Probably low risk of bias</w:t>
            </w:r>
          </w:p>
        </w:tc>
        <w:tc>
          <w:tcPr>
            <w:tcW w:w="6946" w:type="dxa"/>
            <w:tcBorders>
              <w:top w:val="single" w:sz="4" w:space="0" w:color="auto"/>
              <w:left w:val="single" w:sz="4" w:space="0" w:color="auto"/>
              <w:bottom w:val="single" w:sz="4" w:space="0" w:color="auto"/>
              <w:right w:val="single" w:sz="4" w:space="0" w:color="auto"/>
            </w:tcBorders>
            <w:hideMark/>
          </w:tcPr>
          <w:p w14:paraId="6A16ADC0" w14:textId="77777777" w:rsidR="00552A90" w:rsidRDefault="00552A90" w:rsidP="00C70BE1">
            <w:r>
              <w:t>Trials in which missing outcome data (including outcome data that has been imputed) is between 10% to 15% and missing outcome data is unlikely to be related to the true outcome and there is no imbalance in numbers of or reasons for missing data across intervention groups.</w:t>
            </w:r>
          </w:p>
        </w:tc>
      </w:tr>
      <w:tr w:rsidR="00552A90" w14:paraId="72896666"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534B594" w14:textId="77777777" w:rsidR="00552A90" w:rsidRDefault="00552A90" w:rsidP="00C70BE1">
            <w:pPr>
              <w:rPr>
                <w:b/>
                <w:bCs/>
              </w:rPr>
            </w:pPr>
            <w:r>
              <w:rPr>
                <w:b/>
                <w:bCs/>
              </w:rPr>
              <w:t>Probably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1226B8BA" w14:textId="77777777" w:rsidR="00552A90" w:rsidRDefault="00552A90" w:rsidP="00C70BE1">
            <w:r>
              <w:t>Trials in which missing outcome data (including outcome data that has been imputed) is between 10% to 15% and missing outcome data is likely to be related to the true outcome or there are imbalances in numbers of or reasons for missing data across intervention groups.</w:t>
            </w:r>
          </w:p>
        </w:tc>
      </w:tr>
      <w:tr w:rsidR="00552A90" w14:paraId="6CE64643"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1C2A450D" w14:textId="77777777" w:rsidR="00552A90" w:rsidRDefault="00552A90" w:rsidP="00C70BE1">
            <w:pPr>
              <w:rPr>
                <w:b/>
                <w:bCs/>
              </w:rPr>
            </w:pPr>
            <w:r>
              <w:rPr>
                <w:b/>
                <w:bCs/>
              </w:rPr>
              <w:t>Definitely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1CA7D014" w14:textId="77777777" w:rsidR="00552A90" w:rsidRDefault="00552A90" w:rsidP="00C70BE1">
            <w:r>
              <w:t>Trials in which missing outcome data (including outcome data that has been imputed) &gt; 15%.</w:t>
            </w:r>
          </w:p>
        </w:tc>
      </w:tr>
      <w:tr w:rsidR="00552A90" w14:paraId="1694AAFE"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59225E9E" w14:textId="77777777" w:rsidR="00552A90" w:rsidRDefault="00552A90" w:rsidP="00C70BE1">
            <w:pPr>
              <w:rPr>
                <w:b/>
                <w:bCs/>
              </w:rPr>
            </w:pPr>
            <w:r>
              <w:rPr>
                <w:b/>
                <w:bCs/>
              </w:rPr>
              <w:t>Bias due to measurement of the outcome</w:t>
            </w:r>
          </w:p>
        </w:tc>
      </w:tr>
      <w:tr w:rsidR="00552A90" w14:paraId="5D5BFE91" w14:textId="77777777" w:rsidTr="00C70BE1">
        <w:tc>
          <w:tcPr>
            <w:tcW w:w="9351" w:type="dxa"/>
            <w:gridSpan w:val="2"/>
            <w:tcBorders>
              <w:top w:val="single" w:sz="4" w:space="0" w:color="auto"/>
              <w:left w:val="single" w:sz="4" w:space="0" w:color="auto"/>
              <w:bottom w:val="single" w:sz="4" w:space="0" w:color="auto"/>
              <w:right w:val="single" w:sz="4" w:space="0" w:color="auto"/>
            </w:tcBorders>
          </w:tcPr>
          <w:p w14:paraId="607092B6" w14:textId="77777777" w:rsidR="00552A90" w:rsidRDefault="00552A90" w:rsidP="00C70BE1">
            <w:r>
              <w:t xml:space="preserve">Issues to consider: </w:t>
            </w:r>
          </w:p>
          <w:p w14:paraId="59B9320C" w14:textId="77777777" w:rsidR="00552A90" w:rsidRDefault="00552A90" w:rsidP="00C70BE1">
            <w:r>
              <w:t>Blinding of outcome adjudicators</w:t>
            </w:r>
          </w:p>
          <w:p w14:paraId="30C1DFB6" w14:textId="77777777" w:rsidR="00552A90" w:rsidRDefault="00552A90" w:rsidP="00C70BE1">
            <w:r>
              <w:t>Objectivity of outcome</w:t>
            </w:r>
          </w:p>
          <w:p w14:paraId="18B00B6E" w14:textId="77777777" w:rsidR="00552A90" w:rsidRDefault="00552A90" w:rsidP="00C70BE1"/>
          <w:p w14:paraId="34B34B49" w14:textId="77777777" w:rsidR="00552A90" w:rsidRDefault="00552A90" w:rsidP="00C70BE1">
            <w:r>
              <w:rPr>
                <w:i/>
                <w:iCs/>
              </w:rPr>
              <w:t xml:space="preserve">Note that the judgments may differ across outcomes. </w:t>
            </w:r>
          </w:p>
        </w:tc>
      </w:tr>
      <w:tr w:rsidR="00552A90" w14:paraId="25EE9925"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2D41F2B8" w14:textId="77777777" w:rsidR="00552A90" w:rsidRDefault="00552A90" w:rsidP="00C70BE1">
            <w:pPr>
              <w:rPr>
                <w:b/>
                <w:bCs/>
              </w:rPr>
            </w:pPr>
            <w:r>
              <w:rPr>
                <w:b/>
                <w:bCs/>
              </w:rPr>
              <w:t>Definitely low risk of bias</w:t>
            </w:r>
          </w:p>
        </w:tc>
        <w:tc>
          <w:tcPr>
            <w:tcW w:w="6946" w:type="dxa"/>
            <w:tcBorders>
              <w:top w:val="single" w:sz="4" w:space="0" w:color="auto"/>
              <w:left w:val="single" w:sz="4" w:space="0" w:color="auto"/>
              <w:bottom w:val="single" w:sz="4" w:space="0" w:color="auto"/>
              <w:right w:val="single" w:sz="4" w:space="0" w:color="auto"/>
            </w:tcBorders>
          </w:tcPr>
          <w:p w14:paraId="560941DA" w14:textId="77777777" w:rsidR="00552A90" w:rsidRDefault="00552A90" w:rsidP="00C70BE1">
            <w:r>
              <w:t xml:space="preserve">Trials in which patients are blind to the intervention and in which outcomes are patient-reported. </w:t>
            </w:r>
          </w:p>
          <w:p w14:paraId="3C302D33" w14:textId="77777777" w:rsidR="00552A90" w:rsidRDefault="00552A90" w:rsidP="00C70BE1"/>
          <w:p w14:paraId="1F42D1AD" w14:textId="77777777" w:rsidR="00552A90" w:rsidRDefault="00552A90" w:rsidP="00C70BE1">
            <w:r>
              <w:t xml:space="preserve">Trials in which outcomes are measured by a third-party (investigator or clinician) and in which the third-party is blind to the intervention. </w:t>
            </w:r>
          </w:p>
          <w:p w14:paraId="61728CA6" w14:textId="77777777" w:rsidR="00552A90" w:rsidRDefault="00552A90" w:rsidP="00C70BE1"/>
          <w:p w14:paraId="028A9BFE" w14:textId="77777777" w:rsidR="00552A90" w:rsidRDefault="00552A90" w:rsidP="00C70BE1">
            <w:r>
              <w:t xml:space="preserve">Trials in which the outcomes are objective (e.g., mortality, infection with COVID-19 confirmed by a positive RT-PCR swab, mechanical ventilation, admission to hospital, duration of hospital stay, ICU length of stay, ventilator free days, duration of mechanical ventilation, time to clinical improvement if clinical improvement is measured via objective criteria, viral clearance, time to viral clearance). </w:t>
            </w:r>
          </w:p>
          <w:p w14:paraId="1A8F1107" w14:textId="77777777" w:rsidR="00552A90" w:rsidRDefault="00552A90" w:rsidP="00C70BE1"/>
          <w:p w14:paraId="7D8D0465" w14:textId="77777777" w:rsidR="00552A90" w:rsidRDefault="00552A90" w:rsidP="00C70BE1">
            <w:r>
              <w:t xml:space="preserve">Trials that are described as double or triple blind. </w:t>
            </w:r>
          </w:p>
        </w:tc>
      </w:tr>
      <w:tr w:rsidR="00552A90" w14:paraId="65AFE60B"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D75DD0F" w14:textId="77777777" w:rsidR="00552A90" w:rsidRDefault="00552A90" w:rsidP="00C70BE1">
            <w:pPr>
              <w:rPr>
                <w:b/>
                <w:bCs/>
              </w:rPr>
            </w:pPr>
            <w:r>
              <w:rPr>
                <w:b/>
                <w:bCs/>
              </w:rPr>
              <w:t>Probably low risk of bias</w:t>
            </w:r>
          </w:p>
        </w:tc>
        <w:tc>
          <w:tcPr>
            <w:tcW w:w="6946" w:type="dxa"/>
            <w:tcBorders>
              <w:top w:val="single" w:sz="4" w:space="0" w:color="auto"/>
              <w:left w:val="single" w:sz="4" w:space="0" w:color="auto"/>
              <w:bottom w:val="single" w:sz="4" w:space="0" w:color="auto"/>
              <w:right w:val="single" w:sz="4" w:space="0" w:color="auto"/>
            </w:tcBorders>
          </w:tcPr>
          <w:p w14:paraId="3DAE6044" w14:textId="77777777" w:rsidR="00552A90" w:rsidRDefault="00552A90" w:rsidP="00C70BE1"/>
        </w:tc>
      </w:tr>
      <w:tr w:rsidR="00552A90" w14:paraId="50879C26"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28192FEE" w14:textId="77777777" w:rsidR="00552A90" w:rsidRDefault="00552A90" w:rsidP="00C70BE1">
            <w:pPr>
              <w:rPr>
                <w:b/>
                <w:bCs/>
              </w:rPr>
            </w:pPr>
            <w:r>
              <w:rPr>
                <w:b/>
                <w:bCs/>
              </w:rPr>
              <w:t>Probably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69508192" w14:textId="77777777" w:rsidR="00552A90" w:rsidRDefault="00552A90" w:rsidP="00C70BE1">
            <w:r>
              <w:t xml:space="preserve"> </w:t>
            </w:r>
          </w:p>
        </w:tc>
      </w:tr>
      <w:tr w:rsidR="00552A90" w14:paraId="55AF65A0"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7D7E3D09" w14:textId="77777777" w:rsidR="00552A90" w:rsidRDefault="00552A90" w:rsidP="00C70BE1">
            <w:pPr>
              <w:rPr>
                <w:b/>
                <w:bCs/>
              </w:rPr>
            </w:pPr>
            <w:r>
              <w:rPr>
                <w:b/>
                <w:bCs/>
              </w:rPr>
              <w:t>Definitely high risk of bias</w:t>
            </w:r>
          </w:p>
        </w:tc>
        <w:tc>
          <w:tcPr>
            <w:tcW w:w="6946" w:type="dxa"/>
            <w:tcBorders>
              <w:top w:val="single" w:sz="4" w:space="0" w:color="auto"/>
              <w:left w:val="single" w:sz="4" w:space="0" w:color="auto"/>
              <w:bottom w:val="single" w:sz="4" w:space="0" w:color="auto"/>
              <w:right w:val="single" w:sz="4" w:space="0" w:color="auto"/>
            </w:tcBorders>
          </w:tcPr>
          <w:p w14:paraId="6EF87D4D" w14:textId="77777777" w:rsidR="00552A90" w:rsidRDefault="00552A90" w:rsidP="00C70BE1">
            <w:r>
              <w:t>Trials in which patients are not blind and in which outcomes are patient-reported (e.g., time to symptom resolution).</w:t>
            </w:r>
          </w:p>
          <w:p w14:paraId="4DEBD6B4" w14:textId="77777777" w:rsidR="00552A90" w:rsidRDefault="00552A90" w:rsidP="00C70BE1"/>
          <w:p w14:paraId="6B98883C" w14:textId="77777777" w:rsidR="00552A90" w:rsidRDefault="00552A90" w:rsidP="00C70BE1">
            <w:r>
              <w:t xml:space="preserve">Trials in which outcome adjudicators are not blind and the outcomes are not objective (e.g., adverse effects leading to discontinuation, transfusion-related acute lung injury, transfusion-associated circulatory overload, allergic reactions, infection with suspected/symptomatic COVID-19, venous </w:t>
            </w:r>
            <w:r>
              <w:lastRenderedPageBreak/>
              <w:t>thromboembolism, time to symptom resolution including fever, time to clinical improvement if the criteria for clinical improvement are not objective).</w:t>
            </w:r>
          </w:p>
        </w:tc>
      </w:tr>
      <w:tr w:rsidR="00552A90" w14:paraId="0D7F512A" w14:textId="77777777" w:rsidTr="00C70BE1">
        <w:tc>
          <w:tcPr>
            <w:tcW w:w="9351" w:type="dxa"/>
            <w:gridSpan w:val="2"/>
            <w:tcBorders>
              <w:top w:val="single" w:sz="4" w:space="0" w:color="auto"/>
              <w:left w:val="single" w:sz="4" w:space="0" w:color="auto"/>
              <w:bottom w:val="single" w:sz="4" w:space="0" w:color="auto"/>
              <w:right w:val="single" w:sz="4" w:space="0" w:color="auto"/>
            </w:tcBorders>
            <w:hideMark/>
          </w:tcPr>
          <w:p w14:paraId="44DA8078" w14:textId="77777777" w:rsidR="00552A90" w:rsidRDefault="00552A90" w:rsidP="00C70BE1">
            <w:pPr>
              <w:rPr>
                <w:b/>
                <w:bCs/>
              </w:rPr>
            </w:pPr>
            <w:r>
              <w:rPr>
                <w:b/>
                <w:bCs/>
              </w:rPr>
              <w:lastRenderedPageBreak/>
              <w:t>Bias in selection of the reported results</w:t>
            </w:r>
          </w:p>
        </w:tc>
      </w:tr>
      <w:tr w:rsidR="00552A90" w14:paraId="19B5A8A1" w14:textId="77777777" w:rsidTr="00C70BE1">
        <w:tc>
          <w:tcPr>
            <w:tcW w:w="9351" w:type="dxa"/>
            <w:gridSpan w:val="2"/>
            <w:tcBorders>
              <w:top w:val="single" w:sz="4" w:space="0" w:color="auto"/>
              <w:left w:val="single" w:sz="4" w:space="0" w:color="auto"/>
              <w:bottom w:val="single" w:sz="4" w:space="0" w:color="auto"/>
              <w:right w:val="single" w:sz="4" w:space="0" w:color="auto"/>
            </w:tcBorders>
          </w:tcPr>
          <w:p w14:paraId="68597C5E" w14:textId="77777777" w:rsidR="00552A90" w:rsidRDefault="00552A90" w:rsidP="00C70BE1">
            <w:r>
              <w:t xml:space="preserve">Issues to consider: </w:t>
            </w:r>
          </w:p>
          <w:p w14:paraId="4C050042" w14:textId="77777777" w:rsidR="00552A90" w:rsidRDefault="00552A90" w:rsidP="00C70BE1">
            <w:r>
              <w:t>Selective reporting of timepoints</w:t>
            </w:r>
          </w:p>
          <w:p w14:paraId="76E7C335" w14:textId="77777777" w:rsidR="00552A90" w:rsidRDefault="00552A90" w:rsidP="00C70BE1">
            <w:r>
              <w:t>Selective reporting of outcome measures</w:t>
            </w:r>
          </w:p>
          <w:p w14:paraId="3438C34A" w14:textId="77777777" w:rsidR="00552A90" w:rsidRDefault="00552A90" w:rsidP="00C70BE1"/>
          <w:p w14:paraId="00A8AB41" w14:textId="77777777" w:rsidR="00552A90" w:rsidRDefault="00552A90" w:rsidP="00C70BE1">
            <w:pPr>
              <w:rPr>
                <w:i/>
                <w:iCs/>
              </w:rPr>
            </w:pPr>
            <w:r>
              <w:rPr>
                <w:i/>
                <w:iCs/>
              </w:rPr>
              <w:t xml:space="preserve">Note that we are only interested in selective reporting for the outcomes for which we are extracting data. </w:t>
            </w:r>
          </w:p>
          <w:p w14:paraId="61BE8705" w14:textId="77777777" w:rsidR="00552A90" w:rsidRDefault="00552A90" w:rsidP="00C70BE1"/>
          <w:p w14:paraId="654EC3AD" w14:textId="77777777" w:rsidR="00552A90" w:rsidRDefault="00552A90" w:rsidP="00C70BE1">
            <w:r>
              <w:rPr>
                <w:i/>
                <w:iCs/>
              </w:rPr>
              <w:t xml:space="preserve">Note that the judgments may differ across outcomes. </w:t>
            </w:r>
          </w:p>
        </w:tc>
      </w:tr>
      <w:tr w:rsidR="00552A90" w14:paraId="53808DA4"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6912E7BA" w14:textId="77777777" w:rsidR="00552A90" w:rsidRDefault="00552A90" w:rsidP="00C70BE1">
            <w:pPr>
              <w:rPr>
                <w:b/>
                <w:bCs/>
              </w:rPr>
            </w:pPr>
            <w:r>
              <w:rPr>
                <w:b/>
                <w:bCs/>
              </w:rPr>
              <w:t>Definitely low risk of bias</w:t>
            </w:r>
          </w:p>
        </w:tc>
        <w:tc>
          <w:tcPr>
            <w:tcW w:w="6946" w:type="dxa"/>
            <w:tcBorders>
              <w:top w:val="single" w:sz="4" w:space="0" w:color="auto"/>
              <w:left w:val="single" w:sz="4" w:space="0" w:color="auto"/>
              <w:bottom w:val="single" w:sz="4" w:space="0" w:color="auto"/>
              <w:right w:val="single" w:sz="4" w:space="0" w:color="auto"/>
            </w:tcBorders>
            <w:hideMark/>
          </w:tcPr>
          <w:p w14:paraId="1550B01A" w14:textId="77777777" w:rsidR="00552A90" w:rsidRDefault="00552A90" w:rsidP="00C70BE1">
            <w:r>
              <w:t xml:space="preserve">Results for outcomes that were analyzed and reported according to a pre-specified statistical analysis plan or protocol (including the timepoint for the measurement of the outcome). </w:t>
            </w:r>
          </w:p>
        </w:tc>
      </w:tr>
      <w:tr w:rsidR="00552A90" w14:paraId="5D7A7E98"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05C6AF43" w14:textId="77777777" w:rsidR="00552A90" w:rsidRDefault="00552A90" w:rsidP="00C70BE1">
            <w:pPr>
              <w:rPr>
                <w:b/>
                <w:bCs/>
              </w:rPr>
            </w:pPr>
            <w:r>
              <w:rPr>
                <w:b/>
                <w:bCs/>
              </w:rPr>
              <w:t>Probably low risk of bias</w:t>
            </w:r>
          </w:p>
        </w:tc>
        <w:tc>
          <w:tcPr>
            <w:tcW w:w="6946" w:type="dxa"/>
            <w:tcBorders>
              <w:top w:val="single" w:sz="4" w:space="0" w:color="auto"/>
              <w:left w:val="single" w:sz="4" w:space="0" w:color="auto"/>
              <w:bottom w:val="single" w:sz="4" w:space="0" w:color="auto"/>
              <w:right w:val="single" w:sz="4" w:space="0" w:color="auto"/>
            </w:tcBorders>
            <w:hideMark/>
          </w:tcPr>
          <w:p w14:paraId="323E5949" w14:textId="77777777" w:rsidR="00552A90" w:rsidRDefault="00552A90" w:rsidP="00C70BE1">
            <w:r>
              <w:t xml:space="preserve">Results for outcomes that were analyzed and reported but that were not prespecified in a statistical analysis plan or protocol but the timepoint at which results are reported is consistent with the timepoint for other outcomes in the trial report or there is little reason to believe the outcome was selectively reported.  </w:t>
            </w:r>
          </w:p>
          <w:p w14:paraId="1CF404FC" w14:textId="77777777" w:rsidR="00552A90" w:rsidRDefault="00552A90" w:rsidP="00C70BE1"/>
          <w:p w14:paraId="58700B9E" w14:textId="77777777" w:rsidR="00552A90" w:rsidRDefault="00552A90" w:rsidP="00C70BE1">
            <w:r>
              <w:t xml:space="preserve">Please note that outcomes that were not prespecified in a protocol or statistical analysis plan and that are reported in the trial preprint or publication should be rated at probably low risk of bias unless there are other important reasons to suspect that results for those outcomes were selectively reported (e.g., results are presented at timepoints that don’t match the timepoints reported for other outcomes).  </w:t>
            </w:r>
          </w:p>
        </w:tc>
      </w:tr>
      <w:tr w:rsidR="00552A90" w14:paraId="3768A1DD"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3F577106" w14:textId="77777777" w:rsidR="00552A90" w:rsidRDefault="00552A90" w:rsidP="00C70BE1">
            <w:pPr>
              <w:rPr>
                <w:b/>
                <w:bCs/>
              </w:rPr>
            </w:pPr>
            <w:r>
              <w:rPr>
                <w:b/>
                <w:bCs/>
              </w:rPr>
              <w:t>Probably high risk of bias</w:t>
            </w:r>
          </w:p>
          <w:p w14:paraId="1897CAEC" w14:textId="77777777" w:rsidR="00552A90" w:rsidRPr="001A4D73" w:rsidRDefault="00552A90" w:rsidP="00C70BE1">
            <w:pPr>
              <w:jc w:val="right"/>
            </w:pPr>
          </w:p>
        </w:tc>
        <w:tc>
          <w:tcPr>
            <w:tcW w:w="6946" w:type="dxa"/>
            <w:tcBorders>
              <w:top w:val="single" w:sz="4" w:space="0" w:color="auto"/>
              <w:left w:val="single" w:sz="4" w:space="0" w:color="auto"/>
              <w:bottom w:val="single" w:sz="4" w:space="0" w:color="auto"/>
              <w:right w:val="single" w:sz="4" w:space="0" w:color="auto"/>
            </w:tcBorders>
            <w:hideMark/>
          </w:tcPr>
          <w:p w14:paraId="12508E1D" w14:textId="77777777" w:rsidR="00552A90" w:rsidRDefault="00552A90" w:rsidP="00C70BE1">
            <w:r>
              <w:t>Results for outcomes that were analyzed and reported but that were not prespecified in a statistical analysis plan or protocol but the timepoint at which results are reported is not consistent with the timepoint for other outcomes in the trial report or there are other reasons to believe that the outcome is selectively reported.</w:t>
            </w:r>
          </w:p>
        </w:tc>
      </w:tr>
      <w:tr w:rsidR="00552A90" w14:paraId="4FAB1D41" w14:textId="77777777" w:rsidTr="00C70BE1">
        <w:tc>
          <w:tcPr>
            <w:tcW w:w="2405" w:type="dxa"/>
            <w:tcBorders>
              <w:top w:val="single" w:sz="4" w:space="0" w:color="auto"/>
              <w:left w:val="single" w:sz="4" w:space="0" w:color="auto"/>
              <w:bottom w:val="single" w:sz="4" w:space="0" w:color="auto"/>
              <w:right w:val="single" w:sz="4" w:space="0" w:color="auto"/>
            </w:tcBorders>
            <w:hideMark/>
          </w:tcPr>
          <w:p w14:paraId="44165F05" w14:textId="77777777" w:rsidR="00552A90" w:rsidRDefault="00552A90" w:rsidP="00C70BE1">
            <w:pPr>
              <w:rPr>
                <w:b/>
                <w:bCs/>
              </w:rPr>
            </w:pPr>
            <w:r>
              <w:rPr>
                <w:b/>
                <w:bCs/>
              </w:rPr>
              <w:t>Definitely high risk of bias</w:t>
            </w:r>
          </w:p>
        </w:tc>
        <w:tc>
          <w:tcPr>
            <w:tcW w:w="6946" w:type="dxa"/>
            <w:tcBorders>
              <w:top w:val="single" w:sz="4" w:space="0" w:color="auto"/>
              <w:left w:val="single" w:sz="4" w:space="0" w:color="auto"/>
              <w:bottom w:val="single" w:sz="4" w:space="0" w:color="auto"/>
              <w:right w:val="single" w:sz="4" w:space="0" w:color="auto"/>
            </w:tcBorders>
            <w:hideMark/>
          </w:tcPr>
          <w:p w14:paraId="29482473" w14:textId="77777777" w:rsidR="00552A90" w:rsidRDefault="00552A90" w:rsidP="00C70BE1">
            <w:r>
              <w:t xml:space="preserve">Results for outcomes that were analyzed and reported for which there are inconsistencies with the statistical analysis plan or protocol. These inconsistencies may include outcome measures of interest or the timepoints for the measurement of outcomes.  </w:t>
            </w:r>
          </w:p>
        </w:tc>
      </w:tr>
    </w:tbl>
    <w:p w14:paraId="56D75782" w14:textId="77777777" w:rsidR="002655C5" w:rsidRPr="002655C5" w:rsidRDefault="002655C5" w:rsidP="002655C5"/>
    <w:p w14:paraId="4A4AAB32" w14:textId="3A7423A7" w:rsidR="004E4AEA" w:rsidRDefault="004E4AEA">
      <w:r>
        <w:br w:type="page"/>
      </w:r>
    </w:p>
    <w:p w14:paraId="4352FF76" w14:textId="3738EEE7" w:rsidR="004E4AEA" w:rsidRDefault="004E4AEA" w:rsidP="004E4AEA">
      <w:pPr>
        <w:pStyle w:val="Heading1"/>
        <w:rPr>
          <w:rFonts w:asciiTheme="minorHAnsi" w:hAnsiTheme="minorHAnsi" w:cstheme="minorHAnsi"/>
        </w:rPr>
      </w:pPr>
      <w:bookmarkStart w:id="9" w:name="_Toc103015691"/>
      <w:r w:rsidRPr="00AD0645">
        <w:rPr>
          <w:rFonts w:asciiTheme="minorHAnsi" w:hAnsiTheme="minorHAnsi" w:cstheme="minorHAnsi"/>
        </w:rPr>
        <w:lastRenderedPageBreak/>
        <w:t xml:space="preserve">Supplement </w:t>
      </w:r>
      <w:r>
        <w:rPr>
          <w:rFonts w:asciiTheme="minorHAnsi" w:hAnsiTheme="minorHAnsi" w:cstheme="minorHAnsi"/>
        </w:rPr>
        <w:t>4</w:t>
      </w:r>
      <w:r w:rsidRPr="00AD0645">
        <w:rPr>
          <w:rFonts w:asciiTheme="minorHAnsi" w:hAnsiTheme="minorHAnsi" w:cstheme="minorHAnsi"/>
        </w:rPr>
        <w:t xml:space="preserve"> – </w:t>
      </w:r>
      <w:r>
        <w:rPr>
          <w:rFonts w:asciiTheme="minorHAnsi" w:hAnsiTheme="minorHAnsi" w:cstheme="minorHAnsi"/>
        </w:rPr>
        <w:t>Study selection</w:t>
      </w:r>
      <w:bookmarkEnd w:id="9"/>
    </w:p>
    <w:p w14:paraId="1E31D901" w14:textId="6360F280" w:rsidR="004E4AEA" w:rsidRDefault="004E4AEA" w:rsidP="004E4AEA"/>
    <w:p w14:paraId="223A5696" w14:textId="77777777" w:rsidR="00BD7130" w:rsidRDefault="006A2E7F" w:rsidP="004E4AEA">
      <w:pPr>
        <w:sectPr w:rsidR="00BD7130">
          <w:footerReference w:type="default" r:id="rId9"/>
          <w:pgSz w:w="12240" w:h="15840"/>
          <w:pgMar w:top="1440" w:right="1440" w:bottom="1440" w:left="1440" w:header="708" w:footer="708" w:gutter="0"/>
          <w:cols w:space="708"/>
          <w:docGrid w:linePitch="360"/>
        </w:sectPr>
      </w:pPr>
      <w:r w:rsidRPr="006A2E7F">
        <w:rPr>
          <w:noProof/>
        </w:rPr>
        <w:drawing>
          <wp:inline distT="0" distB="0" distL="0" distR="0" wp14:anchorId="6FA27E85" wp14:editId="2BD3256B">
            <wp:extent cx="5819479" cy="73750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0478" cy="7376337"/>
                    </a:xfrm>
                    <a:prstGeom prst="rect">
                      <a:avLst/>
                    </a:prstGeom>
                    <a:noFill/>
                    <a:ln>
                      <a:noFill/>
                    </a:ln>
                  </pic:spPr>
                </pic:pic>
              </a:graphicData>
            </a:graphic>
          </wp:inline>
        </w:drawing>
      </w:r>
    </w:p>
    <w:p w14:paraId="43D2EA07" w14:textId="17FA6AC0" w:rsidR="00BD7130" w:rsidRDefault="00BB1DEF" w:rsidP="00BB1DEF">
      <w:pPr>
        <w:pStyle w:val="Heading1"/>
        <w:rPr>
          <w:lang w:val="en-US"/>
        </w:rPr>
      </w:pPr>
      <w:bookmarkStart w:id="10" w:name="_Toc103015692"/>
      <w:r w:rsidRPr="00AD0645">
        <w:rPr>
          <w:rFonts w:asciiTheme="minorHAnsi" w:hAnsiTheme="minorHAnsi" w:cstheme="minorHAnsi"/>
        </w:rPr>
        <w:lastRenderedPageBreak/>
        <w:t xml:space="preserve">Supplement </w:t>
      </w:r>
      <w:r w:rsidR="009772E1">
        <w:rPr>
          <w:rFonts w:asciiTheme="minorHAnsi" w:hAnsiTheme="minorHAnsi" w:cstheme="minorHAnsi"/>
        </w:rPr>
        <w:t>5</w:t>
      </w:r>
      <w:r w:rsidRPr="00AD0645">
        <w:rPr>
          <w:rFonts w:asciiTheme="minorHAnsi" w:hAnsiTheme="minorHAnsi" w:cstheme="minorHAnsi"/>
        </w:rPr>
        <w:t xml:space="preserve"> – </w:t>
      </w:r>
      <w:r>
        <w:rPr>
          <w:rFonts w:asciiTheme="minorHAnsi" w:hAnsiTheme="minorHAnsi" w:cstheme="minorHAnsi"/>
        </w:rPr>
        <w:t>Characteristics of trials that reported on</w:t>
      </w:r>
      <w:r w:rsidR="00714A7B">
        <w:rPr>
          <w:rFonts w:asciiTheme="minorHAnsi" w:hAnsiTheme="minorHAnsi" w:cstheme="minorHAnsi"/>
        </w:rPr>
        <w:t xml:space="preserve"> </w:t>
      </w:r>
      <w:r w:rsidR="00BD7130">
        <w:rPr>
          <w:lang w:val="en-US"/>
        </w:rPr>
        <w:t>hospitalization, duration of hospitalization, and duration of mechanical ventilation</w:t>
      </w:r>
      <w:bookmarkEnd w:id="10"/>
    </w:p>
    <w:tbl>
      <w:tblPr>
        <w:tblStyle w:val="PlainTable2"/>
        <w:tblW w:w="13907" w:type="dxa"/>
        <w:tblLook w:val="04A0" w:firstRow="1" w:lastRow="0" w:firstColumn="1" w:lastColumn="0" w:noHBand="0" w:noVBand="1"/>
      </w:tblPr>
      <w:tblGrid>
        <w:gridCol w:w="2827"/>
        <w:gridCol w:w="1846"/>
        <w:gridCol w:w="1846"/>
        <w:gridCol w:w="1846"/>
        <w:gridCol w:w="1846"/>
        <w:gridCol w:w="1846"/>
        <w:gridCol w:w="1850"/>
      </w:tblGrid>
      <w:tr w:rsidR="00302AB0" w:rsidRPr="00302AB0" w14:paraId="3161DC2E" w14:textId="77777777" w:rsidTr="00BD0F9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907" w:type="dxa"/>
            <w:gridSpan w:val="7"/>
            <w:tcBorders>
              <w:top w:val="single" w:sz="4" w:space="0" w:color="auto"/>
              <w:left w:val="single" w:sz="4" w:space="0" w:color="auto"/>
              <w:right w:val="single" w:sz="4" w:space="0" w:color="auto"/>
            </w:tcBorders>
            <w:noWrap/>
            <w:hideMark/>
          </w:tcPr>
          <w:p w14:paraId="3CB61C20" w14:textId="459C5242" w:rsidR="00302AB0" w:rsidRPr="00302AB0" w:rsidRDefault="00BB1DEF" w:rsidP="00302AB0">
            <w:pPr>
              <w:rPr>
                <w:rFonts w:ascii="Calibri" w:eastAsia="Times New Roman" w:hAnsi="Calibri" w:cs="Calibri"/>
                <w:color w:val="000000"/>
                <w:lang w:eastAsia="en-CA"/>
              </w:rPr>
            </w:pPr>
            <w:r>
              <w:t xml:space="preserve"> </w:t>
            </w:r>
            <w:r w:rsidR="00302AB0" w:rsidRPr="00302AB0">
              <w:rPr>
                <w:rFonts w:ascii="Calibri" w:eastAsia="Times New Roman" w:hAnsi="Calibri" w:cs="Calibri"/>
                <w:color w:val="000000"/>
                <w:lang w:eastAsia="en-CA"/>
              </w:rPr>
              <w:t>Characteristics of trials that reported on hospitalization, duration of hospitalization, and duration of mechanical ventilation</w:t>
            </w:r>
          </w:p>
        </w:tc>
      </w:tr>
      <w:tr w:rsidR="008C3052" w:rsidRPr="00302AB0" w14:paraId="5C8F455A" w14:textId="77777777" w:rsidTr="00BD0F9B">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D9D9D9" w:themeFill="background1" w:themeFillShade="D9"/>
            <w:hideMark/>
          </w:tcPr>
          <w:p w14:paraId="1248A169" w14:textId="77777777" w:rsidR="00302AB0" w:rsidRPr="00302AB0" w:rsidRDefault="00302AB0" w:rsidP="00B16AA1">
            <w:pPr>
              <w:rPr>
                <w:rFonts w:ascii="Calibri" w:eastAsia="Times New Roman" w:hAnsi="Calibri" w:cs="Calibri"/>
                <w:color w:val="000000"/>
                <w:lang w:eastAsia="en-CA"/>
              </w:rPr>
            </w:pPr>
            <w:r w:rsidRPr="00302AB0">
              <w:rPr>
                <w:rFonts w:ascii="Calibri" w:eastAsia="Times New Roman" w:hAnsi="Calibri" w:cs="Calibri"/>
                <w:color w:val="000000"/>
                <w:lang w:eastAsia="en-CA"/>
              </w:rPr>
              <w:t> </w:t>
            </w:r>
          </w:p>
        </w:tc>
        <w:tc>
          <w:tcPr>
            <w:tcW w:w="1846" w:type="dxa"/>
            <w:shd w:val="clear" w:color="auto" w:fill="D9D9D9" w:themeFill="background1" w:themeFillShade="D9"/>
            <w:hideMark/>
          </w:tcPr>
          <w:p w14:paraId="076504AD"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All trials</w:t>
            </w:r>
          </w:p>
        </w:tc>
        <w:tc>
          <w:tcPr>
            <w:tcW w:w="1846" w:type="dxa"/>
            <w:shd w:val="clear" w:color="auto" w:fill="D9D9D9" w:themeFill="background1" w:themeFillShade="D9"/>
            <w:hideMark/>
          </w:tcPr>
          <w:p w14:paraId="497117EB"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Trials with comparisons against placebo/standard care</w:t>
            </w:r>
          </w:p>
        </w:tc>
        <w:tc>
          <w:tcPr>
            <w:tcW w:w="1846" w:type="dxa"/>
            <w:shd w:val="clear" w:color="auto" w:fill="D9D9D9" w:themeFill="background1" w:themeFillShade="D9"/>
            <w:hideMark/>
          </w:tcPr>
          <w:p w14:paraId="12AF7F9F"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Double-blind (patients and healthcare providers)</w:t>
            </w:r>
          </w:p>
        </w:tc>
        <w:tc>
          <w:tcPr>
            <w:tcW w:w="1846" w:type="dxa"/>
            <w:shd w:val="clear" w:color="auto" w:fill="D9D9D9" w:themeFill="background1" w:themeFillShade="D9"/>
            <w:hideMark/>
          </w:tcPr>
          <w:p w14:paraId="71BFA3CA"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Open-label</w:t>
            </w:r>
          </w:p>
        </w:tc>
        <w:tc>
          <w:tcPr>
            <w:tcW w:w="1846" w:type="dxa"/>
            <w:shd w:val="clear" w:color="auto" w:fill="D9D9D9" w:themeFill="background1" w:themeFillShade="D9"/>
            <w:hideMark/>
          </w:tcPr>
          <w:p w14:paraId="5FFB82F4"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With allocation concealment</w:t>
            </w:r>
          </w:p>
        </w:tc>
        <w:tc>
          <w:tcPr>
            <w:tcW w:w="1850" w:type="dxa"/>
            <w:tcBorders>
              <w:right w:val="single" w:sz="4" w:space="0" w:color="auto"/>
            </w:tcBorders>
            <w:shd w:val="clear" w:color="auto" w:fill="D9D9D9" w:themeFill="background1" w:themeFillShade="D9"/>
            <w:hideMark/>
          </w:tcPr>
          <w:p w14:paraId="4EDBAD2C" w14:textId="77777777" w:rsidR="00302AB0" w:rsidRPr="00302AB0" w:rsidRDefault="00302AB0" w:rsidP="00B16A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CA"/>
              </w:rPr>
            </w:pPr>
            <w:r w:rsidRPr="00302AB0">
              <w:rPr>
                <w:rFonts w:ascii="Calibri" w:eastAsia="Times New Roman" w:hAnsi="Calibri" w:cs="Calibri"/>
                <w:b/>
                <w:bCs/>
                <w:color w:val="000000"/>
                <w:lang w:eastAsia="en-CA"/>
              </w:rPr>
              <w:t>Without allocation concealment</w:t>
            </w:r>
          </w:p>
        </w:tc>
      </w:tr>
      <w:tr w:rsidR="00302AB0" w:rsidRPr="00302AB0" w14:paraId="4CECE186"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13907" w:type="dxa"/>
            <w:gridSpan w:val="7"/>
            <w:tcBorders>
              <w:left w:val="single" w:sz="4" w:space="0" w:color="auto"/>
              <w:right w:val="single" w:sz="4" w:space="0" w:color="auto"/>
            </w:tcBorders>
            <w:shd w:val="clear" w:color="auto" w:fill="D0CECE" w:themeFill="background2" w:themeFillShade="E6"/>
            <w:hideMark/>
          </w:tcPr>
          <w:p w14:paraId="7F647BC3" w14:textId="77777777" w:rsidR="00302AB0" w:rsidRPr="00302AB0" w:rsidRDefault="00302AB0" w:rsidP="00922DD3">
            <w:pPr>
              <w:jc w:val="center"/>
              <w:rPr>
                <w:rFonts w:ascii="Calibri" w:eastAsia="Times New Roman" w:hAnsi="Calibri" w:cs="Calibri"/>
                <w:color w:val="000000"/>
                <w:lang w:eastAsia="en-CA"/>
              </w:rPr>
            </w:pPr>
            <w:r w:rsidRPr="00302AB0">
              <w:rPr>
                <w:rFonts w:ascii="Calibri" w:eastAsia="Times New Roman" w:hAnsi="Calibri" w:cs="Calibri"/>
                <w:color w:val="000000"/>
                <w:lang w:eastAsia="en-CA"/>
              </w:rPr>
              <w:t>Hospitalization</w:t>
            </w:r>
          </w:p>
        </w:tc>
      </w:tr>
      <w:tr w:rsidR="00302AB0" w:rsidRPr="00302AB0" w14:paraId="265669FE"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694AAEC"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comparisons</w:t>
            </w:r>
          </w:p>
        </w:tc>
        <w:tc>
          <w:tcPr>
            <w:tcW w:w="1846" w:type="dxa"/>
            <w:noWrap/>
            <w:hideMark/>
          </w:tcPr>
          <w:p w14:paraId="006DE00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49</w:t>
            </w:r>
          </w:p>
        </w:tc>
        <w:tc>
          <w:tcPr>
            <w:tcW w:w="1846" w:type="dxa"/>
            <w:noWrap/>
            <w:hideMark/>
          </w:tcPr>
          <w:p w14:paraId="12381A2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40</w:t>
            </w:r>
          </w:p>
        </w:tc>
        <w:tc>
          <w:tcPr>
            <w:tcW w:w="1846" w:type="dxa"/>
            <w:noWrap/>
            <w:hideMark/>
          </w:tcPr>
          <w:p w14:paraId="0D50FB9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31</w:t>
            </w:r>
          </w:p>
        </w:tc>
        <w:tc>
          <w:tcPr>
            <w:tcW w:w="1846" w:type="dxa"/>
            <w:noWrap/>
            <w:hideMark/>
          </w:tcPr>
          <w:p w14:paraId="76D029D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w:t>
            </w:r>
          </w:p>
        </w:tc>
        <w:tc>
          <w:tcPr>
            <w:tcW w:w="1846" w:type="dxa"/>
            <w:noWrap/>
            <w:hideMark/>
          </w:tcPr>
          <w:p w14:paraId="2AE1900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34</w:t>
            </w:r>
          </w:p>
        </w:tc>
        <w:tc>
          <w:tcPr>
            <w:tcW w:w="1850" w:type="dxa"/>
            <w:tcBorders>
              <w:right w:val="single" w:sz="4" w:space="0" w:color="auto"/>
            </w:tcBorders>
            <w:noWrap/>
            <w:hideMark/>
          </w:tcPr>
          <w:p w14:paraId="2A5F554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8</w:t>
            </w:r>
          </w:p>
        </w:tc>
      </w:tr>
      <w:tr w:rsidR="00302AB0" w:rsidRPr="00302AB0" w14:paraId="0E592666"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5C2D04C5"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trials</w:t>
            </w:r>
          </w:p>
        </w:tc>
        <w:tc>
          <w:tcPr>
            <w:tcW w:w="1846" w:type="dxa"/>
            <w:noWrap/>
            <w:hideMark/>
          </w:tcPr>
          <w:p w14:paraId="461CEF0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72</w:t>
            </w:r>
          </w:p>
        </w:tc>
        <w:tc>
          <w:tcPr>
            <w:tcW w:w="1846" w:type="dxa"/>
            <w:noWrap/>
            <w:hideMark/>
          </w:tcPr>
          <w:p w14:paraId="5F0BBEB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62</w:t>
            </w:r>
          </w:p>
        </w:tc>
        <w:tc>
          <w:tcPr>
            <w:tcW w:w="1846" w:type="dxa"/>
            <w:noWrap/>
            <w:hideMark/>
          </w:tcPr>
          <w:p w14:paraId="60A0F32F"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47</w:t>
            </w:r>
          </w:p>
        </w:tc>
        <w:tc>
          <w:tcPr>
            <w:tcW w:w="1846" w:type="dxa"/>
            <w:noWrap/>
            <w:hideMark/>
          </w:tcPr>
          <w:p w14:paraId="199E3774"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w:t>
            </w:r>
          </w:p>
        </w:tc>
        <w:tc>
          <w:tcPr>
            <w:tcW w:w="1846" w:type="dxa"/>
            <w:noWrap/>
            <w:hideMark/>
          </w:tcPr>
          <w:p w14:paraId="65C22DC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53</w:t>
            </w:r>
          </w:p>
        </w:tc>
        <w:tc>
          <w:tcPr>
            <w:tcW w:w="1850" w:type="dxa"/>
            <w:tcBorders>
              <w:right w:val="single" w:sz="4" w:space="0" w:color="auto"/>
            </w:tcBorders>
            <w:noWrap/>
            <w:hideMark/>
          </w:tcPr>
          <w:p w14:paraId="65627CC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w:t>
            </w:r>
          </w:p>
        </w:tc>
      </w:tr>
      <w:tr w:rsidR="00302AB0" w:rsidRPr="00302AB0" w14:paraId="6E495176"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D22DD91"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 xml:space="preserve">Number of participants </w:t>
            </w:r>
            <w:r w:rsidRPr="00302AB0">
              <w:rPr>
                <w:rFonts w:ascii="Calibri" w:eastAsia="Times New Roman" w:hAnsi="Calibri" w:cs="Calibri"/>
                <w:b w:val="0"/>
                <w:bCs w:val="0"/>
                <w:color w:val="000000"/>
                <w:lang w:eastAsia="en-CA"/>
              </w:rPr>
              <w:t>median [IQR]</w:t>
            </w:r>
          </w:p>
        </w:tc>
        <w:tc>
          <w:tcPr>
            <w:tcW w:w="1846" w:type="dxa"/>
            <w:noWrap/>
            <w:hideMark/>
          </w:tcPr>
          <w:p w14:paraId="0D9AB43C"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214 [97.75 to 520]</w:t>
            </w:r>
          </w:p>
        </w:tc>
        <w:tc>
          <w:tcPr>
            <w:tcW w:w="1846" w:type="dxa"/>
            <w:noWrap/>
            <w:hideMark/>
          </w:tcPr>
          <w:p w14:paraId="030109E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215 [100 to 558.25]</w:t>
            </w:r>
          </w:p>
        </w:tc>
        <w:tc>
          <w:tcPr>
            <w:tcW w:w="1846" w:type="dxa"/>
            <w:noWrap/>
            <w:hideMark/>
          </w:tcPr>
          <w:p w14:paraId="59E503C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300 [108.5 to 554.5]</w:t>
            </w:r>
          </w:p>
        </w:tc>
        <w:tc>
          <w:tcPr>
            <w:tcW w:w="1846" w:type="dxa"/>
            <w:noWrap/>
            <w:hideMark/>
          </w:tcPr>
          <w:p w14:paraId="41CE0F7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214 [80 to 575.5]</w:t>
            </w:r>
          </w:p>
        </w:tc>
        <w:tc>
          <w:tcPr>
            <w:tcW w:w="1846" w:type="dxa"/>
            <w:noWrap/>
            <w:hideMark/>
          </w:tcPr>
          <w:p w14:paraId="1933CE2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307 [100 to 640]</w:t>
            </w:r>
          </w:p>
        </w:tc>
        <w:tc>
          <w:tcPr>
            <w:tcW w:w="1850" w:type="dxa"/>
            <w:tcBorders>
              <w:right w:val="single" w:sz="4" w:space="0" w:color="auto"/>
            </w:tcBorders>
            <w:noWrap/>
            <w:hideMark/>
          </w:tcPr>
          <w:p w14:paraId="73786F0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152 [60 to 214]</w:t>
            </w:r>
          </w:p>
        </w:tc>
      </w:tr>
      <w:tr w:rsidR="00302AB0" w:rsidRPr="00302AB0" w14:paraId="6A183433"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DC712EE"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Publication status</w:t>
            </w:r>
          </w:p>
        </w:tc>
        <w:tc>
          <w:tcPr>
            <w:tcW w:w="1846" w:type="dxa"/>
            <w:noWrap/>
            <w:hideMark/>
          </w:tcPr>
          <w:p w14:paraId="292E0011"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64C54A3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7FBD091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1213249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036F1E9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50" w:type="dxa"/>
            <w:tcBorders>
              <w:right w:val="single" w:sz="4" w:space="0" w:color="auto"/>
            </w:tcBorders>
            <w:noWrap/>
            <w:hideMark/>
          </w:tcPr>
          <w:p w14:paraId="58F5D5CE" w14:textId="775E298B"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r>
      <w:tr w:rsidR="00302AB0" w:rsidRPr="00302AB0" w14:paraId="1AB95566"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D9765BD"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t>Published</w:t>
            </w:r>
          </w:p>
        </w:tc>
        <w:tc>
          <w:tcPr>
            <w:tcW w:w="1846" w:type="dxa"/>
            <w:noWrap/>
            <w:hideMark/>
          </w:tcPr>
          <w:p w14:paraId="7426DBF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46 (63.9%)</w:t>
            </w:r>
          </w:p>
        </w:tc>
        <w:tc>
          <w:tcPr>
            <w:tcW w:w="1846" w:type="dxa"/>
            <w:noWrap/>
            <w:hideMark/>
          </w:tcPr>
          <w:p w14:paraId="11D2CBC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41 (66.1%)</w:t>
            </w:r>
          </w:p>
        </w:tc>
        <w:tc>
          <w:tcPr>
            <w:tcW w:w="1846" w:type="dxa"/>
            <w:noWrap/>
            <w:hideMark/>
          </w:tcPr>
          <w:p w14:paraId="5EDFB0B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31 (66%)</w:t>
            </w:r>
          </w:p>
        </w:tc>
        <w:tc>
          <w:tcPr>
            <w:tcW w:w="1846" w:type="dxa"/>
            <w:noWrap/>
            <w:hideMark/>
          </w:tcPr>
          <w:p w14:paraId="468B0AC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 (66.6%)</w:t>
            </w:r>
          </w:p>
        </w:tc>
        <w:tc>
          <w:tcPr>
            <w:tcW w:w="1846" w:type="dxa"/>
            <w:noWrap/>
            <w:hideMark/>
          </w:tcPr>
          <w:p w14:paraId="5F29A49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35 (66%)</w:t>
            </w:r>
          </w:p>
        </w:tc>
        <w:tc>
          <w:tcPr>
            <w:tcW w:w="1850" w:type="dxa"/>
            <w:tcBorders>
              <w:right w:val="single" w:sz="4" w:space="0" w:color="auto"/>
            </w:tcBorders>
            <w:noWrap/>
            <w:hideMark/>
          </w:tcPr>
          <w:p w14:paraId="5B9C6AC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 (66.7%)</w:t>
            </w:r>
          </w:p>
        </w:tc>
      </w:tr>
      <w:tr w:rsidR="00302AB0" w:rsidRPr="00302AB0" w14:paraId="0165D5E0"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530DDC41"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t>Preprint or data from authors</w:t>
            </w:r>
          </w:p>
        </w:tc>
        <w:tc>
          <w:tcPr>
            <w:tcW w:w="1846" w:type="dxa"/>
            <w:noWrap/>
            <w:hideMark/>
          </w:tcPr>
          <w:p w14:paraId="55C79E4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26 (36.1%)</w:t>
            </w:r>
          </w:p>
        </w:tc>
        <w:tc>
          <w:tcPr>
            <w:tcW w:w="1846" w:type="dxa"/>
            <w:noWrap/>
            <w:hideMark/>
          </w:tcPr>
          <w:p w14:paraId="660FDC8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 (33.9%)</w:t>
            </w:r>
          </w:p>
        </w:tc>
        <w:tc>
          <w:tcPr>
            <w:tcW w:w="1846" w:type="dxa"/>
            <w:noWrap/>
            <w:hideMark/>
          </w:tcPr>
          <w:p w14:paraId="098B7BD0"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16 (34%)</w:t>
            </w:r>
          </w:p>
        </w:tc>
        <w:tc>
          <w:tcPr>
            <w:tcW w:w="1846" w:type="dxa"/>
            <w:noWrap/>
            <w:hideMark/>
          </w:tcPr>
          <w:p w14:paraId="4719957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 (33.3%)</w:t>
            </w:r>
          </w:p>
        </w:tc>
        <w:tc>
          <w:tcPr>
            <w:tcW w:w="1846" w:type="dxa"/>
            <w:noWrap/>
            <w:hideMark/>
          </w:tcPr>
          <w:p w14:paraId="3B877A81"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 (44%)</w:t>
            </w:r>
          </w:p>
        </w:tc>
        <w:tc>
          <w:tcPr>
            <w:tcW w:w="1850" w:type="dxa"/>
            <w:tcBorders>
              <w:right w:val="single" w:sz="4" w:space="0" w:color="auto"/>
            </w:tcBorders>
            <w:noWrap/>
            <w:hideMark/>
          </w:tcPr>
          <w:p w14:paraId="577367E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 (33.3%)</w:t>
            </w:r>
          </w:p>
        </w:tc>
      </w:tr>
      <w:tr w:rsidR="00302AB0" w:rsidRPr="00302AB0" w14:paraId="0097A7E5"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ACA9465"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Industry funding</w:t>
            </w:r>
          </w:p>
        </w:tc>
        <w:tc>
          <w:tcPr>
            <w:tcW w:w="1846" w:type="dxa"/>
            <w:noWrap/>
            <w:hideMark/>
          </w:tcPr>
          <w:p w14:paraId="08ABAC0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8 (11.1%)</w:t>
            </w:r>
          </w:p>
        </w:tc>
        <w:tc>
          <w:tcPr>
            <w:tcW w:w="1846" w:type="dxa"/>
            <w:noWrap/>
            <w:hideMark/>
          </w:tcPr>
          <w:p w14:paraId="3CF261F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(11.3%)</w:t>
            </w:r>
          </w:p>
        </w:tc>
        <w:tc>
          <w:tcPr>
            <w:tcW w:w="1846" w:type="dxa"/>
            <w:noWrap/>
            <w:hideMark/>
          </w:tcPr>
          <w:p w14:paraId="39A595D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 (10.6%)</w:t>
            </w:r>
          </w:p>
        </w:tc>
        <w:tc>
          <w:tcPr>
            <w:tcW w:w="1846" w:type="dxa"/>
            <w:noWrap/>
            <w:hideMark/>
          </w:tcPr>
          <w:p w14:paraId="2071AFF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 (13.3%)</w:t>
            </w:r>
          </w:p>
        </w:tc>
        <w:tc>
          <w:tcPr>
            <w:tcW w:w="1846" w:type="dxa"/>
            <w:noWrap/>
            <w:hideMark/>
          </w:tcPr>
          <w:p w14:paraId="4478A1A6"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 (11.3%)</w:t>
            </w:r>
          </w:p>
        </w:tc>
        <w:tc>
          <w:tcPr>
            <w:tcW w:w="1850" w:type="dxa"/>
            <w:tcBorders>
              <w:right w:val="single" w:sz="4" w:space="0" w:color="auto"/>
            </w:tcBorders>
            <w:noWrap/>
            <w:hideMark/>
          </w:tcPr>
          <w:p w14:paraId="62DE2E0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(11.1%)</w:t>
            </w:r>
          </w:p>
        </w:tc>
      </w:tr>
      <w:tr w:rsidR="00302AB0" w:rsidRPr="00302AB0" w14:paraId="74E146F2"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5510B343"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Inpatient</w:t>
            </w:r>
          </w:p>
        </w:tc>
        <w:tc>
          <w:tcPr>
            <w:tcW w:w="1846" w:type="dxa"/>
            <w:noWrap/>
            <w:hideMark/>
          </w:tcPr>
          <w:p w14:paraId="7CB9FE9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 (4.2%)</w:t>
            </w:r>
          </w:p>
        </w:tc>
        <w:tc>
          <w:tcPr>
            <w:tcW w:w="1846" w:type="dxa"/>
            <w:noWrap/>
            <w:hideMark/>
          </w:tcPr>
          <w:p w14:paraId="06689F5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 (4.8%)</w:t>
            </w:r>
          </w:p>
        </w:tc>
        <w:tc>
          <w:tcPr>
            <w:tcW w:w="1846" w:type="dxa"/>
            <w:noWrap/>
            <w:hideMark/>
          </w:tcPr>
          <w:p w14:paraId="76B6180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(2.1%)</w:t>
            </w:r>
          </w:p>
        </w:tc>
        <w:tc>
          <w:tcPr>
            <w:tcW w:w="1846" w:type="dxa"/>
            <w:noWrap/>
            <w:hideMark/>
          </w:tcPr>
          <w:p w14:paraId="42C4F10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 (13.3%)</w:t>
            </w:r>
          </w:p>
        </w:tc>
        <w:tc>
          <w:tcPr>
            <w:tcW w:w="1846" w:type="dxa"/>
            <w:noWrap/>
            <w:hideMark/>
          </w:tcPr>
          <w:p w14:paraId="185F78C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(1.9%)</w:t>
            </w:r>
          </w:p>
        </w:tc>
        <w:tc>
          <w:tcPr>
            <w:tcW w:w="1850" w:type="dxa"/>
            <w:tcBorders>
              <w:right w:val="single" w:sz="4" w:space="0" w:color="auto"/>
            </w:tcBorders>
            <w:noWrap/>
            <w:hideMark/>
          </w:tcPr>
          <w:p w14:paraId="21A93EF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(11.1%)</w:t>
            </w:r>
          </w:p>
        </w:tc>
      </w:tr>
      <w:tr w:rsidR="00302AB0" w:rsidRPr="00302AB0" w14:paraId="4F3E9AAB"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16B9B1E"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Allocation concealment</w:t>
            </w:r>
          </w:p>
        </w:tc>
        <w:tc>
          <w:tcPr>
            <w:tcW w:w="1846" w:type="dxa"/>
            <w:noWrap/>
            <w:hideMark/>
          </w:tcPr>
          <w:p w14:paraId="182A824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61 (85%)</w:t>
            </w:r>
          </w:p>
        </w:tc>
        <w:tc>
          <w:tcPr>
            <w:tcW w:w="1846" w:type="dxa"/>
            <w:noWrap/>
            <w:hideMark/>
          </w:tcPr>
          <w:p w14:paraId="31D48FF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53 (85.5%)</w:t>
            </w:r>
          </w:p>
        </w:tc>
        <w:tc>
          <w:tcPr>
            <w:tcW w:w="1846" w:type="dxa"/>
            <w:noWrap/>
            <w:hideMark/>
          </w:tcPr>
          <w:p w14:paraId="42A5037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46 (97.9%)</w:t>
            </w:r>
          </w:p>
        </w:tc>
        <w:tc>
          <w:tcPr>
            <w:tcW w:w="1846" w:type="dxa"/>
            <w:noWrap/>
            <w:hideMark/>
          </w:tcPr>
          <w:p w14:paraId="4F81C10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(46.6%)</w:t>
            </w:r>
          </w:p>
        </w:tc>
        <w:tc>
          <w:tcPr>
            <w:tcW w:w="1846" w:type="dxa"/>
            <w:noWrap/>
            <w:hideMark/>
          </w:tcPr>
          <w:p w14:paraId="3FD824A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50" w:type="dxa"/>
            <w:tcBorders>
              <w:right w:val="single" w:sz="4" w:space="0" w:color="auto"/>
            </w:tcBorders>
            <w:noWrap/>
            <w:hideMark/>
          </w:tcPr>
          <w:p w14:paraId="620404F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r>
      <w:tr w:rsidR="00302AB0" w:rsidRPr="00302AB0" w14:paraId="743FB939"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2FC07B66"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Patients and healthcare providers blinded</w:t>
            </w:r>
          </w:p>
        </w:tc>
        <w:tc>
          <w:tcPr>
            <w:tcW w:w="1846" w:type="dxa"/>
            <w:noWrap/>
            <w:hideMark/>
          </w:tcPr>
          <w:p w14:paraId="064AB36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51 (71%)</w:t>
            </w:r>
          </w:p>
        </w:tc>
        <w:tc>
          <w:tcPr>
            <w:tcW w:w="1846" w:type="dxa"/>
            <w:noWrap/>
            <w:hideMark/>
          </w:tcPr>
          <w:p w14:paraId="7AD1247F"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47 (75.8%)</w:t>
            </w:r>
          </w:p>
        </w:tc>
        <w:tc>
          <w:tcPr>
            <w:tcW w:w="1846" w:type="dxa"/>
            <w:noWrap/>
            <w:hideMark/>
          </w:tcPr>
          <w:p w14:paraId="4472112D"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6709BAB2"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7B4C263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46 (87%)</w:t>
            </w:r>
          </w:p>
        </w:tc>
        <w:tc>
          <w:tcPr>
            <w:tcW w:w="1850" w:type="dxa"/>
            <w:tcBorders>
              <w:right w:val="single" w:sz="4" w:space="0" w:color="auto"/>
            </w:tcBorders>
            <w:noWrap/>
            <w:hideMark/>
          </w:tcPr>
          <w:p w14:paraId="3362E6DF"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(11.1%)</w:t>
            </w:r>
          </w:p>
        </w:tc>
      </w:tr>
      <w:tr w:rsidR="00302AB0" w:rsidRPr="00302AB0" w14:paraId="1906FF69"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4BB1B319"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Low risk of bias due to missing outcome data</w:t>
            </w:r>
          </w:p>
        </w:tc>
        <w:tc>
          <w:tcPr>
            <w:tcW w:w="1846" w:type="dxa"/>
            <w:noWrap/>
            <w:hideMark/>
          </w:tcPr>
          <w:p w14:paraId="7B30956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65 (90.3%)</w:t>
            </w:r>
          </w:p>
        </w:tc>
        <w:tc>
          <w:tcPr>
            <w:tcW w:w="1846" w:type="dxa"/>
            <w:noWrap/>
            <w:hideMark/>
          </w:tcPr>
          <w:p w14:paraId="11E1848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58 (93.5%)</w:t>
            </w:r>
          </w:p>
        </w:tc>
        <w:tc>
          <w:tcPr>
            <w:tcW w:w="1846" w:type="dxa"/>
            <w:noWrap/>
            <w:hideMark/>
          </w:tcPr>
          <w:p w14:paraId="13A570A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43 (91.5%)</w:t>
            </w:r>
          </w:p>
        </w:tc>
        <w:tc>
          <w:tcPr>
            <w:tcW w:w="1846" w:type="dxa"/>
            <w:noWrap/>
            <w:hideMark/>
          </w:tcPr>
          <w:p w14:paraId="4CDE9E9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 (100%)</w:t>
            </w:r>
          </w:p>
        </w:tc>
        <w:tc>
          <w:tcPr>
            <w:tcW w:w="1846" w:type="dxa"/>
            <w:noWrap/>
            <w:hideMark/>
          </w:tcPr>
          <w:p w14:paraId="1375DE7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49 (92.4%)</w:t>
            </w:r>
          </w:p>
        </w:tc>
        <w:tc>
          <w:tcPr>
            <w:tcW w:w="1850" w:type="dxa"/>
            <w:tcBorders>
              <w:right w:val="single" w:sz="4" w:space="0" w:color="auto"/>
            </w:tcBorders>
            <w:noWrap/>
            <w:hideMark/>
          </w:tcPr>
          <w:p w14:paraId="2BE55BF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 (100%)</w:t>
            </w:r>
          </w:p>
        </w:tc>
      </w:tr>
      <w:tr w:rsidR="00302AB0" w:rsidRPr="00302AB0" w14:paraId="3EF64C76"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13907" w:type="dxa"/>
            <w:gridSpan w:val="7"/>
            <w:tcBorders>
              <w:left w:val="single" w:sz="4" w:space="0" w:color="auto"/>
              <w:right w:val="single" w:sz="4" w:space="0" w:color="auto"/>
            </w:tcBorders>
            <w:shd w:val="clear" w:color="auto" w:fill="D0CECE" w:themeFill="background2" w:themeFillShade="E6"/>
            <w:hideMark/>
          </w:tcPr>
          <w:p w14:paraId="3C811458" w14:textId="77777777" w:rsidR="00302AB0" w:rsidRPr="00302AB0" w:rsidRDefault="00302AB0" w:rsidP="00922DD3">
            <w:pPr>
              <w:jc w:val="center"/>
              <w:rPr>
                <w:rFonts w:ascii="Calibri" w:eastAsia="Times New Roman" w:hAnsi="Calibri" w:cs="Calibri"/>
                <w:color w:val="000000"/>
                <w:lang w:eastAsia="en-CA"/>
              </w:rPr>
            </w:pPr>
            <w:r w:rsidRPr="00302AB0">
              <w:rPr>
                <w:rFonts w:ascii="Calibri" w:eastAsia="Times New Roman" w:hAnsi="Calibri" w:cs="Calibri"/>
                <w:color w:val="000000"/>
                <w:lang w:eastAsia="en-CA"/>
              </w:rPr>
              <w:t>Duration of mechanical ventilation</w:t>
            </w:r>
          </w:p>
        </w:tc>
      </w:tr>
      <w:tr w:rsidR="00302AB0" w:rsidRPr="00302AB0" w14:paraId="4D48E1FC"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9E01234"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comparisons</w:t>
            </w:r>
          </w:p>
        </w:tc>
        <w:tc>
          <w:tcPr>
            <w:tcW w:w="1846" w:type="dxa"/>
            <w:noWrap/>
            <w:hideMark/>
          </w:tcPr>
          <w:p w14:paraId="7427055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26</w:t>
            </w:r>
          </w:p>
        </w:tc>
        <w:tc>
          <w:tcPr>
            <w:tcW w:w="1846" w:type="dxa"/>
            <w:noWrap/>
            <w:hideMark/>
          </w:tcPr>
          <w:p w14:paraId="1805D4F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25</w:t>
            </w:r>
          </w:p>
        </w:tc>
        <w:tc>
          <w:tcPr>
            <w:tcW w:w="1846" w:type="dxa"/>
            <w:noWrap/>
            <w:hideMark/>
          </w:tcPr>
          <w:p w14:paraId="32C8F93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w:t>
            </w:r>
          </w:p>
        </w:tc>
        <w:tc>
          <w:tcPr>
            <w:tcW w:w="1846" w:type="dxa"/>
            <w:noWrap/>
            <w:hideMark/>
          </w:tcPr>
          <w:p w14:paraId="630D0D1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w:t>
            </w:r>
          </w:p>
        </w:tc>
        <w:tc>
          <w:tcPr>
            <w:tcW w:w="1846" w:type="dxa"/>
            <w:noWrap/>
            <w:hideMark/>
          </w:tcPr>
          <w:p w14:paraId="06BB227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w:t>
            </w:r>
          </w:p>
        </w:tc>
        <w:tc>
          <w:tcPr>
            <w:tcW w:w="1850" w:type="dxa"/>
            <w:tcBorders>
              <w:right w:val="single" w:sz="4" w:space="0" w:color="auto"/>
            </w:tcBorders>
            <w:noWrap/>
            <w:hideMark/>
          </w:tcPr>
          <w:p w14:paraId="5425E82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w:t>
            </w:r>
          </w:p>
        </w:tc>
      </w:tr>
      <w:tr w:rsidR="00302AB0" w:rsidRPr="00302AB0" w14:paraId="45C6EAEB"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0126002"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trials</w:t>
            </w:r>
          </w:p>
        </w:tc>
        <w:tc>
          <w:tcPr>
            <w:tcW w:w="1846" w:type="dxa"/>
            <w:noWrap/>
            <w:hideMark/>
          </w:tcPr>
          <w:p w14:paraId="5BF9EFF0"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50</w:t>
            </w:r>
          </w:p>
        </w:tc>
        <w:tc>
          <w:tcPr>
            <w:tcW w:w="1846" w:type="dxa"/>
            <w:noWrap/>
            <w:hideMark/>
          </w:tcPr>
          <w:p w14:paraId="1E76A16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49</w:t>
            </w:r>
          </w:p>
        </w:tc>
        <w:tc>
          <w:tcPr>
            <w:tcW w:w="1846" w:type="dxa"/>
            <w:noWrap/>
            <w:hideMark/>
          </w:tcPr>
          <w:p w14:paraId="481AE461"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w:t>
            </w:r>
          </w:p>
        </w:tc>
        <w:tc>
          <w:tcPr>
            <w:tcW w:w="1846" w:type="dxa"/>
            <w:noWrap/>
            <w:hideMark/>
          </w:tcPr>
          <w:p w14:paraId="4AB82FA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31</w:t>
            </w:r>
          </w:p>
        </w:tc>
        <w:tc>
          <w:tcPr>
            <w:tcW w:w="1846" w:type="dxa"/>
            <w:noWrap/>
            <w:hideMark/>
          </w:tcPr>
          <w:p w14:paraId="170938B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39</w:t>
            </w:r>
          </w:p>
        </w:tc>
        <w:tc>
          <w:tcPr>
            <w:tcW w:w="1850" w:type="dxa"/>
            <w:tcBorders>
              <w:right w:val="single" w:sz="4" w:space="0" w:color="auto"/>
            </w:tcBorders>
            <w:noWrap/>
            <w:hideMark/>
          </w:tcPr>
          <w:p w14:paraId="57D29C6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w:t>
            </w:r>
          </w:p>
        </w:tc>
      </w:tr>
      <w:tr w:rsidR="00302AB0" w:rsidRPr="00302AB0" w14:paraId="175F15BE"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7B2F087E"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 xml:space="preserve">Number of participants </w:t>
            </w:r>
            <w:r w:rsidRPr="00302AB0">
              <w:rPr>
                <w:rFonts w:ascii="Calibri" w:eastAsia="Times New Roman" w:hAnsi="Calibri" w:cs="Calibri"/>
                <w:b w:val="0"/>
                <w:bCs w:val="0"/>
                <w:color w:val="000000"/>
                <w:lang w:eastAsia="en-CA"/>
              </w:rPr>
              <w:t>median [IQR]</w:t>
            </w:r>
          </w:p>
        </w:tc>
        <w:tc>
          <w:tcPr>
            <w:tcW w:w="1846" w:type="dxa"/>
            <w:noWrap/>
            <w:hideMark/>
          </w:tcPr>
          <w:p w14:paraId="5665C2C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32 [14.50 to 74.75]</w:t>
            </w:r>
          </w:p>
        </w:tc>
        <w:tc>
          <w:tcPr>
            <w:tcW w:w="1846" w:type="dxa"/>
            <w:noWrap/>
            <w:hideMark/>
          </w:tcPr>
          <w:p w14:paraId="18EE59FC"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33 [16 to 79]</w:t>
            </w:r>
          </w:p>
        </w:tc>
        <w:tc>
          <w:tcPr>
            <w:tcW w:w="1846" w:type="dxa"/>
            <w:noWrap/>
            <w:hideMark/>
          </w:tcPr>
          <w:p w14:paraId="0AFEDE8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48 [22.25 to 89.75]</w:t>
            </w:r>
          </w:p>
        </w:tc>
        <w:tc>
          <w:tcPr>
            <w:tcW w:w="1846" w:type="dxa"/>
            <w:noWrap/>
            <w:hideMark/>
          </w:tcPr>
          <w:p w14:paraId="6EABD3E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32 [11 to 68.5]</w:t>
            </w:r>
          </w:p>
        </w:tc>
        <w:tc>
          <w:tcPr>
            <w:tcW w:w="1846" w:type="dxa"/>
            <w:noWrap/>
            <w:hideMark/>
          </w:tcPr>
          <w:p w14:paraId="50ED569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40 [20 to 100]</w:t>
            </w:r>
          </w:p>
        </w:tc>
        <w:tc>
          <w:tcPr>
            <w:tcW w:w="1850" w:type="dxa"/>
            <w:tcBorders>
              <w:right w:val="single" w:sz="4" w:space="0" w:color="auto"/>
            </w:tcBorders>
            <w:noWrap/>
            <w:hideMark/>
          </w:tcPr>
          <w:p w14:paraId="3C1F49C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14 [10 to 41.5]</w:t>
            </w:r>
          </w:p>
        </w:tc>
      </w:tr>
      <w:tr w:rsidR="00302AB0" w:rsidRPr="00302AB0" w14:paraId="15FB7DE0"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5D1CC73"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Publication status</w:t>
            </w:r>
          </w:p>
        </w:tc>
        <w:tc>
          <w:tcPr>
            <w:tcW w:w="1846" w:type="dxa"/>
            <w:noWrap/>
            <w:hideMark/>
          </w:tcPr>
          <w:p w14:paraId="4C9D3AF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46EC9BE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7E25DC42"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0D7FCD0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7AE98BE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50" w:type="dxa"/>
            <w:tcBorders>
              <w:right w:val="single" w:sz="4" w:space="0" w:color="auto"/>
            </w:tcBorders>
            <w:noWrap/>
            <w:hideMark/>
          </w:tcPr>
          <w:p w14:paraId="6CA87774" w14:textId="78B5F3FD"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r>
      <w:tr w:rsidR="00302AB0" w:rsidRPr="00302AB0" w14:paraId="4D16286B"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6C18C108"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t>Published</w:t>
            </w:r>
          </w:p>
        </w:tc>
        <w:tc>
          <w:tcPr>
            <w:tcW w:w="1846" w:type="dxa"/>
            <w:noWrap/>
            <w:hideMark/>
          </w:tcPr>
          <w:p w14:paraId="0CB234C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38 (76%)</w:t>
            </w:r>
          </w:p>
        </w:tc>
        <w:tc>
          <w:tcPr>
            <w:tcW w:w="1846" w:type="dxa"/>
            <w:noWrap/>
            <w:hideMark/>
          </w:tcPr>
          <w:p w14:paraId="2B9EE33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38 (77.5%)</w:t>
            </w:r>
          </w:p>
        </w:tc>
        <w:tc>
          <w:tcPr>
            <w:tcW w:w="1846" w:type="dxa"/>
            <w:noWrap/>
            <w:hideMark/>
          </w:tcPr>
          <w:p w14:paraId="097EE48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14 (78%)</w:t>
            </w:r>
          </w:p>
        </w:tc>
        <w:tc>
          <w:tcPr>
            <w:tcW w:w="1846" w:type="dxa"/>
            <w:noWrap/>
            <w:hideMark/>
          </w:tcPr>
          <w:p w14:paraId="641125EB"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24 (77.4%)</w:t>
            </w:r>
          </w:p>
        </w:tc>
        <w:tc>
          <w:tcPr>
            <w:tcW w:w="1846" w:type="dxa"/>
            <w:noWrap/>
            <w:hideMark/>
          </w:tcPr>
          <w:p w14:paraId="00E8884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31 (79.5%)</w:t>
            </w:r>
          </w:p>
        </w:tc>
        <w:tc>
          <w:tcPr>
            <w:tcW w:w="1850" w:type="dxa"/>
            <w:tcBorders>
              <w:right w:val="single" w:sz="4" w:space="0" w:color="auto"/>
            </w:tcBorders>
            <w:noWrap/>
            <w:hideMark/>
          </w:tcPr>
          <w:p w14:paraId="73C0F8D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(70%)</w:t>
            </w:r>
          </w:p>
        </w:tc>
      </w:tr>
      <w:tr w:rsidR="00302AB0" w:rsidRPr="00302AB0" w14:paraId="6EF7FC02"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6619629E"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lastRenderedPageBreak/>
              <w:t>Preprint or data from authors</w:t>
            </w:r>
          </w:p>
        </w:tc>
        <w:tc>
          <w:tcPr>
            <w:tcW w:w="1846" w:type="dxa"/>
            <w:noWrap/>
            <w:hideMark/>
          </w:tcPr>
          <w:p w14:paraId="76E927C1"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12 (24%)</w:t>
            </w:r>
          </w:p>
        </w:tc>
        <w:tc>
          <w:tcPr>
            <w:tcW w:w="1846" w:type="dxa"/>
            <w:noWrap/>
            <w:hideMark/>
          </w:tcPr>
          <w:p w14:paraId="69A70794"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 (22.4%)</w:t>
            </w:r>
          </w:p>
        </w:tc>
        <w:tc>
          <w:tcPr>
            <w:tcW w:w="1846" w:type="dxa"/>
            <w:noWrap/>
            <w:hideMark/>
          </w:tcPr>
          <w:p w14:paraId="47DAAB5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 (22.2%)</w:t>
            </w:r>
          </w:p>
        </w:tc>
        <w:tc>
          <w:tcPr>
            <w:tcW w:w="1846" w:type="dxa"/>
            <w:noWrap/>
            <w:hideMark/>
          </w:tcPr>
          <w:p w14:paraId="2AEBAB4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(22.6%)</w:t>
            </w:r>
          </w:p>
        </w:tc>
        <w:tc>
          <w:tcPr>
            <w:tcW w:w="1846" w:type="dxa"/>
            <w:noWrap/>
            <w:hideMark/>
          </w:tcPr>
          <w:p w14:paraId="2E17977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8 (20.5%)</w:t>
            </w:r>
          </w:p>
        </w:tc>
        <w:tc>
          <w:tcPr>
            <w:tcW w:w="1850" w:type="dxa"/>
            <w:tcBorders>
              <w:right w:val="single" w:sz="4" w:space="0" w:color="auto"/>
            </w:tcBorders>
            <w:noWrap/>
            <w:hideMark/>
          </w:tcPr>
          <w:p w14:paraId="5A1B938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 (30%)</w:t>
            </w:r>
          </w:p>
        </w:tc>
      </w:tr>
      <w:tr w:rsidR="00302AB0" w:rsidRPr="00302AB0" w14:paraId="344F57D8"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A8BC1A0"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Industry funding</w:t>
            </w:r>
          </w:p>
        </w:tc>
        <w:tc>
          <w:tcPr>
            <w:tcW w:w="1846" w:type="dxa"/>
            <w:noWrap/>
            <w:hideMark/>
          </w:tcPr>
          <w:p w14:paraId="1E8FFC5B"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(14%)</w:t>
            </w:r>
          </w:p>
        </w:tc>
        <w:tc>
          <w:tcPr>
            <w:tcW w:w="1846" w:type="dxa"/>
            <w:noWrap/>
            <w:hideMark/>
          </w:tcPr>
          <w:p w14:paraId="14D0F1B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7 (14.3%)</w:t>
            </w:r>
          </w:p>
        </w:tc>
        <w:tc>
          <w:tcPr>
            <w:tcW w:w="1846" w:type="dxa"/>
            <w:noWrap/>
            <w:hideMark/>
          </w:tcPr>
          <w:p w14:paraId="2ED6F93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(5.5%)</w:t>
            </w:r>
          </w:p>
        </w:tc>
        <w:tc>
          <w:tcPr>
            <w:tcW w:w="1846" w:type="dxa"/>
            <w:noWrap/>
            <w:hideMark/>
          </w:tcPr>
          <w:p w14:paraId="0822874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 (19.3%)</w:t>
            </w:r>
          </w:p>
        </w:tc>
        <w:tc>
          <w:tcPr>
            <w:tcW w:w="1846" w:type="dxa"/>
            <w:noWrap/>
            <w:hideMark/>
          </w:tcPr>
          <w:p w14:paraId="2FAB497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 (15.4%)</w:t>
            </w:r>
          </w:p>
        </w:tc>
        <w:tc>
          <w:tcPr>
            <w:tcW w:w="1850" w:type="dxa"/>
            <w:tcBorders>
              <w:right w:val="single" w:sz="4" w:space="0" w:color="auto"/>
            </w:tcBorders>
            <w:noWrap/>
            <w:hideMark/>
          </w:tcPr>
          <w:p w14:paraId="592D277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 (10%)</w:t>
            </w:r>
          </w:p>
        </w:tc>
      </w:tr>
      <w:tr w:rsidR="00302AB0" w:rsidRPr="00302AB0" w14:paraId="3D66B736"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62E9D6FA"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Inpatient</w:t>
            </w:r>
          </w:p>
        </w:tc>
        <w:tc>
          <w:tcPr>
            <w:tcW w:w="1846" w:type="dxa"/>
            <w:noWrap/>
            <w:hideMark/>
          </w:tcPr>
          <w:p w14:paraId="3FE9290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49 (98%)</w:t>
            </w:r>
          </w:p>
        </w:tc>
        <w:tc>
          <w:tcPr>
            <w:tcW w:w="1846" w:type="dxa"/>
            <w:noWrap/>
            <w:hideMark/>
          </w:tcPr>
          <w:p w14:paraId="6ED80D8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48 (98%)</w:t>
            </w:r>
          </w:p>
        </w:tc>
        <w:tc>
          <w:tcPr>
            <w:tcW w:w="1846" w:type="dxa"/>
            <w:noWrap/>
            <w:hideMark/>
          </w:tcPr>
          <w:p w14:paraId="718C6E1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17 (94.4%)</w:t>
            </w:r>
          </w:p>
        </w:tc>
        <w:tc>
          <w:tcPr>
            <w:tcW w:w="1846" w:type="dxa"/>
            <w:noWrap/>
            <w:hideMark/>
          </w:tcPr>
          <w:p w14:paraId="3367D45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31 (100%)</w:t>
            </w:r>
          </w:p>
        </w:tc>
        <w:tc>
          <w:tcPr>
            <w:tcW w:w="1846" w:type="dxa"/>
            <w:noWrap/>
            <w:hideMark/>
          </w:tcPr>
          <w:p w14:paraId="314A4781"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38 (97.4%)</w:t>
            </w:r>
          </w:p>
        </w:tc>
        <w:tc>
          <w:tcPr>
            <w:tcW w:w="1850" w:type="dxa"/>
            <w:tcBorders>
              <w:right w:val="single" w:sz="4" w:space="0" w:color="auto"/>
            </w:tcBorders>
            <w:noWrap/>
            <w:hideMark/>
          </w:tcPr>
          <w:p w14:paraId="09A5EC4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 (100%)</w:t>
            </w:r>
          </w:p>
        </w:tc>
      </w:tr>
      <w:tr w:rsidR="00302AB0" w:rsidRPr="00302AB0" w14:paraId="5004FC40"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288F74C6"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Allocation concealment</w:t>
            </w:r>
          </w:p>
        </w:tc>
        <w:tc>
          <w:tcPr>
            <w:tcW w:w="1846" w:type="dxa"/>
            <w:noWrap/>
            <w:hideMark/>
          </w:tcPr>
          <w:p w14:paraId="227FA7D3"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40 (80%)</w:t>
            </w:r>
          </w:p>
        </w:tc>
        <w:tc>
          <w:tcPr>
            <w:tcW w:w="1846" w:type="dxa"/>
            <w:noWrap/>
            <w:hideMark/>
          </w:tcPr>
          <w:p w14:paraId="1655FF9B"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39 (79.6%)</w:t>
            </w:r>
          </w:p>
        </w:tc>
        <w:tc>
          <w:tcPr>
            <w:tcW w:w="1846" w:type="dxa"/>
            <w:noWrap/>
            <w:hideMark/>
          </w:tcPr>
          <w:p w14:paraId="7C3B886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12EC4F2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 (67.7%)</w:t>
            </w:r>
          </w:p>
        </w:tc>
        <w:tc>
          <w:tcPr>
            <w:tcW w:w="1846" w:type="dxa"/>
            <w:noWrap/>
            <w:hideMark/>
          </w:tcPr>
          <w:p w14:paraId="0EA64C1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50" w:type="dxa"/>
            <w:tcBorders>
              <w:right w:val="single" w:sz="4" w:space="0" w:color="auto"/>
            </w:tcBorders>
            <w:noWrap/>
            <w:hideMark/>
          </w:tcPr>
          <w:p w14:paraId="1CC1C08F"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r>
      <w:tr w:rsidR="00302AB0" w:rsidRPr="00302AB0" w14:paraId="031EDD9A"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6A4DF5F8"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Patients and healthcare providers blinded</w:t>
            </w:r>
          </w:p>
        </w:tc>
        <w:tc>
          <w:tcPr>
            <w:tcW w:w="1846" w:type="dxa"/>
            <w:noWrap/>
            <w:hideMark/>
          </w:tcPr>
          <w:p w14:paraId="4BE21950"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 (36%)</w:t>
            </w:r>
          </w:p>
        </w:tc>
        <w:tc>
          <w:tcPr>
            <w:tcW w:w="1846" w:type="dxa"/>
            <w:noWrap/>
            <w:hideMark/>
          </w:tcPr>
          <w:p w14:paraId="3BF1F352"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 (36.7%)</w:t>
            </w:r>
          </w:p>
        </w:tc>
        <w:tc>
          <w:tcPr>
            <w:tcW w:w="1846" w:type="dxa"/>
            <w:noWrap/>
            <w:hideMark/>
          </w:tcPr>
          <w:p w14:paraId="4C1061C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2B84436C"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0C1B5330"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 (46.1%)</w:t>
            </w:r>
          </w:p>
        </w:tc>
        <w:tc>
          <w:tcPr>
            <w:tcW w:w="1850" w:type="dxa"/>
            <w:tcBorders>
              <w:right w:val="single" w:sz="4" w:space="0" w:color="auto"/>
            </w:tcBorders>
            <w:noWrap/>
            <w:hideMark/>
          </w:tcPr>
          <w:p w14:paraId="0F5320D2"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r>
      <w:tr w:rsidR="00302AB0" w:rsidRPr="00302AB0" w14:paraId="5AC094E4"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52281118"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Low risk of bias due to missing outcome data</w:t>
            </w:r>
          </w:p>
        </w:tc>
        <w:tc>
          <w:tcPr>
            <w:tcW w:w="1846" w:type="dxa"/>
            <w:noWrap/>
            <w:hideMark/>
          </w:tcPr>
          <w:p w14:paraId="6624AFB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49 (98%)</w:t>
            </w:r>
          </w:p>
        </w:tc>
        <w:tc>
          <w:tcPr>
            <w:tcW w:w="1846" w:type="dxa"/>
            <w:noWrap/>
            <w:hideMark/>
          </w:tcPr>
          <w:p w14:paraId="2876FDB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48 (97.9%)</w:t>
            </w:r>
          </w:p>
        </w:tc>
        <w:tc>
          <w:tcPr>
            <w:tcW w:w="1846" w:type="dxa"/>
            <w:noWrap/>
            <w:hideMark/>
          </w:tcPr>
          <w:p w14:paraId="77EF37D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 (100%)</w:t>
            </w:r>
          </w:p>
        </w:tc>
        <w:tc>
          <w:tcPr>
            <w:tcW w:w="1846" w:type="dxa"/>
            <w:noWrap/>
            <w:hideMark/>
          </w:tcPr>
          <w:p w14:paraId="2F3DB9A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30 (96.8%)</w:t>
            </w:r>
          </w:p>
        </w:tc>
        <w:tc>
          <w:tcPr>
            <w:tcW w:w="1846" w:type="dxa"/>
            <w:noWrap/>
            <w:hideMark/>
          </w:tcPr>
          <w:p w14:paraId="6E07017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38 (97.4%)</w:t>
            </w:r>
          </w:p>
        </w:tc>
        <w:tc>
          <w:tcPr>
            <w:tcW w:w="1850" w:type="dxa"/>
            <w:tcBorders>
              <w:right w:val="single" w:sz="4" w:space="0" w:color="auto"/>
            </w:tcBorders>
            <w:noWrap/>
            <w:hideMark/>
          </w:tcPr>
          <w:p w14:paraId="1DD04A56"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 (100%)</w:t>
            </w:r>
          </w:p>
        </w:tc>
      </w:tr>
      <w:tr w:rsidR="00302AB0" w:rsidRPr="00302AB0" w14:paraId="50C6B43B"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13907" w:type="dxa"/>
            <w:gridSpan w:val="7"/>
            <w:tcBorders>
              <w:left w:val="single" w:sz="4" w:space="0" w:color="auto"/>
              <w:right w:val="single" w:sz="4" w:space="0" w:color="auto"/>
            </w:tcBorders>
            <w:shd w:val="clear" w:color="auto" w:fill="D0CECE" w:themeFill="background2" w:themeFillShade="E6"/>
            <w:hideMark/>
          </w:tcPr>
          <w:p w14:paraId="291CCBE4" w14:textId="77777777" w:rsidR="00302AB0" w:rsidRPr="00302AB0" w:rsidRDefault="00302AB0" w:rsidP="00922DD3">
            <w:pPr>
              <w:jc w:val="center"/>
              <w:rPr>
                <w:rFonts w:ascii="Calibri" w:eastAsia="Times New Roman" w:hAnsi="Calibri" w:cs="Calibri"/>
                <w:color w:val="000000"/>
                <w:lang w:eastAsia="en-CA"/>
              </w:rPr>
            </w:pPr>
            <w:r w:rsidRPr="00302AB0">
              <w:rPr>
                <w:rFonts w:ascii="Calibri" w:eastAsia="Times New Roman" w:hAnsi="Calibri" w:cs="Calibri"/>
                <w:color w:val="000000"/>
                <w:lang w:eastAsia="en-CA"/>
              </w:rPr>
              <w:t>Duration of hospitalization</w:t>
            </w:r>
          </w:p>
        </w:tc>
      </w:tr>
      <w:tr w:rsidR="00302AB0" w:rsidRPr="00302AB0" w14:paraId="593C7398"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71FD236E"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comparisons</w:t>
            </w:r>
          </w:p>
        </w:tc>
        <w:tc>
          <w:tcPr>
            <w:tcW w:w="1846" w:type="dxa"/>
            <w:noWrap/>
            <w:hideMark/>
          </w:tcPr>
          <w:p w14:paraId="174537A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102</w:t>
            </w:r>
          </w:p>
        </w:tc>
        <w:tc>
          <w:tcPr>
            <w:tcW w:w="1846" w:type="dxa"/>
            <w:noWrap/>
            <w:hideMark/>
          </w:tcPr>
          <w:p w14:paraId="55751C3E"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80</w:t>
            </w:r>
          </w:p>
        </w:tc>
        <w:tc>
          <w:tcPr>
            <w:tcW w:w="1846" w:type="dxa"/>
            <w:noWrap/>
            <w:hideMark/>
          </w:tcPr>
          <w:p w14:paraId="08C96C2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42</w:t>
            </w:r>
          </w:p>
        </w:tc>
        <w:tc>
          <w:tcPr>
            <w:tcW w:w="1846" w:type="dxa"/>
            <w:noWrap/>
            <w:hideMark/>
          </w:tcPr>
          <w:p w14:paraId="3247417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56</w:t>
            </w:r>
          </w:p>
        </w:tc>
        <w:tc>
          <w:tcPr>
            <w:tcW w:w="1846" w:type="dxa"/>
            <w:noWrap/>
            <w:hideMark/>
          </w:tcPr>
          <w:p w14:paraId="72A7C45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55</w:t>
            </w:r>
          </w:p>
        </w:tc>
        <w:tc>
          <w:tcPr>
            <w:tcW w:w="1850" w:type="dxa"/>
            <w:tcBorders>
              <w:right w:val="single" w:sz="4" w:space="0" w:color="auto"/>
            </w:tcBorders>
            <w:noWrap/>
            <w:hideMark/>
          </w:tcPr>
          <w:p w14:paraId="2923B0A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42</w:t>
            </w:r>
          </w:p>
        </w:tc>
      </w:tr>
      <w:tr w:rsidR="00302AB0" w:rsidRPr="00302AB0" w14:paraId="5ED6C3C8"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7F2B7D42"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Number of trials</w:t>
            </w:r>
          </w:p>
        </w:tc>
        <w:tc>
          <w:tcPr>
            <w:tcW w:w="1846" w:type="dxa"/>
            <w:noWrap/>
            <w:hideMark/>
          </w:tcPr>
          <w:p w14:paraId="4271548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196</w:t>
            </w:r>
          </w:p>
        </w:tc>
        <w:tc>
          <w:tcPr>
            <w:tcW w:w="1846" w:type="dxa"/>
            <w:noWrap/>
            <w:hideMark/>
          </w:tcPr>
          <w:p w14:paraId="10C462C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171</w:t>
            </w:r>
          </w:p>
        </w:tc>
        <w:tc>
          <w:tcPr>
            <w:tcW w:w="1846" w:type="dxa"/>
            <w:noWrap/>
            <w:hideMark/>
          </w:tcPr>
          <w:p w14:paraId="590E852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57</w:t>
            </w:r>
          </w:p>
        </w:tc>
        <w:tc>
          <w:tcPr>
            <w:tcW w:w="1846" w:type="dxa"/>
            <w:noWrap/>
            <w:hideMark/>
          </w:tcPr>
          <w:p w14:paraId="1D16CB43"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114</w:t>
            </w:r>
          </w:p>
        </w:tc>
        <w:tc>
          <w:tcPr>
            <w:tcW w:w="1846" w:type="dxa"/>
            <w:noWrap/>
            <w:hideMark/>
          </w:tcPr>
          <w:p w14:paraId="0E80959F"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114</w:t>
            </w:r>
          </w:p>
        </w:tc>
        <w:tc>
          <w:tcPr>
            <w:tcW w:w="1850" w:type="dxa"/>
            <w:tcBorders>
              <w:right w:val="single" w:sz="4" w:space="0" w:color="auto"/>
            </w:tcBorders>
            <w:noWrap/>
            <w:hideMark/>
          </w:tcPr>
          <w:p w14:paraId="75F8A4C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57</w:t>
            </w:r>
          </w:p>
        </w:tc>
      </w:tr>
      <w:tr w:rsidR="00302AB0" w:rsidRPr="00302AB0" w14:paraId="09197A69"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7021A6CC"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 xml:space="preserve">Number of participants </w:t>
            </w:r>
            <w:r w:rsidRPr="00302AB0">
              <w:rPr>
                <w:rFonts w:ascii="Calibri" w:eastAsia="Times New Roman" w:hAnsi="Calibri" w:cs="Calibri"/>
                <w:b w:val="0"/>
                <w:bCs w:val="0"/>
                <w:color w:val="000000"/>
                <w:lang w:eastAsia="en-CA"/>
              </w:rPr>
              <w:t>median [IQR]</w:t>
            </w:r>
          </w:p>
        </w:tc>
        <w:tc>
          <w:tcPr>
            <w:tcW w:w="1846" w:type="dxa"/>
            <w:noWrap/>
            <w:hideMark/>
          </w:tcPr>
          <w:p w14:paraId="5608C37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99 [50 to 238]</w:t>
            </w:r>
          </w:p>
        </w:tc>
        <w:tc>
          <w:tcPr>
            <w:tcW w:w="1846" w:type="dxa"/>
            <w:noWrap/>
            <w:hideMark/>
          </w:tcPr>
          <w:p w14:paraId="293F80A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93 [49.5 to 229.5]</w:t>
            </w:r>
          </w:p>
        </w:tc>
        <w:tc>
          <w:tcPr>
            <w:tcW w:w="1846" w:type="dxa"/>
            <w:noWrap/>
            <w:hideMark/>
          </w:tcPr>
          <w:p w14:paraId="04383B8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117 [56 to 314]</w:t>
            </w:r>
          </w:p>
        </w:tc>
        <w:tc>
          <w:tcPr>
            <w:tcW w:w="1846" w:type="dxa"/>
            <w:noWrap/>
            <w:hideMark/>
          </w:tcPr>
          <w:p w14:paraId="7C5052E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81.50 [48.25 to 200]</w:t>
            </w:r>
          </w:p>
        </w:tc>
        <w:tc>
          <w:tcPr>
            <w:tcW w:w="1846" w:type="dxa"/>
            <w:noWrap/>
            <w:hideMark/>
          </w:tcPr>
          <w:p w14:paraId="30885B5B"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125.50 [60.25 to 408.25]</w:t>
            </w:r>
          </w:p>
        </w:tc>
        <w:tc>
          <w:tcPr>
            <w:tcW w:w="1850" w:type="dxa"/>
            <w:tcBorders>
              <w:right w:val="single" w:sz="4" w:space="0" w:color="auto"/>
            </w:tcBorders>
            <w:noWrap/>
            <w:hideMark/>
          </w:tcPr>
          <w:p w14:paraId="7A256ED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65 [41 to 100]</w:t>
            </w:r>
          </w:p>
        </w:tc>
      </w:tr>
      <w:tr w:rsidR="00302AB0" w:rsidRPr="00302AB0" w14:paraId="7FE3A55D"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179B509"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Publication status</w:t>
            </w:r>
          </w:p>
        </w:tc>
        <w:tc>
          <w:tcPr>
            <w:tcW w:w="1846" w:type="dxa"/>
            <w:noWrap/>
            <w:hideMark/>
          </w:tcPr>
          <w:p w14:paraId="2522D82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44CB781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4CCA99A4"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1375048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46" w:type="dxa"/>
            <w:noWrap/>
            <w:hideMark/>
          </w:tcPr>
          <w:p w14:paraId="0B3B10ED"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c>
          <w:tcPr>
            <w:tcW w:w="1850" w:type="dxa"/>
            <w:tcBorders>
              <w:right w:val="single" w:sz="4" w:space="0" w:color="auto"/>
            </w:tcBorders>
            <w:noWrap/>
            <w:hideMark/>
          </w:tcPr>
          <w:p w14:paraId="740506D2" w14:textId="590039CB"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p>
        </w:tc>
      </w:tr>
      <w:tr w:rsidR="00302AB0" w:rsidRPr="00302AB0" w14:paraId="222212DB"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5B4BE362"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t>Published</w:t>
            </w:r>
          </w:p>
        </w:tc>
        <w:tc>
          <w:tcPr>
            <w:tcW w:w="1846" w:type="dxa"/>
            <w:noWrap/>
            <w:hideMark/>
          </w:tcPr>
          <w:p w14:paraId="095F1786"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157 (80.1%)</w:t>
            </w:r>
          </w:p>
        </w:tc>
        <w:tc>
          <w:tcPr>
            <w:tcW w:w="1846" w:type="dxa"/>
            <w:noWrap/>
            <w:hideMark/>
          </w:tcPr>
          <w:p w14:paraId="201618E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141 (82.4%)</w:t>
            </w:r>
          </w:p>
        </w:tc>
        <w:tc>
          <w:tcPr>
            <w:tcW w:w="1846" w:type="dxa"/>
            <w:noWrap/>
            <w:hideMark/>
          </w:tcPr>
          <w:p w14:paraId="0AC5B8E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48 (84.2%)</w:t>
            </w:r>
          </w:p>
        </w:tc>
        <w:tc>
          <w:tcPr>
            <w:tcW w:w="1846" w:type="dxa"/>
            <w:noWrap/>
            <w:hideMark/>
          </w:tcPr>
          <w:p w14:paraId="5E54044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93 (81.6%)</w:t>
            </w:r>
          </w:p>
        </w:tc>
        <w:tc>
          <w:tcPr>
            <w:tcW w:w="1846" w:type="dxa"/>
            <w:noWrap/>
            <w:hideMark/>
          </w:tcPr>
          <w:p w14:paraId="58343F9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95 (83.3%)</w:t>
            </w:r>
          </w:p>
        </w:tc>
        <w:tc>
          <w:tcPr>
            <w:tcW w:w="1850" w:type="dxa"/>
            <w:tcBorders>
              <w:right w:val="single" w:sz="4" w:space="0" w:color="auto"/>
            </w:tcBorders>
            <w:noWrap/>
            <w:hideMark/>
          </w:tcPr>
          <w:p w14:paraId="6778D8C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46 (81%)</w:t>
            </w:r>
          </w:p>
        </w:tc>
      </w:tr>
      <w:tr w:rsidR="00302AB0" w:rsidRPr="00302AB0" w14:paraId="3D5515B1"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103A21FF" w14:textId="77777777" w:rsidR="00302AB0" w:rsidRPr="00302AB0" w:rsidRDefault="00302AB0" w:rsidP="00302AB0">
            <w:pPr>
              <w:rPr>
                <w:rFonts w:ascii="Calibri" w:eastAsia="Times New Roman" w:hAnsi="Calibri" w:cs="Calibri"/>
                <w:b w:val="0"/>
                <w:bCs w:val="0"/>
                <w:color w:val="000000"/>
                <w:lang w:eastAsia="en-CA"/>
              </w:rPr>
            </w:pPr>
            <w:r w:rsidRPr="00302AB0">
              <w:rPr>
                <w:rFonts w:ascii="Calibri" w:eastAsia="Times New Roman" w:hAnsi="Calibri" w:cs="Calibri"/>
                <w:b w:val="0"/>
                <w:bCs w:val="0"/>
                <w:color w:val="000000"/>
                <w:lang w:eastAsia="en-CA"/>
              </w:rPr>
              <w:t>Preprint or data from authors</w:t>
            </w:r>
          </w:p>
        </w:tc>
        <w:tc>
          <w:tcPr>
            <w:tcW w:w="1846" w:type="dxa"/>
            <w:noWrap/>
            <w:hideMark/>
          </w:tcPr>
          <w:p w14:paraId="2136DD39"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39 (19.9%)</w:t>
            </w:r>
          </w:p>
        </w:tc>
        <w:tc>
          <w:tcPr>
            <w:tcW w:w="1846" w:type="dxa"/>
            <w:noWrap/>
            <w:hideMark/>
          </w:tcPr>
          <w:p w14:paraId="50D1A647"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30 (17.5%)</w:t>
            </w:r>
          </w:p>
        </w:tc>
        <w:tc>
          <w:tcPr>
            <w:tcW w:w="1846" w:type="dxa"/>
            <w:noWrap/>
            <w:hideMark/>
          </w:tcPr>
          <w:p w14:paraId="15E4D214"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 (15.8%)</w:t>
            </w:r>
          </w:p>
        </w:tc>
        <w:tc>
          <w:tcPr>
            <w:tcW w:w="1846" w:type="dxa"/>
            <w:noWrap/>
            <w:hideMark/>
          </w:tcPr>
          <w:p w14:paraId="065C0C6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21 (18.4%)</w:t>
            </w:r>
          </w:p>
        </w:tc>
        <w:tc>
          <w:tcPr>
            <w:tcW w:w="1846" w:type="dxa"/>
            <w:noWrap/>
            <w:hideMark/>
          </w:tcPr>
          <w:p w14:paraId="14549BA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19 (16.7%)</w:t>
            </w:r>
          </w:p>
        </w:tc>
        <w:tc>
          <w:tcPr>
            <w:tcW w:w="1850" w:type="dxa"/>
            <w:tcBorders>
              <w:right w:val="single" w:sz="4" w:space="0" w:color="auto"/>
            </w:tcBorders>
            <w:noWrap/>
            <w:hideMark/>
          </w:tcPr>
          <w:p w14:paraId="0CE4B73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 (19.3%)</w:t>
            </w:r>
          </w:p>
        </w:tc>
      </w:tr>
      <w:tr w:rsidR="00302AB0" w:rsidRPr="00302AB0" w14:paraId="4CFDE6DC"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042DEBF0"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Industry funding</w:t>
            </w:r>
          </w:p>
        </w:tc>
        <w:tc>
          <w:tcPr>
            <w:tcW w:w="1846" w:type="dxa"/>
            <w:noWrap/>
            <w:hideMark/>
          </w:tcPr>
          <w:p w14:paraId="70C11859"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16 (8.2%)</w:t>
            </w:r>
          </w:p>
        </w:tc>
        <w:tc>
          <w:tcPr>
            <w:tcW w:w="1846" w:type="dxa"/>
            <w:noWrap/>
            <w:hideMark/>
          </w:tcPr>
          <w:p w14:paraId="3ACFF71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15 (8.8%)</w:t>
            </w:r>
          </w:p>
        </w:tc>
        <w:tc>
          <w:tcPr>
            <w:tcW w:w="1846" w:type="dxa"/>
            <w:noWrap/>
            <w:hideMark/>
          </w:tcPr>
          <w:p w14:paraId="5746B81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 (10.5%)</w:t>
            </w:r>
          </w:p>
        </w:tc>
        <w:tc>
          <w:tcPr>
            <w:tcW w:w="1846" w:type="dxa"/>
            <w:noWrap/>
            <w:hideMark/>
          </w:tcPr>
          <w:p w14:paraId="4F10636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9 (7.9%)</w:t>
            </w:r>
          </w:p>
        </w:tc>
        <w:tc>
          <w:tcPr>
            <w:tcW w:w="1846" w:type="dxa"/>
            <w:noWrap/>
            <w:hideMark/>
          </w:tcPr>
          <w:p w14:paraId="42C25097"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12 (10.5%)</w:t>
            </w:r>
          </w:p>
        </w:tc>
        <w:tc>
          <w:tcPr>
            <w:tcW w:w="1850" w:type="dxa"/>
            <w:tcBorders>
              <w:right w:val="single" w:sz="4" w:space="0" w:color="auto"/>
            </w:tcBorders>
            <w:noWrap/>
            <w:hideMark/>
          </w:tcPr>
          <w:p w14:paraId="339A997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3 (5.3%)</w:t>
            </w:r>
          </w:p>
        </w:tc>
      </w:tr>
      <w:tr w:rsidR="00302AB0" w:rsidRPr="00302AB0" w14:paraId="5838173F"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438E5918"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Inpatient</w:t>
            </w:r>
          </w:p>
        </w:tc>
        <w:tc>
          <w:tcPr>
            <w:tcW w:w="1846" w:type="dxa"/>
            <w:noWrap/>
            <w:hideMark/>
          </w:tcPr>
          <w:p w14:paraId="46FCB90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183 (94.3%)</w:t>
            </w:r>
          </w:p>
        </w:tc>
        <w:tc>
          <w:tcPr>
            <w:tcW w:w="1846" w:type="dxa"/>
            <w:noWrap/>
            <w:hideMark/>
          </w:tcPr>
          <w:p w14:paraId="6852E3B5"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160 (94.5%)</w:t>
            </w:r>
          </w:p>
        </w:tc>
        <w:tc>
          <w:tcPr>
            <w:tcW w:w="1846" w:type="dxa"/>
            <w:noWrap/>
            <w:hideMark/>
          </w:tcPr>
          <w:p w14:paraId="4EF6905D"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51 (91.1%)</w:t>
            </w:r>
          </w:p>
        </w:tc>
        <w:tc>
          <w:tcPr>
            <w:tcW w:w="1846" w:type="dxa"/>
            <w:noWrap/>
            <w:hideMark/>
          </w:tcPr>
          <w:p w14:paraId="640D120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109 (96.4%)</w:t>
            </w:r>
          </w:p>
        </w:tc>
        <w:tc>
          <w:tcPr>
            <w:tcW w:w="1846" w:type="dxa"/>
            <w:noWrap/>
            <w:hideMark/>
          </w:tcPr>
          <w:p w14:paraId="647A8DD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105 (93%)</w:t>
            </w:r>
          </w:p>
        </w:tc>
        <w:tc>
          <w:tcPr>
            <w:tcW w:w="1850" w:type="dxa"/>
            <w:tcBorders>
              <w:right w:val="single" w:sz="4" w:space="0" w:color="auto"/>
            </w:tcBorders>
            <w:noWrap/>
            <w:hideMark/>
          </w:tcPr>
          <w:p w14:paraId="4CA1048B"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55 (98.2%)</w:t>
            </w:r>
          </w:p>
        </w:tc>
      </w:tr>
      <w:tr w:rsidR="00302AB0" w:rsidRPr="00302AB0" w14:paraId="412ED63B"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7AE0A20D"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Allocation concealment</w:t>
            </w:r>
          </w:p>
        </w:tc>
        <w:tc>
          <w:tcPr>
            <w:tcW w:w="1846" w:type="dxa"/>
            <w:noWrap/>
            <w:hideMark/>
          </w:tcPr>
          <w:p w14:paraId="16B5C895"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128 (65.3%)</w:t>
            </w:r>
          </w:p>
        </w:tc>
        <w:tc>
          <w:tcPr>
            <w:tcW w:w="1846" w:type="dxa"/>
            <w:noWrap/>
            <w:hideMark/>
          </w:tcPr>
          <w:p w14:paraId="56DCB958"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114 (66.7%)</w:t>
            </w:r>
          </w:p>
        </w:tc>
        <w:tc>
          <w:tcPr>
            <w:tcW w:w="1846" w:type="dxa"/>
            <w:noWrap/>
            <w:hideMark/>
          </w:tcPr>
          <w:p w14:paraId="6CBF4E2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0226A25D"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57 (50%)</w:t>
            </w:r>
          </w:p>
        </w:tc>
        <w:tc>
          <w:tcPr>
            <w:tcW w:w="1846" w:type="dxa"/>
            <w:noWrap/>
            <w:hideMark/>
          </w:tcPr>
          <w:p w14:paraId="1F2F7C10"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50" w:type="dxa"/>
            <w:tcBorders>
              <w:right w:val="single" w:sz="4" w:space="0" w:color="auto"/>
            </w:tcBorders>
            <w:noWrap/>
            <w:hideMark/>
          </w:tcPr>
          <w:p w14:paraId="7BB74714"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r>
      <w:tr w:rsidR="00302AB0" w:rsidRPr="00302AB0" w14:paraId="43FE4827" w14:textId="77777777" w:rsidTr="00BD0F9B">
        <w:trPr>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tcBorders>
            <w:shd w:val="clear" w:color="auto" w:fill="F2F2F2" w:themeFill="background1" w:themeFillShade="F2"/>
            <w:noWrap/>
            <w:hideMark/>
          </w:tcPr>
          <w:p w14:paraId="3CDD7AF6"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Patients and healthcare providers blinded</w:t>
            </w:r>
          </w:p>
        </w:tc>
        <w:tc>
          <w:tcPr>
            <w:tcW w:w="1846" w:type="dxa"/>
            <w:noWrap/>
            <w:hideMark/>
          </w:tcPr>
          <w:p w14:paraId="17C30DE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62 (32.6%)</w:t>
            </w:r>
          </w:p>
        </w:tc>
        <w:tc>
          <w:tcPr>
            <w:tcW w:w="1846" w:type="dxa"/>
            <w:noWrap/>
            <w:hideMark/>
          </w:tcPr>
          <w:p w14:paraId="30FA1FC8"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57 (33.3%)</w:t>
            </w:r>
          </w:p>
        </w:tc>
        <w:tc>
          <w:tcPr>
            <w:tcW w:w="1846" w:type="dxa"/>
            <w:noWrap/>
            <w:hideMark/>
          </w:tcPr>
          <w:p w14:paraId="06A1F79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0EA48E6A"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c>
          <w:tcPr>
            <w:tcW w:w="1846" w:type="dxa"/>
            <w:noWrap/>
            <w:hideMark/>
          </w:tcPr>
          <w:p w14:paraId="59F82636"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57 (50%)</w:t>
            </w:r>
          </w:p>
        </w:tc>
        <w:tc>
          <w:tcPr>
            <w:tcW w:w="1850" w:type="dxa"/>
            <w:tcBorders>
              <w:right w:val="single" w:sz="4" w:space="0" w:color="auto"/>
            </w:tcBorders>
            <w:noWrap/>
            <w:hideMark/>
          </w:tcPr>
          <w:p w14:paraId="1FDEDE2E" w14:textId="77777777" w:rsidR="00302AB0" w:rsidRPr="00302AB0" w:rsidRDefault="00302AB0" w:rsidP="000D06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NA</w:t>
            </w:r>
          </w:p>
        </w:tc>
      </w:tr>
      <w:tr w:rsidR="00302AB0" w:rsidRPr="00302AB0" w14:paraId="0ACCC029" w14:textId="77777777" w:rsidTr="00BD0F9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27" w:type="dxa"/>
            <w:tcBorders>
              <w:left w:val="single" w:sz="4" w:space="0" w:color="auto"/>
              <w:bottom w:val="single" w:sz="4" w:space="0" w:color="auto"/>
            </w:tcBorders>
            <w:shd w:val="clear" w:color="auto" w:fill="F2F2F2" w:themeFill="background1" w:themeFillShade="F2"/>
            <w:noWrap/>
            <w:hideMark/>
          </w:tcPr>
          <w:p w14:paraId="0D22D7EA" w14:textId="77777777" w:rsidR="00302AB0" w:rsidRPr="00302AB0" w:rsidRDefault="00302AB0" w:rsidP="00302AB0">
            <w:pPr>
              <w:rPr>
                <w:rFonts w:ascii="Calibri" w:eastAsia="Times New Roman" w:hAnsi="Calibri" w:cs="Calibri"/>
                <w:color w:val="000000"/>
                <w:lang w:eastAsia="en-CA"/>
              </w:rPr>
            </w:pPr>
            <w:r w:rsidRPr="00302AB0">
              <w:rPr>
                <w:rFonts w:ascii="Calibri" w:eastAsia="Times New Roman" w:hAnsi="Calibri" w:cs="Calibri"/>
                <w:color w:val="000000"/>
                <w:lang w:eastAsia="en-CA"/>
              </w:rPr>
              <w:t>Low risk of bias due to missing outcome data</w:t>
            </w:r>
          </w:p>
        </w:tc>
        <w:tc>
          <w:tcPr>
            <w:tcW w:w="1846" w:type="dxa"/>
            <w:tcBorders>
              <w:bottom w:val="single" w:sz="4" w:space="0" w:color="auto"/>
            </w:tcBorders>
            <w:noWrap/>
            <w:hideMark/>
          </w:tcPr>
          <w:p w14:paraId="0CC1D406"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185 (94.4%)</w:t>
            </w:r>
          </w:p>
        </w:tc>
        <w:tc>
          <w:tcPr>
            <w:tcW w:w="1846" w:type="dxa"/>
            <w:tcBorders>
              <w:bottom w:val="single" w:sz="4" w:space="0" w:color="auto"/>
            </w:tcBorders>
            <w:noWrap/>
            <w:hideMark/>
          </w:tcPr>
          <w:p w14:paraId="02EF9D82"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161 (94.1%)</w:t>
            </w:r>
          </w:p>
        </w:tc>
        <w:tc>
          <w:tcPr>
            <w:tcW w:w="1846" w:type="dxa"/>
            <w:tcBorders>
              <w:bottom w:val="single" w:sz="4" w:space="0" w:color="auto"/>
            </w:tcBorders>
            <w:noWrap/>
            <w:hideMark/>
          </w:tcPr>
          <w:p w14:paraId="3D7A47F6"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53 (93%)</w:t>
            </w:r>
          </w:p>
        </w:tc>
        <w:tc>
          <w:tcPr>
            <w:tcW w:w="1846" w:type="dxa"/>
            <w:tcBorders>
              <w:bottom w:val="single" w:sz="4" w:space="0" w:color="auto"/>
            </w:tcBorders>
            <w:noWrap/>
            <w:hideMark/>
          </w:tcPr>
          <w:p w14:paraId="17278A01"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108 (94.7%)</w:t>
            </w:r>
          </w:p>
        </w:tc>
        <w:tc>
          <w:tcPr>
            <w:tcW w:w="1846" w:type="dxa"/>
            <w:tcBorders>
              <w:bottom w:val="single" w:sz="4" w:space="0" w:color="auto"/>
            </w:tcBorders>
            <w:noWrap/>
            <w:hideMark/>
          </w:tcPr>
          <w:p w14:paraId="62E6067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109 (95.6%)</w:t>
            </w:r>
          </w:p>
        </w:tc>
        <w:tc>
          <w:tcPr>
            <w:tcW w:w="1850" w:type="dxa"/>
            <w:tcBorders>
              <w:bottom w:val="single" w:sz="4" w:space="0" w:color="auto"/>
              <w:right w:val="single" w:sz="4" w:space="0" w:color="auto"/>
            </w:tcBorders>
            <w:noWrap/>
            <w:hideMark/>
          </w:tcPr>
          <w:p w14:paraId="2D93666A" w14:textId="77777777" w:rsidR="00302AB0" w:rsidRPr="00302AB0" w:rsidRDefault="00302AB0" w:rsidP="000D06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02AB0">
              <w:rPr>
                <w:rFonts w:ascii="Calibri" w:eastAsia="Times New Roman" w:hAnsi="Calibri" w:cs="Calibri"/>
                <w:color w:val="000000"/>
                <w:lang w:eastAsia="en-CA"/>
              </w:rPr>
              <w:t>52 (91.2%)</w:t>
            </w:r>
          </w:p>
        </w:tc>
      </w:tr>
    </w:tbl>
    <w:p w14:paraId="14888527" w14:textId="77777777" w:rsidR="002655C5" w:rsidRDefault="002655C5" w:rsidP="00B16AA1">
      <w:pPr>
        <w:spacing w:after="0" w:line="240" w:lineRule="auto"/>
        <w:rPr>
          <w:rFonts w:ascii="Calibri" w:eastAsia="Times New Roman" w:hAnsi="Calibri" w:cs="Calibri"/>
          <w:b/>
          <w:bCs/>
          <w:color w:val="000000"/>
          <w:lang w:eastAsia="en-CA"/>
        </w:rPr>
      </w:pPr>
    </w:p>
    <w:p w14:paraId="6E4DDE5B" w14:textId="77777777" w:rsidR="00C8681B" w:rsidRDefault="00C8681B" w:rsidP="00B16AA1">
      <w:pPr>
        <w:spacing w:after="0" w:line="240" w:lineRule="auto"/>
        <w:rPr>
          <w:rFonts w:ascii="Calibri" w:eastAsia="Times New Roman" w:hAnsi="Calibri" w:cs="Calibri"/>
          <w:b/>
          <w:bCs/>
          <w:color w:val="000000"/>
          <w:lang w:eastAsia="en-CA"/>
        </w:rPr>
        <w:sectPr w:rsidR="00C8681B" w:rsidSect="00B905F6">
          <w:pgSz w:w="15840" w:h="12240" w:orient="landscape"/>
          <w:pgMar w:top="1440" w:right="1440" w:bottom="1440" w:left="1440" w:header="708" w:footer="708" w:gutter="0"/>
          <w:cols w:space="708"/>
          <w:docGrid w:linePitch="360"/>
        </w:sectPr>
      </w:pPr>
    </w:p>
    <w:p w14:paraId="6F28ECE1" w14:textId="5D95149F" w:rsidR="00933BCF" w:rsidRDefault="00C8681B" w:rsidP="00304E0C">
      <w:pPr>
        <w:pStyle w:val="Heading1"/>
        <w:rPr>
          <w:lang w:val="en-US"/>
        </w:rPr>
      </w:pPr>
      <w:bookmarkStart w:id="11" w:name="_Toc103015693"/>
      <w:r w:rsidRPr="00AD0645">
        <w:rPr>
          <w:rFonts w:asciiTheme="minorHAnsi" w:hAnsiTheme="minorHAnsi" w:cstheme="minorHAnsi"/>
        </w:rPr>
        <w:lastRenderedPageBreak/>
        <w:t xml:space="preserve">Supplement </w:t>
      </w:r>
      <w:r>
        <w:rPr>
          <w:rFonts w:asciiTheme="minorHAnsi" w:hAnsiTheme="minorHAnsi" w:cstheme="minorHAnsi"/>
        </w:rPr>
        <w:t>6</w:t>
      </w:r>
      <w:r w:rsidRPr="00AD0645">
        <w:rPr>
          <w:rFonts w:asciiTheme="minorHAnsi" w:hAnsiTheme="minorHAnsi" w:cstheme="minorHAnsi"/>
        </w:rPr>
        <w:t xml:space="preserve"> – </w:t>
      </w:r>
      <w:r w:rsidR="00304E0C">
        <w:rPr>
          <w:lang w:val="en-US"/>
        </w:rPr>
        <w:t>Estimated ratios of odds ratios (RORs) and differences in mean differences (DMDs) comparing trials with and without with and without allocation concealment</w:t>
      </w:r>
      <w:bookmarkEnd w:id="11"/>
      <w:r w:rsidR="00304E0C">
        <w:rPr>
          <w:lang w:val="en-US"/>
        </w:rPr>
        <w:t xml:space="preserve"> </w:t>
      </w:r>
    </w:p>
    <w:p w14:paraId="3CD413B8" w14:textId="77777777" w:rsidR="00304E0C" w:rsidRDefault="00304E0C" w:rsidP="00304E0C">
      <w:pPr>
        <w:rPr>
          <w:lang w:val="en-US"/>
        </w:rPr>
      </w:pPr>
    </w:p>
    <w:p w14:paraId="76EFFA34" w14:textId="296101A3" w:rsidR="00304E0C" w:rsidRDefault="002F00CA" w:rsidP="00AF3C50">
      <w:pPr>
        <w:pStyle w:val="Heading2"/>
        <w:rPr>
          <w:lang w:val="en-US"/>
        </w:rPr>
      </w:pPr>
      <w:bookmarkStart w:id="12" w:name="_Toc103015694"/>
      <w:r>
        <w:rPr>
          <w:lang w:val="en-US"/>
        </w:rPr>
        <w:t>Mechanical ventilation</w:t>
      </w:r>
      <w:bookmarkEnd w:id="12"/>
    </w:p>
    <w:p w14:paraId="56C32485" w14:textId="48412690" w:rsidR="002F00CA" w:rsidRDefault="002F00CA" w:rsidP="00304E0C">
      <w:pPr>
        <w:rPr>
          <w:lang w:val="en-US"/>
        </w:rPr>
      </w:pPr>
      <w:r>
        <w:rPr>
          <w:noProof/>
        </w:rPr>
        <w:drawing>
          <wp:inline distT="0" distB="0" distL="0" distR="0" wp14:anchorId="2C2E3862" wp14:editId="7E34F763">
            <wp:extent cx="5943600" cy="2598420"/>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8420"/>
                    </a:xfrm>
                    <a:prstGeom prst="rect">
                      <a:avLst/>
                    </a:prstGeom>
                    <a:noFill/>
                    <a:ln>
                      <a:noFill/>
                    </a:ln>
                  </pic:spPr>
                </pic:pic>
              </a:graphicData>
            </a:graphic>
          </wp:inline>
        </w:drawing>
      </w:r>
    </w:p>
    <w:p w14:paraId="0EC5A8E4" w14:textId="73FE14FB" w:rsidR="002F00CA" w:rsidRDefault="005F2C40" w:rsidP="00AF3C50">
      <w:pPr>
        <w:pStyle w:val="Heading2"/>
        <w:rPr>
          <w:lang w:val="en-US"/>
        </w:rPr>
      </w:pPr>
      <w:bookmarkStart w:id="13" w:name="_Toc103015695"/>
      <w:r>
        <w:rPr>
          <w:lang w:val="en-US"/>
        </w:rPr>
        <w:t>Hospitalization</w:t>
      </w:r>
      <w:bookmarkEnd w:id="13"/>
    </w:p>
    <w:p w14:paraId="12E90679" w14:textId="7B4FD058" w:rsidR="005F2C40" w:rsidRDefault="00031263" w:rsidP="00304E0C">
      <w:pPr>
        <w:rPr>
          <w:lang w:val="en-US"/>
        </w:rPr>
      </w:pPr>
      <w:r>
        <w:rPr>
          <w:noProof/>
        </w:rPr>
        <w:drawing>
          <wp:inline distT="0" distB="0" distL="0" distR="0" wp14:anchorId="22C4AF5D" wp14:editId="27D973BF">
            <wp:extent cx="5943600" cy="1969135"/>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69135"/>
                    </a:xfrm>
                    <a:prstGeom prst="rect">
                      <a:avLst/>
                    </a:prstGeom>
                    <a:noFill/>
                    <a:ln>
                      <a:noFill/>
                    </a:ln>
                  </pic:spPr>
                </pic:pic>
              </a:graphicData>
            </a:graphic>
          </wp:inline>
        </w:drawing>
      </w:r>
    </w:p>
    <w:p w14:paraId="262AB8F6" w14:textId="77777777" w:rsidR="00B84E93" w:rsidRDefault="00B84E93" w:rsidP="00304E0C">
      <w:pPr>
        <w:rPr>
          <w:lang w:val="en-US"/>
        </w:rPr>
      </w:pPr>
    </w:p>
    <w:p w14:paraId="280CE8D7" w14:textId="77777777" w:rsidR="00B84E93" w:rsidRDefault="00B84E93" w:rsidP="00304E0C">
      <w:pPr>
        <w:rPr>
          <w:lang w:val="en-US"/>
        </w:rPr>
      </w:pPr>
    </w:p>
    <w:p w14:paraId="456274A2" w14:textId="77777777" w:rsidR="00AF3C50" w:rsidRDefault="00AF3C50" w:rsidP="00304E0C">
      <w:pPr>
        <w:rPr>
          <w:lang w:val="en-US"/>
        </w:rPr>
      </w:pPr>
    </w:p>
    <w:p w14:paraId="31BF3BAE" w14:textId="77777777" w:rsidR="00AF3C50" w:rsidRDefault="00AF3C50" w:rsidP="00304E0C">
      <w:pPr>
        <w:rPr>
          <w:lang w:val="en-US"/>
        </w:rPr>
      </w:pPr>
    </w:p>
    <w:p w14:paraId="7EF0549A" w14:textId="08A21E7E" w:rsidR="00AF3C50" w:rsidRDefault="00AF3C50" w:rsidP="00304E0C">
      <w:pPr>
        <w:rPr>
          <w:lang w:val="en-US"/>
        </w:rPr>
      </w:pPr>
    </w:p>
    <w:p w14:paraId="7D11EF75" w14:textId="77777777" w:rsidR="00D85D0D" w:rsidRDefault="00D85D0D" w:rsidP="00304E0C">
      <w:pPr>
        <w:rPr>
          <w:lang w:val="en-US"/>
        </w:rPr>
      </w:pPr>
    </w:p>
    <w:p w14:paraId="3C509F06" w14:textId="77777777" w:rsidR="00D85D0D" w:rsidRDefault="00D85D0D" w:rsidP="00304E0C">
      <w:pPr>
        <w:rPr>
          <w:lang w:val="en-US"/>
        </w:rPr>
      </w:pPr>
    </w:p>
    <w:p w14:paraId="787BE82C" w14:textId="77777777" w:rsidR="00D85D0D" w:rsidRDefault="00D85D0D" w:rsidP="00304E0C">
      <w:pPr>
        <w:rPr>
          <w:lang w:val="en-US"/>
        </w:rPr>
      </w:pPr>
    </w:p>
    <w:p w14:paraId="40601285" w14:textId="2E73B5A9" w:rsidR="00031263" w:rsidRDefault="001A50E3" w:rsidP="00D85D0D">
      <w:pPr>
        <w:pStyle w:val="Heading2"/>
        <w:rPr>
          <w:lang w:val="en-US"/>
        </w:rPr>
      </w:pPr>
      <w:bookmarkStart w:id="14" w:name="_Toc103015696"/>
      <w:r>
        <w:rPr>
          <w:lang w:val="en-US"/>
        </w:rPr>
        <w:lastRenderedPageBreak/>
        <w:t>Duration of hospitalization</w:t>
      </w:r>
      <w:bookmarkEnd w:id="14"/>
    </w:p>
    <w:p w14:paraId="0F4EC344" w14:textId="286F1EC4" w:rsidR="001A50E3" w:rsidRDefault="00B84E93" w:rsidP="00304E0C">
      <w:pPr>
        <w:rPr>
          <w:lang w:val="en-US"/>
        </w:rPr>
      </w:pPr>
      <w:r>
        <w:rPr>
          <w:noProof/>
        </w:rPr>
        <w:drawing>
          <wp:inline distT="0" distB="0" distL="0" distR="0" wp14:anchorId="26B3940A" wp14:editId="56F13C77">
            <wp:extent cx="5943600" cy="2973705"/>
            <wp:effectExtent l="0" t="0" r="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73705"/>
                    </a:xfrm>
                    <a:prstGeom prst="rect">
                      <a:avLst/>
                    </a:prstGeom>
                    <a:noFill/>
                    <a:ln>
                      <a:noFill/>
                    </a:ln>
                  </pic:spPr>
                </pic:pic>
              </a:graphicData>
            </a:graphic>
          </wp:inline>
        </w:drawing>
      </w:r>
    </w:p>
    <w:p w14:paraId="206CC4BC" w14:textId="4CF32E81" w:rsidR="00C40710" w:rsidRDefault="00825731" w:rsidP="00D85D0D">
      <w:pPr>
        <w:pStyle w:val="Heading2"/>
        <w:rPr>
          <w:lang w:val="en-US"/>
        </w:rPr>
      </w:pPr>
      <w:bookmarkStart w:id="15" w:name="_Toc103015697"/>
      <w:r>
        <w:rPr>
          <w:lang w:val="en-US"/>
        </w:rPr>
        <w:t>Duration of mechanical ventilation</w:t>
      </w:r>
      <w:bookmarkEnd w:id="15"/>
    </w:p>
    <w:p w14:paraId="04B6A65D" w14:textId="48D4AF13" w:rsidR="00825731" w:rsidRDefault="00AF3C50" w:rsidP="00304E0C">
      <w:pPr>
        <w:rPr>
          <w:lang w:val="en-US"/>
        </w:rPr>
      </w:pPr>
      <w:r>
        <w:rPr>
          <w:noProof/>
        </w:rPr>
        <w:drawing>
          <wp:inline distT="0" distB="0" distL="0" distR="0" wp14:anchorId="7E1D0048" wp14:editId="21BA8035">
            <wp:extent cx="5943600" cy="1591945"/>
            <wp:effectExtent l="0" t="0" r="0" b="825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91945"/>
                    </a:xfrm>
                    <a:prstGeom prst="rect">
                      <a:avLst/>
                    </a:prstGeom>
                    <a:noFill/>
                    <a:ln>
                      <a:noFill/>
                    </a:ln>
                  </pic:spPr>
                </pic:pic>
              </a:graphicData>
            </a:graphic>
          </wp:inline>
        </w:drawing>
      </w:r>
    </w:p>
    <w:p w14:paraId="395C1F1D" w14:textId="77777777" w:rsidR="004E3BF7" w:rsidRDefault="004E3BF7" w:rsidP="00304E0C">
      <w:pPr>
        <w:rPr>
          <w:lang w:val="en-US"/>
        </w:rPr>
        <w:sectPr w:rsidR="004E3BF7" w:rsidSect="00C8681B">
          <w:pgSz w:w="12240" w:h="15840"/>
          <w:pgMar w:top="1440" w:right="1440" w:bottom="1440" w:left="1440" w:header="708" w:footer="708" w:gutter="0"/>
          <w:cols w:space="708"/>
          <w:docGrid w:linePitch="360"/>
        </w:sectPr>
      </w:pPr>
    </w:p>
    <w:p w14:paraId="5781E464" w14:textId="541FE9D2" w:rsidR="00584432" w:rsidRDefault="005F64FA" w:rsidP="002C2C1A">
      <w:pPr>
        <w:pStyle w:val="Heading1"/>
        <w:rPr>
          <w:lang w:val="en-US"/>
        </w:rPr>
      </w:pPr>
      <w:bookmarkStart w:id="16" w:name="_Toc103015698"/>
      <w:r>
        <w:rPr>
          <w:lang w:val="en-US"/>
        </w:rPr>
        <w:lastRenderedPageBreak/>
        <w:t xml:space="preserve">Supplement </w:t>
      </w:r>
      <w:r w:rsidR="002C2C1A">
        <w:rPr>
          <w:lang w:val="en-US"/>
        </w:rPr>
        <w:t xml:space="preserve">7 </w:t>
      </w:r>
      <w:r w:rsidR="002C2C1A" w:rsidRPr="00AD0645">
        <w:rPr>
          <w:rFonts w:asciiTheme="minorHAnsi" w:hAnsiTheme="minorHAnsi" w:cstheme="minorHAnsi"/>
        </w:rPr>
        <w:t>–</w:t>
      </w:r>
      <w:r w:rsidR="00A61DF8">
        <w:rPr>
          <w:rFonts w:asciiTheme="minorHAnsi" w:hAnsiTheme="minorHAnsi" w:cstheme="minorHAnsi"/>
        </w:rPr>
        <w:t xml:space="preserve"> </w:t>
      </w:r>
      <w:r w:rsidR="000E7161" w:rsidRPr="000E7161">
        <w:rPr>
          <w:rFonts w:asciiTheme="minorHAnsi" w:hAnsiTheme="minorHAnsi" w:cstheme="minorHAnsi"/>
        </w:rPr>
        <w:t>The effects of allocation concealment and blinding on trial results across subgroups of trials</w:t>
      </w:r>
      <w:bookmarkEnd w:id="16"/>
    </w:p>
    <w:p w14:paraId="46116A30" w14:textId="77777777" w:rsidR="005F64FA" w:rsidRDefault="005F64FA" w:rsidP="00304E0C">
      <w:pPr>
        <w:rPr>
          <w:lang w:val="en-US"/>
        </w:rPr>
      </w:pPr>
    </w:p>
    <w:tbl>
      <w:tblPr>
        <w:tblW w:w="24121" w:type="dxa"/>
        <w:tblLook w:val="04A0" w:firstRow="1" w:lastRow="0" w:firstColumn="1" w:lastColumn="0" w:noHBand="0" w:noVBand="1"/>
      </w:tblPr>
      <w:tblGrid>
        <w:gridCol w:w="2882"/>
        <w:gridCol w:w="1361"/>
        <w:gridCol w:w="2290"/>
        <w:gridCol w:w="562"/>
        <w:gridCol w:w="1293"/>
        <w:gridCol w:w="2370"/>
        <w:gridCol w:w="603"/>
        <w:gridCol w:w="1293"/>
        <w:gridCol w:w="2286"/>
        <w:gridCol w:w="603"/>
        <w:gridCol w:w="1293"/>
        <w:gridCol w:w="2410"/>
        <w:gridCol w:w="598"/>
        <w:gridCol w:w="13"/>
        <w:gridCol w:w="1293"/>
        <w:gridCol w:w="2335"/>
        <w:gridCol w:w="628"/>
        <w:gridCol w:w="10"/>
      </w:tblGrid>
      <w:tr w:rsidR="002D2E68" w:rsidRPr="000E4111" w14:paraId="2F328AF1" w14:textId="77777777" w:rsidTr="00055CC1">
        <w:trPr>
          <w:trHeight w:val="594"/>
        </w:trPr>
        <w:tc>
          <w:tcPr>
            <w:tcW w:w="24121" w:type="dxa"/>
            <w:gridSpan w:val="18"/>
            <w:tcBorders>
              <w:top w:val="single" w:sz="4" w:space="0" w:color="auto"/>
              <w:left w:val="single" w:sz="4" w:space="0" w:color="auto"/>
              <w:bottom w:val="nil"/>
              <w:right w:val="nil"/>
            </w:tcBorders>
            <w:shd w:val="clear" w:color="auto" w:fill="auto"/>
            <w:vAlign w:val="center"/>
            <w:hideMark/>
          </w:tcPr>
          <w:p w14:paraId="74605890" w14:textId="419B49D1" w:rsidR="002D2E68" w:rsidRPr="00C40258" w:rsidRDefault="002D2E68" w:rsidP="00F73119">
            <w:pPr>
              <w:spacing w:after="0" w:line="240" w:lineRule="auto"/>
              <w:rPr>
                <w:rFonts w:ascii="Calibri" w:eastAsia="Times New Roman" w:hAnsi="Calibri" w:cs="Calibri"/>
                <w:b/>
                <w:bCs/>
                <w:color w:val="000000"/>
                <w:lang w:eastAsia="en-CA"/>
              </w:rPr>
            </w:pPr>
            <w:r w:rsidRPr="00C40258">
              <w:rPr>
                <w:rFonts w:ascii="Calibri" w:eastAsia="Times New Roman" w:hAnsi="Calibri" w:cs="Calibri"/>
                <w:b/>
                <w:bCs/>
                <w:color w:val="000000"/>
                <w:lang w:eastAsia="en-CA"/>
              </w:rPr>
              <w:t xml:space="preserve">The effects of </w:t>
            </w:r>
            <w:r w:rsidR="00671C6C">
              <w:rPr>
                <w:rFonts w:ascii="Calibri" w:eastAsia="Times New Roman" w:hAnsi="Calibri" w:cs="Calibri"/>
                <w:b/>
                <w:bCs/>
                <w:color w:val="000000"/>
                <w:lang w:eastAsia="en-CA"/>
              </w:rPr>
              <w:t xml:space="preserve">allocation concealment </w:t>
            </w:r>
            <w:r w:rsidR="0055021E">
              <w:rPr>
                <w:rFonts w:ascii="Calibri" w:eastAsia="Times New Roman" w:hAnsi="Calibri" w:cs="Calibri"/>
                <w:b/>
                <w:bCs/>
                <w:color w:val="000000"/>
                <w:lang w:eastAsia="en-CA"/>
              </w:rPr>
              <w:t>and blinding</w:t>
            </w:r>
            <w:r w:rsidRPr="00C40258">
              <w:rPr>
                <w:rFonts w:ascii="Calibri" w:eastAsia="Times New Roman" w:hAnsi="Calibri" w:cs="Calibri"/>
                <w:b/>
                <w:bCs/>
                <w:color w:val="000000"/>
                <w:lang w:eastAsia="en-CA"/>
              </w:rPr>
              <w:t xml:space="preserve"> on trial results (ROR &gt; 1 suggests that open-label trials or trials without allocation concealment overestimate beneficial effects of interventions compared to double-blind trials or trials with allocation concealment)</w:t>
            </w:r>
            <w:r w:rsidR="00671C6C">
              <w:rPr>
                <w:rFonts w:ascii="Calibri" w:eastAsia="Times New Roman" w:hAnsi="Calibri" w:cs="Calibri"/>
                <w:b/>
                <w:bCs/>
                <w:color w:val="000000"/>
                <w:lang w:eastAsia="en-CA"/>
              </w:rPr>
              <w:t xml:space="preserve"> across subgroups</w:t>
            </w:r>
          </w:p>
        </w:tc>
      </w:tr>
      <w:tr w:rsidR="002D2E68" w:rsidRPr="000E4111" w14:paraId="2FC90389" w14:textId="77777777" w:rsidTr="00055CC1">
        <w:trPr>
          <w:trHeight w:val="251"/>
        </w:trPr>
        <w:tc>
          <w:tcPr>
            <w:tcW w:w="2882"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hideMark/>
          </w:tcPr>
          <w:p w14:paraId="4109187E"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bookmarkStart w:id="17" w:name="_Hlk101458308"/>
            <w:r w:rsidRPr="00C40258">
              <w:rPr>
                <w:rFonts w:ascii="Calibri" w:eastAsia="Times New Roman" w:hAnsi="Calibri" w:cs="Calibri"/>
                <w:color w:val="000000"/>
                <w:sz w:val="20"/>
                <w:szCs w:val="20"/>
                <w:lang w:eastAsia="en-CA"/>
              </w:rPr>
              <w:t> </w:t>
            </w:r>
          </w:p>
          <w:p w14:paraId="14FD648E"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b/>
                <w:bCs/>
                <w:color w:val="000000"/>
                <w:sz w:val="20"/>
                <w:szCs w:val="20"/>
                <w:lang w:eastAsia="en-CA"/>
              </w:rPr>
              <w:t> </w:t>
            </w:r>
          </w:p>
        </w:tc>
        <w:tc>
          <w:tcPr>
            <w:tcW w:w="421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0759B3"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Mortality</w:t>
            </w:r>
          </w:p>
        </w:tc>
        <w:tc>
          <w:tcPr>
            <w:tcW w:w="42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09181F"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Mechanical ventilation</w:t>
            </w:r>
          </w:p>
        </w:tc>
        <w:tc>
          <w:tcPr>
            <w:tcW w:w="41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EF2CE9"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Hospitalization</w:t>
            </w:r>
          </w:p>
        </w:tc>
        <w:tc>
          <w:tcPr>
            <w:tcW w:w="42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9AC3B6"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Duration of hospitalization</w:t>
            </w:r>
          </w:p>
        </w:tc>
        <w:tc>
          <w:tcPr>
            <w:tcW w:w="427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652C129"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 xml:space="preserve">Duration of mechanical </w:t>
            </w:r>
            <w:r w:rsidRPr="00CB3E9D">
              <w:rPr>
                <w:rFonts w:ascii="Calibri" w:eastAsia="Times New Roman" w:hAnsi="Calibri" w:cs="Calibri"/>
                <w:b/>
                <w:bCs/>
                <w:color w:val="000000"/>
                <w:sz w:val="20"/>
                <w:szCs w:val="20"/>
                <w:lang w:eastAsia="en-CA"/>
              </w:rPr>
              <w:t>ventilation</w:t>
            </w:r>
          </w:p>
        </w:tc>
      </w:tr>
      <w:tr w:rsidR="00055CC1" w:rsidRPr="000E4111" w14:paraId="73A98470" w14:textId="77777777" w:rsidTr="00055CC1">
        <w:trPr>
          <w:gridAfter w:val="1"/>
          <w:wAfter w:w="17" w:type="dxa"/>
          <w:trHeight w:val="251"/>
        </w:trPr>
        <w:tc>
          <w:tcPr>
            <w:tcW w:w="2882"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4D996DBC" w14:textId="77777777" w:rsidR="002D2E68" w:rsidRPr="00C40258" w:rsidRDefault="002D2E68" w:rsidP="00F73119">
            <w:pPr>
              <w:spacing w:after="0" w:line="240" w:lineRule="auto"/>
              <w:rPr>
                <w:rFonts w:ascii="Calibri" w:eastAsia="Times New Roman" w:hAnsi="Calibri" w:cs="Calibri"/>
                <w:b/>
                <w:bCs/>
                <w:color w:val="000000"/>
                <w:sz w:val="20"/>
                <w:szCs w:val="20"/>
                <w:lang w:eastAsia="en-CA"/>
              </w:rPr>
            </w:pPr>
          </w:p>
        </w:tc>
        <w:tc>
          <w:tcPr>
            <w:tcW w:w="1361" w:type="dxa"/>
            <w:tcBorders>
              <w:top w:val="nil"/>
              <w:left w:val="single" w:sz="4" w:space="0" w:color="auto"/>
              <w:bottom w:val="single" w:sz="4" w:space="0" w:color="auto"/>
              <w:right w:val="nil"/>
            </w:tcBorders>
            <w:shd w:val="clear" w:color="auto" w:fill="D9D9D9" w:themeFill="background1" w:themeFillShade="D9"/>
            <w:noWrap/>
            <w:vAlign w:val="center"/>
            <w:hideMark/>
          </w:tcPr>
          <w:p w14:paraId="1213A120"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Comparisons (trials)</w:t>
            </w:r>
          </w:p>
        </w:tc>
        <w:tc>
          <w:tcPr>
            <w:tcW w:w="2290" w:type="dxa"/>
            <w:tcBorders>
              <w:top w:val="nil"/>
              <w:left w:val="nil"/>
              <w:bottom w:val="single" w:sz="4" w:space="0" w:color="auto"/>
              <w:right w:val="nil"/>
            </w:tcBorders>
            <w:shd w:val="clear" w:color="auto" w:fill="D9D9D9" w:themeFill="background1" w:themeFillShade="D9"/>
            <w:noWrap/>
            <w:vAlign w:val="center"/>
            <w:hideMark/>
          </w:tcPr>
          <w:p w14:paraId="1618FFED"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ROR (95% CI)</w:t>
            </w:r>
          </w:p>
        </w:tc>
        <w:tc>
          <w:tcPr>
            <w:tcW w:w="5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81EDC85"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I2 (%)</w:t>
            </w:r>
          </w:p>
        </w:tc>
        <w:tc>
          <w:tcPr>
            <w:tcW w:w="1291" w:type="dxa"/>
            <w:tcBorders>
              <w:top w:val="nil"/>
              <w:left w:val="single" w:sz="4" w:space="0" w:color="auto"/>
              <w:bottom w:val="single" w:sz="4" w:space="0" w:color="auto"/>
              <w:right w:val="nil"/>
            </w:tcBorders>
            <w:shd w:val="clear" w:color="auto" w:fill="D9D9D9" w:themeFill="background1" w:themeFillShade="D9"/>
            <w:noWrap/>
            <w:vAlign w:val="center"/>
            <w:hideMark/>
          </w:tcPr>
          <w:p w14:paraId="32FEC7B6"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Comparisons (trials)</w:t>
            </w:r>
          </w:p>
        </w:tc>
        <w:tc>
          <w:tcPr>
            <w:tcW w:w="2370" w:type="dxa"/>
            <w:tcBorders>
              <w:top w:val="nil"/>
              <w:left w:val="nil"/>
              <w:bottom w:val="single" w:sz="4" w:space="0" w:color="auto"/>
              <w:right w:val="nil"/>
            </w:tcBorders>
            <w:shd w:val="clear" w:color="auto" w:fill="D9D9D9" w:themeFill="background1" w:themeFillShade="D9"/>
            <w:noWrap/>
            <w:vAlign w:val="center"/>
            <w:hideMark/>
          </w:tcPr>
          <w:p w14:paraId="73407272"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ROR (95% CI)</w:t>
            </w:r>
          </w:p>
        </w:tc>
        <w:tc>
          <w:tcPr>
            <w:tcW w:w="6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A737DBF"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I2 (%)</w:t>
            </w:r>
          </w:p>
        </w:tc>
        <w:tc>
          <w:tcPr>
            <w:tcW w:w="1291" w:type="dxa"/>
            <w:tcBorders>
              <w:top w:val="nil"/>
              <w:left w:val="single" w:sz="4" w:space="0" w:color="auto"/>
              <w:bottom w:val="single" w:sz="4" w:space="0" w:color="auto"/>
              <w:right w:val="nil"/>
            </w:tcBorders>
            <w:shd w:val="clear" w:color="auto" w:fill="D9D9D9" w:themeFill="background1" w:themeFillShade="D9"/>
            <w:noWrap/>
            <w:vAlign w:val="center"/>
            <w:hideMark/>
          </w:tcPr>
          <w:p w14:paraId="0BABC575"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Comparisons (trials)</w:t>
            </w:r>
          </w:p>
        </w:tc>
        <w:tc>
          <w:tcPr>
            <w:tcW w:w="2286" w:type="dxa"/>
            <w:tcBorders>
              <w:top w:val="nil"/>
              <w:left w:val="nil"/>
              <w:bottom w:val="single" w:sz="4" w:space="0" w:color="auto"/>
              <w:right w:val="nil"/>
            </w:tcBorders>
            <w:shd w:val="clear" w:color="auto" w:fill="D9D9D9" w:themeFill="background1" w:themeFillShade="D9"/>
            <w:noWrap/>
            <w:vAlign w:val="center"/>
            <w:hideMark/>
          </w:tcPr>
          <w:p w14:paraId="57C2CE67"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ROR (95% CI)</w:t>
            </w:r>
          </w:p>
        </w:tc>
        <w:tc>
          <w:tcPr>
            <w:tcW w:w="603" w:type="dxa"/>
            <w:tcBorders>
              <w:top w:val="nil"/>
              <w:left w:val="nil"/>
              <w:bottom w:val="single" w:sz="4" w:space="0" w:color="auto"/>
              <w:right w:val="single" w:sz="4" w:space="0" w:color="auto"/>
            </w:tcBorders>
            <w:shd w:val="clear" w:color="auto" w:fill="D9D9D9" w:themeFill="background1" w:themeFillShade="D9"/>
            <w:noWrap/>
            <w:vAlign w:val="center"/>
            <w:hideMark/>
          </w:tcPr>
          <w:p w14:paraId="67752865"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I2 (%)</w:t>
            </w:r>
          </w:p>
        </w:tc>
        <w:tc>
          <w:tcPr>
            <w:tcW w:w="1291" w:type="dxa"/>
            <w:tcBorders>
              <w:top w:val="nil"/>
              <w:left w:val="single" w:sz="4" w:space="0" w:color="auto"/>
              <w:bottom w:val="single" w:sz="4" w:space="0" w:color="auto"/>
              <w:right w:val="nil"/>
            </w:tcBorders>
            <w:shd w:val="clear" w:color="auto" w:fill="D9D9D9" w:themeFill="background1" w:themeFillShade="D9"/>
            <w:noWrap/>
            <w:vAlign w:val="center"/>
            <w:hideMark/>
          </w:tcPr>
          <w:p w14:paraId="149BA8E0"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Comparisons (trials)</w:t>
            </w:r>
          </w:p>
        </w:tc>
        <w:tc>
          <w:tcPr>
            <w:tcW w:w="2410" w:type="dxa"/>
            <w:tcBorders>
              <w:top w:val="nil"/>
              <w:left w:val="nil"/>
              <w:bottom w:val="single" w:sz="4" w:space="0" w:color="auto"/>
              <w:right w:val="nil"/>
            </w:tcBorders>
            <w:shd w:val="clear" w:color="auto" w:fill="D9D9D9" w:themeFill="background1" w:themeFillShade="D9"/>
            <w:noWrap/>
            <w:vAlign w:val="center"/>
            <w:hideMark/>
          </w:tcPr>
          <w:p w14:paraId="32AA485B"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DMD (95% CI)</w:t>
            </w:r>
          </w:p>
        </w:tc>
        <w:tc>
          <w:tcPr>
            <w:tcW w:w="61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9A6A0A0"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I2 (%)</w:t>
            </w:r>
          </w:p>
        </w:tc>
        <w:tc>
          <w:tcPr>
            <w:tcW w:w="1291" w:type="dxa"/>
            <w:tcBorders>
              <w:top w:val="nil"/>
              <w:left w:val="single" w:sz="4" w:space="0" w:color="auto"/>
              <w:bottom w:val="single" w:sz="4" w:space="0" w:color="auto"/>
              <w:right w:val="nil"/>
            </w:tcBorders>
            <w:shd w:val="clear" w:color="auto" w:fill="D9D9D9" w:themeFill="background1" w:themeFillShade="D9"/>
            <w:noWrap/>
            <w:vAlign w:val="center"/>
            <w:hideMark/>
          </w:tcPr>
          <w:p w14:paraId="186D049A"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Comparisons (trials)</w:t>
            </w:r>
          </w:p>
        </w:tc>
        <w:tc>
          <w:tcPr>
            <w:tcW w:w="2335" w:type="dxa"/>
            <w:tcBorders>
              <w:top w:val="nil"/>
              <w:left w:val="nil"/>
              <w:bottom w:val="single" w:sz="4" w:space="0" w:color="auto"/>
              <w:right w:val="nil"/>
            </w:tcBorders>
            <w:shd w:val="clear" w:color="auto" w:fill="D9D9D9" w:themeFill="background1" w:themeFillShade="D9"/>
            <w:noWrap/>
            <w:vAlign w:val="center"/>
            <w:hideMark/>
          </w:tcPr>
          <w:p w14:paraId="29563FB2"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DMD (95% CI)</w:t>
            </w:r>
          </w:p>
        </w:tc>
        <w:tc>
          <w:tcPr>
            <w:tcW w:w="628" w:type="dxa"/>
            <w:tcBorders>
              <w:top w:val="nil"/>
              <w:left w:val="nil"/>
              <w:bottom w:val="single" w:sz="4" w:space="0" w:color="auto"/>
              <w:right w:val="single" w:sz="4" w:space="0" w:color="auto"/>
            </w:tcBorders>
            <w:shd w:val="clear" w:color="auto" w:fill="D9D9D9" w:themeFill="background1" w:themeFillShade="D9"/>
            <w:noWrap/>
            <w:vAlign w:val="center"/>
            <w:hideMark/>
          </w:tcPr>
          <w:p w14:paraId="6CD64888" w14:textId="77777777" w:rsidR="002D2E68" w:rsidRPr="00C40258" w:rsidRDefault="002D2E68" w:rsidP="00F73119">
            <w:pPr>
              <w:spacing w:after="0" w:line="240" w:lineRule="auto"/>
              <w:jc w:val="center"/>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I2 (%)</w:t>
            </w:r>
          </w:p>
        </w:tc>
      </w:tr>
      <w:tr w:rsidR="002D2E68" w:rsidRPr="000E4111" w14:paraId="01169579" w14:textId="77777777" w:rsidTr="00055CC1">
        <w:trPr>
          <w:trHeight w:val="251"/>
        </w:trPr>
        <w:tc>
          <w:tcPr>
            <w:tcW w:w="24121" w:type="dxa"/>
            <w:gridSpan w:val="18"/>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49CBA7" w14:textId="77777777" w:rsidR="002D2E68" w:rsidRPr="00C40258" w:rsidRDefault="002D2E68" w:rsidP="00F73119">
            <w:pPr>
              <w:spacing w:after="0" w:line="240" w:lineRule="auto"/>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Allocation concealment</w:t>
            </w:r>
            <w:r w:rsidRPr="00C40258">
              <w:rPr>
                <w:rFonts w:ascii="Calibri" w:eastAsia="Times New Roman" w:hAnsi="Calibri" w:cs="Calibri"/>
                <w:color w:val="000000"/>
                <w:sz w:val="20"/>
                <w:szCs w:val="20"/>
                <w:lang w:eastAsia="en-CA"/>
              </w:rPr>
              <w:t> </w:t>
            </w:r>
            <w:r w:rsidRPr="00C40258">
              <w:rPr>
                <w:rFonts w:ascii="Calibri" w:eastAsia="Times New Roman" w:hAnsi="Calibri" w:cs="Calibri"/>
                <w:b/>
                <w:bCs/>
                <w:color w:val="000000"/>
                <w:sz w:val="20"/>
                <w:szCs w:val="20"/>
                <w:lang w:eastAsia="en-CA"/>
              </w:rPr>
              <w:t> </w:t>
            </w:r>
          </w:p>
        </w:tc>
      </w:tr>
      <w:bookmarkEnd w:id="17"/>
      <w:tr w:rsidR="00055CC1" w:rsidRPr="000E4111" w14:paraId="575441DB"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5A70E13A"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All trials</w:t>
            </w:r>
          </w:p>
        </w:tc>
        <w:tc>
          <w:tcPr>
            <w:tcW w:w="1361" w:type="dxa"/>
            <w:tcBorders>
              <w:top w:val="single" w:sz="4" w:space="0" w:color="auto"/>
              <w:left w:val="single" w:sz="4" w:space="0" w:color="auto"/>
              <w:bottom w:val="nil"/>
              <w:right w:val="nil"/>
            </w:tcBorders>
            <w:shd w:val="clear" w:color="auto" w:fill="auto"/>
            <w:noWrap/>
            <w:vAlign w:val="center"/>
            <w:hideMark/>
          </w:tcPr>
          <w:p w14:paraId="377D569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18 (194)</w:t>
            </w:r>
          </w:p>
        </w:tc>
        <w:tc>
          <w:tcPr>
            <w:tcW w:w="2290" w:type="dxa"/>
            <w:tcBorders>
              <w:top w:val="single" w:sz="4" w:space="0" w:color="auto"/>
              <w:left w:val="nil"/>
              <w:bottom w:val="nil"/>
              <w:right w:val="nil"/>
            </w:tcBorders>
            <w:shd w:val="clear" w:color="auto" w:fill="auto"/>
            <w:vAlign w:val="center"/>
            <w:hideMark/>
          </w:tcPr>
          <w:p w14:paraId="5E6FF96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1.14 (0.92 to 1.41)</w:t>
            </w:r>
            <w:r w:rsidRPr="00C40258">
              <w:rPr>
                <w:rFonts w:ascii="Calibri" w:eastAsia="Times New Roman" w:hAnsi="Calibri" w:cs="Calibri"/>
                <w:color w:val="000000"/>
                <w:sz w:val="18"/>
                <w:szCs w:val="18"/>
                <w:lang w:eastAsia="en-CA"/>
              </w:rPr>
              <w:br/>
              <w:t>Fixed: 1.14 (0.92 to 1.41)</w:t>
            </w:r>
          </w:p>
        </w:tc>
        <w:tc>
          <w:tcPr>
            <w:tcW w:w="561" w:type="dxa"/>
            <w:tcBorders>
              <w:top w:val="single" w:sz="4" w:space="0" w:color="auto"/>
              <w:left w:val="nil"/>
              <w:bottom w:val="nil"/>
              <w:right w:val="single" w:sz="4" w:space="0" w:color="auto"/>
            </w:tcBorders>
            <w:shd w:val="clear" w:color="auto" w:fill="auto"/>
            <w:noWrap/>
            <w:vAlign w:val="center"/>
            <w:hideMark/>
          </w:tcPr>
          <w:p w14:paraId="08C0E69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6B5B5C2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 (95)</w:t>
            </w:r>
          </w:p>
        </w:tc>
        <w:tc>
          <w:tcPr>
            <w:tcW w:w="2370" w:type="dxa"/>
            <w:tcBorders>
              <w:top w:val="nil"/>
              <w:left w:val="nil"/>
              <w:bottom w:val="nil"/>
              <w:right w:val="nil"/>
            </w:tcBorders>
            <w:shd w:val="clear" w:color="auto" w:fill="auto"/>
            <w:vAlign w:val="center"/>
            <w:hideMark/>
          </w:tcPr>
          <w:p w14:paraId="2AEB964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1.26 (0.97 to 1.64)</w:t>
            </w:r>
            <w:r w:rsidRPr="00C40258">
              <w:rPr>
                <w:rFonts w:ascii="Calibri" w:eastAsia="Times New Roman" w:hAnsi="Calibri" w:cs="Calibri"/>
                <w:color w:val="000000"/>
                <w:sz w:val="18"/>
                <w:szCs w:val="18"/>
                <w:lang w:eastAsia="en-CA"/>
              </w:rPr>
              <w:br/>
              <w:t>Fixed: 1.26 (0.97 to 1.64)</w:t>
            </w:r>
          </w:p>
        </w:tc>
        <w:tc>
          <w:tcPr>
            <w:tcW w:w="603" w:type="dxa"/>
            <w:tcBorders>
              <w:top w:val="nil"/>
              <w:left w:val="nil"/>
              <w:bottom w:val="nil"/>
              <w:right w:val="single" w:sz="4" w:space="0" w:color="auto"/>
            </w:tcBorders>
            <w:shd w:val="clear" w:color="auto" w:fill="auto"/>
            <w:noWrap/>
            <w:vAlign w:val="center"/>
            <w:hideMark/>
          </w:tcPr>
          <w:p w14:paraId="2AF094D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6A8A78F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(5)</w:t>
            </w:r>
          </w:p>
        </w:tc>
        <w:tc>
          <w:tcPr>
            <w:tcW w:w="2286" w:type="dxa"/>
            <w:tcBorders>
              <w:top w:val="nil"/>
              <w:left w:val="nil"/>
              <w:bottom w:val="nil"/>
              <w:right w:val="nil"/>
            </w:tcBorders>
            <w:shd w:val="clear" w:color="auto" w:fill="auto"/>
            <w:noWrap/>
            <w:vAlign w:val="center"/>
            <w:hideMark/>
          </w:tcPr>
          <w:p w14:paraId="5D4F371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1.93 (0.83 to 4.48)</w:t>
            </w:r>
          </w:p>
        </w:tc>
        <w:tc>
          <w:tcPr>
            <w:tcW w:w="603" w:type="dxa"/>
            <w:tcBorders>
              <w:top w:val="nil"/>
              <w:left w:val="nil"/>
              <w:bottom w:val="nil"/>
              <w:right w:val="single" w:sz="4" w:space="0" w:color="auto"/>
            </w:tcBorders>
            <w:shd w:val="clear" w:color="auto" w:fill="auto"/>
            <w:noWrap/>
            <w:vAlign w:val="center"/>
            <w:hideMark/>
          </w:tcPr>
          <w:p w14:paraId="4300DF9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138DADB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16 (89)</w:t>
            </w:r>
          </w:p>
        </w:tc>
        <w:tc>
          <w:tcPr>
            <w:tcW w:w="2410" w:type="dxa"/>
            <w:tcBorders>
              <w:top w:val="nil"/>
              <w:left w:val="nil"/>
              <w:bottom w:val="nil"/>
              <w:right w:val="nil"/>
            </w:tcBorders>
            <w:shd w:val="clear" w:color="auto" w:fill="auto"/>
            <w:vAlign w:val="center"/>
            <w:hideMark/>
          </w:tcPr>
          <w:p w14:paraId="3D4D4E5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1.94 (0.86 to 3.02)</w:t>
            </w:r>
            <w:r w:rsidRPr="00C40258">
              <w:rPr>
                <w:rFonts w:ascii="Calibri" w:eastAsia="Times New Roman" w:hAnsi="Calibri" w:cs="Calibri"/>
                <w:color w:val="000000"/>
                <w:sz w:val="18"/>
                <w:szCs w:val="18"/>
                <w:lang w:eastAsia="en-CA"/>
              </w:rPr>
              <w:br/>
              <w:t>Fixed: 2.03 (0.75 to 3.30)</w:t>
            </w:r>
          </w:p>
        </w:tc>
        <w:tc>
          <w:tcPr>
            <w:tcW w:w="611" w:type="dxa"/>
            <w:gridSpan w:val="2"/>
            <w:tcBorders>
              <w:top w:val="nil"/>
              <w:left w:val="nil"/>
              <w:bottom w:val="nil"/>
              <w:right w:val="single" w:sz="4" w:space="0" w:color="auto"/>
            </w:tcBorders>
            <w:shd w:val="clear" w:color="auto" w:fill="auto"/>
            <w:noWrap/>
            <w:vAlign w:val="center"/>
            <w:hideMark/>
          </w:tcPr>
          <w:p w14:paraId="59C3672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17</w:t>
            </w:r>
          </w:p>
        </w:tc>
        <w:tc>
          <w:tcPr>
            <w:tcW w:w="1291" w:type="dxa"/>
            <w:tcBorders>
              <w:top w:val="nil"/>
              <w:left w:val="single" w:sz="4" w:space="0" w:color="auto"/>
              <w:bottom w:val="nil"/>
              <w:right w:val="nil"/>
            </w:tcBorders>
            <w:shd w:val="clear" w:color="auto" w:fill="auto"/>
            <w:noWrap/>
            <w:vAlign w:val="center"/>
            <w:hideMark/>
          </w:tcPr>
          <w:p w14:paraId="38590D33"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3 (18)</w:t>
            </w:r>
          </w:p>
        </w:tc>
        <w:tc>
          <w:tcPr>
            <w:tcW w:w="2335" w:type="dxa"/>
            <w:tcBorders>
              <w:top w:val="nil"/>
              <w:left w:val="nil"/>
              <w:bottom w:val="nil"/>
              <w:right w:val="nil"/>
            </w:tcBorders>
            <w:shd w:val="clear" w:color="auto" w:fill="auto"/>
            <w:vAlign w:val="center"/>
            <w:hideMark/>
          </w:tcPr>
          <w:p w14:paraId="4B5C22B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2.64 (-0.90 to 6.18)</w:t>
            </w:r>
            <w:r w:rsidRPr="00C40258">
              <w:rPr>
                <w:rFonts w:ascii="Calibri" w:eastAsia="Times New Roman" w:hAnsi="Calibri" w:cs="Calibri"/>
                <w:color w:val="000000"/>
                <w:sz w:val="18"/>
                <w:szCs w:val="18"/>
                <w:lang w:eastAsia="en-CA"/>
              </w:rPr>
              <w:br/>
              <w:t>Fixed: 2.64 (-0.90 to 6.18)</w:t>
            </w:r>
          </w:p>
        </w:tc>
        <w:tc>
          <w:tcPr>
            <w:tcW w:w="628" w:type="dxa"/>
            <w:tcBorders>
              <w:top w:val="nil"/>
              <w:left w:val="nil"/>
              <w:bottom w:val="nil"/>
              <w:right w:val="single" w:sz="4" w:space="0" w:color="auto"/>
            </w:tcBorders>
            <w:shd w:val="clear" w:color="auto" w:fill="auto"/>
            <w:noWrap/>
            <w:vAlign w:val="center"/>
            <w:hideMark/>
          </w:tcPr>
          <w:p w14:paraId="28AB868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3E274147"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566F4879" w14:textId="77777777" w:rsidR="002D2E68" w:rsidRPr="00C40258" w:rsidRDefault="002D2E68" w:rsidP="00F73119">
            <w:pPr>
              <w:spacing w:after="0" w:line="240" w:lineRule="auto"/>
              <w:rPr>
                <w:rFonts w:ascii="Calibri" w:eastAsia="Times New Roman" w:hAnsi="Calibri" w:cs="Calibri"/>
                <w:b/>
                <w:bCs/>
                <w:color w:val="000000"/>
                <w:sz w:val="20"/>
                <w:szCs w:val="20"/>
                <w:lang w:eastAsia="en-CA"/>
              </w:rPr>
            </w:pPr>
            <w:r w:rsidRPr="00C40258">
              <w:rPr>
                <w:rFonts w:ascii="Calibri" w:eastAsia="Times New Roman" w:hAnsi="Calibri" w:cs="Calibri"/>
                <w:b/>
                <w:bCs/>
                <w:color w:val="000000"/>
                <w:sz w:val="20"/>
                <w:szCs w:val="20"/>
                <w:lang w:eastAsia="en-CA"/>
              </w:rPr>
              <w:t>Subgroups</w:t>
            </w:r>
          </w:p>
        </w:tc>
        <w:tc>
          <w:tcPr>
            <w:tcW w:w="1361" w:type="dxa"/>
            <w:tcBorders>
              <w:top w:val="nil"/>
              <w:left w:val="single" w:sz="4" w:space="0" w:color="auto"/>
              <w:bottom w:val="nil"/>
              <w:right w:val="nil"/>
            </w:tcBorders>
            <w:shd w:val="clear" w:color="auto" w:fill="auto"/>
            <w:noWrap/>
            <w:vAlign w:val="center"/>
            <w:hideMark/>
          </w:tcPr>
          <w:p w14:paraId="063C229A" w14:textId="77777777" w:rsidR="002D2E68" w:rsidRPr="00C40258" w:rsidRDefault="002D2E68" w:rsidP="00F73119">
            <w:pPr>
              <w:spacing w:after="0" w:line="240" w:lineRule="auto"/>
              <w:rPr>
                <w:rFonts w:ascii="Calibri" w:eastAsia="Times New Roman" w:hAnsi="Calibri" w:cs="Calibri"/>
                <w:b/>
                <w:bCs/>
                <w:color w:val="000000"/>
                <w:sz w:val="18"/>
                <w:szCs w:val="18"/>
                <w:lang w:eastAsia="en-CA"/>
              </w:rPr>
            </w:pPr>
          </w:p>
        </w:tc>
        <w:tc>
          <w:tcPr>
            <w:tcW w:w="2290" w:type="dxa"/>
            <w:tcBorders>
              <w:top w:val="nil"/>
              <w:left w:val="nil"/>
              <w:bottom w:val="nil"/>
              <w:right w:val="nil"/>
            </w:tcBorders>
            <w:shd w:val="clear" w:color="auto" w:fill="auto"/>
            <w:noWrap/>
            <w:vAlign w:val="center"/>
            <w:hideMark/>
          </w:tcPr>
          <w:p w14:paraId="4C081CDA"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561" w:type="dxa"/>
            <w:tcBorders>
              <w:top w:val="nil"/>
              <w:left w:val="nil"/>
              <w:bottom w:val="nil"/>
              <w:right w:val="single" w:sz="4" w:space="0" w:color="auto"/>
            </w:tcBorders>
            <w:shd w:val="clear" w:color="auto" w:fill="auto"/>
            <w:noWrap/>
            <w:vAlign w:val="center"/>
            <w:hideMark/>
          </w:tcPr>
          <w:p w14:paraId="6E47A5C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4DB04B5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70" w:type="dxa"/>
            <w:tcBorders>
              <w:top w:val="nil"/>
              <w:left w:val="nil"/>
              <w:bottom w:val="nil"/>
              <w:right w:val="nil"/>
            </w:tcBorders>
            <w:shd w:val="clear" w:color="auto" w:fill="auto"/>
            <w:noWrap/>
            <w:vAlign w:val="center"/>
            <w:hideMark/>
          </w:tcPr>
          <w:p w14:paraId="7F472656"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6796BA5C"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1C7844D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286" w:type="dxa"/>
            <w:tcBorders>
              <w:top w:val="nil"/>
              <w:left w:val="nil"/>
              <w:bottom w:val="nil"/>
              <w:right w:val="nil"/>
            </w:tcBorders>
            <w:shd w:val="clear" w:color="auto" w:fill="auto"/>
            <w:noWrap/>
            <w:vAlign w:val="center"/>
            <w:hideMark/>
          </w:tcPr>
          <w:p w14:paraId="4CF6021D"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14BBDEBD"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065CC81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410" w:type="dxa"/>
            <w:tcBorders>
              <w:top w:val="nil"/>
              <w:left w:val="nil"/>
              <w:bottom w:val="nil"/>
              <w:right w:val="nil"/>
            </w:tcBorders>
            <w:shd w:val="clear" w:color="auto" w:fill="auto"/>
            <w:noWrap/>
            <w:vAlign w:val="center"/>
            <w:hideMark/>
          </w:tcPr>
          <w:p w14:paraId="3074BC26"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11" w:type="dxa"/>
            <w:gridSpan w:val="2"/>
            <w:tcBorders>
              <w:top w:val="nil"/>
              <w:left w:val="nil"/>
              <w:bottom w:val="nil"/>
              <w:right w:val="single" w:sz="4" w:space="0" w:color="auto"/>
            </w:tcBorders>
            <w:shd w:val="clear" w:color="auto" w:fill="auto"/>
            <w:noWrap/>
            <w:vAlign w:val="center"/>
            <w:hideMark/>
          </w:tcPr>
          <w:p w14:paraId="0962D493"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2F81CBE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35" w:type="dxa"/>
            <w:tcBorders>
              <w:top w:val="nil"/>
              <w:left w:val="nil"/>
              <w:bottom w:val="nil"/>
              <w:right w:val="nil"/>
            </w:tcBorders>
            <w:shd w:val="clear" w:color="auto" w:fill="auto"/>
            <w:noWrap/>
            <w:vAlign w:val="center"/>
            <w:hideMark/>
          </w:tcPr>
          <w:p w14:paraId="2178B8E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28" w:type="dxa"/>
            <w:tcBorders>
              <w:top w:val="nil"/>
              <w:left w:val="nil"/>
              <w:bottom w:val="nil"/>
              <w:right w:val="single" w:sz="4" w:space="0" w:color="auto"/>
            </w:tcBorders>
            <w:shd w:val="clear" w:color="auto" w:fill="auto"/>
            <w:noWrap/>
            <w:vAlign w:val="center"/>
            <w:hideMark/>
          </w:tcPr>
          <w:p w14:paraId="2F5A8183"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756A2764"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03000D99"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Trial size</w:t>
            </w:r>
          </w:p>
        </w:tc>
        <w:tc>
          <w:tcPr>
            <w:tcW w:w="1361" w:type="dxa"/>
            <w:tcBorders>
              <w:top w:val="nil"/>
              <w:left w:val="single" w:sz="4" w:space="0" w:color="auto"/>
              <w:bottom w:val="nil"/>
              <w:right w:val="nil"/>
            </w:tcBorders>
            <w:shd w:val="clear" w:color="auto" w:fill="auto"/>
            <w:noWrap/>
            <w:vAlign w:val="center"/>
            <w:hideMark/>
          </w:tcPr>
          <w:p w14:paraId="34166107" w14:textId="77777777" w:rsidR="002D2E68" w:rsidRPr="00C40258" w:rsidRDefault="002D2E68" w:rsidP="00F73119">
            <w:pPr>
              <w:spacing w:after="0" w:line="240" w:lineRule="auto"/>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noWrap/>
            <w:vAlign w:val="center"/>
            <w:hideMark/>
          </w:tcPr>
          <w:p w14:paraId="59951718"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561" w:type="dxa"/>
            <w:tcBorders>
              <w:top w:val="nil"/>
              <w:left w:val="nil"/>
              <w:bottom w:val="nil"/>
              <w:right w:val="single" w:sz="4" w:space="0" w:color="auto"/>
            </w:tcBorders>
            <w:shd w:val="clear" w:color="auto" w:fill="auto"/>
            <w:noWrap/>
            <w:vAlign w:val="center"/>
            <w:hideMark/>
          </w:tcPr>
          <w:p w14:paraId="47A3E47C"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7581510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70" w:type="dxa"/>
            <w:tcBorders>
              <w:top w:val="nil"/>
              <w:left w:val="nil"/>
              <w:bottom w:val="nil"/>
              <w:right w:val="nil"/>
            </w:tcBorders>
            <w:shd w:val="clear" w:color="auto" w:fill="auto"/>
            <w:noWrap/>
            <w:vAlign w:val="center"/>
            <w:hideMark/>
          </w:tcPr>
          <w:p w14:paraId="7D0F17B1"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470CD584"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5267F84D"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286" w:type="dxa"/>
            <w:tcBorders>
              <w:top w:val="nil"/>
              <w:left w:val="nil"/>
              <w:bottom w:val="nil"/>
              <w:right w:val="nil"/>
            </w:tcBorders>
            <w:shd w:val="clear" w:color="auto" w:fill="auto"/>
            <w:noWrap/>
            <w:vAlign w:val="center"/>
            <w:hideMark/>
          </w:tcPr>
          <w:p w14:paraId="79AD8985"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1181B49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37F90541"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410" w:type="dxa"/>
            <w:tcBorders>
              <w:top w:val="nil"/>
              <w:left w:val="nil"/>
              <w:bottom w:val="nil"/>
              <w:right w:val="nil"/>
            </w:tcBorders>
            <w:shd w:val="clear" w:color="auto" w:fill="auto"/>
            <w:noWrap/>
            <w:vAlign w:val="center"/>
            <w:hideMark/>
          </w:tcPr>
          <w:p w14:paraId="674B5BA3"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11" w:type="dxa"/>
            <w:gridSpan w:val="2"/>
            <w:tcBorders>
              <w:top w:val="nil"/>
              <w:left w:val="nil"/>
              <w:bottom w:val="nil"/>
              <w:right w:val="single" w:sz="4" w:space="0" w:color="auto"/>
            </w:tcBorders>
            <w:shd w:val="clear" w:color="auto" w:fill="auto"/>
            <w:noWrap/>
            <w:vAlign w:val="center"/>
            <w:hideMark/>
          </w:tcPr>
          <w:p w14:paraId="510771ED"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25AA78A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35" w:type="dxa"/>
            <w:tcBorders>
              <w:top w:val="nil"/>
              <w:left w:val="nil"/>
              <w:bottom w:val="nil"/>
              <w:right w:val="nil"/>
            </w:tcBorders>
            <w:shd w:val="clear" w:color="auto" w:fill="auto"/>
            <w:noWrap/>
            <w:vAlign w:val="center"/>
            <w:hideMark/>
          </w:tcPr>
          <w:p w14:paraId="17E3533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28" w:type="dxa"/>
            <w:tcBorders>
              <w:top w:val="nil"/>
              <w:left w:val="nil"/>
              <w:bottom w:val="nil"/>
              <w:right w:val="single" w:sz="4" w:space="0" w:color="auto"/>
            </w:tcBorders>
            <w:shd w:val="clear" w:color="auto" w:fill="auto"/>
            <w:noWrap/>
            <w:vAlign w:val="center"/>
            <w:hideMark/>
          </w:tcPr>
          <w:p w14:paraId="06FB654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2AC2EF0A"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0476212A"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&lt; median</w:t>
            </w:r>
          </w:p>
        </w:tc>
        <w:tc>
          <w:tcPr>
            <w:tcW w:w="1361" w:type="dxa"/>
            <w:tcBorders>
              <w:top w:val="nil"/>
              <w:left w:val="single" w:sz="4" w:space="0" w:color="auto"/>
              <w:bottom w:val="nil"/>
              <w:right w:val="nil"/>
            </w:tcBorders>
            <w:shd w:val="clear" w:color="auto" w:fill="auto"/>
            <w:noWrap/>
            <w:vAlign w:val="center"/>
            <w:hideMark/>
          </w:tcPr>
          <w:p w14:paraId="42E3093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12 (92)</w:t>
            </w:r>
          </w:p>
        </w:tc>
        <w:tc>
          <w:tcPr>
            <w:tcW w:w="2290" w:type="dxa"/>
            <w:tcBorders>
              <w:top w:val="nil"/>
              <w:left w:val="nil"/>
              <w:bottom w:val="nil"/>
              <w:right w:val="nil"/>
            </w:tcBorders>
            <w:shd w:val="clear" w:color="auto" w:fill="auto"/>
            <w:vAlign w:val="center"/>
            <w:hideMark/>
          </w:tcPr>
          <w:p w14:paraId="1AE595B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1.24 (0.74 to 2.05)</w:t>
            </w:r>
            <w:r w:rsidRPr="00C40258">
              <w:rPr>
                <w:rFonts w:ascii="Calibri" w:eastAsia="Times New Roman" w:hAnsi="Calibri" w:cs="Calibri"/>
                <w:color w:val="000000"/>
                <w:sz w:val="18"/>
                <w:szCs w:val="18"/>
                <w:lang w:eastAsia="en-CA"/>
              </w:rPr>
              <w:br/>
              <w:t>Fixed: 1.24 (0.74 to 2.05)</w:t>
            </w:r>
          </w:p>
        </w:tc>
        <w:tc>
          <w:tcPr>
            <w:tcW w:w="561" w:type="dxa"/>
            <w:tcBorders>
              <w:top w:val="nil"/>
              <w:left w:val="nil"/>
              <w:bottom w:val="nil"/>
              <w:right w:val="single" w:sz="4" w:space="0" w:color="auto"/>
            </w:tcBorders>
            <w:shd w:val="clear" w:color="auto" w:fill="auto"/>
            <w:vAlign w:val="center"/>
            <w:hideMark/>
          </w:tcPr>
          <w:p w14:paraId="74AC73CD"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hideMark/>
          </w:tcPr>
          <w:p w14:paraId="16E36AC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8 (32)</w:t>
            </w:r>
          </w:p>
        </w:tc>
        <w:tc>
          <w:tcPr>
            <w:tcW w:w="2370" w:type="dxa"/>
            <w:tcBorders>
              <w:top w:val="nil"/>
              <w:left w:val="nil"/>
              <w:bottom w:val="nil"/>
              <w:right w:val="nil"/>
            </w:tcBorders>
            <w:shd w:val="clear" w:color="auto" w:fill="auto"/>
            <w:vAlign w:val="center"/>
            <w:hideMark/>
          </w:tcPr>
          <w:p w14:paraId="2D83E59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1.65 (0.88 to 3.09)</w:t>
            </w:r>
            <w:r w:rsidRPr="00C40258">
              <w:rPr>
                <w:rFonts w:ascii="Calibri" w:eastAsia="Times New Roman" w:hAnsi="Calibri" w:cs="Calibri"/>
                <w:color w:val="000000"/>
                <w:sz w:val="18"/>
                <w:szCs w:val="18"/>
                <w:lang w:eastAsia="en-CA"/>
              </w:rPr>
              <w:br/>
              <w:t>Fixed: 1.65 (0.86 to 3.14)</w:t>
            </w:r>
          </w:p>
        </w:tc>
        <w:tc>
          <w:tcPr>
            <w:tcW w:w="603" w:type="dxa"/>
            <w:tcBorders>
              <w:top w:val="nil"/>
              <w:left w:val="nil"/>
              <w:bottom w:val="nil"/>
              <w:right w:val="single" w:sz="4" w:space="0" w:color="auto"/>
            </w:tcBorders>
            <w:shd w:val="clear" w:color="auto" w:fill="auto"/>
            <w:noWrap/>
            <w:vAlign w:val="center"/>
            <w:hideMark/>
          </w:tcPr>
          <w:p w14:paraId="380C1D3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9</w:t>
            </w:r>
          </w:p>
        </w:tc>
        <w:tc>
          <w:tcPr>
            <w:tcW w:w="1291" w:type="dxa"/>
            <w:tcBorders>
              <w:top w:val="nil"/>
              <w:left w:val="single" w:sz="4" w:space="0" w:color="auto"/>
              <w:bottom w:val="nil"/>
              <w:right w:val="nil"/>
            </w:tcBorders>
            <w:shd w:val="clear" w:color="auto" w:fill="auto"/>
            <w:noWrap/>
            <w:vAlign w:val="center"/>
            <w:hideMark/>
          </w:tcPr>
          <w:p w14:paraId="43C9796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286" w:type="dxa"/>
            <w:tcBorders>
              <w:top w:val="nil"/>
              <w:left w:val="nil"/>
              <w:bottom w:val="nil"/>
              <w:right w:val="nil"/>
            </w:tcBorders>
            <w:shd w:val="clear" w:color="auto" w:fill="auto"/>
            <w:noWrap/>
            <w:vAlign w:val="center"/>
            <w:hideMark/>
          </w:tcPr>
          <w:p w14:paraId="23436DFD"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6CDF494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4D0AA50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 (28)</w:t>
            </w:r>
          </w:p>
        </w:tc>
        <w:tc>
          <w:tcPr>
            <w:tcW w:w="2410" w:type="dxa"/>
            <w:tcBorders>
              <w:top w:val="nil"/>
              <w:left w:val="nil"/>
              <w:bottom w:val="nil"/>
              <w:right w:val="nil"/>
            </w:tcBorders>
            <w:shd w:val="clear" w:color="auto" w:fill="auto"/>
            <w:vAlign w:val="center"/>
            <w:hideMark/>
          </w:tcPr>
          <w:p w14:paraId="2C6A943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2.34 (0.24 to 4.43)</w:t>
            </w:r>
            <w:r w:rsidRPr="00C40258">
              <w:rPr>
                <w:rFonts w:ascii="Calibri" w:eastAsia="Times New Roman" w:hAnsi="Calibri" w:cs="Calibri"/>
                <w:color w:val="000000"/>
                <w:sz w:val="18"/>
                <w:szCs w:val="18"/>
                <w:lang w:eastAsia="en-CA"/>
              </w:rPr>
              <w:br/>
              <w:t>Fixed: 2.34 (0.24 to 4.43)</w:t>
            </w:r>
          </w:p>
        </w:tc>
        <w:tc>
          <w:tcPr>
            <w:tcW w:w="611" w:type="dxa"/>
            <w:gridSpan w:val="2"/>
            <w:tcBorders>
              <w:top w:val="nil"/>
              <w:left w:val="nil"/>
              <w:bottom w:val="nil"/>
              <w:right w:val="single" w:sz="4" w:space="0" w:color="auto"/>
            </w:tcBorders>
            <w:shd w:val="clear" w:color="auto" w:fill="auto"/>
            <w:noWrap/>
            <w:vAlign w:val="center"/>
            <w:hideMark/>
          </w:tcPr>
          <w:p w14:paraId="0FC4566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5</w:t>
            </w:r>
          </w:p>
        </w:tc>
        <w:tc>
          <w:tcPr>
            <w:tcW w:w="1291" w:type="dxa"/>
            <w:tcBorders>
              <w:top w:val="nil"/>
              <w:left w:val="single" w:sz="4" w:space="0" w:color="auto"/>
              <w:bottom w:val="nil"/>
              <w:right w:val="nil"/>
            </w:tcBorders>
            <w:shd w:val="clear" w:color="auto" w:fill="auto"/>
            <w:noWrap/>
            <w:vAlign w:val="center"/>
            <w:hideMark/>
          </w:tcPr>
          <w:p w14:paraId="7A325F4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(8)</w:t>
            </w:r>
          </w:p>
        </w:tc>
        <w:tc>
          <w:tcPr>
            <w:tcW w:w="2335" w:type="dxa"/>
            <w:tcBorders>
              <w:top w:val="nil"/>
              <w:left w:val="nil"/>
              <w:bottom w:val="nil"/>
              <w:right w:val="nil"/>
            </w:tcBorders>
            <w:shd w:val="clear" w:color="auto" w:fill="auto"/>
            <w:noWrap/>
            <w:vAlign w:val="center"/>
            <w:hideMark/>
          </w:tcPr>
          <w:p w14:paraId="797E7F7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2.37 (-3.99 to 8.72)</w:t>
            </w:r>
          </w:p>
        </w:tc>
        <w:tc>
          <w:tcPr>
            <w:tcW w:w="628" w:type="dxa"/>
            <w:tcBorders>
              <w:top w:val="nil"/>
              <w:left w:val="nil"/>
              <w:bottom w:val="nil"/>
              <w:right w:val="single" w:sz="4" w:space="0" w:color="auto"/>
            </w:tcBorders>
            <w:shd w:val="clear" w:color="auto" w:fill="auto"/>
            <w:noWrap/>
            <w:vAlign w:val="center"/>
            <w:hideMark/>
          </w:tcPr>
          <w:p w14:paraId="04ED9D9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305DD05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135915EC"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u w:val="single"/>
                <w:lang w:eastAsia="en-CA"/>
              </w:rPr>
              <w:t>&gt;</w:t>
            </w:r>
            <w:r w:rsidRPr="00C40258">
              <w:rPr>
                <w:rFonts w:ascii="Calibri" w:eastAsia="Times New Roman" w:hAnsi="Calibri" w:cs="Calibri"/>
                <w:color w:val="000000"/>
                <w:sz w:val="20"/>
                <w:szCs w:val="20"/>
                <w:lang w:eastAsia="en-CA"/>
              </w:rPr>
              <w:t xml:space="preserve"> median</w:t>
            </w:r>
          </w:p>
        </w:tc>
        <w:tc>
          <w:tcPr>
            <w:tcW w:w="1361" w:type="dxa"/>
            <w:tcBorders>
              <w:top w:val="nil"/>
              <w:left w:val="single" w:sz="4" w:space="0" w:color="auto"/>
              <w:bottom w:val="nil"/>
              <w:right w:val="nil"/>
            </w:tcBorders>
            <w:shd w:val="clear" w:color="auto" w:fill="auto"/>
            <w:noWrap/>
            <w:vAlign w:val="center"/>
            <w:hideMark/>
          </w:tcPr>
          <w:p w14:paraId="5BAAB68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10 (75)</w:t>
            </w:r>
          </w:p>
        </w:tc>
        <w:tc>
          <w:tcPr>
            <w:tcW w:w="2290" w:type="dxa"/>
            <w:tcBorders>
              <w:top w:val="nil"/>
              <w:left w:val="nil"/>
              <w:bottom w:val="nil"/>
              <w:right w:val="nil"/>
            </w:tcBorders>
            <w:shd w:val="clear" w:color="auto" w:fill="auto"/>
            <w:vAlign w:val="center"/>
            <w:hideMark/>
          </w:tcPr>
          <w:p w14:paraId="3F2A4BC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1.13 (0.87 to 1.48)</w:t>
            </w:r>
            <w:r w:rsidRPr="00C40258">
              <w:rPr>
                <w:rFonts w:ascii="Calibri" w:eastAsia="Times New Roman" w:hAnsi="Calibri" w:cs="Calibri"/>
                <w:color w:val="000000"/>
                <w:sz w:val="18"/>
                <w:szCs w:val="18"/>
                <w:lang w:eastAsia="en-CA"/>
              </w:rPr>
              <w:br/>
              <w:t>Fixed: 1.13 (0.87 to 1.48)</w:t>
            </w:r>
          </w:p>
        </w:tc>
        <w:tc>
          <w:tcPr>
            <w:tcW w:w="561" w:type="dxa"/>
            <w:tcBorders>
              <w:top w:val="nil"/>
              <w:left w:val="nil"/>
              <w:bottom w:val="nil"/>
              <w:right w:val="single" w:sz="4" w:space="0" w:color="auto"/>
            </w:tcBorders>
            <w:shd w:val="clear" w:color="auto" w:fill="auto"/>
            <w:vAlign w:val="center"/>
            <w:hideMark/>
          </w:tcPr>
          <w:p w14:paraId="54AA54E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17</w:t>
            </w:r>
          </w:p>
        </w:tc>
        <w:tc>
          <w:tcPr>
            <w:tcW w:w="1291" w:type="dxa"/>
            <w:tcBorders>
              <w:top w:val="nil"/>
              <w:left w:val="single" w:sz="4" w:space="0" w:color="auto"/>
              <w:bottom w:val="nil"/>
              <w:right w:val="nil"/>
            </w:tcBorders>
            <w:shd w:val="clear" w:color="auto" w:fill="auto"/>
            <w:vAlign w:val="center"/>
            <w:hideMark/>
          </w:tcPr>
          <w:p w14:paraId="2589126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 (38)</w:t>
            </w:r>
          </w:p>
        </w:tc>
        <w:tc>
          <w:tcPr>
            <w:tcW w:w="2370" w:type="dxa"/>
            <w:tcBorders>
              <w:top w:val="nil"/>
              <w:left w:val="nil"/>
              <w:bottom w:val="nil"/>
              <w:right w:val="nil"/>
            </w:tcBorders>
            <w:shd w:val="clear" w:color="auto" w:fill="auto"/>
            <w:vAlign w:val="center"/>
            <w:hideMark/>
          </w:tcPr>
          <w:p w14:paraId="1694523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1.15 (0.88 to 1.51)</w:t>
            </w:r>
            <w:r w:rsidRPr="00C40258">
              <w:rPr>
                <w:rFonts w:ascii="Calibri" w:eastAsia="Times New Roman" w:hAnsi="Calibri" w:cs="Calibri"/>
                <w:color w:val="000000"/>
                <w:sz w:val="18"/>
                <w:szCs w:val="18"/>
                <w:lang w:eastAsia="en-CA"/>
              </w:rPr>
              <w:br/>
              <w:t>Fixed: 1.15 (0.88 to 1.51)</w:t>
            </w:r>
          </w:p>
        </w:tc>
        <w:tc>
          <w:tcPr>
            <w:tcW w:w="603" w:type="dxa"/>
            <w:tcBorders>
              <w:top w:val="nil"/>
              <w:left w:val="nil"/>
              <w:bottom w:val="nil"/>
              <w:right w:val="single" w:sz="4" w:space="0" w:color="auto"/>
            </w:tcBorders>
            <w:shd w:val="clear" w:color="auto" w:fill="auto"/>
            <w:noWrap/>
            <w:vAlign w:val="center"/>
            <w:hideMark/>
          </w:tcPr>
          <w:p w14:paraId="5321C19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510BD87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286" w:type="dxa"/>
            <w:tcBorders>
              <w:top w:val="nil"/>
              <w:left w:val="nil"/>
              <w:bottom w:val="nil"/>
              <w:right w:val="nil"/>
            </w:tcBorders>
            <w:shd w:val="clear" w:color="auto" w:fill="auto"/>
            <w:noWrap/>
            <w:vAlign w:val="center"/>
            <w:hideMark/>
          </w:tcPr>
          <w:p w14:paraId="4E7CA36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1E9478A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40E5BC9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5 (26)</w:t>
            </w:r>
          </w:p>
        </w:tc>
        <w:tc>
          <w:tcPr>
            <w:tcW w:w="2410" w:type="dxa"/>
            <w:tcBorders>
              <w:top w:val="nil"/>
              <w:left w:val="nil"/>
              <w:bottom w:val="nil"/>
              <w:right w:val="nil"/>
            </w:tcBorders>
            <w:shd w:val="clear" w:color="auto" w:fill="auto"/>
            <w:vAlign w:val="center"/>
            <w:hideMark/>
          </w:tcPr>
          <w:p w14:paraId="4881CF5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3.31 (1.98 to 4.64)</w:t>
            </w:r>
            <w:r w:rsidRPr="00C40258">
              <w:rPr>
                <w:rFonts w:ascii="Calibri" w:eastAsia="Times New Roman" w:hAnsi="Calibri" w:cs="Calibri"/>
                <w:color w:val="000000"/>
                <w:sz w:val="18"/>
                <w:szCs w:val="18"/>
                <w:lang w:eastAsia="en-CA"/>
              </w:rPr>
              <w:br/>
              <w:t>Fixed: 3.31 (1.97 to 4.65)</w:t>
            </w:r>
          </w:p>
        </w:tc>
        <w:tc>
          <w:tcPr>
            <w:tcW w:w="611" w:type="dxa"/>
            <w:gridSpan w:val="2"/>
            <w:tcBorders>
              <w:top w:val="nil"/>
              <w:left w:val="nil"/>
              <w:bottom w:val="nil"/>
              <w:right w:val="single" w:sz="4" w:space="0" w:color="auto"/>
            </w:tcBorders>
            <w:shd w:val="clear" w:color="auto" w:fill="auto"/>
            <w:noWrap/>
            <w:vAlign w:val="center"/>
            <w:hideMark/>
          </w:tcPr>
          <w:p w14:paraId="36FC238F"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w:t>
            </w:r>
          </w:p>
        </w:tc>
        <w:tc>
          <w:tcPr>
            <w:tcW w:w="1291" w:type="dxa"/>
            <w:tcBorders>
              <w:top w:val="nil"/>
              <w:left w:val="single" w:sz="4" w:space="0" w:color="auto"/>
              <w:bottom w:val="nil"/>
              <w:right w:val="nil"/>
            </w:tcBorders>
            <w:shd w:val="clear" w:color="auto" w:fill="auto"/>
            <w:noWrap/>
            <w:vAlign w:val="center"/>
            <w:hideMark/>
          </w:tcPr>
          <w:p w14:paraId="01ECEE7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(4)</w:t>
            </w:r>
          </w:p>
        </w:tc>
        <w:tc>
          <w:tcPr>
            <w:tcW w:w="2335" w:type="dxa"/>
            <w:tcBorders>
              <w:top w:val="nil"/>
              <w:left w:val="nil"/>
              <w:bottom w:val="nil"/>
              <w:right w:val="nil"/>
            </w:tcBorders>
            <w:shd w:val="clear" w:color="auto" w:fill="auto"/>
            <w:noWrap/>
            <w:vAlign w:val="center"/>
            <w:hideMark/>
          </w:tcPr>
          <w:p w14:paraId="7984B93F"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5.66 (-0.29 to 11.6)</w:t>
            </w:r>
          </w:p>
        </w:tc>
        <w:tc>
          <w:tcPr>
            <w:tcW w:w="628" w:type="dxa"/>
            <w:tcBorders>
              <w:top w:val="nil"/>
              <w:left w:val="nil"/>
              <w:bottom w:val="nil"/>
              <w:right w:val="single" w:sz="4" w:space="0" w:color="auto"/>
            </w:tcBorders>
            <w:shd w:val="clear" w:color="auto" w:fill="auto"/>
            <w:noWrap/>
            <w:vAlign w:val="center"/>
            <w:hideMark/>
          </w:tcPr>
          <w:p w14:paraId="73C38F4F"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36B5656D"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1A0EA98C"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Blinding</w:t>
            </w:r>
          </w:p>
        </w:tc>
        <w:tc>
          <w:tcPr>
            <w:tcW w:w="1361" w:type="dxa"/>
            <w:tcBorders>
              <w:top w:val="nil"/>
              <w:left w:val="single" w:sz="4" w:space="0" w:color="auto"/>
              <w:bottom w:val="nil"/>
              <w:right w:val="nil"/>
            </w:tcBorders>
            <w:shd w:val="clear" w:color="auto" w:fill="auto"/>
            <w:noWrap/>
            <w:vAlign w:val="center"/>
            <w:hideMark/>
          </w:tcPr>
          <w:p w14:paraId="3F8B10B7" w14:textId="77777777" w:rsidR="002D2E68" w:rsidRPr="00C40258" w:rsidRDefault="002D2E68" w:rsidP="00F73119">
            <w:pPr>
              <w:spacing w:after="0" w:line="240" w:lineRule="auto"/>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noWrap/>
            <w:vAlign w:val="center"/>
            <w:hideMark/>
          </w:tcPr>
          <w:p w14:paraId="550D0071"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561" w:type="dxa"/>
            <w:tcBorders>
              <w:top w:val="nil"/>
              <w:left w:val="nil"/>
              <w:bottom w:val="nil"/>
              <w:right w:val="single" w:sz="4" w:space="0" w:color="auto"/>
            </w:tcBorders>
            <w:shd w:val="clear" w:color="auto" w:fill="auto"/>
            <w:noWrap/>
            <w:vAlign w:val="center"/>
            <w:hideMark/>
          </w:tcPr>
          <w:p w14:paraId="6ED6BF3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3F72D52F"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70" w:type="dxa"/>
            <w:tcBorders>
              <w:top w:val="nil"/>
              <w:left w:val="nil"/>
              <w:bottom w:val="nil"/>
              <w:right w:val="nil"/>
            </w:tcBorders>
            <w:shd w:val="clear" w:color="auto" w:fill="auto"/>
            <w:noWrap/>
            <w:vAlign w:val="center"/>
            <w:hideMark/>
          </w:tcPr>
          <w:p w14:paraId="3369401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67CBBDC4"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0E3BF02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286" w:type="dxa"/>
            <w:tcBorders>
              <w:top w:val="nil"/>
              <w:left w:val="nil"/>
              <w:bottom w:val="nil"/>
              <w:right w:val="nil"/>
            </w:tcBorders>
            <w:shd w:val="clear" w:color="auto" w:fill="auto"/>
            <w:noWrap/>
            <w:vAlign w:val="center"/>
            <w:hideMark/>
          </w:tcPr>
          <w:p w14:paraId="2C77F95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11A5E9F5"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250D23F0"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410" w:type="dxa"/>
            <w:tcBorders>
              <w:top w:val="nil"/>
              <w:left w:val="nil"/>
              <w:bottom w:val="nil"/>
              <w:right w:val="nil"/>
            </w:tcBorders>
            <w:shd w:val="clear" w:color="auto" w:fill="auto"/>
            <w:noWrap/>
            <w:vAlign w:val="center"/>
            <w:hideMark/>
          </w:tcPr>
          <w:p w14:paraId="0428700E"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11" w:type="dxa"/>
            <w:gridSpan w:val="2"/>
            <w:tcBorders>
              <w:top w:val="nil"/>
              <w:left w:val="nil"/>
              <w:bottom w:val="nil"/>
              <w:right w:val="single" w:sz="4" w:space="0" w:color="auto"/>
            </w:tcBorders>
            <w:shd w:val="clear" w:color="auto" w:fill="auto"/>
            <w:noWrap/>
            <w:vAlign w:val="center"/>
            <w:hideMark/>
          </w:tcPr>
          <w:p w14:paraId="1E5F6F9A"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4E49285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35" w:type="dxa"/>
            <w:tcBorders>
              <w:top w:val="nil"/>
              <w:left w:val="nil"/>
              <w:bottom w:val="nil"/>
              <w:right w:val="nil"/>
            </w:tcBorders>
            <w:shd w:val="clear" w:color="auto" w:fill="auto"/>
            <w:noWrap/>
            <w:vAlign w:val="center"/>
            <w:hideMark/>
          </w:tcPr>
          <w:p w14:paraId="679E1AD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28" w:type="dxa"/>
            <w:tcBorders>
              <w:top w:val="nil"/>
              <w:left w:val="nil"/>
              <w:bottom w:val="nil"/>
              <w:right w:val="single" w:sz="4" w:space="0" w:color="auto"/>
            </w:tcBorders>
            <w:shd w:val="clear" w:color="auto" w:fill="auto"/>
            <w:noWrap/>
            <w:vAlign w:val="center"/>
            <w:hideMark/>
          </w:tcPr>
          <w:p w14:paraId="3778F75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1D6F89D3"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6800CF80"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with blinding</w:t>
            </w:r>
          </w:p>
        </w:tc>
        <w:tc>
          <w:tcPr>
            <w:tcW w:w="1361" w:type="dxa"/>
            <w:tcBorders>
              <w:top w:val="nil"/>
              <w:left w:val="single" w:sz="4" w:space="0" w:color="auto"/>
              <w:bottom w:val="nil"/>
              <w:right w:val="nil"/>
            </w:tcBorders>
            <w:shd w:val="clear" w:color="auto" w:fill="auto"/>
            <w:noWrap/>
            <w:vAlign w:val="center"/>
            <w:hideMark/>
          </w:tcPr>
          <w:p w14:paraId="0225579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(21)</w:t>
            </w:r>
          </w:p>
        </w:tc>
        <w:tc>
          <w:tcPr>
            <w:tcW w:w="2290" w:type="dxa"/>
            <w:tcBorders>
              <w:top w:val="nil"/>
              <w:left w:val="nil"/>
              <w:bottom w:val="nil"/>
              <w:right w:val="nil"/>
            </w:tcBorders>
            <w:shd w:val="clear" w:color="auto" w:fill="auto"/>
            <w:vAlign w:val="center"/>
            <w:hideMark/>
          </w:tcPr>
          <w:p w14:paraId="6D9DF98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0.69 (0.31 to 1.56)</w:t>
            </w:r>
            <w:r w:rsidRPr="00C40258">
              <w:rPr>
                <w:rFonts w:ascii="Calibri" w:eastAsia="Times New Roman" w:hAnsi="Calibri" w:cs="Calibri"/>
                <w:color w:val="000000"/>
                <w:sz w:val="18"/>
                <w:szCs w:val="18"/>
                <w:lang w:eastAsia="en-CA"/>
              </w:rPr>
              <w:br/>
              <w:t>Fixed: 0.69 (0.31 to 1.56)</w:t>
            </w:r>
          </w:p>
        </w:tc>
        <w:tc>
          <w:tcPr>
            <w:tcW w:w="561" w:type="dxa"/>
            <w:tcBorders>
              <w:top w:val="nil"/>
              <w:left w:val="nil"/>
              <w:bottom w:val="nil"/>
              <w:right w:val="single" w:sz="4" w:space="0" w:color="auto"/>
            </w:tcBorders>
            <w:shd w:val="clear" w:color="auto" w:fill="auto"/>
            <w:vAlign w:val="center"/>
            <w:hideMark/>
          </w:tcPr>
          <w:p w14:paraId="607A4FF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hideMark/>
          </w:tcPr>
          <w:p w14:paraId="4F5A8FD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370" w:type="dxa"/>
            <w:tcBorders>
              <w:top w:val="nil"/>
              <w:left w:val="nil"/>
              <w:bottom w:val="nil"/>
              <w:right w:val="nil"/>
            </w:tcBorders>
            <w:shd w:val="clear" w:color="auto" w:fill="auto"/>
            <w:noWrap/>
            <w:vAlign w:val="center"/>
            <w:hideMark/>
          </w:tcPr>
          <w:p w14:paraId="604C440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68D9B69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033EFC6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286" w:type="dxa"/>
            <w:tcBorders>
              <w:top w:val="nil"/>
              <w:left w:val="nil"/>
              <w:bottom w:val="nil"/>
              <w:right w:val="nil"/>
            </w:tcBorders>
            <w:shd w:val="clear" w:color="auto" w:fill="auto"/>
            <w:noWrap/>
            <w:vAlign w:val="center"/>
            <w:hideMark/>
          </w:tcPr>
          <w:p w14:paraId="2266AA3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579C671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262C5BF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(4)</w:t>
            </w:r>
          </w:p>
        </w:tc>
        <w:tc>
          <w:tcPr>
            <w:tcW w:w="2410" w:type="dxa"/>
            <w:tcBorders>
              <w:top w:val="nil"/>
              <w:left w:val="nil"/>
              <w:bottom w:val="nil"/>
              <w:right w:val="nil"/>
            </w:tcBorders>
            <w:shd w:val="clear" w:color="auto" w:fill="auto"/>
            <w:noWrap/>
            <w:vAlign w:val="center"/>
            <w:hideMark/>
          </w:tcPr>
          <w:p w14:paraId="0ED0CE7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Fixed: -1.69 (-11.28 to 7.9)</w:t>
            </w:r>
          </w:p>
        </w:tc>
        <w:tc>
          <w:tcPr>
            <w:tcW w:w="611" w:type="dxa"/>
            <w:gridSpan w:val="2"/>
            <w:tcBorders>
              <w:top w:val="nil"/>
              <w:left w:val="nil"/>
              <w:bottom w:val="nil"/>
              <w:right w:val="single" w:sz="4" w:space="0" w:color="auto"/>
            </w:tcBorders>
            <w:shd w:val="clear" w:color="auto" w:fill="auto"/>
            <w:noWrap/>
            <w:vAlign w:val="center"/>
            <w:hideMark/>
          </w:tcPr>
          <w:p w14:paraId="7B8CE2B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66E1CD7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hideMark/>
          </w:tcPr>
          <w:p w14:paraId="7F93F903"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hideMark/>
          </w:tcPr>
          <w:p w14:paraId="6AC4DD6D"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055CC1" w:rsidRPr="000E4111" w14:paraId="13DC2C45"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5B07146E"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without blinding</w:t>
            </w:r>
          </w:p>
        </w:tc>
        <w:tc>
          <w:tcPr>
            <w:tcW w:w="1361" w:type="dxa"/>
            <w:tcBorders>
              <w:top w:val="nil"/>
              <w:left w:val="single" w:sz="4" w:space="0" w:color="auto"/>
              <w:bottom w:val="nil"/>
              <w:right w:val="nil"/>
            </w:tcBorders>
            <w:shd w:val="clear" w:color="auto" w:fill="auto"/>
            <w:noWrap/>
            <w:vAlign w:val="center"/>
            <w:hideMark/>
          </w:tcPr>
          <w:p w14:paraId="39A7A35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13 (117)</w:t>
            </w:r>
          </w:p>
        </w:tc>
        <w:tc>
          <w:tcPr>
            <w:tcW w:w="2290" w:type="dxa"/>
            <w:tcBorders>
              <w:top w:val="nil"/>
              <w:left w:val="nil"/>
              <w:bottom w:val="nil"/>
              <w:right w:val="nil"/>
            </w:tcBorders>
            <w:shd w:val="clear" w:color="auto" w:fill="auto"/>
            <w:vAlign w:val="center"/>
            <w:hideMark/>
          </w:tcPr>
          <w:p w14:paraId="6F312EB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1.15 (0.92 to 1.46)</w:t>
            </w:r>
            <w:r w:rsidRPr="00C40258">
              <w:rPr>
                <w:rFonts w:ascii="Calibri" w:eastAsia="Times New Roman" w:hAnsi="Calibri" w:cs="Calibri"/>
                <w:color w:val="000000"/>
                <w:sz w:val="18"/>
                <w:szCs w:val="18"/>
                <w:lang w:eastAsia="en-CA"/>
              </w:rPr>
              <w:br/>
              <w:t>Fixed: 1.15 (0.92 to 1.46)</w:t>
            </w:r>
          </w:p>
        </w:tc>
        <w:tc>
          <w:tcPr>
            <w:tcW w:w="561" w:type="dxa"/>
            <w:tcBorders>
              <w:top w:val="nil"/>
              <w:left w:val="nil"/>
              <w:bottom w:val="nil"/>
              <w:right w:val="single" w:sz="4" w:space="0" w:color="auto"/>
            </w:tcBorders>
            <w:shd w:val="clear" w:color="auto" w:fill="auto"/>
            <w:vAlign w:val="center"/>
            <w:hideMark/>
          </w:tcPr>
          <w:p w14:paraId="4CDA2FF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hideMark/>
          </w:tcPr>
          <w:p w14:paraId="696E2E5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12 (69)</w:t>
            </w:r>
          </w:p>
        </w:tc>
        <w:tc>
          <w:tcPr>
            <w:tcW w:w="2370" w:type="dxa"/>
            <w:tcBorders>
              <w:top w:val="nil"/>
              <w:left w:val="nil"/>
              <w:bottom w:val="nil"/>
              <w:right w:val="nil"/>
            </w:tcBorders>
            <w:shd w:val="clear" w:color="auto" w:fill="auto"/>
            <w:vAlign w:val="center"/>
            <w:hideMark/>
          </w:tcPr>
          <w:p w14:paraId="42F531E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1.22 (0.92 to 1.62)</w:t>
            </w:r>
            <w:r w:rsidRPr="00C40258">
              <w:rPr>
                <w:rFonts w:ascii="Calibri" w:eastAsia="Times New Roman" w:hAnsi="Calibri" w:cs="Calibri"/>
                <w:color w:val="000000"/>
                <w:sz w:val="18"/>
                <w:szCs w:val="18"/>
                <w:lang w:eastAsia="en-CA"/>
              </w:rPr>
              <w:br/>
              <w:t>Fixed: 1.22 (0.92 to 1.62)</w:t>
            </w:r>
          </w:p>
        </w:tc>
        <w:tc>
          <w:tcPr>
            <w:tcW w:w="603" w:type="dxa"/>
            <w:tcBorders>
              <w:top w:val="nil"/>
              <w:left w:val="nil"/>
              <w:bottom w:val="nil"/>
              <w:right w:val="single" w:sz="4" w:space="0" w:color="auto"/>
            </w:tcBorders>
            <w:shd w:val="clear" w:color="auto" w:fill="auto"/>
            <w:noWrap/>
            <w:vAlign w:val="center"/>
            <w:hideMark/>
          </w:tcPr>
          <w:p w14:paraId="538914E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4CF3F0E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(3)</w:t>
            </w:r>
          </w:p>
        </w:tc>
        <w:tc>
          <w:tcPr>
            <w:tcW w:w="2286" w:type="dxa"/>
            <w:tcBorders>
              <w:top w:val="nil"/>
              <w:left w:val="nil"/>
              <w:bottom w:val="nil"/>
              <w:right w:val="nil"/>
            </w:tcBorders>
            <w:shd w:val="clear" w:color="auto" w:fill="auto"/>
            <w:noWrap/>
            <w:vAlign w:val="center"/>
            <w:hideMark/>
          </w:tcPr>
          <w:p w14:paraId="456CD77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1.45 (0.45 to 4.69)</w:t>
            </w:r>
          </w:p>
        </w:tc>
        <w:tc>
          <w:tcPr>
            <w:tcW w:w="603" w:type="dxa"/>
            <w:tcBorders>
              <w:top w:val="nil"/>
              <w:left w:val="nil"/>
              <w:bottom w:val="nil"/>
              <w:right w:val="single" w:sz="4" w:space="0" w:color="auto"/>
            </w:tcBorders>
            <w:shd w:val="clear" w:color="auto" w:fill="auto"/>
            <w:noWrap/>
            <w:vAlign w:val="center"/>
            <w:hideMark/>
          </w:tcPr>
          <w:p w14:paraId="7B9276A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3CDF962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11 (56)</w:t>
            </w:r>
          </w:p>
        </w:tc>
        <w:tc>
          <w:tcPr>
            <w:tcW w:w="2410" w:type="dxa"/>
            <w:tcBorders>
              <w:top w:val="nil"/>
              <w:left w:val="nil"/>
              <w:bottom w:val="nil"/>
              <w:right w:val="nil"/>
            </w:tcBorders>
            <w:shd w:val="clear" w:color="auto" w:fill="auto"/>
            <w:vAlign w:val="center"/>
            <w:hideMark/>
          </w:tcPr>
          <w:p w14:paraId="68901EC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2.82 (1.56 to 4.09)</w:t>
            </w:r>
            <w:r w:rsidRPr="00C40258">
              <w:rPr>
                <w:rFonts w:ascii="Calibri" w:eastAsia="Times New Roman" w:hAnsi="Calibri" w:cs="Calibri"/>
                <w:color w:val="000000"/>
                <w:sz w:val="18"/>
                <w:szCs w:val="18"/>
                <w:lang w:eastAsia="en-CA"/>
              </w:rPr>
              <w:br/>
              <w:t>Fixed: 2.82 (1.56 to 4.09)</w:t>
            </w:r>
          </w:p>
        </w:tc>
        <w:tc>
          <w:tcPr>
            <w:tcW w:w="611" w:type="dxa"/>
            <w:gridSpan w:val="2"/>
            <w:tcBorders>
              <w:top w:val="nil"/>
              <w:left w:val="nil"/>
              <w:bottom w:val="nil"/>
              <w:right w:val="single" w:sz="4" w:space="0" w:color="auto"/>
            </w:tcBorders>
            <w:shd w:val="clear" w:color="auto" w:fill="auto"/>
            <w:noWrap/>
            <w:vAlign w:val="center"/>
            <w:hideMark/>
          </w:tcPr>
          <w:p w14:paraId="7BF96C2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2AB6959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(10)</w:t>
            </w:r>
          </w:p>
        </w:tc>
        <w:tc>
          <w:tcPr>
            <w:tcW w:w="2335" w:type="dxa"/>
            <w:tcBorders>
              <w:top w:val="nil"/>
              <w:left w:val="nil"/>
              <w:bottom w:val="nil"/>
              <w:right w:val="nil"/>
            </w:tcBorders>
            <w:shd w:val="clear" w:color="auto" w:fill="auto"/>
            <w:noWrap/>
            <w:vAlign w:val="center"/>
            <w:hideMark/>
          </w:tcPr>
          <w:p w14:paraId="3995AD1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3.77 (-0.45 to 8)</w:t>
            </w:r>
          </w:p>
        </w:tc>
        <w:tc>
          <w:tcPr>
            <w:tcW w:w="628" w:type="dxa"/>
            <w:tcBorders>
              <w:top w:val="nil"/>
              <w:left w:val="nil"/>
              <w:bottom w:val="nil"/>
              <w:right w:val="single" w:sz="4" w:space="0" w:color="auto"/>
            </w:tcBorders>
            <w:shd w:val="clear" w:color="auto" w:fill="auto"/>
            <w:noWrap/>
            <w:vAlign w:val="center"/>
            <w:hideMark/>
          </w:tcPr>
          <w:p w14:paraId="3E1DAF5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73221973"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009B051F"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Missing outcome data</w:t>
            </w:r>
          </w:p>
        </w:tc>
        <w:tc>
          <w:tcPr>
            <w:tcW w:w="1361" w:type="dxa"/>
            <w:tcBorders>
              <w:top w:val="nil"/>
              <w:left w:val="single" w:sz="4" w:space="0" w:color="auto"/>
              <w:bottom w:val="nil"/>
              <w:right w:val="nil"/>
            </w:tcBorders>
            <w:shd w:val="clear" w:color="auto" w:fill="auto"/>
            <w:noWrap/>
            <w:vAlign w:val="center"/>
            <w:hideMark/>
          </w:tcPr>
          <w:p w14:paraId="562036A0" w14:textId="77777777" w:rsidR="002D2E68" w:rsidRPr="00C40258" w:rsidRDefault="002D2E68" w:rsidP="00F73119">
            <w:pPr>
              <w:spacing w:after="0" w:line="240" w:lineRule="auto"/>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noWrap/>
            <w:vAlign w:val="center"/>
            <w:hideMark/>
          </w:tcPr>
          <w:p w14:paraId="2CDC731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561" w:type="dxa"/>
            <w:tcBorders>
              <w:top w:val="nil"/>
              <w:left w:val="nil"/>
              <w:bottom w:val="nil"/>
              <w:right w:val="single" w:sz="4" w:space="0" w:color="auto"/>
            </w:tcBorders>
            <w:shd w:val="clear" w:color="auto" w:fill="auto"/>
            <w:noWrap/>
            <w:vAlign w:val="center"/>
            <w:hideMark/>
          </w:tcPr>
          <w:p w14:paraId="20380BEE"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212E636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70" w:type="dxa"/>
            <w:tcBorders>
              <w:top w:val="nil"/>
              <w:left w:val="nil"/>
              <w:bottom w:val="nil"/>
              <w:right w:val="nil"/>
            </w:tcBorders>
            <w:shd w:val="clear" w:color="auto" w:fill="auto"/>
            <w:noWrap/>
            <w:vAlign w:val="center"/>
            <w:hideMark/>
          </w:tcPr>
          <w:p w14:paraId="0BA769BE"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309047E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2A237DBA"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286" w:type="dxa"/>
            <w:tcBorders>
              <w:top w:val="nil"/>
              <w:left w:val="nil"/>
              <w:bottom w:val="nil"/>
              <w:right w:val="nil"/>
            </w:tcBorders>
            <w:shd w:val="clear" w:color="auto" w:fill="auto"/>
            <w:noWrap/>
            <w:vAlign w:val="center"/>
            <w:hideMark/>
          </w:tcPr>
          <w:p w14:paraId="2E9B185F"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0F02B926"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7685A8F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410" w:type="dxa"/>
            <w:tcBorders>
              <w:top w:val="nil"/>
              <w:left w:val="nil"/>
              <w:bottom w:val="nil"/>
              <w:right w:val="nil"/>
            </w:tcBorders>
            <w:shd w:val="clear" w:color="auto" w:fill="auto"/>
            <w:noWrap/>
            <w:vAlign w:val="center"/>
            <w:hideMark/>
          </w:tcPr>
          <w:p w14:paraId="00AFF47C"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11" w:type="dxa"/>
            <w:gridSpan w:val="2"/>
            <w:tcBorders>
              <w:top w:val="nil"/>
              <w:left w:val="nil"/>
              <w:bottom w:val="nil"/>
              <w:right w:val="single" w:sz="4" w:space="0" w:color="auto"/>
            </w:tcBorders>
            <w:shd w:val="clear" w:color="auto" w:fill="auto"/>
            <w:noWrap/>
            <w:vAlign w:val="center"/>
            <w:hideMark/>
          </w:tcPr>
          <w:p w14:paraId="7942EA1F"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171CA67E"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35" w:type="dxa"/>
            <w:tcBorders>
              <w:top w:val="nil"/>
              <w:left w:val="nil"/>
              <w:bottom w:val="nil"/>
              <w:right w:val="nil"/>
            </w:tcBorders>
            <w:shd w:val="clear" w:color="auto" w:fill="auto"/>
            <w:noWrap/>
            <w:vAlign w:val="center"/>
            <w:hideMark/>
          </w:tcPr>
          <w:p w14:paraId="412BFF1F"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28" w:type="dxa"/>
            <w:tcBorders>
              <w:top w:val="nil"/>
              <w:left w:val="nil"/>
              <w:bottom w:val="nil"/>
              <w:right w:val="single" w:sz="4" w:space="0" w:color="auto"/>
            </w:tcBorders>
            <w:shd w:val="clear" w:color="auto" w:fill="auto"/>
            <w:noWrap/>
            <w:vAlign w:val="center"/>
            <w:hideMark/>
          </w:tcPr>
          <w:p w14:paraId="4FE72FD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6B4877AD"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7E373747" w14:textId="77777777" w:rsidR="002D2E68" w:rsidRPr="00C40258" w:rsidRDefault="002D2E68" w:rsidP="00F73119">
            <w:pPr>
              <w:spacing w:after="0" w:line="240" w:lineRule="auto"/>
              <w:ind w:left="173" w:firstLineChars="17" w:firstLine="34"/>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low risk of bias for missing outcome data</w:t>
            </w:r>
          </w:p>
        </w:tc>
        <w:tc>
          <w:tcPr>
            <w:tcW w:w="1361" w:type="dxa"/>
            <w:tcBorders>
              <w:top w:val="nil"/>
              <w:left w:val="single" w:sz="4" w:space="0" w:color="auto"/>
              <w:bottom w:val="nil"/>
              <w:right w:val="nil"/>
            </w:tcBorders>
            <w:shd w:val="clear" w:color="auto" w:fill="auto"/>
            <w:noWrap/>
            <w:vAlign w:val="center"/>
            <w:hideMark/>
          </w:tcPr>
          <w:p w14:paraId="27508B3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16 (165)</w:t>
            </w:r>
          </w:p>
        </w:tc>
        <w:tc>
          <w:tcPr>
            <w:tcW w:w="2290" w:type="dxa"/>
            <w:tcBorders>
              <w:top w:val="nil"/>
              <w:left w:val="nil"/>
              <w:bottom w:val="nil"/>
              <w:right w:val="nil"/>
            </w:tcBorders>
            <w:shd w:val="clear" w:color="auto" w:fill="auto"/>
            <w:vAlign w:val="center"/>
            <w:hideMark/>
          </w:tcPr>
          <w:p w14:paraId="57F9908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1.15 (0.92 to 1.45)</w:t>
            </w:r>
            <w:r w:rsidRPr="00C40258">
              <w:rPr>
                <w:rFonts w:ascii="Calibri" w:eastAsia="Times New Roman" w:hAnsi="Calibri" w:cs="Calibri"/>
                <w:color w:val="000000"/>
                <w:sz w:val="18"/>
                <w:szCs w:val="18"/>
                <w:lang w:eastAsia="en-CA"/>
              </w:rPr>
              <w:br/>
              <w:t>Fixed: 1.15 (0.92 to 1.45)</w:t>
            </w:r>
          </w:p>
        </w:tc>
        <w:tc>
          <w:tcPr>
            <w:tcW w:w="561" w:type="dxa"/>
            <w:tcBorders>
              <w:top w:val="nil"/>
              <w:left w:val="nil"/>
              <w:bottom w:val="nil"/>
              <w:right w:val="single" w:sz="4" w:space="0" w:color="auto"/>
            </w:tcBorders>
            <w:shd w:val="clear" w:color="auto" w:fill="auto"/>
            <w:vAlign w:val="center"/>
            <w:hideMark/>
          </w:tcPr>
          <w:p w14:paraId="1C2A52D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hideMark/>
          </w:tcPr>
          <w:p w14:paraId="1EB842F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13 (88)</w:t>
            </w:r>
          </w:p>
        </w:tc>
        <w:tc>
          <w:tcPr>
            <w:tcW w:w="2370" w:type="dxa"/>
            <w:tcBorders>
              <w:top w:val="nil"/>
              <w:left w:val="nil"/>
              <w:bottom w:val="nil"/>
              <w:right w:val="nil"/>
            </w:tcBorders>
            <w:shd w:val="clear" w:color="auto" w:fill="auto"/>
            <w:vAlign w:val="center"/>
            <w:hideMark/>
          </w:tcPr>
          <w:p w14:paraId="1DECECA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1.16 (0.91 to 1.49)</w:t>
            </w:r>
            <w:r w:rsidRPr="00C40258">
              <w:rPr>
                <w:rFonts w:ascii="Calibri" w:eastAsia="Times New Roman" w:hAnsi="Calibri" w:cs="Calibri"/>
                <w:color w:val="000000"/>
                <w:sz w:val="18"/>
                <w:szCs w:val="18"/>
                <w:lang w:eastAsia="en-CA"/>
              </w:rPr>
              <w:br/>
              <w:t>Fixed: 1.16 (0.91 to 1.49)</w:t>
            </w:r>
          </w:p>
        </w:tc>
        <w:tc>
          <w:tcPr>
            <w:tcW w:w="603" w:type="dxa"/>
            <w:tcBorders>
              <w:top w:val="nil"/>
              <w:left w:val="nil"/>
              <w:bottom w:val="nil"/>
              <w:right w:val="single" w:sz="4" w:space="0" w:color="auto"/>
            </w:tcBorders>
            <w:shd w:val="clear" w:color="auto" w:fill="auto"/>
            <w:noWrap/>
            <w:vAlign w:val="center"/>
            <w:hideMark/>
          </w:tcPr>
          <w:p w14:paraId="2540432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2D5CD94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(5)</w:t>
            </w:r>
          </w:p>
        </w:tc>
        <w:tc>
          <w:tcPr>
            <w:tcW w:w="2286" w:type="dxa"/>
            <w:tcBorders>
              <w:top w:val="nil"/>
              <w:left w:val="nil"/>
              <w:bottom w:val="nil"/>
              <w:right w:val="nil"/>
            </w:tcBorders>
            <w:shd w:val="clear" w:color="auto" w:fill="auto"/>
            <w:noWrap/>
            <w:vAlign w:val="center"/>
            <w:hideMark/>
          </w:tcPr>
          <w:p w14:paraId="5E0855C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1.93 (0.83 to 4.48)</w:t>
            </w:r>
          </w:p>
        </w:tc>
        <w:tc>
          <w:tcPr>
            <w:tcW w:w="603" w:type="dxa"/>
            <w:tcBorders>
              <w:top w:val="nil"/>
              <w:left w:val="nil"/>
              <w:bottom w:val="nil"/>
              <w:right w:val="single" w:sz="4" w:space="0" w:color="auto"/>
            </w:tcBorders>
            <w:shd w:val="clear" w:color="auto" w:fill="auto"/>
            <w:noWrap/>
            <w:vAlign w:val="center"/>
            <w:hideMark/>
          </w:tcPr>
          <w:p w14:paraId="00CF9D1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37CA677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 (78)</w:t>
            </w:r>
          </w:p>
        </w:tc>
        <w:tc>
          <w:tcPr>
            <w:tcW w:w="2410" w:type="dxa"/>
            <w:tcBorders>
              <w:top w:val="nil"/>
              <w:left w:val="nil"/>
              <w:bottom w:val="nil"/>
              <w:right w:val="nil"/>
            </w:tcBorders>
            <w:shd w:val="clear" w:color="auto" w:fill="auto"/>
            <w:vAlign w:val="center"/>
            <w:hideMark/>
          </w:tcPr>
          <w:p w14:paraId="6AF0914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2.40 (1.05 to 3.76)</w:t>
            </w:r>
            <w:r w:rsidRPr="00C40258">
              <w:rPr>
                <w:rFonts w:ascii="Calibri" w:eastAsia="Times New Roman" w:hAnsi="Calibri" w:cs="Calibri"/>
                <w:color w:val="000000"/>
                <w:sz w:val="18"/>
                <w:szCs w:val="18"/>
                <w:lang w:eastAsia="en-CA"/>
              </w:rPr>
              <w:br/>
              <w:t>Fixed: 2.33 (0.79 to 3.86)</w:t>
            </w:r>
          </w:p>
        </w:tc>
        <w:tc>
          <w:tcPr>
            <w:tcW w:w="611" w:type="dxa"/>
            <w:gridSpan w:val="2"/>
            <w:tcBorders>
              <w:top w:val="nil"/>
              <w:left w:val="nil"/>
              <w:bottom w:val="nil"/>
              <w:right w:val="single" w:sz="4" w:space="0" w:color="auto"/>
            </w:tcBorders>
            <w:shd w:val="clear" w:color="auto" w:fill="auto"/>
            <w:noWrap/>
            <w:vAlign w:val="center"/>
            <w:hideMark/>
          </w:tcPr>
          <w:p w14:paraId="2A0253E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w:t>
            </w:r>
          </w:p>
        </w:tc>
        <w:tc>
          <w:tcPr>
            <w:tcW w:w="1291" w:type="dxa"/>
            <w:tcBorders>
              <w:top w:val="nil"/>
              <w:left w:val="single" w:sz="4" w:space="0" w:color="auto"/>
              <w:bottom w:val="nil"/>
              <w:right w:val="nil"/>
            </w:tcBorders>
            <w:shd w:val="clear" w:color="auto" w:fill="auto"/>
            <w:noWrap/>
            <w:vAlign w:val="center"/>
            <w:hideMark/>
          </w:tcPr>
          <w:p w14:paraId="365A336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4 (18)</w:t>
            </w:r>
          </w:p>
        </w:tc>
        <w:tc>
          <w:tcPr>
            <w:tcW w:w="2335" w:type="dxa"/>
            <w:tcBorders>
              <w:top w:val="nil"/>
              <w:left w:val="nil"/>
              <w:bottom w:val="nil"/>
              <w:right w:val="nil"/>
            </w:tcBorders>
            <w:shd w:val="clear" w:color="auto" w:fill="auto"/>
            <w:vAlign w:val="center"/>
            <w:hideMark/>
          </w:tcPr>
          <w:p w14:paraId="3D73499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2.64 (-0.90 to 6.18)</w:t>
            </w:r>
            <w:r w:rsidRPr="00C40258">
              <w:rPr>
                <w:rFonts w:ascii="Calibri" w:eastAsia="Times New Roman" w:hAnsi="Calibri" w:cs="Calibri"/>
                <w:color w:val="000000"/>
                <w:sz w:val="18"/>
                <w:szCs w:val="18"/>
                <w:lang w:eastAsia="en-CA"/>
              </w:rPr>
              <w:br/>
              <w:t>Fixed: -0.90 to 6.18)</w:t>
            </w:r>
          </w:p>
        </w:tc>
        <w:tc>
          <w:tcPr>
            <w:tcW w:w="628" w:type="dxa"/>
            <w:tcBorders>
              <w:top w:val="nil"/>
              <w:left w:val="nil"/>
              <w:bottom w:val="nil"/>
              <w:right w:val="single" w:sz="4" w:space="0" w:color="auto"/>
            </w:tcBorders>
            <w:shd w:val="clear" w:color="auto" w:fill="auto"/>
            <w:noWrap/>
            <w:vAlign w:val="center"/>
            <w:hideMark/>
          </w:tcPr>
          <w:p w14:paraId="0ADA144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62D1AD9F"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5624152B" w14:textId="77777777" w:rsidR="002D2E68" w:rsidRPr="00C40258" w:rsidRDefault="002D2E68" w:rsidP="00F73119">
            <w:pPr>
              <w:spacing w:after="0" w:line="240" w:lineRule="auto"/>
              <w:ind w:left="173"/>
              <w:rPr>
                <w:rFonts w:ascii="Calibri" w:eastAsia="Times New Roman" w:hAnsi="Calibri" w:cs="Calibri"/>
                <w:color w:val="000000"/>
                <w:sz w:val="20"/>
                <w:szCs w:val="20"/>
                <w:lang w:eastAsia="en-CA"/>
              </w:rPr>
            </w:pPr>
            <w:r w:rsidRPr="00CB3E9D">
              <w:rPr>
                <w:rFonts w:ascii="Calibri" w:eastAsia="Times New Roman" w:hAnsi="Calibri" w:cs="Calibri"/>
                <w:color w:val="000000"/>
                <w:sz w:val="20"/>
                <w:szCs w:val="20"/>
                <w:lang w:eastAsia="en-CA"/>
              </w:rPr>
              <w:t>high</w:t>
            </w:r>
            <w:r w:rsidRPr="00C40258">
              <w:rPr>
                <w:rFonts w:ascii="Calibri" w:eastAsia="Times New Roman" w:hAnsi="Calibri" w:cs="Calibri"/>
                <w:color w:val="000000"/>
                <w:sz w:val="20"/>
                <w:szCs w:val="20"/>
                <w:lang w:eastAsia="en-CA"/>
              </w:rPr>
              <w:t xml:space="preserve"> risk of bias for missing outcome data</w:t>
            </w:r>
          </w:p>
        </w:tc>
        <w:tc>
          <w:tcPr>
            <w:tcW w:w="1361" w:type="dxa"/>
            <w:tcBorders>
              <w:top w:val="nil"/>
              <w:left w:val="single" w:sz="4" w:space="0" w:color="auto"/>
              <w:bottom w:val="nil"/>
              <w:right w:val="nil"/>
            </w:tcBorders>
            <w:shd w:val="clear" w:color="auto" w:fill="auto"/>
            <w:noWrap/>
            <w:vAlign w:val="center"/>
            <w:hideMark/>
          </w:tcPr>
          <w:p w14:paraId="414CED0F"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(12)</w:t>
            </w:r>
          </w:p>
        </w:tc>
        <w:tc>
          <w:tcPr>
            <w:tcW w:w="2290" w:type="dxa"/>
            <w:tcBorders>
              <w:top w:val="nil"/>
              <w:left w:val="nil"/>
              <w:bottom w:val="nil"/>
              <w:right w:val="nil"/>
            </w:tcBorders>
            <w:shd w:val="clear" w:color="auto" w:fill="auto"/>
            <w:vAlign w:val="center"/>
            <w:hideMark/>
          </w:tcPr>
          <w:p w14:paraId="3F2F3B8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Fixed: 0.45 (0.12 to 1.74)</w:t>
            </w:r>
          </w:p>
        </w:tc>
        <w:tc>
          <w:tcPr>
            <w:tcW w:w="561" w:type="dxa"/>
            <w:tcBorders>
              <w:top w:val="nil"/>
              <w:left w:val="nil"/>
              <w:bottom w:val="nil"/>
              <w:right w:val="single" w:sz="4" w:space="0" w:color="auto"/>
            </w:tcBorders>
            <w:shd w:val="clear" w:color="auto" w:fill="auto"/>
            <w:vAlign w:val="center"/>
            <w:hideMark/>
          </w:tcPr>
          <w:p w14:paraId="120AA2A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hideMark/>
          </w:tcPr>
          <w:p w14:paraId="3D0E8B8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70" w:type="dxa"/>
            <w:tcBorders>
              <w:top w:val="nil"/>
              <w:left w:val="nil"/>
              <w:bottom w:val="nil"/>
              <w:right w:val="nil"/>
            </w:tcBorders>
            <w:shd w:val="clear" w:color="auto" w:fill="auto"/>
            <w:noWrap/>
            <w:vAlign w:val="center"/>
            <w:hideMark/>
          </w:tcPr>
          <w:p w14:paraId="720B8FF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409F9D8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466A012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286" w:type="dxa"/>
            <w:tcBorders>
              <w:top w:val="nil"/>
              <w:left w:val="nil"/>
              <w:bottom w:val="nil"/>
              <w:right w:val="nil"/>
            </w:tcBorders>
            <w:shd w:val="clear" w:color="auto" w:fill="auto"/>
            <w:noWrap/>
            <w:vAlign w:val="center"/>
            <w:hideMark/>
          </w:tcPr>
          <w:p w14:paraId="6BBB243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05690CC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2A1CDE9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410" w:type="dxa"/>
            <w:tcBorders>
              <w:top w:val="nil"/>
              <w:left w:val="nil"/>
              <w:bottom w:val="nil"/>
              <w:right w:val="nil"/>
            </w:tcBorders>
            <w:shd w:val="clear" w:color="auto" w:fill="auto"/>
            <w:noWrap/>
            <w:vAlign w:val="center"/>
            <w:hideMark/>
          </w:tcPr>
          <w:p w14:paraId="30939FE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11" w:type="dxa"/>
            <w:gridSpan w:val="2"/>
            <w:tcBorders>
              <w:top w:val="nil"/>
              <w:left w:val="nil"/>
              <w:bottom w:val="nil"/>
              <w:right w:val="single" w:sz="4" w:space="0" w:color="auto"/>
            </w:tcBorders>
            <w:shd w:val="clear" w:color="auto" w:fill="auto"/>
            <w:noWrap/>
            <w:vAlign w:val="center"/>
            <w:hideMark/>
          </w:tcPr>
          <w:p w14:paraId="2A69DCA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3A429895"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hideMark/>
          </w:tcPr>
          <w:p w14:paraId="27E4628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hideMark/>
          </w:tcPr>
          <w:p w14:paraId="7FA472B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055CC1" w:rsidRPr="000E4111" w14:paraId="7176FA7F"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20FE9032" w14:textId="77777777" w:rsidR="002D2E68" w:rsidRPr="00C40258" w:rsidRDefault="002D2E68" w:rsidP="00F73119">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Intensity of care</w:t>
            </w:r>
          </w:p>
        </w:tc>
        <w:tc>
          <w:tcPr>
            <w:tcW w:w="1361" w:type="dxa"/>
            <w:tcBorders>
              <w:top w:val="nil"/>
              <w:left w:val="single" w:sz="4" w:space="0" w:color="auto"/>
              <w:bottom w:val="nil"/>
              <w:right w:val="nil"/>
            </w:tcBorders>
            <w:shd w:val="clear" w:color="auto" w:fill="auto"/>
            <w:noWrap/>
            <w:vAlign w:val="center"/>
            <w:hideMark/>
          </w:tcPr>
          <w:p w14:paraId="60EE8310" w14:textId="77777777" w:rsidR="002D2E68" w:rsidRPr="00C40258" w:rsidRDefault="002D2E68" w:rsidP="00F73119">
            <w:pPr>
              <w:spacing w:after="0" w:line="240" w:lineRule="auto"/>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noWrap/>
            <w:vAlign w:val="center"/>
            <w:hideMark/>
          </w:tcPr>
          <w:p w14:paraId="3926DFCB"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561" w:type="dxa"/>
            <w:tcBorders>
              <w:top w:val="nil"/>
              <w:left w:val="nil"/>
              <w:bottom w:val="nil"/>
              <w:right w:val="single" w:sz="4" w:space="0" w:color="auto"/>
            </w:tcBorders>
            <w:shd w:val="clear" w:color="auto" w:fill="auto"/>
            <w:noWrap/>
            <w:vAlign w:val="center"/>
            <w:hideMark/>
          </w:tcPr>
          <w:p w14:paraId="23644690"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58F3D7A8"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70" w:type="dxa"/>
            <w:tcBorders>
              <w:top w:val="nil"/>
              <w:left w:val="nil"/>
              <w:bottom w:val="nil"/>
              <w:right w:val="nil"/>
            </w:tcBorders>
            <w:shd w:val="clear" w:color="auto" w:fill="auto"/>
            <w:noWrap/>
            <w:vAlign w:val="center"/>
            <w:hideMark/>
          </w:tcPr>
          <w:p w14:paraId="1DA51D9A"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626D610E"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19313433"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286" w:type="dxa"/>
            <w:tcBorders>
              <w:top w:val="nil"/>
              <w:left w:val="nil"/>
              <w:bottom w:val="nil"/>
              <w:right w:val="nil"/>
            </w:tcBorders>
            <w:shd w:val="clear" w:color="auto" w:fill="auto"/>
            <w:noWrap/>
            <w:vAlign w:val="center"/>
            <w:hideMark/>
          </w:tcPr>
          <w:p w14:paraId="0FAC416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03" w:type="dxa"/>
            <w:tcBorders>
              <w:top w:val="nil"/>
              <w:left w:val="nil"/>
              <w:bottom w:val="nil"/>
              <w:right w:val="single" w:sz="4" w:space="0" w:color="auto"/>
            </w:tcBorders>
            <w:shd w:val="clear" w:color="auto" w:fill="auto"/>
            <w:noWrap/>
            <w:vAlign w:val="center"/>
            <w:hideMark/>
          </w:tcPr>
          <w:p w14:paraId="5E55BAB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19E92ECA"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410" w:type="dxa"/>
            <w:tcBorders>
              <w:top w:val="nil"/>
              <w:left w:val="nil"/>
              <w:bottom w:val="nil"/>
              <w:right w:val="nil"/>
            </w:tcBorders>
            <w:shd w:val="clear" w:color="auto" w:fill="auto"/>
            <w:noWrap/>
            <w:vAlign w:val="center"/>
            <w:hideMark/>
          </w:tcPr>
          <w:p w14:paraId="21B4BE39"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11" w:type="dxa"/>
            <w:gridSpan w:val="2"/>
            <w:tcBorders>
              <w:top w:val="nil"/>
              <w:left w:val="nil"/>
              <w:bottom w:val="nil"/>
              <w:right w:val="single" w:sz="4" w:space="0" w:color="auto"/>
            </w:tcBorders>
            <w:shd w:val="clear" w:color="auto" w:fill="auto"/>
            <w:noWrap/>
            <w:vAlign w:val="center"/>
            <w:hideMark/>
          </w:tcPr>
          <w:p w14:paraId="2DF24515"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1291" w:type="dxa"/>
            <w:tcBorders>
              <w:top w:val="nil"/>
              <w:left w:val="single" w:sz="4" w:space="0" w:color="auto"/>
              <w:bottom w:val="nil"/>
              <w:right w:val="nil"/>
            </w:tcBorders>
            <w:shd w:val="clear" w:color="auto" w:fill="auto"/>
            <w:noWrap/>
            <w:vAlign w:val="center"/>
            <w:hideMark/>
          </w:tcPr>
          <w:p w14:paraId="42510F32"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2335" w:type="dxa"/>
            <w:tcBorders>
              <w:top w:val="nil"/>
              <w:left w:val="nil"/>
              <w:bottom w:val="nil"/>
              <w:right w:val="nil"/>
            </w:tcBorders>
            <w:shd w:val="clear" w:color="auto" w:fill="auto"/>
            <w:noWrap/>
            <w:vAlign w:val="center"/>
            <w:hideMark/>
          </w:tcPr>
          <w:p w14:paraId="3AC0BF77" w14:textId="77777777" w:rsidR="002D2E68" w:rsidRPr="00C40258" w:rsidRDefault="002D2E68" w:rsidP="00F73119">
            <w:pPr>
              <w:spacing w:after="0" w:line="240" w:lineRule="auto"/>
              <w:jc w:val="center"/>
              <w:rPr>
                <w:rFonts w:ascii="Times New Roman" w:eastAsia="Times New Roman" w:hAnsi="Times New Roman" w:cs="Times New Roman"/>
                <w:sz w:val="18"/>
                <w:szCs w:val="18"/>
                <w:lang w:eastAsia="en-CA"/>
              </w:rPr>
            </w:pPr>
          </w:p>
        </w:tc>
        <w:tc>
          <w:tcPr>
            <w:tcW w:w="628" w:type="dxa"/>
            <w:tcBorders>
              <w:top w:val="nil"/>
              <w:left w:val="nil"/>
              <w:bottom w:val="nil"/>
              <w:right w:val="single" w:sz="4" w:space="0" w:color="auto"/>
            </w:tcBorders>
            <w:shd w:val="clear" w:color="auto" w:fill="auto"/>
            <w:noWrap/>
            <w:vAlign w:val="center"/>
            <w:hideMark/>
          </w:tcPr>
          <w:p w14:paraId="0F7E0AF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5AD9F76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hideMark/>
          </w:tcPr>
          <w:p w14:paraId="7C74BB64"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inpatient</w:t>
            </w:r>
          </w:p>
        </w:tc>
        <w:tc>
          <w:tcPr>
            <w:tcW w:w="1361" w:type="dxa"/>
            <w:tcBorders>
              <w:top w:val="nil"/>
              <w:left w:val="single" w:sz="4" w:space="0" w:color="auto"/>
              <w:bottom w:val="nil"/>
              <w:right w:val="nil"/>
            </w:tcBorders>
            <w:shd w:val="clear" w:color="auto" w:fill="auto"/>
            <w:noWrap/>
            <w:vAlign w:val="center"/>
            <w:hideMark/>
          </w:tcPr>
          <w:p w14:paraId="2545E2D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17 (164)</w:t>
            </w:r>
          </w:p>
        </w:tc>
        <w:tc>
          <w:tcPr>
            <w:tcW w:w="2290" w:type="dxa"/>
            <w:tcBorders>
              <w:top w:val="nil"/>
              <w:left w:val="nil"/>
              <w:bottom w:val="nil"/>
              <w:right w:val="nil"/>
            </w:tcBorders>
            <w:shd w:val="clear" w:color="auto" w:fill="auto"/>
            <w:vAlign w:val="center"/>
            <w:hideMark/>
          </w:tcPr>
          <w:p w14:paraId="051C212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1.11 (0.90 to 1.38)</w:t>
            </w:r>
            <w:r w:rsidRPr="00C40258">
              <w:rPr>
                <w:rFonts w:ascii="Calibri" w:eastAsia="Times New Roman" w:hAnsi="Calibri" w:cs="Calibri"/>
                <w:color w:val="000000"/>
                <w:sz w:val="18"/>
                <w:szCs w:val="18"/>
                <w:lang w:eastAsia="en-CA"/>
              </w:rPr>
              <w:br/>
              <w:t>Fixed: 1.11 (0.90 to 1.38)</w:t>
            </w:r>
          </w:p>
        </w:tc>
        <w:tc>
          <w:tcPr>
            <w:tcW w:w="561" w:type="dxa"/>
            <w:tcBorders>
              <w:top w:val="nil"/>
              <w:left w:val="nil"/>
              <w:bottom w:val="nil"/>
              <w:right w:val="single" w:sz="4" w:space="0" w:color="auto"/>
            </w:tcBorders>
            <w:shd w:val="clear" w:color="auto" w:fill="auto"/>
            <w:vAlign w:val="center"/>
            <w:hideMark/>
          </w:tcPr>
          <w:p w14:paraId="2330C73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15</w:t>
            </w:r>
          </w:p>
        </w:tc>
        <w:tc>
          <w:tcPr>
            <w:tcW w:w="1291" w:type="dxa"/>
            <w:tcBorders>
              <w:top w:val="nil"/>
              <w:left w:val="single" w:sz="4" w:space="0" w:color="auto"/>
              <w:bottom w:val="nil"/>
              <w:right w:val="nil"/>
            </w:tcBorders>
            <w:shd w:val="clear" w:color="auto" w:fill="auto"/>
            <w:vAlign w:val="center"/>
            <w:hideMark/>
          </w:tcPr>
          <w:p w14:paraId="215727A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13 (83)</w:t>
            </w:r>
          </w:p>
        </w:tc>
        <w:tc>
          <w:tcPr>
            <w:tcW w:w="2370" w:type="dxa"/>
            <w:tcBorders>
              <w:top w:val="nil"/>
              <w:left w:val="nil"/>
              <w:bottom w:val="nil"/>
              <w:right w:val="nil"/>
            </w:tcBorders>
            <w:shd w:val="clear" w:color="auto" w:fill="auto"/>
            <w:vAlign w:val="center"/>
            <w:hideMark/>
          </w:tcPr>
          <w:p w14:paraId="27980A2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1.31 (1.01 to 1.70)</w:t>
            </w:r>
            <w:r w:rsidRPr="00C40258">
              <w:rPr>
                <w:rFonts w:ascii="Calibri" w:eastAsia="Times New Roman" w:hAnsi="Calibri" w:cs="Calibri"/>
                <w:color w:val="000000"/>
                <w:sz w:val="18"/>
                <w:szCs w:val="18"/>
                <w:lang w:eastAsia="en-CA"/>
              </w:rPr>
              <w:br/>
              <w:t>Fixed: 1.31 (1.01 to 1.70)</w:t>
            </w:r>
          </w:p>
        </w:tc>
        <w:tc>
          <w:tcPr>
            <w:tcW w:w="603" w:type="dxa"/>
            <w:tcBorders>
              <w:top w:val="nil"/>
              <w:left w:val="nil"/>
              <w:bottom w:val="nil"/>
              <w:right w:val="single" w:sz="4" w:space="0" w:color="auto"/>
            </w:tcBorders>
            <w:shd w:val="clear" w:color="auto" w:fill="auto"/>
            <w:noWrap/>
            <w:vAlign w:val="center"/>
            <w:hideMark/>
          </w:tcPr>
          <w:p w14:paraId="0EC96823"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hideMark/>
          </w:tcPr>
          <w:p w14:paraId="5FACB98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286" w:type="dxa"/>
            <w:tcBorders>
              <w:top w:val="nil"/>
              <w:left w:val="nil"/>
              <w:bottom w:val="nil"/>
              <w:right w:val="nil"/>
            </w:tcBorders>
            <w:shd w:val="clear" w:color="auto" w:fill="auto"/>
            <w:noWrap/>
            <w:vAlign w:val="center"/>
            <w:hideMark/>
          </w:tcPr>
          <w:p w14:paraId="0055DCA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hideMark/>
          </w:tcPr>
          <w:p w14:paraId="78FE315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4AB754B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410" w:type="dxa"/>
            <w:tcBorders>
              <w:top w:val="nil"/>
              <w:left w:val="nil"/>
              <w:bottom w:val="nil"/>
              <w:right w:val="nil"/>
            </w:tcBorders>
            <w:shd w:val="clear" w:color="auto" w:fill="auto"/>
            <w:noWrap/>
            <w:vAlign w:val="center"/>
            <w:hideMark/>
          </w:tcPr>
          <w:p w14:paraId="763A83D7"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11" w:type="dxa"/>
            <w:gridSpan w:val="2"/>
            <w:tcBorders>
              <w:top w:val="nil"/>
              <w:left w:val="nil"/>
              <w:bottom w:val="nil"/>
              <w:right w:val="single" w:sz="4" w:space="0" w:color="auto"/>
            </w:tcBorders>
            <w:shd w:val="clear" w:color="auto" w:fill="auto"/>
            <w:noWrap/>
            <w:vAlign w:val="center"/>
            <w:hideMark/>
          </w:tcPr>
          <w:p w14:paraId="3DE0BD4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hideMark/>
          </w:tcPr>
          <w:p w14:paraId="71C91AB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4 (18)</w:t>
            </w:r>
          </w:p>
        </w:tc>
        <w:tc>
          <w:tcPr>
            <w:tcW w:w="2335" w:type="dxa"/>
            <w:tcBorders>
              <w:top w:val="nil"/>
              <w:left w:val="nil"/>
              <w:bottom w:val="nil"/>
              <w:right w:val="nil"/>
            </w:tcBorders>
            <w:shd w:val="clear" w:color="auto" w:fill="auto"/>
            <w:vAlign w:val="center"/>
            <w:hideMark/>
          </w:tcPr>
          <w:p w14:paraId="4B11B4FE"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2.64 (-0.90 to 6.18)</w:t>
            </w:r>
            <w:r w:rsidRPr="00C40258">
              <w:rPr>
                <w:rFonts w:ascii="Calibri" w:eastAsia="Times New Roman" w:hAnsi="Calibri" w:cs="Calibri"/>
                <w:color w:val="000000"/>
                <w:sz w:val="18"/>
                <w:szCs w:val="18"/>
                <w:lang w:eastAsia="en-CA"/>
              </w:rPr>
              <w:br/>
              <w:t>Fixed: -0.90 to 6.18)</w:t>
            </w:r>
          </w:p>
        </w:tc>
        <w:tc>
          <w:tcPr>
            <w:tcW w:w="628" w:type="dxa"/>
            <w:tcBorders>
              <w:top w:val="nil"/>
              <w:left w:val="nil"/>
              <w:bottom w:val="nil"/>
              <w:right w:val="single" w:sz="4" w:space="0" w:color="auto"/>
            </w:tcBorders>
            <w:shd w:val="clear" w:color="auto" w:fill="auto"/>
            <w:noWrap/>
            <w:vAlign w:val="center"/>
            <w:hideMark/>
          </w:tcPr>
          <w:p w14:paraId="0159533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r>
      <w:tr w:rsidR="00055CC1" w:rsidRPr="000E4111" w14:paraId="387572FC" w14:textId="77777777" w:rsidTr="00F23F89">
        <w:trPr>
          <w:gridAfter w:val="1"/>
          <w:wAfter w:w="17" w:type="dxa"/>
          <w:trHeight w:val="454"/>
        </w:trPr>
        <w:tc>
          <w:tcPr>
            <w:tcW w:w="28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F56B35" w14:textId="77777777" w:rsidR="002D2E68" w:rsidRPr="00C40258" w:rsidRDefault="002D2E68" w:rsidP="00F73119">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outpatient</w:t>
            </w:r>
          </w:p>
        </w:tc>
        <w:tc>
          <w:tcPr>
            <w:tcW w:w="1361" w:type="dxa"/>
            <w:tcBorders>
              <w:top w:val="nil"/>
              <w:left w:val="single" w:sz="4" w:space="0" w:color="auto"/>
              <w:bottom w:val="single" w:sz="4" w:space="0" w:color="auto"/>
              <w:right w:val="nil"/>
            </w:tcBorders>
            <w:shd w:val="clear" w:color="auto" w:fill="auto"/>
            <w:noWrap/>
            <w:vAlign w:val="center"/>
            <w:hideMark/>
          </w:tcPr>
          <w:p w14:paraId="401EC36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290" w:type="dxa"/>
            <w:tcBorders>
              <w:top w:val="nil"/>
              <w:left w:val="nil"/>
              <w:bottom w:val="single" w:sz="4" w:space="0" w:color="auto"/>
              <w:right w:val="nil"/>
            </w:tcBorders>
            <w:shd w:val="clear" w:color="auto" w:fill="auto"/>
            <w:vAlign w:val="center"/>
            <w:hideMark/>
          </w:tcPr>
          <w:p w14:paraId="773BC0C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561" w:type="dxa"/>
            <w:tcBorders>
              <w:top w:val="nil"/>
              <w:left w:val="nil"/>
              <w:bottom w:val="single" w:sz="4" w:space="0" w:color="auto"/>
              <w:right w:val="single" w:sz="4" w:space="0" w:color="auto"/>
            </w:tcBorders>
            <w:shd w:val="clear" w:color="auto" w:fill="auto"/>
            <w:vAlign w:val="center"/>
            <w:hideMark/>
          </w:tcPr>
          <w:p w14:paraId="4A5E80A2"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single" w:sz="4" w:space="0" w:color="auto"/>
              <w:right w:val="nil"/>
            </w:tcBorders>
            <w:shd w:val="clear" w:color="auto" w:fill="auto"/>
            <w:vAlign w:val="center"/>
            <w:hideMark/>
          </w:tcPr>
          <w:p w14:paraId="26799C7F"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70" w:type="dxa"/>
            <w:tcBorders>
              <w:top w:val="nil"/>
              <w:left w:val="nil"/>
              <w:bottom w:val="single" w:sz="4" w:space="0" w:color="auto"/>
              <w:right w:val="nil"/>
            </w:tcBorders>
            <w:shd w:val="clear" w:color="auto" w:fill="auto"/>
            <w:noWrap/>
            <w:vAlign w:val="center"/>
            <w:hideMark/>
          </w:tcPr>
          <w:p w14:paraId="22757F38"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single" w:sz="4" w:space="0" w:color="auto"/>
              <w:right w:val="single" w:sz="4" w:space="0" w:color="auto"/>
            </w:tcBorders>
            <w:shd w:val="clear" w:color="auto" w:fill="auto"/>
            <w:noWrap/>
            <w:vAlign w:val="center"/>
            <w:hideMark/>
          </w:tcPr>
          <w:p w14:paraId="109E3AF9"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single" w:sz="4" w:space="0" w:color="auto"/>
              <w:right w:val="nil"/>
            </w:tcBorders>
            <w:shd w:val="clear" w:color="auto" w:fill="auto"/>
            <w:noWrap/>
            <w:vAlign w:val="center"/>
            <w:hideMark/>
          </w:tcPr>
          <w:p w14:paraId="21491BB4"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(5)</w:t>
            </w:r>
          </w:p>
        </w:tc>
        <w:tc>
          <w:tcPr>
            <w:tcW w:w="2286" w:type="dxa"/>
            <w:tcBorders>
              <w:top w:val="nil"/>
              <w:left w:val="nil"/>
              <w:bottom w:val="single" w:sz="4" w:space="0" w:color="auto"/>
              <w:right w:val="nil"/>
            </w:tcBorders>
            <w:shd w:val="clear" w:color="auto" w:fill="auto"/>
            <w:noWrap/>
            <w:vAlign w:val="center"/>
            <w:hideMark/>
          </w:tcPr>
          <w:p w14:paraId="0CB8998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1.93 (0.83 to 4.48)</w:t>
            </w:r>
          </w:p>
        </w:tc>
        <w:tc>
          <w:tcPr>
            <w:tcW w:w="603" w:type="dxa"/>
            <w:tcBorders>
              <w:top w:val="nil"/>
              <w:left w:val="nil"/>
              <w:bottom w:val="single" w:sz="4" w:space="0" w:color="auto"/>
              <w:right w:val="single" w:sz="4" w:space="0" w:color="auto"/>
            </w:tcBorders>
            <w:shd w:val="clear" w:color="auto" w:fill="auto"/>
            <w:noWrap/>
            <w:vAlign w:val="center"/>
            <w:hideMark/>
          </w:tcPr>
          <w:p w14:paraId="20E7121C"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single" w:sz="4" w:space="0" w:color="auto"/>
              <w:right w:val="nil"/>
            </w:tcBorders>
            <w:shd w:val="clear" w:color="auto" w:fill="auto"/>
            <w:noWrap/>
            <w:vAlign w:val="center"/>
            <w:hideMark/>
          </w:tcPr>
          <w:p w14:paraId="5BAE80E1"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16 (87)</w:t>
            </w:r>
          </w:p>
        </w:tc>
        <w:tc>
          <w:tcPr>
            <w:tcW w:w="2410" w:type="dxa"/>
            <w:tcBorders>
              <w:top w:val="nil"/>
              <w:left w:val="nil"/>
              <w:bottom w:val="single" w:sz="4" w:space="0" w:color="auto"/>
              <w:right w:val="nil"/>
            </w:tcBorders>
            <w:shd w:val="clear" w:color="auto" w:fill="auto"/>
            <w:vAlign w:val="center"/>
            <w:hideMark/>
          </w:tcPr>
          <w:p w14:paraId="5093273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0.85 (-0.16 to 1.86)</w:t>
            </w:r>
            <w:r w:rsidRPr="00C40258">
              <w:rPr>
                <w:rFonts w:ascii="Calibri" w:eastAsia="Times New Roman" w:hAnsi="Calibri" w:cs="Calibri"/>
                <w:color w:val="000000"/>
                <w:sz w:val="18"/>
                <w:szCs w:val="18"/>
                <w:lang w:eastAsia="en-CA"/>
              </w:rPr>
              <w:br/>
              <w:t>Fixed: 1.67 (-0.02 to 3.36)</w:t>
            </w:r>
          </w:p>
        </w:tc>
        <w:tc>
          <w:tcPr>
            <w:tcW w:w="611" w:type="dxa"/>
            <w:gridSpan w:val="2"/>
            <w:tcBorders>
              <w:top w:val="nil"/>
              <w:left w:val="nil"/>
              <w:bottom w:val="single" w:sz="4" w:space="0" w:color="auto"/>
              <w:right w:val="single" w:sz="4" w:space="0" w:color="auto"/>
            </w:tcBorders>
            <w:shd w:val="clear" w:color="auto" w:fill="auto"/>
            <w:noWrap/>
            <w:vAlign w:val="center"/>
            <w:hideMark/>
          </w:tcPr>
          <w:p w14:paraId="3854E710"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52</w:t>
            </w:r>
          </w:p>
        </w:tc>
        <w:tc>
          <w:tcPr>
            <w:tcW w:w="1291" w:type="dxa"/>
            <w:tcBorders>
              <w:top w:val="nil"/>
              <w:left w:val="single" w:sz="4" w:space="0" w:color="auto"/>
              <w:bottom w:val="single" w:sz="4" w:space="0" w:color="auto"/>
              <w:right w:val="nil"/>
            </w:tcBorders>
            <w:shd w:val="clear" w:color="auto" w:fill="auto"/>
            <w:noWrap/>
            <w:vAlign w:val="center"/>
            <w:hideMark/>
          </w:tcPr>
          <w:p w14:paraId="2C31287B"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single" w:sz="4" w:space="0" w:color="auto"/>
              <w:right w:val="nil"/>
            </w:tcBorders>
            <w:shd w:val="clear" w:color="auto" w:fill="auto"/>
            <w:noWrap/>
            <w:vAlign w:val="center"/>
            <w:hideMark/>
          </w:tcPr>
          <w:p w14:paraId="74EABE16"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single" w:sz="4" w:space="0" w:color="auto"/>
              <w:right w:val="single" w:sz="4" w:space="0" w:color="auto"/>
            </w:tcBorders>
            <w:shd w:val="clear" w:color="auto" w:fill="auto"/>
            <w:noWrap/>
            <w:vAlign w:val="center"/>
            <w:hideMark/>
          </w:tcPr>
          <w:p w14:paraId="6C8B562A" w14:textId="77777777" w:rsidR="002D2E68" w:rsidRPr="00C40258" w:rsidRDefault="002D2E68" w:rsidP="00F73119">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B318B2" w:rsidRPr="000E4111" w14:paraId="506A0A50" w14:textId="77777777" w:rsidTr="00F23F89">
        <w:trPr>
          <w:trHeight w:val="454"/>
        </w:trPr>
        <w:tc>
          <w:tcPr>
            <w:tcW w:w="24121" w:type="dxa"/>
            <w:gridSpan w:val="18"/>
            <w:tcBorders>
              <w:top w:val="nil"/>
              <w:left w:val="single" w:sz="4" w:space="0" w:color="auto"/>
              <w:bottom w:val="single" w:sz="4" w:space="0" w:color="auto"/>
              <w:right w:val="single" w:sz="4" w:space="0" w:color="auto"/>
            </w:tcBorders>
            <w:shd w:val="clear" w:color="auto" w:fill="E7E6E6" w:themeFill="background2"/>
            <w:noWrap/>
            <w:vAlign w:val="center"/>
          </w:tcPr>
          <w:p w14:paraId="20574E78" w14:textId="64FF6F6D" w:rsidR="00B318B2" w:rsidRPr="00C40258" w:rsidRDefault="00B318B2" w:rsidP="00B318B2">
            <w:pPr>
              <w:spacing w:after="0" w:line="240" w:lineRule="auto"/>
              <w:rPr>
                <w:rFonts w:ascii="Calibri" w:eastAsia="Times New Roman" w:hAnsi="Calibri" w:cs="Calibri"/>
                <w:color w:val="000000"/>
                <w:sz w:val="18"/>
                <w:szCs w:val="18"/>
                <w:lang w:eastAsia="en-CA"/>
              </w:rPr>
            </w:pPr>
            <w:r w:rsidRPr="00C40258">
              <w:rPr>
                <w:rFonts w:ascii="Calibri" w:eastAsia="Times New Roman" w:hAnsi="Calibri" w:cs="Calibri"/>
                <w:b/>
                <w:bCs/>
                <w:color w:val="000000"/>
                <w:sz w:val="20"/>
                <w:szCs w:val="20"/>
                <w:lang w:eastAsia="en-CA"/>
              </w:rPr>
              <w:t>Blinding</w:t>
            </w:r>
          </w:p>
        </w:tc>
      </w:tr>
      <w:tr w:rsidR="00055CC1" w:rsidRPr="000E4111" w14:paraId="53AD4521"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0F1A8C29" w14:textId="78F57CB2"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All trials</w:t>
            </w:r>
          </w:p>
        </w:tc>
        <w:tc>
          <w:tcPr>
            <w:tcW w:w="1361" w:type="dxa"/>
            <w:tcBorders>
              <w:top w:val="nil"/>
              <w:left w:val="single" w:sz="4" w:space="0" w:color="auto"/>
              <w:bottom w:val="nil"/>
              <w:right w:val="nil"/>
            </w:tcBorders>
            <w:shd w:val="clear" w:color="auto" w:fill="auto"/>
            <w:noWrap/>
            <w:vAlign w:val="center"/>
          </w:tcPr>
          <w:p w14:paraId="087FC65B" w14:textId="7CBDB32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23 (217)</w:t>
            </w:r>
          </w:p>
        </w:tc>
        <w:tc>
          <w:tcPr>
            <w:tcW w:w="2290" w:type="dxa"/>
            <w:tcBorders>
              <w:top w:val="nil"/>
              <w:left w:val="nil"/>
              <w:bottom w:val="nil"/>
              <w:right w:val="nil"/>
            </w:tcBorders>
            <w:shd w:val="clear" w:color="auto" w:fill="auto"/>
            <w:vAlign w:val="center"/>
          </w:tcPr>
          <w:p w14:paraId="28E95326" w14:textId="148F783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1.00 (0.87 to 1.15)</w:t>
            </w:r>
            <w:r w:rsidRPr="00C40258">
              <w:rPr>
                <w:rFonts w:ascii="Calibri" w:eastAsia="Times New Roman" w:hAnsi="Calibri" w:cs="Calibri"/>
                <w:color w:val="000000"/>
                <w:sz w:val="18"/>
                <w:szCs w:val="18"/>
                <w:lang w:eastAsia="en-CA"/>
              </w:rPr>
              <w:br/>
              <w:t>Fixed: 1.00 (0.87 to 1.15)</w:t>
            </w:r>
          </w:p>
        </w:tc>
        <w:tc>
          <w:tcPr>
            <w:tcW w:w="561" w:type="dxa"/>
            <w:tcBorders>
              <w:top w:val="nil"/>
              <w:left w:val="nil"/>
              <w:bottom w:val="nil"/>
              <w:right w:val="single" w:sz="4" w:space="0" w:color="auto"/>
            </w:tcBorders>
            <w:shd w:val="clear" w:color="auto" w:fill="auto"/>
            <w:vAlign w:val="center"/>
          </w:tcPr>
          <w:p w14:paraId="1A27943A" w14:textId="5F04096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7B6E2A1E" w14:textId="38EAC24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16 (101)</w:t>
            </w:r>
          </w:p>
        </w:tc>
        <w:tc>
          <w:tcPr>
            <w:tcW w:w="2370" w:type="dxa"/>
            <w:tcBorders>
              <w:top w:val="nil"/>
              <w:left w:val="nil"/>
              <w:bottom w:val="nil"/>
              <w:right w:val="nil"/>
            </w:tcBorders>
            <w:shd w:val="clear" w:color="auto" w:fill="auto"/>
            <w:noWrap/>
            <w:vAlign w:val="center"/>
          </w:tcPr>
          <w:p w14:paraId="4C52B1D1" w14:textId="212C57F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1.03 (0.84 to 1.26)</w:t>
            </w:r>
            <w:r w:rsidRPr="00C40258">
              <w:rPr>
                <w:rFonts w:ascii="Calibri" w:eastAsia="Times New Roman" w:hAnsi="Calibri" w:cs="Calibri"/>
                <w:color w:val="000000"/>
                <w:sz w:val="18"/>
                <w:szCs w:val="18"/>
                <w:lang w:eastAsia="en-CA"/>
              </w:rPr>
              <w:br/>
              <w:t>Fixed: 1.03 (0.83 to 1.28)</w:t>
            </w:r>
          </w:p>
        </w:tc>
        <w:tc>
          <w:tcPr>
            <w:tcW w:w="603" w:type="dxa"/>
            <w:tcBorders>
              <w:top w:val="nil"/>
              <w:left w:val="nil"/>
              <w:bottom w:val="nil"/>
              <w:right w:val="single" w:sz="4" w:space="0" w:color="auto"/>
            </w:tcBorders>
            <w:shd w:val="clear" w:color="auto" w:fill="auto"/>
            <w:noWrap/>
            <w:vAlign w:val="center"/>
          </w:tcPr>
          <w:p w14:paraId="1B7C6E94" w14:textId="3D386D3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w:t>
            </w:r>
          </w:p>
        </w:tc>
        <w:tc>
          <w:tcPr>
            <w:tcW w:w="1291" w:type="dxa"/>
            <w:tcBorders>
              <w:top w:val="nil"/>
              <w:left w:val="single" w:sz="4" w:space="0" w:color="auto"/>
              <w:bottom w:val="nil"/>
              <w:right w:val="nil"/>
            </w:tcBorders>
            <w:shd w:val="clear" w:color="auto" w:fill="auto"/>
            <w:noWrap/>
            <w:vAlign w:val="center"/>
          </w:tcPr>
          <w:p w14:paraId="0FAADA77" w14:textId="38C2847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(8)</w:t>
            </w:r>
          </w:p>
        </w:tc>
        <w:tc>
          <w:tcPr>
            <w:tcW w:w="2286" w:type="dxa"/>
            <w:tcBorders>
              <w:top w:val="nil"/>
              <w:left w:val="nil"/>
              <w:bottom w:val="nil"/>
              <w:right w:val="nil"/>
            </w:tcBorders>
            <w:shd w:val="clear" w:color="auto" w:fill="auto"/>
            <w:noWrap/>
            <w:vAlign w:val="center"/>
          </w:tcPr>
          <w:p w14:paraId="288BD1A3" w14:textId="1960868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1.87 (0.95 to 3.67)</w:t>
            </w:r>
            <w:r w:rsidRPr="00C40258">
              <w:rPr>
                <w:rFonts w:ascii="Calibri" w:eastAsia="Times New Roman" w:hAnsi="Calibri" w:cs="Calibri"/>
                <w:color w:val="000000"/>
                <w:sz w:val="18"/>
                <w:szCs w:val="18"/>
                <w:lang w:eastAsia="en-CA"/>
              </w:rPr>
              <w:br/>
              <w:t>Fixed: 1.87 (0.95 to 3.67)</w:t>
            </w:r>
          </w:p>
        </w:tc>
        <w:tc>
          <w:tcPr>
            <w:tcW w:w="603" w:type="dxa"/>
            <w:tcBorders>
              <w:top w:val="nil"/>
              <w:left w:val="nil"/>
              <w:bottom w:val="nil"/>
              <w:right w:val="single" w:sz="4" w:space="0" w:color="auto"/>
            </w:tcBorders>
            <w:shd w:val="clear" w:color="auto" w:fill="auto"/>
            <w:noWrap/>
            <w:vAlign w:val="center"/>
          </w:tcPr>
          <w:p w14:paraId="16F61BDB" w14:textId="27158C7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7A975887" w14:textId="00BB47A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 (104)</w:t>
            </w:r>
          </w:p>
        </w:tc>
        <w:tc>
          <w:tcPr>
            <w:tcW w:w="2410" w:type="dxa"/>
            <w:tcBorders>
              <w:top w:val="nil"/>
              <w:left w:val="nil"/>
              <w:bottom w:val="nil"/>
              <w:right w:val="nil"/>
            </w:tcBorders>
            <w:shd w:val="clear" w:color="auto" w:fill="auto"/>
            <w:vAlign w:val="center"/>
          </w:tcPr>
          <w:p w14:paraId="1B2C272F" w14:textId="2BB91DB3"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0.47 (-0.38 to 1.32)</w:t>
            </w:r>
            <w:r w:rsidRPr="00C40258">
              <w:rPr>
                <w:rFonts w:ascii="Calibri" w:eastAsia="Times New Roman" w:hAnsi="Calibri" w:cs="Calibri"/>
                <w:color w:val="000000"/>
                <w:sz w:val="18"/>
                <w:szCs w:val="18"/>
                <w:lang w:eastAsia="en-CA"/>
              </w:rPr>
              <w:br/>
              <w:t>Fixed: 0.31 (-0.76 to 1.37)</w:t>
            </w:r>
          </w:p>
        </w:tc>
        <w:tc>
          <w:tcPr>
            <w:tcW w:w="611" w:type="dxa"/>
            <w:gridSpan w:val="2"/>
            <w:tcBorders>
              <w:top w:val="nil"/>
              <w:left w:val="nil"/>
              <w:bottom w:val="nil"/>
              <w:right w:val="single" w:sz="4" w:space="0" w:color="auto"/>
            </w:tcBorders>
            <w:shd w:val="clear" w:color="auto" w:fill="auto"/>
            <w:noWrap/>
            <w:vAlign w:val="center"/>
          </w:tcPr>
          <w:p w14:paraId="07E7FE89" w14:textId="77B526C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20</w:t>
            </w:r>
          </w:p>
        </w:tc>
        <w:tc>
          <w:tcPr>
            <w:tcW w:w="1291" w:type="dxa"/>
            <w:tcBorders>
              <w:top w:val="nil"/>
              <w:left w:val="single" w:sz="4" w:space="0" w:color="auto"/>
              <w:bottom w:val="nil"/>
              <w:right w:val="nil"/>
            </w:tcBorders>
            <w:shd w:val="clear" w:color="auto" w:fill="auto"/>
            <w:noWrap/>
            <w:vAlign w:val="center"/>
          </w:tcPr>
          <w:p w14:paraId="6A1C73AE" w14:textId="7B9E9CD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4 (25)</w:t>
            </w:r>
          </w:p>
        </w:tc>
        <w:tc>
          <w:tcPr>
            <w:tcW w:w="2335" w:type="dxa"/>
            <w:tcBorders>
              <w:top w:val="nil"/>
              <w:left w:val="nil"/>
              <w:bottom w:val="nil"/>
              <w:right w:val="nil"/>
            </w:tcBorders>
            <w:shd w:val="clear" w:color="auto" w:fill="auto"/>
            <w:noWrap/>
            <w:vAlign w:val="center"/>
          </w:tcPr>
          <w:p w14:paraId="608ED6F7" w14:textId="0EF2D66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1.02 (-1.30 to 3.35)</w:t>
            </w:r>
            <w:r w:rsidRPr="00C40258">
              <w:rPr>
                <w:rFonts w:ascii="Calibri" w:eastAsia="Times New Roman" w:hAnsi="Calibri" w:cs="Calibri"/>
                <w:color w:val="000000"/>
                <w:sz w:val="18"/>
                <w:szCs w:val="18"/>
                <w:lang w:eastAsia="en-CA"/>
              </w:rPr>
              <w:br/>
              <w:t>Fixed: -0.92 (-6 to 4.15)</w:t>
            </w:r>
          </w:p>
        </w:tc>
        <w:tc>
          <w:tcPr>
            <w:tcW w:w="628" w:type="dxa"/>
            <w:tcBorders>
              <w:top w:val="nil"/>
              <w:left w:val="nil"/>
              <w:bottom w:val="nil"/>
              <w:right w:val="single" w:sz="4" w:space="0" w:color="auto"/>
            </w:tcBorders>
            <w:shd w:val="clear" w:color="auto" w:fill="auto"/>
            <w:noWrap/>
            <w:vAlign w:val="center"/>
          </w:tcPr>
          <w:p w14:paraId="62D9AC20" w14:textId="15188E4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71</w:t>
            </w:r>
          </w:p>
        </w:tc>
      </w:tr>
      <w:tr w:rsidR="00055CC1" w:rsidRPr="000E4111" w14:paraId="302F606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3941E658" w14:textId="6A17179A" w:rsidR="00B318B2" w:rsidRPr="00C40258" w:rsidRDefault="00B318B2" w:rsidP="00B318B2">
            <w:pPr>
              <w:spacing w:after="0" w:line="240" w:lineRule="auto"/>
              <w:ind w:firstLineChars="100" w:firstLine="201"/>
              <w:rPr>
                <w:rFonts w:ascii="Calibri" w:eastAsia="Times New Roman" w:hAnsi="Calibri" w:cs="Calibri"/>
                <w:color w:val="000000"/>
                <w:sz w:val="20"/>
                <w:szCs w:val="20"/>
                <w:lang w:eastAsia="en-CA"/>
              </w:rPr>
            </w:pPr>
            <w:r w:rsidRPr="00C40258">
              <w:rPr>
                <w:rFonts w:ascii="Calibri" w:eastAsia="Times New Roman" w:hAnsi="Calibri" w:cs="Calibri"/>
                <w:b/>
                <w:bCs/>
                <w:color w:val="000000"/>
                <w:sz w:val="20"/>
                <w:szCs w:val="20"/>
                <w:lang w:eastAsia="en-CA"/>
              </w:rPr>
              <w:t>Subgroups</w:t>
            </w:r>
          </w:p>
        </w:tc>
        <w:tc>
          <w:tcPr>
            <w:tcW w:w="1361" w:type="dxa"/>
            <w:tcBorders>
              <w:top w:val="nil"/>
              <w:left w:val="single" w:sz="4" w:space="0" w:color="auto"/>
              <w:bottom w:val="nil"/>
              <w:right w:val="nil"/>
            </w:tcBorders>
            <w:shd w:val="clear" w:color="auto" w:fill="auto"/>
            <w:noWrap/>
            <w:vAlign w:val="center"/>
          </w:tcPr>
          <w:p w14:paraId="302E924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vAlign w:val="center"/>
          </w:tcPr>
          <w:p w14:paraId="05ADFB72"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561" w:type="dxa"/>
            <w:tcBorders>
              <w:top w:val="nil"/>
              <w:left w:val="nil"/>
              <w:bottom w:val="nil"/>
              <w:right w:val="single" w:sz="4" w:space="0" w:color="auto"/>
            </w:tcBorders>
            <w:shd w:val="clear" w:color="auto" w:fill="auto"/>
            <w:vAlign w:val="center"/>
          </w:tcPr>
          <w:p w14:paraId="7E93F57D"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vAlign w:val="center"/>
          </w:tcPr>
          <w:p w14:paraId="0D3DBBA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70" w:type="dxa"/>
            <w:tcBorders>
              <w:top w:val="nil"/>
              <w:left w:val="nil"/>
              <w:bottom w:val="nil"/>
              <w:right w:val="nil"/>
            </w:tcBorders>
            <w:shd w:val="clear" w:color="auto" w:fill="auto"/>
            <w:noWrap/>
            <w:vAlign w:val="center"/>
          </w:tcPr>
          <w:p w14:paraId="1454468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0022EC4F"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56D053D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86" w:type="dxa"/>
            <w:tcBorders>
              <w:top w:val="nil"/>
              <w:left w:val="nil"/>
              <w:bottom w:val="nil"/>
              <w:right w:val="nil"/>
            </w:tcBorders>
            <w:shd w:val="clear" w:color="auto" w:fill="auto"/>
            <w:noWrap/>
            <w:vAlign w:val="center"/>
          </w:tcPr>
          <w:p w14:paraId="112C267D"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65CD35B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0C91AE8E"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410" w:type="dxa"/>
            <w:tcBorders>
              <w:top w:val="nil"/>
              <w:left w:val="nil"/>
              <w:bottom w:val="nil"/>
              <w:right w:val="nil"/>
            </w:tcBorders>
            <w:shd w:val="clear" w:color="auto" w:fill="auto"/>
            <w:vAlign w:val="center"/>
          </w:tcPr>
          <w:p w14:paraId="4BE23C9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11" w:type="dxa"/>
            <w:gridSpan w:val="2"/>
            <w:tcBorders>
              <w:top w:val="nil"/>
              <w:left w:val="nil"/>
              <w:bottom w:val="nil"/>
              <w:right w:val="single" w:sz="4" w:space="0" w:color="auto"/>
            </w:tcBorders>
            <w:shd w:val="clear" w:color="auto" w:fill="auto"/>
            <w:noWrap/>
            <w:vAlign w:val="center"/>
          </w:tcPr>
          <w:p w14:paraId="413BB092"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29F1959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35" w:type="dxa"/>
            <w:tcBorders>
              <w:top w:val="nil"/>
              <w:left w:val="nil"/>
              <w:bottom w:val="nil"/>
              <w:right w:val="nil"/>
            </w:tcBorders>
            <w:shd w:val="clear" w:color="auto" w:fill="auto"/>
            <w:noWrap/>
            <w:vAlign w:val="center"/>
          </w:tcPr>
          <w:p w14:paraId="3404F02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28" w:type="dxa"/>
            <w:tcBorders>
              <w:top w:val="nil"/>
              <w:left w:val="nil"/>
              <w:bottom w:val="nil"/>
              <w:right w:val="single" w:sz="4" w:space="0" w:color="auto"/>
            </w:tcBorders>
            <w:shd w:val="clear" w:color="auto" w:fill="auto"/>
            <w:noWrap/>
            <w:vAlign w:val="center"/>
          </w:tcPr>
          <w:p w14:paraId="3C7D5B96" w14:textId="12F158A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26996E82"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24926A99" w14:textId="4FE37D46"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Trial size</w:t>
            </w:r>
          </w:p>
        </w:tc>
        <w:tc>
          <w:tcPr>
            <w:tcW w:w="1361" w:type="dxa"/>
            <w:tcBorders>
              <w:top w:val="nil"/>
              <w:left w:val="single" w:sz="4" w:space="0" w:color="auto"/>
              <w:bottom w:val="nil"/>
              <w:right w:val="nil"/>
            </w:tcBorders>
            <w:shd w:val="clear" w:color="auto" w:fill="auto"/>
            <w:noWrap/>
            <w:vAlign w:val="center"/>
          </w:tcPr>
          <w:p w14:paraId="201029E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vAlign w:val="center"/>
          </w:tcPr>
          <w:p w14:paraId="27235C5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561" w:type="dxa"/>
            <w:tcBorders>
              <w:top w:val="nil"/>
              <w:left w:val="nil"/>
              <w:bottom w:val="nil"/>
              <w:right w:val="single" w:sz="4" w:space="0" w:color="auto"/>
            </w:tcBorders>
            <w:shd w:val="clear" w:color="auto" w:fill="auto"/>
            <w:vAlign w:val="center"/>
          </w:tcPr>
          <w:p w14:paraId="129ACAB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vAlign w:val="center"/>
          </w:tcPr>
          <w:p w14:paraId="575F2558"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70" w:type="dxa"/>
            <w:tcBorders>
              <w:top w:val="nil"/>
              <w:left w:val="nil"/>
              <w:bottom w:val="nil"/>
              <w:right w:val="nil"/>
            </w:tcBorders>
            <w:shd w:val="clear" w:color="auto" w:fill="auto"/>
            <w:noWrap/>
            <w:vAlign w:val="center"/>
          </w:tcPr>
          <w:p w14:paraId="78288585"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4597366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550DF2D7"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86" w:type="dxa"/>
            <w:tcBorders>
              <w:top w:val="nil"/>
              <w:left w:val="nil"/>
              <w:bottom w:val="nil"/>
              <w:right w:val="nil"/>
            </w:tcBorders>
            <w:shd w:val="clear" w:color="auto" w:fill="auto"/>
            <w:noWrap/>
            <w:vAlign w:val="center"/>
          </w:tcPr>
          <w:p w14:paraId="132A0683"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4E48925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51235A77"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410" w:type="dxa"/>
            <w:tcBorders>
              <w:top w:val="nil"/>
              <w:left w:val="nil"/>
              <w:bottom w:val="nil"/>
              <w:right w:val="nil"/>
            </w:tcBorders>
            <w:shd w:val="clear" w:color="auto" w:fill="auto"/>
            <w:vAlign w:val="center"/>
          </w:tcPr>
          <w:p w14:paraId="545263E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11" w:type="dxa"/>
            <w:gridSpan w:val="2"/>
            <w:tcBorders>
              <w:top w:val="nil"/>
              <w:left w:val="nil"/>
              <w:bottom w:val="nil"/>
              <w:right w:val="single" w:sz="4" w:space="0" w:color="auto"/>
            </w:tcBorders>
            <w:shd w:val="clear" w:color="auto" w:fill="auto"/>
            <w:noWrap/>
            <w:vAlign w:val="center"/>
          </w:tcPr>
          <w:p w14:paraId="77CFFC4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010EC5D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35" w:type="dxa"/>
            <w:tcBorders>
              <w:top w:val="nil"/>
              <w:left w:val="nil"/>
              <w:bottom w:val="nil"/>
              <w:right w:val="nil"/>
            </w:tcBorders>
            <w:shd w:val="clear" w:color="auto" w:fill="auto"/>
            <w:noWrap/>
            <w:vAlign w:val="center"/>
          </w:tcPr>
          <w:p w14:paraId="2EC918BC"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28" w:type="dxa"/>
            <w:tcBorders>
              <w:top w:val="nil"/>
              <w:left w:val="nil"/>
              <w:bottom w:val="nil"/>
              <w:right w:val="single" w:sz="4" w:space="0" w:color="auto"/>
            </w:tcBorders>
            <w:shd w:val="clear" w:color="auto" w:fill="auto"/>
            <w:noWrap/>
            <w:vAlign w:val="center"/>
          </w:tcPr>
          <w:p w14:paraId="73C6A449" w14:textId="6549C88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7A854EF4"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67313556" w14:textId="5A9E1A83"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&lt; median</w:t>
            </w:r>
          </w:p>
        </w:tc>
        <w:tc>
          <w:tcPr>
            <w:tcW w:w="1361" w:type="dxa"/>
            <w:tcBorders>
              <w:top w:val="nil"/>
              <w:left w:val="single" w:sz="4" w:space="0" w:color="auto"/>
              <w:bottom w:val="nil"/>
              <w:right w:val="nil"/>
            </w:tcBorders>
            <w:shd w:val="clear" w:color="auto" w:fill="auto"/>
            <w:noWrap/>
            <w:vAlign w:val="center"/>
          </w:tcPr>
          <w:p w14:paraId="65D8025A" w14:textId="7E6BF40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9 (77)</w:t>
            </w:r>
          </w:p>
        </w:tc>
        <w:tc>
          <w:tcPr>
            <w:tcW w:w="2290" w:type="dxa"/>
            <w:tcBorders>
              <w:top w:val="nil"/>
              <w:left w:val="nil"/>
              <w:bottom w:val="nil"/>
              <w:right w:val="nil"/>
            </w:tcBorders>
            <w:shd w:val="clear" w:color="auto" w:fill="auto"/>
            <w:vAlign w:val="center"/>
          </w:tcPr>
          <w:p w14:paraId="2ADF15EE" w14:textId="0E7D5B4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0.89 (0.55 to 1.45)</w:t>
            </w:r>
            <w:r w:rsidRPr="00C40258">
              <w:rPr>
                <w:rFonts w:ascii="Calibri" w:eastAsia="Times New Roman" w:hAnsi="Calibri" w:cs="Calibri"/>
                <w:color w:val="000000"/>
                <w:sz w:val="18"/>
                <w:szCs w:val="18"/>
                <w:lang w:eastAsia="en-CA"/>
              </w:rPr>
              <w:br/>
              <w:t>Fixed: 0.89 (0.55 to 1.45</w:t>
            </w:r>
          </w:p>
        </w:tc>
        <w:tc>
          <w:tcPr>
            <w:tcW w:w="561" w:type="dxa"/>
            <w:tcBorders>
              <w:top w:val="nil"/>
              <w:left w:val="nil"/>
              <w:bottom w:val="nil"/>
              <w:right w:val="single" w:sz="4" w:space="0" w:color="auto"/>
            </w:tcBorders>
            <w:shd w:val="clear" w:color="auto" w:fill="auto"/>
            <w:vAlign w:val="center"/>
          </w:tcPr>
          <w:p w14:paraId="4B592021" w14:textId="7A2294C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35327592" w14:textId="1BB2205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6 (24)</w:t>
            </w:r>
          </w:p>
        </w:tc>
        <w:tc>
          <w:tcPr>
            <w:tcW w:w="2370" w:type="dxa"/>
            <w:tcBorders>
              <w:top w:val="nil"/>
              <w:left w:val="nil"/>
              <w:bottom w:val="nil"/>
              <w:right w:val="nil"/>
            </w:tcBorders>
            <w:shd w:val="clear" w:color="auto" w:fill="auto"/>
            <w:noWrap/>
            <w:vAlign w:val="center"/>
          </w:tcPr>
          <w:p w14:paraId="6BD524DF" w14:textId="1B8F43E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1.51 (0.66 to 3.45)</w:t>
            </w:r>
            <w:r w:rsidRPr="00C40258">
              <w:rPr>
                <w:rFonts w:ascii="Calibri" w:eastAsia="Times New Roman" w:hAnsi="Calibri" w:cs="Calibri"/>
                <w:color w:val="000000"/>
                <w:sz w:val="18"/>
                <w:szCs w:val="18"/>
                <w:lang w:eastAsia="en-CA"/>
              </w:rPr>
              <w:br/>
              <w:t>Fixed: 1.51 (0.66 to 3.45)</w:t>
            </w:r>
          </w:p>
        </w:tc>
        <w:tc>
          <w:tcPr>
            <w:tcW w:w="603" w:type="dxa"/>
            <w:tcBorders>
              <w:top w:val="nil"/>
              <w:left w:val="nil"/>
              <w:bottom w:val="nil"/>
              <w:right w:val="single" w:sz="4" w:space="0" w:color="auto"/>
            </w:tcBorders>
            <w:shd w:val="clear" w:color="auto" w:fill="auto"/>
            <w:noWrap/>
            <w:vAlign w:val="center"/>
          </w:tcPr>
          <w:p w14:paraId="6AF4801C" w14:textId="622CEBC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40E3B12D" w14:textId="705D281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286" w:type="dxa"/>
            <w:tcBorders>
              <w:top w:val="nil"/>
              <w:left w:val="nil"/>
              <w:bottom w:val="nil"/>
              <w:right w:val="nil"/>
            </w:tcBorders>
            <w:shd w:val="clear" w:color="auto" w:fill="auto"/>
            <w:noWrap/>
            <w:vAlign w:val="center"/>
          </w:tcPr>
          <w:p w14:paraId="7A10E0B0" w14:textId="40D830E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7488BBDE" w14:textId="40D813D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3C9C1E46" w14:textId="3C7EBCE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3 (13)</w:t>
            </w:r>
          </w:p>
        </w:tc>
        <w:tc>
          <w:tcPr>
            <w:tcW w:w="2410" w:type="dxa"/>
            <w:tcBorders>
              <w:top w:val="nil"/>
              <w:left w:val="nil"/>
              <w:bottom w:val="nil"/>
              <w:right w:val="nil"/>
            </w:tcBorders>
            <w:shd w:val="clear" w:color="auto" w:fill="auto"/>
            <w:vAlign w:val="center"/>
          </w:tcPr>
          <w:p w14:paraId="4C422930" w14:textId="6520FB6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1.65 (-4.08 to 7.39)</w:t>
            </w:r>
            <w:r w:rsidRPr="00C40258">
              <w:rPr>
                <w:rFonts w:ascii="Calibri" w:eastAsia="Times New Roman" w:hAnsi="Calibri" w:cs="Calibri"/>
                <w:color w:val="000000"/>
                <w:sz w:val="18"/>
                <w:szCs w:val="18"/>
                <w:lang w:eastAsia="en-CA"/>
              </w:rPr>
              <w:br/>
              <w:t>Fixed: 1.65 (-4.08 to 7.39)</w:t>
            </w:r>
          </w:p>
        </w:tc>
        <w:tc>
          <w:tcPr>
            <w:tcW w:w="611" w:type="dxa"/>
            <w:gridSpan w:val="2"/>
            <w:tcBorders>
              <w:top w:val="nil"/>
              <w:left w:val="nil"/>
              <w:bottom w:val="nil"/>
              <w:right w:val="single" w:sz="4" w:space="0" w:color="auto"/>
            </w:tcBorders>
            <w:shd w:val="clear" w:color="auto" w:fill="auto"/>
            <w:noWrap/>
            <w:vAlign w:val="center"/>
          </w:tcPr>
          <w:p w14:paraId="2132F466" w14:textId="3D5954F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3AD6BE5A" w14:textId="271D6A9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(11)</w:t>
            </w:r>
          </w:p>
        </w:tc>
        <w:tc>
          <w:tcPr>
            <w:tcW w:w="2335" w:type="dxa"/>
            <w:tcBorders>
              <w:top w:val="nil"/>
              <w:left w:val="nil"/>
              <w:bottom w:val="nil"/>
              <w:right w:val="nil"/>
            </w:tcBorders>
            <w:shd w:val="clear" w:color="auto" w:fill="auto"/>
            <w:noWrap/>
            <w:vAlign w:val="center"/>
          </w:tcPr>
          <w:p w14:paraId="5B515F9B" w14:textId="2E8DE03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-1.05 (-6.34 to 4.12)</w:t>
            </w:r>
            <w:r w:rsidRPr="00C40258">
              <w:rPr>
                <w:rFonts w:ascii="Calibri" w:eastAsia="Times New Roman" w:hAnsi="Calibri" w:cs="Calibri"/>
                <w:color w:val="000000"/>
                <w:sz w:val="18"/>
                <w:szCs w:val="18"/>
                <w:lang w:eastAsia="en-CA"/>
              </w:rPr>
              <w:br/>
              <w:t>Fixed: -5.20 (-20.04 to 9.64)</w:t>
            </w:r>
          </w:p>
        </w:tc>
        <w:tc>
          <w:tcPr>
            <w:tcW w:w="628" w:type="dxa"/>
            <w:tcBorders>
              <w:top w:val="nil"/>
              <w:left w:val="nil"/>
              <w:bottom w:val="nil"/>
              <w:right w:val="single" w:sz="4" w:space="0" w:color="auto"/>
            </w:tcBorders>
            <w:shd w:val="clear" w:color="auto" w:fill="auto"/>
            <w:noWrap/>
            <w:vAlign w:val="center"/>
          </w:tcPr>
          <w:p w14:paraId="5BCDA023" w14:textId="13DE956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76</w:t>
            </w:r>
          </w:p>
        </w:tc>
      </w:tr>
      <w:tr w:rsidR="00055CC1" w:rsidRPr="000E4111" w14:paraId="6AE0ACC2"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6732EA96" w14:textId="5D15CBC8"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u w:val="single"/>
                <w:lang w:eastAsia="en-CA"/>
              </w:rPr>
              <w:t>&gt;</w:t>
            </w:r>
            <w:r w:rsidRPr="00C40258">
              <w:rPr>
                <w:rFonts w:ascii="Calibri" w:eastAsia="Times New Roman" w:hAnsi="Calibri" w:cs="Calibri"/>
                <w:color w:val="000000"/>
                <w:sz w:val="20"/>
                <w:szCs w:val="20"/>
                <w:lang w:eastAsia="en-CA"/>
              </w:rPr>
              <w:t xml:space="preserve"> median</w:t>
            </w:r>
          </w:p>
        </w:tc>
        <w:tc>
          <w:tcPr>
            <w:tcW w:w="1361" w:type="dxa"/>
            <w:tcBorders>
              <w:top w:val="nil"/>
              <w:left w:val="single" w:sz="4" w:space="0" w:color="auto"/>
              <w:bottom w:val="nil"/>
              <w:right w:val="nil"/>
            </w:tcBorders>
            <w:shd w:val="clear" w:color="auto" w:fill="auto"/>
            <w:noWrap/>
            <w:vAlign w:val="center"/>
          </w:tcPr>
          <w:p w14:paraId="275E77C0" w14:textId="2837A92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15 (100)</w:t>
            </w:r>
          </w:p>
        </w:tc>
        <w:tc>
          <w:tcPr>
            <w:tcW w:w="2290" w:type="dxa"/>
            <w:tcBorders>
              <w:top w:val="nil"/>
              <w:left w:val="nil"/>
              <w:bottom w:val="nil"/>
              <w:right w:val="nil"/>
            </w:tcBorders>
            <w:shd w:val="clear" w:color="auto" w:fill="auto"/>
            <w:vAlign w:val="center"/>
          </w:tcPr>
          <w:p w14:paraId="6E24D2DE" w14:textId="7A61DDF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0.97 (0.84 to 1.12)</w:t>
            </w:r>
            <w:r w:rsidRPr="00C40258">
              <w:rPr>
                <w:rFonts w:ascii="Calibri" w:eastAsia="Times New Roman" w:hAnsi="Calibri" w:cs="Calibri"/>
                <w:color w:val="000000"/>
                <w:sz w:val="18"/>
                <w:szCs w:val="18"/>
                <w:lang w:eastAsia="en-CA"/>
              </w:rPr>
              <w:br/>
              <w:t>Fixed: 0.97 (0.84 to 1.13)</w:t>
            </w:r>
          </w:p>
        </w:tc>
        <w:tc>
          <w:tcPr>
            <w:tcW w:w="561" w:type="dxa"/>
            <w:tcBorders>
              <w:top w:val="nil"/>
              <w:left w:val="nil"/>
              <w:bottom w:val="nil"/>
              <w:right w:val="single" w:sz="4" w:space="0" w:color="auto"/>
            </w:tcBorders>
            <w:shd w:val="clear" w:color="auto" w:fill="auto"/>
            <w:vAlign w:val="center"/>
          </w:tcPr>
          <w:p w14:paraId="15BA91DA" w14:textId="178C420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317A0DC5" w14:textId="7ACE4B3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9 (47)</w:t>
            </w:r>
          </w:p>
        </w:tc>
        <w:tc>
          <w:tcPr>
            <w:tcW w:w="2370" w:type="dxa"/>
            <w:tcBorders>
              <w:top w:val="nil"/>
              <w:left w:val="nil"/>
              <w:bottom w:val="nil"/>
              <w:right w:val="nil"/>
            </w:tcBorders>
            <w:shd w:val="clear" w:color="auto" w:fill="auto"/>
            <w:noWrap/>
            <w:vAlign w:val="center"/>
          </w:tcPr>
          <w:p w14:paraId="326F1389" w14:textId="5728E8D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0.97 (0.76 to 1.23)</w:t>
            </w:r>
            <w:r w:rsidRPr="00C40258">
              <w:rPr>
                <w:rFonts w:ascii="Calibri" w:eastAsia="Times New Roman" w:hAnsi="Calibri" w:cs="Calibri"/>
                <w:color w:val="000000"/>
                <w:sz w:val="18"/>
                <w:szCs w:val="18"/>
                <w:lang w:eastAsia="en-CA"/>
              </w:rPr>
              <w:br/>
              <w:t>Fixed: 0.96 (0.74 to 1.25)</w:t>
            </w:r>
          </w:p>
        </w:tc>
        <w:tc>
          <w:tcPr>
            <w:tcW w:w="603" w:type="dxa"/>
            <w:tcBorders>
              <w:top w:val="nil"/>
              <w:left w:val="nil"/>
              <w:bottom w:val="nil"/>
              <w:right w:val="single" w:sz="4" w:space="0" w:color="auto"/>
            </w:tcBorders>
            <w:shd w:val="clear" w:color="auto" w:fill="auto"/>
            <w:noWrap/>
            <w:vAlign w:val="center"/>
          </w:tcPr>
          <w:p w14:paraId="6A4D47DB" w14:textId="5779EBE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16</w:t>
            </w:r>
          </w:p>
        </w:tc>
        <w:tc>
          <w:tcPr>
            <w:tcW w:w="1291" w:type="dxa"/>
            <w:tcBorders>
              <w:top w:val="nil"/>
              <w:left w:val="single" w:sz="4" w:space="0" w:color="auto"/>
              <w:bottom w:val="nil"/>
              <w:right w:val="nil"/>
            </w:tcBorders>
            <w:shd w:val="clear" w:color="auto" w:fill="auto"/>
            <w:noWrap/>
            <w:vAlign w:val="center"/>
          </w:tcPr>
          <w:p w14:paraId="31CA9BA3" w14:textId="7B5BEEA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(4)</w:t>
            </w:r>
          </w:p>
        </w:tc>
        <w:tc>
          <w:tcPr>
            <w:tcW w:w="2286" w:type="dxa"/>
            <w:tcBorders>
              <w:top w:val="nil"/>
              <w:left w:val="nil"/>
              <w:bottom w:val="nil"/>
              <w:right w:val="nil"/>
            </w:tcBorders>
            <w:shd w:val="clear" w:color="auto" w:fill="auto"/>
            <w:noWrap/>
            <w:vAlign w:val="center"/>
          </w:tcPr>
          <w:p w14:paraId="44C19874" w14:textId="10DF98E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1.70 (0.85 to 3.41)</w:t>
            </w:r>
          </w:p>
        </w:tc>
        <w:tc>
          <w:tcPr>
            <w:tcW w:w="603" w:type="dxa"/>
            <w:tcBorders>
              <w:top w:val="nil"/>
              <w:left w:val="nil"/>
              <w:bottom w:val="nil"/>
              <w:right w:val="single" w:sz="4" w:space="0" w:color="auto"/>
            </w:tcBorders>
            <w:shd w:val="clear" w:color="auto" w:fill="auto"/>
            <w:noWrap/>
            <w:vAlign w:val="center"/>
          </w:tcPr>
          <w:p w14:paraId="5202649E" w14:textId="6CF95863"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40DAF05E" w14:textId="34C0CDF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 (38)</w:t>
            </w:r>
          </w:p>
        </w:tc>
        <w:tc>
          <w:tcPr>
            <w:tcW w:w="2410" w:type="dxa"/>
            <w:tcBorders>
              <w:top w:val="nil"/>
              <w:left w:val="nil"/>
              <w:bottom w:val="nil"/>
              <w:right w:val="nil"/>
            </w:tcBorders>
            <w:shd w:val="clear" w:color="auto" w:fill="auto"/>
            <w:vAlign w:val="center"/>
          </w:tcPr>
          <w:p w14:paraId="2A44205D" w14:textId="63A979A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1.01 (-0.56 to 2.59)</w:t>
            </w:r>
            <w:r w:rsidRPr="00C40258">
              <w:rPr>
                <w:rFonts w:ascii="Calibri" w:eastAsia="Times New Roman" w:hAnsi="Calibri" w:cs="Calibri"/>
                <w:color w:val="000000"/>
                <w:sz w:val="18"/>
                <w:szCs w:val="18"/>
                <w:lang w:eastAsia="en-CA"/>
              </w:rPr>
              <w:br/>
              <w:t>Random: 1.01 (-0.56 to 2.59)</w:t>
            </w:r>
          </w:p>
        </w:tc>
        <w:tc>
          <w:tcPr>
            <w:tcW w:w="611" w:type="dxa"/>
            <w:gridSpan w:val="2"/>
            <w:tcBorders>
              <w:top w:val="nil"/>
              <w:left w:val="nil"/>
              <w:bottom w:val="nil"/>
              <w:right w:val="single" w:sz="4" w:space="0" w:color="auto"/>
            </w:tcBorders>
            <w:shd w:val="clear" w:color="auto" w:fill="auto"/>
            <w:noWrap/>
            <w:vAlign w:val="center"/>
          </w:tcPr>
          <w:p w14:paraId="129A5DF0" w14:textId="77ADEDF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471284F9" w14:textId="668EE9D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tcPr>
          <w:p w14:paraId="2C84148F" w14:textId="13AD66C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tcPr>
          <w:p w14:paraId="62156C18" w14:textId="7E4C7DF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055CC1" w:rsidRPr="000E4111" w14:paraId="16FACCD7"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485078BA" w14:textId="578943DF"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Allocation concealment</w:t>
            </w:r>
          </w:p>
        </w:tc>
        <w:tc>
          <w:tcPr>
            <w:tcW w:w="1361" w:type="dxa"/>
            <w:tcBorders>
              <w:top w:val="nil"/>
              <w:left w:val="single" w:sz="4" w:space="0" w:color="auto"/>
              <w:bottom w:val="nil"/>
              <w:right w:val="nil"/>
            </w:tcBorders>
            <w:shd w:val="clear" w:color="auto" w:fill="auto"/>
            <w:noWrap/>
            <w:vAlign w:val="center"/>
          </w:tcPr>
          <w:p w14:paraId="523440ED"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vAlign w:val="center"/>
          </w:tcPr>
          <w:p w14:paraId="39AB9745"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561" w:type="dxa"/>
            <w:tcBorders>
              <w:top w:val="nil"/>
              <w:left w:val="nil"/>
              <w:bottom w:val="nil"/>
              <w:right w:val="single" w:sz="4" w:space="0" w:color="auto"/>
            </w:tcBorders>
            <w:shd w:val="clear" w:color="auto" w:fill="auto"/>
            <w:vAlign w:val="center"/>
          </w:tcPr>
          <w:p w14:paraId="06D6FD6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vAlign w:val="center"/>
          </w:tcPr>
          <w:p w14:paraId="00C2EE0C"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70" w:type="dxa"/>
            <w:tcBorders>
              <w:top w:val="nil"/>
              <w:left w:val="nil"/>
              <w:bottom w:val="nil"/>
              <w:right w:val="nil"/>
            </w:tcBorders>
            <w:shd w:val="clear" w:color="auto" w:fill="auto"/>
            <w:noWrap/>
            <w:vAlign w:val="center"/>
          </w:tcPr>
          <w:p w14:paraId="5132EF3E"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2A10EFCC"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66CC34F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86" w:type="dxa"/>
            <w:tcBorders>
              <w:top w:val="nil"/>
              <w:left w:val="nil"/>
              <w:bottom w:val="nil"/>
              <w:right w:val="nil"/>
            </w:tcBorders>
            <w:shd w:val="clear" w:color="auto" w:fill="auto"/>
            <w:noWrap/>
            <w:vAlign w:val="center"/>
          </w:tcPr>
          <w:p w14:paraId="43197326"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42635D35"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78FBA36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410" w:type="dxa"/>
            <w:tcBorders>
              <w:top w:val="nil"/>
              <w:left w:val="nil"/>
              <w:bottom w:val="nil"/>
              <w:right w:val="nil"/>
            </w:tcBorders>
            <w:shd w:val="clear" w:color="auto" w:fill="auto"/>
            <w:vAlign w:val="center"/>
          </w:tcPr>
          <w:p w14:paraId="68B79402"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11" w:type="dxa"/>
            <w:gridSpan w:val="2"/>
            <w:tcBorders>
              <w:top w:val="nil"/>
              <w:left w:val="nil"/>
              <w:bottom w:val="nil"/>
              <w:right w:val="single" w:sz="4" w:space="0" w:color="auto"/>
            </w:tcBorders>
            <w:shd w:val="clear" w:color="auto" w:fill="auto"/>
            <w:noWrap/>
            <w:vAlign w:val="center"/>
          </w:tcPr>
          <w:p w14:paraId="65B5ED9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0F67892E"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35" w:type="dxa"/>
            <w:tcBorders>
              <w:top w:val="nil"/>
              <w:left w:val="nil"/>
              <w:bottom w:val="nil"/>
              <w:right w:val="nil"/>
            </w:tcBorders>
            <w:shd w:val="clear" w:color="auto" w:fill="auto"/>
            <w:noWrap/>
            <w:vAlign w:val="center"/>
          </w:tcPr>
          <w:p w14:paraId="1206515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28" w:type="dxa"/>
            <w:tcBorders>
              <w:top w:val="nil"/>
              <w:left w:val="nil"/>
              <w:bottom w:val="nil"/>
              <w:right w:val="single" w:sz="4" w:space="0" w:color="auto"/>
            </w:tcBorders>
            <w:shd w:val="clear" w:color="auto" w:fill="auto"/>
            <w:noWrap/>
            <w:vAlign w:val="center"/>
          </w:tcPr>
          <w:p w14:paraId="176BA08C" w14:textId="47FDA57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024C5BAE"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2E910D80" w14:textId="68C0BB50"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with allocation concealment</w:t>
            </w:r>
          </w:p>
        </w:tc>
        <w:tc>
          <w:tcPr>
            <w:tcW w:w="1361" w:type="dxa"/>
            <w:tcBorders>
              <w:top w:val="nil"/>
              <w:left w:val="single" w:sz="4" w:space="0" w:color="auto"/>
              <w:bottom w:val="nil"/>
              <w:right w:val="nil"/>
            </w:tcBorders>
            <w:shd w:val="clear" w:color="auto" w:fill="auto"/>
            <w:noWrap/>
            <w:vAlign w:val="center"/>
          </w:tcPr>
          <w:p w14:paraId="0DBFC696" w14:textId="44DECF0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 (160)</w:t>
            </w:r>
          </w:p>
        </w:tc>
        <w:tc>
          <w:tcPr>
            <w:tcW w:w="2290" w:type="dxa"/>
            <w:tcBorders>
              <w:top w:val="nil"/>
              <w:left w:val="nil"/>
              <w:bottom w:val="nil"/>
              <w:right w:val="nil"/>
            </w:tcBorders>
            <w:shd w:val="clear" w:color="auto" w:fill="auto"/>
            <w:vAlign w:val="center"/>
          </w:tcPr>
          <w:p w14:paraId="11322F3A" w14:textId="32B9B0D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0.99 (0.86 to 1.14)</w:t>
            </w:r>
            <w:r w:rsidRPr="00C40258">
              <w:rPr>
                <w:rFonts w:ascii="Calibri" w:eastAsia="Times New Roman" w:hAnsi="Calibri" w:cs="Calibri"/>
                <w:color w:val="000000"/>
                <w:sz w:val="18"/>
                <w:szCs w:val="18"/>
                <w:lang w:eastAsia="en-CA"/>
              </w:rPr>
              <w:br/>
              <w:t>Fixed: 0.99 (0.86 to 1.15)</w:t>
            </w:r>
          </w:p>
        </w:tc>
        <w:tc>
          <w:tcPr>
            <w:tcW w:w="561" w:type="dxa"/>
            <w:tcBorders>
              <w:top w:val="nil"/>
              <w:left w:val="nil"/>
              <w:bottom w:val="nil"/>
              <w:right w:val="single" w:sz="4" w:space="0" w:color="auto"/>
            </w:tcBorders>
            <w:shd w:val="clear" w:color="auto" w:fill="auto"/>
            <w:vAlign w:val="center"/>
          </w:tcPr>
          <w:p w14:paraId="4D4A8987" w14:textId="18C0F0E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3F8AE87E" w14:textId="3CE6C9D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 (79)</w:t>
            </w:r>
          </w:p>
        </w:tc>
        <w:tc>
          <w:tcPr>
            <w:tcW w:w="2370" w:type="dxa"/>
            <w:tcBorders>
              <w:top w:val="nil"/>
              <w:left w:val="nil"/>
              <w:bottom w:val="nil"/>
              <w:right w:val="nil"/>
            </w:tcBorders>
            <w:shd w:val="clear" w:color="auto" w:fill="auto"/>
            <w:noWrap/>
            <w:vAlign w:val="center"/>
          </w:tcPr>
          <w:p w14:paraId="4F060B8E" w14:textId="7CDA744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1.03 (0.84 to 1.26)</w:t>
            </w:r>
          </w:p>
        </w:tc>
        <w:tc>
          <w:tcPr>
            <w:tcW w:w="603" w:type="dxa"/>
            <w:tcBorders>
              <w:top w:val="nil"/>
              <w:left w:val="nil"/>
              <w:bottom w:val="nil"/>
              <w:right w:val="single" w:sz="4" w:space="0" w:color="auto"/>
            </w:tcBorders>
            <w:shd w:val="clear" w:color="auto" w:fill="auto"/>
            <w:noWrap/>
            <w:vAlign w:val="center"/>
          </w:tcPr>
          <w:p w14:paraId="35F62200" w14:textId="63ACB27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w:t>
            </w:r>
          </w:p>
        </w:tc>
        <w:tc>
          <w:tcPr>
            <w:tcW w:w="1291" w:type="dxa"/>
            <w:tcBorders>
              <w:top w:val="nil"/>
              <w:left w:val="single" w:sz="4" w:space="0" w:color="auto"/>
              <w:bottom w:val="nil"/>
              <w:right w:val="nil"/>
            </w:tcBorders>
            <w:shd w:val="clear" w:color="auto" w:fill="auto"/>
            <w:noWrap/>
            <w:vAlign w:val="center"/>
          </w:tcPr>
          <w:p w14:paraId="3E83248E" w14:textId="73469EA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(7)</w:t>
            </w:r>
          </w:p>
        </w:tc>
        <w:tc>
          <w:tcPr>
            <w:tcW w:w="2286" w:type="dxa"/>
            <w:tcBorders>
              <w:top w:val="nil"/>
              <w:left w:val="nil"/>
              <w:bottom w:val="nil"/>
              <w:right w:val="nil"/>
            </w:tcBorders>
            <w:shd w:val="clear" w:color="auto" w:fill="auto"/>
            <w:noWrap/>
            <w:vAlign w:val="center"/>
          </w:tcPr>
          <w:p w14:paraId="481E2B29" w14:textId="77411AF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1.64 (0.66 to 4.10)</w:t>
            </w:r>
            <w:r w:rsidRPr="00C40258">
              <w:rPr>
                <w:rFonts w:ascii="Calibri" w:eastAsia="Times New Roman" w:hAnsi="Calibri" w:cs="Calibri"/>
                <w:color w:val="000000"/>
                <w:sz w:val="18"/>
                <w:szCs w:val="18"/>
                <w:lang w:eastAsia="en-CA"/>
              </w:rPr>
              <w:br/>
              <w:t>Fixed: 1.74 (0.58 to 5.27)</w:t>
            </w:r>
          </w:p>
        </w:tc>
        <w:tc>
          <w:tcPr>
            <w:tcW w:w="603" w:type="dxa"/>
            <w:tcBorders>
              <w:top w:val="nil"/>
              <w:left w:val="nil"/>
              <w:bottom w:val="nil"/>
              <w:right w:val="single" w:sz="4" w:space="0" w:color="auto"/>
            </w:tcBorders>
            <w:shd w:val="clear" w:color="auto" w:fill="auto"/>
            <w:noWrap/>
            <w:vAlign w:val="center"/>
          </w:tcPr>
          <w:p w14:paraId="486A99FD" w14:textId="17B4A63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9</w:t>
            </w:r>
          </w:p>
        </w:tc>
        <w:tc>
          <w:tcPr>
            <w:tcW w:w="1291" w:type="dxa"/>
            <w:tcBorders>
              <w:top w:val="nil"/>
              <w:left w:val="single" w:sz="4" w:space="0" w:color="auto"/>
              <w:bottom w:val="nil"/>
              <w:right w:val="nil"/>
            </w:tcBorders>
            <w:shd w:val="clear" w:color="auto" w:fill="auto"/>
            <w:noWrap/>
            <w:vAlign w:val="center"/>
          </w:tcPr>
          <w:p w14:paraId="3CA24D6F" w14:textId="0858504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15 (70)</w:t>
            </w:r>
          </w:p>
        </w:tc>
        <w:tc>
          <w:tcPr>
            <w:tcW w:w="2410" w:type="dxa"/>
            <w:tcBorders>
              <w:top w:val="nil"/>
              <w:left w:val="nil"/>
              <w:bottom w:val="nil"/>
              <w:right w:val="nil"/>
            </w:tcBorders>
            <w:shd w:val="clear" w:color="auto" w:fill="auto"/>
            <w:vAlign w:val="center"/>
          </w:tcPr>
          <w:p w14:paraId="398182F3" w14:textId="3F0CD9F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-1.14 (-2.14 to -0.13)</w:t>
            </w:r>
            <w:r w:rsidRPr="00C40258">
              <w:rPr>
                <w:rFonts w:ascii="Calibri" w:eastAsia="Times New Roman" w:hAnsi="Calibri" w:cs="Calibri"/>
                <w:color w:val="000000"/>
                <w:sz w:val="18"/>
                <w:szCs w:val="18"/>
                <w:lang w:eastAsia="en-CA"/>
              </w:rPr>
              <w:br/>
              <w:t>Fixed: -1.14 (-2.14 to -0.13)</w:t>
            </w:r>
          </w:p>
        </w:tc>
        <w:tc>
          <w:tcPr>
            <w:tcW w:w="611" w:type="dxa"/>
            <w:gridSpan w:val="2"/>
            <w:tcBorders>
              <w:top w:val="nil"/>
              <w:left w:val="nil"/>
              <w:bottom w:val="nil"/>
              <w:right w:val="single" w:sz="4" w:space="0" w:color="auto"/>
            </w:tcBorders>
            <w:shd w:val="clear" w:color="auto" w:fill="auto"/>
            <w:noWrap/>
            <w:vAlign w:val="center"/>
          </w:tcPr>
          <w:p w14:paraId="38898622" w14:textId="6B136DB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0EEBA8BC" w14:textId="6365D9A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(16)</w:t>
            </w:r>
          </w:p>
        </w:tc>
        <w:tc>
          <w:tcPr>
            <w:tcW w:w="2335" w:type="dxa"/>
            <w:tcBorders>
              <w:top w:val="nil"/>
              <w:left w:val="nil"/>
              <w:bottom w:val="nil"/>
              <w:right w:val="nil"/>
            </w:tcBorders>
            <w:shd w:val="clear" w:color="auto" w:fill="auto"/>
            <w:noWrap/>
            <w:vAlign w:val="center"/>
          </w:tcPr>
          <w:p w14:paraId="01B4FABC" w14:textId="555BCE6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-1.46 (-4.84 to 1.92)</w:t>
            </w:r>
            <w:r w:rsidRPr="00C40258">
              <w:rPr>
                <w:rFonts w:ascii="Calibri" w:eastAsia="Times New Roman" w:hAnsi="Calibri" w:cs="Calibri"/>
                <w:color w:val="000000"/>
                <w:sz w:val="18"/>
                <w:szCs w:val="18"/>
                <w:lang w:eastAsia="en-CA"/>
              </w:rPr>
              <w:br/>
              <w:t>Fixed: -5.02 (-16.75 to 6.70)</w:t>
            </w:r>
          </w:p>
        </w:tc>
        <w:tc>
          <w:tcPr>
            <w:tcW w:w="628" w:type="dxa"/>
            <w:tcBorders>
              <w:top w:val="nil"/>
              <w:left w:val="nil"/>
              <w:bottom w:val="nil"/>
              <w:right w:val="single" w:sz="4" w:space="0" w:color="auto"/>
            </w:tcBorders>
            <w:shd w:val="clear" w:color="auto" w:fill="auto"/>
            <w:noWrap/>
            <w:vAlign w:val="center"/>
          </w:tcPr>
          <w:p w14:paraId="1703A7E3" w14:textId="3E0962F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84</w:t>
            </w:r>
          </w:p>
        </w:tc>
      </w:tr>
      <w:tr w:rsidR="00055CC1" w:rsidRPr="000E4111" w14:paraId="6633841D"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4665CCC5" w14:textId="09265DA6"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without allocation concealment</w:t>
            </w:r>
          </w:p>
        </w:tc>
        <w:tc>
          <w:tcPr>
            <w:tcW w:w="1361" w:type="dxa"/>
            <w:tcBorders>
              <w:top w:val="nil"/>
              <w:left w:val="single" w:sz="4" w:space="0" w:color="auto"/>
              <w:bottom w:val="nil"/>
              <w:right w:val="nil"/>
            </w:tcBorders>
            <w:shd w:val="clear" w:color="auto" w:fill="auto"/>
            <w:noWrap/>
            <w:vAlign w:val="center"/>
          </w:tcPr>
          <w:p w14:paraId="4A6D8200" w14:textId="1FE35A7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(14)</w:t>
            </w:r>
          </w:p>
        </w:tc>
        <w:tc>
          <w:tcPr>
            <w:tcW w:w="2290" w:type="dxa"/>
            <w:tcBorders>
              <w:top w:val="nil"/>
              <w:left w:val="nil"/>
              <w:bottom w:val="nil"/>
              <w:right w:val="nil"/>
            </w:tcBorders>
            <w:shd w:val="clear" w:color="auto" w:fill="auto"/>
            <w:vAlign w:val="center"/>
          </w:tcPr>
          <w:p w14:paraId="66212213" w14:textId="70121A5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0.70 (0.17 to 2.87)</w:t>
            </w:r>
          </w:p>
        </w:tc>
        <w:tc>
          <w:tcPr>
            <w:tcW w:w="561" w:type="dxa"/>
            <w:tcBorders>
              <w:top w:val="nil"/>
              <w:left w:val="nil"/>
              <w:bottom w:val="nil"/>
              <w:right w:val="single" w:sz="4" w:space="0" w:color="auto"/>
            </w:tcBorders>
            <w:shd w:val="clear" w:color="auto" w:fill="auto"/>
            <w:vAlign w:val="center"/>
          </w:tcPr>
          <w:p w14:paraId="20251835" w14:textId="01893B4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vAlign w:val="center"/>
          </w:tcPr>
          <w:p w14:paraId="4A1E72E8" w14:textId="08B4956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0E4111">
              <w:rPr>
                <w:rFonts w:ascii="Calibri" w:eastAsia="Times New Roman" w:hAnsi="Calibri" w:cs="Calibri"/>
                <w:color w:val="000000"/>
                <w:sz w:val="18"/>
                <w:szCs w:val="18"/>
                <w:lang w:eastAsia="en-CA"/>
              </w:rPr>
              <w:t>0 (0)</w:t>
            </w:r>
          </w:p>
        </w:tc>
        <w:tc>
          <w:tcPr>
            <w:tcW w:w="2370" w:type="dxa"/>
            <w:tcBorders>
              <w:top w:val="nil"/>
              <w:left w:val="nil"/>
              <w:bottom w:val="nil"/>
              <w:right w:val="nil"/>
            </w:tcBorders>
            <w:shd w:val="clear" w:color="auto" w:fill="auto"/>
            <w:noWrap/>
            <w:vAlign w:val="center"/>
          </w:tcPr>
          <w:p w14:paraId="0D2B1D54" w14:textId="12D3314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4A10DA56" w14:textId="4B167F5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0394DF46" w14:textId="39202F8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0E4111">
              <w:rPr>
                <w:rFonts w:ascii="Calibri" w:eastAsia="Times New Roman" w:hAnsi="Calibri" w:cs="Calibri"/>
                <w:color w:val="000000"/>
                <w:sz w:val="18"/>
                <w:szCs w:val="18"/>
                <w:lang w:eastAsia="en-CA"/>
              </w:rPr>
              <w:t>0 (0)</w:t>
            </w:r>
          </w:p>
        </w:tc>
        <w:tc>
          <w:tcPr>
            <w:tcW w:w="2286" w:type="dxa"/>
            <w:tcBorders>
              <w:top w:val="nil"/>
              <w:left w:val="nil"/>
              <w:bottom w:val="nil"/>
              <w:right w:val="nil"/>
            </w:tcBorders>
            <w:shd w:val="clear" w:color="auto" w:fill="auto"/>
            <w:noWrap/>
            <w:vAlign w:val="center"/>
          </w:tcPr>
          <w:p w14:paraId="01464598" w14:textId="22CCBE1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7FE87E6E" w14:textId="23A6377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1547343B" w14:textId="3AAB0E1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(4)</w:t>
            </w:r>
          </w:p>
        </w:tc>
        <w:tc>
          <w:tcPr>
            <w:tcW w:w="2410" w:type="dxa"/>
            <w:tcBorders>
              <w:top w:val="nil"/>
              <w:left w:val="nil"/>
              <w:bottom w:val="nil"/>
              <w:right w:val="nil"/>
            </w:tcBorders>
            <w:shd w:val="clear" w:color="auto" w:fill="auto"/>
            <w:vAlign w:val="center"/>
          </w:tcPr>
          <w:p w14:paraId="67AB7A99" w14:textId="4F48B98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2.86 (-3.57 to 9.28)</w:t>
            </w:r>
          </w:p>
        </w:tc>
        <w:tc>
          <w:tcPr>
            <w:tcW w:w="611" w:type="dxa"/>
            <w:gridSpan w:val="2"/>
            <w:tcBorders>
              <w:top w:val="nil"/>
              <w:left w:val="nil"/>
              <w:bottom w:val="nil"/>
              <w:right w:val="single" w:sz="4" w:space="0" w:color="auto"/>
            </w:tcBorders>
            <w:shd w:val="clear" w:color="auto" w:fill="auto"/>
            <w:noWrap/>
            <w:vAlign w:val="center"/>
          </w:tcPr>
          <w:p w14:paraId="388B1E24" w14:textId="3403930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4C102DC2" w14:textId="082CDCA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tcPr>
          <w:p w14:paraId="23B84DC9" w14:textId="3C19830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tcPr>
          <w:p w14:paraId="708CD77B" w14:textId="39C387C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055CC1" w:rsidRPr="000E4111" w14:paraId="7ED56E6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6160453E" w14:textId="1D3C5235"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Missing outcome data</w:t>
            </w:r>
          </w:p>
        </w:tc>
        <w:tc>
          <w:tcPr>
            <w:tcW w:w="1361" w:type="dxa"/>
            <w:tcBorders>
              <w:top w:val="nil"/>
              <w:left w:val="single" w:sz="4" w:space="0" w:color="auto"/>
              <w:bottom w:val="nil"/>
              <w:right w:val="nil"/>
            </w:tcBorders>
            <w:shd w:val="clear" w:color="auto" w:fill="auto"/>
            <w:noWrap/>
            <w:vAlign w:val="center"/>
          </w:tcPr>
          <w:p w14:paraId="454D4D4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vAlign w:val="center"/>
          </w:tcPr>
          <w:p w14:paraId="4199F93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561" w:type="dxa"/>
            <w:tcBorders>
              <w:top w:val="nil"/>
              <w:left w:val="nil"/>
              <w:bottom w:val="nil"/>
              <w:right w:val="single" w:sz="4" w:space="0" w:color="auto"/>
            </w:tcBorders>
            <w:shd w:val="clear" w:color="auto" w:fill="auto"/>
            <w:vAlign w:val="center"/>
          </w:tcPr>
          <w:p w14:paraId="4AFA0F04"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vAlign w:val="center"/>
          </w:tcPr>
          <w:p w14:paraId="761EDF19"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70" w:type="dxa"/>
            <w:tcBorders>
              <w:top w:val="nil"/>
              <w:left w:val="nil"/>
              <w:bottom w:val="nil"/>
              <w:right w:val="nil"/>
            </w:tcBorders>
            <w:shd w:val="clear" w:color="auto" w:fill="auto"/>
            <w:noWrap/>
            <w:vAlign w:val="center"/>
          </w:tcPr>
          <w:p w14:paraId="1961A956"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52AA0768"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5FEAFF57"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86" w:type="dxa"/>
            <w:tcBorders>
              <w:top w:val="nil"/>
              <w:left w:val="nil"/>
              <w:bottom w:val="nil"/>
              <w:right w:val="nil"/>
            </w:tcBorders>
            <w:shd w:val="clear" w:color="auto" w:fill="auto"/>
            <w:noWrap/>
            <w:vAlign w:val="center"/>
          </w:tcPr>
          <w:p w14:paraId="55528F49"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5B4FC5D3"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1E65157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410" w:type="dxa"/>
            <w:tcBorders>
              <w:top w:val="nil"/>
              <w:left w:val="nil"/>
              <w:bottom w:val="nil"/>
              <w:right w:val="nil"/>
            </w:tcBorders>
            <w:shd w:val="clear" w:color="auto" w:fill="auto"/>
            <w:vAlign w:val="center"/>
          </w:tcPr>
          <w:p w14:paraId="26F5E3C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11" w:type="dxa"/>
            <w:gridSpan w:val="2"/>
            <w:tcBorders>
              <w:top w:val="nil"/>
              <w:left w:val="nil"/>
              <w:bottom w:val="nil"/>
              <w:right w:val="single" w:sz="4" w:space="0" w:color="auto"/>
            </w:tcBorders>
            <w:shd w:val="clear" w:color="auto" w:fill="auto"/>
            <w:noWrap/>
            <w:vAlign w:val="center"/>
          </w:tcPr>
          <w:p w14:paraId="422F354F"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281CFB8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35" w:type="dxa"/>
            <w:tcBorders>
              <w:top w:val="nil"/>
              <w:left w:val="nil"/>
              <w:bottom w:val="nil"/>
              <w:right w:val="nil"/>
            </w:tcBorders>
            <w:shd w:val="clear" w:color="auto" w:fill="auto"/>
            <w:noWrap/>
            <w:vAlign w:val="center"/>
          </w:tcPr>
          <w:p w14:paraId="7AE95B9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28" w:type="dxa"/>
            <w:tcBorders>
              <w:top w:val="nil"/>
              <w:left w:val="nil"/>
              <w:bottom w:val="nil"/>
              <w:right w:val="single" w:sz="4" w:space="0" w:color="auto"/>
            </w:tcBorders>
            <w:shd w:val="clear" w:color="auto" w:fill="auto"/>
            <w:noWrap/>
            <w:vAlign w:val="center"/>
          </w:tcPr>
          <w:p w14:paraId="656C17AF" w14:textId="2E2A733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47BD80D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5CF9AA2E" w14:textId="2D9345D9"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lastRenderedPageBreak/>
              <w:t>low risk of bias for missing outcome data</w:t>
            </w:r>
          </w:p>
        </w:tc>
        <w:tc>
          <w:tcPr>
            <w:tcW w:w="1361" w:type="dxa"/>
            <w:tcBorders>
              <w:top w:val="nil"/>
              <w:left w:val="single" w:sz="4" w:space="0" w:color="auto"/>
              <w:bottom w:val="nil"/>
              <w:right w:val="nil"/>
            </w:tcBorders>
            <w:shd w:val="clear" w:color="auto" w:fill="auto"/>
            <w:noWrap/>
            <w:vAlign w:val="center"/>
          </w:tcPr>
          <w:p w14:paraId="7102803F" w14:textId="05EB5E2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21 (186)</w:t>
            </w:r>
          </w:p>
        </w:tc>
        <w:tc>
          <w:tcPr>
            <w:tcW w:w="2290" w:type="dxa"/>
            <w:tcBorders>
              <w:top w:val="nil"/>
              <w:left w:val="nil"/>
              <w:bottom w:val="nil"/>
              <w:right w:val="nil"/>
            </w:tcBorders>
            <w:shd w:val="clear" w:color="auto" w:fill="auto"/>
            <w:vAlign w:val="center"/>
          </w:tcPr>
          <w:p w14:paraId="07FEF36A" w14:textId="3187496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0.99 (0.86 to 1.14)</w:t>
            </w:r>
            <w:r w:rsidRPr="00C40258">
              <w:rPr>
                <w:rFonts w:ascii="Calibri" w:eastAsia="Times New Roman" w:hAnsi="Calibri" w:cs="Calibri"/>
                <w:color w:val="000000"/>
                <w:sz w:val="18"/>
                <w:szCs w:val="18"/>
                <w:lang w:eastAsia="en-CA"/>
              </w:rPr>
              <w:br/>
              <w:t>Fixed: 0.99 (0.85 to 1.15)</w:t>
            </w:r>
          </w:p>
        </w:tc>
        <w:tc>
          <w:tcPr>
            <w:tcW w:w="561" w:type="dxa"/>
            <w:tcBorders>
              <w:top w:val="nil"/>
              <w:left w:val="nil"/>
              <w:bottom w:val="nil"/>
              <w:right w:val="single" w:sz="4" w:space="0" w:color="auto"/>
            </w:tcBorders>
            <w:shd w:val="clear" w:color="auto" w:fill="auto"/>
            <w:vAlign w:val="center"/>
          </w:tcPr>
          <w:p w14:paraId="5ACCED2B" w14:textId="2E186C8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02B3654A" w14:textId="7A077A82"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9 (47)</w:t>
            </w:r>
          </w:p>
        </w:tc>
        <w:tc>
          <w:tcPr>
            <w:tcW w:w="2370" w:type="dxa"/>
            <w:tcBorders>
              <w:top w:val="nil"/>
              <w:left w:val="nil"/>
              <w:bottom w:val="nil"/>
              <w:right w:val="nil"/>
            </w:tcBorders>
            <w:shd w:val="clear" w:color="auto" w:fill="auto"/>
            <w:noWrap/>
            <w:vAlign w:val="center"/>
          </w:tcPr>
          <w:p w14:paraId="3741731E" w14:textId="0BF3D1C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0.99 (0.80 to 1.22)</w:t>
            </w:r>
            <w:r w:rsidRPr="00C40258">
              <w:rPr>
                <w:rFonts w:ascii="Calibri" w:eastAsia="Times New Roman" w:hAnsi="Calibri" w:cs="Calibri"/>
                <w:color w:val="000000"/>
                <w:sz w:val="18"/>
                <w:szCs w:val="18"/>
                <w:lang w:eastAsia="en-CA"/>
              </w:rPr>
              <w:br/>
              <w:t>Fixed: 0.99 (0.78 to 1.25)</w:t>
            </w:r>
          </w:p>
        </w:tc>
        <w:tc>
          <w:tcPr>
            <w:tcW w:w="603" w:type="dxa"/>
            <w:tcBorders>
              <w:top w:val="nil"/>
              <w:left w:val="nil"/>
              <w:bottom w:val="nil"/>
              <w:right w:val="single" w:sz="4" w:space="0" w:color="auto"/>
            </w:tcBorders>
            <w:shd w:val="clear" w:color="auto" w:fill="auto"/>
            <w:noWrap/>
            <w:vAlign w:val="center"/>
          </w:tcPr>
          <w:p w14:paraId="64EA1852" w14:textId="23C37F3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w:t>
            </w:r>
          </w:p>
        </w:tc>
        <w:tc>
          <w:tcPr>
            <w:tcW w:w="1291" w:type="dxa"/>
            <w:tcBorders>
              <w:top w:val="nil"/>
              <w:left w:val="single" w:sz="4" w:space="0" w:color="auto"/>
              <w:bottom w:val="nil"/>
              <w:right w:val="nil"/>
            </w:tcBorders>
            <w:shd w:val="clear" w:color="auto" w:fill="auto"/>
            <w:noWrap/>
            <w:vAlign w:val="center"/>
          </w:tcPr>
          <w:p w14:paraId="03B3EB24" w14:textId="1DF3EBC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(5)</w:t>
            </w:r>
          </w:p>
        </w:tc>
        <w:tc>
          <w:tcPr>
            <w:tcW w:w="2286" w:type="dxa"/>
            <w:tcBorders>
              <w:top w:val="nil"/>
              <w:left w:val="nil"/>
              <w:bottom w:val="nil"/>
              <w:right w:val="nil"/>
            </w:tcBorders>
            <w:shd w:val="clear" w:color="auto" w:fill="auto"/>
            <w:noWrap/>
            <w:vAlign w:val="center"/>
          </w:tcPr>
          <w:p w14:paraId="28508664" w14:textId="31A8C46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1.73 (0.87 to 3.47)</w:t>
            </w:r>
          </w:p>
        </w:tc>
        <w:tc>
          <w:tcPr>
            <w:tcW w:w="603" w:type="dxa"/>
            <w:tcBorders>
              <w:top w:val="nil"/>
              <w:left w:val="nil"/>
              <w:bottom w:val="nil"/>
              <w:right w:val="single" w:sz="4" w:space="0" w:color="auto"/>
            </w:tcBorders>
            <w:shd w:val="clear" w:color="auto" w:fill="auto"/>
            <w:noWrap/>
            <w:vAlign w:val="center"/>
          </w:tcPr>
          <w:p w14:paraId="34407AA7" w14:textId="3283631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28AE27B8" w14:textId="757DEBC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18 (96)</w:t>
            </w:r>
          </w:p>
        </w:tc>
        <w:tc>
          <w:tcPr>
            <w:tcW w:w="2410" w:type="dxa"/>
            <w:tcBorders>
              <w:top w:val="nil"/>
              <w:left w:val="nil"/>
              <w:bottom w:val="nil"/>
              <w:right w:val="nil"/>
            </w:tcBorders>
            <w:shd w:val="clear" w:color="auto" w:fill="auto"/>
            <w:vAlign w:val="center"/>
          </w:tcPr>
          <w:p w14:paraId="3C368986" w14:textId="7ACB43D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0.47 (-0.45 to 1.40)</w:t>
            </w:r>
            <w:r w:rsidRPr="00C40258">
              <w:rPr>
                <w:rFonts w:ascii="Calibri" w:eastAsia="Times New Roman" w:hAnsi="Calibri" w:cs="Calibri"/>
                <w:color w:val="000000"/>
                <w:sz w:val="18"/>
                <w:szCs w:val="18"/>
                <w:lang w:eastAsia="en-CA"/>
              </w:rPr>
              <w:br/>
              <w:t>Fixed: 0.25 (-0.98 to 1.47)</w:t>
            </w:r>
          </w:p>
        </w:tc>
        <w:tc>
          <w:tcPr>
            <w:tcW w:w="611" w:type="dxa"/>
            <w:gridSpan w:val="2"/>
            <w:tcBorders>
              <w:top w:val="nil"/>
              <w:left w:val="nil"/>
              <w:bottom w:val="nil"/>
              <w:right w:val="single" w:sz="4" w:space="0" w:color="auto"/>
            </w:tcBorders>
            <w:shd w:val="clear" w:color="auto" w:fill="auto"/>
            <w:noWrap/>
            <w:vAlign w:val="center"/>
          </w:tcPr>
          <w:p w14:paraId="13469EB1" w14:textId="62F6E71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26</w:t>
            </w:r>
          </w:p>
        </w:tc>
        <w:tc>
          <w:tcPr>
            <w:tcW w:w="1291" w:type="dxa"/>
            <w:tcBorders>
              <w:top w:val="nil"/>
              <w:left w:val="single" w:sz="4" w:space="0" w:color="auto"/>
              <w:bottom w:val="nil"/>
              <w:right w:val="nil"/>
            </w:tcBorders>
            <w:shd w:val="clear" w:color="auto" w:fill="auto"/>
            <w:noWrap/>
            <w:vAlign w:val="center"/>
          </w:tcPr>
          <w:p w14:paraId="1742AAF2" w14:textId="350D83E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(16)</w:t>
            </w:r>
          </w:p>
        </w:tc>
        <w:tc>
          <w:tcPr>
            <w:tcW w:w="2335" w:type="dxa"/>
            <w:tcBorders>
              <w:top w:val="nil"/>
              <w:left w:val="nil"/>
              <w:bottom w:val="nil"/>
              <w:right w:val="nil"/>
            </w:tcBorders>
            <w:shd w:val="clear" w:color="auto" w:fill="auto"/>
            <w:noWrap/>
            <w:vAlign w:val="center"/>
          </w:tcPr>
          <w:p w14:paraId="73A4B3B1" w14:textId="62890CA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1.02 (-1.30 to 3.35)</w:t>
            </w:r>
            <w:r w:rsidRPr="00C40258">
              <w:rPr>
                <w:rFonts w:ascii="Calibri" w:eastAsia="Times New Roman" w:hAnsi="Calibri" w:cs="Calibri"/>
                <w:color w:val="000000"/>
                <w:sz w:val="18"/>
                <w:szCs w:val="18"/>
                <w:lang w:eastAsia="en-CA"/>
              </w:rPr>
              <w:br/>
              <w:t>Fixed: -0.92 (-6.00 to 4.15)</w:t>
            </w:r>
          </w:p>
        </w:tc>
        <w:tc>
          <w:tcPr>
            <w:tcW w:w="628" w:type="dxa"/>
            <w:tcBorders>
              <w:top w:val="nil"/>
              <w:left w:val="nil"/>
              <w:bottom w:val="nil"/>
              <w:right w:val="single" w:sz="4" w:space="0" w:color="auto"/>
            </w:tcBorders>
            <w:shd w:val="clear" w:color="auto" w:fill="auto"/>
            <w:noWrap/>
            <w:vAlign w:val="center"/>
          </w:tcPr>
          <w:p w14:paraId="108E8CD5" w14:textId="3EB657A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71</w:t>
            </w:r>
          </w:p>
        </w:tc>
      </w:tr>
      <w:tr w:rsidR="00055CC1" w:rsidRPr="000E4111" w14:paraId="471FA509"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4C04EAE2" w14:textId="744E63DB"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B3E9D">
              <w:rPr>
                <w:rFonts w:ascii="Calibri" w:eastAsia="Times New Roman" w:hAnsi="Calibri" w:cs="Calibri"/>
                <w:color w:val="000000"/>
                <w:sz w:val="20"/>
                <w:szCs w:val="20"/>
                <w:lang w:eastAsia="en-CA"/>
              </w:rPr>
              <w:t>high</w:t>
            </w:r>
            <w:r w:rsidRPr="00C40258">
              <w:rPr>
                <w:rFonts w:ascii="Calibri" w:eastAsia="Times New Roman" w:hAnsi="Calibri" w:cs="Calibri"/>
                <w:color w:val="000000"/>
                <w:sz w:val="20"/>
                <w:szCs w:val="20"/>
                <w:lang w:eastAsia="en-CA"/>
              </w:rPr>
              <w:t xml:space="preserve"> risk of bias for missing outcome data</w:t>
            </w:r>
          </w:p>
        </w:tc>
        <w:tc>
          <w:tcPr>
            <w:tcW w:w="1361" w:type="dxa"/>
            <w:tcBorders>
              <w:top w:val="nil"/>
              <w:left w:val="single" w:sz="4" w:space="0" w:color="auto"/>
              <w:bottom w:val="nil"/>
              <w:right w:val="nil"/>
            </w:tcBorders>
            <w:shd w:val="clear" w:color="auto" w:fill="auto"/>
            <w:noWrap/>
            <w:vAlign w:val="center"/>
          </w:tcPr>
          <w:p w14:paraId="73B3C913" w14:textId="7E59CAD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 (14)</w:t>
            </w:r>
          </w:p>
        </w:tc>
        <w:tc>
          <w:tcPr>
            <w:tcW w:w="2290" w:type="dxa"/>
            <w:tcBorders>
              <w:top w:val="nil"/>
              <w:left w:val="nil"/>
              <w:bottom w:val="nil"/>
              <w:right w:val="nil"/>
            </w:tcBorders>
            <w:shd w:val="clear" w:color="auto" w:fill="auto"/>
            <w:vAlign w:val="center"/>
          </w:tcPr>
          <w:p w14:paraId="5335CA19" w14:textId="55C82EF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Fixed: 0.34 (0.05 to 2.6)</w:t>
            </w:r>
          </w:p>
        </w:tc>
        <w:tc>
          <w:tcPr>
            <w:tcW w:w="561" w:type="dxa"/>
            <w:tcBorders>
              <w:top w:val="nil"/>
              <w:left w:val="nil"/>
              <w:bottom w:val="nil"/>
              <w:right w:val="single" w:sz="4" w:space="0" w:color="auto"/>
            </w:tcBorders>
            <w:shd w:val="clear" w:color="auto" w:fill="auto"/>
            <w:vAlign w:val="center"/>
          </w:tcPr>
          <w:p w14:paraId="51970602" w14:textId="7BBE99D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vAlign w:val="center"/>
          </w:tcPr>
          <w:p w14:paraId="29CE6E45" w14:textId="5A218ED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70" w:type="dxa"/>
            <w:tcBorders>
              <w:top w:val="nil"/>
              <w:left w:val="nil"/>
              <w:bottom w:val="nil"/>
              <w:right w:val="nil"/>
            </w:tcBorders>
            <w:shd w:val="clear" w:color="auto" w:fill="auto"/>
            <w:noWrap/>
            <w:vAlign w:val="center"/>
          </w:tcPr>
          <w:p w14:paraId="6F6903FC" w14:textId="5471F37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2ACAE038" w14:textId="32963E3A"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44089FFB" w14:textId="48DE05A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286" w:type="dxa"/>
            <w:tcBorders>
              <w:top w:val="nil"/>
              <w:left w:val="nil"/>
              <w:bottom w:val="nil"/>
              <w:right w:val="nil"/>
            </w:tcBorders>
            <w:shd w:val="clear" w:color="auto" w:fill="auto"/>
            <w:noWrap/>
            <w:vAlign w:val="center"/>
          </w:tcPr>
          <w:p w14:paraId="19EE3FA5" w14:textId="088C5FB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640C6026" w14:textId="0C40CD3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49D18F62" w14:textId="2D0D99B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410" w:type="dxa"/>
            <w:tcBorders>
              <w:top w:val="nil"/>
              <w:left w:val="nil"/>
              <w:bottom w:val="nil"/>
              <w:right w:val="nil"/>
            </w:tcBorders>
            <w:shd w:val="clear" w:color="auto" w:fill="auto"/>
            <w:vAlign w:val="center"/>
          </w:tcPr>
          <w:p w14:paraId="07768CEE" w14:textId="7DCFAA9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11" w:type="dxa"/>
            <w:gridSpan w:val="2"/>
            <w:tcBorders>
              <w:top w:val="nil"/>
              <w:left w:val="nil"/>
              <w:bottom w:val="nil"/>
              <w:right w:val="single" w:sz="4" w:space="0" w:color="auto"/>
            </w:tcBorders>
            <w:shd w:val="clear" w:color="auto" w:fill="auto"/>
            <w:noWrap/>
            <w:vAlign w:val="center"/>
          </w:tcPr>
          <w:p w14:paraId="6A093045" w14:textId="22CF84B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7D8DAE8A" w14:textId="0E2467D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tcPr>
          <w:p w14:paraId="3F6DDE6B" w14:textId="25B0250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tcPr>
          <w:p w14:paraId="74FA7321" w14:textId="718A594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055CC1" w:rsidRPr="000E4111" w14:paraId="6FC9C197"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240B216A" w14:textId="63901F22"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Intensity of care</w:t>
            </w:r>
          </w:p>
        </w:tc>
        <w:tc>
          <w:tcPr>
            <w:tcW w:w="1361" w:type="dxa"/>
            <w:tcBorders>
              <w:top w:val="nil"/>
              <w:left w:val="single" w:sz="4" w:space="0" w:color="auto"/>
              <w:bottom w:val="nil"/>
              <w:right w:val="nil"/>
            </w:tcBorders>
            <w:shd w:val="clear" w:color="auto" w:fill="auto"/>
            <w:noWrap/>
            <w:vAlign w:val="center"/>
          </w:tcPr>
          <w:p w14:paraId="5A0D9C8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90" w:type="dxa"/>
            <w:tcBorders>
              <w:top w:val="nil"/>
              <w:left w:val="nil"/>
              <w:bottom w:val="nil"/>
              <w:right w:val="nil"/>
            </w:tcBorders>
            <w:shd w:val="clear" w:color="auto" w:fill="auto"/>
            <w:vAlign w:val="center"/>
          </w:tcPr>
          <w:p w14:paraId="5739AEC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561" w:type="dxa"/>
            <w:tcBorders>
              <w:top w:val="nil"/>
              <w:left w:val="nil"/>
              <w:bottom w:val="nil"/>
              <w:right w:val="single" w:sz="4" w:space="0" w:color="auto"/>
            </w:tcBorders>
            <w:shd w:val="clear" w:color="auto" w:fill="auto"/>
            <w:vAlign w:val="center"/>
          </w:tcPr>
          <w:p w14:paraId="5AF388D9"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vAlign w:val="center"/>
          </w:tcPr>
          <w:p w14:paraId="4BD5C446"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70" w:type="dxa"/>
            <w:tcBorders>
              <w:top w:val="nil"/>
              <w:left w:val="nil"/>
              <w:bottom w:val="nil"/>
              <w:right w:val="nil"/>
            </w:tcBorders>
            <w:shd w:val="clear" w:color="auto" w:fill="auto"/>
            <w:noWrap/>
            <w:vAlign w:val="center"/>
          </w:tcPr>
          <w:p w14:paraId="62D78A4B"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01E1496C"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3ACA7679"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286" w:type="dxa"/>
            <w:tcBorders>
              <w:top w:val="nil"/>
              <w:left w:val="nil"/>
              <w:bottom w:val="nil"/>
              <w:right w:val="nil"/>
            </w:tcBorders>
            <w:shd w:val="clear" w:color="auto" w:fill="auto"/>
            <w:noWrap/>
            <w:vAlign w:val="center"/>
          </w:tcPr>
          <w:p w14:paraId="042FC951"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03" w:type="dxa"/>
            <w:tcBorders>
              <w:top w:val="nil"/>
              <w:left w:val="nil"/>
              <w:bottom w:val="nil"/>
              <w:right w:val="single" w:sz="4" w:space="0" w:color="auto"/>
            </w:tcBorders>
            <w:shd w:val="clear" w:color="auto" w:fill="auto"/>
            <w:noWrap/>
            <w:vAlign w:val="center"/>
          </w:tcPr>
          <w:p w14:paraId="384AEC3D"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2D55A266"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410" w:type="dxa"/>
            <w:tcBorders>
              <w:top w:val="nil"/>
              <w:left w:val="nil"/>
              <w:bottom w:val="nil"/>
              <w:right w:val="nil"/>
            </w:tcBorders>
            <w:shd w:val="clear" w:color="auto" w:fill="auto"/>
            <w:vAlign w:val="center"/>
          </w:tcPr>
          <w:p w14:paraId="4943EC69"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11" w:type="dxa"/>
            <w:gridSpan w:val="2"/>
            <w:tcBorders>
              <w:top w:val="nil"/>
              <w:left w:val="nil"/>
              <w:bottom w:val="nil"/>
              <w:right w:val="single" w:sz="4" w:space="0" w:color="auto"/>
            </w:tcBorders>
            <w:shd w:val="clear" w:color="auto" w:fill="auto"/>
            <w:noWrap/>
            <w:vAlign w:val="center"/>
          </w:tcPr>
          <w:p w14:paraId="4DD14B50"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1291" w:type="dxa"/>
            <w:tcBorders>
              <w:top w:val="nil"/>
              <w:left w:val="single" w:sz="4" w:space="0" w:color="auto"/>
              <w:bottom w:val="nil"/>
              <w:right w:val="nil"/>
            </w:tcBorders>
            <w:shd w:val="clear" w:color="auto" w:fill="auto"/>
            <w:noWrap/>
            <w:vAlign w:val="center"/>
          </w:tcPr>
          <w:p w14:paraId="71432DBA"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2335" w:type="dxa"/>
            <w:tcBorders>
              <w:top w:val="nil"/>
              <w:left w:val="nil"/>
              <w:bottom w:val="nil"/>
              <w:right w:val="nil"/>
            </w:tcBorders>
            <w:shd w:val="clear" w:color="auto" w:fill="auto"/>
            <w:noWrap/>
            <w:vAlign w:val="center"/>
          </w:tcPr>
          <w:p w14:paraId="393E2777" w14:textId="77777777"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p>
        </w:tc>
        <w:tc>
          <w:tcPr>
            <w:tcW w:w="628" w:type="dxa"/>
            <w:tcBorders>
              <w:top w:val="nil"/>
              <w:left w:val="nil"/>
              <w:bottom w:val="nil"/>
              <w:right w:val="single" w:sz="4" w:space="0" w:color="auto"/>
            </w:tcBorders>
            <w:shd w:val="clear" w:color="auto" w:fill="auto"/>
            <w:noWrap/>
            <w:vAlign w:val="center"/>
          </w:tcPr>
          <w:p w14:paraId="207CD37A" w14:textId="2B073E7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 </w:t>
            </w:r>
          </w:p>
        </w:tc>
      </w:tr>
      <w:tr w:rsidR="00055CC1" w:rsidRPr="000E4111" w14:paraId="7A5DF85F"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2A14A8A1" w14:textId="4FF4DA70"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inpatient</w:t>
            </w:r>
          </w:p>
        </w:tc>
        <w:tc>
          <w:tcPr>
            <w:tcW w:w="1361" w:type="dxa"/>
            <w:tcBorders>
              <w:top w:val="nil"/>
              <w:left w:val="single" w:sz="4" w:space="0" w:color="auto"/>
              <w:bottom w:val="nil"/>
              <w:right w:val="nil"/>
            </w:tcBorders>
            <w:shd w:val="clear" w:color="auto" w:fill="auto"/>
            <w:noWrap/>
            <w:vAlign w:val="center"/>
          </w:tcPr>
          <w:p w14:paraId="7595FC2E" w14:textId="7F6CC7C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 (173)</w:t>
            </w:r>
          </w:p>
        </w:tc>
        <w:tc>
          <w:tcPr>
            <w:tcW w:w="2290" w:type="dxa"/>
            <w:tcBorders>
              <w:top w:val="nil"/>
              <w:left w:val="nil"/>
              <w:bottom w:val="nil"/>
              <w:right w:val="nil"/>
            </w:tcBorders>
            <w:shd w:val="clear" w:color="auto" w:fill="auto"/>
            <w:vAlign w:val="center"/>
          </w:tcPr>
          <w:p w14:paraId="15F86CCC" w14:textId="0B3966B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1.01 (0.87 to 1.16)</w:t>
            </w:r>
            <w:r w:rsidRPr="00C40258">
              <w:rPr>
                <w:rFonts w:ascii="Calibri" w:eastAsia="Times New Roman" w:hAnsi="Calibri" w:cs="Calibri"/>
                <w:color w:val="000000"/>
                <w:sz w:val="18"/>
                <w:szCs w:val="18"/>
                <w:lang w:eastAsia="en-CA"/>
              </w:rPr>
              <w:br/>
              <w:t>Fixed: 1.01 (0.87 to 1.16)</w:t>
            </w:r>
          </w:p>
        </w:tc>
        <w:tc>
          <w:tcPr>
            <w:tcW w:w="561" w:type="dxa"/>
            <w:tcBorders>
              <w:top w:val="nil"/>
              <w:left w:val="nil"/>
              <w:bottom w:val="nil"/>
              <w:right w:val="single" w:sz="4" w:space="0" w:color="auto"/>
            </w:tcBorders>
            <w:shd w:val="clear" w:color="auto" w:fill="auto"/>
            <w:vAlign w:val="center"/>
          </w:tcPr>
          <w:p w14:paraId="767279CA" w14:textId="3425C47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vAlign w:val="center"/>
          </w:tcPr>
          <w:p w14:paraId="20B7369E" w14:textId="27EE97C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14 (89)</w:t>
            </w:r>
          </w:p>
        </w:tc>
        <w:tc>
          <w:tcPr>
            <w:tcW w:w="2370" w:type="dxa"/>
            <w:tcBorders>
              <w:top w:val="nil"/>
              <w:left w:val="nil"/>
              <w:bottom w:val="nil"/>
              <w:right w:val="nil"/>
            </w:tcBorders>
            <w:shd w:val="clear" w:color="auto" w:fill="auto"/>
            <w:noWrap/>
            <w:vAlign w:val="center"/>
          </w:tcPr>
          <w:p w14:paraId="2FB7052B" w14:textId="07411D3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1.14 (0.92 to 1.41)</w:t>
            </w:r>
            <w:r w:rsidRPr="00C40258">
              <w:rPr>
                <w:rFonts w:ascii="Calibri" w:eastAsia="Times New Roman" w:hAnsi="Calibri" w:cs="Calibri"/>
                <w:color w:val="000000"/>
                <w:sz w:val="18"/>
                <w:szCs w:val="18"/>
                <w:lang w:eastAsia="en-CA"/>
              </w:rPr>
              <w:br/>
              <w:t>Fixed: 1.16 (0.91 to 1.47)</w:t>
            </w:r>
          </w:p>
        </w:tc>
        <w:tc>
          <w:tcPr>
            <w:tcW w:w="603" w:type="dxa"/>
            <w:tcBorders>
              <w:top w:val="nil"/>
              <w:left w:val="nil"/>
              <w:bottom w:val="nil"/>
              <w:right w:val="single" w:sz="4" w:space="0" w:color="auto"/>
            </w:tcBorders>
            <w:shd w:val="clear" w:color="auto" w:fill="auto"/>
            <w:noWrap/>
            <w:vAlign w:val="center"/>
          </w:tcPr>
          <w:p w14:paraId="1B4E1E30" w14:textId="68096BE3"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1EE8C991" w14:textId="4C7CDF2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286" w:type="dxa"/>
            <w:tcBorders>
              <w:top w:val="nil"/>
              <w:left w:val="nil"/>
              <w:bottom w:val="nil"/>
              <w:right w:val="nil"/>
            </w:tcBorders>
            <w:shd w:val="clear" w:color="auto" w:fill="auto"/>
            <w:noWrap/>
            <w:vAlign w:val="center"/>
          </w:tcPr>
          <w:p w14:paraId="63898701" w14:textId="6D8A708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2E0D2E92" w14:textId="730CBBB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4AC05E85" w14:textId="4A8979D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 (NA)</w:t>
            </w:r>
          </w:p>
        </w:tc>
        <w:tc>
          <w:tcPr>
            <w:tcW w:w="2410" w:type="dxa"/>
            <w:tcBorders>
              <w:top w:val="nil"/>
              <w:left w:val="nil"/>
              <w:bottom w:val="nil"/>
              <w:right w:val="nil"/>
            </w:tcBorders>
            <w:shd w:val="clear" w:color="auto" w:fill="auto"/>
            <w:vAlign w:val="center"/>
          </w:tcPr>
          <w:p w14:paraId="50F6F918" w14:textId="1714601D"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11" w:type="dxa"/>
            <w:gridSpan w:val="2"/>
            <w:tcBorders>
              <w:top w:val="nil"/>
              <w:left w:val="nil"/>
              <w:bottom w:val="nil"/>
              <w:right w:val="single" w:sz="4" w:space="0" w:color="auto"/>
            </w:tcBorders>
            <w:shd w:val="clear" w:color="auto" w:fill="auto"/>
            <w:noWrap/>
            <w:vAlign w:val="center"/>
          </w:tcPr>
          <w:p w14:paraId="2DBEF353" w14:textId="03B7E9B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11897652" w14:textId="418CE4C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4 (25)</w:t>
            </w:r>
          </w:p>
        </w:tc>
        <w:tc>
          <w:tcPr>
            <w:tcW w:w="2335" w:type="dxa"/>
            <w:tcBorders>
              <w:top w:val="nil"/>
              <w:left w:val="nil"/>
              <w:bottom w:val="nil"/>
              <w:right w:val="nil"/>
            </w:tcBorders>
            <w:shd w:val="clear" w:color="auto" w:fill="auto"/>
            <w:noWrap/>
            <w:vAlign w:val="center"/>
          </w:tcPr>
          <w:p w14:paraId="618CDFFC" w14:textId="55313F9E"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1.02 (-1.30 to 3.35)</w:t>
            </w:r>
            <w:r w:rsidRPr="00C40258">
              <w:rPr>
                <w:rFonts w:ascii="Calibri" w:eastAsia="Times New Roman" w:hAnsi="Calibri" w:cs="Calibri"/>
                <w:color w:val="000000"/>
                <w:sz w:val="18"/>
                <w:szCs w:val="18"/>
                <w:lang w:eastAsia="en-CA"/>
              </w:rPr>
              <w:br/>
              <w:t>Fixed: 0.92 (-6.00 to 4.15)</w:t>
            </w:r>
          </w:p>
        </w:tc>
        <w:tc>
          <w:tcPr>
            <w:tcW w:w="628" w:type="dxa"/>
            <w:tcBorders>
              <w:top w:val="nil"/>
              <w:left w:val="nil"/>
              <w:bottom w:val="nil"/>
              <w:right w:val="single" w:sz="4" w:space="0" w:color="auto"/>
            </w:tcBorders>
            <w:shd w:val="clear" w:color="auto" w:fill="auto"/>
            <w:noWrap/>
            <w:vAlign w:val="center"/>
          </w:tcPr>
          <w:p w14:paraId="7479A939" w14:textId="5D62795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71</w:t>
            </w:r>
          </w:p>
        </w:tc>
      </w:tr>
      <w:tr w:rsidR="00055CC1" w:rsidRPr="000E4111" w14:paraId="4A420ED6" w14:textId="77777777" w:rsidTr="00F23F89">
        <w:trPr>
          <w:gridAfter w:val="1"/>
          <w:wAfter w:w="17" w:type="dxa"/>
          <w:trHeight w:val="454"/>
        </w:trPr>
        <w:tc>
          <w:tcPr>
            <w:tcW w:w="2882" w:type="dxa"/>
            <w:tcBorders>
              <w:top w:val="nil"/>
              <w:left w:val="single" w:sz="4" w:space="0" w:color="auto"/>
              <w:bottom w:val="nil"/>
              <w:right w:val="single" w:sz="4" w:space="0" w:color="auto"/>
            </w:tcBorders>
            <w:shd w:val="clear" w:color="auto" w:fill="F2F2F2" w:themeFill="background1" w:themeFillShade="F2"/>
            <w:noWrap/>
            <w:vAlign w:val="center"/>
          </w:tcPr>
          <w:p w14:paraId="020E60B5" w14:textId="25D71DB6" w:rsidR="00B318B2" w:rsidRPr="00C40258" w:rsidRDefault="00B318B2" w:rsidP="00B318B2">
            <w:pPr>
              <w:spacing w:after="0" w:line="240" w:lineRule="auto"/>
              <w:ind w:firstLineChars="100" w:firstLine="200"/>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outpatient</w:t>
            </w:r>
          </w:p>
        </w:tc>
        <w:tc>
          <w:tcPr>
            <w:tcW w:w="1361" w:type="dxa"/>
            <w:tcBorders>
              <w:top w:val="nil"/>
              <w:left w:val="single" w:sz="4" w:space="0" w:color="auto"/>
              <w:bottom w:val="single" w:sz="4" w:space="0" w:color="auto"/>
              <w:right w:val="nil"/>
            </w:tcBorders>
            <w:shd w:val="clear" w:color="auto" w:fill="auto"/>
            <w:noWrap/>
            <w:vAlign w:val="center"/>
          </w:tcPr>
          <w:p w14:paraId="7CA0AD88" w14:textId="489B8DAF"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290" w:type="dxa"/>
            <w:tcBorders>
              <w:top w:val="nil"/>
              <w:left w:val="nil"/>
              <w:bottom w:val="single" w:sz="4" w:space="0" w:color="auto"/>
              <w:right w:val="nil"/>
            </w:tcBorders>
            <w:shd w:val="clear" w:color="auto" w:fill="auto"/>
            <w:vAlign w:val="center"/>
          </w:tcPr>
          <w:p w14:paraId="3B2E39F0" w14:textId="12973FC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561" w:type="dxa"/>
            <w:tcBorders>
              <w:top w:val="nil"/>
              <w:left w:val="nil"/>
              <w:bottom w:val="single" w:sz="4" w:space="0" w:color="auto"/>
              <w:right w:val="single" w:sz="4" w:space="0" w:color="auto"/>
            </w:tcBorders>
            <w:shd w:val="clear" w:color="auto" w:fill="auto"/>
            <w:vAlign w:val="center"/>
          </w:tcPr>
          <w:p w14:paraId="77717C95" w14:textId="4F758609"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vAlign w:val="center"/>
          </w:tcPr>
          <w:p w14:paraId="57C55C82" w14:textId="6AA3E693"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70" w:type="dxa"/>
            <w:tcBorders>
              <w:top w:val="nil"/>
              <w:left w:val="nil"/>
              <w:bottom w:val="nil"/>
              <w:right w:val="nil"/>
            </w:tcBorders>
            <w:shd w:val="clear" w:color="auto" w:fill="auto"/>
            <w:noWrap/>
            <w:vAlign w:val="center"/>
          </w:tcPr>
          <w:p w14:paraId="497AD525" w14:textId="2CD1976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03" w:type="dxa"/>
            <w:tcBorders>
              <w:top w:val="nil"/>
              <w:left w:val="nil"/>
              <w:bottom w:val="nil"/>
              <w:right w:val="single" w:sz="4" w:space="0" w:color="auto"/>
            </w:tcBorders>
            <w:shd w:val="clear" w:color="auto" w:fill="auto"/>
            <w:noWrap/>
            <w:vAlign w:val="center"/>
          </w:tcPr>
          <w:p w14:paraId="084FD831" w14:textId="7FAA29E0"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1291" w:type="dxa"/>
            <w:tcBorders>
              <w:top w:val="nil"/>
              <w:left w:val="single" w:sz="4" w:space="0" w:color="auto"/>
              <w:bottom w:val="nil"/>
              <w:right w:val="nil"/>
            </w:tcBorders>
            <w:shd w:val="clear" w:color="auto" w:fill="auto"/>
            <w:noWrap/>
            <w:vAlign w:val="center"/>
          </w:tcPr>
          <w:p w14:paraId="7A258AEA" w14:textId="3E155FF3"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2 (8)</w:t>
            </w:r>
          </w:p>
        </w:tc>
        <w:tc>
          <w:tcPr>
            <w:tcW w:w="2286" w:type="dxa"/>
            <w:tcBorders>
              <w:top w:val="nil"/>
              <w:left w:val="nil"/>
              <w:bottom w:val="nil"/>
              <w:right w:val="nil"/>
            </w:tcBorders>
            <w:shd w:val="clear" w:color="auto" w:fill="auto"/>
            <w:noWrap/>
            <w:vAlign w:val="center"/>
          </w:tcPr>
          <w:p w14:paraId="0D4F3F47" w14:textId="550EC491"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1.87 (0.95 to 3.67)</w:t>
            </w:r>
            <w:r w:rsidRPr="00C40258">
              <w:rPr>
                <w:rFonts w:ascii="Calibri" w:eastAsia="Times New Roman" w:hAnsi="Calibri" w:cs="Calibri"/>
                <w:color w:val="000000"/>
                <w:sz w:val="18"/>
                <w:szCs w:val="18"/>
                <w:lang w:eastAsia="en-CA"/>
              </w:rPr>
              <w:br/>
              <w:t>Fixed: 1.87 (0.95 to 3.67)</w:t>
            </w:r>
          </w:p>
        </w:tc>
        <w:tc>
          <w:tcPr>
            <w:tcW w:w="603" w:type="dxa"/>
            <w:tcBorders>
              <w:top w:val="nil"/>
              <w:left w:val="nil"/>
              <w:bottom w:val="nil"/>
              <w:right w:val="single" w:sz="4" w:space="0" w:color="auto"/>
            </w:tcBorders>
            <w:shd w:val="clear" w:color="auto" w:fill="auto"/>
            <w:noWrap/>
            <w:vAlign w:val="center"/>
          </w:tcPr>
          <w:p w14:paraId="343B3B78" w14:textId="3297DFF8"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w:t>
            </w:r>
          </w:p>
        </w:tc>
        <w:tc>
          <w:tcPr>
            <w:tcW w:w="1291" w:type="dxa"/>
            <w:tcBorders>
              <w:top w:val="nil"/>
              <w:left w:val="single" w:sz="4" w:space="0" w:color="auto"/>
              <w:bottom w:val="nil"/>
              <w:right w:val="nil"/>
            </w:tcBorders>
            <w:shd w:val="clear" w:color="auto" w:fill="auto"/>
            <w:noWrap/>
            <w:vAlign w:val="center"/>
          </w:tcPr>
          <w:p w14:paraId="5F6538AB" w14:textId="0777F926"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19 (102)</w:t>
            </w:r>
          </w:p>
        </w:tc>
        <w:tc>
          <w:tcPr>
            <w:tcW w:w="2410" w:type="dxa"/>
            <w:tcBorders>
              <w:top w:val="nil"/>
              <w:left w:val="nil"/>
              <w:bottom w:val="nil"/>
              <w:right w:val="nil"/>
            </w:tcBorders>
            <w:shd w:val="clear" w:color="auto" w:fill="auto"/>
            <w:vAlign w:val="center"/>
          </w:tcPr>
          <w:p w14:paraId="493BDC4D" w14:textId="209DE84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Random: 0.21 (-0.69 to 1.11)</w:t>
            </w:r>
            <w:r w:rsidRPr="00C40258">
              <w:rPr>
                <w:rFonts w:ascii="Calibri" w:eastAsia="Times New Roman" w:hAnsi="Calibri" w:cs="Calibri"/>
                <w:color w:val="000000"/>
                <w:sz w:val="18"/>
                <w:szCs w:val="18"/>
                <w:lang w:eastAsia="en-CA"/>
              </w:rPr>
              <w:br/>
              <w:t>Fixed: 0.20 (-0.77 to 1.16)</w:t>
            </w:r>
          </w:p>
        </w:tc>
        <w:tc>
          <w:tcPr>
            <w:tcW w:w="611" w:type="dxa"/>
            <w:gridSpan w:val="2"/>
            <w:tcBorders>
              <w:top w:val="nil"/>
              <w:left w:val="nil"/>
              <w:bottom w:val="nil"/>
              <w:right w:val="single" w:sz="4" w:space="0" w:color="auto"/>
            </w:tcBorders>
            <w:shd w:val="clear" w:color="auto" w:fill="auto"/>
            <w:noWrap/>
            <w:vAlign w:val="center"/>
          </w:tcPr>
          <w:p w14:paraId="187F4A32" w14:textId="64E555A4"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6</w:t>
            </w:r>
          </w:p>
        </w:tc>
        <w:tc>
          <w:tcPr>
            <w:tcW w:w="1291" w:type="dxa"/>
            <w:tcBorders>
              <w:top w:val="nil"/>
              <w:left w:val="single" w:sz="4" w:space="0" w:color="auto"/>
              <w:bottom w:val="nil"/>
              <w:right w:val="nil"/>
            </w:tcBorders>
            <w:shd w:val="clear" w:color="auto" w:fill="auto"/>
            <w:noWrap/>
            <w:vAlign w:val="center"/>
          </w:tcPr>
          <w:p w14:paraId="664E19EF" w14:textId="4D1370F5"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0 (0)</w:t>
            </w:r>
          </w:p>
        </w:tc>
        <w:tc>
          <w:tcPr>
            <w:tcW w:w="2335" w:type="dxa"/>
            <w:tcBorders>
              <w:top w:val="nil"/>
              <w:left w:val="nil"/>
              <w:bottom w:val="nil"/>
              <w:right w:val="nil"/>
            </w:tcBorders>
            <w:shd w:val="clear" w:color="auto" w:fill="auto"/>
            <w:noWrap/>
            <w:vAlign w:val="center"/>
          </w:tcPr>
          <w:p w14:paraId="5D45C163" w14:textId="7DE154EC"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c>
          <w:tcPr>
            <w:tcW w:w="628" w:type="dxa"/>
            <w:tcBorders>
              <w:top w:val="nil"/>
              <w:left w:val="nil"/>
              <w:bottom w:val="nil"/>
              <w:right w:val="single" w:sz="4" w:space="0" w:color="auto"/>
            </w:tcBorders>
            <w:shd w:val="clear" w:color="auto" w:fill="auto"/>
            <w:noWrap/>
            <w:vAlign w:val="center"/>
          </w:tcPr>
          <w:p w14:paraId="5818CB74" w14:textId="4883CD7B" w:rsidR="00B318B2" w:rsidRPr="00C40258" w:rsidRDefault="00B318B2" w:rsidP="00B318B2">
            <w:pPr>
              <w:spacing w:after="0" w:line="240" w:lineRule="auto"/>
              <w:jc w:val="center"/>
              <w:rPr>
                <w:rFonts w:ascii="Calibri" w:eastAsia="Times New Roman" w:hAnsi="Calibri" w:cs="Calibri"/>
                <w:color w:val="000000"/>
                <w:sz w:val="18"/>
                <w:szCs w:val="18"/>
                <w:lang w:eastAsia="en-CA"/>
              </w:rPr>
            </w:pPr>
            <w:r w:rsidRPr="00C40258">
              <w:rPr>
                <w:rFonts w:ascii="Calibri" w:eastAsia="Times New Roman" w:hAnsi="Calibri" w:cs="Calibri"/>
                <w:color w:val="000000"/>
                <w:sz w:val="18"/>
                <w:szCs w:val="18"/>
                <w:lang w:eastAsia="en-CA"/>
              </w:rPr>
              <w:t>NA</w:t>
            </w:r>
          </w:p>
        </w:tc>
      </w:tr>
      <w:tr w:rsidR="00B318B2" w:rsidRPr="000E4111" w14:paraId="3B27EF8A" w14:textId="77777777" w:rsidTr="00055CC1">
        <w:trPr>
          <w:trHeight w:val="804"/>
        </w:trPr>
        <w:tc>
          <w:tcPr>
            <w:tcW w:w="2412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EC6A" w14:textId="77777777" w:rsidR="00B318B2" w:rsidRPr="007E644B" w:rsidRDefault="00B318B2" w:rsidP="00B318B2">
            <w:pPr>
              <w:spacing w:after="0" w:line="240" w:lineRule="auto"/>
              <w:rPr>
                <w:rFonts w:ascii="Calibri" w:eastAsia="Times New Roman" w:hAnsi="Calibri" w:cs="Calibri"/>
                <w:color w:val="000000"/>
                <w:lang w:eastAsia="en-CA"/>
              </w:rPr>
            </w:pPr>
            <w:r w:rsidRPr="00C40258">
              <w:rPr>
                <w:rFonts w:ascii="Calibri" w:eastAsia="Times New Roman" w:hAnsi="Calibri" w:cs="Calibri"/>
                <w:color w:val="000000"/>
                <w:lang w:eastAsia="en-CA"/>
              </w:rPr>
              <w:t xml:space="preserve">ROR: Ratio of odds ratios. ROR &gt; 1 suggests that open-label trials or trials without allocation concealment overestimate beneficial effects of interventions compared to double-blind trials or trials with allocation concealment. </w:t>
            </w:r>
          </w:p>
          <w:p w14:paraId="13226132" w14:textId="77777777" w:rsidR="00B318B2" w:rsidRPr="007E644B" w:rsidRDefault="00B318B2" w:rsidP="00B318B2">
            <w:pPr>
              <w:spacing w:after="0" w:line="240" w:lineRule="auto"/>
              <w:rPr>
                <w:rFonts w:ascii="Calibri" w:eastAsia="Times New Roman" w:hAnsi="Calibri" w:cs="Calibri"/>
                <w:color w:val="000000"/>
                <w:lang w:eastAsia="en-CA"/>
              </w:rPr>
            </w:pPr>
            <w:r w:rsidRPr="00C40258">
              <w:rPr>
                <w:rFonts w:ascii="Calibri" w:eastAsia="Times New Roman" w:hAnsi="Calibri" w:cs="Calibri"/>
                <w:color w:val="000000"/>
                <w:lang w:eastAsia="en-CA"/>
              </w:rPr>
              <w:t xml:space="preserve">DMD: Difference in mean  difference. DMD &lt; 0 suggests that </w:t>
            </w:r>
            <w:proofErr w:type="spellStart"/>
            <w:r w:rsidRPr="00C40258">
              <w:rPr>
                <w:rFonts w:ascii="Calibri" w:eastAsia="Times New Roman" w:hAnsi="Calibri" w:cs="Calibri"/>
                <w:color w:val="000000"/>
                <w:lang w:eastAsia="en-CA"/>
              </w:rPr>
              <w:t>opopen</w:t>
            </w:r>
            <w:proofErr w:type="spellEnd"/>
            <w:r w:rsidRPr="00C40258">
              <w:rPr>
                <w:rFonts w:ascii="Calibri" w:eastAsia="Times New Roman" w:hAnsi="Calibri" w:cs="Calibri"/>
                <w:color w:val="000000"/>
                <w:lang w:eastAsia="en-CA"/>
              </w:rPr>
              <w:t>-label trials or trials without allocation concealment overestimate beneficial effects of interventions compared to double-blind trials or trials with allocation concealment.</w:t>
            </w:r>
          </w:p>
          <w:p w14:paraId="28F787F8" w14:textId="77777777" w:rsidR="00B318B2" w:rsidRPr="00C40258" w:rsidRDefault="00B318B2" w:rsidP="00B318B2">
            <w:pPr>
              <w:spacing w:after="0" w:line="240" w:lineRule="auto"/>
              <w:rPr>
                <w:rFonts w:ascii="Times New Roman" w:eastAsia="Times New Roman" w:hAnsi="Times New Roman" w:cs="Times New Roman"/>
                <w:lang w:eastAsia="en-CA"/>
              </w:rPr>
            </w:pPr>
            <w:r w:rsidRPr="00C40258">
              <w:rPr>
                <w:rFonts w:ascii="Calibri" w:eastAsia="Times New Roman" w:hAnsi="Calibri" w:cs="Calibri"/>
                <w:color w:val="000000"/>
                <w:lang w:eastAsia="en-CA"/>
              </w:rPr>
              <w:t xml:space="preserve">Number of trials and comparisons in subgroups may not add to the total number of trials and comparisons because excluding trials with various characteristics may render other trials and comparisons uninformative (i.e., comparison does not include at minimum one open-label and one double-blind trial or one trial with and one trial without allocation concealment). </w:t>
            </w:r>
          </w:p>
        </w:tc>
      </w:tr>
    </w:tbl>
    <w:p w14:paraId="7ACE5674" w14:textId="77777777" w:rsidR="000408F8" w:rsidRDefault="000408F8" w:rsidP="00304E0C">
      <w:pPr>
        <w:rPr>
          <w:lang w:val="en-US"/>
        </w:rPr>
      </w:pPr>
    </w:p>
    <w:p w14:paraId="7007B8C5" w14:textId="77777777" w:rsidR="0079472A" w:rsidRDefault="0079472A" w:rsidP="00304E0C">
      <w:pPr>
        <w:rPr>
          <w:lang w:val="en-US"/>
        </w:rPr>
        <w:sectPr w:rsidR="0079472A" w:rsidSect="00055CC1">
          <w:pgSz w:w="24480" w:h="15840" w:orient="landscape" w:code="3"/>
          <w:pgMar w:top="284" w:right="284" w:bottom="851" w:left="284" w:header="708" w:footer="708" w:gutter="0"/>
          <w:cols w:space="708"/>
          <w:docGrid w:linePitch="360"/>
        </w:sectPr>
      </w:pPr>
    </w:p>
    <w:p w14:paraId="637E927C" w14:textId="49F654E3" w:rsidR="002D41A0" w:rsidRDefault="002D41A0" w:rsidP="002D41A0">
      <w:pPr>
        <w:pStyle w:val="Heading1"/>
        <w:rPr>
          <w:lang w:val="en-US"/>
        </w:rPr>
      </w:pPr>
      <w:bookmarkStart w:id="18" w:name="_Toc103015699"/>
      <w:r>
        <w:rPr>
          <w:lang w:val="en-US"/>
        </w:rPr>
        <w:lastRenderedPageBreak/>
        <w:t xml:space="preserve">Supplement </w:t>
      </w:r>
      <w:r w:rsidR="00481834">
        <w:rPr>
          <w:lang w:val="en-US"/>
        </w:rPr>
        <w:t>8</w:t>
      </w:r>
      <w:r>
        <w:rPr>
          <w:lang w:val="en-US"/>
        </w:rPr>
        <w:t xml:space="preserve"> </w:t>
      </w:r>
      <w:r w:rsidRPr="00AD0645">
        <w:rPr>
          <w:rFonts w:asciiTheme="minorHAnsi" w:hAnsiTheme="minorHAnsi" w:cstheme="minorHAnsi"/>
        </w:rPr>
        <w:t>–</w:t>
      </w:r>
      <w:r>
        <w:rPr>
          <w:rFonts w:asciiTheme="minorHAnsi" w:hAnsiTheme="minorHAnsi" w:cstheme="minorHAnsi"/>
        </w:rPr>
        <w:t xml:space="preserve"> </w:t>
      </w:r>
      <w:r w:rsidRPr="000E7161">
        <w:rPr>
          <w:rFonts w:asciiTheme="minorHAnsi" w:hAnsiTheme="minorHAnsi" w:cstheme="minorHAnsi"/>
        </w:rPr>
        <w:t xml:space="preserve">The </w:t>
      </w:r>
      <w:r>
        <w:rPr>
          <w:rFonts w:asciiTheme="minorHAnsi" w:hAnsiTheme="minorHAnsi" w:cstheme="minorHAnsi"/>
        </w:rPr>
        <w:t xml:space="preserve">adjusted </w:t>
      </w:r>
      <w:r w:rsidRPr="000E7161">
        <w:rPr>
          <w:rFonts w:asciiTheme="minorHAnsi" w:hAnsiTheme="minorHAnsi" w:cstheme="minorHAnsi"/>
        </w:rPr>
        <w:t xml:space="preserve">effects of allocation concealment and blinding on trial results </w:t>
      </w:r>
      <w:bookmarkEnd w:id="18"/>
    </w:p>
    <w:p w14:paraId="2BC54554" w14:textId="77777777" w:rsidR="0079472A" w:rsidRDefault="0079472A" w:rsidP="00304E0C">
      <w:pPr>
        <w:rPr>
          <w:lang w:val="en-US"/>
        </w:rPr>
      </w:pPr>
    </w:p>
    <w:tbl>
      <w:tblPr>
        <w:tblW w:w="23661" w:type="dxa"/>
        <w:tblLayout w:type="fixed"/>
        <w:tblCellMar>
          <w:left w:w="0" w:type="dxa"/>
          <w:right w:w="0" w:type="dxa"/>
        </w:tblCellMar>
        <w:tblLook w:val="04A0" w:firstRow="1" w:lastRow="0" w:firstColumn="1" w:lastColumn="0" w:noHBand="0" w:noVBand="1"/>
      </w:tblPr>
      <w:tblGrid>
        <w:gridCol w:w="1263"/>
        <w:gridCol w:w="997"/>
        <w:gridCol w:w="2694"/>
        <w:gridCol w:w="724"/>
        <w:gridCol w:w="1167"/>
        <w:gridCol w:w="3241"/>
        <w:gridCol w:w="613"/>
        <w:gridCol w:w="1167"/>
        <w:gridCol w:w="2415"/>
        <w:gridCol w:w="561"/>
        <w:gridCol w:w="1167"/>
        <w:gridCol w:w="2695"/>
        <w:gridCol w:w="675"/>
        <w:gridCol w:w="1213"/>
        <w:gridCol w:w="2506"/>
        <w:gridCol w:w="557"/>
        <w:gridCol w:w="6"/>
      </w:tblGrid>
      <w:tr w:rsidR="0079472A" w:rsidRPr="0079472A" w14:paraId="1C5391AB" w14:textId="77777777" w:rsidTr="0061676B">
        <w:trPr>
          <w:trHeight w:val="300"/>
        </w:trPr>
        <w:tc>
          <w:tcPr>
            <w:tcW w:w="23661" w:type="dxa"/>
            <w:gridSpan w:val="17"/>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8FF26A" w14:textId="77777777" w:rsidR="0079472A" w:rsidRPr="0079472A" w:rsidRDefault="0079472A" w:rsidP="0079472A">
            <w:pPr>
              <w:spacing w:after="0" w:line="240" w:lineRule="auto"/>
              <w:rPr>
                <w:rFonts w:ascii="Calibri" w:eastAsia="Times New Roman" w:hAnsi="Calibri" w:cs="Calibri"/>
                <w:b/>
                <w:bCs/>
                <w:lang w:eastAsia="en-CA"/>
              </w:rPr>
            </w:pPr>
            <w:r w:rsidRPr="0079472A">
              <w:rPr>
                <w:rFonts w:ascii="Calibri" w:eastAsia="Times New Roman" w:hAnsi="Calibri" w:cs="Calibri"/>
                <w:b/>
                <w:bCs/>
                <w:lang w:eastAsia="en-CA"/>
              </w:rPr>
              <w:t>Supp table: Adjusted analyses</w:t>
            </w:r>
          </w:p>
        </w:tc>
      </w:tr>
      <w:tr w:rsidR="00D74ECF" w:rsidRPr="0079472A" w14:paraId="6C0244D2" w14:textId="77777777" w:rsidTr="0061676B">
        <w:trPr>
          <w:trHeight w:val="300"/>
        </w:trPr>
        <w:tc>
          <w:tcPr>
            <w:tcW w:w="1263" w:type="dxa"/>
            <w:tcBorders>
              <w:top w:val="single" w:sz="4" w:space="0" w:color="auto"/>
              <w:left w:val="single" w:sz="4" w:space="0" w:color="auto"/>
              <w:right w:val="single" w:sz="4" w:space="0" w:color="auto"/>
            </w:tcBorders>
            <w:shd w:val="clear" w:color="auto" w:fill="D9D9D9" w:themeFill="background1" w:themeFillShade="D9"/>
            <w:tcMar>
              <w:top w:w="0" w:type="dxa"/>
              <w:left w:w="45" w:type="dxa"/>
              <w:bottom w:w="0" w:type="dxa"/>
              <w:right w:w="45" w:type="dxa"/>
            </w:tcMar>
            <w:vAlign w:val="bottom"/>
            <w:hideMark/>
          </w:tcPr>
          <w:p w14:paraId="6B6167E9" w14:textId="77777777" w:rsidR="0079472A" w:rsidRPr="00C40258" w:rsidRDefault="0079472A" w:rsidP="0079472A">
            <w:pPr>
              <w:spacing w:after="0" w:line="240" w:lineRule="auto"/>
              <w:rPr>
                <w:rFonts w:ascii="Calibri" w:eastAsia="Times New Roman" w:hAnsi="Calibri" w:cs="Calibri"/>
                <w:color w:val="000000"/>
                <w:sz w:val="20"/>
                <w:szCs w:val="20"/>
                <w:lang w:eastAsia="en-CA"/>
              </w:rPr>
            </w:pPr>
            <w:r w:rsidRPr="00C40258">
              <w:rPr>
                <w:rFonts w:ascii="Calibri" w:eastAsia="Times New Roman" w:hAnsi="Calibri" w:cs="Calibri"/>
                <w:color w:val="000000"/>
                <w:sz w:val="20"/>
                <w:szCs w:val="20"/>
                <w:lang w:eastAsia="en-CA"/>
              </w:rPr>
              <w:t> </w:t>
            </w:r>
          </w:p>
          <w:p w14:paraId="4D0819B3" w14:textId="12DC3867" w:rsidR="0079472A" w:rsidRPr="0079472A" w:rsidRDefault="0079472A" w:rsidP="0079472A">
            <w:pPr>
              <w:spacing w:after="0" w:line="240" w:lineRule="auto"/>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 </w:t>
            </w:r>
          </w:p>
        </w:tc>
        <w:tc>
          <w:tcPr>
            <w:tcW w:w="4415" w:type="dxa"/>
            <w:gridSpan w:val="3"/>
            <w:tcBorders>
              <w:top w:val="single" w:sz="4" w:space="0" w:color="auto"/>
              <w:left w:val="nil"/>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4ACEB3EE" w14:textId="500959F6" w:rsidR="0079472A" w:rsidRPr="0079472A" w:rsidRDefault="0079472A" w:rsidP="0079472A">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Mortality</w:t>
            </w:r>
          </w:p>
        </w:tc>
        <w:tc>
          <w:tcPr>
            <w:tcW w:w="50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6D98B5F" w14:textId="060EB441" w:rsidR="0079472A" w:rsidRPr="0079472A" w:rsidRDefault="0079472A" w:rsidP="0079472A">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Mechanical ventilation</w:t>
            </w:r>
          </w:p>
        </w:tc>
        <w:tc>
          <w:tcPr>
            <w:tcW w:w="41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12C4BA85" w14:textId="2CC6438D" w:rsidR="0079472A" w:rsidRPr="0079472A" w:rsidRDefault="0079472A" w:rsidP="0079472A">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Hospitalization</w:t>
            </w:r>
          </w:p>
        </w:tc>
        <w:tc>
          <w:tcPr>
            <w:tcW w:w="45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20342F4C" w14:textId="02052CF1" w:rsidR="0079472A" w:rsidRPr="0079472A" w:rsidRDefault="0079472A" w:rsidP="0079472A">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Duration of hospitalization</w:t>
            </w:r>
          </w:p>
        </w:tc>
        <w:tc>
          <w:tcPr>
            <w:tcW w:w="428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0" w:type="dxa"/>
              <w:left w:w="45" w:type="dxa"/>
              <w:bottom w:w="0" w:type="dxa"/>
              <w:right w:w="45" w:type="dxa"/>
            </w:tcMar>
            <w:vAlign w:val="center"/>
            <w:hideMark/>
          </w:tcPr>
          <w:p w14:paraId="0D074C2E" w14:textId="76D411C8" w:rsidR="0079472A" w:rsidRPr="0079472A" w:rsidRDefault="0079472A" w:rsidP="0079472A">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 xml:space="preserve">Duration of mechanical </w:t>
            </w:r>
            <w:r w:rsidRPr="00CB3E9D">
              <w:rPr>
                <w:rFonts w:ascii="Calibri" w:eastAsia="Times New Roman" w:hAnsi="Calibri" w:cs="Calibri"/>
                <w:b/>
                <w:bCs/>
                <w:color w:val="000000"/>
                <w:sz w:val="20"/>
                <w:szCs w:val="20"/>
                <w:lang w:eastAsia="en-CA"/>
              </w:rPr>
              <w:t>ventilation</w:t>
            </w:r>
          </w:p>
        </w:tc>
      </w:tr>
      <w:tr w:rsidR="00D74ECF" w:rsidRPr="0079472A" w14:paraId="44E7EB08" w14:textId="77777777" w:rsidTr="0061676B">
        <w:trPr>
          <w:gridAfter w:val="1"/>
          <w:wAfter w:w="6" w:type="dxa"/>
          <w:trHeight w:val="300"/>
        </w:trPr>
        <w:tc>
          <w:tcPr>
            <w:tcW w:w="1263" w:type="dxa"/>
            <w:tcBorders>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2E170A67" w14:textId="77777777" w:rsidR="00D74ECF" w:rsidRPr="0079472A" w:rsidRDefault="00D74ECF" w:rsidP="00D74ECF">
            <w:pPr>
              <w:spacing w:after="0" w:line="240" w:lineRule="auto"/>
              <w:jc w:val="center"/>
              <w:rPr>
                <w:rFonts w:ascii="Calibri" w:eastAsia="Times New Roman" w:hAnsi="Calibri" w:cs="Calibri"/>
                <w:b/>
                <w:bCs/>
                <w:lang w:eastAsia="en-CA"/>
              </w:rPr>
            </w:pPr>
          </w:p>
        </w:tc>
        <w:tc>
          <w:tcPr>
            <w:tcW w:w="997" w:type="dxa"/>
            <w:tcBorders>
              <w:top w:val="nil"/>
              <w:left w:val="single" w:sz="4" w:space="0" w:color="auto"/>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44F6CA4A" w14:textId="671855B3"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Comparisons (trials)</w:t>
            </w:r>
          </w:p>
        </w:tc>
        <w:tc>
          <w:tcPr>
            <w:tcW w:w="2694" w:type="dxa"/>
            <w:tcBorders>
              <w:top w:val="nil"/>
              <w:left w:val="nil"/>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4ABB4D8D" w14:textId="30E9E496"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ROR (95% CI)</w:t>
            </w:r>
          </w:p>
        </w:tc>
        <w:tc>
          <w:tcPr>
            <w:tcW w:w="724" w:type="dxa"/>
            <w:tcBorders>
              <w:top w:val="nil"/>
              <w:left w:val="nil"/>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0E9AFDCE" w14:textId="66C971C3"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I2 (%)</w:t>
            </w:r>
          </w:p>
        </w:tc>
        <w:tc>
          <w:tcPr>
            <w:tcW w:w="1167" w:type="dxa"/>
            <w:tcBorders>
              <w:top w:val="nil"/>
              <w:left w:val="single" w:sz="4" w:space="0" w:color="auto"/>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6B078AAB" w14:textId="4A97924A"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Comparisons (trials)</w:t>
            </w:r>
          </w:p>
        </w:tc>
        <w:tc>
          <w:tcPr>
            <w:tcW w:w="3241" w:type="dxa"/>
            <w:tcBorders>
              <w:top w:val="nil"/>
              <w:left w:val="nil"/>
              <w:bottom w:val="single" w:sz="4" w:space="0" w:color="auto"/>
              <w:right w:val="single" w:sz="4" w:space="0" w:color="FFFFFF"/>
            </w:tcBorders>
            <w:shd w:val="clear" w:color="auto" w:fill="D9D9D9" w:themeFill="background1" w:themeFillShade="D9"/>
            <w:tcMar>
              <w:top w:w="0" w:type="dxa"/>
              <w:left w:w="45" w:type="dxa"/>
              <w:bottom w:w="0" w:type="dxa"/>
              <w:right w:w="45" w:type="dxa"/>
            </w:tcMar>
            <w:vAlign w:val="center"/>
            <w:hideMark/>
          </w:tcPr>
          <w:p w14:paraId="1B5FC33A" w14:textId="6976B826"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ROR (95% CI)</w:t>
            </w:r>
          </w:p>
        </w:tc>
        <w:tc>
          <w:tcPr>
            <w:tcW w:w="613" w:type="dxa"/>
            <w:tcBorders>
              <w:left w:val="single" w:sz="4" w:space="0" w:color="FFFFFF"/>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43D13A59" w14:textId="7055A2CC"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I2 (%)</w:t>
            </w:r>
          </w:p>
        </w:tc>
        <w:tc>
          <w:tcPr>
            <w:tcW w:w="1167" w:type="dxa"/>
            <w:tcBorders>
              <w:top w:val="nil"/>
              <w:left w:val="single" w:sz="4" w:space="0" w:color="auto"/>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4CB83D9A" w14:textId="7B18B588"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Comparisons (trials)</w:t>
            </w:r>
          </w:p>
        </w:tc>
        <w:tc>
          <w:tcPr>
            <w:tcW w:w="2415" w:type="dxa"/>
            <w:tcBorders>
              <w:top w:val="nil"/>
              <w:left w:val="nil"/>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53200B8B" w14:textId="56F70BC5"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ROR (95% CI)</w:t>
            </w:r>
          </w:p>
        </w:tc>
        <w:tc>
          <w:tcPr>
            <w:tcW w:w="561" w:type="dxa"/>
            <w:tcBorders>
              <w:top w:val="nil"/>
              <w:left w:val="nil"/>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0F67C218" w14:textId="243B873F"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I2 (%)</w:t>
            </w:r>
          </w:p>
        </w:tc>
        <w:tc>
          <w:tcPr>
            <w:tcW w:w="1167" w:type="dxa"/>
            <w:tcBorders>
              <w:top w:val="nil"/>
              <w:left w:val="single" w:sz="4" w:space="0" w:color="auto"/>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1A8DCA18" w14:textId="5EAE5D5D"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Comparisons (trials)</w:t>
            </w:r>
          </w:p>
        </w:tc>
        <w:tc>
          <w:tcPr>
            <w:tcW w:w="2695" w:type="dxa"/>
            <w:tcBorders>
              <w:top w:val="nil"/>
              <w:left w:val="nil"/>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4C8EB71C" w14:textId="639346CB"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ROR (95% CI)</w:t>
            </w:r>
          </w:p>
        </w:tc>
        <w:tc>
          <w:tcPr>
            <w:tcW w:w="675" w:type="dxa"/>
            <w:tcBorders>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1A139673" w14:textId="77777777" w:rsidR="00D74ECF" w:rsidRPr="0079472A" w:rsidRDefault="00D74ECF" w:rsidP="00D74ECF">
            <w:pPr>
              <w:spacing w:after="0" w:line="240" w:lineRule="auto"/>
              <w:jc w:val="center"/>
              <w:rPr>
                <w:rFonts w:ascii="Calibri" w:eastAsia="Times New Roman" w:hAnsi="Calibri" w:cs="Calibri"/>
                <w:b/>
                <w:bCs/>
                <w:lang w:eastAsia="en-CA"/>
              </w:rPr>
            </w:pPr>
            <w:r w:rsidRPr="0079472A">
              <w:rPr>
                <w:rFonts w:ascii="Calibri" w:eastAsia="Times New Roman" w:hAnsi="Calibri" w:cs="Calibri"/>
                <w:b/>
                <w:bCs/>
                <w:lang w:eastAsia="en-CA"/>
              </w:rPr>
              <w:t>I2 (%)</w:t>
            </w:r>
          </w:p>
        </w:tc>
        <w:tc>
          <w:tcPr>
            <w:tcW w:w="1213" w:type="dxa"/>
            <w:tcBorders>
              <w:top w:val="nil"/>
              <w:left w:val="single" w:sz="4" w:space="0" w:color="auto"/>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7C7F751E" w14:textId="0C717040"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Comparisons (trials)</w:t>
            </w:r>
          </w:p>
        </w:tc>
        <w:tc>
          <w:tcPr>
            <w:tcW w:w="2506" w:type="dxa"/>
            <w:tcBorders>
              <w:top w:val="nil"/>
              <w:left w:val="nil"/>
              <w:bottom w:val="single" w:sz="4" w:space="0" w:color="auto"/>
              <w:right w:val="nil"/>
            </w:tcBorders>
            <w:shd w:val="clear" w:color="auto" w:fill="D9D9D9" w:themeFill="background1" w:themeFillShade="D9"/>
            <w:tcMar>
              <w:top w:w="0" w:type="dxa"/>
              <w:left w:w="45" w:type="dxa"/>
              <w:bottom w:w="0" w:type="dxa"/>
              <w:right w:w="45" w:type="dxa"/>
            </w:tcMar>
            <w:vAlign w:val="center"/>
            <w:hideMark/>
          </w:tcPr>
          <w:p w14:paraId="40BCFAB5" w14:textId="55E78447"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ROR (95% CI)</w:t>
            </w:r>
          </w:p>
        </w:tc>
        <w:tc>
          <w:tcPr>
            <w:tcW w:w="557" w:type="dxa"/>
            <w:tcBorders>
              <w:top w:val="nil"/>
              <w:left w:val="nil"/>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2CEAC081" w14:textId="499BAF5A" w:rsidR="00D74ECF" w:rsidRPr="0079472A" w:rsidRDefault="00D74ECF" w:rsidP="00D74ECF">
            <w:pPr>
              <w:spacing w:after="0" w:line="240" w:lineRule="auto"/>
              <w:jc w:val="center"/>
              <w:rPr>
                <w:rFonts w:ascii="Calibri" w:eastAsia="Times New Roman" w:hAnsi="Calibri" w:cs="Calibri"/>
                <w:b/>
                <w:bCs/>
                <w:lang w:eastAsia="en-CA"/>
              </w:rPr>
            </w:pPr>
            <w:r w:rsidRPr="00C40258">
              <w:rPr>
                <w:rFonts w:ascii="Calibri" w:eastAsia="Times New Roman" w:hAnsi="Calibri" w:cs="Calibri"/>
                <w:b/>
                <w:bCs/>
                <w:color w:val="000000"/>
                <w:sz w:val="20"/>
                <w:szCs w:val="20"/>
                <w:lang w:eastAsia="en-CA"/>
              </w:rPr>
              <w:t>I2 (%)</w:t>
            </w:r>
          </w:p>
        </w:tc>
      </w:tr>
      <w:tr w:rsidR="0079472A" w:rsidRPr="0079472A" w14:paraId="3304D784" w14:textId="77777777" w:rsidTr="0061676B">
        <w:trPr>
          <w:trHeight w:val="300"/>
        </w:trPr>
        <w:tc>
          <w:tcPr>
            <w:tcW w:w="23661" w:type="dxa"/>
            <w:gridSpan w:val="17"/>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45" w:type="dxa"/>
              <w:bottom w:w="0" w:type="dxa"/>
              <w:right w:w="45" w:type="dxa"/>
            </w:tcMar>
            <w:vAlign w:val="center"/>
            <w:hideMark/>
          </w:tcPr>
          <w:p w14:paraId="1F379967" w14:textId="7F63BA09" w:rsidR="0079472A" w:rsidRPr="0079472A" w:rsidRDefault="0079472A" w:rsidP="0079472A">
            <w:pPr>
              <w:spacing w:after="0" w:line="240" w:lineRule="auto"/>
              <w:rPr>
                <w:rFonts w:ascii="Times New Roman" w:eastAsia="Times New Roman" w:hAnsi="Times New Roman" w:cs="Times New Roman"/>
                <w:sz w:val="20"/>
                <w:szCs w:val="20"/>
                <w:lang w:eastAsia="en-CA"/>
              </w:rPr>
            </w:pPr>
            <w:r w:rsidRPr="00C40258">
              <w:rPr>
                <w:rFonts w:ascii="Calibri" w:eastAsia="Times New Roman" w:hAnsi="Calibri" w:cs="Calibri"/>
                <w:b/>
                <w:bCs/>
                <w:color w:val="000000"/>
                <w:sz w:val="20"/>
                <w:szCs w:val="20"/>
                <w:lang w:eastAsia="en-CA"/>
              </w:rPr>
              <w:t>Allocation concealment</w:t>
            </w:r>
            <w:r w:rsidRPr="00C40258">
              <w:rPr>
                <w:rFonts w:ascii="Calibri" w:eastAsia="Times New Roman" w:hAnsi="Calibri" w:cs="Calibri"/>
                <w:color w:val="000000"/>
                <w:sz w:val="20"/>
                <w:szCs w:val="20"/>
                <w:lang w:eastAsia="en-CA"/>
              </w:rPr>
              <w:t> </w:t>
            </w:r>
            <w:r w:rsidRPr="00C40258">
              <w:rPr>
                <w:rFonts w:ascii="Calibri" w:eastAsia="Times New Roman" w:hAnsi="Calibri" w:cs="Calibri"/>
                <w:b/>
                <w:bCs/>
                <w:color w:val="000000"/>
                <w:sz w:val="20"/>
                <w:szCs w:val="20"/>
                <w:lang w:eastAsia="en-CA"/>
              </w:rPr>
              <w:t> </w:t>
            </w:r>
          </w:p>
        </w:tc>
      </w:tr>
      <w:tr w:rsidR="0061676B" w:rsidRPr="0079472A" w14:paraId="086A984D" w14:textId="77777777" w:rsidTr="0061676B">
        <w:trPr>
          <w:gridAfter w:val="1"/>
          <w:wAfter w:w="6" w:type="dxa"/>
          <w:trHeight w:val="537"/>
        </w:trPr>
        <w:tc>
          <w:tcPr>
            <w:tcW w:w="1263" w:type="dxa"/>
            <w:tcBorders>
              <w:top w:val="single" w:sz="4" w:space="0" w:color="auto"/>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61F9A1BC" w14:textId="77777777" w:rsidR="0079472A" w:rsidRPr="0079472A" w:rsidRDefault="0079472A" w:rsidP="009031A2">
            <w:pPr>
              <w:spacing w:after="0" w:line="240" w:lineRule="auto"/>
              <w:rPr>
                <w:rFonts w:ascii="Calibri" w:eastAsia="Times New Roman" w:hAnsi="Calibri" w:cs="Calibri"/>
                <w:color w:val="000000"/>
                <w:sz w:val="20"/>
                <w:szCs w:val="20"/>
                <w:lang w:eastAsia="en-CA"/>
              </w:rPr>
            </w:pPr>
            <w:r w:rsidRPr="0079472A">
              <w:rPr>
                <w:rFonts w:ascii="Calibri" w:eastAsia="Times New Roman" w:hAnsi="Calibri" w:cs="Calibri"/>
                <w:color w:val="000000"/>
                <w:sz w:val="20"/>
                <w:szCs w:val="20"/>
                <w:lang w:eastAsia="en-CA"/>
              </w:rPr>
              <w:t>number of participants</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0BE8AA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(193)</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8D91A74"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1.12 (0.88 to 1.41)</w:t>
            </w:r>
            <w:r w:rsidRPr="0079472A">
              <w:rPr>
                <w:rFonts w:ascii="Calibri" w:eastAsia="Times New Roman" w:hAnsi="Calibri" w:cs="Calibri"/>
                <w:lang w:eastAsia="en-CA"/>
              </w:rPr>
              <w:br/>
              <w:t>Random: 12 (0.88 to 1.41)</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6BD8B76B"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401778F"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11 (86)</w:t>
            </w:r>
          </w:p>
        </w:tc>
        <w:tc>
          <w:tcPr>
            <w:tcW w:w="3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754942B"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1.24 (0.90 to 1.70)</w:t>
            </w:r>
            <w:r w:rsidRPr="0079472A">
              <w:rPr>
                <w:rFonts w:ascii="Calibri" w:eastAsia="Times New Roman" w:hAnsi="Calibri" w:cs="Calibri"/>
                <w:lang w:eastAsia="en-CA"/>
              </w:rPr>
              <w:br/>
              <w:t>Random: 1.24 (0.90 to 1.70)</w:t>
            </w:r>
          </w:p>
        </w:tc>
        <w:tc>
          <w:tcPr>
            <w:tcW w:w="61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02C5332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auto"/>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247360E"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0F19259"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1.93 (0.82 to 4.64)</w:t>
            </w:r>
          </w:p>
        </w:tc>
        <w:tc>
          <w:tcPr>
            <w:tcW w:w="561" w:type="dxa"/>
            <w:tcBorders>
              <w:top w:val="single" w:sz="4" w:space="0" w:color="auto"/>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2E885A5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auto"/>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3FFDA42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13 (80)</w:t>
            </w:r>
          </w:p>
        </w:tc>
        <w:tc>
          <w:tcPr>
            <w:tcW w:w="269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0902885"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1.90 (0.86 to 2.94)</w:t>
            </w:r>
            <w:r w:rsidRPr="0079472A">
              <w:rPr>
                <w:rFonts w:ascii="Calibri" w:eastAsia="Times New Roman" w:hAnsi="Calibri" w:cs="Calibri"/>
                <w:lang w:eastAsia="en-CA"/>
              </w:rPr>
              <w:br/>
              <w:t>Random: 1.90 (0.44 to 3.34)</w:t>
            </w:r>
          </w:p>
        </w:tc>
        <w:tc>
          <w:tcPr>
            <w:tcW w:w="675" w:type="dxa"/>
            <w:tcBorders>
              <w:top w:val="single" w:sz="4" w:space="0" w:color="auto"/>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356F257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32.1</w:t>
            </w:r>
          </w:p>
        </w:tc>
        <w:tc>
          <w:tcPr>
            <w:tcW w:w="1213"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3FC69E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(12)</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5784A1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3.81 (-0.89 to 8.5)</w:t>
            </w:r>
          </w:p>
        </w:tc>
        <w:tc>
          <w:tcPr>
            <w:tcW w:w="557"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72BE4504"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r>
      <w:tr w:rsidR="00D74ECF" w:rsidRPr="0079472A" w14:paraId="78032902" w14:textId="77777777" w:rsidTr="0061676B">
        <w:trPr>
          <w:gridAfter w:val="1"/>
          <w:wAfter w:w="6" w:type="dxa"/>
          <w:trHeight w:val="537"/>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7C618089" w14:textId="6916975C" w:rsidR="0079472A" w:rsidRPr="0079472A" w:rsidRDefault="00141D0E" w:rsidP="009031A2">
            <w:pPr>
              <w:spacing w:after="0" w:line="240"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blinding</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38CFB4F"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(178)</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1291E32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1.14 (0.91 to 1.42)</w:t>
            </w:r>
            <w:r w:rsidRPr="0079472A">
              <w:rPr>
                <w:rFonts w:ascii="Calibri" w:eastAsia="Times New Roman" w:hAnsi="Calibri" w:cs="Calibri"/>
                <w:lang w:eastAsia="en-CA"/>
              </w:rPr>
              <w:br/>
              <w:t>Random: 1.14 (0.91 to 1.42)</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01C37C9A"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9.7</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38FCCFA"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11 (86)</w:t>
            </w:r>
          </w:p>
        </w:tc>
        <w:tc>
          <w:tcPr>
            <w:tcW w:w="3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EB77307"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1.20 (0.89 to 1.60)</w:t>
            </w:r>
            <w:r w:rsidRPr="0079472A">
              <w:rPr>
                <w:rFonts w:ascii="Calibri" w:eastAsia="Times New Roman" w:hAnsi="Calibri" w:cs="Calibri"/>
                <w:lang w:eastAsia="en-CA"/>
              </w:rPr>
              <w:br/>
              <w:t>Random: 1.20 (0.89 to 1.60)</w:t>
            </w:r>
          </w:p>
        </w:tc>
        <w:tc>
          <w:tcPr>
            <w:tcW w:w="61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5EC4CD1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3EFC43B8"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EBEC04F"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1.45 (0.45 to 4.70</w:t>
            </w:r>
          </w:p>
        </w:tc>
        <w:tc>
          <w:tcPr>
            <w:tcW w:w="561"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26E4881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844C746"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13 (80)</w:t>
            </w:r>
          </w:p>
        </w:tc>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19D8CC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1.68 (0.69 to 2.67)</w:t>
            </w:r>
            <w:r w:rsidRPr="0079472A">
              <w:rPr>
                <w:rFonts w:ascii="Calibri" w:eastAsia="Times New Roman" w:hAnsi="Calibri" w:cs="Calibri"/>
                <w:lang w:eastAsia="en-CA"/>
              </w:rPr>
              <w:br/>
              <w:t>Random: 1.69 (0.44 to 2.93)</w:t>
            </w:r>
          </w:p>
        </w:tc>
        <w:tc>
          <w:tcPr>
            <w:tcW w:w="675"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442E07DB"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8.9</w:t>
            </w:r>
          </w:p>
        </w:tc>
        <w:tc>
          <w:tcPr>
            <w:tcW w:w="1213"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34F02F8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(12)</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D5B449F"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3.78 (-0.45 to 8.0)</w:t>
            </w:r>
          </w:p>
        </w:tc>
        <w:tc>
          <w:tcPr>
            <w:tcW w:w="557"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31648305"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r>
      <w:tr w:rsidR="00D74ECF" w:rsidRPr="0079472A" w14:paraId="09CF284B" w14:textId="77777777" w:rsidTr="0061676B">
        <w:trPr>
          <w:gridAfter w:val="1"/>
          <w:wAfter w:w="6" w:type="dxa"/>
          <w:trHeight w:val="537"/>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2C493BE5" w14:textId="77777777" w:rsidR="0079472A" w:rsidRPr="0079472A" w:rsidRDefault="0079472A" w:rsidP="009031A2">
            <w:pPr>
              <w:spacing w:after="0" w:line="240" w:lineRule="auto"/>
              <w:rPr>
                <w:rFonts w:ascii="Calibri" w:eastAsia="Times New Roman" w:hAnsi="Calibri" w:cs="Calibri"/>
                <w:color w:val="000000"/>
                <w:sz w:val="20"/>
                <w:szCs w:val="20"/>
                <w:lang w:eastAsia="en-CA"/>
              </w:rPr>
            </w:pPr>
            <w:r w:rsidRPr="0079472A">
              <w:rPr>
                <w:rFonts w:ascii="Calibri" w:eastAsia="Times New Roman" w:hAnsi="Calibri" w:cs="Calibri"/>
                <w:color w:val="000000"/>
                <w:sz w:val="20"/>
                <w:szCs w:val="20"/>
                <w:lang w:eastAsia="en-CA"/>
              </w:rPr>
              <w:t>missing data</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108B97F0"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(178)</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56507A3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1.14 (0.91 to 1.43)</w:t>
            </w:r>
            <w:r w:rsidRPr="0079472A">
              <w:rPr>
                <w:rFonts w:ascii="Calibri" w:eastAsia="Times New Roman" w:hAnsi="Calibri" w:cs="Calibri"/>
                <w:lang w:eastAsia="en-CA"/>
              </w:rPr>
              <w:br/>
              <w:t>Random: 1.14 (0.91 to 1.43)</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686CD037"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317CB815"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11 (86)</w:t>
            </w:r>
          </w:p>
        </w:tc>
        <w:tc>
          <w:tcPr>
            <w:tcW w:w="3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18AEB8E6"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1.20 (0.91 to 1.58)</w:t>
            </w:r>
            <w:r w:rsidRPr="0079472A">
              <w:rPr>
                <w:rFonts w:ascii="Calibri" w:eastAsia="Times New Roman" w:hAnsi="Calibri" w:cs="Calibri"/>
                <w:lang w:eastAsia="en-CA"/>
              </w:rPr>
              <w:br/>
              <w:t>Random: 1.20 (0.91 to 1.58)</w:t>
            </w:r>
          </w:p>
        </w:tc>
        <w:tc>
          <w:tcPr>
            <w:tcW w:w="61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01F81D09"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67E8EB4"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0355E37"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1.93 (0.83 to 4.5)</w:t>
            </w:r>
          </w:p>
        </w:tc>
        <w:tc>
          <w:tcPr>
            <w:tcW w:w="561"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7A6C581E"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97D659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13 (80)</w:t>
            </w:r>
          </w:p>
        </w:tc>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AAE5074"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1.92 (0.92 to 2.91)</w:t>
            </w:r>
            <w:r w:rsidRPr="0079472A">
              <w:rPr>
                <w:rFonts w:ascii="Calibri" w:eastAsia="Times New Roman" w:hAnsi="Calibri" w:cs="Calibri"/>
                <w:lang w:eastAsia="en-CA"/>
              </w:rPr>
              <w:br/>
              <w:t>Random: 1.87 (0.34 to 3.40)</w:t>
            </w:r>
          </w:p>
        </w:tc>
        <w:tc>
          <w:tcPr>
            <w:tcW w:w="675"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1C5157BF"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40.7</w:t>
            </w:r>
          </w:p>
        </w:tc>
        <w:tc>
          <w:tcPr>
            <w:tcW w:w="1213"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79FF98C"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(12)</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F3574C8"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3.81 (-0.39 to 8.1)</w:t>
            </w:r>
          </w:p>
        </w:tc>
        <w:tc>
          <w:tcPr>
            <w:tcW w:w="557"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50CDFF7C"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r>
      <w:tr w:rsidR="00D74ECF" w:rsidRPr="0079472A" w14:paraId="7FFF5DF6" w14:textId="77777777" w:rsidTr="0061676B">
        <w:trPr>
          <w:gridAfter w:val="1"/>
          <w:wAfter w:w="6" w:type="dxa"/>
          <w:trHeight w:val="537"/>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6B497C77" w14:textId="77777777" w:rsidR="0079472A" w:rsidRPr="0079472A" w:rsidRDefault="0079472A" w:rsidP="009031A2">
            <w:pPr>
              <w:spacing w:after="0" w:line="240" w:lineRule="auto"/>
              <w:rPr>
                <w:rFonts w:ascii="Calibri" w:eastAsia="Times New Roman" w:hAnsi="Calibri" w:cs="Calibri"/>
                <w:color w:val="000000"/>
                <w:sz w:val="20"/>
                <w:szCs w:val="20"/>
                <w:lang w:eastAsia="en-CA"/>
              </w:rPr>
            </w:pPr>
            <w:r w:rsidRPr="0079472A">
              <w:rPr>
                <w:rFonts w:ascii="Calibri" w:eastAsia="Times New Roman" w:hAnsi="Calibri" w:cs="Calibri"/>
                <w:color w:val="000000"/>
                <w:sz w:val="20"/>
                <w:szCs w:val="20"/>
                <w:lang w:eastAsia="en-CA"/>
              </w:rPr>
              <w:t>inpatient vs. outpatient</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D38DC69"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(178)</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96C99AA"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1.25 (0.91 to 1.40)</w:t>
            </w:r>
            <w:r w:rsidRPr="0079472A">
              <w:rPr>
                <w:rFonts w:ascii="Calibri" w:eastAsia="Times New Roman" w:hAnsi="Calibri" w:cs="Calibri"/>
                <w:lang w:eastAsia="en-CA"/>
              </w:rPr>
              <w:br/>
              <w:t>Random: 1.25 (0.91 to 1.40)</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264FC96E"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19.5</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5DEF3D0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11 (86)</w:t>
            </w:r>
          </w:p>
        </w:tc>
        <w:tc>
          <w:tcPr>
            <w:tcW w:w="3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3E060F7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1.20 (0.92 to 1.58)</w:t>
            </w:r>
            <w:r w:rsidRPr="0079472A">
              <w:rPr>
                <w:rFonts w:ascii="Calibri" w:eastAsia="Times New Roman" w:hAnsi="Calibri" w:cs="Calibri"/>
                <w:lang w:eastAsia="en-CA"/>
              </w:rPr>
              <w:br/>
              <w:t>Random: 1.20 (0.92 to 1.58)</w:t>
            </w:r>
          </w:p>
        </w:tc>
        <w:tc>
          <w:tcPr>
            <w:tcW w:w="61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098CFA3E"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068C91C"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EF7ED9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1.93 (0.83 to 4.5)</w:t>
            </w:r>
          </w:p>
        </w:tc>
        <w:tc>
          <w:tcPr>
            <w:tcW w:w="561"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1861CEF0"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7B4C8754"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13 (80)</w:t>
            </w:r>
          </w:p>
        </w:tc>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1F09FEB"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1.23 (0.36 to 2.10)</w:t>
            </w:r>
            <w:r w:rsidRPr="0079472A">
              <w:rPr>
                <w:rFonts w:ascii="Calibri" w:eastAsia="Times New Roman" w:hAnsi="Calibri" w:cs="Calibri"/>
                <w:lang w:eastAsia="en-CA"/>
              </w:rPr>
              <w:br/>
              <w:t>Random: 1.43 (-0.15 to 3.02)</w:t>
            </w:r>
          </w:p>
        </w:tc>
        <w:tc>
          <w:tcPr>
            <w:tcW w:w="675"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4733E4B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59.3</w:t>
            </w:r>
          </w:p>
        </w:tc>
        <w:tc>
          <w:tcPr>
            <w:tcW w:w="1213"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CD950D7"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(12)</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7FF0938"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3.81 (-0.39 to 8.1)</w:t>
            </w:r>
          </w:p>
        </w:tc>
        <w:tc>
          <w:tcPr>
            <w:tcW w:w="557"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7E117D4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r>
      <w:tr w:rsidR="0061676B" w:rsidRPr="0079472A" w14:paraId="2973825E" w14:textId="77777777" w:rsidTr="0061676B">
        <w:trPr>
          <w:gridAfter w:val="1"/>
          <w:wAfter w:w="6" w:type="dxa"/>
          <w:trHeight w:val="538"/>
        </w:trPr>
        <w:tc>
          <w:tcPr>
            <w:tcW w:w="1263" w:type="dxa"/>
            <w:tcBorders>
              <w:top w:val="single" w:sz="4" w:space="0" w:color="F2F2F2" w:themeColor="background1" w:themeShade="F2"/>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02C4927E" w14:textId="77777777" w:rsidR="0079472A" w:rsidRPr="0079472A" w:rsidRDefault="0079472A" w:rsidP="009031A2">
            <w:pPr>
              <w:spacing w:after="0" w:line="240" w:lineRule="auto"/>
              <w:rPr>
                <w:rFonts w:ascii="Calibri" w:eastAsia="Times New Roman" w:hAnsi="Calibri" w:cs="Calibri"/>
                <w:color w:val="000000"/>
                <w:sz w:val="20"/>
                <w:szCs w:val="20"/>
                <w:lang w:eastAsia="en-CA"/>
              </w:rPr>
            </w:pPr>
            <w:r w:rsidRPr="0079472A">
              <w:rPr>
                <w:rFonts w:ascii="Calibri" w:eastAsia="Times New Roman" w:hAnsi="Calibri" w:cs="Calibri"/>
                <w:color w:val="000000"/>
                <w:sz w:val="20"/>
                <w:szCs w:val="20"/>
                <w:lang w:eastAsia="en-CA"/>
              </w:rPr>
              <w:t>all of the above</w:t>
            </w:r>
          </w:p>
        </w:tc>
        <w:tc>
          <w:tcPr>
            <w:tcW w:w="997"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4A34A37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11 (151)</w:t>
            </w:r>
          </w:p>
        </w:tc>
        <w:tc>
          <w:tcPr>
            <w:tcW w:w="269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606F24AE"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1.15 (0.88 to 1.51)</w:t>
            </w:r>
            <w:r w:rsidRPr="0079472A">
              <w:rPr>
                <w:rFonts w:ascii="Calibri" w:eastAsia="Times New Roman" w:hAnsi="Calibri" w:cs="Calibri"/>
                <w:lang w:eastAsia="en-CA"/>
              </w:rPr>
              <w:br/>
              <w:t>Random: 1.15 (0.88 to 1.51)</w:t>
            </w:r>
          </w:p>
        </w:tc>
        <w:tc>
          <w:tcPr>
            <w:tcW w:w="724"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22DF170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63825B80"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 (70)</w:t>
            </w:r>
          </w:p>
        </w:tc>
        <w:tc>
          <w:tcPr>
            <w:tcW w:w="3241"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1AFD2B0C"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1.00 (0.97 to 1.04)</w:t>
            </w:r>
            <w:r w:rsidRPr="0079472A">
              <w:rPr>
                <w:rFonts w:ascii="Calibri" w:eastAsia="Times New Roman" w:hAnsi="Calibri" w:cs="Calibri"/>
                <w:lang w:eastAsia="en-CA"/>
              </w:rPr>
              <w:br/>
              <w:t>Random: 1.00 (0.97 to 1.04)</w:t>
            </w:r>
          </w:p>
        </w:tc>
        <w:tc>
          <w:tcPr>
            <w:tcW w:w="613"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7D693443"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4806E46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4B760DA0"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1.43 (0.44 to 4.63)</w:t>
            </w:r>
          </w:p>
        </w:tc>
        <w:tc>
          <w:tcPr>
            <w:tcW w:w="561"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0AF59FC6"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0BFF30F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6 (50)</w:t>
            </w:r>
          </w:p>
        </w:tc>
        <w:tc>
          <w:tcPr>
            <w:tcW w:w="2695"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5805685D"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2.84(0.57 to 5.11)</w:t>
            </w:r>
            <w:r w:rsidRPr="0079472A">
              <w:rPr>
                <w:rFonts w:ascii="Calibri" w:eastAsia="Times New Roman" w:hAnsi="Calibri" w:cs="Calibri"/>
                <w:lang w:eastAsia="en-CA"/>
              </w:rPr>
              <w:br/>
              <w:t>Random: 2.25 (-1.56 to 6.1)</w:t>
            </w:r>
          </w:p>
        </w:tc>
        <w:tc>
          <w:tcPr>
            <w:tcW w:w="67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62819751"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39.7</w:t>
            </w:r>
          </w:p>
        </w:tc>
        <w:tc>
          <w:tcPr>
            <w:tcW w:w="1213"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2096EEF8"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(12)</w:t>
            </w:r>
          </w:p>
        </w:tc>
        <w:tc>
          <w:tcPr>
            <w:tcW w:w="250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595A7330"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3.5 (-1.74 to 8.84)</w:t>
            </w:r>
          </w:p>
        </w:tc>
        <w:tc>
          <w:tcPr>
            <w:tcW w:w="557"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7E01E322" w14:textId="77777777" w:rsidR="0079472A" w:rsidRPr="0079472A" w:rsidRDefault="0079472A" w:rsidP="009031A2">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r>
      <w:tr w:rsidR="00141D0E" w:rsidRPr="0079472A" w14:paraId="44C70981" w14:textId="77777777" w:rsidTr="0061676B">
        <w:trPr>
          <w:trHeight w:val="300"/>
        </w:trPr>
        <w:tc>
          <w:tcPr>
            <w:tcW w:w="23661" w:type="dxa"/>
            <w:gridSpan w:val="17"/>
            <w:tcBorders>
              <w:top w:val="single" w:sz="4" w:space="0" w:color="auto"/>
              <w:left w:val="single" w:sz="6" w:space="0" w:color="000000"/>
              <w:bottom w:val="single" w:sz="6" w:space="0" w:color="000000"/>
              <w:right w:val="single" w:sz="6" w:space="0" w:color="000000"/>
            </w:tcBorders>
            <w:shd w:val="clear" w:color="auto" w:fill="E7E6E6" w:themeFill="background2"/>
            <w:tcMar>
              <w:top w:w="0" w:type="dxa"/>
              <w:left w:w="45" w:type="dxa"/>
              <w:bottom w:w="0" w:type="dxa"/>
              <w:right w:w="45" w:type="dxa"/>
            </w:tcMar>
            <w:vAlign w:val="bottom"/>
            <w:hideMark/>
          </w:tcPr>
          <w:p w14:paraId="23F9E4B0" w14:textId="3F67A333" w:rsidR="00141D0E" w:rsidRPr="0079472A" w:rsidRDefault="00141D0E" w:rsidP="0079472A">
            <w:pPr>
              <w:spacing w:after="0" w:line="240" w:lineRule="auto"/>
              <w:rPr>
                <w:rFonts w:ascii="Times New Roman" w:eastAsia="Times New Roman" w:hAnsi="Times New Roman" w:cs="Times New Roman"/>
                <w:sz w:val="20"/>
                <w:szCs w:val="20"/>
                <w:lang w:eastAsia="en-CA"/>
              </w:rPr>
            </w:pPr>
            <w:r w:rsidRPr="0079472A">
              <w:rPr>
                <w:rFonts w:ascii="Calibri" w:eastAsia="Times New Roman" w:hAnsi="Calibri" w:cs="Calibri"/>
                <w:b/>
                <w:bCs/>
                <w:lang w:eastAsia="en-CA"/>
              </w:rPr>
              <w:t>Blinding</w:t>
            </w:r>
          </w:p>
        </w:tc>
      </w:tr>
      <w:tr w:rsidR="0061676B" w:rsidRPr="0079472A" w14:paraId="28787753" w14:textId="77777777" w:rsidTr="0061676B">
        <w:trPr>
          <w:gridAfter w:val="1"/>
          <w:wAfter w:w="6" w:type="dxa"/>
          <w:trHeight w:val="300"/>
        </w:trPr>
        <w:tc>
          <w:tcPr>
            <w:tcW w:w="1263" w:type="dxa"/>
            <w:tcBorders>
              <w:top w:val="single" w:sz="4" w:space="0" w:color="auto"/>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1D584397" w14:textId="076386D4" w:rsidR="00141D0E" w:rsidRPr="0079472A" w:rsidRDefault="00141D0E" w:rsidP="00141D0E">
            <w:pPr>
              <w:spacing w:after="0" w:line="240" w:lineRule="auto"/>
              <w:rPr>
                <w:rFonts w:ascii="Calibri" w:eastAsia="Times New Roman" w:hAnsi="Calibri" w:cs="Calibri"/>
                <w:lang w:eastAsia="en-CA"/>
              </w:rPr>
            </w:pPr>
            <w:r w:rsidRPr="0079472A">
              <w:rPr>
                <w:rFonts w:ascii="Calibri" w:eastAsia="Times New Roman" w:hAnsi="Calibri" w:cs="Calibri"/>
                <w:color w:val="000000"/>
                <w:sz w:val="20"/>
                <w:szCs w:val="20"/>
                <w:lang w:eastAsia="en-CA"/>
              </w:rPr>
              <w:t>number of participants</w:t>
            </w:r>
          </w:p>
        </w:tc>
        <w:tc>
          <w:tcPr>
            <w:tcW w:w="997" w:type="dxa"/>
            <w:tcBorders>
              <w:top w:val="single" w:sz="4" w:space="0" w:color="auto"/>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5E25C62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19 (200)</w:t>
            </w:r>
          </w:p>
        </w:tc>
        <w:tc>
          <w:tcPr>
            <w:tcW w:w="2694"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6A2FBF4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1.00 (0.85 to 1.18)</w:t>
            </w:r>
            <w:r w:rsidRPr="0079472A">
              <w:rPr>
                <w:rFonts w:ascii="Calibri" w:eastAsia="Times New Roman" w:hAnsi="Calibri" w:cs="Calibri"/>
                <w:lang w:eastAsia="en-CA"/>
              </w:rPr>
              <w:br/>
              <w:t>Random: 1.00 (0.85 to 1.18)</w:t>
            </w:r>
          </w:p>
        </w:tc>
        <w:tc>
          <w:tcPr>
            <w:tcW w:w="724" w:type="dxa"/>
            <w:tcBorders>
              <w:top w:val="single" w:sz="4" w:space="0" w:color="auto"/>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44C8E878"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auto"/>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6A8B24D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12 (89)</w:t>
            </w:r>
          </w:p>
        </w:tc>
        <w:tc>
          <w:tcPr>
            <w:tcW w:w="3241" w:type="dxa"/>
            <w:tcBorders>
              <w:top w:val="single" w:sz="4" w:space="0" w:color="auto"/>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77119031"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1.11 (0.85 to 1.44)</w:t>
            </w:r>
            <w:r w:rsidRPr="0079472A">
              <w:rPr>
                <w:rFonts w:ascii="Calibri" w:eastAsia="Times New Roman" w:hAnsi="Calibri" w:cs="Calibri"/>
                <w:lang w:eastAsia="en-CA"/>
              </w:rPr>
              <w:br/>
              <w:t>Random: 1.11 (0.85 to 1.44)</w:t>
            </w:r>
          </w:p>
        </w:tc>
        <w:tc>
          <w:tcPr>
            <w:tcW w:w="613" w:type="dxa"/>
            <w:tcBorders>
              <w:top w:val="single" w:sz="4" w:space="0" w:color="auto"/>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77D58F3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auto"/>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6E38AD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auto"/>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725248EC"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1.85 (0.86 to 3.96)</w:t>
            </w:r>
          </w:p>
        </w:tc>
        <w:tc>
          <w:tcPr>
            <w:tcW w:w="561" w:type="dxa"/>
            <w:tcBorders>
              <w:top w:val="single" w:sz="4" w:space="0" w:color="auto"/>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59C4786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auto"/>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614AD16A"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(92)</w:t>
            </w:r>
          </w:p>
        </w:tc>
        <w:tc>
          <w:tcPr>
            <w:tcW w:w="2695" w:type="dxa"/>
            <w:tcBorders>
              <w:top w:val="single" w:sz="4" w:space="0" w:color="auto"/>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0E50C7D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1.75 (0.02 to 3.50)</w:t>
            </w:r>
            <w:r w:rsidRPr="0079472A">
              <w:rPr>
                <w:rFonts w:ascii="Calibri" w:eastAsia="Times New Roman" w:hAnsi="Calibri" w:cs="Calibri"/>
                <w:lang w:eastAsia="en-CA"/>
              </w:rPr>
              <w:br/>
              <w:t>Random: 1.72 (-0.12 3.60)</w:t>
            </w:r>
          </w:p>
        </w:tc>
        <w:tc>
          <w:tcPr>
            <w:tcW w:w="675" w:type="dxa"/>
            <w:tcBorders>
              <w:top w:val="single" w:sz="4" w:space="0" w:color="auto"/>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4C0F785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31.6</w:t>
            </w:r>
          </w:p>
        </w:tc>
        <w:tc>
          <w:tcPr>
            <w:tcW w:w="1213" w:type="dxa"/>
            <w:tcBorders>
              <w:top w:val="single" w:sz="4" w:space="0" w:color="auto"/>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08899242"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2 (19)</w:t>
            </w:r>
          </w:p>
        </w:tc>
        <w:tc>
          <w:tcPr>
            <w:tcW w:w="2506" w:type="dxa"/>
            <w:tcBorders>
              <w:top w:val="single" w:sz="4" w:space="0" w:color="auto"/>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20BC94D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-0.06 (-4.01 to 3.89)</w:t>
            </w:r>
            <w:r w:rsidRPr="0079472A">
              <w:rPr>
                <w:rFonts w:ascii="Calibri" w:eastAsia="Times New Roman" w:hAnsi="Calibri" w:cs="Calibri"/>
                <w:lang w:eastAsia="en-CA"/>
              </w:rPr>
              <w:br/>
              <w:t>Random: -3.43 (-15.6 to 8.7)</w:t>
            </w:r>
          </w:p>
        </w:tc>
        <w:tc>
          <w:tcPr>
            <w:tcW w:w="557" w:type="dxa"/>
            <w:tcBorders>
              <w:top w:val="single" w:sz="4" w:space="0" w:color="auto"/>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7DA7C68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81.4</w:t>
            </w:r>
          </w:p>
        </w:tc>
      </w:tr>
      <w:tr w:rsidR="00D74ECF" w:rsidRPr="0079472A" w14:paraId="4531A659" w14:textId="77777777" w:rsidTr="0061676B">
        <w:trPr>
          <w:gridAfter w:val="1"/>
          <w:wAfter w:w="6" w:type="dxa"/>
          <w:trHeight w:val="300"/>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308660E1" w14:textId="56A21081" w:rsidR="00141D0E" w:rsidRPr="0079472A" w:rsidRDefault="00141D0E" w:rsidP="00141D0E">
            <w:pPr>
              <w:spacing w:after="0" w:line="240" w:lineRule="auto"/>
              <w:rPr>
                <w:rFonts w:ascii="Calibri" w:eastAsia="Times New Roman" w:hAnsi="Calibri" w:cs="Calibri"/>
                <w:lang w:eastAsia="en-CA"/>
              </w:rPr>
            </w:pPr>
            <w:r>
              <w:rPr>
                <w:rFonts w:ascii="Calibri" w:eastAsia="Times New Roman" w:hAnsi="Calibri" w:cs="Calibri"/>
                <w:color w:val="000000"/>
                <w:sz w:val="20"/>
                <w:szCs w:val="20"/>
                <w:lang w:eastAsia="en-CA"/>
              </w:rPr>
              <w:t>blinding</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E3F5448"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19 (216)</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4E911F01"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0.98 (0.85 to 1.13)</w:t>
            </w:r>
            <w:r w:rsidRPr="0079472A">
              <w:rPr>
                <w:rFonts w:ascii="Calibri" w:eastAsia="Times New Roman" w:hAnsi="Calibri" w:cs="Calibri"/>
                <w:lang w:eastAsia="en-CA"/>
              </w:rPr>
              <w:br/>
              <w:t>Random: 0.98 (0.85 to 1.13)</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305F42D4"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1939435"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12 (89)</w:t>
            </w:r>
          </w:p>
        </w:tc>
        <w:tc>
          <w:tcPr>
            <w:tcW w:w="3241"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25A9A34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1.11 (0.85 to 1.44)</w:t>
            </w:r>
            <w:r w:rsidRPr="0079472A">
              <w:rPr>
                <w:rFonts w:ascii="Calibri" w:eastAsia="Times New Roman" w:hAnsi="Calibri" w:cs="Calibri"/>
                <w:lang w:eastAsia="en-CA"/>
              </w:rPr>
              <w:br/>
              <w:t>Random: 1.11 (0.85 to 1.44)</w:t>
            </w:r>
          </w:p>
        </w:tc>
        <w:tc>
          <w:tcPr>
            <w:tcW w:w="613"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77E89A9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317FE34F"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12400DC4"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1.85 (0.86 to 3.96)</w:t>
            </w:r>
          </w:p>
        </w:tc>
        <w:tc>
          <w:tcPr>
            <w:tcW w:w="561"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3E5CD74B"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0ABC2FD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(92)</w:t>
            </w:r>
          </w:p>
        </w:tc>
        <w:tc>
          <w:tcPr>
            <w:tcW w:w="269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70840B8B"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0.42 (-0.57 to 1.40)</w:t>
            </w:r>
            <w:r w:rsidRPr="0079472A">
              <w:rPr>
                <w:rFonts w:ascii="Calibri" w:eastAsia="Times New Roman" w:hAnsi="Calibri" w:cs="Calibri"/>
                <w:lang w:eastAsia="en-CA"/>
              </w:rPr>
              <w:br/>
              <w:t>Random: 0.42 (-0.63 to 1.48)</w:t>
            </w:r>
          </w:p>
        </w:tc>
        <w:tc>
          <w:tcPr>
            <w:tcW w:w="675"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14BBB56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213"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002C000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2 (19)</w:t>
            </w:r>
          </w:p>
        </w:tc>
        <w:tc>
          <w:tcPr>
            <w:tcW w:w="2506"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3309AF76"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-1.46 (-4.84 to 1.91)</w:t>
            </w:r>
            <w:r w:rsidRPr="0079472A">
              <w:rPr>
                <w:rFonts w:ascii="Calibri" w:eastAsia="Times New Roman" w:hAnsi="Calibri" w:cs="Calibri"/>
                <w:lang w:eastAsia="en-CA"/>
              </w:rPr>
              <w:br/>
              <w:t>Random: -16.75 to 6.7)</w:t>
            </w:r>
          </w:p>
        </w:tc>
        <w:tc>
          <w:tcPr>
            <w:tcW w:w="557"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159D0E1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83.6</w:t>
            </w:r>
          </w:p>
        </w:tc>
      </w:tr>
      <w:tr w:rsidR="00D74ECF" w:rsidRPr="0079472A" w14:paraId="5C479A17" w14:textId="77777777" w:rsidTr="0061676B">
        <w:trPr>
          <w:gridAfter w:val="1"/>
          <w:wAfter w:w="6" w:type="dxa"/>
          <w:trHeight w:val="300"/>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1CC78E0F" w14:textId="573F769F" w:rsidR="00141D0E" w:rsidRPr="0079472A" w:rsidRDefault="00141D0E" w:rsidP="00141D0E">
            <w:pPr>
              <w:spacing w:after="0" w:line="240" w:lineRule="auto"/>
              <w:rPr>
                <w:rFonts w:ascii="Calibri" w:eastAsia="Times New Roman" w:hAnsi="Calibri" w:cs="Calibri"/>
                <w:lang w:eastAsia="en-CA"/>
              </w:rPr>
            </w:pPr>
            <w:r w:rsidRPr="0079472A">
              <w:rPr>
                <w:rFonts w:ascii="Calibri" w:eastAsia="Times New Roman" w:hAnsi="Calibri" w:cs="Calibri"/>
                <w:color w:val="000000"/>
                <w:sz w:val="20"/>
                <w:szCs w:val="20"/>
                <w:lang w:eastAsia="en-CA"/>
              </w:rPr>
              <w:t>missing data</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2EA1943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19 (216)</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07C0CA3F"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0.98 (0.85 to 1.13)</w:t>
            </w:r>
            <w:r w:rsidRPr="0079472A">
              <w:rPr>
                <w:rFonts w:ascii="Calibri" w:eastAsia="Times New Roman" w:hAnsi="Calibri" w:cs="Calibri"/>
                <w:lang w:eastAsia="en-CA"/>
              </w:rPr>
              <w:br/>
              <w:t>Random: 0.98 (0.84 to 1.14)</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0A1B7D7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BA85ED8"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12 (89)</w:t>
            </w:r>
          </w:p>
        </w:tc>
        <w:tc>
          <w:tcPr>
            <w:tcW w:w="3241"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654B7BE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1.11 (0.85 to 1.44)</w:t>
            </w:r>
            <w:r w:rsidRPr="0079472A">
              <w:rPr>
                <w:rFonts w:ascii="Calibri" w:eastAsia="Times New Roman" w:hAnsi="Calibri" w:cs="Calibri"/>
                <w:lang w:eastAsia="en-CA"/>
              </w:rPr>
              <w:br/>
              <w:t>Random: 1.11 (0.85 to 1.44)</w:t>
            </w:r>
          </w:p>
        </w:tc>
        <w:tc>
          <w:tcPr>
            <w:tcW w:w="613"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1BDD3B4A"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11384EB7"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38308B3D"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1.73 (0.87 to 3.5)</w:t>
            </w:r>
          </w:p>
        </w:tc>
        <w:tc>
          <w:tcPr>
            <w:tcW w:w="561"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395A64F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BDF842F"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(92)</w:t>
            </w:r>
          </w:p>
        </w:tc>
        <w:tc>
          <w:tcPr>
            <w:tcW w:w="269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28DEEAF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0.95 (-0.06 to 1.95)</w:t>
            </w:r>
            <w:r w:rsidRPr="0079472A">
              <w:rPr>
                <w:rFonts w:ascii="Calibri" w:eastAsia="Times New Roman" w:hAnsi="Calibri" w:cs="Calibri"/>
                <w:lang w:eastAsia="en-CA"/>
              </w:rPr>
              <w:br/>
              <w:t>Random: 0.95 (-0.06 to 1.95)</w:t>
            </w:r>
          </w:p>
        </w:tc>
        <w:tc>
          <w:tcPr>
            <w:tcW w:w="675"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0AE91B84"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213"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2BD14E4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2 (19)</w:t>
            </w:r>
          </w:p>
        </w:tc>
        <w:tc>
          <w:tcPr>
            <w:tcW w:w="2506"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17B3C90A"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-1.15 (-4.5 to 2.2)</w:t>
            </w:r>
            <w:r w:rsidRPr="0079472A">
              <w:rPr>
                <w:rFonts w:ascii="Calibri" w:eastAsia="Times New Roman" w:hAnsi="Calibri" w:cs="Calibri"/>
                <w:lang w:eastAsia="en-CA"/>
              </w:rPr>
              <w:br/>
              <w:t>Random: -4.9 (-16.9 to 7.20)</w:t>
            </w:r>
          </w:p>
        </w:tc>
        <w:tc>
          <w:tcPr>
            <w:tcW w:w="557"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67344BAA"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84.5</w:t>
            </w:r>
          </w:p>
        </w:tc>
      </w:tr>
      <w:tr w:rsidR="00D74ECF" w:rsidRPr="0079472A" w14:paraId="371D53B9" w14:textId="77777777" w:rsidTr="0061676B">
        <w:trPr>
          <w:gridAfter w:val="1"/>
          <w:wAfter w:w="6" w:type="dxa"/>
          <w:trHeight w:val="300"/>
        </w:trPr>
        <w:tc>
          <w:tcPr>
            <w:tcW w:w="1263" w:type="dxa"/>
            <w:tcBorders>
              <w:top w:val="single" w:sz="4" w:space="0" w:color="F2F2F2" w:themeColor="background1" w:themeShade="F2"/>
              <w:left w:val="single" w:sz="4" w:space="0" w:color="auto"/>
              <w:bottom w:val="single" w:sz="4" w:space="0" w:color="F2F2F2" w:themeColor="background1" w:themeShade="F2"/>
              <w:right w:val="single" w:sz="4" w:space="0" w:color="auto"/>
            </w:tcBorders>
            <w:shd w:val="clear" w:color="auto" w:fill="D9D9D9" w:themeFill="background1" w:themeFillShade="D9"/>
            <w:tcMar>
              <w:top w:w="0" w:type="dxa"/>
              <w:left w:w="45" w:type="dxa"/>
              <w:bottom w:w="0" w:type="dxa"/>
              <w:right w:w="45" w:type="dxa"/>
            </w:tcMar>
            <w:vAlign w:val="center"/>
            <w:hideMark/>
          </w:tcPr>
          <w:p w14:paraId="41EF3C52" w14:textId="51945C65" w:rsidR="00141D0E" w:rsidRPr="0079472A" w:rsidRDefault="00141D0E" w:rsidP="00141D0E">
            <w:pPr>
              <w:spacing w:after="0" w:line="240" w:lineRule="auto"/>
              <w:rPr>
                <w:rFonts w:ascii="Calibri" w:eastAsia="Times New Roman" w:hAnsi="Calibri" w:cs="Calibri"/>
                <w:lang w:eastAsia="en-CA"/>
              </w:rPr>
            </w:pPr>
            <w:r w:rsidRPr="0079472A">
              <w:rPr>
                <w:rFonts w:ascii="Calibri" w:eastAsia="Times New Roman" w:hAnsi="Calibri" w:cs="Calibri"/>
                <w:color w:val="000000"/>
                <w:sz w:val="20"/>
                <w:szCs w:val="20"/>
                <w:lang w:eastAsia="en-CA"/>
              </w:rPr>
              <w:t>inpatient vs. outpatient</w:t>
            </w:r>
          </w:p>
        </w:tc>
        <w:tc>
          <w:tcPr>
            <w:tcW w:w="997" w:type="dxa"/>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11E9F912"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19 (216)</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45" w:type="dxa"/>
              <w:bottom w:w="0" w:type="dxa"/>
              <w:right w:w="45" w:type="dxa"/>
            </w:tcMar>
            <w:vAlign w:val="center"/>
            <w:hideMark/>
          </w:tcPr>
          <w:p w14:paraId="5804F4DD"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0.99 (0.87 to 1.15)</w:t>
            </w:r>
            <w:r w:rsidRPr="0079472A">
              <w:rPr>
                <w:rFonts w:ascii="Calibri" w:eastAsia="Times New Roman" w:hAnsi="Calibri" w:cs="Calibri"/>
                <w:lang w:eastAsia="en-CA"/>
              </w:rPr>
              <w:br/>
              <w:t>Random: 0.99 (0.87 to 1.15)</w:t>
            </w:r>
          </w:p>
        </w:tc>
        <w:tc>
          <w:tcPr>
            <w:tcW w:w="724"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top w:w="0" w:type="dxa"/>
              <w:left w:w="45" w:type="dxa"/>
              <w:bottom w:w="0" w:type="dxa"/>
              <w:right w:w="45" w:type="dxa"/>
            </w:tcMar>
            <w:vAlign w:val="center"/>
            <w:hideMark/>
          </w:tcPr>
          <w:p w14:paraId="5132AD82"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20372B4C"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12 (89)</w:t>
            </w:r>
          </w:p>
        </w:tc>
        <w:tc>
          <w:tcPr>
            <w:tcW w:w="3241"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7F84B8A1"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1.04 (0.84 to 1.30)</w:t>
            </w:r>
            <w:r w:rsidRPr="0079472A">
              <w:rPr>
                <w:rFonts w:ascii="Calibri" w:eastAsia="Times New Roman" w:hAnsi="Calibri" w:cs="Calibri"/>
                <w:lang w:eastAsia="en-CA"/>
              </w:rPr>
              <w:br/>
              <w:t>Random: 1.04 (0.83 to 1.30)</w:t>
            </w:r>
          </w:p>
        </w:tc>
        <w:tc>
          <w:tcPr>
            <w:tcW w:w="613"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21ABF745"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D39D26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0E4AA0ED"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1.73 (0.87 to 3.5)</w:t>
            </w:r>
          </w:p>
        </w:tc>
        <w:tc>
          <w:tcPr>
            <w:tcW w:w="561"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600C6B34"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57799231"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 (92)</w:t>
            </w:r>
          </w:p>
        </w:tc>
        <w:tc>
          <w:tcPr>
            <w:tcW w:w="2695"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6DEA35A5"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-0.60 (-0.44 to 1.63)</w:t>
            </w:r>
            <w:r w:rsidRPr="0079472A">
              <w:rPr>
                <w:rFonts w:ascii="Calibri" w:eastAsia="Times New Roman" w:hAnsi="Calibri" w:cs="Calibri"/>
                <w:lang w:eastAsia="en-CA"/>
              </w:rPr>
              <w:br/>
              <w:t>Random: -0.60 (-0.44 to 1.63)</w:t>
            </w:r>
          </w:p>
        </w:tc>
        <w:tc>
          <w:tcPr>
            <w:tcW w:w="675"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4D18DE98"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213" w:type="dxa"/>
            <w:tcBorders>
              <w:top w:val="single" w:sz="4" w:space="0" w:color="FFFFFF"/>
              <w:left w:val="single" w:sz="4" w:space="0" w:color="auto"/>
              <w:bottom w:val="single" w:sz="4" w:space="0" w:color="FFFFFF"/>
              <w:right w:val="single" w:sz="4" w:space="0" w:color="FFFFFF"/>
            </w:tcBorders>
            <w:tcMar>
              <w:top w:w="0" w:type="dxa"/>
              <w:left w:w="45" w:type="dxa"/>
              <w:bottom w:w="0" w:type="dxa"/>
              <w:right w:w="45" w:type="dxa"/>
            </w:tcMar>
            <w:vAlign w:val="center"/>
            <w:hideMark/>
          </w:tcPr>
          <w:p w14:paraId="4E205D8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2 (19)</w:t>
            </w:r>
          </w:p>
        </w:tc>
        <w:tc>
          <w:tcPr>
            <w:tcW w:w="2506" w:type="dxa"/>
            <w:tcBorders>
              <w:top w:val="single" w:sz="4" w:space="0" w:color="FFFFFF"/>
              <w:left w:val="single" w:sz="4" w:space="0" w:color="FFFFFF"/>
              <w:bottom w:val="single" w:sz="4" w:space="0" w:color="FFFFFF"/>
              <w:right w:val="single" w:sz="4" w:space="0" w:color="FFFFFF"/>
            </w:tcBorders>
            <w:tcMar>
              <w:top w:w="0" w:type="dxa"/>
              <w:left w:w="45" w:type="dxa"/>
              <w:bottom w:w="0" w:type="dxa"/>
              <w:right w:w="45" w:type="dxa"/>
            </w:tcMar>
            <w:vAlign w:val="center"/>
            <w:hideMark/>
          </w:tcPr>
          <w:p w14:paraId="4AB1355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-1.15 (-4.5 to 2.2)</w:t>
            </w:r>
            <w:r w:rsidRPr="0079472A">
              <w:rPr>
                <w:rFonts w:ascii="Calibri" w:eastAsia="Times New Roman" w:hAnsi="Calibri" w:cs="Calibri"/>
                <w:lang w:eastAsia="en-CA"/>
              </w:rPr>
              <w:br/>
              <w:t>Random: -4.9 (-16.9 to 7.20)</w:t>
            </w:r>
          </w:p>
        </w:tc>
        <w:tc>
          <w:tcPr>
            <w:tcW w:w="557" w:type="dxa"/>
            <w:tcBorders>
              <w:top w:val="single" w:sz="4" w:space="0" w:color="FFFFFF"/>
              <w:left w:val="single" w:sz="4" w:space="0" w:color="FFFFFF"/>
              <w:bottom w:val="single" w:sz="4" w:space="0" w:color="FFFFFF"/>
              <w:right w:val="single" w:sz="4" w:space="0" w:color="auto"/>
            </w:tcBorders>
            <w:tcMar>
              <w:top w:w="0" w:type="dxa"/>
              <w:left w:w="45" w:type="dxa"/>
              <w:bottom w:w="0" w:type="dxa"/>
              <w:right w:w="45" w:type="dxa"/>
            </w:tcMar>
            <w:vAlign w:val="center"/>
            <w:hideMark/>
          </w:tcPr>
          <w:p w14:paraId="0B5781DB"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84.5</w:t>
            </w:r>
          </w:p>
        </w:tc>
      </w:tr>
      <w:tr w:rsidR="0061676B" w:rsidRPr="0079472A" w14:paraId="394D2EFD" w14:textId="77777777" w:rsidTr="0061676B">
        <w:trPr>
          <w:gridAfter w:val="1"/>
          <w:wAfter w:w="6" w:type="dxa"/>
          <w:trHeight w:val="300"/>
        </w:trPr>
        <w:tc>
          <w:tcPr>
            <w:tcW w:w="1263" w:type="dxa"/>
            <w:tcBorders>
              <w:top w:val="single" w:sz="4" w:space="0" w:color="F2F2F2" w:themeColor="background1" w:themeShade="F2"/>
              <w:left w:val="single" w:sz="4" w:space="0" w:color="auto"/>
              <w:bottom w:val="single" w:sz="4" w:space="0" w:color="auto"/>
              <w:right w:val="single" w:sz="4" w:space="0" w:color="auto"/>
            </w:tcBorders>
            <w:shd w:val="clear" w:color="auto" w:fill="D9D9D9" w:themeFill="background1" w:themeFillShade="D9"/>
            <w:tcMar>
              <w:top w:w="0" w:type="dxa"/>
              <w:left w:w="45" w:type="dxa"/>
              <w:bottom w:w="0" w:type="dxa"/>
              <w:right w:w="45" w:type="dxa"/>
            </w:tcMar>
            <w:vAlign w:val="center"/>
            <w:hideMark/>
          </w:tcPr>
          <w:p w14:paraId="7B21BDA4" w14:textId="5871B4AB" w:rsidR="00141D0E" w:rsidRPr="0079472A" w:rsidRDefault="00141D0E" w:rsidP="00141D0E">
            <w:pPr>
              <w:spacing w:after="0" w:line="240" w:lineRule="auto"/>
              <w:rPr>
                <w:rFonts w:ascii="Calibri" w:eastAsia="Times New Roman" w:hAnsi="Calibri" w:cs="Calibri"/>
                <w:lang w:eastAsia="en-CA"/>
              </w:rPr>
            </w:pPr>
            <w:r w:rsidRPr="0079472A">
              <w:rPr>
                <w:rFonts w:ascii="Calibri" w:eastAsia="Times New Roman" w:hAnsi="Calibri" w:cs="Calibri"/>
                <w:color w:val="000000"/>
                <w:sz w:val="20"/>
                <w:szCs w:val="20"/>
                <w:lang w:eastAsia="en-CA"/>
              </w:rPr>
              <w:t>all of the above</w:t>
            </w:r>
          </w:p>
        </w:tc>
        <w:tc>
          <w:tcPr>
            <w:tcW w:w="997" w:type="dxa"/>
            <w:tcBorders>
              <w:top w:val="single" w:sz="4" w:space="0" w:color="FFFFFF" w:themeColor="background1"/>
              <w:left w:val="single" w:sz="4" w:space="0" w:color="auto"/>
              <w:bottom w:val="single" w:sz="4" w:space="0" w:color="auto"/>
              <w:right w:val="single" w:sz="4" w:space="0" w:color="FFFFFF" w:themeColor="background1"/>
            </w:tcBorders>
            <w:tcMar>
              <w:top w:w="0" w:type="dxa"/>
              <w:left w:w="45" w:type="dxa"/>
              <w:bottom w:w="0" w:type="dxa"/>
              <w:right w:w="45" w:type="dxa"/>
            </w:tcMar>
            <w:vAlign w:val="center"/>
            <w:hideMark/>
          </w:tcPr>
          <w:p w14:paraId="587529D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16 (181)</w:t>
            </w:r>
          </w:p>
        </w:tc>
        <w:tc>
          <w:tcPr>
            <w:tcW w:w="2694"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45" w:type="dxa"/>
              <w:bottom w:w="0" w:type="dxa"/>
              <w:right w:w="45" w:type="dxa"/>
            </w:tcMar>
            <w:vAlign w:val="center"/>
            <w:hideMark/>
          </w:tcPr>
          <w:p w14:paraId="21D25733"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0.90 (0.75 to 1.07)</w:t>
            </w:r>
            <w:r w:rsidRPr="0079472A">
              <w:rPr>
                <w:rFonts w:ascii="Calibri" w:eastAsia="Times New Roman" w:hAnsi="Calibri" w:cs="Calibri"/>
                <w:lang w:eastAsia="en-CA"/>
              </w:rPr>
              <w:br/>
              <w:t>Random: 0.89 (0.75 to 1.07)</w:t>
            </w:r>
          </w:p>
        </w:tc>
        <w:tc>
          <w:tcPr>
            <w:tcW w:w="724"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45" w:type="dxa"/>
              <w:bottom w:w="0" w:type="dxa"/>
              <w:right w:w="45" w:type="dxa"/>
            </w:tcMar>
            <w:vAlign w:val="center"/>
            <w:hideMark/>
          </w:tcPr>
          <w:p w14:paraId="1D68075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auto"/>
              <w:right w:val="single" w:sz="4" w:space="0" w:color="FFFFFF"/>
            </w:tcBorders>
            <w:tcMar>
              <w:top w:w="0" w:type="dxa"/>
              <w:left w:w="45" w:type="dxa"/>
              <w:bottom w:w="0" w:type="dxa"/>
              <w:right w:w="45" w:type="dxa"/>
            </w:tcMar>
            <w:vAlign w:val="center"/>
            <w:hideMark/>
          </w:tcPr>
          <w:p w14:paraId="3AED3BFD"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10 (80)</w:t>
            </w:r>
          </w:p>
        </w:tc>
        <w:tc>
          <w:tcPr>
            <w:tcW w:w="3241" w:type="dxa"/>
            <w:tcBorders>
              <w:top w:val="single" w:sz="4" w:space="0" w:color="FFFFFF"/>
              <w:left w:val="single" w:sz="4" w:space="0" w:color="FFFFFF"/>
              <w:bottom w:val="single" w:sz="4" w:space="0" w:color="auto"/>
              <w:right w:val="single" w:sz="4" w:space="0" w:color="FFFFFF"/>
            </w:tcBorders>
            <w:tcMar>
              <w:top w:w="0" w:type="dxa"/>
              <w:left w:w="45" w:type="dxa"/>
              <w:bottom w:w="0" w:type="dxa"/>
              <w:right w:w="45" w:type="dxa"/>
            </w:tcMar>
            <w:vAlign w:val="center"/>
            <w:hideMark/>
          </w:tcPr>
          <w:p w14:paraId="3A232E08"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1.02 (0.75 to 1.4)</w:t>
            </w:r>
            <w:r w:rsidRPr="0079472A">
              <w:rPr>
                <w:rFonts w:ascii="Calibri" w:eastAsia="Times New Roman" w:hAnsi="Calibri" w:cs="Calibri"/>
                <w:lang w:eastAsia="en-CA"/>
              </w:rPr>
              <w:br/>
              <w:t>Random: 1.02 (0.75 to 1.4)</w:t>
            </w:r>
          </w:p>
        </w:tc>
        <w:tc>
          <w:tcPr>
            <w:tcW w:w="613" w:type="dxa"/>
            <w:tcBorders>
              <w:top w:val="single" w:sz="4" w:space="0" w:color="FFFFFF"/>
              <w:left w:val="single" w:sz="4" w:space="0" w:color="FFFFFF"/>
              <w:bottom w:val="single" w:sz="4" w:space="0" w:color="auto"/>
              <w:right w:val="single" w:sz="4" w:space="0" w:color="auto"/>
            </w:tcBorders>
            <w:tcMar>
              <w:top w:w="0" w:type="dxa"/>
              <w:left w:w="45" w:type="dxa"/>
              <w:bottom w:w="0" w:type="dxa"/>
              <w:right w:w="45" w:type="dxa"/>
            </w:tcMar>
            <w:vAlign w:val="center"/>
            <w:hideMark/>
          </w:tcPr>
          <w:p w14:paraId="72A9A991"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auto"/>
              <w:right w:val="single" w:sz="4" w:space="0" w:color="FFFFFF"/>
            </w:tcBorders>
            <w:tcMar>
              <w:top w:w="0" w:type="dxa"/>
              <w:left w:w="45" w:type="dxa"/>
              <w:bottom w:w="0" w:type="dxa"/>
              <w:right w:w="45" w:type="dxa"/>
            </w:tcMar>
            <w:vAlign w:val="center"/>
            <w:hideMark/>
          </w:tcPr>
          <w:p w14:paraId="71DB1682"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 (5)</w:t>
            </w:r>
          </w:p>
        </w:tc>
        <w:tc>
          <w:tcPr>
            <w:tcW w:w="2415" w:type="dxa"/>
            <w:tcBorders>
              <w:top w:val="single" w:sz="4" w:space="0" w:color="FFFFFF"/>
              <w:left w:val="single" w:sz="4" w:space="0" w:color="FFFFFF"/>
              <w:bottom w:val="single" w:sz="4" w:space="0" w:color="auto"/>
              <w:right w:val="single" w:sz="4" w:space="0" w:color="FFFFFF"/>
            </w:tcBorders>
            <w:tcMar>
              <w:top w:w="0" w:type="dxa"/>
              <w:left w:w="45" w:type="dxa"/>
              <w:bottom w:w="0" w:type="dxa"/>
              <w:right w:w="45" w:type="dxa"/>
            </w:tcMar>
            <w:vAlign w:val="center"/>
            <w:hideMark/>
          </w:tcPr>
          <w:p w14:paraId="7CFB7CB9"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1.50 (0.53 to 4.20)</w:t>
            </w:r>
          </w:p>
        </w:tc>
        <w:tc>
          <w:tcPr>
            <w:tcW w:w="561" w:type="dxa"/>
            <w:tcBorders>
              <w:top w:val="single" w:sz="4" w:space="0" w:color="FFFFFF"/>
              <w:left w:val="single" w:sz="4" w:space="0" w:color="FFFFFF"/>
              <w:bottom w:val="single" w:sz="4" w:space="0" w:color="auto"/>
              <w:right w:val="single" w:sz="4" w:space="0" w:color="auto"/>
            </w:tcBorders>
            <w:tcMar>
              <w:top w:w="0" w:type="dxa"/>
              <w:left w:w="45" w:type="dxa"/>
              <w:bottom w:w="0" w:type="dxa"/>
              <w:right w:w="45" w:type="dxa"/>
            </w:tcMar>
            <w:vAlign w:val="center"/>
            <w:hideMark/>
          </w:tcPr>
          <w:p w14:paraId="56ECBD04"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167" w:type="dxa"/>
            <w:tcBorders>
              <w:top w:val="single" w:sz="4" w:space="0" w:color="FFFFFF"/>
              <w:left w:val="single" w:sz="4" w:space="0" w:color="auto"/>
              <w:bottom w:val="single" w:sz="4" w:space="0" w:color="auto"/>
              <w:right w:val="single" w:sz="4" w:space="0" w:color="FFFFFF"/>
            </w:tcBorders>
            <w:tcMar>
              <w:top w:w="0" w:type="dxa"/>
              <w:left w:w="45" w:type="dxa"/>
              <w:bottom w:w="0" w:type="dxa"/>
              <w:right w:w="45" w:type="dxa"/>
            </w:tcMar>
            <w:vAlign w:val="center"/>
            <w:hideMark/>
          </w:tcPr>
          <w:p w14:paraId="531C2D6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8 (62)</w:t>
            </w:r>
          </w:p>
        </w:tc>
        <w:tc>
          <w:tcPr>
            <w:tcW w:w="2695" w:type="dxa"/>
            <w:tcBorders>
              <w:top w:val="single" w:sz="4" w:space="0" w:color="FFFFFF"/>
              <w:left w:val="single" w:sz="4" w:space="0" w:color="FFFFFF"/>
              <w:bottom w:val="single" w:sz="4" w:space="0" w:color="auto"/>
              <w:right w:val="single" w:sz="4" w:space="0" w:color="FFFFFF"/>
            </w:tcBorders>
            <w:tcMar>
              <w:top w:w="0" w:type="dxa"/>
              <w:left w:w="45" w:type="dxa"/>
              <w:bottom w:w="0" w:type="dxa"/>
              <w:right w:w="45" w:type="dxa"/>
            </w:tcMar>
            <w:vAlign w:val="center"/>
            <w:hideMark/>
          </w:tcPr>
          <w:p w14:paraId="7B059D6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-0.52 (-1.82 to 2.86)</w:t>
            </w:r>
            <w:r w:rsidRPr="0079472A">
              <w:rPr>
                <w:rFonts w:ascii="Calibri" w:eastAsia="Times New Roman" w:hAnsi="Calibri" w:cs="Calibri"/>
                <w:lang w:eastAsia="en-CA"/>
              </w:rPr>
              <w:br/>
              <w:t>Random: 0.38 (-2.53 to 3.30)</w:t>
            </w:r>
          </w:p>
        </w:tc>
        <w:tc>
          <w:tcPr>
            <w:tcW w:w="675" w:type="dxa"/>
            <w:tcBorders>
              <w:top w:val="single" w:sz="4" w:space="0" w:color="FFFFFF"/>
              <w:left w:val="single" w:sz="4" w:space="0" w:color="FFFFFF"/>
              <w:bottom w:val="single" w:sz="4" w:space="0" w:color="auto"/>
              <w:right w:val="single" w:sz="4" w:space="0" w:color="auto"/>
            </w:tcBorders>
            <w:tcMar>
              <w:top w:w="0" w:type="dxa"/>
              <w:left w:w="45" w:type="dxa"/>
              <w:bottom w:w="0" w:type="dxa"/>
              <w:right w:w="45" w:type="dxa"/>
            </w:tcMar>
            <w:vAlign w:val="center"/>
            <w:hideMark/>
          </w:tcPr>
          <w:p w14:paraId="217571D5"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0</w:t>
            </w:r>
          </w:p>
        </w:tc>
        <w:tc>
          <w:tcPr>
            <w:tcW w:w="1213" w:type="dxa"/>
            <w:tcBorders>
              <w:top w:val="single" w:sz="4" w:space="0" w:color="FFFFFF"/>
              <w:left w:val="single" w:sz="4" w:space="0" w:color="auto"/>
              <w:bottom w:val="single" w:sz="4" w:space="0" w:color="auto"/>
              <w:right w:val="single" w:sz="4" w:space="0" w:color="FFFFFF"/>
            </w:tcBorders>
            <w:tcMar>
              <w:top w:w="0" w:type="dxa"/>
              <w:left w:w="45" w:type="dxa"/>
              <w:bottom w:w="0" w:type="dxa"/>
              <w:right w:w="45" w:type="dxa"/>
            </w:tcMar>
            <w:vAlign w:val="center"/>
            <w:hideMark/>
          </w:tcPr>
          <w:p w14:paraId="319CCF5F"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2 (19)</w:t>
            </w:r>
          </w:p>
        </w:tc>
        <w:tc>
          <w:tcPr>
            <w:tcW w:w="2506" w:type="dxa"/>
            <w:tcBorders>
              <w:top w:val="single" w:sz="4" w:space="0" w:color="FFFFFF"/>
              <w:left w:val="single" w:sz="4" w:space="0" w:color="FFFFFF"/>
              <w:bottom w:val="single" w:sz="4" w:space="0" w:color="auto"/>
              <w:right w:val="single" w:sz="4" w:space="0" w:color="FFFFFF"/>
            </w:tcBorders>
            <w:tcMar>
              <w:top w:w="0" w:type="dxa"/>
              <w:left w:w="45" w:type="dxa"/>
              <w:bottom w:w="0" w:type="dxa"/>
              <w:right w:w="45" w:type="dxa"/>
            </w:tcMar>
            <w:vAlign w:val="center"/>
            <w:hideMark/>
          </w:tcPr>
          <w:p w14:paraId="67CC44EE"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Fixed: -1.72 (-6.07 to 2.6)</w:t>
            </w:r>
            <w:r w:rsidRPr="0079472A">
              <w:rPr>
                <w:rFonts w:ascii="Calibri" w:eastAsia="Times New Roman" w:hAnsi="Calibri" w:cs="Calibri"/>
                <w:lang w:eastAsia="en-CA"/>
              </w:rPr>
              <w:br/>
              <w:t>Random: -4.14 (-14.8 to 6.5)</w:t>
            </w:r>
          </w:p>
        </w:tc>
        <w:tc>
          <w:tcPr>
            <w:tcW w:w="557" w:type="dxa"/>
            <w:tcBorders>
              <w:top w:val="single" w:sz="4" w:space="0" w:color="FFFFFF"/>
              <w:left w:val="single" w:sz="4" w:space="0" w:color="FFFFFF"/>
              <w:bottom w:val="single" w:sz="4" w:space="0" w:color="auto"/>
              <w:right w:val="single" w:sz="4" w:space="0" w:color="auto"/>
            </w:tcBorders>
            <w:tcMar>
              <w:top w:w="0" w:type="dxa"/>
              <w:left w:w="45" w:type="dxa"/>
              <w:bottom w:w="0" w:type="dxa"/>
              <w:right w:w="45" w:type="dxa"/>
            </w:tcMar>
            <w:vAlign w:val="center"/>
            <w:hideMark/>
          </w:tcPr>
          <w:p w14:paraId="227D3B00" w14:textId="77777777" w:rsidR="00141D0E" w:rsidRPr="0079472A" w:rsidRDefault="00141D0E" w:rsidP="00141D0E">
            <w:pPr>
              <w:spacing w:after="0" w:line="240" w:lineRule="auto"/>
              <w:jc w:val="center"/>
              <w:rPr>
                <w:rFonts w:ascii="Calibri" w:eastAsia="Times New Roman" w:hAnsi="Calibri" w:cs="Calibri"/>
                <w:lang w:eastAsia="en-CA"/>
              </w:rPr>
            </w:pPr>
            <w:r w:rsidRPr="0079472A">
              <w:rPr>
                <w:rFonts w:ascii="Calibri" w:eastAsia="Times New Roman" w:hAnsi="Calibri" w:cs="Calibri"/>
                <w:lang w:eastAsia="en-CA"/>
              </w:rPr>
              <w:t>74.8</w:t>
            </w:r>
          </w:p>
        </w:tc>
      </w:tr>
    </w:tbl>
    <w:p w14:paraId="3328FBA2" w14:textId="77777777" w:rsidR="0079472A" w:rsidRDefault="0079472A" w:rsidP="00304E0C">
      <w:pPr>
        <w:rPr>
          <w:lang w:val="en-US"/>
        </w:rPr>
      </w:pPr>
    </w:p>
    <w:p w14:paraId="7C9C5FFF" w14:textId="77777777" w:rsidR="00481834" w:rsidRDefault="00481834" w:rsidP="00304E0C">
      <w:pPr>
        <w:rPr>
          <w:lang w:val="en-US"/>
        </w:rPr>
        <w:sectPr w:rsidR="00481834" w:rsidSect="00055CC1">
          <w:pgSz w:w="24480" w:h="15840" w:orient="landscape" w:code="3"/>
          <w:pgMar w:top="284" w:right="284" w:bottom="851" w:left="284" w:header="708" w:footer="708" w:gutter="0"/>
          <w:cols w:space="708"/>
          <w:docGrid w:linePitch="360"/>
        </w:sectPr>
      </w:pPr>
    </w:p>
    <w:p w14:paraId="3B8DD208" w14:textId="76445F84" w:rsidR="00481834" w:rsidRDefault="00481834" w:rsidP="00481834">
      <w:pPr>
        <w:pStyle w:val="Heading1"/>
        <w:rPr>
          <w:rFonts w:asciiTheme="minorHAnsi" w:hAnsiTheme="minorHAnsi" w:cstheme="minorHAnsi"/>
        </w:rPr>
      </w:pPr>
      <w:bookmarkStart w:id="19" w:name="_Toc103015700"/>
      <w:r>
        <w:rPr>
          <w:lang w:val="en-US"/>
        </w:rPr>
        <w:lastRenderedPageBreak/>
        <w:t xml:space="preserve">Supplement </w:t>
      </w:r>
      <w:r w:rsidR="0076124C">
        <w:rPr>
          <w:lang w:val="en-US"/>
        </w:rPr>
        <w:t>9</w:t>
      </w:r>
      <w:r>
        <w:rPr>
          <w:lang w:val="en-US"/>
        </w:rPr>
        <w:t xml:space="preserve"> </w:t>
      </w:r>
      <w:r w:rsidRPr="00AD0645">
        <w:rPr>
          <w:rFonts w:asciiTheme="minorHAnsi" w:hAnsiTheme="minorHAnsi" w:cstheme="minorHAnsi"/>
        </w:rPr>
        <w:t>–</w:t>
      </w:r>
      <w:r>
        <w:rPr>
          <w:rFonts w:asciiTheme="minorHAnsi" w:hAnsiTheme="minorHAnsi" w:cstheme="minorHAnsi"/>
        </w:rPr>
        <w:t xml:space="preserve"> </w:t>
      </w:r>
      <w:r w:rsidRPr="000E7161">
        <w:rPr>
          <w:rFonts w:asciiTheme="minorHAnsi" w:hAnsiTheme="minorHAnsi" w:cstheme="minorHAnsi"/>
        </w:rPr>
        <w:t xml:space="preserve">The effects of allocation concealment and blinding on trial results </w:t>
      </w:r>
      <w:r>
        <w:rPr>
          <w:rFonts w:asciiTheme="minorHAnsi" w:hAnsiTheme="minorHAnsi" w:cstheme="minorHAnsi"/>
        </w:rPr>
        <w:t>excluding trials with unclear reporting of allocation concealment or blinding status</w:t>
      </w:r>
      <w:bookmarkEnd w:id="19"/>
    </w:p>
    <w:p w14:paraId="213956BA" w14:textId="77777777" w:rsidR="00B87769" w:rsidRDefault="00B87769" w:rsidP="00B87769"/>
    <w:p w14:paraId="1830F0B5" w14:textId="77777777" w:rsidR="00B87769" w:rsidRDefault="00B87769" w:rsidP="00B87769"/>
    <w:tbl>
      <w:tblPr>
        <w:tblW w:w="9419" w:type="dxa"/>
        <w:tblLook w:val="04A0" w:firstRow="1" w:lastRow="0" w:firstColumn="1" w:lastColumn="0" w:noHBand="0" w:noVBand="1"/>
      </w:tblPr>
      <w:tblGrid>
        <w:gridCol w:w="3539"/>
        <w:gridCol w:w="1940"/>
        <w:gridCol w:w="2980"/>
        <w:gridCol w:w="960"/>
      </w:tblGrid>
      <w:tr w:rsidR="00820881" w:rsidRPr="00820881" w14:paraId="2125343B" w14:textId="77777777" w:rsidTr="00770E99">
        <w:trPr>
          <w:trHeight w:val="292"/>
        </w:trPr>
        <w:tc>
          <w:tcPr>
            <w:tcW w:w="353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134E490"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Outcomes</w:t>
            </w:r>
          </w:p>
        </w:tc>
        <w:tc>
          <w:tcPr>
            <w:tcW w:w="1940" w:type="dxa"/>
            <w:tcBorders>
              <w:top w:val="single" w:sz="4" w:space="0" w:color="auto"/>
              <w:left w:val="nil"/>
              <w:bottom w:val="single" w:sz="4" w:space="0" w:color="auto"/>
              <w:right w:val="nil"/>
            </w:tcBorders>
            <w:shd w:val="clear" w:color="auto" w:fill="D9D9D9" w:themeFill="background1" w:themeFillShade="D9"/>
            <w:noWrap/>
            <w:vAlign w:val="center"/>
            <w:hideMark/>
          </w:tcPr>
          <w:p w14:paraId="153154A9" w14:textId="77777777" w:rsidR="00820881" w:rsidRPr="00820881" w:rsidRDefault="00820881" w:rsidP="00820881">
            <w:pPr>
              <w:spacing w:after="0" w:line="240" w:lineRule="auto"/>
              <w:jc w:val="center"/>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Comparisons (trials)</w:t>
            </w:r>
          </w:p>
        </w:tc>
        <w:tc>
          <w:tcPr>
            <w:tcW w:w="2980" w:type="dxa"/>
            <w:tcBorders>
              <w:top w:val="single" w:sz="4" w:space="0" w:color="auto"/>
              <w:left w:val="nil"/>
              <w:bottom w:val="single" w:sz="4" w:space="0" w:color="auto"/>
              <w:right w:val="nil"/>
            </w:tcBorders>
            <w:shd w:val="clear" w:color="auto" w:fill="D9D9D9" w:themeFill="background1" w:themeFillShade="D9"/>
            <w:noWrap/>
            <w:vAlign w:val="center"/>
            <w:hideMark/>
          </w:tcPr>
          <w:p w14:paraId="2089A40C" w14:textId="77777777" w:rsidR="00820881" w:rsidRPr="00820881" w:rsidRDefault="00820881" w:rsidP="00820881">
            <w:pPr>
              <w:spacing w:after="0" w:line="240" w:lineRule="auto"/>
              <w:jc w:val="center"/>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ROR or DMD (95% CI)</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67333B" w14:textId="77777777" w:rsidR="00820881" w:rsidRPr="00820881" w:rsidRDefault="00820881" w:rsidP="00820881">
            <w:pPr>
              <w:spacing w:after="0" w:line="240" w:lineRule="auto"/>
              <w:jc w:val="center"/>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I2 (%)</w:t>
            </w:r>
          </w:p>
        </w:tc>
      </w:tr>
      <w:tr w:rsidR="00820881" w:rsidRPr="00820881" w14:paraId="6DF913BD" w14:textId="77777777" w:rsidTr="00770E99">
        <w:trPr>
          <w:trHeight w:val="292"/>
        </w:trPr>
        <w:tc>
          <w:tcPr>
            <w:tcW w:w="9416" w:type="dxa"/>
            <w:gridSpan w:val="4"/>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B516E16" w14:textId="77777777" w:rsidR="00820881" w:rsidRPr="00820881" w:rsidRDefault="00820881" w:rsidP="00820881">
            <w:pPr>
              <w:spacing w:after="0" w:line="240" w:lineRule="auto"/>
              <w:jc w:val="center"/>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Allocation</w:t>
            </w:r>
          </w:p>
        </w:tc>
      </w:tr>
      <w:tr w:rsidR="00820881" w:rsidRPr="00820881" w14:paraId="18AB4B73" w14:textId="77777777" w:rsidTr="00770E99">
        <w:trPr>
          <w:trHeight w:val="583"/>
        </w:trPr>
        <w:tc>
          <w:tcPr>
            <w:tcW w:w="3539" w:type="dxa"/>
            <w:tcBorders>
              <w:top w:val="nil"/>
              <w:left w:val="single" w:sz="4" w:space="0" w:color="auto"/>
              <w:bottom w:val="nil"/>
              <w:right w:val="nil"/>
            </w:tcBorders>
            <w:shd w:val="clear" w:color="auto" w:fill="D9D9D9" w:themeFill="background1" w:themeFillShade="D9"/>
            <w:noWrap/>
            <w:vAlign w:val="center"/>
            <w:hideMark/>
          </w:tcPr>
          <w:p w14:paraId="07771A06"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Mortality</w:t>
            </w:r>
          </w:p>
        </w:tc>
        <w:tc>
          <w:tcPr>
            <w:tcW w:w="1940" w:type="dxa"/>
            <w:tcBorders>
              <w:top w:val="nil"/>
              <w:left w:val="nil"/>
              <w:bottom w:val="nil"/>
              <w:right w:val="nil"/>
            </w:tcBorders>
            <w:shd w:val="clear" w:color="auto" w:fill="auto"/>
            <w:noWrap/>
            <w:vAlign w:val="center"/>
            <w:hideMark/>
          </w:tcPr>
          <w:p w14:paraId="7F2DFC11"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3 (30)</w:t>
            </w:r>
          </w:p>
        </w:tc>
        <w:tc>
          <w:tcPr>
            <w:tcW w:w="2980" w:type="dxa"/>
            <w:tcBorders>
              <w:top w:val="nil"/>
              <w:left w:val="nil"/>
              <w:bottom w:val="nil"/>
              <w:right w:val="nil"/>
            </w:tcBorders>
            <w:shd w:val="clear" w:color="auto" w:fill="auto"/>
            <w:vAlign w:val="center"/>
            <w:hideMark/>
          </w:tcPr>
          <w:p w14:paraId="222C189B"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0.77 (0.17 to 3.55)</w:t>
            </w:r>
            <w:r w:rsidRPr="00820881">
              <w:rPr>
                <w:rFonts w:ascii="Calibri" w:eastAsia="Times New Roman" w:hAnsi="Calibri" w:cs="Calibri"/>
                <w:color w:val="000000"/>
                <w:lang w:eastAsia="en-CA"/>
              </w:rPr>
              <w:br/>
              <w:t>Fixed: 0.76 (0.32 to 1.82)</w:t>
            </w:r>
          </w:p>
        </w:tc>
        <w:tc>
          <w:tcPr>
            <w:tcW w:w="960" w:type="dxa"/>
            <w:tcBorders>
              <w:top w:val="nil"/>
              <w:left w:val="nil"/>
              <w:bottom w:val="nil"/>
              <w:right w:val="single" w:sz="4" w:space="0" w:color="auto"/>
            </w:tcBorders>
            <w:shd w:val="clear" w:color="auto" w:fill="auto"/>
            <w:vAlign w:val="center"/>
            <w:hideMark/>
          </w:tcPr>
          <w:p w14:paraId="10B8B2AD"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64.3</w:t>
            </w:r>
          </w:p>
        </w:tc>
      </w:tr>
      <w:tr w:rsidR="00820881" w:rsidRPr="00820881" w14:paraId="53ECA397" w14:textId="77777777" w:rsidTr="00770E99">
        <w:trPr>
          <w:trHeight w:val="292"/>
        </w:trPr>
        <w:tc>
          <w:tcPr>
            <w:tcW w:w="3539" w:type="dxa"/>
            <w:tcBorders>
              <w:top w:val="nil"/>
              <w:left w:val="single" w:sz="4" w:space="0" w:color="auto"/>
              <w:bottom w:val="nil"/>
              <w:right w:val="nil"/>
            </w:tcBorders>
            <w:shd w:val="clear" w:color="auto" w:fill="D9D9D9" w:themeFill="background1" w:themeFillShade="D9"/>
            <w:noWrap/>
            <w:vAlign w:val="bottom"/>
            <w:hideMark/>
          </w:tcPr>
          <w:p w14:paraId="7E7A41E1"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Mechanical ventilation</w:t>
            </w:r>
          </w:p>
        </w:tc>
        <w:tc>
          <w:tcPr>
            <w:tcW w:w="1940" w:type="dxa"/>
            <w:tcBorders>
              <w:top w:val="nil"/>
              <w:left w:val="nil"/>
              <w:bottom w:val="nil"/>
              <w:right w:val="nil"/>
            </w:tcBorders>
            <w:shd w:val="clear" w:color="auto" w:fill="auto"/>
            <w:noWrap/>
            <w:vAlign w:val="bottom"/>
            <w:hideMark/>
          </w:tcPr>
          <w:p w14:paraId="333E6367"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 (7)</w:t>
            </w:r>
          </w:p>
        </w:tc>
        <w:tc>
          <w:tcPr>
            <w:tcW w:w="2980" w:type="dxa"/>
            <w:tcBorders>
              <w:top w:val="nil"/>
              <w:left w:val="nil"/>
              <w:bottom w:val="nil"/>
              <w:right w:val="nil"/>
            </w:tcBorders>
            <w:shd w:val="clear" w:color="auto" w:fill="auto"/>
            <w:vAlign w:val="center"/>
            <w:hideMark/>
          </w:tcPr>
          <w:p w14:paraId="7B783A42"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Fixed: 0.32 (0.05 to 2.22)</w:t>
            </w:r>
          </w:p>
        </w:tc>
        <w:tc>
          <w:tcPr>
            <w:tcW w:w="960" w:type="dxa"/>
            <w:tcBorders>
              <w:top w:val="nil"/>
              <w:left w:val="nil"/>
              <w:bottom w:val="nil"/>
              <w:right w:val="single" w:sz="4" w:space="0" w:color="auto"/>
            </w:tcBorders>
            <w:shd w:val="clear" w:color="auto" w:fill="auto"/>
            <w:noWrap/>
            <w:vAlign w:val="bottom"/>
            <w:hideMark/>
          </w:tcPr>
          <w:p w14:paraId="4E5FFFFE"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NA</w:t>
            </w:r>
          </w:p>
        </w:tc>
      </w:tr>
      <w:tr w:rsidR="00820881" w:rsidRPr="00820881" w14:paraId="65884CC8" w14:textId="77777777" w:rsidTr="00770E99">
        <w:trPr>
          <w:trHeight w:val="292"/>
        </w:trPr>
        <w:tc>
          <w:tcPr>
            <w:tcW w:w="3539" w:type="dxa"/>
            <w:tcBorders>
              <w:top w:val="nil"/>
              <w:left w:val="single" w:sz="4" w:space="0" w:color="auto"/>
              <w:bottom w:val="nil"/>
              <w:right w:val="nil"/>
            </w:tcBorders>
            <w:shd w:val="clear" w:color="auto" w:fill="D9D9D9" w:themeFill="background1" w:themeFillShade="D9"/>
            <w:noWrap/>
            <w:vAlign w:val="bottom"/>
            <w:hideMark/>
          </w:tcPr>
          <w:p w14:paraId="384CBC69"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Hospitalization</w:t>
            </w:r>
          </w:p>
        </w:tc>
        <w:tc>
          <w:tcPr>
            <w:tcW w:w="1940" w:type="dxa"/>
            <w:tcBorders>
              <w:top w:val="nil"/>
              <w:left w:val="nil"/>
              <w:bottom w:val="nil"/>
              <w:right w:val="nil"/>
            </w:tcBorders>
            <w:shd w:val="clear" w:color="auto" w:fill="auto"/>
            <w:noWrap/>
            <w:vAlign w:val="bottom"/>
            <w:hideMark/>
          </w:tcPr>
          <w:p w14:paraId="72E4D8D7"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0 (0)</w:t>
            </w:r>
          </w:p>
        </w:tc>
        <w:tc>
          <w:tcPr>
            <w:tcW w:w="2980" w:type="dxa"/>
            <w:tcBorders>
              <w:top w:val="nil"/>
              <w:left w:val="nil"/>
              <w:bottom w:val="nil"/>
              <w:right w:val="nil"/>
            </w:tcBorders>
            <w:shd w:val="clear" w:color="auto" w:fill="auto"/>
            <w:vAlign w:val="center"/>
            <w:hideMark/>
          </w:tcPr>
          <w:p w14:paraId="505FA1FF"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NA</w:t>
            </w:r>
          </w:p>
        </w:tc>
        <w:tc>
          <w:tcPr>
            <w:tcW w:w="960" w:type="dxa"/>
            <w:tcBorders>
              <w:top w:val="nil"/>
              <w:left w:val="nil"/>
              <w:bottom w:val="nil"/>
              <w:right w:val="single" w:sz="4" w:space="0" w:color="auto"/>
            </w:tcBorders>
            <w:shd w:val="clear" w:color="auto" w:fill="auto"/>
            <w:noWrap/>
            <w:vAlign w:val="bottom"/>
            <w:hideMark/>
          </w:tcPr>
          <w:p w14:paraId="7FD69112"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NA</w:t>
            </w:r>
          </w:p>
        </w:tc>
      </w:tr>
      <w:tr w:rsidR="00820881" w:rsidRPr="00820881" w14:paraId="5441AF50" w14:textId="77777777" w:rsidTr="00770E99">
        <w:trPr>
          <w:trHeight w:val="292"/>
        </w:trPr>
        <w:tc>
          <w:tcPr>
            <w:tcW w:w="3539" w:type="dxa"/>
            <w:tcBorders>
              <w:top w:val="nil"/>
              <w:left w:val="single" w:sz="4" w:space="0" w:color="auto"/>
              <w:bottom w:val="nil"/>
              <w:right w:val="nil"/>
            </w:tcBorders>
            <w:shd w:val="clear" w:color="auto" w:fill="D9D9D9" w:themeFill="background1" w:themeFillShade="D9"/>
            <w:noWrap/>
            <w:vAlign w:val="bottom"/>
            <w:hideMark/>
          </w:tcPr>
          <w:p w14:paraId="38F68E91"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Duration of hospitalization</w:t>
            </w:r>
          </w:p>
        </w:tc>
        <w:tc>
          <w:tcPr>
            <w:tcW w:w="1940" w:type="dxa"/>
            <w:tcBorders>
              <w:top w:val="nil"/>
              <w:left w:val="nil"/>
              <w:bottom w:val="nil"/>
              <w:right w:val="nil"/>
            </w:tcBorders>
            <w:shd w:val="clear" w:color="auto" w:fill="auto"/>
            <w:noWrap/>
            <w:vAlign w:val="bottom"/>
            <w:hideMark/>
          </w:tcPr>
          <w:p w14:paraId="65C81875"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 (8)</w:t>
            </w:r>
          </w:p>
        </w:tc>
        <w:tc>
          <w:tcPr>
            <w:tcW w:w="2980" w:type="dxa"/>
            <w:tcBorders>
              <w:top w:val="nil"/>
              <w:left w:val="nil"/>
              <w:bottom w:val="nil"/>
              <w:right w:val="nil"/>
            </w:tcBorders>
            <w:shd w:val="clear" w:color="auto" w:fill="auto"/>
            <w:vAlign w:val="center"/>
            <w:hideMark/>
          </w:tcPr>
          <w:p w14:paraId="485F1ACB"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3.99 (-15.21 to 23.20)</w:t>
            </w:r>
          </w:p>
        </w:tc>
        <w:tc>
          <w:tcPr>
            <w:tcW w:w="960" w:type="dxa"/>
            <w:tcBorders>
              <w:top w:val="nil"/>
              <w:left w:val="nil"/>
              <w:bottom w:val="nil"/>
              <w:right w:val="single" w:sz="4" w:space="0" w:color="auto"/>
            </w:tcBorders>
            <w:shd w:val="clear" w:color="auto" w:fill="auto"/>
            <w:noWrap/>
            <w:vAlign w:val="bottom"/>
            <w:hideMark/>
          </w:tcPr>
          <w:p w14:paraId="0393B2DE"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NA</w:t>
            </w:r>
          </w:p>
        </w:tc>
      </w:tr>
      <w:tr w:rsidR="00820881" w:rsidRPr="00820881" w14:paraId="1782F60F" w14:textId="77777777" w:rsidTr="00770E99">
        <w:trPr>
          <w:trHeight w:val="292"/>
        </w:trPr>
        <w:tc>
          <w:tcPr>
            <w:tcW w:w="3539" w:type="dxa"/>
            <w:tcBorders>
              <w:top w:val="nil"/>
              <w:left w:val="single" w:sz="4" w:space="0" w:color="auto"/>
              <w:bottom w:val="single" w:sz="4" w:space="0" w:color="auto"/>
              <w:right w:val="nil"/>
            </w:tcBorders>
            <w:shd w:val="clear" w:color="auto" w:fill="D9D9D9" w:themeFill="background1" w:themeFillShade="D9"/>
            <w:noWrap/>
            <w:vAlign w:val="bottom"/>
            <w:hideMark/>
          </w:tcPr>
          <w:p w14:paraId="76EF6088"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Duration of mechanical ventilation</w:t>
            </w:r>
          </w:p>
        </w:tc>
        <w:tc>
          <w:tcPr>
            <w:tcW w:w="1940" w:type="dxa"/>
            <w:tcBorders>
              <w:top w:val="nil"/>
              <w:left w:val="nil"/>
              <w:bottom w:val="single" w:sz="4" w:space="0" w:color="auto"/>
              <w:right w:val="nil"/>
            </w:tcBorders>
            <w:shd w:val="clear" w:color="auto" w:fill="auto"/>
            <w:noWrap/>
            <w:vAlign w:val="bottom"/>
            <w:hideMark/>
          </w:tcPr>
          <w:p w14:paraId="585744C1"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 (3)</w:t>
            </w:r>
          </w:p>
        </w:tc>
        <w:tc>
          <w:tcPr>
            <w:tcW w:w="2980" w:type="dxa"/>
            <w:tcBorders>
              <w:top w:val="nil"/>
              <w:left w:val="nil"/>
              <w:bottom w:val="nil"/>
              <w:right w:val="nil"/>
            </w:tcBorders>
            <w:shd w:val="clear" w:color="auto" w:fill="auto"/>
            <w:vAlign w:val="center"/>
            <w:hideMark/>
          </w:tcPr>
          <w:p w14:paraId="26F589FD"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-1.34 (-11.00; 8.32)</w:t>
            </w:r>
          </w:p>
        </w:tc>
        <w:tc>
          <w:tcPr>
            <w:tcW w:w="960" w:type="dxa"/>
            <w:tcBorders>
              <w:top w:val="nil"/>
              <w:left w:val="nil"/>
              <w:bottom w:val="single" w:sz="4" w:space="0" w:color="auto"/>
              <w:right w:val="single" w:sz="4" w:space="0" w:color="auto"/>
            </w:tcBorders>
            <w:shd w:val="clear" w:color="auto" w:fill="auto"/>
            <w:noWrap/>
            <w:vAlign w:val="bottom"/>
            <w:hideMark/>
          </w:tcPr>
          <w:p w14:paraId="34BB7BA3"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NA</w:t>
            </w:r>
          </w:p>
        </w:tc>
      </w:tr>
      <w:tr w:rsidR="00820881" w:rsidRPr="00820881" w14:paraId="55C213DD" w14:textId="77777777" w:rsidTr="00770E99">
        <w:trPr>
          <w:trHeight w:val="292"/>
        </w:trPr>
        <w:tc>
          <w:tcPr>
            <w:tcW w:w="9416" w:type="dxa"/>
            <w:gridSpan w:val="4"/>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162648C3" w14:textId="77777777" w:rsidR="00820881" w:rsidRPr="00820881" w:rsidRDefault="00820881" w:rsidP="00820881">
            <w:pPr>
              <w:spacing w:after="0" w:line="240" w:lineRule="auto"/>
              <w:jc w:val="center"/>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Blinding</w:t>
            </w:r>
          </w:p>
        </w:tc>
      </w:tr>
      <w:tr w:rsidR="00820881" w:rsidRPr="00820881" w14:paraId="769CAE8D" w14:textId="77777777" w:rsidTr="00770E99">
        <w:trPr>
          <w:trHeight w:val="583"/>
        </w:trPr>
        <w:tc>
          <w:tcPr>
            <w:tcW w:w="3539" w:type="dxa"/>
            <w:tcBorders>
              <w:top w:val="nil"/>
              <w:left w:val="single" w:sz="4" w:space="0" w:color="auto"/>
              <w:bottom w:val="nil"/>
              <w:right w:val="nil"/>
            </w:tcBorders>
            <w:shd w:val="clear" w:color="auto" w:fill="D9D9D9" w:themeFill="background1" w:themeFillShade="D9"/>
            <w:noWrap/>
            <w:vAlign w:val="center"/>
            <w:hideMark/>
          </w:tcPr>
          <w:p w14:paraId="1180F9E0"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Mortality</w:t>
            </w:r>
          </w:p>
        </w:tc>
        <w:tc>
          <w:tcPr>
            <w:tcW w:w="1940" w:type="dxa"/>
            <w:tcBorders>
              <w:top w:val="nil"/>
              <w:left w:val="nil"/>
              <w:bottom w:val="nil"/>
              <w:right w:val="nil"/>
            </w:tcBorders>
            <w:shd w:val="clear" w:color="auto" w:fill="auto"/>
            <w:noWrap/>
            <w:vAlign w:val="center"/>
            <w:hideMark/>
          </w:tcPr>
          <w:p w14:paraId="1BFED221"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38 (230)</w:t>
            </w:r>
          </w:p>
        </w:tc>
        <w:tc>
          <w:tcPr>
            <w:tcW w:w="2980" w:type="dxa"/>
            <w:tcBorders>
              <w:top w:val="nil"/>
              <w:left w:val="nil"/>
              <w:bottom w:val="nil"/>
              <w:right w:val="nil"/>
            </w:tcBorders>
            <w:shd w:val="clear" w:color="auto" w:fill="auto"/>
            <w:vAlign w:val="center"/>
            <w:hideMark/>
          </w:tcPr>
          <w:p w14:paraId="19D007F8"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1.03 (0.91 to 1.15)</w:t>
            </w:r>
            <w:r w:rsidRPr="00820881">
              <w:rPr>
                <w:rFonts w:ascii="Calibri" w:eastAsia="Times New Roman" w:hAnsi="Calibri" w:cs="Calibri"/>
                <w:color w:val="000000"/>
                <w:lang w:eastAsia="en-CA"/>
              </w:rPr>
              <w:br/>
              <w:t>Fixed: 1.03 (0.91 to 1.15)</w:t>
            </w:r>
          </w:p>
        </w:tc>
        <w:tc>
          <w:tcPr>
            <w:tcW w:w="960" w:type="dxa"/>
            <w:tcBorders>
              <w:top w:val="nil"/>
              <w:left w:val="nil"/>
              <w:bottom w:val="nil"/>
              <w:right w:val="single" w:sz="4" w:space="0" w:color="auto"/>
            </w:tcBorders>
            <w:shd w:val="clear" w:color="auto" w:fill="auto"/>
            <w:vAlign w:val="center"/>
            <w:hideMark/>
          </w:tcPr>
          <w:p w14:paraId="5CCE6F9C"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0</w:t>
            </w:r>
          </w:p>
        </w:tc>
      </w:tr>
      <w:tr w:rsidR="00820881" w:rsidRPr="00820881" w14:paraId="3FFD2744" w14:textId="77777777" w:rsidTr="00770E99">
        <w:trPr>
          <w:trHeight w:val="583"/>
        </w:trPr>
        <w:tc>
          <w:tcPr>
            <w:tcW w:w="3539" w:type="dxa"/>
            <w:tcBorders>
              <w:top w:val="nil"/>
              <w:left w:val="single" w:sz="4" w:space="0" w:color="auto"/>
              <w:bottom w:val="nil"/>
              <w:right w:val="nil"/>
            </w:tcBorders>
            <w:shd w:val="clear" w:color="auto" w:fill="D9D9D9" w:themeFill="background1" w:themeFillShade="D9"/>
            <w:noWrap/>
            <w:vAlign w:val="bottom"/>
            <w:hideMark/>
          </w:tcPr>
          <w:p w14:paraId="73E1533A"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Mechanical ventilation</w:t>
            </w:r>
          </w:p>
        </w:tc>
        <w:tc>
          <w:tcPr>
            <w:tcW w:w="1940" w:type="dxa"/>
            <w:tcBorders>
              <w:top w:val="nil"/>
              <w:left w:val="nil"/>
              <w:bottom w:val="nil"/>
              <w:right w:val="nil"/>
            </w:tcBorders>
            <w:shd w:val="clear" w:color="auto" w:fill="auto"/>
            <w:noWrap/>
            <w:vAlign w:val="bottom"/>
            <w:hideMark/>
          </w:tcPr>
          <w:p w14:paraId="2642C997"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16 (100)</w:t>
            </w:r>
          </w:p>
        </w:tc>
        <w:tc>
          <w:tcPr>
            <w:tcW w:w="2980" w:type="dxa"/>
            <w:tcBorders>
              <w:top w:val="nil"/>
              <w:left w:val="nil"/>
              <w:bottom w:val="nil"/>
              <w:right w:val="nil"/>
            </w:tcBorders>
            <w:shd w:val="clear" w:color="auto" w:fill="auto"/>
            <w:vAlign w:val="center"/>
            <w:hideMark/>
          </w:tcPr>
          <w:p w14:paraId="6B3C6086"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1.03 (0.83 to 1.28)</w:t>
            </w:r>
            <w:r w:rsidRPr="00820881">
              <w:rPr>
                <w:rFonts w:ascii="Calibri" w:eastAsia="Times New Roman" w:hAnsi="Calibri" w:cs="Calibri"/>
                <w:color w:val="000000"/>
                <w:lang w:eastAsia="en-CA"/>
              </w:rPr>
              <w:br/>
              <w:t>Fixed: 1.03 (0.84 to 1.26)</w:t>
            </w:r>
          </w:p>
        </w:tc>
        <w:tc>
          <w:tcPr>
            <w:tcW w:w="960" w:type="dxa"/>
            <w:tcBorders>
              <w:top w:val="nil"/>
              <w:left w:val="nil"/>
              <w:bottom w:val="nil"/>
              <w:right w:val="single" w:sz="4" w:space="0" w:color="auto"/>
            </w:tcBorders>
            <w:shd w:val="clear" w:color="auto" w:fill="auto"/>
            <w:noWrap/>
            <w:vAlign w:val="bottom"/>
            <w:hideMark/>
          </w:tcPr>
          <w:p w14:paraId="064FD724"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0.7</w:t>
            </w:r>
          </w:p>
        </w:tc>
      </w:tr>
      <w:tr w:rsidR="00820881" w:rsidRPr="00820881" w14:paraId="31E884B3" w14:textId="77777777" w:rsidTr="00770E99">
        <w:trPr>
          <w:trHeight w:val="583"/>
        </w:trPr>
        <w:tc>
          <w:tcPr>
            <w:tcW w:w="3539" w:type="dxa"/>
            <w:tcBorders>
              <w:top w:val="nil"/>
              <w:left w:val="single" w:sz="4" w:space="0" w:color="auto"/>
              <w:bottom w:val="nil"/>
              <w:right w:val="nil"/>
            </w:tcBorders>
            <w:shd w:val="clear" w:color="auto" w:fill="D9D9D9" w:themeFill="background1" w:themeFillShade="D9"/>
            <w:noWrap/>
            <w:vAlign w:val="bottom"/>
            <w:hideMark/>
          </w:tcPr>
          <w:p w14:paraId="6DD83577"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Hospitalization</w:t>
            </w:r>
          </w:p>
        </w:tc>
        <w:tc>
          <w:tcPr>
            <w:tcW w:w="1940" w:type="dxa"/>
            <w:tcBorders>
              <w:top w:val="nil"/>
              <w:left w:val="nil"/>
              <w:bottom w:val="nil"/>
              <w:right w:val="nil"/>
            </w:tcBorders>
            <w:shd w:val="clear" w:color="auto" w:fill="auto"/>
            <w:noWrap/>
            <w:vAlign w:val="bottom"/>
            <w:hideMark/>
          </w:tcPr>
          <w:p w14:paraId="1A88074D"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2 (8)</w:t>
            </w:r>
          </w:p>
        </w:tc>
        <w:tc>
          <w:tcPr>
            <w:tcW w:w="2980" w:type="dxa"/>
            <w:tcBorders>
              <w:top w:val="nil"/>
              <w:left w:val="nil"/>
              <w:bottom w:val="nil"/>
              <w:right w:val="nil"/>
            </w:tcBorders>
            <w:shd w:val="clear" w:color="auto" w:fill="auto"/>
            <w:vAlign w:val="center"/>
            <w:hideMark/>
          </w:tcPr>
          <w:p w14:paraId="6F8CCC31"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1.87 (0.95 to 3.67)</w:t>
            </w:r>
            <w:r w:rsidRPr="00820881">
              <w:rPr>
                <w:rFonts w:ascii="Calibri" w:eastAsia="Times New Roman" w:hAnsi="Calibri" w:cs="Calibri"/>
                <w:color w:val="000000"/>
                <w:lang w:eastAsia="en-CA"/>
              </w:rPr>
              <w:br/>
              <w:t>Fixed: 1.87 (0.95 to 3.67)</w:t>
            </w:r>
          </w:p>
        </w:tc>
        <w:tc>
          <w:tcPr>
            <w:tcW w:w="960" w:type="dxa"/>
            <w:tcBorders>
              <w:top w:val="nil"/>
              <w:left w:val="nil"/>
              <w:bottom w:val="nil"/>
              <w:right w:val="single" w:sz="4" w:space="0" w:color="auto"/>
            </w:tcBorders>
            <w:shd w:val="clear" w:color="auto" w:fill="auto"/>
            <w:noWrap/>
            <w:vAlign w:val="bottom"/>
            <w:hideMark/>
          </w:tcPr>
          <w:p w14:paraId="07826EFD"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0</w:t>
            </w:r>
          </w:p>
        </w:tc>
      </w:tr>
      <w:tr w:rsidR="00820881" w:rsidRPr="00820881" w14:paraId="3FE7E1FF" w14:textId="77777777" w:rsidTr="00770E99">
        <w:trPr>
          <w:trHeight w:val="583"/>
        </w:trPr>
        <w:tc>
          <w:tcPr>
            <w:tcW w:w="3539" w:type="dxa"/>
            <w:tcBorders>
              <w:top w:val="nil"/>
              <w:left w:val="single" w:sz="4" w:space="0" w:color="auto"/>
              <w:bottom w:val="nil"/>
              <w:right w:val="nil"/>
            </w:tcBorders>
            <w:shd w:val="clear" w:color="auto" w:fill="D9D9D9" w:themeFill="background1" w:themeFillShade="D9"/>
            <w:noWrap/>
            <w:vAlign w:val="bottom"/>
            <w:hideMark/>
          </w:tcPr>
          <w:p w14:paraId="4037A7FC"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Duration of hospitalization</w:t>
            </w:r>
          </w:p>
        </w:tc>
        <w:tc>
          <w:tcPr>
            <w:tcW w:w="1940" w:type="dxa"/>
            <w:tcBorders>
              <w:top w:val="nil"/>
              <w:left w:val="nil"/>
              <w:bottom w:val="nil"/>
              <w:right w:val="nil"/>
            </w:tcBorders>
            <w:shd w:val="clear" w:color="auto" w:fill="auto"/>
            <w:noWrap/>
            <w:vAlign w:val="bottom"/>
            <w:hideMark/>
          </w:tcPr>
          <w:p w14:paraId="32344A09"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19 (104)</w:t>
            </w:r>
          </w:p>
        </w:tc>
        <w:tc>
          <w:tcPr>
            <w:tcW w:w="2980" w:type="dxa"/>
            <w:tcBorders>
              <w:top w:val="nil"/>
              <w:left w:val="nil"/>
              <w:bottom w:val="nil"/>
              <w:right w:val="nil"/>
            </w:tcBorders>
            <w:shd w:val="clear" w:color="auto" w:fill="auto"/>
            <w:vAlign w:val="center"/>
            <w:hideMark/>
          </w:tcPr>
          <w:p w14:paraId="1B090CCB"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0.31 (-0.76 to 1.37)</w:t>
            </w:r>
            <w:r w:rsidRPr="00820881">
              <w:rPr>
                <w:rFonts w:ascii="Calibri" w:eastAsia="Times New Roman" w:hAnsi="Calibri" w:cs="Calibri"/>
                <w:color w:val="000000"/>
                <w:lang w:eastAsia="en-CA"/>
              </w:rPr>
              <w:br/>
              <w:t>Fixed: 0.47 (-0.38 to 1.32)</w:t>
            </w:r>
          </w:p>
        </w:tc>
        <w:tc>
          <w:tcPr>
            <w:tcW w:w="960" w:type="dxa"/>
            <w:tcBorders>
              <w:top w:val="nil"/>
              <w:left w:val="nil"/>
              <w:bottom w:val="nil"/>
              <w:right w:val="single" w:sz="4" w:space="0" w:color="auto"/>
            </w:tcBorders>
            <w:shd w:val="clear" w:color="auto" w:fill="auto"/>
            <w:noWrap/>
            <w:vAlign w:val="bottom"/>
            <w:hideMark/>
          </w:tcPr>
          <w:p w14:paraId="453C9333"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20.4</w:t>
            </w:r>
          </w:p>
        </w:tc>
      </w:tr>
      <w:tr w:rsidR="00820881" w:rsidRPr="00820881" w14:paraId="5D66923D" w14:textId="77777777" w:rsidTr="00770E99">
        <w:trPr>
          <w:trHeight w:val="583"/>
        </w:trPr>
        <w:tc>
          <w:tcPr>
            <w:tcW w:w="3539" w:type="dxa"/>
            <w:tcBorders>
              <w:top w:val="nil"/>
              <w:left w:val="single" w:sz="4" w:space="0" w:color="auto"/>
              <w:bottom w:val="single" w:sz="4" w:space="0" w:color="auto"/>
              <w:right w:val="nil"/>
            </w:tcBorders>
            <w:shd w:val="clear" w:color="auto" w:fill="D9D9D9" w:themeFill="background1" w:themeFillShade="D9"/>
            <w:noWrap/>
            <w:vAlign w:val="bottom"/>
            <w:hideMark/>
          </w:tcPr>
          <w:p w14:paraId="3DD5BEA4" w14:textId="77777777" w:rsidR="00820881" w:rsidRPr="00820881" w:rsidRDefault="00820881" w:rsidP="00820881">
            <w:pPr>
              <w:spacing w:after="0" w:line="240" w:lineRule="auto"/>
              <w:rPr>
                <w:rFonts w:ascii="Calibri" w:eastAsia="Times New Roman" w:hAnsi="Calibri" w:cs="Calibri"/>
                <w:b/>
                <w:bCs/>
                <w:color w:val="000000"/>
                <w:lang w:eastAsia="en-CA"/>
              </w:rPr>
            </w:pPr>
            <w:r w:rsidRPr="00820881">
              <w:rPr>
                <w:rFonts w:ascii="Calibri" w:eastAsia="Times New Roman" w:hAnsi="Calibri" w:cs="Calibri"/>
                <w:b/>
                <w:bCs/>
                <w:color w:val="000000"/>
                <w:lang w:eastAsia="en-CA"/>
              </w:rPr>
              <w:t>Duration of mechanical ventilation</w:t>
            </w:r>
          </w:p>
        </w:tc>
        <w:tc>
          <w:tcPr>
            <w:tcW w:w="1940" w:type="dxa"/>
            <w:tcBorders>
              <w:top w:val="nil"/>
              <w:left w:val="nil"/>
              <w:bottom w:val="single" w:sz="4" w:space="0" w:color="auto"/>
              <w:right w:val="nil"/>
            </w:tcBorders>
            <w:shd w:val="clear" w:color="auto" w:fill="auto"/>
            <w:noWrap/>
            <w:vAlign w:val="bottom"/>
            <w:hideMark/>
          </w:tcPr>
          <w:p w14:paraId="4BFF6C99"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4 (25)</w:t>
            </w:r>
          </w:p>
        </w:tc>
        <w:tc>
          <w:tcPr>
            <w:tcW w:w="2980" w:type="dxa"/>
            <w:tcBorders>
              <w:top w:val="nil"/>
              <w:left w:val="nil"/>
              <w:bottom w:val="single" w:sz="4" w:space="0" w:color="auto"/>
              <w:right w:val="nil"/>
            </w:tcBorders>
            <w:shd w:val="clear" w:color="auto" w:fill="auto"/>
            <w:vAlign w:val="center"/>
            <w:hideMark/>
          </w:tcPr>
          <w:p w14:paraId="20F60D50"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Random: -0.92 (-6.00 to 4.15)</w:t>
            </w:r>
            <w:r w:rsidRPr="00820881">
              <w:rPr>
                <w:rFonts w:ascii="Calibri" w:eastAsia="Times New Roman" w:hAnsi="Calibri" w:cs="Calibri"/>
                <w:color w:val="000000"/>
                <w:lang w:eastAsia="en-CA"/>
              </w:rPr>
              <w:br/>
              <w:t>Fixed: 1.02 (-1.30 to 3.35)</w:t>
            </w:r>
          </w:p>
        </w:tc>
        <w:tc>
          <w:tcPr>
            <w:tcW w:w="960" w:type="dxa"/>
            <w:tcBorders>
              <w:top w:val="nil"/>
              <w:left w:val="nil"/>
              <w:bottom w:val="single" w:sz="4" w:space="0" w:color="auto"/>
              <w:right w:val="single" w:sz="4" w:space="0" w:color="auto"/>
            </w:tcBorders>
            <w:shd w:val="clear" w:color="auto" w:fill="auto"/>
            <w:noWrap/>
            <w:vAlign w:val="bottom"/>
            <w:hideMark/>
          </w:tcPr>
          <w:p w14:paraId="1A6986D6" w14:textId="77777777" w:rsidR="00820881" w:rsidRPr="00820881" w:rsidRDefault="00820881" w:rsidP="00820881">
            <w:pPr>
              <w:spacing w:after="0" w:line="240" w:lineRule="auto"/>
              <w:jc w:val="center"/>
              <w:rPr>
                <w:rFonts w:ascii="Calibri" w:eastAsia="Times New Roman" w:hAnsi="Calibri" w:cs="Calibri"/>
                <w:color w:val="000000"/>
                <w:lang w:eastAsia="en-CA"/>
              </w:rPr>
            </w:pPr>
            <w:r w:rsidRPr="00820881">
              <w:rPr>
                <w:rFonts w:ascii="Calibri" w:eastAsia="Times New Roman" w:hAnsi="Calibri" w:cs="Calibri"/>
                <w:color w:val="000000"/>
                <w:lang w:eastAsia="en-CA"/>
              </w:rPr>
              <w:t>71.2</w:t>
            </w:r>
          </w:p>
        </w:tc>
      </w:tr>
    </w:tbl>
    <w:p w14:paraId="25B638EA" w14:textId="77777777" w:rsidR="00B87769" w:rsidRDefault="00B87769" w:rsidP="00B87769">
      <w:pPr>
        <w:sectPr w:rsidR="00B87769" w:rsidSect="0076124C">
          <w:pgSz w:w="15840" w:h="12240" w:orient="landscape" w:code="1"/>
          <w:pgMar w:top="284" w:right="284" w:bottom="851" w:left="284" w:header="708" w:footer="708" w:gutter="0"/>
          <w:cols w:space="708"/>
          <w:docGrid w:linePitch="360"/>
        </w:sectPr>
      </w:pPr>
    </w:p>
    <w:p w14:paraId="08D3D973" w14:textId="5DFCB27D" w:rsidR="0078199A" w:rsidRDefault="0078199A" w:rsidP="0078199A">
      <w:pPr>
        <w:pStyle w:val="Heading1"/>
        <w:rPr>
          <w:lang w:val="en-US"/>
        </w:rPr>
      </w:pPr>
      <w:bookmarkStart w:id="20" w:name="_Toc103015701"/>
      <w:r w:rsidRPr="00AD0645">
        <w:rPr>
          <w:rFonts w:asciiTheme="minorHAnsi" w:hAnsiTheme="minorHAnsi" w:cstheme="minorHAnsi"/>
        </w:rPr>
        <w:lastRenderedPageBreak/>
        <w:t xml:space="preserve">Supplement </w:t>
      </w:r>
      <w:r>
        <w:rPr>
          <w:rFonts w:asciiTheme="minorHAnsi" w:hAnsiTheme="minorHAnsi" w:cstheme="minorHAnsi"/>
        </w:rPr>
        <w:t>10</w:t>
      </w:r>
      <w:r w:rsidRPr="00AD0645">
        <w:rPr>
          <w:rFonts w:asciiTheme="minorHAnsi" w:hAnsiTheme="minorHAnsi" w:cstheme="minorHAnsi"/>
        </w:rPr>
        <w:t xml:space="preserve">– </w:t>
      </w:r>
      <w:r>
        <w:rPr>
          <w:lang w:val="en-US"/>
        </w:rPr>
        <w:t xml:space="preserve">Estimated ratios of odds ratios (RORs) and differences in mean differences (DMDs) comparing trials </w:t>
      </w:r>
      <w:r w:rsidR="00365CDC">
        <w:rPr>
          <w:lang w:val="en-US"/>
        </w:rPr>
        <w:t>in which patients and healthcare providers are blinded and open-label trials</w:t>
      </w:r>
      <w:bookmarkEnd w:id="20"/>
    </w:p>
    <w:p w14:paraId="233974FB" w14:textId="77777777" w:rsidR="00365CDC" w:rsidRPr="00365CDC" w:rsidRDefault="00365CDC" w:rsidP="00365CDC">
      <w:pPr>
        <w:rPr>
          <w:lang w:val="en-US"/>
        </w:rPr>
      </w:pPr>
    </w:p>
    <w:p w14:paraId="1497FC49" w14:textId="471F2564" w:rsidR="00B87769" w:rsidRDefault="00365CDC" w:rsidP="00365CDC">
      <w:pPr>
        <w:pStyle w:val="Heading2"/>
      </w:pPr>
      <w:bookmarkStart w:id="21" w:name="_Toc103015702"/>
      <w:r>
        <w:t>Mechanical ventilation</w:t>
      </w:r>
      <w:bookmarkEnd w:id="21"/>
    </w:p>
    <w:p w14:paraId="202D1571" w14:textId="69672434" w:rsidR="00481834" w:rsidRDefault="00BF3661" w:rsidP="00304E0C">
      <w:pPr>
        <w:rPr>
          <w:lang w:val="en-US"/>
        </w:rPr>
      </w:pPr>
      <w:r>
        <w:rPr>
          <w:noProof/>
        </w:rPr>
        <w:drawing>
          <wp:inline distT="0" distB="0" distL="0" distR="0" wp14:anchorId="1330C8D4" wp14:editId="0E0DE3B6">
            <wp:extent cx="8229600" cy="368490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3684905"/>
                    </a:xfrm>
                    <a:prstGeom prst="rect">
                      <a:avLst/>
                    </a:prstGeom>
                    <a:noFill/>
                    <a:ln>
                      <a:noFill/>
                    </a:ln>
                  </pic:spPr>
                </pic:pic>
              </a:graphicData>
            </a:graphic>
          </wp:inline>
        </w:drawing>
      </w:r>
    </w:p>
    <w:p w14:paraId="21F43A59" w14:textId="1B3D6ECD" w:rsidR="00BF3661" w:rsidRDefault="00BF3661" w:rsidP="00BF3661">
      <w:pPr>
        <w:pStyle w:val="Heading2"/>
        <w:rPr>
          <w:lang w:val="en-US"/>
        </w:rPr>
      </w:pPr>
      <w:bookmarkStart w:id="22" w:name="_Toc103015703"/>
      <w:r>
        <w:rPr>
          <w:lang w:val="en-US"/>
        </w:rPr>
        <w:t>Hospitalization</w:t>
      </w:r>
      <w:bookmarkEnd w:id="22"/>
    </w:p>
    <w:p w14:paraId="3D588148" w14:textId="335EEEFB" w:rsidR="00BF3661" w:rsidRDefault="001E35B6" w:rsidP="00BF3661">
      <w:pPr>
        <w:rPr>
          <w:lang w:val="en-US"/>
        </w:rPr>
      </w:pPr>
      <w:r>
        <w:rPr>
          <w:noProof/>
        </w:rPr>
        <w:drawing>
          <wp:inline distT="0" distB="0" distL="0" distR="0" wp14:anchorId="515FAAD8" wp14:editId="5685011D">
            <wp:extent cx="7507301" cy="2402223"/>
            <wp:effectExtent l="0" t="0" r="0" b="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14586" cy="2404554"/>
                    </a:xfrm>
                    <a:prstGeom prst="rect">
                      <a:avLst/>
                    </a:prstGeom>
                    <a:noFill/>
                    <a:ln>
                      <a:noFill/>
                    </a:ln>
                  </pic:spPr>
                </pic:pic>
              </a:graphicData>
            </a:graphic>
          </wp:inline>
        </w:drawing>
      </w:r>
    </w:p>
    <w:p w14:paraId="43161B96" w14:textId="77777777" w:rsidR="006177ED" w:rsidRDefault="006177ED" w:rsidP="006177ED">
      <w:pPr>
        <w:pStyle w:val="Heading2"/>
        <w:rPr>
          <w:lang w:val="en-US"/>
        </w:rPr>
      </w:pPr>
      <w:bookmarkStart w:id="23" w:name="_Toc103015704"/>
      <w:r>
        <w:rPr>
          <w:lang w:val="en-US"/>
        </w:rPr>
        <w:t>Duration of hospitalization</w:t>
      </w:r>
      <w:bookmarkEnd w:id="23"/>
    </w:p>
    <w:p w14:paraId="08767293" w14:textId="0F440BC2" w:rsidR="006177ED" w:rsidRDefault="00C85B32" w:rsidP="00A36BCA">
      <w:pPr>
        <w:rPr>
          <w:lang w:val="en-US"/>
        </w:rPr>
      </w:pPr>
      <w:r>
        <w:rPr>
          <w:noProof/>
        </w:rPr>
        <w:drawing>
          <wp:inline distT="0" distB="0" distL="0" distR="0" wp14:anchorId="285417D1" wp14:editId="64C8DBF6">
            <wp:extent cx="8229600" cy="4082415"/>
            <wp:effectExtent l="0" t="0" r="0" b="0"/>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ox and whiske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4082415"/>
                    </a:xfrm>
                    <a:prstGeom prst="rect">
                      <a:avLst/>
                    </a:prstGeom>
                    <a:noFill/>
                    <a:ln>
                      <a:noFill/>
                    </a:ln>
                  </pic:spPr>
                </pic:pic>
              </a:graphicData>
            </a:graphic>
          </wp:inline>
        </w:drawing>
      </w:r>
    </w:p>
    <w:p w14:paraId="5F07CF7E" w14:textId="2CCE7BF7" w:rsidR="001E35B6" w:rsidRDefault="001E35B6" w:rsidP="001E35B6">
      <w:pPr>
        <w:pStyle w:val="Heading2"/>
        <w:rPr>
          <w:lang w:val="en-US"/>
        </w:rPr>
      </w:pPr>
      <w:bookmarkStart w:id="24" w:name="_Toc103015705"/>
      <w:r>
        <w:rPr>
          <w:lang w:val="en-US"/>
        </w:rPr>
        <w:lastRenderedPageBreak/>
        <w:t>Duration of mechanical ventilation</w:t>
      </w:r>
      <w:bookmarkEnd w:id="24"/>
    </w:p>
    <w:p w14:paraId="668F1DCD" w14:textId="39AFE3A0" w:rsidR="001E35B6" w:rsidRDefault="006177ED" w:rsidP="001E35B6">
      <w:pPr>
        <w:rPr>
          <w:lang w:val="en-US"/>
        </w:rPr>
      </w:pPr>
      <w:r>
        <w:rPr>
          <w:noProof/>
        </w:rPr>
        <w:drawing>
          <wp:inline distT="0" distB="0" distL="0" distR="0" wp14:anchorId="09CED270" wp14:editId="77BC1EA3">
            <wp:extent cx="8229600" cy="2176780"/>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ox and whisk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2176780"/>
                    </a:xfrm>
                    <a:prstGeom prst="rect">
                      <a:avLst/>
                    </a:prstGeom>
                    <a:noFill/>
                    <a:ln>
                      <a:noFill/>
                    </a:ln>
                  </pic:spPr>
                </pic:pic>
              </a:graphicData>
            </a:graphic>
          </wp:inline>
        </w:drawing>
      </w:r>
    </w:p>
    <w:p w14:paraId="404A28EC" w14:textId="77777777" w:rsidR="006177ED" w:rsidRPr="001E35B6" w:rsidRDefault="006177ED" w:rsidP="001E35B6">
      <w:pPr>
        <w:rPr>
          <w:lang w:val="en-US"/>
        </w:rPr>
      </w:pPr>
    </w:p>
    <w:sectPr w:rsidR="006177ED" w:rsidRPr="001E35B6" w:rsidSect="0076124C">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4AA1" w14:textId="77777777" w:rsidR="00461B77" w:rsidRDefault="00461B77" w:rsidP="00C01988">
      <w:pPr>
        <w:spacing w:after="0" w:line="240" w:lineRule="auto"/>
      </w:pPr>
      <w:r>
        <w:separator/>
      </w:r>
    </w:p>
  </w:endnote>
  <w:endnote w:type="continuationSeparator" w:id="0">
    <w:p w14:paraId="265EA0CF" w14:textId="77777777" w:rsidR="00461B77" w:rsidRDefault="00461B77" w:rsidP="00C0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03645"/>
      <w:docPartObj>
        <w:docPartGallery w:val="Page Numbers (Bottom of Page)"/>
        <w:docPartUnique/>
      </w:docPartObj>
    </w:sdtPr>
    <w:sdtEndPr>
      <w:rPr>
        <w:noProof/>
      </w:rPr>
    </w:sdtEndPr>
    <w:sdtContent>
      <w:p w14:paraId="75A30E9D" w14:textId="0FC76CB1" w:rsidR="00A36BCA" w:rsidRDefault="00A36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A55F4" w14:textId="77777777" w:rsidR="00A36BCA" w:rsidRDefault="00A3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7125"/>
      <w:docPartObj>
        <w:docPartGallery w:val="Page Numbers (Bottom of Page)"/>
        <w:docPartUnique/>
      </w:docPartObj>
    </w:sdtPr>
    <w:sdtEndPr>
      <w:rPr>
        <w:noProof/>
      </w:rPr>
    </w:sdtEndPr>
    <w:sdtContent>
      <w:p w14:paraId="2C38C4D3" w14:textId="71C1CAEB" w:rsidR="00C01988" w:rsidRDefault="00C01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C9E11" w14:textId="77777777" w:rsidR="00C01988" w:rsidRDefault="00C0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7D2E" w14:textId="77777777" w:rsidR="00461B77" w:rsidRDefault="00461B77" w:rsidP="00C01988">
      <w:pPr>
        <w:spacing w:after="0" w:line="240" w:lineRule="auto"/>
      </w:pPr>
      <w:r>
        <w:separator/>
      </w:r>
    </w:p>
  </w:footnote>
  <w:footnote w:type="continuationSeparator" w:id="0">
    <w:p w14:paraId="7EAF9E77" w14:textId="77777777" w:rsidR="00461B77" w:rsidRDefault="00461B77" w:rsidP="00C01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28"/>
    <w:rsid w:val="00031263"/>
    <w:rsid w:val="000408F8"/>
    <w:rsid w:val="00044FE2"/>
    <w:rsid w:val="00055CC1"/>
    <w:rsid w:val="0005650B"/>
    <w:rsid w:val="000D06B9"/>
    <w:rsid w:val="000E5CFE"/>
    <w:rsid w:val="000E7161"/>
    <w:rsid w:val="00141D0E"/>
    <w:rsid w:val="0015633F"/>
    <w:rsid w:val="001A50E3"/>
    <w:rsid w:val="001B14D8"/>
    <w:rsid w:val="001E35B6"/>
    <w:rsid w:val="00260F79"/>
    <w:rsid w:val="002655C5"/>
    <w:rsid w:val="002C2C1A"/>
    <w:rsid w:val="002D2E68"/>
    <w:rsid w:val="002D41A0"/>
    <w:rsid w:val="002F00CA"/>
    <w:rsid w:val="00302AB0"/>
    <w:rsid w:val="00304E0C"/>
    <w:rsid w:val="003415E3"/>
    <w:rsid w:val="00365CDC"/>
    <w:rsid w:val="00423C02"/>
    <w:rsid w:val="00461B77"/>
    <w:rsid w:val="00481834"/>
    <w:rsid w:val="004B47BB"/>
    <w:rsid w:val="004E3BF7"/>
    <w:rsid w:val="004E4AEA"/>
    <w:rsid w:val="00547E63"/>
    <w:rsid w:val="0055021E"/>
    <w:rsid w:val="00552A90"/>
    <w:rsid w:val="00584432"/>
    <w:rsid w:val="005B56EA"/>
    <w:rsid w:val="005F2C40"/>
    <w:rsid w:val="005F64FA"/>
    <w:rsid w:val="0061676B"/>
    <w:rsid w:val="006177ED"/>
    <w:rsid w:val="00671C6C"/>
    <w:rsid w:val="006A2291"/>
    <w:rsid w:val="006A2E7F"/>
    <w:rsid w:val="006B0B20"/>
    <w:rsid w:val="00714A7B"/>
    <w:rsid w:val="00726EA1"/>
    <w:rsid w:val="0076124C"/>
    <w:rsid w:val="00770E99"/>
    <w:rsid w:val="0078199A"/>
    <w:rsid w:val="0079472A"/>
    <w:rsid w:val="00820881"/>
    <w:rsid w:val="00825731"/>
    <w:rsid w:val="00856AB7"/>
    <w:rsid w:val="00867A13"/>
    <w:rsid w:val="00876F97"/>
    <w:rsid w:val="008822C6"/>
    <w:rsid w:val="008C3052"/>
    <w:rsid w:val="009031A2"/>
    <w:rsid w:val="00922DD3"/>
    <w:rsid w:val="00933B6D"/>
    <w:rsid w:val="00933BCF"/>
    <w:rsid w:val="009772E1"/>
    <w:rsid w:val="009951DE"/>
    <w:rsid w:val="00A36BCA"/>
    <w:rsid w:val="00A61DF8"/>
    <w:rsid w:val="00AC10EA"/>
    <w:rsid w:val="00AF3C50"/>
    <w:rsid w:val="00B04EDE"/>
    <w:rsid w:val="00B16AA1"/>
    <w:rsid w:val="00B318B2"/>
    <w:rsid w:val="00B84E93"/>
    <w:rsid w:val="00B87769"/>
    <w:rsid w:val="00B905F6"/>
    <w:rsid w:val="00BA5CF3"/>
    <w:rsid w:val="00BB1DEF"/>
    <w:rsid w:val="00BC4B94"/>
    <w:rsid w:val="00BD0F9B"/>
    <w:rsid w:val="00BD52E7"/>
    <w:rsid w:val="00BD7130"/>
    <w:rsid w:val="00BF3661"/>
    <w:rsid w:val="00C01988"/>
    <w:rsid w:val="00C40710"/>
    <w:rsid w:val="00C77628"/>
    <w:rsid w:val="00C85B32"/>
    <w:rsid w:val="00C8681B"/>
    <w:rsid w:val="00D16F02"/>
    <w:rsid w:val="00D74ECF"/>
    <w:rsid w:val="00D85D0D"/>
    <w:rsid w:val="00DE1DAF"/>
    <w:rsid w:val="00E5056B"/>
    <w:rsid w:val="00EC1905"/>
    <w:rsid w:val="00ED07D5"/>
    <w:rsid w:val="00F23F89"/>
    <w:rsid w:val="00F42BA4"/>
    <w:rsid w:val="00F949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5319"/>
  <w15:chartTrackingRefBased/>
  <w15:docId w15:val="{FE09089C-A437-4FEB-8EAA-C819E2C8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B94"/>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BC4B94"/>
    <w:pPr>
      <w:keepNext/>
      <w:keepLines/>
      <w:spacing w:before="40" w:after="0"/>
      <w:outlineLvl w:val="1"/>
    </w:pPr>
    <w:rPr>
      <w:rFonts w:ascii="Calibri" w:eastAsiaTheme="majorEastAsia" w:hAnsi="Calibri"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B94"/>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BC4B94"/>
    <w:rPr>
      <w:rFonts w:ascii="Calibri" w:eastAsiaTheme="majorEastAsia" w:hAnsi="Calibri" w:cstheme="majorBidi"/>
      <w:b/>
      <w:i/>
      <w:szCs w:val="26"/>
    </w:rPr>
  </w:style>
  <w:style w:type="paragraph" w:styleId="Header">
    <w:name w:val="header"/>
    <w:basedOn w:val="Normal"/>
    <w:link w:val="HeaderChar"/>
    <w:uiPriority w:val="99"/>
    <w:unhideWhenUsed/>
    <w:rsid w:val="00C0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88"/>
  </w:style>
  <w:style w:type="paragraph" w:styleId="Footer">
    <w:name w:val="footer"/>
    <w:basedOn w:val="Normal"/>
    <w:link w:val="FooterChar"/>
    <w:uiPriority w:val="99"/>
    <w:unhideWhenUsed/>
    <w:rsid w:val="00C0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88"/>
  </w:style>
  <w:style w:type="paragraph" w:styleId="TOCHeading">
    <w:name w:val="TOC Heading"/>
    <w:basedOn w:val="Heading1"/>
    <w:next w:val="Normal"/>
    <w:uiPriority w:val="39"/>
    <w:unhideWhenUsed/>
    <w:qFormat/>
    <w:rsid w:val="00AC10EA"/>
    <w:pPr>
      <w:outlineLvl w:val="9"/>
    </w:pPr>
    <w:rPr>
      <w:rFonts w:asciiTheme="majorHAnsi" w:hAnsiTheme="majorHAnsi"/>
      <w:b w:val="0"/>
      <w:color w:val="2F5496" w:themeColor="accent1" w:themeShade="BF"/>
      <w:sz w:val="32"/>
      <w:lang w:val="en-US"/>
    </w:rPr>
  </w:style>
  <w:style w:type="character" w:styleId="Hyperlink">
    <w:name w:val="Hyperlink"/>
    <w:basedOn w:val="DefaultParagraphFont"/>
    <w:uiPriority w:val="99"/>
    <w:unhideWhenUsed/>
    <w:rsid w:val="00726EA1"/>
    <w:rPr>
      <w:color w:val="0563C1" w:themeColor="hyperlink"/>
      <w:u w:val="single"/>
    </w:rPr>
  </w:style>
  <w:style w:type="character" w:styleId="CommentReference">
    <w:name w:val="annotation reference"/>
    <w:basedOn w:val="DefaultParagraphFont"/>
    <w:uiPriority w:val="99"/>
    <w:semiHidden/>
    <w:unhideWhenUsed/>
    <w:rsid w:val="00726EA1"/>
    <w:rPr>
      <w:sz w:val="16"/>
      <w:szCs w:val="16"/>
    </w:rPr>
  </w:style>
  <w:style w:type="paragraph" w:styleId="CommentText">
    <w:name w:val="annotation text"/>
    <w:basedOn w:val="Normal"/>
    <w:link w:val="CommentTextChar"/>
    <w:uiPriority w:val="99"/>
    <w:unhideWhenUsed/>
    <w:rsid w:val="00726EA1"/>
    <w:pPr>
      <w:spacing w:line="240" w:lineRule="auto"/>
    </w:pPr>
    <w:rPr>
      <w:sz w:val="20"/>
      <w:szCs w:val="20"/>
    </w:rPr>
  </w:style>
  <w:style w:type="character" w:customStyle="1" w:styleId="CommentTextChar">
    <w:name w:val="Comment Text Char"/>
    <w:basedOn w:val="DefaultParagraphFont"/>
    <w:link w:val="CommentText"/>
    <w:uiPriority w:val="99"/>
    <w:rsid w:val="00726EA1"/>
    <w:rPr>
      <w:sz w:val="20"/>
      <w:szCs w:val="20"/>
    </w:rPr>
  </w:style>
  <w:style w:type="paragraph" w:styleId="TOC1">
    <w:name w:val="toc 1"/>
    <w:basedOn w:val="Normal"/>
    <w:next w:val="Normal"/>
    <w:autoRedefine/>
    <w:uiPriority w:val="39"/>
    <w:unhideWhenUsed/>
    <w:rsid w:val="001B14D8"/>
    <w:pPr>
      <w:tabs>
        <w:tab w:val="right" w:leader="dot" w:pos="9350"/>
      </w:tabs>
      <w:spacing w:after="100"/>
    </w:pPr>
  </w:style>
  <w:style w:type="table" w:styleId="TableGrid">
    <w:name w:val="Table Grid"/>
    <w:basedOn w:val="TableNormal"/>
    <w:uiPriority w:val="39"/>
    <w:rsid w:val="0085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30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2">
    <w:name w:val="toc 2"/>
    <w:basedOn w:val="Normal"/>
    <w:next w:val="Normal"/>
    <w:autoRedefine/>
    <w:uiPriority w:val="39"/>
    <w:unhideWhenUsed/>
    <w:rsid w:val="00867A13"/>
    <w:pPr>
      <w:spacing w:after="100"/>
      <w:ind w:left="220"/>
    </w:pPr>
  </w:style>
  <w:style w:type="paragraph" w:styleId="BodyText">
    <w:name w:val="Body Text"/>
    <w:basedOn w:val="Normal"/>
    <w:link w:val="BodyTextChar"/>
    <w:uiPriority w:val="1"/>
    <w:semiHidden/>
    <w:unhideWhenUsed/>
    <w:qFormat/>
    <w:rsid w:val="004B47BB"/>
    <w:pPr>
      <w:widowControl w:val="0"/>
      <w:autoSpaceDE w:val="0"/>
      <w:autoSpaceDN w:val="0"/>
      <w:spacing w:after="0" w:line="240" w:lineRule="auto"/>
      <w:ind w:left="100"/>
    </w:pPr>
    <w:rPr>
      <w:rFonts w:ascii="Carlito" w:eastAsia="Carlito" w:hAnsi="Carlito" w:cs="Carlito"/>
      <w:lang w:val="en-US"/>
    </w:rPr>
  </w:style>
  <w:style w:type="character" w:customStyle="1" w:styleId="BodyTextChar">
    <w:name w:val="Body Text Char"/>
    <w:basedOn w:val="DefaultParagraphFont"/>
    <w:link w:val="BodyText"/>
    <w:uiPriority w:val="1"/>
    <w:semiHidden/>
    <w:rsid w:val="004B47BB"/>
    <w:rPr>
      <w:rFonts w:ascii="Carlito" w:eastAsia="Carlito" w:hAnsi="Carlito" w:cs="Carlito"/>
      <w:lang w:val="en-US"/>
    </w:rPr>
  </w:style>
  <w:style w:type="paragraph" w:customStyle="1" w:styleId="TableParagraph">
    <w:name w:val="Table Paragraph"/>
    <w:basedOn w:val="Normal"/>
    <w:uiPriority w:val="1"/>
    <w:qFormat/>
    <w:rsid w:val="004B47BB"/>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66998">
      <w:bodyDiv w:val="1"/>
      <w:marLeft w:val="0"/>
      <w:marRight w:val="0"/>
      <w:marTop w:val="0"/>
      <w:marBottom w:val="0"/>
      <w:divBdr>
        <w:top w:val="none" w:sz="0" w:space="0" w:color="auto"/>
        <w:left w:val="none" w:sz="0" w:space="0" w:color="auto"/>
        <w:bottom w:val="none" w:sz="0" w:space="0" w:color="auto"/>
        <w:right w:val="none" w:sz="0" w:space="0" w:color="auto"/>
      </w:divBdr>
    </w:div>
    <w:div w:id="423233483">
      <w:bodyDiv w:val="1"/>
      <w:marLeft w:val="0"/>
      <w:marRight w:val="0"/>
      <w:marTop w:val="0"/>
      <w:marBottom w:val="0"/>
      <w:divBdr>
        <w:top w:val="none" w:sz="0" w:space="0" w:color="auto"/>
        <w:left w:val="none" w:sz="0" w:space="0" w:color="auto"/>
        <w:bottom w:val="none" w:sz="0" w:space="0" w:color="auto"/>
        <w:right w:val="none" w:sz="0" w:space="0" w:color="auto"/>
      </w:divBdr>
    </w:div>
    <w:div w:id="971251874">
      <w:bodyDiv w:val="1"/>
      <w:marLeft w:val="0"/>
      <w:marRight w:val="0"/>
      <w:marTop w:val="0"/>
      <w:marBottom w:val="0"/>
      <w:divBdr>
        <w:top w:val="none" w:sz="0" w:space="0" w:color="auto"/>
        <w:left w:val="none" w:sz="0" w:space="0" w:color="auto"/>
        <w:bottom w:val="none" w:sz="0" w:space="0" w:color="auto"/>
        <w:right w:val="none" w:sz="0" w:space="0" w:color="auto"/>
      </w:divBdr>
    </w:div>
    <w:div w:id="1107308488">
      <w:bodyDiv w:val="1"/>
      <w:marLeft w:val="0"/>
      <w:marRight w:val="0"/>
      <w:marTop w:val="0"/>
      <w:marBottom w:val="0"/>
      <w:divBdr>
        <w:top w:val="none" w:sz="0" w:space="0" w:color="auto"/>
        <w:left w:val="none" w:sz="0" w:space="0" w:color="auto"/>
        <w:bottom w:val="none" w:sz="0" w:space="0" w:color="auto"/>
        <w:right w:val="none" w:sz="0" w:space="0" w:color="auto"/>
      </w:divBdr>
    </w:div>
    <w:div w:id="1122310746">
      <w:bodyDiv w:val="1"/>
      <w:marLeft w:val="0"/>
      <w:marRight w:val="0"/>
      <w:marTop w:val="0"/>
      <w:marBottom w:val="0"/>
      <w:divBdr>
        <w:top w:val="none" w:sz="0" w:space="0" w:color="auto"/>
        <w:left w:val="none" w:sz="0" w:space="0" w:color="auto"/>
        <w:bottom w:val="none" w:sz="0" w:space="0" w:color="auto"/>
        <w:right w:val="none" w:sz="0" w:space="0" w:color="auto"/>
      </w:divBdr>
    </w:div>
    <w:div w:id="1123573569">
      <w:bodyDiv w:val="1"/>
      <w:marLeft w:val="0"/>
      <w:marRight w:val="0"/>
      <w:marTop w:val="0"/>
      <w:marBottom w:val="0"/>
      <w:divBdr>
        <w:top w:val="none" w:sz="0" w:space="0" w:color="auto"/>
        <w:left w:val="none" w:sz="0" w:space="0" w:color="auto"/>
        <w:bottom w:val="none" w:sz="0" w:space="0" w:color="auto"/>
        <w:right w:val="none" w:sz="0" w:space="0" w:color="auto"/>
      </w:divBdr>
    </w:div>
    <w:div w:id="1147480745">
      <w:bodyDiv w:val="1"/>
      <w:marLeft w:val="0"/>
      <w:marRight w:val="0"/>
      <w:marTop w:val="0"/>
      <w:marBottom w:val="0"/>
      <w:divBdr>
        <w:top w:val="none" w:sz="0" w:space="0" w:color="auto"/>
        <w:left w:val="none" w:sz="0" w:space="0" w:color="auto"/>
        <w:bottom w:val="none" w:sz="0" w:space="0" w:color="auto"/>
        <w:right w:val="none" w:sz="0" w:space="0" w:color="auto"/>
      </w:divBdr>
    </w:div>
    <w:div w:id="1456021608">
      <w:bodyDiv w:val="1"/>
      <w:marLeft w:val="0"/>
      <w:marRight w:val="0"/>
      <w:marTop w:val="0"/>
      <w:marBottom w:val="0"/>
      <w:divBdr>
        <w:top w:val="none" w:sz="0" w:space="0" w:color="auto"/>
        <w:left w:val="none" w:sz="0" w:space="0" w:color="auto"/>
        <w:bottom w:val="none" w:sz="0" w:space="0" w:color="auto"/>
        <w:right w:val="none" w:sz="0" w:space="0" w:color="auto"/>
      </w:divBdr>
    </w:div>
    <w:div w:id="1706254264">
      <w:bodyDiv w:val="1"/>
      <w:marLeft w:val="0"/>
      <w:marRight w:val="0"/>
      <w:marTop w:val="0"/>
      <w:marBottom w:val="0"/>
      <w:divBdr>
        <w:top w:val="none" w:sz="0" w:space="0" w:color="auto"/>
        <w:left w:val="none" w:sz="0" w:space="0" w:color="auto"/>
        <w:bottom w:val="none" w:sz="0" w:space="0" w:color="auto"/>
        <w:right w:val="none" w:sz="0" w:space="0" w:color="auto"/>
      </w:divBdr>
    </w:div>
    <w:div w:id="1719428270">
      <w:bodyDiv w:val="1"/>
      <w:marLeft w:val="0"/>
      <w:marRight w:val="0"/>
      <w:marTop w:val="0"/>
      <w:marBottom w:val="0"/>
      <w:divBdr>
        <w:top w:val="none" w:sz="0" w:space="0" w:color="auto"/>
        <w:left w:val="none" w:sz="0" w:space="0" w:color="auto"/>
        <w:bottom w:val="none" w:sz="0" w:space="0" w:color="auto"/>
        <w:right w:val="none" w:sz="0" w:space="0" w:color="auto"/>
      </w:divBdr>
    </w:div>
    <w:div w:id="1746368319">
      <w:bodyDiv w:val="1"/>
      <w:marLeft w:val="0"/>
      <w:marRight w:val="0"/>
      <w:marTop w:val="0"/>
      <w:marBottom w:val="0"/>
      <w:divBdr>
        <w:top w:val="none" w:sz="0" w:space="0" w:color="auto"/>
        <w:left w:val="none" w:sz="0" w:space="0" w:color="auto"/>
        <w:bottom w:val="none" w:sz="0" w:space="0" w:color="auto"/>
        <w:right w:val="none" w:sz="0" w:space="0" w:color="auto"/>
      </w:divBdr>
    </w:div>
    <w:div w:id="2062436656">
      <w:bodyDiv w:val="1"/>
      <w:marLeft w:val="0"/>
      <w:marRight w:val="0"/>
      <w:marTop w:val="0"/>
      <w:marBottom w:val="0"/>
      <w:divBdr>
        <w:top w:val="none" w:sz="0" w:space="0" w:color="auto"/>
        <w:left w:val="none" w:sz="0" w:space="0" w:color="auto"/>
        <w:bottom w:val="none" w:sz="0" w:space="0" w:color="auto"/>
        <w:right w:val="none" w:sz="0" w:space="0" w:color="auto"/>
      </w:divBdr>
    </w:div>
    <w:div w:id="20985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en/qk/systematic-reviews-hta/map/"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hyperlink" Target="https://www.fhi.no/en/qk/systematic-reviews-hta/map/"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28</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Zeraatkar</dc:creator>
  <cp:keywords/>
  <dc:description/>
  <cp:lastModifiedBy>Pitre, Tyler (MED)</cp:lastModifiedBy>
  <cp:revision>79</cp:revision>
  <dcterms:created xsi:type="dcterms:W3CDTF">2021-11-23T21:42:00Z</dcterms:created>
  <dcterms:modified xsi:type="dcterms:W3CDTF">2022-07-20T14:10:00Z</dcterms:modified>
</cp:coreProperties>
</file>