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1985"/>
        <w:gridCol w:w="2551"/>
        <w:gridCol w:w="2552"/>
        <w:gridCol w:w="2854"/>
        <w:gridCol w:w="62"/>
      </w:tblGrid>
      <w:tr w:rsidR="00AE5A07" w:rsidRPr="0092162E" w14:paraId="2637AE54" w14:textId="739A3991" w:rsidTr="00AE5A07">
        <w:trPr>
          <w:gridAfter w:val="1"/>
          <w:wAfter w:w="62" w:type="dxa"/>
        </w:trPr>
        <w:tc>
          <w:tcPr>
            <w:tcW w:w="14605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14:paraId="45EA189B" w14:textId="307FBC01" w:rsidR="00AE5A07" w:rsidRPr="00C769F2" w:rsidRDefault="00AE5A07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Table 1 Assessments and time points</w:t>
            </w:r>
          </w:p>
        </w:tc>
      </w:tr>
      <w:tr w:rsidR="00AE5A07" w:rsidRPr="00C769F2" w14:paraId="28750939" w14:textId="40BECA33" w:rsidTr="00AE5A07">
        <w:trPr>
          <w:gridAfter w:val="1"/>
          <w:wAfter w:w="62" w:type="dxa"/>
        </w:trPr>
        <w:tc>
          <w:tcPr>
            <w:tcW w:w="466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3E4223" w14:textId="77777777" w:rsidR="00AE5A07" w:rsidRPr="0092162E" w:rsidRDefault="00AE5A07" w:rsidP="00C769F2"/>
          <w:p w14:paraId="17F7E364" w14:textId="286BF261" w:rsidR="00AE5A07" w:rsidRPr="00C769F2" w:rsidRDefault="00AE5A07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99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8E238D" w14:textId="614EAF12" w:rsidR="00AE5A07" w:rsidRPr="00C769F2" w:rsidRDefault="00AE5A07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</w:tc>
      </w:tr>
      <w:tr w:rsidR="006D33B8" w:rsidRPr="00C769F2" w14:paraId="3ADBB608" w14:textId="5EF6C325" w:rsidTr="00AE5A07">
        <w:trPr>
          <w:gridAfter w:val="1"/>
          <w:wAfter w:w="62" w:type="dxa"/>
        </w:trPr>
        <w:tc>
          <w:tcPr>
            <w:tcW w:w="466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D17AB8" w14:textId="77777777" w:rsidR="006D33B8" w:rsidRPr="0092162E" w:rsidRDefault="006D33B8" w:rsidP="00C769F2"/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5DAC40" w14:textId="5731772D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7 days before enrollment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5F110" w14:textId="3A3649B6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beginning of 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D-1 cycle 2 (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ay 22)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DB62D" w14:textId="4FB6A58E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beginning of PD-1 cycle 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(day 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27A81" w14:textId="1755F8CC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Days of 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</w:p>
        </w:tc>
      </w:tr>
      <w:tr w:rsidR="006D33B8" w:rsidRPr="0092162E" w14:paraId="0071B8B9" w14:textId="5F42A424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0FA7161B" w14:textId="391AEF9F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routine blood test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07CB99" w14:textId="4BD307C8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1A727D" w14:textId="4AC73C4F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A7114E" w14:textId="2FB42324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6247D" w14:textId="163E1824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07EB1D3D" w14:textId="43628F06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6218460A" w14:textId="59677882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routine urine test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43CA8B" w14:textId="341777E2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BE1954" w14:textId="5861818F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DE7566" w14:textId="2CB4EDE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AEA64" w14:textId="586282C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3BAF0AAF" w14:textId="38BEE2E2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15E51F18" w14:textId="446738C9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liver function test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E687DB" w14:textId="2A650443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F68F82" w14:textId="2D78BCD0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EC5BD9" w14:textId="1ADD7A18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E2C01" w14:textId="1E057D9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0E20895E" w14:textId="11DAD970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3451E2DE" w14:textId="1DF8F6CF" w:rsidR="006D33B8" w:rsidRPr="00C769F2" w:rsidRDefault="006D33B8" w:rsidP="00C769F2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kidney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function test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7927EE" w14:textId="00613D49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FDA1A9" w14:textId="0BF0403F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2FC62E" w14:textId="3DA1AFF4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31F70" w14:textId="570C6F22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01DD7E44" w14:textId="1C79E2D5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79CD05F7" w14:textId="0C3A7158" w:rsidR="006D33B8" w:rsidRPr="00C769F2" w:rsidRDefault="006D33B8" w:rsidP="00C769F2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69F2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thyroid function test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6AD3BC" w14:textId="0B751092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49A8A4" w14:textId="5393E6EC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D77125" w14:textId="75BEAEF1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8ACF" w14:textId="6D1483F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1ED407C9" w14:textId="2B69E7F0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392E9FAA" w14:textId="687C0CAE" w:rsidR="006D33B8" w:rsidRPr="00C769F2" w:rsidRDefault="006D33B8" w:rsidP="00C769F2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69F2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myocardial enzyme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AFFD0C" w14:textId="2509596D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8B895B" w14:textId="6C0EC2A6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21334A" w14:textId="2F4A527C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52E5A" w14:textId="136BC968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5F3E4C6B" w14:textId="02701CDF" w:rsidTr="00AE5A07">
        <w:trPr>
          <w:trHeight w:val="455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1E77FF57" w14:textId="6BC3DE67" w:rsidR="006D33B8" w:rsidRPr="00C769F2" w:rsidRDefault="006D33B8" w:rsidP="00C769F2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69F2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cellular immunity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8B6087" w14:textId="72B880C3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031687" w14:textId="01F6D7BA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83F9B5" w14:textId="514B1E10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CB59B" w14:textId="3977D0D1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1F4F61C7" w14:textId="7C0FE57B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0066B7BB" w14:textId="413C36DA" w:rsidR="006D33B8" w:rsidRPr="00C769F2" w:rsidRDefault="006D33B8" w:rsidP="00C769F2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69F2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HBV DNA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A32652" w14:textId="206659E6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020A22" w14:textId="658C1420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4B8342" w14:textId="65C2A0A0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021E0" w14:textId="5D86B14D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792BCE3B" w14:textId="6650618B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3315C48D" w14:textId="622F1547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coagulation function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22310A" w14:textId="264FDC5C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C0490D" w14:textId="13C2D82C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BF55FB" w14:textId="5448F0F1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52ACB" w14:textId="12E284F1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3E9D8280" w14:textId="7AF75AA0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5617581D" w14:textId="461D3104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AFP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9C37C9" w14:textId="60C57FC0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14FF65" w14:textId="34EBC748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96BCAD" w14:textId="0D503AF3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99166" w14:textId="1F19710F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50B5F4CF" w14:textId="2CBBD7B0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3E49AB2D" w14:textId="752E9D12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CA199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38BE28" w14:textId="11B57DEB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E3D215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FF4964" w14:textId="7AAC4D7A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CDD4D" w14:textId="19D46E8E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3A1EA453" w14:textId="5D02C829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3A65BC27" w14:textId="775432B4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EFEB93" w14:textId="0F8F6EA0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2D4436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9EB557" w14:textId="0C93A57A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8C648" w14:textId="44D244B6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1C82FF2D" w14:textId="217B75AD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624F1F10" w14:textId="324D0437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Doppler ultrasound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679E87" w14:textId="74D9D756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39623A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7A4C53" w14:textId="6426EF88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C166A" w14:textId="6ED2F0BC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43B3BA1D" w14:textId="7224E0EF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3C9A4EDF" w14:textId="047655D5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contrast-enhanced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liver MRI/CT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D086A0" w14:textId="0C4F0A0F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C951CA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53658F" w14:textId="4F4192AD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25743" w14:textId="36671852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54EED065" w14:textId="04EA736B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5B7E14E5" w14:textId="307B2200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horacic 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F48CB5" w14:textId="4CD80B3C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C6A45D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9C6EDC" w14:textId="1733E626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A6D27" w14:textId="6535E4C6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50160123" w14:textId="173A77AB" w:rsidTr="00AE5A07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77B73522" w14:textId="1D693D8F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radionuclide bone scan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7E622C" w14:textId="00ED9EC3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88FF88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C00489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5226" w14:textId="7E9FD10A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33B8" w:rsidRPr="0092162E" w14:paraId="1F9831F9" w14:textId="5B816561" w:rsidTr="00AE5A07">
        <w:tc>
          <w:tcPr>
            <w:tcW w:w="4663" w:type="dxa"/>
            <w:tcBorders>
              <w:top w:val="nil"/>
              <w:left w:val="nil"/>
              <w:right w:val="nil"/>
            </w:tcBorders>
          </w:tcPr>
          <w:p w14:paraId="3A2A20C3" w14:textId="24AC586E" w:rsidR="006D33B8" w:rsidRPr="00C769F2" w:rsidRDefault="006D33B8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Additional imaging 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D37BA51" w14:textId="3A73778B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DF3C1B1" w14:textId="77777777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6B5A7E56" w14:textId="592BFC79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right w:val="nil"/>
            </w:tcBorders>
          </w:tcPr>
          <w:p w14:paraId="3F797977" w14:textId="2B1C536E" w:rsidR="006D33B8" w:rsidRPr="00C769F2" w:rsidRDefault="006D33B8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8ED9AD1" w14:textId="162F3C65" w:rsidR="006D33B8" w:rsidRPr="00FA25B3" w:rsidRDefault="0092162E" w:rsidP="00C769F2">
      <w:pPr>
        <w:rPr>
          <w:rFonts w:ascii="Times New Roman" w:hAnsi="Times New Roman" w:cs="Times New Roman"/>
          <w:sz w:val="24"/>
          <w:szCs w:val="24"/>
        </w:rPr>
      </w:pPr>
      <w:r w:rsidRPr="00FA25B3">
        <w:rPr>
          <w:rFonts w:ascii="Times New Roman" w:hAnsi="Times New Roman" w:cs="Times New Roman"/>
          <w:sz w:val="24"/>
          <w:szCs w:val="24"/>
        </w:rPr>
        <w:t>ECG</w:t>
      </w:r>
      <w:r w:rsidRPr="00FA25B3">
        <w:rPr>
          <w:rFonts w:ascii="Times New Roman" w:hAnsi="Times New Roman" w:cs="Times New Roman"/>
          <w:sz w:val="24"/>
          <w:szCs w:val="24"/>
        </w:rPr>
        <w:t xml:space="preserve">, </w:t>
      </w:r>
      <w:r w:rsidR="001A4309" w:rsidRPr="00FA25B3">
        <w:rPr>
          <w:rFonts w:ascii="Times New Roman" w:hAnsi="Times New Roman" w:cs="Times New Roman"/>
          <w:sz w:val="24"/>
          <w:szCs w:val="24"/>
        </w:rPr>
        <w:t>electrocardiogram;</w:t>
      </w:r>
    </w:p>
    <w:p w14:paraId="4CEA2CE8" w14:textId="183D5A32" w:rsidR="0070083F" w:rsidRPr="00FA25B3" w:rsidRDefault="00970E28" w:rsidP="00C769F2">
      <w:pPr>
        <w:rPr>
          <w:rFonts w:ascii="Times New Roman" w:hAnsi="Times New Roman" w:cs="Times New Roman"/>
          <w:sz w:val="24"/>
          <w:szCs w:val="24"/>
        </w:rPr>
      </w:pPr>
      <w:r w:rsidRPr="00FA25B3">
        <w:rPr>
          <w:rFonts w:ascii="Times New Roman" w:hAnsi="Times New Roman" w:cs="Times New Roman"/>
          <w:sz w:val="24"/>
          <w:szCs w:val="24"/>
        </w:rPr>
        <w:t>Days of Cycle</w:t>
      </w:r>
      <w:r w:rsidR="00F45A8B" w:rsidRPr="00FA25B3">
        <w:rPr>
          <w:rFonts w:ascii="Times New Roman" w:hAnsi="Times New Roman" w:cs="Times New Roman"/>
          <w:sz w:val="24"/>
          <w:szCs w:val="24"/>
        </w:rPr>
        <w:t>,</w:t>
      </w:r>
      <w:r w:rsidR="00FA25B3">
        <w:rPr>
          <w:rFonts w:ascii="Times New Roman" w:hAnsi="Times New Roman" w:cs="Times New Roman"/>
          <w:sz w:val="24"/>
          <w:szCs w:val="24"/>
        </w:rPr>
        <w:t xml:space="preserve"> e</w:t>
      </w:r>
      <w:r w:rsidRPr="00FA25B3">
        <w:rPr>
          <w:rFonts w:ascii="Times New Roman" w:hAnsi="Times New Roman" w:cs="Times New Roman"/>
          <w:sz w:val="24"/>
          <w:szCs w:val="24"/>
        </w:rPr>
        <w:t>very 3 cycles after the 5th cycle until tumor progression or intolerance to treatment</w:t>
      </w:r>
      <w:r w:rsidR="004129B1">
        <w:rPr>
          <w:rFonts w:ascii="Times New Roman" w:hAnsi="Times New Roman" w:cs="Times New Roman"/>
          <w:sz w:val="24"/>
          <w:szCs w:val="24"/>
        </w:rPr>
        <w:t>;</w:t>
      </w:r>
    </w:p>
    <w:p w14:paraId="3ECBB7DD" w14:textId="04B9EC1C" w:rsidR="006D33B8" w:rsidRPr="00FA25B3" w:rsidRDefault="006D33B8" w:rsidP="00C769F2">
      <w:pPr>
        <w:rPr>
          <w:rFonts w:ascii="Times New Roman" w:hAnsi="Times New Roman" w:cs="Times New Roman"/>
          <w:sz w:val="24"/>
          <w:szCs w:val="24"/>
        </w:rPr>
      </w:pPr>
      <w:r w:rsidRPr="00FA25B3">
        <w:rPr>
          <w:rFonts w:ascii="Times New Roman" w:hAnsi="Times New Roman" w:cs="Times New Roman"/>
          <w:sz w:val="24"/>
          <w:szCs w:val="24"/>
        </w:rPr>
        <w:t>Additional imaging</w:t>
      </w:r>
      <w:r w:rsidR="00FA25B3">
        <w:rPr>
          <w:rFonts w:ascii="Times New Roman" w:hAnsi="Times New Roman" w:cs="Times New Roman"/>
          <w:sz w:val="24"/>
          <w:szCs w:val="24"/>
        </w:rPr>
        <w:t>, i</w:t>
      </w:r>
      <w:r w:rsidRPr="00FA25B3">
        <w:rPr>
          <w:rFonts w:ascii="Times New Roman" w:hAnsi="Times New Roman" w:cs="Times New Roman"/>
          <w:sz w:val="24"/>
          <w:szCs w:val="24"/>
        </w:rPr>
        <w:t>maging examination of the other metastatic</w:t>
      </w:r>
      <w:r w:rsidR="004129B1">
        <w:rPr>
          <w:rFonts w:ascii="Times New Roman" w:hAnsi="Times New Roman" w:cs="Times New Roman"/>
          <w:sz w:val="24"/>
          <w:szCs w:val="24"/>
        </w:rPr>
        <w:t>;</w:t>
      </w:r>
    </w:p>
    <w:sectPr w:rsidR="006D33B8" w:rsidRPr="00FA25B3" w:rsidSect="00594587">
      <w:pgSz w:w="16838" w:h="11906" w:orient="landscape"/>
      <w:pgMar w:top="1800" w:right="1440" w:bottom="1800" w:left="1440" w:header="851" w:footer="992" w:gutter="0"/>
      <w:pgBorders w:offsetFrom="page">
        <w:top w:val="single" w:sz="12" w:space="24" w:color="auto"/>
        <w:bottom w:val="single" w:sz="12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2B"/>
    <w:rsid w:val="00117626"/>
    <w:rsid w:val="001A4309"/>
    <w:rsid w:val="002F5C2B"/>
    <w:rsid w:val="00352E58"/>
    <w:rsid w:val="003F5D05"/>
    <w:rsid w:val="004129B1"/>
    <w:rsid w:val="004C06A1"/>
    <w:rsid w:val="00594587"/>
    <w:rsid w:val="005C01EC"/>
    <w:rsid w:val="006976A0"/>
    <w:rsid w:val="006D33B8"/>
    <w:rsid w:val="0070083F"/>
    <w:rsid w:val="00846158"/>
    <w:rsid w:val="008A2B05"/>
    <w:rsid w:val="008A3BDA"/>
    <w:rsid w:val="0092162E"/>
    <w:rsid w:val="00970E28"/>
    <w:rsid w:val="009919F8"/>
    <w:rsid w:val="00994455"/>
    <w:rsid w:val="00A66F8D"/>
    <w:rsid w:val="00AE5A07"/>
    <w:rsid w:val="00B12114"/>
    <w:rsid w:val="00C769F2"/>
    <w:rsid w:val="00D872BF"/>
    <w:rsid w:val="00D93639"/>
    <w:rsid w:val="00F45A8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C223"/>
  <w15:chartTrackingRefBased/>
  <w15:docId w15:val="{71527C44-D293-42CC-88E4-436B726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2B"/>
  </w:style>
  <w:style w:type="paragraph" w:styleId="1">
    <w:name w:val="heading 1"/>
    <w:basedOn w:val="a"/>
    <w:next w:val="a"/>
    <w:link w:val="10"/>
    <w:uiPriority w:val="9"/>
    <w:qFormat/>
    <w:rsid w:val="002F5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5C2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F5C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2F5C2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semiHidden/>
    <w:rsid w:val="002F5C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semiHidden/>
    <w:rsid w:val="002F5C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2F5C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2F5C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2F5C2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2F5C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5C2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F5C2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标题 字符"/>
    <w:basedOn w:val="a0"/>
    <w:link w:val="a5"/>
    <w:uiPriority w:val="10"/>
    <w:rsid w:val="002F5C2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F5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副标题 字符"/>
    <w:basedOn w:val="a0"/>
    <w:link w:val="a7"/>
    <w:uiPriority w:val="11"/>
    <w:rsid w:val="002F5C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F5C2B"/>
    <w:rPr>
      <w:b/>
      <w:bCs/>
    </w:rPr>
  </w:style>
  <w:style w:type="character" w:styleId="aa">
    <w:name w:val="Emphasis"/>
    <w:basedOn w:val="a0"/>
    <w:uiPriority w:val="20"/>
    <w:qFormat/>
    <w:rsid w:val="002F5C2B"/>
    <w:rPr>
      <w:i/>
      <w:iCs/>
    </w:rPr>
  </w:style>
  <w:style w:type="paragraph" w:styleId="ab">
    <w:name w:val="No Spacing"/>
    <w:uiPriority w:val="1"/>
    <w:qFormat/>
    <w:rsid w:val="002F5C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F5C2B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2F5C2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F5C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明显引用 字符"/>
    <w:basedOn w:val="a0"/>
    <w:link w:val="ae"/>
    <w:uiPriority w:val="30"/>
    <w:rsid w:val="002F5C2B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2F5C2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F5C2B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2F5C2B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2F5C2B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F5C2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F5C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5FF2-59AC-42EF-9ADE-7698217C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2022-07-19T03:34:00Z</dcterms:created>
  <dcterms:modified xsi:type="dcterms:W3CDTF">2022-07-19T11:14:00Z</dcterms:modified>
</cp:coreProperties>
</file>