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DF4E" w14:textId="77777777" w:rsidR="00872EA9" w:rsidRPr="0046114C" w:rsidRDefault="00872EA9" w:rsidP="00D610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114C">
        <w:rPr>
          <w:rFonts w:ascii="Times New Roman" w:hAnsi="Times New Roman" w:cs="Times New Roman"/>
          <w:sz w:val="24"/>
          <w:szCs w:val="24"/>
        </w:rPr>
        <w:t>Table S1.</w:t>
      </w:r>
      <w:r>
        <w:rPr>
          <w:rFonts w:ascii="Times New Roman" w:hAnsi="Times New Roman" w:cs="Times New Roman"/>
          <w:sz w:val="24"/>
          <w:szCs w:val="24"/>
        </w:rPr>
        <w:t xml:space="preserve"> Seroprevalence of early breast cancer patients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1829"/>
        <w:gridCol w:w="1878"/>
        <w:gridCol w:w="1853"/>
        <w:gridCol w:w="1296"/>
      </w:tblGrid>
      <w:tr w:rsidR="00872EA9" w:rsidRPr="0046114C" w14:paraId="7749EC57" w14:textId="77777777" w:rsidTr="00144DFA">
        <w:tc>
          <w:tcPr>
            <w:tcW w:w="2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B96564" w14:textId="35E7D9EA" w:rsidR="00872EA9" w:rsidRPr="0046114C" w:rsidRDefault="00C9249B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9B">
              <w:rPr>
                <w:rFonts w:ascii="Times New Roman" w:hAnsi="Times New Roman" w:cs="Times New Roman"/>
                <w:b/>
                <w:sz w:val="24"/>
                <w:szCs w:val="24"/>
              </w:rPr>
              <w:t>Sero</w:t>
            </w:r>
            <w:r w:rsidR="00CF7D4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logy</w:t>
            </w:r>
          </w:p>
        </w:tc>
        <w:tc>
          <w:tcPr>
            <w:tcW w:w="18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736DB1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</w:tc>
        <w:tc>
          <w:tcPr>
            <w:tcW w:w="18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43FA44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b/>
                <w:sz w:val="24"/>
                <w:szCs w:val="24"/>
              </w:rPr>
              <w:t>Chemotherapy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E4C9CF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46114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</w:t>
            </w:r>
            <w:r w:rsidRPr="0046114C">
              <w:rPr>
                <w:rFonts w:ascii="Times New Roman" w:hAnsi="Times New Roman" w:cs="Times New Roman"/>
                <w:b/>
                <w:sz w:val="24"/>
                <w:szCs w:val="24"/>
              </w:rPr>
              <w:t>-cytotoxic therapy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1EF281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</w:t>
            </w:r>
            <w:r w:rsidRPr="0046114C">
              <w:rPr>
                <w:rFonts w:ascii="Times New Roman" w:hAnsi="Times New Roman" w:cs="Times New Roman"/>
                <w:b/>
                <w:sz w:val="24"/>
                <w:szCs w:val="24"/>
              </w:rPr>
              <w:t>o treatment</w:t>
            </w:r>
          </w:p>
        </w:tc>
      </w:tr>
      <w:tr w:rsidR="00872EA9" w:rsidRPr="0046114C" w14:paraId="38EB0520" w14:textId="77777777" w:rsidTr="00144DFA">
        <w:tc>
          <w:tcPr>
            <w:tcW w:w="217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9FCCF9F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After 1</w:t>
            </w:r>
            <w:r w:rsidRPr="00422DA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dose</w:t>
            </w:r>
          </w:p>
        </w:tc>
        <w:tc>
          <w:tcPr>
            <w:tcW w:w="182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2B5F715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9D49ED2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CDDAEFD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nil"/>
              <w:right w:val="nil"/>
            </w:tcBorders>
          </w:tcPr>
          <w:p w14:paraId="4F8EEB70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A9" w:rsidRPr="0046114C" w14:paraId="1F0AE5D9" w14:textId="77777777" w:rsidTr="00144DFA">
        <w:tc>
          <w:tcPr>
            <w:tcW w:w="217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B306382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82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A66459E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61 (70.1%)</w:t>
            </w:r>
          </w:p>
        </w:tc>
        <w:tc>
          <w:tcPr>
            <w:tcW w:w="187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089C4F8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10 (31.2%)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05640A1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34 (91.9%)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right w:val="nil"/>
            </w:tcBorders>
          </w:tcPr>
          <w:p w14:paraId="07FA0E7F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7 (94.4%)</w:t>
            </w:r>
          </w:p>
        </w:tc>
      </w:tr>
      <w:tr w:rsidR="00872EA9" w:rsidRPr="0046114C" w14:paraId="2F5744B8" w14:textId="77777777" w:rsidTr="00144DFA">
        <w:tc>
          <w:tcPr>
            <w:tcW w:w="2170" w:type="dxa"/>
            <w:tcBorders>
              <w:left w:val="nil"/>
              <w:right w:val="nil"/>
            </w:tcBorders>
            <w:vAlign w:val="center"/>
          </w:tcPr>
          <w:p w14:paraId="0020712C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Borderline</w:t>
            </w:r>
          </w:p>
        </w:tc>
        <w:tc>
          <w:tcPr>
            <w:tcW w:w="1829" w:type="dxa"/>
            <w:tcBorders>
              <w:left w:val="nil"/>
              <w:right w:val="nil"/>
            </w:tcBorders>
            <w:vAlign w:val="center"/>
          </w:tcPr>
          <w:p w14:paraId="77A243D0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3 (3.4%)</w:t>
            </w:r>
          </w:p>
        </w:tc>
        <w:tc>
          <w:tcPr>
            <w:tcW w:w="1878" w:type="dxa"/>
            <w:tcBorders>
              <w:left w:val="nil"/>
              <w:right w:val="nil"/>
            </w:tcBorders>
            <w:vAlign w:val="center"/>
          </w:tcPr>
          <w:p w14:paraId="27108C2C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2 (6.2%)</w:t>
            </w:r>
          </w:p>
        </w:tc>
        <w:tc>
          <w:tcPr>
            <w:tcW w:w="1853" w:type="dxa"/>
            <w:tcBorders>
              <w:left w:val="nil"/>
              <w:right w:val="nil"/>
            </w:tcBorders>
            <w:vAlign w:val="center"/>
          </w:tcPr>
          <w:p w14:paraId="40DE3925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1 (2.7%)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28430D05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</w:tr>
      <w:tr w:rsidR="00872EA9" w:rsidRPr="0046114C" w14:paraId="22B6FDED" w14:textId="77777777" w:rsidTr="00144DFA">
        <w:tc>
          <w:tcPr>
            <w:tcW w:w="2170" w:type="dxa"/>
            <w:tcBorders>
              <w:left w:val="nil"/>
              <w:right w:val="nil"/>
            </w:tcBorders>
            <w:vAlign w:val="center"/>
          </w:tcPr>
          <w:p w14:paraId="41F420C2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829" w:type="dxa"/>
            <w:tcBorders>
              <w:left w:val="nil"/>
              <w:right w:val="nil"/>
            </w:tcBorders>
            <w:vAlign w:val="center"/>
          </w:tcPr>
          <w:p w14:paraId="4D998B1E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21 (24.1%)</w:t>
            </w:r>
          </w:p>
        </w:tc>
        <w:tc>
          <w:tcPr>
            <w:tcW w:w="1878" w:type="dxa"/>
            <w:tcBorders>
              <w:left w:val="nil"/>
              <w:right w:val="nil"/>
            </w:tcBorders>
            <w:vAlign w:val="center"/>
          </w:tcPr>
          <w:p w14:paraId="167AD32B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20 (62.5%)</w:t>
            </w:r>
          </w:p>
        </w:tc>
        <w:tc>
          <w:tcPr>
            <w:tcW w:w="1853" w:type="dxa"/>
            <w:tcBorders>
              <w:left w:val="nil"/>
              <w:right w:val="nil"/>
            </w:tcBorders>
            <w:vAlign w:val="center"/>
          </w:tcPr>
          <w:p w14:paraId="0103E73A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1 (2.7%)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0DCA3DF1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</w:tr>
      <w:tr w:rsidR="00872EA9" w:rsidRPr="0046114C" w14:paraId="5FA87133" w14:textId="77777777" w:rsidTr="00144DFA">
        <w:tc>
          <w:tcPr>
            <w:tcW w:w="217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13834FD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455C5D5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2 (2.3%)</w:t>
            </w:r>
          </w:p>
        </w:tc>
        <w:tc>
          <w:tcPr>
            <w:tcW w:w="18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9935E89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85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59E85AA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1 (2.7%)</w:t>
            </w:r>
          </w:p>
        </w:tc>
        <w:tc>
          <w:tcPr>
            <w:tcW w:w="1296" w:type="dxa"/>
            <w:tcBorders>
              <w:left w:val="nil"/>
              <w:bottom w:val="single" w:sz="12" w:space="0" w:color="auto"/>
              <w:right w:val="nil"/>
            </w:tcBorders>
          </w:tcPr>
          <w:p w14:paraId="7D7A80B4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 xml:space="preserve"> (5.6%)</w:t>
            </w:r>
          </w:p>
        </w:tc>
      </w:tr>
      <w:tr w:rsidR="00872EA9" w:rsidRPr="0046114C" w14:paraId="215C99B3" w14:textId="77777777" w:rsidTr="00144DFA">
        <w:tc>
          <w:tcPr>
            <w:tcW w:w="2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0B9C73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After 2</w:t>
            </w:r>
            <w:r w:rsidRPr="00422DA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dose</w:t>
            </w:r>
          </w:p>
        </w:tc>
        <w:tc>
          <w:tcPr>
            <w:tcW w:w="18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7DC956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8A1AEC0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B9D2AA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D3B892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A9" w:rsidRPr="0046114C" w14:paraId="00797E47" w14:textId="77777777" w:rsidTr="00144DFA">
        <w:tc>
          <w:tcPr>
            <w:tcW w:w="217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88127A3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82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DDAA096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83 (95.4%)</w:t>
            </w:r>
          </w:p>
        </w:tc>
        <w:tc>
          <w:tcPr>
            <w:tcW w:w="187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74F6473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29 (90.6%)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BCD4DF7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36 (97.3%)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right w:val="nil"/>
            </w:tcBorders>
          </w:tcPr>
          <w:p w14:paraId="6E34F3CA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8 (100%)</w:t>
            </w:r>
          </w:p>
        </w:tc>
      </w:tr>
      <w:tr w:rsidR="00872EA9" w:rsidRPr="0046114C" w14:paraId="0C870833" w14:textId="77777777" w:rsidTr="00144DFA">
        <w:tc>
          <w:tcPr>
            <w:tcW w:w="2170" w:type="dxa"/>
            <w:tcBorders>
              <w:left w:val="nil"/>
              <w:right w:val="nil"/>
            </w:tcBorders>
            <w:vAlign w:val="center"/>
          </w:tcPr>
          <w:p w14:paraId="4FEE20DD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Borderline</w:t>
            </w:r>
          </w:p>
        </w:tc>
        <w:tc>
          <w:tcPr>
            <w:tcW w:w="1829" w:type="dxa"/>
            <w:tcBorders>
              <w:left w:val="nil"/>
              <w:right w:val="nil"/>
            </w:tcBorders>
            <w:vAlign w:val="center"/>
          </w:tcPr>
          <w:p w14:paraId="7D6FAB87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2 (2.3%)</w:t>
            </w:r>
          </w:p>
        </w:tc>
        <w:tc>
          <w:tcPr>
            <w:tcW w:w="1878" w:type="dxa"/>
            <w:tcBorders>
              <w:left w:val="nil"/>
              <w:right w:val="nil"/>
            </w:tcBorders>
            <w:vAlign w:val="center"/>
          </w:tcPr>
          <w:p w14:paraId="40145F44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2 (6.2%)</w:t>
            </w:r>
          </w:p>
        </w:tc>
        <w:tc>
          <w:tcPr>
            <w:tcW w:w="1853" w:type="dxa"/>
            <w:tcBorders>
              <w:left w:val="nil"/>
              <w:right w:val="nil"/>
            </w:tcBorders>
            <w:vAlign w:val="center"/>
          </w:tcPr>
          <w:p w14:paraId="68978C0B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18E461C2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</w:tr>
      <w:tr w:rsidR="00872EA9" w:rsidRPr="0046114C" w14:paraId="1465F0AC" w14:textId="77777777" w:rsidTr="00144DFA">
        <w:tc>
          <w:tcPr>
            <w:tcW w:w="217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3525343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8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850F6CC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2 (2.3%)</w:t>
            </w:r>
          </w:p>
        </w:tc>
        <w:tc>
          <w:tcPr>
            <w:tcW w:w="18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18D88F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1 (3.1%)</w:t>
            </w:r>
          </w:p>
        </w:tc>
        <w:tc>
          <w:tcPr>
            <w:tcW w:w="185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538C7E2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1 (2.7%)</w:t>
            </w:r>
          </w:p>
        </w:tc>
        <w:tc>
          <w:tcPr>
            <w:tcW w:w="1296" w:type="dxa"/>
            <w:tcBorders>
              <w:left w:val="nil"/>
              <w:bottom w:val="single" w:sz="12" w:space="0" w:color="auto"/>
              <w:right w:val="nil"/>
            </w:tcBorders>
          </w:tcPr>
          <w:p w14:paraId="5E58EC16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</w:tr>
      <w:tr w:rsidR="00872EA9" w:rsidRPr="0046114C" w14:paraId="366B0650" w14:textId="77777777" w:rsidTr="00144DFA">
        <w:tc>
          <w:tcPr>
            <w:tcW w:w="2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CEA072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46114C">
              <w:rPr>
                <w:rFonts w:ascii="Times New Roman" w:hAnsi="Times New Roman" w:cs="Times New Roman"/>
                <w:b/>
                <w:sz w:val="24"/>
                <w:szCs w:val="24"/>
              </w:rPr>
              <w:t>verall</w:t>
            </w:r>
          </w:p>
        </w:tc>
        <w:tc>
          <w:tcPr>
            <w:tcW w:w="18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EE0478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2E14EA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E4F3A9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6449AC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EA9" w:rsidRPr="0046114C" w14:paraId="2A32C161" w14:textId="77777777" w:rsidTr="00144DFA">
        <w:tc>
          <w:tcPr>
            <w:tcW w:w="217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2DE0457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82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A595485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84 (96.6%)</w:t>
            </w:r>
          </w:p>
        </w:tc>
        <w:tc>
          <w:tcPr>
            <w:tcW w:w="187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00C6722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30 (93.8%)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6DD3DA5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36 (97.3%)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right w:val="nil"/>
            </w:tcBorders>
          </w:tcPr>
          <w:p w14:paraId="5092C8EB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8 (100%)</w:t>
            </w:r>
          </w:p>
        </w:tc>
      </w:tr>
      <w:tr w:rsidR="00872EA9" w:rsidRPr="0046114C" w14:paraId="30BF6FC3" w14:textId="77777777" w:rsidTr="00144DFA">
        <w:tc>
          <w:tcPr>
            <w:tcW w:w="2170" w:type="dxa"/>
            <w:tcBorders>
              <w:left w:val="nil"/>
              <w:right w:val="nil"/>
            </w:tcBorders>
            <w:vAlign w:val="center"/>
          </w:tcPr>
          <w:p w14:paraId="78317030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Borderline</w:t>
            </w:r>
          </w:p>
        </w:tc>
        <w:tc>
          <w:tcPr>
            <w:tcW w:w="1829" w:type="dxa"/>
            <w:tcBorders>
              <w:left w:val="nil"/>
              <w:right w:val="nil"/>
            </w:tcBorders>
            <w:vAlign w:val="center"/>
          </w:tcPr>
          <w:p w14:paraId="1BA9EC5B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2 (2.3%)</w:t>
            </w:r>
          </w:p>
        </w:tc>
        <w:tc>
          <w:tcPr>
            <w:tcW w:w="1878" w:type="dxa"/>
            <w:tcBorders>
              <w:left w:val="nil"/>
              <w:right w:val="nil"/>
            </w:tcBorders>
            <w:vAlign w:val="center"/>
          </w:tcPr>
          <w:p w14:paraId="60DD2FE8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2 (6.2%)</w:t>
            </w:r>
          </w:p>
        </w:tc>
        <w:tc>
          <w:tcPr>
            <w:tcW w:w="1853" w:type="dxa"/>
            <w:tcBorders>
              <w:left w:val="nil"/>
              <w:right w:val="nil"/>
            </w:tcBorders>
            <w:vAlign w:val="center"/>
          </w:tcPr>
          <w:p w14:paraId="2083B0BF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77206494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</w:tr>
      <w:tr w:rsidR="00872EA9" w:rsidRPr="0046114C" w14:paraId="5945D3EE" w14:textId="77777777" w:rsidTr="00144DFA">
        <w:tc>
          <w:tcPr>
            <w:tcW w:w="217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B2F5831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8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2572D2A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1 (1.1%)</w:t>
            </w:r>
          </w:p>
        </w:tc>
        <w:tc>
          <w:tcPr>
            <w:tcW w:w="18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56C642D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A4BC381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1 (2.7%)</w:t>
            </w:r>
          </w:p>
        </w:tc>
        <w:tc>
          <w:tcPr>
            <w:tcW w:w="1296" w:type="dxa"/>
            <w:tcBorders>
              <w:left w:val="nil"/>
              <w:bottom w:val="single" w:sz="12" w:space="0" w:color="auto"/>
              <w:right w:val="nil"/>
            </w:tcBorders>
          </w:tcPr>
          <w:p w14:paraId="3797E556" w14:textId="77777777" w:rsidR="00872EA9" w:rsidRPr="0046114C" w:rsidRDefault="00872EA9" w:rsidP="00D610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4C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</w:tr>
    </w:tbl>
    <w:p w14:paraId="6747CD7C" w14:textId="05C9F24C" w:rsidR="0018606E" w:rsidRPr="00112AB1" w:rsidRDefault="00872EA9" w:rsidP="00D6108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Abbreviations: N/A, not available.</w:t>
      </w:r>
    </w:p>
    <w:sectPr w:rsidR="0018606E" w:rsidRPr="00112A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A9"/>
    <w:rsid w:val="00112AB1"/>
    <w:rsid w:val="0018606E"/>
    <w:rsid w:val="00872EA9"/>
    <w:rsid w:val="009A70D0"/>
    <w:rsid w:val="00C84328"/>
    <w:rsid w:val="00C9249B"/>
    <w:rsid w:val="00CF7D49"/>
    <w:rsid w:val="00D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B8EB"/>
  <w15:chartTrackingRefBased/>
  <w15:docId w15:val="{DB5BB96D-119A-4B84-9DBD-CCE0E1A5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EA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JINYONG</dc:creator>
  <cp:keywords/>
  <dc:description/>
  <cp:lastModifiedBy>JINYONG</cp:lastModifiedBy>
  <cp:revision>5</cp:revision>
  <dcterms:created xsi:type="dcterms:W3CDTF">2022-01-25T12:14:00Z</dcterms:created>
  <dcterms:modified xsi:type="dcterms:W3CDTF">2022-01-25T12:22:00Z</dcterms:modified>
</cp:coreProperties>
</file>