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88" w:rsidRDefault="00324C88" w:rsidP="000E74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Supplementary Data: </w:t>
      </w:r>
      <w:r w:rsidRPr="00B02DBC">
        <w:rPr>
          <w:rFonts w:ascii="Times New Roman" w:hAnsi="Times New Roman" w:cs="Times New Roman"/>
          <w:bCs/>
          <w:sz w:val="24"/>
          <w:szCs w:val="24"/>
        </w:rPr>
        <w:t>Bhuiyan</w:t>
      </w:r>
      <w:r>
        <w:rPr>
          <w:rFonts w:ascii="Times New Roman" w:hAnsi="Times New Roman" w:cs="Times New Roman"/>
          <w:bCs/>
          <w:sz w:val="24"/>
          <w:szCs w:val="24"/>
        </w:rPr>
        <w:t xml:space="preserve"> et al. </w:t>
      </w:r>
    </w:p>
    <w:p w:rsidR="00324C88" w:rsidRDefault="00324C88" w:rsidP="000E74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Title: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2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Upregulation of Activation Induced Cell Markers (AIM) among Severe COVID-19 patients in Bangladesh 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2CA4">
        <w:rPr>
          <w:rFonts w:ascii="Times New Roman" w:hAnsi="Times New Roman" w:cs="Times New Roman"/>
          <w:bCs/>
          <w:sz w:val="24"/>
          <w:szCs w:val="24"/>
        </w:rPr>
        <w:t>Taufiqur Rahman Bhuiyan</w:t>
      </w:r>
      <w:r w:rsidRPr="000E2C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 w:rsidRPr="000E2CA4">
        <w:rPr>
          <w:rFonts w:ascii="Times New Roman" w:hAnsi="Times New Roman" w:cs="Times New Roman"/>
          <w:bCs/>
          <w:sz w:val="24"/>
          <w:szCs w:val="24"/>
        </w:rPr>
        <w:t>, Hasan Al Banna</w:t>
      </w:r>
      <w:r w:rsidRPr="000E2C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 w:rsidRPr="000E2CA4">
        <w:rPr>
          <w:rFonts w:ascii="Times New Roman" w:hAnsi="Times New Roman" w:cs="Times New Roman"/>
          <w:bCs/>
          <w:sz w:val="24"/>
          <w:szCs w:val="24"/>
        </w:rPr>
        <w:t>, M Hasanul Kaisar</w:t>
      </w:r>
      <w:r w:rsidRPr="000E2C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E2CA4">
        <w:rPr>
          <w:rFonts w:ascii="Times New Roman" w:hAnsi="Times New Roman" w:cs="Times New Roman"/>
          <w:sz w:val="24"/>
          <w:szCs w:val="24"/>
        </w:rPr>
        <w:t>Polash Chandra Karmakar</w:t>
      </w:r>
      <w:r w:rsidRPr="000E2C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</w:rPr>
        <w:t>, Al Hakim</w:t>
      </w:r>
      <w:r w:rsidRPr="000E2CA4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Pr="000E2CA4">
        <w:rPr>
          <w:rFonts w:ascii="Times New Roman" w:hAnsi="Times New Roman" w:cs="Times New Roman"/>
          <w:sz w:val="24"/>
          <w:szCs w:val="24"/>
        </w:rPr>
        <w:t>, Afroza Akter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</w:rPr>
        <w:t>, Tasnuva Ahmed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</w:rPr>
        <w:t>,</w:t>
      </w:r>
      <w:r w:rsidRPr="000E2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2CA4">
        <w:rPr>
          <w:rFonts w:ascii="Times New Roman" w:hAnsi="Times New Roman" w:cs="Times New Roman"/>
          <w:sz w:val="24"/>
          <w:szCs w:val="24"/>
        </w:rPr>
        <w:t>Imam Tauheed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  <w:shd w:val="clear" w:color="auto" w:fill="FFFFFF"/>
        </w:rPr>
        <w:t>, Shaumik Islam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E2CA4">
        <w:rPr>
          <w:rFonts w:ascii="Times New Roman" w:hAnsi="Times New Roman" w:cs="Times New Roman"/>
          <w:sz w:val="24"/>
          <w:szCs w:val="24"/>
        </w:rPr>
        <w:t>Mohammad Abul Hasnat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E2CA4">
        <w:rPr>
          <w:rFonts w:ascii="Times New Roman" w:hAnsi="Times New Roman" w:cs="Times New Roman"/>
          <w:sz w:val="24"/>
          <w:szCs w:val="24"/>
          <w:lang w:val="en-GB"/>
        </w:rPr>
        <w:t>, Mostafa Aziz Sumon</w:t>
      </w:r>
      <w:r w:rsidRPr="000E2CA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0E2CA4">
        <w:rPr>
          <w:rFonts w:ascii="Times New Roman" w:hAnsi="Times New Roman" w:cs="Times New Roman"/>
          <w:sz w:val="24"/>
          <w:szCs w:val="24"/>
        </w:rPr>
        <w:t>, Asif Rashed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E2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CA4">
        <w:rPr>
          <w:rFonts w:ascii="Times New Roman" w:hAnsi="Times New Roman" w:cs="Times New Roman"/>
          <w:sz w:val="24"/>
          <w:szCs w:val="24"/>
        </w:rPr>
        <w:t>Shuvro</w:t>
      </w:r>
      <w:proofErr w:type="spellEnd"/>
      <w:r w:rsidRPr="000E2CA4">
        <w:rPr>
          <w:rFonts w:ascii="Times New Roman" w:hAnsi="Times New Roman" w:cs="Times New Roman"/>
          <w:sz w:val="24"/>
          <w:szCs w:val="24"/>
        </w:rPr>
        <w:t xml:space="preserve"> Ghosh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E2CA4">
        <w:rPr>
          <w:rFonts w:ascii="Times New Roman" w:hAnsi="Times New Roman" w:cs="Times New Roman"/>
          <w:sz w:val="24"/>
          <w:szCs w:val="24"/>
        </w:rPr>
        <w:t>, John D Clemens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1,5,6</w:t>
      </w:r>
      <w:r w:rsidRPr="000E2CA4">
        <w:rPr>
          <w:rFonts w:ascii="Times New Roman" w:hAnsi="Times New Roman" w:cs="Times New Roman"/>
          <w:sz w:val="24"/>
          <w:szCs w:val="24"/>
        </w:rPr>
        <w:t>, Sayera Banu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</w:rPr>
        <w:t>, Tahmina Shirin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E2CA4">
        <w:rPr>
          <w:rFonts w:ascii="Times New Roman" w:hAnsi="Times New Roman" w:cs="Times New Roman"/>
          <w:sz w:val="24"/>
          <w:szCs w:val="24"/>
        </w:rPr>
        <w:t>, Daniela Weiskopf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E2CA4">
        <w:rPr>
          <w:rFonts w:ascii="Times New Roman" w:hAnsi="Times New Roman" w:cs="Times New Roman"/>
          <w:sz w:val="24"/>
          <w:szCs w:val="24"/>
        </w:rPr>
        <w:t>, Alessandro Sette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8,9</w:t>
      </w:r>
      <w:r w:rsidRPr="000E2CA4">
        <w:rPr>
          <w:rFonts w:ascii="Times New Roman" w:hAnsi="Times New Roman" w:cs="Times New Roman"/>
          <w:sz w:val="24"/>
          <w:szCs w:val="24"/>
        </w:rPr>
        <w:t>, Fahima Chowdhury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1#</w:t>
      </w:r>
      <w:r w:rsidRPr="000E2CA4">
        <w:rPr>
          <w:rFonts w:ascii="Times New Roman" w:hAnsi="Times New Roman" w:cs="Times New Roman"/>
          <w:sz w:val="24"/>
          <w:szCs w:val="24"/>
        </w:rPr>
        <w:t>, Firdausi Qadri</w:t>
      </w:r>
      <w:proofErr w:type="gramStart"/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1,#</w:t>
      </w:r>
      <w:proofErr w:type="gramEnd"/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,*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CA4">
        <w:rPr>
          <w:rFonts w:ascii="Times New Roman" w:hAnsi="Times New Roman" w:cs="Times New Roman"/>
          <w:sz w:val="24"/>
          <w:szCs w:val="24"/>
        </w:rPr>
        <w:t xml:space="preserve">International Centre for </w:t>
      </w:r>
      <w:proofErr w:type="spellStart"/>
      <w:r w:rsidRPr="000E2CA4">
        <w:rPr>
          <w:rFonts w:ascii="Times New Roman" w:hAnsi="Times New Roman" w:cs="Times New Roman"/>
          <w:sz w:val="24"/>
          <w:szCs w:val="24"/>
        </w:rPr>
        <w:t>Diarrhoeal</w:t>
      </w:r>
      <w:proofErr w:type="spellEnd"/>
      <w:r w:rsidRPr="000E2CA4">
        <w:rPr>
          <w:rFonts w:ascii="Times New Roman" w:hAnsi="Times New Roman" w:cs="Times New Roman"/>
          <w:sz w:val="24"/>
          <w:szCs w:val="24"/>
        </w:rPr>
        <w:t xml:space="preserve"> Disease Research Bangladesh (</w:t>
      </w:r>
      <w:proofErr w:type="gramStart"/>
      <w:r w:rsidRPr="000E2CA4">
        <w:rPr>
          <w:rFonts w:ascii="Times New Roman" w:hAnsi="Times New Roman" w:cs="Times New Roman"/>
          <w:sz w:val="24"/>
          <w:szCs w:val="24"/>
        </w:rPr>
        <w:t>icddr,b</w:t>
      </w:r>
      <w:proofErr w:type="gramEnd"/>
      <w:r w:rsidRPr="000E2CA4">
        <w:rPr>
          <w:rFonts w:ascii="Times New Roman" w:hAnsi="Times New Roman" w:cs="Times New Roman"/>
          <w:sz w:val="24"/>
          <w:szCs w:val="24"/>
        </w:rPr>
        <w:t>), Dhaka, Bangladesh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E2CA4">
        <w:rPr>
          <w:rFonts w:ascii="Times New Roman" w:hAnsi="Times New Roman" w:cs="Times New Roman"/>
          <w:sz w:val="24"/>
          <w:szCs w:val="24"/>
        </w:rPr>
        <w:t>Department of Genetic Engineering and Biotechnology, Faculty of Life and Earth Sciences, Jagannath University, Dhaka, Bangladesh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E2CA4">
        <w:rPr>
          <w:rFonts w:ascii="Times New Roman" w:hAnsi="Times New Roman" w:cs="Times New Roman"/>
          <w:sz w:val="24"/>
          <w:szCs w:val="24"/>
        </w:rPr>
        <w:t xml:space="preserve">Kurmitola General Hospital, Dhaka, Bangladesh 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E2CA4">
        <w:rPr>
          <w:rFonts w:ascii="Times New Roman" w:hAnsi="Times New Roman" w:cs="Times New Roman"/>
          <w:sz w:val="24"/>
          <w:szCs w:val="24"/>
        </w:rPr>
        <w:t xml:space="preserve">Mugda Medical College &amp; Hospital, Dhaka, Bangladesh 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E2CA4">
        <w:rPr>
          <w:rFonts w:ascii="Times New Roman" w:hAnsi="Times New Roman" w:cs="Times New Roman"/>
          <w:sz w:val="24"/>
          <w:szCs w:val="24"/>
        </w:rPr>
        <w:t>UCLA Fielding School of Public Health, Los Angeles, CA, USA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E2CA4">
        <w:rPr>
          <w:rFonts w:ascii="Times New Roman" w:hAnsi="Times New Roman" w:cs="Times New Roman"/>
          <w:sz w:val="24"/>
          <w:szCs w:val="24"/>
        </w:rPr>
        <w:t>International Vaccine Institute, Seoul, South Korea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E2CA4">
        <w:rPr>
          <w:rFonts w:ascii="Times New Roman" w:hAnsi="Times New Roman" w:cs="Times New Roman"/>
          <w:sz w:val="24"/>
          <w:szCs w:val="24"/>
        </w:rPr>
        <w:t xml:space="preserve">Institute of Epidemiology, Disease Control and Research, Dhaka, Bangladesh 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E2CA4">
        <w:rPr>
          <w:rFonts w:ascii="Times New Roman" w:hAnsi="Times New Roman" w:cs="Times New Roman"/>
          <w:sz w:val="24"/>
          <w:szCs w:val="24"/>
        </w:rPr>
        <w:t>Center for Infectious Disease and Vaccine Research, La Jolla Institute for Immunology (LJI), La Jolla, CA 92037, USA</w:t>
      </w:r>
    </w:p>
    <w:p w:rsidR="00ED3F24" w:rsidRPr="000E2CA4" w:rsidRDefault="00ED3F24" w:rsidP="00ED3F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E2CA4">
        <w:rPr>
          <w:rFonts w:ascii="Times New Roman" w:hAnsi="Times New Roman" w:cs="Times New Roman"/>
          <w:sz w:val="24"/>
          <w:szCs w:val="24"/>
        </w:rPr>
        <w:t>Department of Medicine, Division of Infectious Diseases and Global Public Health, University of California, San Diego (UCSD), La Jolla, CA 92037, USA</w:t>
      </w:r>
    </w:p>
    <w:p w:rsidR="00ED3F24" w:rsidRPr="000E2CA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D3F24" w:rsidRDefault="00ED3F24" w:rsidP="00ED3F24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Running title: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AIM</w:t>
      </w:r>
      <w:r w:rsidRPr="000E2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assay in COVID-19 patients</w:t>
      </w:r>
    </w:p>
    <w:p w:rsidR="00ED3F24" w:rsidRPr="000E2CA4" w:rsidRDefault="00ED3F24" w:rsidP="00ED3F24">
      <w:pPr>
        <w:pStyle w:val="NoSpacing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 w:rsidRPr="000E2CA4">
        <w:rPr>
          <w:rFonts w:ascii="Times New Roman" w:hAnsi="Times New Roman" w:cs="Times New Roman"/>
          <w:sz w:val="24"/>
          <w:szCs w:val="24"/>
        </w:rPr>
        <w:t xml:space="preserve">Co-first author; 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0E2CA4">
        <w:rPr>
          <w:rFonts w:ascii="Times New Roman" w:hAnsi="Times New Roman" w:cs="Times New Roman"/>
          <w:sz w:val="24"/>
          <w:szCs w:val="24"/>
        </w:rPr>
        <w:t xml:space="preserve">Senior author; </w:t>
      </w: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E2CA4">
        <w:rPr>
          <w:rFonts w:ascii="Times New Roman" w:hAnsi="Times New Roman" w:cs="Times New Roman"/>
          <w:sz w:val="24"/>
          <w:szCs w:val="24"/>
        </w:rPr>
        <w:t>Corresponding author</w:t>
      </w:r>
    </w:p>
    <w:p w:rsidR="00ED3F24" w:rsidRPr="000E2CA4" w:rsidRDefault="00ED3F24" w:rsidP="00ED3F24">
      <w:pPr>
        <w:pStyle w:val="NoSpacing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0E2CA4">
        <w:rPr>
          <w:rFonts w:ascii="Times New Roman" w:hAnsi="Times New Roman" w:cs="Times New Roman"/>
          <w:sz w:val="24"/>
          <w:szCs w:val="24"/>
        </w:rPr>
        <w:t>Dr. Firdausi Qadri, PhD</w:t>
      </w:r>
    </w:p>
    <w:p w:rsidR="00ED3F24" w:rsidRPr="000E2CA4" w:rsidRDefault="00ED3F24" w:rsidP="00ED3F24">
      <w:pPr>
        <w:pStyle w:val="NoSpacing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</w:rPr>
        <w:t xml:space="preserve">Senior Scientist and Head, Mucosal Immunology and Vaccinology Unit, </w:t>
      </w:r>
    </w:p>
    <w:p w:rsidR="00ED3F24" w:rsidRPr="000E2CA4" w:rsidRDefault="00ED3F24" w:rsidP="00ED3F24">
      <w:pPr>
        <w:pStyle w:val="NoSpacing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</w:rPr>
        <w:t>Infectious Diseases Division</w:t>
      </w:r>
    </w:p>
    <w:p w:rsidR="00ED3F24" w:rsidRPr="000E2CA4" w:rsidRDefault="00ED3F24" w:rsidP="00ED3F24">
      <w:pPr>
        <w:pStyle w:val="NoSpacing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</w:rPr>
        <w:t xml:space="preserve">International Centre for </w:t>
      </w:r>
      <w:proofErr w:type="spellStart"/>
      <w:r w:rsidRPr="000E2CA4">
        <w:rPr>
          <w:rFonts w:ascii="Times New Roman" w:hAnsi="Times New Roman" w:cs="Times New Roman"/>
          <w:sz w:val="24"/>
          <w:szCs w:val="24"/>
        </w:rPr>
        <w:t>Diarrhoeal</w:t>
      </w:r>
      <w:proofErr w:type="spellEnd"/>
      <w:r w:rsidRPr="000E2CA4">
        <w:rPr>
          <w:rFonts w:ascii="Times New Roman" w:hAnsi="Times New Roman" w:cs="Times New Roman"/>
          <w:sz w:val="24"/>
          <w:szCs w:val="24"/>
        </w:rPr>
        <w:t xml:space="preserve"> Disease Research, Bangladesh (</w:t>
      </w:r>
      <w:proofErr w:type="gramStart"/>
      <w:r w:rsidRPr="000E2CA4">
        <w:rPr>
          <w:rFonts w:ascii="Times New Roman" w:hAnsi="Times New Roman" w:cs="Times New Roman"/>
          <w:sz w:val="24"/>
          <w:szCs w:val="24"/>
        </w:rPr>
        <w:t>icddr,b</w:t>
      </w:r>
      <w:proofErr w:type="gramEnd"/>
      <w:r w:rsidRPr="000E2CA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D3F24" w:rsidRPr="000E2CA4" w:rsidRDefault="00ED3F24" w:rsidP="00ED3F24">
      <w:pPr>
        <w:pStyle w:val="NoSpacing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</w:rPr>
        <w:t xml:space="preserve">68, Shaheed </w:t>
      </w:r>
      <w:proofErr w:type="spellStart"/>
      <w:r w:rsidRPr="000E2CA4">
        <w:rPr>
          <w:rFonts w:ascii="Times New Roman" w:hAnsi="Times New Roman" w:cs="Times New Roman"/>
          <w:sz w:val="24"/>
          <w:szCs w:val="24"/>
        </w:rPr>
        <w:t>Tajuddin</w:t>
      </w:r>
      <w:proofErr w:type="spellEnd"/>
      <w:r w:rsidRPr="000E2CA4">
        <w:rPr>
          <w:rFonts w:ascii="Times New Roman" w:hAnsi="Times New Roman" w:cs="Times New Roman"/>
          <w:sz w:val="24"/>
          <w:szCs w:val="24"/>
        </w:rPr>
        <w:t xml:space="preserve"> Ahmed Sarani, Mohakhali, Dhaka 1212, Bangladesh. </w:t>
      </w:r>
    </w:p>
    <w:p w:rsidR="00D81F91" w:rsidRDefault="00ED3F24" w:rsidP="00ED3F24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0E2CA4">
        <w:rPr>
          <w:rFonts w:ascii="Times New Roman" w:hAnsi="Times New Roman" w:cs="Times New Roman"/>
          <w:sz w:val="24"/>
          <w:szCs w:val="24"/>
        </w:rPr>
        <w:t xml:space="preserve">Tel: </w:t>
      </w:r>
      <w:r w:rsidRPr="000E2CA4">
        <w:rPr>
          <w:rFonts w:ascii="Times New Roman" w:hAnsi="Times New Roman" w:cs="Times New Roman"/>
          <w:sz w:val="24"/>
          <w:szCs w:val="24"/>
          <w:shd w:val="clear" w:color="auto" w:fill="FFFFFF"/>
        </w:rPr>
        <w:t>+880 (0)2-2222-77001-10</w:t>
      </w:r>
      <w:r w:rsidRPr="000E2CA4">
        <w:rPr>
          <w:rFonts w:ascii="Times New Roman" w:hAnsi="Times New Roman" w:cs="Times New Roman"/>
          <w:sz w:val="24"/>
          <w:szCs w:val="24"/>
        </w:rPr>
        <w:t xml:space="preserve">, Ext 2431; Email: </w:t>
      </w:r>
      <w:hyperlink r:id="rId5" w:history="1">
        <w:r w:rsidRPr="000E2CA4">
          <w:rPr>
            <w:rStyle w:val="Hyperlink"/>
            <w:rFonts w:ascii="Times New Roman" w:hAnsi="Times New Roman" w:cs="Times New Roman"/>
            <w:sz w:val="24"/>
            <w:szCs w:val="24"/>
          </w:rPr>
          <w:t>fqadri@icddrb.org</w:t>
        </w:r>
      </w:hyperlink>
      <w:r w:rsidRPr="000E2CA4">
        <w:rPr>
          <w:rFonts w:ascii="Times New Roman" w:hAnsi="Times New Roman" w:cs="Times New Roman"/>
          <w:sz w:val="24"/>
          <w:szCs w:val="24"/>
        </w:rPr>
        <w:t xml:space="preserve"> </w:t>
      </w:r>
      <w:r w:rsidRPr="000E2CA4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="00D81F91">
        <w:rPr>
          <w:rStyle w:val="Hyperlink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6038A2" w:rsidRDefault="006038A2" w:rsidP="000E741B">
      <w:pPr>
        <w:rPr>
          <w:rFonts w:ascii="Times New Roman" w:hAnsi="Times New Roman" w:cs="Times New Roman"/>
          <w:b/>
          <w:sz w:val="24"/>
          <w:szCs w:val="24"/>
        </w:rPr>
      </w:pPr>
      <w:r w:rsidRPr="006038A2">
        <w:rPr>
          <w:rFonts w:ascii="Times New Roman" w:hAnsi="Times New Roman" w:cs="Times New Roman"/>
          <w:b/>
          <w:sz w:val="24"/>
          <w:szCs w:val="24"/>
        </w:rPr>
        <w:lastRenderedPageBreak/>
        <w:t>Supplementary Table 01: Demographic information for the participants of AIM assay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275"/>
        <w:gridCol w:w="972"/>
        <w:gridCol w:w="900"/>
        <w:gridCol w:w="963"/>
        <w:gridCol w:w="851"/>
        <w:gridCol w:w="992"/>
        <w:gridCol w:w="992"/>
        <w:gridCol w:w="1276"/>
      </w:tblGrid>
      <w:tr w:rsidR="00A65470" w:rsidRPr="006038A2" w:rsidTr="00A65470">
        <w:trPr>
          <w:trHeight w:val="962"/>
        </w:trPr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Variables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COVID-19 patients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(n=42)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Healthy Control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(n=9)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Unexposed (Pre-pandemic)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(n=10)</w:t>
            </w:r>
          </w:p>
        </w:tc>
      </w:tr>
      <w:tr w:rsidR="00A65470" w:rsidRPr="006038A2" w:rsidTr="00ED3F24">
        <w:trPr>
          <w:trHeight w:val="1616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Asymptomatic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(n=5)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Mild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(n=6)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Moderate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Severe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(n=15)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Expired</w:t>
            </w:r>
          </w:p>
          <w:p w:rsidR="006038A2" w:rsidRPr="00ED3F24" w:rsidRDefault="006038A2" w:rsidP="00ED3F2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F24">
              <w:rPr>
                <w:rFonts w:ascii="Times New Roman" w:hAnsi="Times New Roman" w:cs="Times New Roman"/>
                <w:b/>
              </w:rPr>
              <w:t>(n=10)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038A2" w:rsidRPr="006038A2" w:rsidTr="00ED3F24">
        <w:trPr>
          <w:trHeight w:val="106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Mean Age</w:t>
            </w:r>
            <w:r w:rsidR="00ED3F24">
              <w:rPr>
                <w:rFonts w:ascii="Times New Roman" w:hAnsi="Times New Roman" w:cs="Times New Roman"/>
              </w:rPr>
              <w:t xml:space="preserve"> (Years)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44.7</w:t>
            </w:r>
            <w:bookmarkStart w:id="0" w:name="_GoBack"/>
            <w:bookmarkEnd w:id="0"/>
            <w:r w:rsidRPr="00A44D3C">
              <w:rPr>
                <w:rFonts w:ascii="Times New Roman" w:hAnsi="Times New Roman" w:cs="Times New Roman"/>
              </w:rPr>
              <w:t xml:space="preserve"> (n=61)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58.7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41.78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31.9</w:t>
            </w:r>
          </w:p>
        </w:tc>
      </w:tr>
      <w:tr w:rsidR="006038A2" w:rsidRPr="006038A2" w:rsidTr="00ED3F24">
        <w:trPr>
          <w:trHeight w:val="548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 xml:space="preserve">Sex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Male (n=34)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</w:t>
            </w:r>
          </w:p>
        </w:tc>
      </w:tr>
      <w:tr w:rsidR="006038A2" w:rsidRPr="006038A2" w:rsidTr="00ED3F24">
        <w:trPr>
          <w:trHeight w:val="54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Female (n=27)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ind w:right="4834"/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</w:t>
            </w:r>
          </w:p>
        </w:tc>
      </w:tr>
      <w:tr w:rsidR="006038A2" w:rsidRPr="006038A2" w:rsidTr="00ED3F24">
        <w:trPr>
          <w:trHeight w:val="219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 xml:space="preserve">Blood Group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O+ (n=20)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</w:tr>
      <w:tr w:rsidR="006038A2" w:rsidRPr="006038A2" w:rsidTr="00ED3F24">
        <w:trPr>
          <w:trHeight w:val="219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A+ (n=13)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</w:tr>
      <w:tr w:rsidR="006038A2" w:rsidRPr="006038A2" w:rsidTr="00ED3F24">
        <w:trPr>
          <w:trHeight w:val="219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B+ (n=21)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3</w:t>
            </w:r>
          </w:p>
        </w:tc>
      </w:tr>
      <w:tr w:rsidR="006038A2" w:rsidRPr="006038A2" w:rsidTr="00ED3F24">
        <w:trPr>
          <w:trHeight w:val="219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AB+ (n=6)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2</w:t>
            </w:r>
          </w:p>
        </w:tc>
      </w:tr>
      <w:tr w:rsidR="006038A2" w:rsidRPr="006038A2" w:rsidTr="00ED3F24">
        <w:trPr>
          <w:trHeight w:val="219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O- (n=1)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8A2" w:rsidRPr="00A44D3C" w:rsidRDefault="006038A2" w:rsidP="006038A2">
            <w:pPr>
              <w:rPr>
                <w:rFonts w:ascii="Times New Roman" w:hAnsi="Times New Roman" w:cs="Times New Roman"/>
                <w:lang w:val="en-GB"/>
              </w:rPr>
            </w:pPr>
            <w:r w:rsidRPr="00A44D3C">
              <w:rPr>
                <w:rFonts w:ascii="Times New Roman" w:hAnsi="Times New Roman" w:cs="Times New Roman"/>
              </w:rPr>
              <w:t>0</w:t>
            </w:r>
          </w:p>
        </w:tc>
      </w:tr>
    </w:tbl>
    <w:p w:rsidR="006038A2" w:rsidRDefault="006038A2" w:rsidP="000E741B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81F91" w:rsidRDefault="00D81F91">
      <w:pPr>
        <w:spacing w:after="160" w:line="259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E31D4" w:rsidRDefault="00AE31D4" w:rsidP="000E741B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E3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02: Antibody Panel for T cell phenotyping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843"/>
        <w:gridCol w:w="1134"/>
        <w:gridCol w:w="1842"/>
        <w:gridCol w:w="1418"/>
        <w:gridCol w:w="1134"/>
      </w:tblGrid>
      <w:tr w:rsidR="00AE31D4" w:rsidRPr="00AE31D4" w:rsidTr="00C46AB4">
        <w:trPr>
          <w:trHeight w:val="6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SL*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AE31D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Marker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AE31D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Fluorochrome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AE31D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Clone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AE31D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Company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AE31D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Catalog#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655D59" w:rsidRDefault="00AE31D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Dilution</w:t>
            </w:r>
          </w:p>
        </w:tc>
      </w:tr>
      <w:tr w:rsidR="00AE31D4" w:rsidRPr="00AE31D4" w:rsidTr="00C46AB4">
        <w:trPr>
          <w:trHeight w:val="7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Live/Dead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(Fixable Near-IR)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850292">
            <w:pPr>
              <w:ind w:left="-108" w:firstLine="93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Thermo Fisher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850292">
            <w:pPr>
              <w:ind w:left="34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L10119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1:1000 [Step 1]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CD3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 w:rsidRPr="00514A34">
              <w:rPr>
                <w:rFonts w:ascii="Times New Roman" w:hAnsi="Times New Roman" w:cs="Times New Roman"/>
                <w:szCs w:val="24"/>
              </w:rPr>
              <w:t>Amcyan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SK7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339186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1:100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CD19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FITC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HIB19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555412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3:100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CD4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 w:rsidRPr="00514A34">
              <w:rPr>
                <w:rFonts w:ascii="Times New Roman" w:hAnsi="Times New Roman" w:cs="Times New Roman"/>
                <w:szCs w:val="24"/>
              </w:rPr>
              <w:t>PerCP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SK3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347324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3:100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CD8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PECy7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SK1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335787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1:100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CXCR5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BV421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RF8B2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562747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2:100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CD45RO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UCHL1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555493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3:100</w:t>
            </w:r>
          </w:p>
        </w:tc>
      </w:tr>
      <w:tr w:rsidR="00AE31D4" w:rsidRPr="00AE31D4" w:rsidTr="00C46AB4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CD27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APC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6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O323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firstLine="93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Thermo Fisher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31D4" w:rsidRPr="00514A34" w:rsidRDefault="00AE31D4" w:rsidP="00850292">
            <w:pPr>
              <w:ind w:left="127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17-0279-42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D4" w:rsidRPr="00514A34" w:rsidRDefault="00AE31D4" w:rsidP="00AE31D4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514A34">
              <w:rPr>
                <w:rFonts w:ascii="Times New Roman" w:hAnsi="Times New Roman" w:cs="Times New Roman"/>
                <w:szCs w:val="24"/>
              </w:rPr>
              <w:t>2:100</w:t>
            </w:r>
          </w:p>
        </w:tc>
      </w:tr>
    </w:tbl>
    <w:p w:rsidR="00C46AB4" w:rsidRDefault="00C46AB4" w:rsidP="000E741B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E31D4" w:rsidRPr="00514A34" w:rsidRDefault="00C46AB4" w:rsidP="000E741B">
      <w:pPr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514A3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*SL = Serial Number</w:t>
      </w:r>
    </w:p>
    <w:p w:rsidR="00D81F91" w:rsidRDefault="00D81F91">
      <w:pPr>
        <w:spacing w:after="160" w:line="259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C46AB4" w:rsidRDefault="00C46AB4" w:rsidP="000E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6AB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03: Antibody Panel for MAIT cell phenotyping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843"/>
        <w:gridCol w:w="1134"/>
        <w:gridCol w:w="1984"/>
        <w:gridCol w:w="1276"/>
        <w:gridCol w:w="1134"/>
      </w:tblGrid>
      <w:tr w:rsidR="00C46AB4" w:rsidRPr="00AE31D4" w:rsidTr="00485FD8">
        <w:trPr>
          <w:trHeight w:val="6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SL</w:t>
            </w:r>
            <w:r w:rsidR="00485FD8" w:rsidRPr="00655D59">
              <w:rPr>
                <w:rFonts w:ascii="Times New Roman" w:hAnsi="Times New Roman" w:cs="Times New Roman"/>
                <w:b/>
                <w:bCs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Marker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Fluorochrome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Clone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Company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Catalog#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655D59" w:rsidRDefault="00C46AB4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Dilution</w:t>
            </w:r>
          </w:p>
        </w:tc>
      </w:tr>
      <w:tr w:rsidR="00C46AB4" w:rsidRPr="00AE31D4" w:rsidTr="00485FD8">
        <w:trPr>
          <w:trHeight w:val="7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Live/Dead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(Fixable Near-IR)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rFonts w:eastAsia="Calibri"/>
                <w:color w:val="000000" w:themeColor="text1"/>
                <w:kern w:val="24"/>
                <w:sz w:val="22"/>
                <w:szCs w:val="28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-108" w:firstLine="93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Thermo Fisher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7"/>
              <w:rPr>
                <w:sz w:val="22"/>
                <w:szCs w:val="36"/>
              </w:rPr>
            </w:pPr>
            <w:r w:rsidRPr="00C46AB4">
              <w:rPr>
                <w:rFonts w:eastAsia="Calibri"/>
                <w:color w:val="000000" w:themeColor="text1"/>
                <w:kern w:val="24"/>
                <w:sz w:val="22"/>
                <w:szCs w:val="28"/>
                <w:lang w:val="en-US"/>
              </w:rPr>
              <w:t>L10119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1:1000 [Step 1]</w:t>
            </w:r>
          </w:p>
        </w:tc>
      </w:tr>
      <w:tr w:rsidR="00C46AB4" w:rsidRPr="00AE31D4" w:rsidTr="00485FD8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CD3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proofErr w:type="spellStart"/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Amcyan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SK7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7"/>
              <w:textAlignment w:val="center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339186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1:100</w:t>
            </w:r>
          </w:p>
        </w:tc>
      </w:tr>
      <w:tr w:rsidR="00C46AB4" w:rsidRPr="00AE31D4" w:rsidTr="00485FD8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CD4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proofErr w:type="spellStart"/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PerCP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SK3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7"/>
              <w:textAlignment w:val="center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347324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3:100</w:t>
            </w:r>
          </w:p>
        </w:tc>
      </w:tr>
      <w:tr w:rsidR="00C46AB4" w:rsidRPr="00AE31D4" w:rsidTr="00485FD8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CD8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PECy7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SK1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7"/>
              <w:textAlignment w:val="center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335787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1:100</w:t>
            </w:r>
          </w:p>
        </w:tc>
      </w:tr>
      <w:tr w:rsidR="00C46AB4" w:rsidRPr="00AE31D4" w:rsidTr="00485FD8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TCR V</w:t>
            </w:r>
            <w:r w:rsidRPr="00C46AB4">
              <w:rPr>
                <w:color w:val="000000" w:themeColor="text1"/>
                <w:kern w:val="24"/>
                <w:sz w:val="22"/>
                <w:szCs w:val="28"/>
                <w:lang w:val="el-GR"/>
              </w:rPr>
              <w:t>α</w:t>
            </w: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7.2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3C10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36"/>
              </w:rPr>
            </w:pPr>
            <w:proofErr w:type="spellStart"/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Biolegend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7"/>
              <w:textAlignment w:val="center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351706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2:100</w:t>
            </w:r>
          </w:p>
        </w:tc>
      </w:tr>
      <w:tr w:rsidR="00C46AB4" w:rsidRPr="00AE31D4" w:rsidTr="00485FD8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CD161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APC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DX12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/>
              <w:ind w:left="127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550968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2:100</w:t>
            </w:r>
          </w:p>
        </w:tc>
      </w:tr>
      <w:tr w:rsidR="00C46AB4" w:rsidRPr="00AE31D4" w:rsidTr="00485FD8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AB4" w:rsidRPr="00AE31D4" w:rsidRDefault="00C46AB4" w:rsidP="00C46A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CD69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rFonts w:eastAsiaTheme="minorEastAsia"/>
                <w:color w:val="000000" w:themeColor="text1"/>
                <w:kern w:val="24"/>
                <w:sz w:val="22"/>
                <w:szCs w:val="28"/>
                <w:lang w:val="en-US"/>
              </w:rPr>
              <w:t>PE-Cy5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FN50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6AB4" w:rsidRPr="00C46AB4" w:rsidRDefault="00C46AB4" w:rsidP="00485FD8">
            <w:pPr>
              <w:pStyle w:val="NormalWeb"/>
              <w:spacing w:before="0" w:beforeAutospacing="0" w:after="0" w:afterAutospacing="0" w:line="360" w:lineRule="auto"/>
              <w:ind w:left="127"/>
              <w:textAlignment w:val="center"/>
              <w:rPr>
                <w:sz w:val="22"/>
                <w:szCs w:val="36"/>
              </w:rPr>
            </w:pPr>
            <w:r w:rsidRPr="00C46AB4">
              <w:rPr>
                <w:color w:val="000000"/>
                <w:kern w:val="24"/>
                <w:sz w:val="22"/>
                <w:szCs w:val="28"/>
                <w:lang w:val="en-US"/>
              </w:rPr>
              <w:t>555532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6AB4" w:rsidRPr="00C46AB4" w:rsidRDefault="00C46AB4" w:rsidP="00C46AB4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36"/>
              </w:rPr>
            </w:pPr>
            <w:r w:rsidRPr="00C46AB4">
              <w:rPr>
                <w:color w:val="000000" w:themeColor="text1"/>
                <w:kern w:val="24"/>
                <w:sz w:val="22"/>
                <w:szCs w:val="28"/>
                <w:lang w:val="en-US"/>
              </w:rPr>
              <w:t>2:100</w:t>
            </w:r>
          </w:p>
        </w:tc>
      </w:tr>
    </w:tbl>
    <w:p w:rsidR="00C46AB4" w:rsidRDefault="00C46AB4" w:rsidP="000E741B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485FD8" w:rsidRPr="00514A34" w:rsidRDefault="00485FD8" w:rsidP="000E741B">
      <w:pPr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514A3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*SL = Serial Number</w:t>
      </w:r>
    </w:p>
    <w:p w:rsidR="00D81F91" w:rsidRDefault="00D81F91">
      <w:pPr>
        <w:spacing w:after="160" w:line="259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850292" w:rsidRDefault="00F73B2A" w:rsidP="008502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3B2A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04: Antibody Panel for NK cell phenotyping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843"/>
        <w:gridCol w:w="1134"/>
        <w:gridCol w:w="1984"/>
        <w:gridCol w:w="1276"/>
        <w:gridCol w:w="1134"/>
      </w:tblGrid>
      <w:tr w:rsidR="00F73B2A" w:rsidRPr="00AE31D4" w:rsidTr="00165A49">
        <w:trPr>
          <w:trHeight w:val="6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SL*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Marker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Fluorochrome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Clone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Company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Catalog#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655D59" w:rsidRDefault="00F73B2A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Dilution</w:t>
            </w:r>
          </w:p>
        </w:tc>
      </w:tr>
      <w:tr w:rsidR="00F73B2A" w:rsidRPr="00C46AB4" w:rsidTr="00165A49">
        <w:trPr>
          <w:trHeight w:val="7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F73B2A" w:rsidRDefault="00F73B2A" w:rsidP="00F73B2A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Live/Dead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(Fixable Near-IR)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126"/>
              <w:rPr>
                <w:sz w:val="22"/>
                <w:szCs w:val="22"/>
              </w:rPr>
            </w:pPr>
            <w:r w:rsidRPr="00F73B2A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-108" w:firstLine="93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Thermo Fisher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-108" w:firstLine="93"/>
              <w:rPr>
                <w:sz w:val="22"/>
                <w:szCs w:val="22"/>
              </w:rPr>
            </w:pPr>
            <w:r w:rsidRPr="00F73B2A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L10119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1:1000 [Step 1]</w:t>
            </w:r>
          </w:p>
        </w:tc>
      </w:tr>
      <w:tr w:rsidR="00F73B2A" w:rsidRPr="00C46AB4" w:rsidTr="00165A49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F73B2A" w:rsidRDefault="00F73B2A" w:rsidP="00F73B2A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PB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SP34-2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558124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F73B2A" w:rsidRPr="00C46AB4" w:rsidTr="00165A49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F73B2A" w:rsidRDefault="00F73B2A" w:rsidP="00F73B2A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APC Cy7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SJ25C1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center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557791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F73B2A" w:rsidRPr="00C46AB4" w:rsidTr="00165A49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F73B2A" w:rsidRDefault="00F73B2A" w:rsidP="00F73B2A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APC Cy7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M</w:t>
            </w:r>
            <w:r w:rsidRPr="00F73B2A">
              <w:rPr>
                <w:color w:val="000000"/>
                <w:kern w:val="24"/>
                <w:sz w:val="22"/>
                <w:szCs w:val="22"/>
                <w:lang w:val="el-GR"/>
              </w:rPr>
              <w:t>φ</w:t>
            </w: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P9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center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557831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F73B2A" w:rsidRPr="00C46AB4" w:rsidTr="00165A49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F73B2A" w:rsidRDefault="00F73B2A" w:rsidP="00F73B2A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FITC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3G8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center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555406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2:100</w:t>
            </w:r>
          </w:p>
        </w:tc>
      </w:tr>
      <w:tr w:rsidR="00F73B2A" w:rsidRPr="00C46AB4" w:rsidTr="00165A49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B2A" w:rsidRPr="00F73B2A" w:rsidRDefault="00F73B2A" w:rsidP="00F73B2A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proofErr w:type="spellStart"/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PerCP</w:t>
            </w:r>
            <w:proofErr w:type="spellEnd"/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 xml:space="preserve"> Cy5.5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B159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ind w:firstLine="93"/>
              <w:textAlignment w:val="center"/>
              <w:rPr>
                <w:sz w:val="22"/>
                <w:szCs w:val="22"/>
              </w:rPr>
            </w:pPr>
            <w:r w:rsidRPr="00F73B2A">
              <w:rPr>
                <w:color w:val="000000"/>
                <w:kern w:val="24"/>
                <w:sz w:val="22"/>
                <w:szCs w:val="22"/>
                <w:lang w:val="en-US"/>
              </w:rPr>
              <w:t>560842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B2A" w:rsidRPr="00F73B2A" w:rsidRDefault="00F73B2A" w:rsidP="00F73B2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2:100</w:t>
            </w:r>
          </w:p>
        </w:tc>
      </w:tr>
    </w:tbl>
    <w:p w:rsidR="00F73B2A" w:rsidRDefault="00F73B2A" w:rsidP="00850292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653E7" w:rsidRPr="00514A34" w:rsidRDefault="00C653E7" w:rsidP="00C653E7">
      <w:pPr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514A3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*SL = Serial Number</w:t>
      </w:r>
    </w:p>
    <w:p w:rsidR="00D81F91" w:rsidRDefault="00D81F91">
      <w:pPr>
        <w:spacing w:after="160" w:line="259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99712D" w:rsidRDefault="0099712D" w:rsidP="008502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12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05: Antibody Panel for AIM assay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843"/>
        <w:gridCol w:w="1134"/>
        <w:gridCol w:w="1842"/>
        <w:gridCol w:w="1418"/>
        <w:gridCol w:w="1134"/>
      </w:tblGrid>
      <w:tr w:rsidR="0099712D" w:rsidRPr="00AE31D4" w:rsidTr="0047153B">
        <w:trPr>
          <w:trHeight w:val="6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SL*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Marker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Fluorochrome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Clone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Company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Catalog#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655D59" w:rsidRDefault="0099712D" w:rsidP="00ED3F24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55D59">
              <w:rPr>
                <w:rFonts w:ascii="Times New Roman" w:hAnsi="Times New Roman" w:cs="Times New Roman"/>
                <w:b/>
                <w:bCs/>
                <w:szCs w:val="24"/>
              </w:rPr>
              <w:t>Dilution</w:t>
            </w:r>
          </w:p>
        </w:tc>
      </w:tr>
      <w:tr w:rsidR="0099712D" w:rsidRPr="00F73B2A" w:rsidTr="0047153B">
        <w:trPr>
          <w:trHeight w:val="7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F73B2A" w:rsidRDefault="0099712D" w:rsidP="0099712D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  <w:lang w:val="en-US"/>
              </w:rPr>
              <w:t xml:space="preserve">Live/Dead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73B2A">
              <w:rPr>
                <w:color w:val="000000" w:themeColor="text1"/>
                <w:kern w:val="24"/>
                <w:sz w:val="22"/>
                <w:szCs w:val="22"/>
                <w:lang w:val="en-US"/>
              </w:rPr>
              <w:t>(Fixable Near-IR)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left="126"/>
              <w:rPr>
                <w:sz w:val="22"/>
                <w:szCs w:val="22"/>
              </w:rPr>
            </w:pPr>
            <w:r w:rsidRPr="0099712D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left="-108" w:firstLine="93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Thermo Fisher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left="-108" w:firstLine="93"/>
              <w:rPr>
                <w:sz w:val="22"/>
                <w:szCs w:val="22"/>
              </w:rPr>
            </w:pPr>
            <w:r w:rsidRPr="0099712D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L10119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1:1000 [Step 1]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F73B2A" w:rsidRDefault="0099712D" w:rsidP="0099712D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 xml:space="preserve">CD14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BV785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M5E2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Biolegend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301840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F73B2A" w:rsidRDefault="0099712D" w:rsidP="0099712D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CD16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BV785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3G8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Biolegend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firstLine="93"/>
              <w:rPr>
                <w:sz w:val="22"/>
                <w:szCs w:val="22"/>
              </w:rPr>
            </w:pPr>
            <w:r w:rsidRPr="0099712D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302046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F73B2A" w:rsidRDefault="0099712D" w:rsidP="0099712D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CXCR5 (CD185)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BV605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J252D4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Biolegend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356930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F73B2A" w:rsidRDefault="0099712D" w:rsidP="0099712D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PD1 (CD279)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EF450 (PB)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MIH4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ThermoFisher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48-9969-42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2:100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F73B2A" w:rsidRDefault="0099712D" w:rsidP="0099712D">
            <w:pPr>
              <w:rPr>
                <w:rFonts w:ascii="Times New Roman" w:hAnsi="Times New Roman" w:cs="Times New Roman"/>
                <w:lang w:val="en-GB"/>
              </w:rPr>
            </w:pPr>
            <w:r w:rsidRPr="00F73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CD40L (CD154)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BV711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24-31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Biolegend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310838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2:100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99712D" w:rsidRDefault="0099712D" w:rsidP="00997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CD8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PE-Cy7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SK1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335787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99712D" w:rsidRDefault="0099712D" w:rsidP="00997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CD69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PE-Cy5.5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CH/4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ThermoFisher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MHCD6918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2:100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99712D" w:rsidRDefault="0099712D" w:rsidP="00997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CD4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Amcyan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left="126"/>
              <w:rPr>
                <w:sz w:val="22"/>
                <w:szCs w:val="22"/>
              </w:rPr>
            </w:pPr>
            <w:r w:rsidRPr="0099712D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SK3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firstLine="93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ind w:firstLine="93"/>
              <w:rPr>
                <w:sz w:val="22"/>
                <w:szCs w:val="22"/>
              </w:rPr>
            </w:pPr>
            <w:r w:rsidRPr="0099712D">
              <w:rPr>
                <w:rFonts w:eastAsia="Calibri"/>
                <w:color w:val="000000" w:themeColor="text1"/>
                <w:kern w:val="24"/>
                <w:sz w:val="22"/>
                <w:szCs w:val="22"/>
                <w:lang w:val="en-US"/>
              </w:rPr>
              <w:t>339187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3:100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99712D" w:rsidRDefault="0099712D" w:rsidP="00997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CD137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 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4B4-1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Biolegend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309804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99712D" w:rsidRDefault="0099712D" w:rsidP="00997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CD19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FITC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HIB19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BD Biosciences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555412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  <w:tr w:rsidR="0099712D" w:rsidRPr="00F73B2A" w:rsidTr="0047153B">
        <w:trPr>
          <w:trHeight w:val="5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2D" w:rsidRPr="0099712D" w:rsidRDefault="0099712D" w:rsidP="00997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OX40 (CD134)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APC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left="126"/>
              <w:textAlignment w:val="bottom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Ber-ACT35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bottom"/>
              <w:rPr>
                <w:sz w:val="22"/>
                <w:szCs w:val="22"/>
              </w:rPr>
            </w:pPr>
            <w:proofErr w:type="spellStart"/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Biolegend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2D" w:rsidRPr="0099712D" w:rsidRDefault="0099712D" w:rsidP="00E87382">
            <w:pPr>
              <w:pStyle w:val="NormalWeb"/>
              <w:spacing w:before="0" w:beforeAutospacing="0" w:after="0" w:afterAutospacing="0"/>
              <w:ind w:firstLine="93"/>
              <w:textAlignment w:val="center"/>
              <w:rPr>
                <w:sz w:val="22"/>
                <w:szCs w:val="22"/>
              </w:rPr>
            </w:pPr>
            <w:r w:rsidRPr="0099712D">
              <w:rPr>
                <w:color w:val="000000"/>
                <w:kern w:val="24"/>
                <w:sz w:val="22"/>
                <w:szCs w:val="22"/>
                <w:lang w:val="en-US"/>
              </w:rPr>
              <w:t>350008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712D" w:rsidRPr="0099712D" w:rsidRDefault="0099712D" w:rsidP="0099712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99712D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1:100</w:t>
            </w:r>
          </w:p>
        </w:tc>
      </w:tr>
    </w:tbl>
    <w:p w:rsidR="0099712D" w:rsidRDefault="0099712D" w:rsidP="00850292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E87382" w:rsidRPr="00514A34" w:rsidRDefault="00E87382" w:rsidP="00850292">
      <w:pPr>
        <w:rPr>
          <w:rStyle w:val="Hyperlink"/>
          <w:rFonts w:ascii="Times New Roman" w:hAnsi="Times New Roman" w:cs="Times New Roman"/>
          <w:b/>
          <w:color w:val="auto"/>
          <w:szCs w:val="24"/>
          <w:u w:val="none"/>
        </w:rPr>
      </w:pPr>
      <w:r w:rsidRPr="00514A3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*SL = Serial Number</w:t>
      </w:r>
    </w:p>
    <w:sectPr w:rsidR="00E87382" w:rsidRPr="00514A34" w:rsidSect="00D81F91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1B"/>
    <w:rsid w:val="000E741B"/>
    <w:rsid w:val="00324C88"/>
    <w:rsid w:val="0047153B"/>
    <w:rsid w:val="00485FD8"/>
    <w:rsid w:val="00514A34"/>
    <w:rsid w:val="006038A2"/>
    <w:rsid w:val="00655D59"/>
    <w:rsid w:val="00850292"/>
    <w:rsid w:val="0099712D"/>
    <w:rsid w:val="00A44D3C"/>
    <w:rsid w:val="00A65470"/>
    <w:rsid w:val="00AE31D4"/>
    <w:rsid w:val="00C46AB4"/>
    <w:rsid w:val="00C653E7"/>
    <w:rsid w:val="00D81F91"/>
    <w:rsid w:val="00E0298A"/>
    <w:rsid w:val="00E87382"/>
    <w:rsid w:val="00ED3F24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030E"/>
  <w15:chartTrackingRefBased/>
  <w15:docId w15:val="{F965120A-3A36-44E2-9081-02062767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41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41B"/>
    <w:rPr>
      <w:color w:val="5291A8"/>
      <w:u w:val="single"/>
    </w:rPr>
  </w:style>
  <w:style w:type="paragraph" w:styleId="NoSpacing">
    <w:name w:val="No Spacing"/>
    <w:link w:val="NoSpacingChar"/>
    <w:uiPriority w:val="1"/>
    <w:qFormat/>
    <w:rsid w:val="000E741B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locked/>
    <w:rsid w:val="000E741B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D8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qadri@icddr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2016-77B7-43CC-B142-FA1DC85A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Polash</dc:creator>
  <cp:keywords/>
  <dc:description/>
  <cp:lastModifiedBy>taufiqur</cp:lastModifiedBy>
  <cp:revision>74</cp:revision>
  <cp:lastPrinted>2022-04-26T12:00:00Z</cp:lastPrinted>
  <dcterms:created xsi:type="dcterms:W3CDTF">2022-04-25T04:43:00Z</dcterms:created>
  <dcterms:modified xsi:type="dcterms:W3CDTF">2022-04-26T23:55:00Z</dcterms:modified>
</cp:coreProperties>
</file>