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1208"/>
        <w:gridCol w:w="1209"/>
        <w:gridCol w:w="1212"/>
        <w:gridCol w:w="1209"/>
        <w:gridCol w:w="1209"/>
        <w:gridCol w:w="1212"/>
        <w:gridCol w:w="1209"/>
        <w:gridCol w:w="1209"/>
        <w:gridCol w:w="1209"/>
      </w:tblGrid>
      <w:tr w:rsidR="00BF1104" w:rsidRPr="00567D68" w14:paraId="7326D496" w14:textId="77777777" w:rsidTr="002206A5">
        <w:tc>
          <w:tcPr>
            <w:tcW w:w="5000" w:type="pct"/>
            <w:gridSpan w:val="10"/>
            <w:shd w:val="clear" w:color="auto" w:fill="auto"/>
          </w:tcPr>
          <w:p w14:paraId="1F2F42EA" w14:textId="77777777" w:rsidR="00BF1104" w:rsidRPr="00567D68" w:rsidRDefault="00BF1104" w:rsidP="002206A5">
            <w:pPr>
              <w:ind w:left="-25"/>
              <w:rPr>
                <w:b/>
                <w:bCs/>
                <w:sz w:val="16"/>
                <w:szCs w:val="16"/>
              </w:rPr>
            </w:pPr>
            <w:r w:rsidRPr="00567D68">
              <w:rPr>
                <w:b/>
                <w:bCs/>
                <w:sz w:val="16"/>
                <w:szCs w:val="16"/>
              </w:rPr>
              <w:t xml:space="preserve">Table S2. Estimated risk ratios and 95% confidence intervals of work-related back injury, work-related illness, and fair-to-poor self-rated health from fully-adjusted city fixed effects models using </w:t>
            </w:r>
            <w:r w:rsidRPr="00567D68">
              <w:rPr>
                <w:b/>
                <w:bCs/>
                <w:i/>
                <w:iCs/>
                <w:sz w:val="16"/>
                <w:szCs w:val="16"/>
              </w:rPr>
              <w:t>a priori</w:t>
            </w:r>
            <w:r w:rsidRPr="00567D68">
              <w:rPr>
                <w:b/>
                <w:bCs/>
                <w:sz w:val="16"/>
                <w:szCs w:val="16"/>
              </w:rPr>
              <w:t xml:space="preserve"> composite exposure, classification tree, and latent class approaches to defining exposure: NDWA-UIC CUED</w:t>
            </w:r>
            <w:r w:rsidRPr="00567D68">
              <w:rPr>
                <w:b/>
                <w:bCs/>
                <w:sz w:val="16"/>
                <w:szCs w:val="16"/>
                <w:shd w:val="clear" w:color="auto" w:fill="FFFFFF"/>
              </w:rPr>
              <w:t> </w:t>
            </w:r>
            <w:r w:rsidRPr="00567D68">
              <w:rPr>
                <w:b/>
                <w:bCs/>
                <w:sz w:val="16"/>
                <w:szCs w:val="16"/>
              </w:rPr>
              <w:t>data, 14 cities, United States, 2011-2012 (N = 2,086).</w:t>
            </w:r>
          </w:p>
        </w:tc>
      </w:tr>
      <w:tr w:rsidR="00BF1104" w:rsidRPr="00567D68" w14:paraId="5188C77A" w14:textId="77777777" w:rsidTr="002206A5">
        <w:trPr>
          <w:trHeight w:val="152"/>
        </w:trPr>
        <w:tc>
          <w:tcPr>
            <w:tcW w:w="1218" w:type="pct"/>
            <w:vMerge w:val="restart"/>
            <w:shd w:val="clear" w:color="auto" w:fill="auto"/>
          </w:tcPr>
          <w:p w14:paraId="33B66692" w14:textId="77777777" w:rsidR="00BF1104" w:rsidRPr="00567D68" w:rsidRDefault="00BF1104" w:rsidP="002206A5">
            <w:pPr>
              <w:ind w:left="-25"/>
              <w:rPr>
                <w:b/>
                <w:bCs/>
                <w:sz w:val="16"/>
                <w:szCs w:val="16"/>
              </w:rPr>
            </w:pPr>
            <w:r w:rsidRPr="00567D68">
              <w:rPr>
                <w:b/>
                <w:bCs/>
                <w:sz w:val="16"/>
                <w:szCs w:val="16"/>
              </w:rPr>
              <w:t>Variable</w:t>
            </w:r>
          </w:p>
        </w:tc>
        <w:tc>
          <w:tcPr>
            <w:tcW w:w="1261" w:type="pct"/>
            <w:gridSpan w:val="3"/>
            <w:shd w:val="clear" w:color="auto" w:fill="auto"/>
          </w:tcPr>
          <w:p w14:paraId="7789AE0D" w14:textId="77777777" w:rsidR="00BF1104" w:rsidRPr="00567D68" w:rsidRDefault="00BF1104" w:rsidP="002206A5">
            <w:pPr>
              <w:jc w:val="center"/>
              <w:rPr>
                <w:b/>
                <w:bCs/>
                <w:sz w:val="16"/>
                <w:szCs w:val="16"/>
              </w:rPr>
            </w:pPr>
            <w:r w:rsidRPr="00567D68">
              <w:rPr>
                <w:b/>
                <w:bCs/>
                <w:sz w:val="16"/>
                <w:szCs w:val="16"/>
              </w:rPr>
              <w:t>Work-related back injury</w:t>
            </w:r>
          </w:p>
        </w:tc>
        <w:tc>
          <w:tcPr>
            <w:tcW w:w="1261" w:type="pct"/>
            <w:gridSpan w:val="3"/>
            <w:shd w:val="clear" w:color="auto" w:fill="auto"/>
          </w:tcPr>
          <w:p w14:paraId="77E71FB5" w14:textId="77777777" w:rsidR="00BF1104" w:rsidRPr="00567D68" w:rsidRDefault="00BF1104" w:rsidP="002206A5">
            <w:pPr>
              <w:jc w:val="center"/>
              <w:rPr>
                <w:b/>
                <w:bCs/>
                <w:sz w:val="16"/>
                <w:szCs w:val="16"/>
              </w:rPr>
            </w:pPr>
            <w:r w:rsidRPr="00567D68">
              <w:rPr>
                <w:b/>
                <w:bCs/>
                <w:sz w:val="16"/>
                <w:szCs w:val="16"/>
              </w:rPr>
              <w:t>Work-related illness</w:t>
            </w:r>
          </w:p>
        </w:tc>
        <w:tc>
          <w:tcPr>
            <w:tcW w:w="1260" w:type="pct"/>
            <w:gridSpan w:val="3"/>
            <w:shd w:val="clear" w:color="auto" w:fill="auto"/>
          </w:tcPr>
          <w:p w14:paraId="78B84DAC" w14:textId="77777777" w:rsidR="00BF1104" w:rsidRPr="00567D68" w:rsidRDefault="00BF1104" w:rsidP="002206A5">
            <w:pPr>
              <w:jc w:val="center"/>
              <w:rPr>
                <w:b/>
                <w:bCs/>
                <w:sz w:val="16"/>
                <w:szCs w:val="16"/>
              </w:rPr>
            </w:pPr>
            <w:r w:rsidRPr="00567D68">
              <w:rPr>
                <w:b/>
                <w:bCs/>
                <w:sz w:val="16"/>
                <w:szCs w:val="16"/>
              </w:rPr>
              <w:t>Fair-to-poor self-rated health</w:t>
            </w:r>
          </w:p>
        </w:tc>
      </w:tr>
      <w:tr w:rsidR="00BF1104" w:rsidRPr="00567D68" w14:paraId="2C13F9CB" w14:textId="77777777" w:rsidTr="002206A5">
        <w:tc>
          <w:tcPr>
            <w:tcW w:w="1218" w:type="pct"/>
            <w:vMerge/>
            <w:tcBorders>
              <w:bottom w:val="single" w:sz="4" w:space="0" w:color="auto"/>
            </w:tcBorders>
            <w:shd w:val="clear" w:color="auto" w:fill="auto"/>
          </w:tcPr>
          <w:p w14:paraId="0759873D" w14:textId="77777777" w:rsidR="00BF1104" w:rsidRPr="00567D68" w:rsidRDefault="00BF1104" w:rsidP="002206A5">
            <w:pPr>
              <w:rPr>
                <w:sz w:val="16"/>
                <w:szCs w:val="16"/>
              </w:rPr>
            </w:pPr>
          </w:p>
        </w:tc>
        <w:tc>
          <w:tcPr>
            <w:tcW w:w="420" w:type="pct"/>
            <w:tcBorders>
              <w:bottom w:val="single" w:sz="4" w:space="0" w:color="auto"/>
            </w:tcBorders>
            <w:shd w:val="clear" w:color="auto" w:fill="auto"/>
            <w:tcMar>
              <w:left w:w="14" w:type="dxa"/>
              <w:right w:w="14" w:type="dxa"/>
            </w:tcMar>
          </w:tcPr>
          <w:p w14:paraId="10A5E290" w14:textId="77777777" w:rsidR="00BF1104" w:rsidRPr="00567D68" w:rsidRDefault="00BF1104" w:rsidP="002206A5">
            <w:pPr>
              <w:jc w:val="center"/>
              <w:rPr>
                <w:b/>
                <w:bCs/>
                <w:sz w:val="16"/>
                <w:szCs w:val="16"/>
              </w:rPr>
            </w:pPr>
            <w:r w:rsidRPr="00567D68">
              <w:rPr>
                <w:b/>
                <w:bCs/>
                <w:i/>
                <w:iCs/>
                <w:sz w:val="16"/>
                <w:szCs w:val="16"/>
              </w:rPr>
              <w:t xml:space="preserve">A priori </w:t>
            </w:r>
            <w:r w:rsidRPr="00567D68">
              <w:rPr>
                <w:b/>
                <w:bCs/>
                <w:sz w:val="16"/>
                <w:szCs w:val="16"/>
              </w:rPr>
              <w:t>composite exposure</w:t>
            </w:r>
          </w:p>
        </w:tc>
        <w:tc>
          <w:tcPr>
            <w:tcW w:w="420" w:type="pct"/>
            <w:tcBorders>
              <w:bottom w:val="single" w:sz="4" w:space="0" w:color="auto"/>
            </w:tcBorders>
            <w:shd w:val="clear" w:color="auto" w:fill="auto"/>
            <w:tcMar>
              <w:left w:w="14" w:type="dxa"/>
              <w:right w:w="14" w:type="dxa"/>
            </w:tcMar>
          </w:tcPr>
          <w:p w14:paraId="46F17904" w14:textId="77777777" w:rsidR="00BF1104" w:rsidRPr="00567D68" w:rsidRDefault="00BF1104" w:rsidP="002206A5">
            <w:pPr>
              <w:jc w:val="center"/>
              <w:rPr>
                <w:b/>
                <w:bCs/>
                <w:sz w:val="16"/>
                <w:szCs w:val="16"/>
              </w:rPr>
            </w:pPr>
            <w:r w:rsidRPr="00567D68">
              <w:rPr>
                <w:b/>
                <w:bCs/>
                <w:sz w:val="16"/>
                <w:szCs w:val="16"/>
              </w:rPr>
              <w:t>Classification tree</w:t>
            </w:r>
          </w:p>
        </w:tc>
        <w:tc>
          <w:tcPr>
            <w:tcW w:w="421" w:type="pct"/>
            <w:tcBorders>
              <w:bottom w:val="single" w:sz="4" w:space="0" w:color="auto"/>
            </w:tcBorders>
            <w:shd w:val="clear" w:color="auto" w:fill="auto"/>
            <w:tcMar>
              <w:left w:w="14" w:type="dxa"/>
              <w:right w:w="14" w:type="dxa"/>
            </w:tcMar>
          </w:tcPr>
          <w:p w14:paraId="38BC6BF7" w14:textId="77777777" w:rsidR="00BF1104" w:rsidRPr="00567D68" w:rsidRDefault="00BF1104" w:rsidP="002206A5">
            <w:pPr>
              <w:jc w:val="center"/>
              <w:rPr>
                <w:b/>
                <w:bCs/>
                <w:sz w:val="16"/>
                <w:szCs w:val="16"/>
              </w:rPr>
            </w:pPr>
            <w:r w:rsidRPr="00567D68">
              <w:rPr>
                <w:b/>
                <w:bCs/>
                <w:sz w:val="16"/>
                <w:szCs w:val="16"/>
              </w:rPr>
              <w:t xml:space="preserve">Latent class analysis </w:t>
            </w:r>
          </w:p>
        </w:tc>
        <w:tc>
          <w:tcPr>
            <w:tcW w:w="420" w:type="pct"/>
            <w:tcBorders>
              <w:bottom w:val="single" w:sz="4" w:space="0" w:color="auto"/>
            </w:tcBorders>
            <w:shd w:val="clear" w:color="auto" w:fill="auto"/>
            <w:tcMar>
              <w:left w:w="14" w:type="dxa"/>
              <w:right w:w="14" w:type="dxa"/>
            </w:tcMar>
          </w:tcPr>
          <w:p w14:paraId="2F86B095" w14:textId="77777777" w:rsidR="00BF1104" w:rsidRPr="00567D68" w:rsidRDefault="00BF1104" w:rsidP="002206A5">
            <w:pPr>
              <w:jc w:val="center"/>
              <w:rPr>
                <w:b/>
                <w:bCs/>
                <w:sz w:val="16"/>
                <w:szCs w:val="16"/>
              </w:rPr>
            </w:pPr>
            <w:r w:rsidRPr="00567D68">
              <w:rPr>
                <w:b/>
                <w:bCs/>
                <w:i/>
                <w:iCs/>
                <w:sz w:val="16"/>
                <w:szCs w:val="16"/>
              </w:rPr>
              <w:t xml:space="preserve">A priori </w:t>
            </w:r>
            <w:r w:rsidRPr="00567D68">
              <w:rPr>
                <w:b/>
                <w:bCs/>
                <w:sz w:val="16"/>
                <w:szCs w:val="16"/>
              </w:rPr>
              <w:t>composite exposure</w:t>
            </w:r>
          </w:p>
        </w:tc>
        <w:tc>
          <w:tcPr>
            <w:tcW w:w="420" w:type="pct"/>
            <w:tcBorders>
              <w:bottom w:val="single" w:sz="4" w:space="0" w:color="auto"/>
            </w:tcBorders>
            <w:shd w:val="clear" w:color="auto" w:fill="auto"/>
            <w:tcMar>
              <w:left w:w="14" w:type="dxa"/>
              <w:right w:w="14" w:type="dxa"/>
            </w:tcMar>
          </w:tcPr>
          <w:p w14:paraId="5D311367" w14:textId="77777777" w:rsidR="00BF1104" w:rsidRPr="00567D68" w:rsidRDefault="00BF1104" w:rsidP="002206A5">
            <w:pPr>
              <w:jc w:val="center"/>
              <w:rPr>
                <w:b/>
                <w:bCs/>
                <w:sz w:val="16"/>
                <w:szCs w:val="16"/>
              </w:rPr>
            </w:pPr>
            <w:r w:rsidRPr="00567D68">
              <w:rPr>
                <w:b/>
                <w:bCs/>
                <w:sz w:val="16"/>
                <w:szCs w:val="16"/>
              </w:rPr>
              <w:t>Classification tree</w:t>
            </w:r>
          </w:p>
        </w:tc>
        <w:tc>
          <w:tcPr>
            <w:tcW w:w="421" w:type="pct"/>
            <w:tcBorders>
              <w:bottom w:val="single" w:sz="4" w:space="0" w:color="auto"/>
            </w:tcBorders>
            <w:shd w:val="clear" w:color="auto" w:fill="auto"/>
            <w:tcMar>
              <w:left w:w="14" w:type="dxa"/>
              <w:right w:w="14" w:type="dxa"/>
            </w:tcMar>
          </w:tcPr>
          <w:p w14:paraId="3EC23700" w14:textId="77777777" w:rsidR="00BF1104" w:rsidRPr="00567D68" w:rsidRDefault="00BF1104" w:rsidP="002206A5">
            <w:pPr>
              <w:jc w:val="center"/>
              <w:rPr>
                <w:b/>
                <w:bCs/>
                <w:i/>
                <w:iCs/>
                <w:sz w:val="16"/>
                <w:szCs w:val="16"/>
              </w:rPr>
            </w:pPr>
            <w:r w:rsidRPr="00567D68">
              <w:rPr>
                <w:b/>
                <w:bCs/>
                <w:sz w:val="16"/>
                <w:szCs w:val="16"/>
              </w:rPr>
              <w:t xml:space="preserve">Latent class analysis </w:t>
            </w:r>
          </w:p>
        </w:tc>
        <w:tc>
          <w:tcPr>
            <w:tcW w:w="420" w:type="pct"/>
            <w:tcBorders>
              <w:bottom w:val="single" w:sz="4" w:space="0" w:color="auto"/>
            </w:tcBorders>
            <w:shd w:val="clear" w:color="auto" w:fill="auto"/>
            <w:tcMar>
              <w:left w:w="14" w:type="dxa"/>
              <w:right w:w="14" w:type="dxa"/>
            </w:tcMar>
          </w:tcPr>
          <w:p w14:paraId="3BC4DA02" w14:textId="77777777" w:rsidR="00BF1104" w:rsidRPr="00567D68" w:rsidRDefault="00BF1104" w:rsidP="002206A5">
            <w:pPr>
              <w:jc w:val="center"/>
              <w:rPr>
                <w:b/>
                <w:bCs/>
                <w:sz w:val="16"/>
                <w:szCs w:val="16"/>
              </w:rPr>
            </w:pPr>
            <w:r w:rsidRPr="00567D68">
              <w:rPr>
                <w:b/>
                <w:bCs/>
                <w:i/>
                <w:iCs/>
                <w:sz w:val="16"/>
                <w:szCs w:val="16"/>
              </w:rPr>
              <w:t xml:space="preserve">A priori </w:t>
            </w:r>
            <w:r w:rsidRPr="00567D68">
              <w:rPr>
                <w:b/>
                <w:bCs/>
                <w:sz w:val="16"/>
                <w:szCs w:val="16"/>
              </w:rPr>
              <w:t>composite exposure</w:t>
            </w:r>
          </w:p>
        </w:tc>
        <w:tc>
          <w:tcPr>
            <w:tcW w:w="420" w:type="pct"/>
            <w:tcBorders>
              <w:bottom w:val="single" w:sz="4" w:space="0" w:color="auto"/>
            </w:tcBorders>
            <w:shd w:val="clear" w:color="auto" w:fill="auto"/>
            <w:tcMar>
              <w:left w:w="14" w:type="dxa"/>
              <w:right w:w="14" w:type="dxa"/>
            </w:tcMar>
          </w:tcPr>
          <w:p w14:paraId="09EC64DC" w14:textId="77777777" w:rsidR="00BF1104" w:rsidRPr="00567D68" w:rsidRDefault="00BF1104" w:rsidP="002206A5">
            <w:pPr>
              <w:jc w:val="center"/>
              <w:rPr>
                <w:b/>
                <w:bCs/>
                <w:sz w:val="16"/>
                <w:szCs w:val="16"/>
              </w:rPr>
            </w:pPr>
            <w:r w:rsidRPr="00567D68">
              <w:rPr>
                <w:b/>
                <w:bCs/>
                <w:sz w:val="16"/>
                <w:szCs w:val="16"/>
              </w:rPr>
              <w:t>Classification tree</w:t>
            </w:r>
          </w:p>
        </w:tc>
        <w:tc>
          <w:tcPr>
            <w:tcW w:w="420" w:type="pct"/>
            <w:tcBorders>
              <w:bottom w:val="single" w:sz="4" w:space="0" w:color="auto"/>
            </w:tcBorders>
            <w:shd w:val="clear" w:color="auto" w:fill="auto"/>
            <w:tcMar>
              <w:left w:w="14" w:type="dxa"/>
              <w:right w:w="14" w:type="dxa"/>
            </w:tcMar>
          </w:tcPr>
          <w:p w14:paraId="4CE5EF23" w14:textId="77777777" w:rsidR="00BF1104" w:rsidRPr="00567D68" w:rsidRDefault="00BF1104" w:rsidP="002206A5">
            <w:pPr>
              <w:jc w:val="center"/>
              <w:rPr>
                <w:b/>
                <w:bCs/>
                <w:sz w:val="16"/>
                <w:szCs w:val="16"/>
              </w:rPr>
            </w:pPr>
            <w:r w:rsidRPr="00567D68">
              <w:rPr>
                <w:b/>
                <w:bCs/>
                <w:sz w:val="16"/>
                <w:szCs w:val="16"/>
              </w:rPr>
              <w:t xml:space="preserve">Latent class analysis </w:t>
            </w:r>
          </w:p>
        </w:tc>
      </w:tr>
      <w:tr w:rsidR="00BF1104" w:rsidRPr="00567D68" w14:paraId="35EE9F6F" w14:textId="77777777" w:rsidTr="002206A5">
        <w:tc>
          <w:tcPr>
            <w:tcW w:w="1218" w:type="pct"/>
            <w:vMerge/>
            <w:tcBorders>
              <w:bottom w:val="single" w:sz="4" w:space="0" w:color="auto"/>
            </w:tcBorders>
            <w:shd w:val="clear" w:color="auto" w:fill="auto"/>
          </w:tcPr>
          <w:p w14:paraId="15629FB0" w14:textId="77777777" w:rsidR="00BF1104" w:rsidRPr="00567D68" w:rsidRDefault="00BF1104" w:rsidP="002206A5">
            <w:pPr>
              <w:rPr>
                <w:sz w:val="16"/>
                <w:szCs w:val="16"/>
              </w:rPr>
            </w:pPr>
          </w:p>
        </w:tc>
        <w:tc>
          <w:tcPr>
            <w:tcW w:w="420" w:type="pct"/>
            <w:tcBorders>
              <w:bottom w:val="single" w:sz="4" w:space="0" w:color="auto"/>
            </w:tcBorders>
            <w:shd w:val="clear" w:color="auto" w:fill="auto"/>
            <w:tcMar>
              <w:left w:w="14" w:type="dxa"/>
              <w:right w:w="14" w:type="dxa"/>
            </w:tcMar>
          </w:tcPr>
          <w:p w14:paraId="0394EC99" w14:textId="77777777" w:rsidR="00BF1104" w:rsidRPr="00567D68" w:rsidRDefault="00BF1104" w:rsidP="002206A5">
            <w:pPr>
              <w:jc w:val="center"/>
              <w:rPr>
                <w:b/>
                <w:bCs/>
                <w:sz w:val="16"/>
                <w:szCs w:val="16"/>
              </w:rPr>
            </w:pPr>
            <w:r w:rsidRPr="00567D68">
              <w:rPr>
                <w:b/>
                <w:bCs/>
                <w:sz w:val="16"/>
                <w:szCs w:val="16"/>
              </w:rPr>
              <w:t>RR (95% CI)</w:t>
            </w:r>
          </w:p>
        </w:tc>
        <w:tc>
          <w:tcPr>
            <w:tcW w:w="420" w:type="pct"/>
            <w:tcBorders>
              <w:bottom w:val="single" w:sz="4" w:space="0" w:color="auto"/>
            </w:tcBorders>
            <w:shd w:val="clear" w:color="auto" w:fill="auto"/>
            <w:tcMar>
              <w:left w:w="14" w:type="dxa"/>
              <w:right w:w="14" w:type="dxa"/>
            </w:tcMar>
          </w:tcPr>
          <w:p w14:paraId="03454BE7" w14:textId="77777777" w:rsidR="00BF1104" w:rsidRPr="00567D68" w:rsidRDefault="00BF1104" w:rsidP="002206A5">
            <w:pPr>
              <w:jc w:val="center"/>
              <w:rPr>
                <w:b/>
                <w:bCs/>
                <w:sz w:val="16"/>
                <w:szCs w:val="16"/>
              </w:rPr>
            </w:pPr>
            <w:r w:rsidRPr="00567D68">
              <w:rPr>
                <w:b/>
                <w:bCs/>
                <w:sz w:val="16"/>
                <w:szCs w:val="16"/>
              </w:rPr>
              <w:t>RR (95% CI)</w:t>
            </w:r>
          </w:p>
        </w:tc>
        <w:tc>
          <w:tcPr>
            <w:tcW w:w="421" w:type="pct"/>
            <w:tcBorders>
              <w:bottom w:val="single" w:sz="4" w:space="0" w:color="auto"/>
            </w:tcBorders>
            <w:shd w:val="clear" w:color="auto" w:fill="auto"/>
            <w:tcMar>
              <w:left w:w="14" w:type="dxa"/>
              <w:right w:w="14" w:type="dxa"/>
            </w:tcMar>
          </w:tcPr>
          <w:p w14:paraId="147D97BD" w14:textId="77777777" w:rsidR="00BF1104" w:rsidRPr="00567D68" w:rsidRDefault="00BF1104" w:rsidP="002206A5">
            <w:pPr>
              <w:jc w:val="center"/>
              <w:rPr>
                <w:b/>
                <w:bCs/>
                <w:sz w:val="16"/>
                <w:szCs w:val="16"/>
              </w:rPr>
            </w:pPr>
            <w:r w:rsidRPr="00567D68">
              <w:rPr>
                <w:b/>
                <w:bCs/>
                <w:sz w:val="16"/>
                <w:szCs w:val="16"/>
              </w:rPr>
              <w:t>RR (95% CI)</w:t>
            </w:r>
          </w:p>
        </w:tc>
        <w:tc>
          <w:tcPr>
            <w:tcW w:w="420" w:type="pct"/>
            <w:tcBorders>
              <w:bottom w:val="single" w:sz="4" w:space="0" w:color="auto"/>
            </w:tcBorders>
            <w:shd w:val="clear" w:color="auto" w:fill="auto"/>
            <w:tcMar>
              <w:left w:w="14" w:type="dxa"/>
              <w:right w:w="14" w:type="dxa"/>
            </w:tcMar>
          </w:tcPr>
          <w:p w14:paraId="3132F7B1" w14:textId="77777777" w:rsidR="00BF1104" w:rsidRPr="00567D68" w:rsidRDefault="00BF1104" w:rsidP="002206A5">
            <w:pPr>
              <w:jc w:val="center"/>
              <w:rPr>
                <w:b/>
                <w:bCs/>
                <w:sz w:val="16"/>
                <w:szCs w:val="16"/>
              </w:rPr>
            </w:pPr>
            <w:r w:rsidRPr="00567D68">
              <w:rPr>
                <w:b/>
                <w:bCs/>
                <w:sz w:val="16"/>
                <w:szCs w:val="16"/>
              </w:rPr>
              <w:t>RR (95% CI)</w:t>
            </w:r>
          </w:p>
        </w:tc>
        <w:tc>
          <w:tcPr>
            <w:tcW w:w="420" w:type="pct"/>
            <w:tcBorders>
              <w:bottom w:val="single" w:sz="4" w:space="0" w:color="auto"/>
            </w:tcBorders>
            <w:shd w:val="clear" w:color="auto" w:fill="auto"/>
            <w:tcMar>
              <w:left w:w="14" w:type="dxa"/>
              <w:right w:w="14" w:type="dxa"/>
            </w:tcMar>
          </w:tcPr>
          <w:p w14:paraId="0B551D77" w14:textId="77777777" w:rsidR="00BF1104" w:rsidRPr="00567D68" w:rsidRDefault="00BF1104" w:rsidP="002206A5">
            <w:pPr>
              <w:jc w:val="center"/>
              <w:rPr>
                <w:b/>
                <w:bCs/>
                <w:sz w:val="16"/>
                <w:szCs w:val="16"/>
              </w:rPr>
            </w:pPr>
            <w:r w:rsidRPr="00567D68">
              <w:rPr>
                <w:b/>
                <w:bCs/>
                <w:sz w:val="16"/>
                <w:szCs w:val="16"/>
              </w:rPr>
              <w:t>RR (95% CI)</w:t>
            </w:r>
          </w:p>
        </w:tc>
        <w:tc>
          <w:tcPr>
            <w:tcW w:w="421" w:type="pct"/>
            <w:tcBorders>
              <w:bottom w:val="single" w:sz="4" w:space="0" w:color="auto"/>
            </w:tcBorders>
            <w:shd w:val="clear" w:color="auto" w:fill="auto"/>
            <w:tcMar>
              <w:left w:w="14" w:type="dxa"/>
              <w:right w:w="14" w:type="dxa"/>
            </w:tcMar>
          </w:tcPr>
          <w:p w14:paraId="5B5821BD" w14:textId="77777777" w:rsidR="00BF1104" w:rsidRPr="00567D68" w:rsidRDefault="00BF1104" w:rsidP="002206A5">
            <w:pPr>
              <w:jc w:val="center"/>
              <w:rPr>
                <w:b/>
                <w:bCs/>
                <w:sz w:val="16"/>
                <w:szCs w:val="16"/>
              </w:rPr>
            </w:pPr>
            <w:r w:rsidRPr="00567D68">
              <w:rPr>
                <w:b/>
                <w:bCs/>
                <w:sz w:val="16"/>
                <w:szCs w:val="16"/>
              </w:rPr>
              <w:t>RR (95% CI)</w:t>
            </w:r>
          </w:p>
        </w:tc>
        <w:tc>
          <w:tcPr>
            <w:tcW w:w="420" w:type="pct"/>
            <w:tcBorders>
              <w:bottom w:val="single" w:sz="4" w:space="0" w:color="auto"/>
            </w:tcBorders>
            <w:shd w:val="clear" w:color="auto" w:fill="auto"/>
            <w:tcMar>
              <w:left w:w="14" w:type="dxa"/>
              <w:right w:w="14" w:type="dxa"/>
            </w:tcMar>
          </w:tcPr>
          <w:p w14:paraId="5F1342C0" w14:textId="77777777" w:rsidR="00BF1104" w:rsidRPr="00567D68" w:rsidRDefault="00BF1104" w:rsidP="002206A5">
            <w:pPr>
              <w:jc w:val="center"/>
              <w:rPr>
                <w:b/>
                <w:bCs/>
                <w:sz w:val="16"/>
                <w:szCs w:val="16"/>
              </w:rPr>
            </w:pPr>
            <w:r w:rsidRPr="00567D68">
              <w:rPr>
                <w:b/>
                <w:bCs/>
                <w:sz w:val="16"/>
                <w:szCs w:val="16"/>
              </w:rPr>
              <w:t>RR (95% CI)</w:t>
            </w:r>
          </w:p>
        </w:tc>
        <w:tc>
          <w:tcPr>
            <w:tcW w:w="420" w:type="pct"/>
            <w:tcBorders>
              <w:bottom w:val="single" w:sz="4" w:space="0" w:color="auto"/>
            </w:tcBorders>
            <w:shd w:val="clear" w:color="auto" w:fill="auto"/>
            <w:tcMar>
              <w:left w:w="14" w:type="dxa"/>
              <w:right w:w="14" w:type="dxa"/>
            </w:tcMar>
          </w:tcPr>
          <w:p w14:paraId="00F49998" w14:textId="77777777" w:rsidR="00BF1104" w:rsidRPr="00567D68" w:rsidRDefault="00BF1104" w:rsidP="002206A5">
            <w:pPr>
              <w:jc w:val="center"/>
              <w:rPr>
                <w:b/>
                <w:bCs/>
                <w:sz w:val="16"/>
                <w:szCs w:val="16"/>
              </w:rPr>
            </w:pPr>
            <w:r w:rsidRPr="00567D68">
              <w:rPr>
                <w:b/>
                <w:bCs/>
                <w:sz w:val="16"/>
                <w:szCs w:val="16"/>
              </w:rPr>
              <w:t xml:space="preserve"> RR (95% CI)</w:t>
            </w:r>
          </w:p>
        </w:tc>
        <w:tc>
          <w:tcPr>
            <w:tcW w:w="420" w:type="pct"/>
            <w:tcBorders>
              <w:bottom w:val="single" w:sz="4" w:space="0" w:color="auto"/>
            </w:tcBorders>
            <w:shd w:val="clear" w:color="auto" w:fill="auto"/>
            <w:tcMar>
              <w:left w:w="14" w:type="dxa"/>
              <w:right w:w="14" w:type="dxa"/>
            </w:tcMar>
          </w:tcPr>
          <w:p w14:paraId="42B50787" w14:textId="77777777" w:rsidR="00BF1104" w:rsidRPr="00567D68" w:rsidRDefault="00BF1104" w:rsidP="002206A5">
            <w:pPr>
              <w:jc w:val="center"/>
              <w:rPr>
                <w:b/>
                <w:bCs/>
                <w:sz w:val="16"/>
                <w:szCs w:val="16"/>
              </w:rPr>
            </w:pPr>
            <w:r w:rsidRPr="00567D68">
              <w:rPr>
                <w:b/>
                <w:bCs/>
                <w:sz w:val="16"/>
                <w:szCs w:val="16"/>
              </w:rPr>
              <w:t>RR (95% CI)</w:t>
            </w:r>
          </w:p>
        </w:tc>
      </w:tr>
      <w:tr w:rsidR="00BF1104" w:rsidRPr="00567D68" w14:paraId="598FCBB7" w14:textId="77777777" w:rsidTr="002206A5">
        <w:tc>
          <w:tcPr>
            <w:tcW w:w="1218" w:type="pct"/>
            <w:tcBorders>
              <w:bottom w:val="single" w:sz="4" w:space="0" w:color="auto"/>
            </w:tcBorders>
            <w:shd w:val="clear" w:color="auto" w:fill="auto"/>
          </w:tcPr>
          <w:p w14:paraId="1E673F04" w14:textId="77777777" w:rsidR="00BF1104" w:rsidRPr="00567D68" w:rsidRDefault="00BF1104" w:rsidP="002206A5">
            <w:pPr>
              <w:ind w:left="-25"/>
              <w:rPr>
                <w:b/>
                <w:bCs/>
                <w:sz w:val="16"/>
                <w:szCs w:val="16"/>
              </w:rPr>
            </w:pPr>
            <w:r w:rsidRPr="00567D68">
              <w:rPr>
                <w:b/>
                <w:bCs/>
                <w:sz w:val="16"/>
                <w:szCs w:val="16"/>
              </w:rPr>
              <w:t>Intercept (baseline risk)</w:t>
            </w:r>
          </w:p>
        </w:tc>
        <w:tc>
          <w:tcPr>
            <w:tcW w:w="420" w:type="pct"/>
            <w:tcBorders>
              <w:bottom w:val="single" w:sz="4" w:space="0" w:color="auto"/>
            </w:tcBorders>
            <w:shd w:val="clear" w:color="auto" w:fill="auto"/>
            <w:tcMar>
              <w:left w:w="14" w:type="dxa"/>
              <w:right w:w="14" w:type="dxa"/>
            </w:tcMar>
          </w:tcPr>
          <w:p w14:paraId="79E9402F" w14:textId="77777777" w:rsidR="00BF1104" w:rsidRPr="00567D68" w:rsidRDefault="00BF1104" w:rsidP="002206A5">
            <w:pPr>
              <w:jc w:val="center"/>
              <w:rPr>
                <w:color w:val="000000"/>
                <w:sz w:val="16"/>
                <w:szCs w:val="16"/>
              </w:rPr>
            </w:pPr>
            <w:r w:rsidRPr="00567D68">
              <w:rPr>
                <w:color w:val="000000"/>
                <w:sz w:val="16"/>
                <w:szCs w:val="16"/>
              </w:rPr>
              <w:t>0.0 (0.0 to 0.1)</w:t>
            </w:r>
          </w:p>
        </w:tc>
        <w:tc>
          <w:tcPr>
            <w:tcW w:w="420" w:type="pct"/>
            <w:tcBorders>
              <w:bottom w:val="single" w:sz="4" w:space="0" w:color="auto"/>
            </w:tcBorders>
            <w:shd w:val="clear" w:color="auto" w:fill="auto"/>
            <w:tcMar>
              <w:left w:w="14" w:type="dxa"/>
              <w:right w:w="14" w:type="dxa"/>
            </w:tcMar>
          </w:tcPr>
          <w:p w14:paraId="04505313" w14:textId="77777777" w:rsidR="00BF1104" w:rsidRPr="00567D68" w:rsidRDefault="00BF1104" w:rsidP="002206A5">
            <w:pPr>
              <w:jc w:val="center"/>
              <w:rPr>
                <w:color w:val="000000"/>
                <w:sz w:val="16"/>
                <w:szCs w:val="16"/>
              </w:rPr>
            </w:pPr>
            <w:r w:rsidRPr="00567D68">
              <w:rPr>
                <w:color w:val="000000"/>
                <w:sz w:val="16"/>
                <w:szCs w:val="16"/>
              </w:rPr>
              <w:t>0.1 (0.0 to 0.1)</w:t>
            </w:r>
          </w:p>
        </w:tc>
        <w:tc>
          <w:tcPr>
            <w:tcW w:w="421" w:type="pct"/>
            <w:tcBorders>
              <w:bottom w:val="single" w:sz="4" w:space="0" w:color="auto"/>
            </w:tcBorders>
            <w:shd w:val="clear" w:color="auto" w:fill="auto"/>
            <w:tcMar>
              <w:left w:w="14" w:type="dxa"/>
              <w:right w:w="14" w:type="dxa"/>
            </w:tcMar>
          </w:tcPr>
          <w:p w14:paraId="188FA718" w14:textId="77777777" w:rsidR="00BF1104" w:rsidRPr="00567D68" w:rsidRDefault="00BF1104" w:rsidP="002206A5">
            <w:pPr>
              <w:jc w:val="center"/>
              <w:rPr>
                <w:color w:val="000000"/>
                <w:sz w:val="16"/>
                <w:szCs w:val="16"/>
              </w:rPr>
            </w:pPr>
            <w:r w:rsidRPr="00567D68">
              <w:rPr>
                <w:color w:val="000000"/>
                <w:sz w:val="16"/>
                <w:szCs w:val="16"/>
              </w:rPr>
              <w:t>0.0 (0.0 to 0.0)</w:t>
            </w:r>
          </w:p>
        </w:tc>
        <w:tc>
          <w:tcPr>
            <w:tcW w:w="420" w:type="pct"/>
            <w:tcBorders>
              <w:bottom w:val="single" w:sz="4" w:space="0" w:color="auto"/>
            </w:tcBorders>
            <w:shd w:val="clear" w:color="auto" w:fill="auto"/>
            <w:tcMar>
              <w:left w:w="14" w:type="dxa"/>
              <w:right w:w="14" w:type="dxa"/>
            </w:tcMar>
          </w:tcPr>
          <w:p w14:paraId="5A09F71E" w14:textId="77777777" w:rsidR="00BF1104" w:rsidRPr="00567D68" w:rsidRDefault="00BF1104" w:rsidP="002206A5">
            <w:pPr>
              <w:jc w:val="center"/>
              <w:rPr>
                <w:color w:val="000000"/>
                <w:sz w:val="16"/>
                <w:szCs w:val="16"/>
              </w:rPr>
            </w:pPr>
            <w:r w:rsidRPr="00567D68">
              <w:rPr>
                <w:color w:val="000000"/>
                <w:sz w:val="16"/>
                <w:szCs w:val="16"/>
              </w:rPr>
              <w:t>0.1 (0.1 to 0.3)</w:t>
            </w:r>
          </w:p>
        </w:tc>
        <w:tc>
          <w:tcPr>
            <w:tcW w:w="420" w:type="pct"/>
            <w:tcBorders>
              <w:bottom w:val="single" w:sz="4" w:space="0" w:color="auto"/>
            </w:tcBorders>
            <w:shd w:val="clear" w:color="auto" w:fill="auto"/>
            <w:tcMar>
              <w:left w:w="14" w:type="dxa"/>
              <w:right w:w="14" w:type="dxa"/>
            </w:tcMar>
          </w:tcPr>
          <w:p w14:paraId="4B5A2AF7" w14:textId="77777777" w:rsidR="00BF1104" w:rsidRPr="00567D68" w:rsidRDefault="00BF1104" w:rsidP="002206A5">
            <w:pPr>
              <w:jc w:val="center"/>
              <w:rPr>
                <w:color w:val="000000"/>
                <w:sz w:val="16"/>
                <w:szCs w:val="16"/>
              </w:rPr>
            </w:pPr>
            <w:r w:rsidRPr="00567D68">
              <w:rPr>
                <w:color w:val="000000"/>
                <w:sz w:val="16"/>
                <w:szCs w:val="16"/>
              </w:rPr>
              <w:t>0.1 (0.1 to 0.3)</w:t>
            </w:r>
          </w:p>
        </w:tc>
        <w:tc>
          <w:tcPr>
            <w:tcW w:w="421" w:type="pct"/>
            <w:tcBorders>
              <w:bottom w:val="single" w:sz="4" w:space="0" w:color="auto"/>
            </w:tcBorders>
            <w:shd w:val="clear" w:color="auto" w:fill="auto"/>
            <w:tcMar>
              <w:left w:w="14" w:type="dxa"/>
              <w:right w:w="14" w:type="dxa"/>
            </w:tcMar>
          </w:tcPr>
          <w:p w14:paraId="5D2F233D" w14:textId="77777777" w:rsidR="00BF1104" w:rsidRPr="00567D68" w:rsidRDefault="00BF1104" w:rsidP="002206A5">
            <w:pPr>
              <w:jc w:val="center"/>
              <w:rPr>
                <w:color w:val="000000"/>
                <w:sz w:val="16"/>
                <w:szCs w:val="16"/>
              </w:rPr>
            </w:pPr>
            <w:r w:rsidRPr="00567D68">
              <w:rPr>
                <w:color w:val="000000"/>
                <w:sz w:val="16"/>
                <w:szCs w:val="16"/>
              </w:rPr>
              <w:t>0.1 (0.0 to 0.1)</w:t>
            </w:r>
          </w:p>
        </w:tc>
        <w:tc>
          <w:tcPr>
            <w:tcW w:w="420" w:type="pct"/>
            <w:tcBorders>
              <w:bottom w:val="single" w:sz="4" w:space="0" w:color="auto"/>
            </w:tcBorders>
            <w:shd w:val="clear" w:color="auto" w:fill="auto"/>
            <w:tcMar>
              <w:left w:w="14" w:type="dxa"/>
              <w:right w:w="14" w:type="dxa"/>
            </w:tcMar>
          </w:tcPr>
          <w:p w14:paraId="7467CF5F" w14:textId="77777777" w:rsidR="00BF1104" w:rsidRPr="00567D68" w:rsidRDefault="00BF1104" w:rsidP="002206A5">
            <w:pPr>
              <w:jc w:val="center"/>
              <w:rPr>
                <w:color w:val="000000"/>
                <w:sz w:val="16"/>
                <w:szCs w:val="16"/>
              </w:rPr>
            </w:pPr>
            <w:r w:rsidRPr="00567D68">
              <w:rPr>
                <w:color w:val="000000"/>
                <w:sz w:val="16"/>
                <w:szCs w:val="16"/>
              </w:rPr>
              <w:t>0.1 (0.1 to 0.2)</w:t>
            </w:r>
          </w:p>
        </w:tc>
        <w:tc>
          <w:tcPr>
            <w:tcW w:w="420" w:type="pct"/>
            <w:tcBorders>
              <w:bottom w:val="single" w:sz="4" w:space="0" w:color="auto"/>
            </w:tcBorders>
            <w:shd w:val="clear" w:color="auto" w:fill="auto"/>
            <w:tcMar>
              <w:left w:w="14" w:type="dxa"/>
              <w:right w:w="14" w:type="dxa"/>
            </w:tcMar>
          </w:tcPr>
          <w:p w14:paraId="4D8B6526" w14:textId="77777777" w:rsidR="00BF1104" w:rsidRPr="00567D68" w:rsidRDefault="00BF1104" w:rsidP="002206A5">
            <w:pPr>
              <w:jc w:val="center"/>
              <w:rPr>
                <w:color w:val="000000"/>
                <w:sz w:val="16"/>
                <w:szCs w:val="16"/>
              </w:rPr>
            </w:pPr>
            <w:r w:rsidRPr="00567D68">
              <w:rPr>
                <w:color w:val="000000"/>
                <w:sz w:val="16"/>
                <w:szCs w:val="16"/>
              </w:rPr>
              <w:t>0.2 (0.1 to 0.2)</w:t>
            </w:r>
          </w:p>
        </w:tc>
        <w:tc>
          <w:tcPr>
            <w:tcW w:w="420" w:type="pct"/>
            <w:tcBorders>
              <w:bottom w:val="single" w:sz="4" w:space="0" w:color="auto"/>
            </w:tcBorders>
            <w:shd w:val="clear" w:color="auto" w:fill="auto"/>
            <w:tcMar>
              <w:left w:w="14" w:type="dxa"/>
              <w:right w:w="14" w:type="dxa"/>
            </w:tcMar>
          </w:tcPr>
          <w:p w14:paraId="77B44389" w14:textId="77777777" w:rsidR="00BF1104" w:rsidRPr="00567D68" w:rsidRDefault="00BF1104" w:rsidP="002206A5">
            <w:pPr>
              <w:jc w:val="center"/>
              <w:rPr>
                <w:color w:val="000000"/>
                <w:sz w:val="16"/>
                <w:szCs w:val="16"/>
              </w:rPr>
            </w:pPr>
            <w:r w:rsidRPr="00567D68">
              <w:rPr>
                <w:color w:val="000000"/>
                <w:sz w:val="16"/>
                <w:szCs w:val="16"/>
              </w:rPr>
              <w:t>0.1 (0.1 to 0.2)</w:t>
            </w:r>
          </w:p>
        </w:tc>
      </w:tr>
      <w:tr w:rsidR="00BF1104" w:rsidRPr="00567D68" w14:paraId="04AE963E" w14:textId="77777777" w:rsidTr="002206A5">
        <w:tc>
          <w:tcPr>
            <w:tcW w:w="1218" w:type="pct"/>
            <w:tcBorders>
              <w:bottom w:val="nil"/>
            </w:tcBorders>
            <w:shd w:val="clear" w:color="auto" w:fill="auto"/>
          </w:tcPr>
          <w:p w14:paraId="7C870983" w14:textId="77777777" w:rsidR="00BF1104" w:rsidRPr="00567D68" w:rsidRDefault="00BF1104" w:rsidP="002206A5">
            <w:pPr>
              <w:ind w:left="-25"/>
              <w:rPr>
                <w:b/>
                <w:bCs/>
                <w:sz w:val="16"/>
                <w:szCs w:val="16"/>
                <w:vertAlign w:val="superscript"/>
              </w:rPr>
            </w:pPr>
            <w:r w:rsidRPr="00567D68">
              <w:rPr>
                <w:b/>
                <w:bCs/>
                <w:sz w:val="16"/>
                <w:szCs w:val="16"/>
              </w:rPr>
              <w:t>Exposure</w:t>
            </w:r>
          </w:p>
        </w:tc>
        <w:tc>
          <w:tcPr>
            <w:tcW w:w="420" w:type="pct"/>
            <w:tcBorders>
              <w:bottom w:val="nil"/>
            </w:tcBorders>
            <w:shd w:val="clear" w:color="auto" w:fill="auto"/>
            <w:tcMar>
              <w:left w:w="14" w:type="dxa"/>
              <w:right w:w="14" w:type="dxa"/>
            </w:tcMar>
          </w:tcPr>
          <w:p w14:paraId="6384E538" w14:textId="77777777" w:rsidR="00BF1104" w:rsidRPr="00567D68" w:rsidRDefault="00BF1104" w:rsidP="002206A5">
            <w:pPr>
              <w:jc w:val="center"/>
              <w:rPr>
                <w:sz w:val="16"/>
                <w:szCs w:val="16"/>
              </w:rPr>
            </w:pPr>
          </w:p>
        </w:tc>
        <w:tc>
          <w:tcPr>
            <w:tcW w:w="420" w:type="pct"/>
            <w:tcBorders>
              <w:bottom w:val="nil"/>
            </w:tcBorders>
            <w:shd w:val="clear" w:color="auto" w:fill="auto"/>
            <w:tcMar>
              <w:left w:w="14" w:type="dxa"/>
              <w:right w:w="14" w:type="dxa"/>
            </w:tcMar>
          </w:tcPr>
          <w:p w14:paraId="7C5A6E48" w14:textId="77777777" w:rsidR="00BF1104" w:rsidRPr="00567D68" w:rsidRDefault="00BF1104" w:rsidP="002206A5">
            <w:pPr>
              <w:jc w:val="center"/>
              <w:rPr>
                <w:sz w:val="16"/>
                <w:szCs w:val="16"/>
              </w:rPr>
            </w:pPr>
          </w:p>
        </w:tc>
        <w:tc>
          <w:tcPr>
            <w:tcW w:w="421" w:type="pct"/>
            <w:tcBorders>
              <w:bottom w:val="nil"/>
            </w:tcBorders>
            <w:shd w:val="clear" w:color="auto" w:fill="auto"/>
            <w:tcMar>
              <w:left w:w="14" w:type="dxa"/>
              <w:right w:w="14" w:type="dxa"/>
            </w:tcMar>
          </w:tcPr>
          <w:p w14:paraId="3445B14D" w14:textId="77777777" w:rsidR="00BF1104" w:rsidRPr="00567D68" w:rsidRDefault="00BF1104" w:rsidP="002206A5">
            <w:pPr>
              <w:jc w:val="center"/>
              <w:rPr>
                <w:sz w:val="16"/>
                <w:szCs w:val="16"/>
              </w:rPr>
            </w:pPr>
          </w:p>
        </w:tc>
        <w:tc>
          <w:tcPr>
            <w:tcW w:w="420" w:type="pct"/>
            <w:tcBorders>
              <w:bottom w:val="nil"/>
            </w:tcBorders>
            <w:shd w:val="clear" w:color="auto" w:fill="auto"/>
            <w:tcMar>
              <w:left w:w="14" w:type="dxa"/>
              <w:right w:w="14" w:type="dxa"/>
            </w:tcMar>
          </w:tcPr>
          <w:p w14:paraId="70AF953C" w14:textId="77777777" w:rsidR="00BF1104" w:rsidRPr="00567D68" w:rsidRDefault="00BF1104" w:rsidP="002206A5">
            <w:pPr>
              <w:jc w:val="center"/>
              <w:rPr>
                <w:sz w:val="16"/>
                <w:szCs w:val="16"/>
              </w:rPr>
            </w:pPr>
          </w:p>
        </w:tc>
        <w:tc>
          <w:tcPr>
            <w:tcW w:w="420" w:type="pct"/>
            <w:tcBorders>
              <w:bottom w:val="nil"/>
            </w:tcBorders>
            <w:shd w:val="clear" w:color="auto" w:fill="auto"/>
            <w:tcMar>
              <w:left w:w="14" w:type="dxa"/>
              <w:right w:w="14" w:type="dxa"/>
            </w:tcMar>
          </w:tcPr>
          <w:p w14:paraId="1AFD1CD4" w14:textId="77777777" w:rsidR="00BF1104" w:rsidRPr="00567D68" w:rsidRDefault="00BF1104" w:rsidP="002206A5">
            <w:pPr>
              <w:jc w:val="center"/>
              <w:rPr>
                <w:sz w:val="16"/>
                <w:szCs w:val="16"/>
              </w:rPr>
            </w:pPr>
          </w:p>
        </w:tc>
        <w:tc>
          <w:tcPr>
            <w:tcW w:w="421" w:type="pct"/>
            <w:tcBorders>
              <w:bottom w:val="nil"/>
            </w:tcBorders>
            <w:shd w:val="clear" w:color="auto" w:fill="auto"/>
            <w:tcMar>
              <w:left w:w="14" w:type="dxa"/>
              <w:right w:w="14" w:type="dxa"/>
            </w:tcMar>
          </w:tcPr>
          <w:p w14:paraId="7B47B892" w14:textId="77777777" w:rsidR="00BF1104" w:rsidRPr="00567D68" w:rsidRDefault="00BF1104" w:rsidP="002206A5">
            <w:pPr>
              <w:jc w:val="center"/>
              <w:rPr>
                <w:sz w:val="16"/>
                <w:szCs w:val="16"/>
              </w:rPr>
            </w:pPr>
          </w:p>
        </w:tc>
        <w:tc>
          <w:tcPr>
            <w:tcW w:w="420" w:type="pct"/>
            <w:tcBorders>
              <w:bottom w:val="nil"/>
            </w:tcBorders>
            <w:shd w:val="clear" w:color="auto" w:fill="auto"/>
            <w:tcMar>
              <w:left w:w="14" w:type="dxa"/>
              <w:right w:w="14" w:type="dxa"/>
            </w:tcMar>
          </w:tcPr>
          <w:p w14:paraId="0980A4CA" w14:textId="77777777" w:rsidR="00BF1104" w:rsidRPr="00567D68" w:rsidRDefault="00BF1104" w:rsidP="002206A5">
            <w:pPr>
              <w:jc w:val="center"/>
              <w:rPr>
                <w:sz w:val="16"/>
                <w:szCs w:val="16"/>
              </w:rPr>
            </w:pPr>
          </w:p>
        </w:tc>
        <w:tc>
          <w:tcPr>
            <w:tcW w:w="420" w:type="pct"/>
            <w:tcBorders>
              <w:bottom w:val="nil"/>
            </w:tcBorders>
            <w:shd w:val="clear" w:color="auto" w:fill="auto"/>
            <w:tcMar>
              <w:left w:w="14" w:type="dxa"/>
              <w:right w:w="14" w:type="dxa"/>
            </w:tcMar>
          </w:tcPr>
          <w:p w14:paraId="273E94A7" w14:textId="77777777" w:rsidR="00BF1104" w:rsidRPr="00567D68" w:rsidRDefault="00BF1104" w:rsidP="002206A5">
            <w:pPr>
              <w:jc w:val="center"/>
              <w:rPr>
                <w:sz w:val="16"/>
                <w:szCs w:val="16"/>
              </w:rPr>
            </w:pPr>
          </w:p>
        </w:tc>
        <w:tc>
          <w:tcPr>
            <w:tcW w:w="420" w:type="pct"/>
            <w:tcBorders>
              <w:bottom w:val="nil"/>
            </w:tcBorders>
            <w:shd w:val="clear" w:color="auto" w:fill="auto"/>
            <w:tcMar>
              <w:left w:w="14" w:type="dxa"/>
              <w:right w:w="14" w:type="dxa"/>
            </w:tcMar>
          </w:tcPr>
          <w:p w14:paraId="26D99825" w14:textId="77777777" w:rsidR="00BF1104" w:rsidRPr="00567D68" w:rsidRDefault="00BF1104" w:rsidP="002206A5">
            <w:pPr>
              <w:jc w:val="center"/>
              <w:rPr>
                <w:sz w:val="16"/>
                <w:szCs w:val="16"/>
              </w:rPr>
            </w:pPr>
          </w:p>
        </w:tc>
      </w:tr>
      <w:tr w:rsidR="00BF1104" w:rsidRPr="00567D68" w14:paraId="2B440AEF" w14:textId="77777777" w:rsidTr="002206A5">
        <w:tc>
          <w:tcPr>
            <w:tcW w:w="1218" w:type="pct"/>
            <w:tcBorders>
              <w:top w:val="nil"/>
              <w:bottom w:val="nil"/>
            </w:tcBorders>
            <w:shd w:val="clear" w:color="auto" w:fill="auto"/>
          </w:tcPr>
          <w:p w14:paraId="38C670FC" w14:textId="77777777" w:rsidR="00BF1104" w:rsidRPr="00567D68" w:rsidRDefault="00BF1104" w:rsidP="002206A5">
            <w:pPr>
              <w:ind w:left="153"/>
              <w:rPr>
                <w:sz w:val="16"/>
                <w:szCs w:val="16"/>
                <w:vertAlign w:val="superscript"/>
              </w:rPr>
            </w:pPr>
            <w:r w:rsidRPr="00567D68">
              <w:rPr>
                <w:sz w:val="16"/>
                <w:szCs w:val="16"/>
              </w:rPr>
              <w:t>AP: None/CT: No hazard #1/LCA: Class 1</w:t>
            </w:r>
            <w:r w:rsidRPr="00567D68">
              <w:rPr>
                <w:sz w:val="16"/>
                <w:szCs w:val="16"/>
                <w:vertAlign w:val="superscript"/>
              </w:rPr>
              <w:t>a</w:t>
            </w:r>
          </w:p>
        </w:tc>
        <w:tc>
          <w:tcPr>
            <w:tcW w:w="420" w:type="pct"/>
            <w:tcBorders>
              <w:top w:val="nil"/>
              <w:bottom w:val="nil"/>
            </w:tcBorders>
            <w:shd w:val="clear" w:color="auto" w:fill="auto"/>
            <w:tcMar>
              <w:left w:w="14" w:type="dxa"/>
              <w:right w:w="14" w:type="dxa"/>
            </w:tcMar>
          </w:tcPr>
          <w:p w14:paraId="2FE950AF"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24C91AF3"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521B99CB"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07E7DF76"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657455C2"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3B0ACD8A"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287C0DB6"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3A26CC25"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7D7276C9" w14:textId="77777777" w:rsidR="00BF1104" w:rsidRPr="00567D68" w:rsidRDefault="00BF1104" w:rsidP="002206A5">
            <w:pPr>
              <w:jc w:val="center"/>
              <w:rPr>
                <w:sz w:val="16"/>
                <w:szCs w:val="16"/>
              </w:rPr>
            </w:pPr>
            <w:r w:rsidRPr="00567D68">
              <w:rPr>
                <w:sz w:val="16"/>
                <w:szCs w:val="16"/>
              </w:rPr>
              <w:t>Ref</w:t>
            </w:r>
          </w:p>
        </w:tc>
      </w:tr>
      <w:tr w:rsidR="00BF1104" w:rsidRPr="00567D68" w14:paraId="356B8D56" w14:textId="77777777" w:rsidTr="002206A5">
        <w:tc>
          <w:tcPr>
            <w:tcW w:w="1218" w:type="pct"/>
            <w:tcBorders>
              <w:top w:val="nil"/>
              <w:bottom w:val="nil"/>
            </w:tcBorders>
            <w:shd w:val="clear" w:color="auto" w:fill="auto"/>
          </w:tcPr>
          <w:p w14:paraId="6C644DDC" w14:textId="77777777" w:rsidR="00BF1104" w:rsidRPr="00567D68" w:rsidRDefault="00BF1104" w:rsidP="002206A5">
            <w:pPr>
              <w:ind w:left="153"/>
              <w:rPr>
                <w:sz w:val="16"/>
                <w:szCs w:val="16"/>
                <w:vertAlign w:val="superscript"/>
              </w:rPr>
            </w:pPr>
            <w:r w:rsidRPr="00567D68">
              <w:rPr>
                <w:sz w:val="16"/>
                <w:szCs w:val="16"/>
              </w:rPr>
              <w:t>AP: Some/CT: Hazard #1/LCA: Class 2</w:t>
            </w:r>
            <w:r w:rsidRPr="00567D68">
              <w:rPr>
                <w:sz w:val="16"/>
                <w:szCs w:val="16"/>
                <w:vertAlign w:val="superscript"/>
              </w:rPr>
              <w:t>b</w:t>
            </w:r>
          </w:p>
        </w:tc>
        <w:tc>
          <w:tcPr>
            <w:tcW w:w="420" w:type="pct"/>
            <w:tcBorders>
              <w:top w:val="nil"/>
              <w:bottom w:val="nil"/>
            </w:tcBorders>
            <w:shd w:val="clear" w:color="auto" w:fill="auto"/>
            <w:tcMar>
              <w:left w:w="14" w:type="dxa"/>
              <w:right w:w="14" w:type="dxa"/>
            </w:tcMar>
            <w:vAlign w:val="bottom"/>
          </w:tcPr>
          <w:p w14:paraId="5F0BE55C" w14:textId="77777777" w:rsidR="00BF1104" w:rsidRPr="00567D68" w:rsidRDefault="00BF1104" w:rsidP="002206A5">
            <w:pPr>
              <w:jc w:val="center"/>
              <w:rPr>
                <w:sz w:val="16"/>
                <w:szCs w:val="16"/>
              </w:rPr>
            </w:pPr>
            <w:r w:rsidRPr="00567D68">
              <w:rPr>
                <w:color w:val="000000"/>
                <w:sz w:val="16"/>
                <w:szCs w:val="16"/>
              </w:rPr>
              <w:t>3.2 (2.5 to 4.1)</w:t>
            </w:r>
          </w:p>
        </w:tc>
        <w:tc>
          <w:tcPr>
            <w:tcW w:w="420" w:type="pct"/>
            <w:tcBorders>
              <w:top w:val="nil"/>
              <w:bottom w:val="nil"/>
            </w:tcBorders>
            <w:shd w:val="clear" w:color="auto" w:fill="auto"/>
            <w:tcMar>
              <w:left w:w="14" w:type="dxa"/>
              <w:right w:w="14" w:type="dxa"/>
            </w:tcMar>
            <w:vAlign w:val="bottom"/>
          </w:tcPr>
          <w:p w14:paraId="666ADEC0" w14:textId="77777777" w:rsidR="00BF1104" w:rsidRPr="00567D68" w:rsidRDefault="00BF1104" w:rsidP="002206A5">
            <w:pPr>
              <w:jc w:val="center"/>
              <w:rPr>
                <w:sz w:val="16"/>
                <w:szCs w:val="16"/>
              </w:rPr>
            </w:pPr>
            <w:r w:rsidRPr="00567D68">
              <w:rPr>
                <w:color w:val="000000"/>
                <w:sz w:val="16"/>
                <w:szCs w:val="16"/>
              </w:rPr>
              <w:t>3.0 (2.3 to 3.9)</w:t>
            </w:r>
          </w:p>
        </w:tc>
        <w:tc>
          <w:tcPr>
            <w:tcW w:w="421" w:type="pct"/>
            <w:tcBorders>
              <w:top w:val="nil"/>
              <w:bottom w:val="nil"/>
            </w:tcBorders>
            <w:shd w:val="clear" w:color="auto" w:fill="auto"/>
            <w:tcMar>
              <w:left w:w="14" w:type="dxa"/>
              <w:right w:w="14" w:type="dxa"/>
            </w:tcMar>
            <w:vAlign w:val="bottom"/>
          </w:tcPr>
          <w:p w14:paraId="2CF04DE8" w14:textId="77777777" w:rsidR="00BF1104" w:rsidRPr="00567D68" w:rsidRDefault="00BF1104" w:rsidP="002206A5">
            <w:pPr>
              <w:jc w:val="center"/>
              <w:rPr>
                <w:sz w:val="16"/>
                <w:szCs w:val="16"/>
              </w:rPr>
            </w:pPr>
            <w:r>
              <w:rPr>
                <w:color w:val="000000"/>
                <w:sz w:val="16"/>
                <w:szCs w:val="16"/>
              </w:rPr>
              <w:t>3.1 (2.0 to 4.9)</w:t>
            </w:r>
          </w:p>
        </w:tc>
        <w:tc>
          <w:tcPr>
            <w:tcW w:w="420" w:type="pct"/>
            <w:tcBorders>
              <w:top w:val="nil"/>
              <w:bottom w:val="nil"/>
            </w:tcBorders>
            <w:shd w:val="clear" w:color="auto" w:fill="auto"/>
            <w:tcMar>
              <w:left w:w="14" w:type="dxa"/>
              <w:right w:w="14" w:type="dxa"/>
            </w:tcMar>
            <w:vAlign w:val="bottom"/>
          </w:tcPr>
          <w:p w14:paraId="19E9952D" w14:textId="77777777" w:rsidR="00BF1104" w:rsidRPr="00567D68" w:rsidRDefault="00BF1104" w:rsidP="002206A5">
            <w:pPr>
              <w:jc w:val="center"/>
              <w:rPr>
                <w:sz w:val="16"/>
                <w:szCs w:val="16"/>
              </w:rPr>
            </w:pPr>
            <w:r w:rsidRPr="00567D68">
              <w:rPr>
                <w:color w:val="000000"/>
                <w:sz w:val="16"/>
                <w:szCs w:val="16"/>
              </w:rPr>
              <w:t>1.9 (1.6 to 2.3)</w:t>
            </w:r>
          </w:p>
        </w:tc>
        <w:tc>
          <w:tcPr>
            <w:tcW w:w="420" w:type="pct"/>
            <w:tcBorders>
              <w:top w:val="nil"/>
              <w:bottom w:val="nil"/>
            </w:tcBorders>
            <w:shd w:val="clear" w:color="auto" w:fill="auto"/>
            <w:tcMar>
              <w:left w:w="14" w:type="dxa"/>
              <w:right w:w="14" w:type="dxa"/>
            </w:tcMar>
            <w:vAlign w:val="bottom"/>
          </w:tcPr>
          <w:p w14:paraId="310C954C" w14:textId="77777777" w:rsidR="00BF1104" w:rsidRPr="00567D68" w:rsidRDefault="00BF1104" w:rsidP="002206A5">
            <w:pPr>
              <w:jc w:val="center"/>
              <w:rPr>
                <w:sz w:val="16"/>
                <w:szCs w:val="16"/>
              </w:rPr>
            </w:pPr>
            <w:r w:rsidRPr="00567D68">
              <w:rPr>
                <w:color w:val="000000"/>
                <w:sz w:val="16"/>
                <w:szCs w:val="16"/>
              </w:rPr>
              <w:t>1.7 (1.4 to 2.0)</w:t>
            </w:r>
          </w:p>
        </w:tc>
        <w:tc>
          <w:tcPr>
            <w:tcW w:w="421" w:type="pct"/>
            <w:tcBorders>
              <w:top w:val="nil"/>
              <w:bottom w:val="nil"/>
            </w:tcBorders>
            <w:shd w:val="clear" w:color="auto" w:fill="auto"/>
            <w:tcMar>
              <w:left w:w="14" w:type="dxa"/>
              <w:right w:w="14" w:type="dxa"/>
            </w:tcMar>
            <w:vAlign w:val="bottom"/>
          </w:tcPr>
          <w:p w14:paraId="4AC8560E" w14:textId="77777777" w:rsidR="00BF1104" w:rsidRPr="00567D68" w:rsidRDefault="00BF1104" w:rsidP="002206A5">
            <w:pPr>
              <w:jc w:val="center"/>
              <w:rPr>
                <w:sz w:val="16"/>
                <w:szCs w:val="16"/>
              </w:rPr>
            </w:pPr>
            <w:r w:rsidRPr="00567D68">
              <w:rPr>
                <w:color w:val="000000"/>
                <w:sz w:val="16"/>
                <w:szCs w:val="16"/>
              </w:rPr>
              <w:t>2.2 (1.6 to 3.0)</w:t>
            </w:r>
          </w:p>
        </w:tc>
        <w:tc>
          <w:tcPr>
            <w:tcW w:w="420" w:type="pct"/>
            <w:tcBorders>
              <w:top w:val="nil"/>
              <w:bottom w:val="nil"/>
            </w:tcBorders>
            <w:shd w:val="clear" w:color="auto" w:fill="auto"/>
            <w:tcMar>
              <w:left w:w="14" w:type="dxa"/>
              <w:right w:w="14" w:type="dxa"/>
            </w:tcMar>
            <w:vAlign w:val="bottom"/>
          </w:tcPr>
          <w:p w14:paraId="029A41F0" w14:textId="77777777" w:rsidR="00BF1104" w:rsidRPr="00567D68" w:rsidRDefault="00BF1104" w:rsidP="002206A5">
            <w:pPr>
              <w:jc w:val="center"/>
              <w:rPr>
                <w:sz w:val="16"/>
                <w:szCs w:val="16"/>
              </w:rPr>
            </w:pPr>
            <w:r w:rsidRPr="00567D68">
              <w:rPr>
                <w:color w:val="000000"/>
                <w:sz w:val="16"/>
                <w:szCs w:val="16"/>
              </w:rPr>
              <w:t>1.3 (1.1 to 1.5)</w:t>
            </w:r>
          </w:p>
        </w:tc>
        <w:tc>
          <w:tcPr>
            <w:tcW w:w="420" w:type="pct"/>
            <w:tcBorders>
              <w:top w:val="nil"/>
              <w:bottom w:val="nil"/>
            </w:tcBorders>
            <w:shd w:val="clear" w:color="auto" w:fill="auto"/>
            <w:tcMar>
              <w:left w:w="14" w:type="dxa"/>
              <w:right w:w="14" w:type="dxa"/>
            </w:tcMar>
            <w:vAlign w:val="bottom"/>
          </w:tcPr>
          <w:p w14:paraId="72E04869" w14:textId="77777777" w:rsidR="00BF1104" w:rsidRPr="00567D68" w:rsidRDefault="00BF1104" w:rsidP="002206A5">
            <w:pPr>
              <w:jc w:val="center"/>
              <w:rPr>
                <w:sz w:val="16"/>
                <w:szCs w:val="16"/>
              </w:rPr>
            </w:pPr>
            <w:r w:rsidRPr="00567D68">
              <w:rPr>
                <w:color w:val="000000"/>
                <w:sz w:val="16"/>
                <w:szCs w:val="16"/>
              </w:rPr>
              <w:t>1.4 (1.2 to 1.7)</w:t>
            </w:r>
          </w:p>
        </w:tc>
        <w:tc>
          <w:tcPr>
            <w:tcW w:w="420" w:type="pct"/>
            <w:tcBorders>
              <w:top w:val="nil"/>
              <w:bottom w:val="nil"/>
            </w:tcBorders>
            <w:shd w:val="clear" w:color="auto" w:fill="auto"/>
            <w:tcMar>
              <w:left w:w="14" w:type="dxa"/>
              <w:right w:w="14" w:type="dxa"/>
            </w:tcMar>
            <w:vAlign w:val="bottom"/>
          </w:tcPr>
          <w:p w14:paraId="2146D524" w14:textId="77777777" w:rsidR="00BF1104" w:rsidRPr="00567D68" w:rsidRDefault="00BF1104" w:rsidP="002206A5">
            <w:pPr>
              <w:jc w:val="center"/>
              <w:rPr>
                <w:sz w:val="16"/>
                <w:szCs w:val="16"/>
              </w:rPr>
            </w:pPr>
            <w:r w:rsidRPr="00567D68">
              <w:rPr>
                <w:color w:val="000000"/>
                <w:sz w:val="16"/>
                <w:szCs w:val="16"/>
              </w:rPr>
              <w:t>1.</w:t>
            </w:r>
            <w:r>
              <w:rPr>
                <w:color w:val="000000"/>
                <w:sz w:val="16"/>
                <w:szCs w:val="16"/>
              </w:rPr>
              <w:t>0</w:t>
            </w:r>
            <w:r w:rsidRPr="00567D68">
              <w:rPr>
                <w:color w:val="000000"/>
                <w:sz w:val="16"/>
                <w:szCs w:val="16"/>
              </w:rPr>
              <w:t xml:space="preserve"> (0.7 to 1.</w:t>
            </w:r>
            <w:r>
              <w:rPr>
                <w:color w:val="000000"/>
                <w:sz w:val="16"/>
                <w:szCs w:val="16"/>
              </w:rPr>
              <w:t>5</w:t>
            </w:r>
            <w:r w:rsidRPr="00567D68">
              <w:rPr>
                <w:color w:val="000000"/>
                <w:sz w:val="16"/>
                <w:szCs w:val="16"/>
              </w:rPr>
              <w:t>)</w:t>
            </w:r>
          </w:p>
        </w:tc>
      </w:tr>
      <w:tr w:rsidR="00BF1104" w:rsidRPr="00567D68" w14:paraId="735320A1" w14:textId="77777777" w:rsidTr="002206A5">
        <w:tc>
          <w:tcPr>
            <w:tcW w:w="1218" w:type="pct"/>
            <w:tcBorders>
              <w:top w:val="nil"/>
              <w:bottom w:val="nil"/>
            </w:tcBorders>
            <w:shd w:val="clear" w:color="auto" w:fill="auto"/>
          </w:tcPr>
          <w:p w14:paraId="7A19EC1D" w14:textId="77777777" w:rsidR="00BF1104" w:rsidRPr="00567D68" w:rsidRDefault="00BF1104" w:rsidP="002206A5">
            <w:pPr>
              <w:ind w:left="153"/>
              <w:rPr>
                <w:sz w:val="16"/>
                <w:szCs w:val="16"/>
                <w:vertAlign w:val="superscript"/>
              </w:rPr>
            </w:pPr>
            <w:r w:rsidRPr="00567D68">
              <w:rPr>
                <w:sz w:val="16"/>
                <w:szCs w:val="16"/>
              </w:rPr>
              <w:t>AP: All/CT: Hazard #1 and #2/LCA: Class 3</w:t>
            </w:r>
            <w:r w:rsidRPr="00567D68">
              <w:rPr>
                <w:sz w:val="16"/>
                <w:szCs w:val="16"/>
                <w:vertAlign w:val="superscript"/>
              </w:rPr>
              <w:t>c</w:t>
            </w:r>
          </w:p>
        </w:tc>
        <w:tc>
          <w:tcPr>
            <w:tcW w:w="420" w:type="pct"/>
            <w:tcBorders>
              <w:top w:val="nil"/>
              <w:bottom w:val="nil"/>
            </w:tcBorders>
            <w:shd w:val="clear" w:color="auto" w:fill="auto"/>
            <w:tcMar>
              <w:left w:w="14" w:type="dxa"/>
              <w:right w:w="14" w:type="dxa"/>
            </w:tcMar>
            <w:vAlign w:val="bottom"/>
          </w:tcPr>
          <w:p w14:paraId="4F840680" w14:textId="77777777" w:rsidR="00BF1104" w:rsidRPr="00567D68" w:rsidRDefault="00BF1104" w:rsidP="002206A5">
            <w:pPr>
              <w:jc w:val="center"/>
              <w:rPr>
                <w:sz w:val="16"/>
                <w:szCs w:val="16"/>
              </w:rPr>
            </w:pPr>
            <w:r w:rsidRPr="00567D68">
              <w:rPr>
                <w:color w:val="000000"/>
                <w:sz w:val="16"/>
                <w:szCs w:val="16"/>
              </w:rPr>
              <w:t>6.5 (4.8 to 8.7)</w:t>
            </w:r>
          </w:p>
        </w:tc>
        <w:tc>
          <w:tcPr>
            <w:tcW w:w="420" w:type="pct"/>
            <w:tcBorders>
              <w:top w:val="nil"/>
              <w:bottom w:val="nil"/>
            </w:tcBorders>
            <w:shd w:val="clear" w:color="auto" w:fill="auto"/>
            <w:tcMar>
              <w:left w:w="14" w:type="dxa"/>
              <w:right w:w="14" w:type="dxa"/>
            </w:tcMar>
            <w:vAlign w:val="bottom"/>
          </w:tcPr>
          <w:p w14:paraId="16FA40FB" w14:textId="77777777" w:rsidR="00BF1104" w:rsidRPr="00567D68" w:rsidRDefault="00BF1104" w:rsidP="002206A5">
            <w:pPr>
              <w:jc w:val="center"/>
              <w:rPr>
                <w:sz w:val="16"/>
                <w:szCs w:val="16"/>
              </w:rPr>
            </w:pPr>
            <w:r w:rsidRPr="00567D68">
              <w:rPr>
                <w:color w:val="000000"/>
                <w:sz w:val="16"/>
                <w:szCs w:val="16"/>
              </w:rPr>
              <w:t>4.4 (3.6 to 5.3)</w:t>
            </w:r>
          </w:p>
        </w:tc>
        <w:tc>
          <w:tcPr>
            <w:tcW w:w="421" w:type="pct"/>
            <w:tcBorders>
              <w:top w:val="nil"/>
              <w:bottom w:val="nil"/>
            </w:tcBorders>
            <w:shd w:val="clear" w:color="auto" w:fill="auto"/>
            <w:tcMar>
              <w:left w:w="14" w:type="dxa"/>
              <w:right w:w="14" w:type="dxa"/>
            </w:tcMar>
            <w:vAlign w:val="bottom"/>
          </w:tcPr>
          <w:p w14:paraId="199BA6EA" w14:textId="77777777" w:rsidR="00BF1104" w:rsidRPr="00567D68" w:rsidRDefault="00BF1104" w:rsidP="002206A5">
            <w:pPr>
              <w:jc w:val="center"/>
              <w:rPr>
                <w:sz w:val="16"/>
                <w:szCs w:val="16"/>
              </w:rPr>
            </w:pPr>
            <w:r>
              <w:rPr>
                <w:color w:val="000000"/>
                <w:sz w:val="16"/>
                <w:szCs w:val="16"/>
              </w:rPr>
              <w:t>3.7 (2.6 to 5.2)</w:t>
            </w:r>
          </w:p>
        </w:tc>
        <w:tc>
          <w:tcPr>
            <w:tcW w:w="420" w:type="pct"/>
            <w:tcBorders>
              <w:top w:val="nil"/>
              <w:bottom w:val="nil"/>
            </w:tcBorders>
            <w:shd w:val="clear" w:color="auto" w:fill="auto"/>
            <w:tcMar>
              <w:left w:w="14" w:type="dxa"/>
              <w:right w:w="14" w:type="dxa"/>
            </w:tcMar>
            <w:vAlign w:val="bottom"/>
          </w:tcPr>
          <w:p w14:paraId="035F2EA9" w14:textId="77777777" w:rsidR="00BF1104" w:rsidRPr="00567D68" w:rsidRDefault="00BF1104" w:rsidP="002206A5">
            <w:pPr>
              <w:jc w:val="center"/>
              <w:rPr>
                <w:sz w:val="16"/>
                <w:szCs w:val="16"/>
              </w:rPr>
            </w:pPr>
            <w:r w:rsidRPr="00567D68">
              <w:rPr>
                <w:color w:val="000000"/>
                <w:sz w:val="16"/>
                <w:szCs w:val="16"/>
              </w:rPr>
              <w:t>2.9 (2.4 to 3.6)</w:t>
            </w:r>
          </w:p>
        </w:tc>
        <w:tc>
          <w:tcPr>
            <w:tcW w:w="420" w:type="pct"/>
            <w:tcBorders>
              <w:top w:val="nil"/>
              <w:bottom w:val="nil"/>
            </w:tcBorders>
            <w:shd w:val="clear" w:color="auto" w:fill="auto"/>
            <w:tcMar>
              <w:left w:w="14" w:type="dxa"/>
              <w:right w:w="14" w:type="dxa"/>
            </w:tcMar>
            <w:vAlign w:val="bottom"/>
          </w:tcPr>
          <w:p w14:paraId="758DC017" w14:textId="77777777" w:rsidR="00BF1104" w:rsidRPr="00567D68" w:rsidRDefault="00BF1104" w:rsidP="002206A5">
            <w:pPr>
              <w:jc w:val="center"/>
              <w:rPr>
                <w:sz w:val="16"/>
                <w:szCs w:val="16"/>
              </w:rPr>
            </w:pPr>
            <w:r w:rsidRPr="00567D68">
              <w:rPr>
                <w:color w:val="000000"/>
                <w:sz w:val="16"/>
                <w:szCs w:val="16"/>
              </w:rPr>
              <w:t>2.6 (2.2 to 3.2)</w:t>
            </w:r>
          </w:p>
        </w:tc>
        <w:tc>
          <w:tcPr>
            <w:tcW w:w="421" w:type="pct"/>
            <w:tcBorders>
              <w:top w:val="nil"/>
              <w:bottom w:val="nil"/>
            </w:tcBorders>
            <w:shd w:val="clear" w:color="auto" w:fill="auto"/>
            <w:tcMar>
              <w:left w:w="14" w:type="dxa"/>
              <w:right w:w="14" w:type="dxa"/>
            </w:tcMar>
            <w:vAlign w:val="bottom"/>
          </w:tcPr>
          <w:p w14:paraId="5A0F231F" w14:textId="77777777" w:rsidR="00BF1104" w:rsidRPr="00567D68" w:rsidRDefault="00BF1104" w:rsidP="002206A5">
            <w:pPr>
              <w:jc w:val="center"/>
              <w:rPr>
                <w:sz w:val="16"/>
                <w:szCs w:val="16"/>
              </w:rPr>
            </w:pPr>
            <w:r w:rsidRPr="00567D68">
              <w:rPr>
                <w:color w:val="000000"/>
                <w:sz w:val="16"/>
                <w:szCs w:val="16"/>
              </w:rPr>
              <w:t>2.1 (1.6 to 2.7)</w:t>
            </w:r>
          </w:p>
        </w:tc>
        <w:tc>
          <w:tcPr>
            <w:tcW w:w="420" w:type="pct"/>
            <w:tcBorders>
              <w:top w:val="nil"/>
              <w:bottom w:val="nil"/>
            </w:tcBorders>
            <w:shd w:val="clear" w:color="auto" w:fill="auto"/>
            <w:tcMar>
              <w:left w:w="14" w:type="dxa"/>
              <w:right w:w="14" w:type="dxa"/>
            </w:tcMar>
            <w:vAlign w:val="bottom"/>
          </w:tcPr>
          <w:p w14:paraId="11C34457" w14:textId="77777777" w:rsidR="00BF1104" w:rsidRPr="00567D68" w:rsidRDefault="00BF1104" w:rsidP="002206A5">
            <w:pPr>
              <w:jc w:val="center"/>
              <w:rPr>
                <w:sz w:val="16"/>
                <w:szCs w:val="16"/>
              </w:rPr>
            </w:pPr>
            <w:r w:rsidRPr="00567D68">
              <w:rPr>
                <w:color w:val="000000"/>
                <w:sz w:val="16"/>
                <w:szCs w:val="16"/>
              </w:rPr>
              <w:t>1.8 (1.4 to 2.3)</w:t>
            </w:r>
          </w:p>
        </w:tc>
        <w:tc>
          <w:tcPr>
            <w:tcW w:w="420" w:type="pct"/>
            <w:tcBorders>
              <w:top w:val="nil"/>
              <w:bottom w:val="nil"/>
            </w:tcBorders>
            <w:shd w:val="clear" w:color="auto" w:fill="auto"/>
            <w:tcMar>
              <w:left w:w="14" w:type="dxa"/>
              <w:right w:w="14" w:type="dxa"/>
            </w:tcMar>
            <w:vAlign w:val="bottom"/>
          </w:tcPr>
          <w:p w14:paraId="0B217C8C" w14:textId="77777777" w:rsidR="00BF1104" w:rsidRPr="00567D68" w:rsidRDefault="00BF1104" w:rsidP="002206A5">
            <w:pPr>
              <w:jc w:val="center"/>
              <w:rPr>
                <w:sz w:val="16"/>
                <w:szCs w:val="16"/>
              </w:rPr>
            </w:pPr>
            <w:r w:rsidRPr="00567D68">
              <w:rPr>
                <w:color w:val="000000"/>
                <w:sz w:val="16"/>
                <w:szCs w:val="16"/>
              </w:rPr>
              <w:t>1.9 (1.4 to 2.4)</w:t>
            </w:r>
          </w:p>
        </w:tc>
        <w:tc>
          <w:tcPr>
            <w:tcW w:w="420" w:type="pct"/>
            <w:tcBorders>
              <w:top w:val="nil"/>
              <w:bottom w:val="nil"/>
            </w:tcBorders>
            <w:shd w:val="clear" w:color="auto" w:fill="auto"/>
            <w:tcMar>
              <w:left w:w="14" w:type="dxa"/>
              <w:right w:w="14" w:type="dxa"/>
            </w:tcMar>
            <w:vAlign w:val="bottom"/>
          </w:tcPr>
          <w:p w14:paraId="1EB3D084" w14:textId="77777777" w:rsidR="00BF1104" w:rsidRPr="00567D68" w:rsidRDefault="00BF1104" w:rsidP="002206A5">
            <w:pPr>
              <w:jc w:val="center"/>
              <w:rPr>
                <w:sz w:val="16"/>
                <w:szCs w:val="16"/>
              </w:rPr>
            </w:pPr>
            <w:r w:rsidRPr="00567D68">
              <w:rPr>
                <w:color w:val="000000"/>
                <w:sz w:val="16"/>
                <w:szCs w:val="16"/>
              </w:rPr>
              <w:t>1.5 (1.2 to 1.8)</w:t>
            </w:r>
          </w:p>
        </w:tc>
      </w:tr>
      <w:tr w:rsidR="00BF1104" w:rsidRPr="00567D68" w14:paraId="36E53583" w14:textId="77777777" w:rsidTr="002206A5">
        <w:tc>
          <w:tcPr>
            <w:tcW w:w="1218" w:type="pct"/>
            <w:tcBorders>
              <w:top w:val="nil"/>
              <w:bottom w:val="single" w:sz="4" w:space="0" w:color="auto"/>
            </w:tcBorders>
            <w:shd w:val="clear" w:color="auto" w:fill="auto"/>
          </w:tcPr>
          <w:p w14:paraId="5717C808" w14:textId="77777777" w:rsidR="00BF1104" w:rsidRPr="00567D68" w:rsidRDefault="00BF1104" w:rsidP="002206A5">
            <w:pPr>
              <w:ind w:left="153"/>
              <w:rPr>
                <w:sz w:val="16"/>
                <w:szCs w:val="16"/>
                <w:vertAlign w:val="superscript"/>
              </w:rPr>
            </w:pPr>
            <w:r w:rsidRPr="00567D68">
              <w:rPr>
                <w:sz w:val="16"/>
                <w:szCs w:val="16"/>
              </w:rPr>
              <w:t>LCA: Class 4</w:t>
            </w:r>
            <w:r w:rsidRPr="00567D68">
              <w:rPr>
                <w:sz w:val="16"/>
                <w:szCs w:val="16"/>
                <w:vertAlign w:val="superscript"/>
              </w:rPr>
              <w:t>d</w:t>
            </w:r>
          </w:p>
        </w:tc>
        <w:tc>
          <w:tcPr>
            <w:tcW w:w="420" w:type="pct"/>
            <w:tcBorders>
              <w:top w:val="nil"/>
              <w:bottom w:val="single" w:sz="4" w:space="0" w:color="auto"/>
            </w:tcBorders>
            <w:shd w:val="clear" w:color="auto" w:fill="auto"/>
            <w:tcMar>
              <w:left w:w="14" w:type="dxa"/>
              <w:right w:w="14" w:type="dxa"/>
            </w:tcMar>
          </w:tcPr>
          <w:p w14:paraId="4661CB60" w14:textId="77777777" w:rsidR="00BF1104" w:rsidRPr="00567D68" w:rsidRDefault="00BF1104" w:rsidP="002206A5">
            <w:pPr>
              <w:jc w:val="center"/>
              <w:rPr>
                <w:sz w:val="16"/>
                <w:szCs w:val="16"/>
              </w:rPr>
            </w:pPr>
            <w:r w:rsidRPr="00567D68">
              <w:rPr>
                <w:sz w:val="16"/>
                <w:szCs w:val="16"/>
              </w:rPr>
              <w:t>Not applicable</w:t>
            </w:r>
          </w:p>
        </w:tc>
        <w:tc>
          <w:tcPr>
            <w:tcW w:w="420" w:type="pct"/>
            <w:tcBorders>
              <w:top w:val="nil"/>
              <w:bottom w:val="single" w:sz="4" w:space="0" w:color="auto"/>
            </w:tcBorders>
            <w:shd w:val="clear" w:color="auto" w:fill="auto"/>
            <w:tcMar>
              <w:left w:w="14" w:type="dxa"/>
              <w:right w:w="14" w:type="dxa"/>
            </w:tcMar>
          </w:tcPr>
          <w:p w14:paraId="30C3EE01" w14:textId="77777777" w:rsidR="00BF1104" w:rsidRPr="00567D68" w:rsidRDefault="00BF1104" w:rsidP="002206A5">
            <w:pPr>
              <w:jc w:val="center"/>
              <w:rPr>
                <w:sz w:val="16"/>
                <w:szCs w:val="16"/>
              </w:rPr>
            </w:pPr>
            <w:r w:rsidRPr="00567D68">
              <w:rPr>
                <w:sz w:val="16"/>
                <w:szCs w:val="16"/>
              </w:rPr>
              <w:t>Not applicable</w:t>
            </w:r>
          </w:p>
        </w:tc>
        <w:tc>
          <w:tcPr>
            <w:tcW w:w="421" w:type="pct"/>
            <w:tcBorders>
              <w:top w:val="nil"/>
              <w:bottom w:val="single" w:sz="4" w:space="0" w:color="auto"/>
            </w:tcBorders>
            <w:shd w:val="clear" w:color="auto" w:fill="auto"/>
            <w:tcMar>
              <w:left w:w="14" w:type="dxa"/>
              <w:right w:w="14" w:type="dxa"/>
            </w:tcMar>
            <w:vAlign w:val="bottom"/>
          </w:tcPr>
          <w:p w14:paraId="678E64D1" w14:textId="77777777" w:rsidR="00BF1104" w:rsidRPr="00567D68" w:rsidRDefault="00BF1104" w:rsidP="002206A5">
            <w:pPr>
              <w:jc w:val="center"/>
              <w:rPr>
                <w:sz w:val="16"/>
                <w:szCs w:val="16"/>
              </w:rPr>
            </w:pPr>
            <w:r>
              <w:rPr>
                <w:color w:val="000000"/>
                <w:sz w:val="16"/>
                <w:szCs w:val="16"/>
              </w:rPr>
              <w:t>6.6 (4.6 to 9.4)</w:t>
            </w:r>
          </w:p>
        </w:tc>
        <w:tc>
          <w:tcPr>
            <w:tcW w:w="420" w:type="pct"/>
            <w:tcBorders>
              <w:top w:val="nil"/>
              <w:bottom w:val="single" w:sz="4" w:space="0" w:color="auto"/>
            </w:tcBorders>
            <w:shd w:val="clear" w:color="auto" w:fill="auto"/>
            <w:tcMar>
              <w:left w:w="14" w:type="dxa"/>
              <w:right w:w="14" w:type="dxa"/>
            </w:tcMar>
          </w:tcPr>
          <w:p w14:paraId="5CBE9891" w14:textId="77777777" w:rsidR="00BF1104" w:rsidRPr="00567D68" w:rsidRDefault="00BF1104" w:rsidP="002206A5">
            <w:pPr>
              <w:jc w:val="center"/>
              <w:rPr>
                <w:sz w:val="16"/>
                <w:szCs w:val="16"/>
              </w:rPr>
            </w:pPr>
            <w:r w:rsidRPr="00567D68">
              <w:rPr>
                <w:sz w:val="16"/>
                <w:szCs w:val="16"/>
              </w:rPr>
              <w:t>Not applicable</w:t>
            </w:r>
          </w:p>
        </w:tc>
        <w:tc>
          <w:tcPr>
            <w:tcW w:w="420" w:type="pct"/>
            <w:tcBorders>
              <w:top w:val="nil"/>
              <w:bottom w:val="single" w:sz="4" w:space="0" w:color="auto"/>
            </w:tcBorders>
            <w:shd w:val="clear" w:color="auto" w:fill="auto"/>
            <w:tcMar>
              <w:left w:w="14" w:type="dxa"/>
              <w:right w:w="14" w:type="dxa"/>
            </w:tcMar>
          </w:tcPr>
          <w:p w14:paraId="16EFC912" w14:textId="77777777" w:rsidR="00BF1104" w:rsidRPr="00567D68" w:rsidRDefault="00BF1104" w:rsidP="002206A5">
            <w:pPr>
              <w:jc w:val="center"/>
              <w:rPr>
                <w:sz w:val="16"/>
                <w:szCs w:val="16"/>
              </w:rPr>
            </w:pPr>
            <w:r w:rsidRPr="00567D68">
              <w:rPr>
                <w:sz w:val="16"/>
                <w:szCs w:val="16"/>
              </w:rPr>
              <w:t>Not applicable</w:t>
            </w:r>
          </w:p>
        </w:tc>
        <w:tc>
          <w:tcPr>
            <w:tcW w:w="421" w:type="pct"/>
            <w:tcBorders>
              <w:top w:val="nil"/>
              <w:bottom w:val="single" w:sz="4" w:space="0" w:color="auto"/>
            </w:tcBorders>
            <w:shd w:val="clear" w:color="auto" w:fill="auto"/>
            <w:tcMar>
              <w:left w:w="14" w:type="dxa"/>
              <w:right w:w="14" w:type="dxa"/>
            </w:tcMar>
            <w:vAlign w:val="bottom"/>
          </w:tcPr>
          <w:p w14:paraId="08017B94" w14:textId="77777777" w:rsidR="00BF1104" w:rsidRPr="00567D68" w:rsidRDefault="00BF1104" w:rsidP="002206A5">
            <w:pPr>
              <w:jc w:val="center"/>
              <w:rPr>
                <w:sz w:val="16"/>
                <w:szCs w:val="16"/>
              </w:rPr>
            </w:pPr>
            <w:r w:rsidRPr="00567D68">
              <w:rPr>
                <w:color w:val="000000"/>
                <w:sz w:val="16"/>
                <w:szCs w:val="16"/>
              </w:rPr>
              <w:t>2.7 (2.0 to 3.5)</w:t>
            </w:r>
          </w:p>
        </w:tc>
        <w:tc>
          <w:tcPr>
            <w:tcW w:w="420" w:type="pct"/>
            <w:tcBorders>
              <w:top w:val="nil"/>
              <w:bottom w:val="single" w:sz="4" w:space="0" w:color="auto"/>
            </w:tcBorders>
            <w:shd w:val="clear" w:color="auto" w:fill="auto"/>
            <w:tcMar>
              <w:left w:w="14" w:type="dxa"/>
              <w:right w:w="14" w:type="dxa"/>
            </w:tcMar>
          </w:tcPr>
          <w:p w14:paraId="3BEE8D8B" w14:textId="77777777" w:rsidR="00BF1104" w:rsidRPr="00567D68" w:rsidRDefault="00BF1104" w:rsidP="002206A5">
            <w:pPr>
              <w:jc w:val="center"/>
              <w:rPr>
                <w:sz w:val="16"/>
                <w:szCs w:val="16"/>
              </w:rPr>
            </w:pPr>
            <w:r w:rsidRPr="00567D68">
              <w:rPr>
                <w:sz w:val="16"/>
                <w:szCs w:val="16"/>
              </w:rPr>
              <w:t>Not applicable</w:t>
            </w:r>
          </w:p>
        </w:tc>
        <w:tc>
          <w:tcPr>
            <w:tcW w:w="420" w:type="pct"/>
            <w:tcBorders>
              <w:top w:val="nil"/>
              <w:bottom w:val="single" w:sz="4" w:space="0" w:color="auto"/>
            </w:tcBorders>
            <w:shd w:val="clear" w:color="auto" w:fill="auto"/>
            <w:tcMar>
              <w:left w:w="14" w:type="dxa"/>
              <w:right w:w="14" w:type="dxa"/>
            </w:tcMar>
          </w:tcPr>
          <w:p w14:paraId="49B8F0DA" w14:textId="77777777" w:rsidR="00BF1104" w:rsidRPr="00567D68" w:rsidRDefault="00BF1104" w:rsidP="002206A5">
            <w:pPr>
              <w:jc w:val="center"/>
              <w:rPr>
                <w:sz w:val="16"/>
                <w:szCs w:val="16"/>
              </w:rPr>
            </w:pPr>
            <w:r w:rsidRPr="00567D68">
              <w:rPr>
                <w:sz w:val="16"/>
                <w:szCs w:val="16"/>
              </w:rPr>
              <w:t>Not applicable</w:t>
            </w:r>
          </w:p>
        </w:tc>
        <w:tc>
          <w:tcPr>
            <w:tcW w:w="420" w:type="pct"/>
            <w:tcBorders>
              <w:top w:val="nil"/>
              <w:bottom w:val="single" w:sz="4" w:space="0" w:color="auto"/>
            </w:tcBorders>
            <w:shd w:val="clear" w:color="auto" w:fill="auto"/>
            <w:tcMar>
              <w:left w:w="14" w:type="dxa"/>
              <w:right w:w="14" w:type="dxa"/>
            </w:tcMar>
            <w:vAlign w:val="bottom"/>
          </w:tcPr>
          <w:p w14:paraId="56FCAF7D" w14:textId="77777777" w:rsidR="00BF1104" w:rsidRPr="00567D68" w:rsidRDefault="00BF1104" w:rsidP="002206A5">
            <w:pPr>
              <w:jc w:val="center"/>
              <w:rPr>
                <w:sz w:val="16"/>
                <w:szCs w:val="16"/>
              </w:rPr>
            </w:pPr>
            <w:r w:rsidRPr="00567D68">
              <w:rPr>
                <w:color w:val="000000"/>
                <w:sz w:val="16"/>
                <w:szCs w:val="16"/>
              </w:rPr>
              <w:t>1.6 (1.3 to 2.</w:t>
            </w:r>
            <w:r>
              <w:rPr>
                <w:color w:val="000000"/>
                <w:sz w:val="16"/>
                <w:szCs w:val="16"/>
              </w:rPr>
              <w:t>0</w:t>
            </w:r>
            <w:r w:rsidRPr="00567D68">
              <w:rPr>
                <w:color w:val="000000"/>
                <w:sz w:val="16"/>
                <w:szCs w:val="16"/>
              </w:rPr>
              <w:t>)</w:t>
            </w:r>
          </w:p>
        </w:tc>
      </w:tr>
      <w:tr w:rsidR="00BF1104" w:rsidRPr="00567D68" w14:paraId="4FC3DDC2" w14:textId="77777777" w:rsidTr="002206A5">
        <w:tc>
          <w:tcPr>
            <w:tcW w:w="1218" w:type="pct"/>
            <w:tcBorders>
              <w:top w:val="single" w:sz="4" w:space="0" w:color="auto"/>
              <w:bottom w:val="nil"/>
            </w:tcBorders>
            <w:shd w:val="clear" w:color="auto" w:fill="auto"/>
          </w:tcPr>
          <w:p w14:paraId="1242BA09" w14:textId="77777777" w:rsidR="00BF1104" w:rsidRPr="00567D68" w:rsidRDefault="00BF1104" w:rsidP="002206A5">
            <w:pPr>
              <w:ind w:left="-25"/>
              <w:rPr>
                <w:b/>
                <w:bCs/>
                <w:sz w:val="16"/>
                <w:szCs w:val="16"/>
              </w:rPr>
            </w:pPr>
            <w:r w:rsidRPr="00567D68">
              <w:rPr>
                <w:b/>
                <w:bCs/>
                <w:sz w:val="16"/>
                <w:szCs w:val="16"/>
              </w:rPr>
              <w:t>Racialized group</w:t>
            </w:r>
          </w:p>
        </w:tc>
        <w:tc>
          <w:tcPr>
            <w:tcW w:w="420" w:type="pct"/>
            <w:tcBorders>
              <w:top w:val="single" w:sz="4" w:space="0" w:color="auto"/>
              <w:bottom w:val="nil"/>
            </w:tcBorders>
            <w:shd w:val="clear" w:color="auto" w:fill="auto"/>
            <w:tcMar>
              <w:left w:w="14" w:type="dxa"/>
              <w:right w:w="14" w:type="dxa"/>
            </w:tcMar>
          </w:tcPr>
          <w:p w14:paraId="24E79DC6"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649C78BD"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61D0D342"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23457AB2"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3B80D1D6"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57FECA0B"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6499F6E3"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01A15C14"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2656172D" w14:textId="77777777" w:rsidR="00BF1104" w:rsidRPr="00567D68" w:rsidRDefault="00BF1104" w:rsidP="002206A5">
            <w:pPr>
              <w:jc w:val="center"/>
              <w:rPr>
                <w:sz w:val="16"/>
                <w:szCs w:val="16"/>
              </w:rPr>
            </w:pPr>
          </w:p>
        </w:tc>
      </w:tr>
      <w:tr w:rsidR="00BF1104" w:rsidRPr="00567D68" w14:paraId="63A8AB46" w14:textId="77777777" w:rsidTr="002206A5">
        <w:tc>
          <w:tcPr>
            <w:tcW w:w="1218" w:type="pct"/>
            <w:tcBorders>
              <w:top w:val="nil"/>
              <w:bottom w:val="nil"/>
            </w:tcBorders>
            <w:shd w:val="clear" w:color="auto" w:fill="auto"/>
          </w:tcPr>
          <w:p w14:paraId="281F3A9A" w14:textId="77777777" w:rsidR="00BF1104" w:rsidRPr="00567D68" w:rsidRDefault="00BF1104" w:rsidP="002206A5">
            <w:pPr>
              <w:ind w:left="153"/>
              <w:rPr>
                <w:b/>
                <w:bCs/>
                <w:sz w:val="16"/>
                <w:szCs w:val="16"/>
              </w:rPr>
            </w:pPr>
            <w:r w:rsidRPr="00567D68">
              <w:rPr>
                <w:sz w:val="16"/>
                <w:szCs w:val="16"/>
              </w:rPr>
              <w:t>White</w:t>
            </w:r>
          </w:p>
        </w:tc>
        <w:tc>
          <w:tcPr>
            <w:tcW w:w="420" w:type="pct"/>
            <w:tcBorders>
              <w:top w:val="nil"/>
              <w:bottom w:val="nil"/>
            </w:tcBorders>
            <w:shd w:val="clear" w:color="auto" w:fill="auto"/>
            <w:tcMar>
              <w:left w:w="14" w:type="dxa"/>
              <w:right w:w="14" w:type="dxa"/>
            </w:tcMar>
          </w:tcPr>
          <w:p w14:paraId="5117DCF1"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1B83EFD5"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2F946F88"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6C87943D"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284ECE37"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7249D6BD"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15C00ACC"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036AEA96"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37B631FE" w14:textId="77777777" w:rsidR="00BF1104" w:rsidRPr="00567D68" w:rsidRDefault="00BF1104" w:rsidP="002206A5">
            <w:pPr>
              <w:jc w:val="center"/>
              <w:rPr>
                <w:sz w:val="16"/>
                <w:szCs w:val="16"/>
              </w:rPr>
            </w:pPr>
            <w:r w:rsidRPr="00567D68">
              <w:rPr>
                <w:sz w:val="16"/>
                <w:szCs w:val="16"/>
              </w:rPr>
              <w:t>Ref</w:t>
            </w:r>
          </w:p>
        </w:tc>
      </w:tr>
      <w:tr w:rsidR="00BF1104" w:rsidRPr="00567D68" w14:paraId="5EB35B4E" w14:textId="77777777" w:rsidTr="002206A5">
        <w:tc>
          <w:tcPr>
            <w:tcW w:w="1218" w:type="pct"/>
            <w:tcBorders>
              <w:top w:val="nil"/>
              <w:bottom w:val="nil"/>
            </w:tcBorders>
            <w:shd w:val="clear" w:color="auto" w:fill="auto"/>
          </w:tcPr>
          <w:p w14:paraId="58BF79A4" w14:textId="77777777" w:rsidR="00BF1104" w:rsidRPr="00567D68" w:rsidRDefault="00BF1104" w:rsidP="002206A5">
            <w:pPr>
              <w:ind w:left="153"/>
              <w:rPr>
                <w:b/>
                <w:bCs/>
                <w:sz w:val="16"/>
                <w:szCs w:val="16"/>
              </w:rPr>
            </w:pPr>
            <w:r w:rsidRPr="00567D68">
              <w:rPr>
                <w:sz w:val="16"/>
                <w:szCs w:val="16"/>
              </w:rPr>
              <w:t>Latina/o</w:t>
            </w:r>
          </w:p>
        </w:tc>
        <w:tc>
          <w:tcPr>
            <w:tcW w:w="420" w:type="pct"/>
            <w:tcBorders>
              <w:top w:val="nil"/>
              <w:bottom w:val="nil"/>
            </w:tcBorders>
            <w:shd w:val="clear" w:color="auto" w:fill="auto"/>
            <w:tcMar>
              <w:left w:w="14" w:type="dxa"/>
              <w:right w:w="14" w:type="dxa"/>
            </w:tcMar>
            <w:vAlign w:val="bottom"/>
          </w:tcPr>
          <w:p w14:paraId="44AA60EB" w14:textId="77777777" w:rsidR="00BF1104" w:rsidRPr="00567D68" w:rsidRDefault="00BF1104" w:rsidP="002206A5">
            <w:pPr>
              <w:jc w:val="center"/>
              <w:rPr>
                <w:sz w:val="16"/>
                <w:szCs w:val="16"/>
              </w:rPr>
            </w:pPr>
            <w:r w:rsidRPr="00567D68">
              <w:rPr>
                <w:color w:val="000000"/>
                <w:sz w:val="16"/>
                <w:szCs w:val="16"/>
              </w:rPr>
              <w:t>1.5 (1.1 to 2.0)</w:t>
            </w:r>
          </w:p>
        </w:tc>
        <w:tc>
          <w:tcPr>
            <w:tcW w:w="420" w:type="pct"/>
            <w:tcBorders>
              <w:top w:val="nil"/>
              <w:bottom w:val="nil"/>
            </w:tcBorders>
            <w:shd w:val="clear" w:color="auto" w:fill="auto"/>
            <w:tcMar>
              <w:left w:w="14" w:type="dxa"/>
              <w:right w:w="14" w:type="dxa"/>
            </w:tcMar>
            <w:vAlign w:val="bottom"/>
          </w:tcPr>
          <w:p w14:paraId="5754F721" w14:textId="77777777" w:rsidR="00BF1104" w:rsidRPr="00567D68" w:rsidRDefault="00BF1104" w:rsidP="002206A5">
            <w:pPr>
              <w:jc w:val="center"/>
              <w:rPr>
                <w:sz w:val="16"/>
                <w:szCs w:val="16"/>
              </w:rPr>
            </w:pPr>
            <w:r w:rsidRPr="00567D68">
              <w:rPr>
                <w:color w:val="000000"/>
                <w:sz w:val="16"/>
                <w:szCs w:val="16"/>
              </w:rPr>
              <w:t>1.4 (1.0 to 2.0)</w:t>
            </w:r>
          </w:p>
        </w:tc>
        <w:tc>
          <w:tcPr>
            <w:tcW w:w="421" w:type="pct"/>
            <w:tcBorders>
              <w:top w:val="nil"/>
              <w:bottom w:val="nil"/>
            </w:tcBorders>
            <w:shd w:val="clear" w:color="auto" w:fill="auto"/>
            <w:tcMar>
              <w:left w:w="14" w:type="dxa"/>
              <w:right w:w="14" w:type="dxa"/>
            </w:tcMar>
            <w:vAlign w:val="bottom"/>
          </w:tcPr>
          <w:p w14:paraId="71998C12" w14:textId="77777777" w:rsidR="00BF1104" w:rsidRPr="00567D68" w:rsidRDefault="00BF1104" w:rsidP="002206A5">
            <w:pPr>
              <w:jc w:val="center"/>
              <w:rPr>
                <w:sz w:val="16"/>
                <w:szCs w:val="16"/>
              </w:rPr>
            </w:pPr>
            <w:r>
              <w:rPr>
                <w:color w:val="000000"/>
                <w:sz w:val="16"/>
                <w:szCs w:val="16"/>
              </w:rPr>
              <w:t>1.6 (1.2 to 2.1)</w:t>
            </w:r>
          </w:p>
        </w:tc>
        <w:tc>
          <w:tcPr>
            <w:tcW w:w="420" w:type="pct"/>
            <w:tcBorders>
              <w:top w:val="nil"/>
              <w:bottom w:val="nil"/>
            </w:tcBorders>
            <w:shd w:val="clear" w:color="auto" w:fill="auto"/>
            <w:tcMar>
              <w:left w:w="14" w:type="dxa"/>
              <w:right w:w="14" w:type="dxa"/>
            </w:tcMar>
            <w:vAlign w:val="bottom"/>
          </w:tcPr>
          <w:p w14:paraId="2A9F7BA3" w14:textId="77777777" w:rsidR="00BF1104" w:rsidRPr="00567D68" w:rsidRDefault="00BF1104" w:rsidP="002206A5">
            <w:pPr>
              <w:jc w:val="center"/>
              <w:rPr>
                <w:sz w:val="16"/>
                <w:szCs w:val="16"/>
              </w:rPr>
            </w:pPr>
            <w:r w:rsidRPr="00567D68">
              <w:rPr>
                <w:color w:val="000000"/>
                <w:sz w:val="16"/>
                <w:szCs w:val="16"/>
              </w:rPr>
              <w:t>1.1 (0.8 to 1.3)</w:t>
            </w:r>
          </w:p>
        </w:tc>
        <w:tc>
          <w:tcPr>
            <w:tcW w:w="420" w:type="pct"/>
            <w:tcBorders>
              <w:top w:val="nil"/>
              <w:bottom w:val="nil"/>
            </w:tcBorders>
            <w:shd w:val="clear" w:color="auto" w:fill="auto"/>
            <w:tcMar>
              <w:left w:w="14" w:type="dxa"/>
              <w:right w:w="14" w:type="dxa"/>
            </w:tcMar>
            <w:vAlign w:val="bottom"/>
          </w:tcPr>
          <w:p w14:paraId="4356E1AC" w14:textId="77777777" w:rsidR="00BF1104" w:rsidRPr="00567D68" w:rsidRDefault="00BF1104" w:rsidP="002206A5">
            <w:pPr>
              <w:jc w:val="center"/>
              <w:rPr>
                <w:sz w:val="16"/>
                <w:szCs w:val="16"/>
              </w:rPr>
            </w:pPr>
            <w:r w:rsidRPr="00567D68">
              <w:rPr>
                <w:color w:val="000000"/>
                <w:sz w:val="16"/>
                <w:szCs w:val="16"/>
              </w:rPr>
              <w:t>1.0 (0.8 to 1.3)</w:t>
            </w:r>
          </w:p>
        </w:tc>
        <w:tc>
          <w:tcPr>
            <w:tcW w:w="421" w:type="pct"/>
            <w:tcBorders>
              <w:top w:val="nil"/>
              <w:bottom w:val="nil"/>
            </w:tcBorders>
            <w:shd w:val="clear" w:color="auto" w:fill="auto"/>
            <w:tcMar>
              <w:left w:w="14" w:type="dxa"/>
              <w:right w:w="14" w:type="dxa"/>
            </w:tcMar>
            <w:vAlign w:val="bottom"/>
          </w:tcPr>
          <w:p w14:paraId="771C6BEE" w14:textId="77777777" w:rsidR="00BF1104" w:rsidRPr="00567D68" w:rsidRDefault="00BF1104" w:rsidP="002206A5">
            <w:pPr>
              <w:jc w:val="center"/>
              <w:rPr>
                <w:sz w:val="16"/>
                <w:szCs w:val="16"/>
              </w:rPr>
            </w:pPr>
            <w:r w:rsidRPr="00567D68">
              <w:rPr>
                <w:color w:val="000000"/>
                <w:sz w:val="16"/>
                <w:szCs w:val="16"/>
              </w:rPr>
              <w:t>1.0 (0.8 to 1.3)</w:t>
            </w:r>
          </w:p>
        </w:tc>
        <w:tc>
          <w:tcPr>
            <w:tcW w:w="420" w:type="pct"/>
            <w:tcBorders>
              <w:top w:val="nil"/>
              <w:bottom w:val="nil"/>
            </w:tcBorders>
            <w:shd w:val="clear" w:color="auto" w:fill="auto"/>
            <w:tcMar>
              <w:left w:w="14" w:type="dxa"/>
              <w:right w:w="14" w:type="dxa"/>
            </w:tcMar>
            <w:vAlign w:val="bottom"/>
          </w:tcPr>
          <w:p w14:paraId="1865919C" w14:textId="77777777" w:rsidR="00BF1104" w:rsidRPr="00567D68" w:rsidRDefault="00BF1104" w:rsidP="002206A5">
            <w:pPr>
              <w:jc w:val="center"/>
              <w:rPr>
                <w:sz w:val="16"/>
                <w:szCs w:val="16"/>
              </w:rPr>
            </w:pPr>
            <w:r w:rsidRPr="00567D68">
              <w:rPr>
                <w:color w:val="000000"/>
                <w:sz w:val="16"/>
                <w:szCs w:val="16"/>
              </w:rPr>
              <w:t>1.4 (1.2 to 1.7)</w:t>
            </w:r>
          </w:p>
        </w:tc>
        <w:tc>
          <w:tcPr>
            <w:tcW w:w="420" w:type="pct"/>
            <w:tcBorders>
              <w:top w:val="nil"/>
              <w:bottom w:val="nil"/>
            </w:tcBorders>
            <w:shd w:val="clear" w:color="auto" w:fill="auto"/>
            <w:tcMar>
              <w:left w:w="14" w:type="dxa"/>
              <w:right w:w="14" w:type="dxa"/>
            </w:tcMar>
            <w:vAlign w:val="bottom"/>
          </w:tcPr>
          <w:p w14:paraId="0B8FC2CD" w14:textId="77777777" w:rsidR="00BF1104" w:rsidRPr="00567D68" w:rsidRDefault="00BF1104" w:rsidP="002206A5">
            <w:pPr>
              <w:jc w:val="center"/>
              <w:rPr>
                <w:sz w:val="16"/>
                <w:szCs w:val="16"/>
              </w:rPr>
            </w:pPr>
            <w:r w:rsidRPr="00567D68">
              <w:rPr>
                <w:color w:val="000000"/>
                <w:sz w:val="16"/>
                <w:szCs w:val="16"/>
              </w:rPr>
              <w:t>1.4 (1.2 to 1.7)</w:t>
            </w:r>
          </w:p>
        </w:tc>
        <w:tc>
          <w:tcPr>
            <w:tcW w:w="420" w:type="pct"/>
            <w:tcBorders>
              <w:top w:val="nil"/>
              <w:bottom w:val="nil"/>
            </w:tcBorders>
            <w:shd w:val="clear" w:color="auto" w:fill="auto"/>
            <w:tcMar>
              <w:left w:w="14" w:type="dxa"/>
              <w:right w:w="14" w:type="dxa"/>
            </w:tcMar>
            <w:vAlign w:val="bottom"/>
          </w:tcPr>
          <w:p w14:paraId="2530DDA2" w14:textId="77777777" w:rsidR="00BF1104" w:rsidRPr="00567D68" w:rsidRDefault="00BF1104" w:rsidP="002206A5">
            <w:pPr>
              <w:jc w:val="center"/>
              <w:rPr>
                <w:sz w:val="16"/>
                <w:szCs w:val="16"/>
              </w:rPr>
            </w:pPr>
            <w:r w:rsidRPr="00567D68">
              <w:rPr>
                <w:color w:val="000000"/>
                <w:sz w:val="16"/>
                <w:szCs w:val="16"/>
              </w:rPr>
              <w:t>1.5 (1.1 to 1.9)</w:t>
            </w:r>
          </w:p>
        </w:tc>
      </w:tr>
      <w:tr w:rsidR="00BF1104" w:rsidRPr="00567D68" w14:paraId="268B3005" w14:textId="77777777" w:rsidTr="002206A5">
        <w:tc>
          <w:tcPr>
            <w:tcW w:w="1218" w:type="pct"/>
            <w:tcBorders>
              <w:top w:val="nil"/>
              <w:bottom w:val="nil"/>
            </w:tcBorders>
            <w:shd w:val="clear" w:color="auto" w:fill="auto"/>
          </w:tcPr>
          <w:p w14:paraId="21C295CE" w14:textId="77777777" w:rsidR="00BF1104" w:rsidRPr="00567D68" w:rsidRDefault="00BF1104" w:rsidP="002206A5">
            <w:pPr>
              <w:ind w:left="153"/>
              <w:rPr>
                <w:b/>
                <w:bCs/>
                <w:sz w:val="16"/>
                <w:szCs w:val="16"/>
              </w:rPr>
            </w:pPr>
            <w:r w:rsidRPr="00567D68">
              <w:rPr>
                <w:sz w:val="16"/>
                <w:szCs w:val="16"/>
              </w:rPr>
              <w:t>Black</w:t>
            </w:r>
          </w:p>
        </w:tc>
        <w:tc>
          <w:tcPr>
            <w:tcW w:w="420" w:type="pct"/>
            <w:tcBorders>
              <w:top w:val="nil"/>
              <w:bottom w:val="nil"/>
            </w:tcBorders>
            <w:shd w:val="clear" w:color="auto" w:fill="auto"/>
            <w:tcMar>
              <w:left w:w="14" w:type="dxa"/>
              <w:right w:w="14" w:type="dxa"/>
            </w:tcMar>
            <w:vAlign w:val="bottom"/>
          </w:tcPr>
          <w:p w14:paraId="40F9CAD7" w14:textId="77777777" w:rsidR="00BF1104" w:rsidRPr="00567D68" w:rsidRDefault="00BF1104" w:rsidP="002206A5">
            <w:pPr>
              <w:jc w:val="center"/>
              <w:rPr>
                <w:sz w:val="16"/>
                <w:szCs w:val="16"/>
              </w:rPr>
            </w:pPr>
            <w:r w:rsidRPr="00567D68">
              <w:rPr>
                <w:color w:val="000000"/>
                <w:sz w:val="16"/>
                <w:szCs w:val="16"/>
              </w:rPr>
              <w:t>1.2 (0.7 to 1.9)</w:t>
            </w:r>
          </w:p>
        </w:tc>
        <w:tc>
          <w:tcPr>
            <w:tcW w:w="420" w:type="pct"/>
            <w:tcBorders>
              <w:top w:val="nil"/>
              <w:bottom w:val="nil"/>
            </w:tcBorders>
            <w:shd w:val="clear" w:color="auto" w:fill="auto"/>
            <w:tcMar>
              <w:left w:w="14" w:type="dxa"/>
              <w:right w:w="14" w:type="dxa"/>
            </w:tcMar>
            <w:vAlign w:val="bottom"/>
          </w:tcPr>
          <w:p w14:paraId="49E76D20" w14:textId="77777777" w:rsidR="00BF1104" w:rsidRPr="00567D68" w:rsidRDefault="00BF1104" w:rsidP="002206A5">
            <w:pPr>
              <w:jc w:val="center"/>
              <w:rPr>
                <w:sz w:val="16"/>
                <w:szCs w:val="16"/>
              </w:rPr>
            </w:pPr>
            <w:r w:rsidRPr="00567D68">
              <w:rPr>
                <w:color w:val="000000"/>
                <w:sz w:val="16"/>
                <w:szCs w:val="16"/>
              </w:rPr>
              <w:t>1.1 (0.6 to 1.9)</w:t>
            </w:r>
          </w:p>
        </w:tc>
        <w:tc>
          <w:tcPr>
            <w:tcW w:w="421" w:type="pct"/>
            <w:tcBorders>
              <w:top w:val="nil"/>
              <w:bottom w:val="nil"/>
            </w:tcBorders>
            <w:shd w:val="clear" w:color="auto" w:fill="auto"/>
            <w:tcMar>
              <w:left w:w="14" w:type="dxa"/>
              <w:right w:w="14" w:type="dxa"/>
            </w:tcMar>
            <w:vAlign w:val="bottom"/>
          </w:tcPr>
          <w:p w14:paraId="4E52485B" w14:textId="77777777" w:rsidR="00BF1104" w:rsidRPr="00567D68" w:rsidRDefault="00BF1104" w:rsidP="002206A5">
            <w:pPr>
              <w:jc w:val="center"/>
              <w:rPr>
                <w:sz w:val="16"/>
                <w:szCs w:val="16"/>
              </w:rPr>
            </w:pPr>
            <w:r>
              <w:rPr>
                <w:color w:val="000000"/>
                <w:sz w:val="16"/>
                <w:szCs w:val="16"/>
              </w:rPr>
              <w:t>1.2 (0.8 to 1.9)</w:t>
            </w:r>
          </w:p>
        </w:tc>
        <w:tc>
          <w:tcPr>
            <w:tcW w:w="420" w:type="pct"/>
            <w:tcBorders>
              <w:top w:val="nil"/>
              <w:bottom w:val="nil"/>
            </w:tcBorders>
            <w:shd w:val="clear" w:color="auto" w:fill="auto"/>
            <w:tcMar>
              <w:left w:w="14" w:type="dxa"/>
              <w:right w:w="14" w:type="dxa"/>
            </w:tcMar>
            <w:vAlign w:val="bottom"/>
          </w:tcPr>
          <w:p w14:paraId="45AE9BD5" w14:textId="77777777" w:rsidR="00BF1104" w:rsidRPr="00567D68" w:rsidRDefault="00BF1104" w:rsidP="002206A5">
            <w:pPr>
              <w:jc w:val="center"/>
              <w:rPr>
                <w:sz w:val="16"/>
                <w:szCs w:val="16"/>
              </w:rPr>
            </w:pPr>
            <w:r w:rsidRPr="00567D68">
              <w:rPr>
                <w:color w:val="000000"/>
                <w:sz w:val="16"/>
                <w:szCs w:val="16"/>
              </w:rPr>
              <w:t>0.6 (0.4 to 1.0)</w:t>
            </w:r>
          </w:p>
        </w:tc>
        <w:tc>
          <w:tcPr>
            <w:tcW w:w="420" w:type="pct"/>
            <w:tcBorders>
              <w:top w:val="nil"/>
              <w:bottom w:val="nil"/>
            </w:tcBorders>
            <w:shd w:val="clear" w:color="auto" w:fill="auto"/>
            <w:tcMar>
              <w:left w:w="14" w:type="dxa"/>
              <w:right w:w="14" w:type="dxa"/>
            </w:tcMar>
            <w:vAlign w:val="bottom"/>
          </w:tcPr>
          <w:p w14:paraId="569D0CE0" w14:textId="77777777" w:rsidR="00BF1104" w:rsidRPr="00567D68" w:rsidRDefault="00BF1104" w:rsidP="002206A5">
            <w:pPr>
              <w:jc w:val="center"/>
              <w:rPr>
                <w:sz w:val="16"/>
                <w:szCs w:val="16"/>
              </w:rPr>
            </w:pPr>
            <w:r w:rsidRPr="00567D68">
              <w:rPr>
                <w:color w:val="000000"/>
                <w:sz w:val="16"/>
                <w:szCs w:val="16"/>
              </w:rPr>
              <w:t>0.6 (0.3 to 1.1)</w:t>
            </w:r>
          </w:p>
        </w:tc>
        <w:tc>
          <w:tcPr>
            <w:tcW w:w="421" w:type="pct"/>
            <w:tcBorders>
              <w:top w:val="nil"/>
              <w:bottom w:val="nil"/>
            </w:tcBorders>
            <w:shd w:val="clear" w:color="auto" w:fill="auto"/>
            <w:tcMar>
              <w:left w:w="14" w:type="dxa"/>
              <w:right w:w="14" w:type="dxa"/>
            </w:tcMar>
            <w:vAlign w:val="bottom"/>
          </w:tcPr>
          <w:p w14:paraId="6203C6B0" w14:textId="77777777" w:rsidR="00BF1104" w:rsidRPr="00567D68" w:rsidRDefault="00BF1104" w:rsidP="002206A5">
            <w:pPr>
              <w:jc w:val="center"/>
              <w:rPr>
                <w:sz w:val="16"/>
                <w:szCs w:val="16"/>
              </w:rPr>
            </w:pPr>
            <w:r w:rsidRPr="00567D68">
              <w:rPr>
                <w:color w:val="000000"/>
                <w:sz w:val="16"/>
                <w:szCs w:val="16"/>
              </w:rPr>
              <w:t>0.6 (0.4 to 0.9)</w:t>
            </w:r>
          </w:p>
        </w:tc>
        <w:tc>
          <w:tcPr>
            <w:tcW w:w="420" w:type="pct"/>
            <w:tcBorders>
              <w:top w:val="nil"/>
              <w:bottom w:val="nil"/>
            </w:tcBorders>
            <w:shd w:val="clear" w:color="auto" w:fill="auto"/>
            <w:tcMar>
              <w:left w:w="14" w:type="dxa"/>
              <w:right w:w="14" w:type="dxa"/>
            </w:tcMar>
            <w:vAlign w:val="bottom"/>
          </w:tcPr>
          <w:p w14:paraId="45EA3B8F" w14:textId="77777777" w:rsidR="00BF1104" w:rsidRPr="00567D68" w:rsidRDefault="00BF1104" w:rsidP="002206A5">
            <w:pPr>
              <w:jc w:val="center"/>
              <w:rPr>
                <w:sz w:val="16"/>
                <w:szCs w:val="16"/>
              </w:rPr>
            </w:pPr>
            <w:r w:rsidRPr="00567D68">
              <w:rPr>
                <w:color w:val="000000"/>
                <w:sz w:val="16"/>
                <w:szCs w:val="16"/>
              </w:rPr>
              <w:t>0.7 (0.4 to 1.1)</w:t>
            </w:r>
          </w:p>
        </w:tc>
        <w:tc>
          <w:tcPr>
            <w:tcW w:w="420" w:type="pct"/>
            <w:tcBorders>
              <w:top w:val="nil"/>
              <w:bottom w:val="nil"/>
            </w:tcBorders>
            <w:shd w:val="clear" w:color="auto" w:fill="auto"/>
            <w:tcMar>
              <w:left w:w="14" w:type="dxa"/>
              <w:right w:w="14" w:type="dxa"/>
            </w:tcMar>
            <w:vAlign w:val="bottom"/>
          </w:tcPr>
          <w:p w14:paraId="45FBACD3" w14:textId="77777777" w:rsidR="00BF1104" w:rsidRPr="00567D68" w:rsidRDefault="00BF1104" w:rsidP="002206A5">
            <w:pPr>
              <w:jc w:val="center"/>
              <w:rPr>
                <w:sz w:val="16"/>
                <w:szCs w:val="16"/>
              </w:rPr>
            </w:pPr>
            <w:r w:rsidRPr="00567D68">
              <w:rPr>
                <w:color w:val="000000"/>
                <w:sz w:val="16"/>
                <w:szCs w:val="16"/>
              </w:rPr>
              <w:t>0.7 (0.4 to 1.1)</w:t>
            </w:r>
          </w:p>
        </w:tc>
        <w:tc>
          <w:tcPr>
            <w:tcW w:w="420" w:type="pct"/>
            <w:tcBorders>
              <w:top w:val="nil"/>
              <w:bottom w:val="nil"/>
            </w:tcBorders>
            <w:shd w:val="clear" w:color="auto" w:fill="auto"/>
            <w:tcMar>
              <w:left w:w="14" w:type="dxa"/>
              <w:right w:w="14" w:type="dxa"/>
            </w:tcMar>
            <w:vAlign w:val="bottom"/>
          </w:tcPr>
          <w:p w14:paraId="6321E641" w14:textId="77777777" w:rsidR="00BF1104" w:rsidRPr="00567D68" w:rsidRDefault="00BF1104" w:rsidP="002206A5">
            <w:pPr>
              <w:jc w:val="center"/>
              <w:rPr>
                <w:sz w:val="16"/>
                <w:szCs w:val="16"/>
              </w:rPr>
            </w:pPr>
            <w:r w:rsidRPr="00567D68">
              <w:rPr>
                <w:color w:val="000000"/>
                <w:sz w:val="16"/>
                <w:szCs w:val="16"/>
              </w:rPr>
              <w:t>0.7 (0.5 to 1.1)</w:t>
            </w:r>
          </w:p>
        </w:tc>
      </w:tr>
      <w:tr w:rsidR="00BF1104" w:rsidRPr="00567D68" w14:paraId="7E30583C" w14:textId="77777777" w:rsidTr="002206A5">
        <w:tc>
          <w:tcPr>
            <w:tcW w:w="1218" w:type="pct"/>
            <w:tcBorders>
              <w:top w:val="nil"/>
              <w:bottom w:val="single" w:sz="4" w:space="0" w:color="auto"/>
            </w:tcBorders>
            <w:shd w:val="clear" w:color="auto" w:fill="auto"/>
          </w:tcPr>
          <w:p w14:paraId="44BDF294" w14:textId="77777777" w:rsidR="00BF1104" w:rsidRPr="00567D68" w:rsidRDefault="00BF1104" w:rsidP="002206A5">
            <w:pPr>
              <w:ind w:left="153"/>
              <w:rPr>
                <w:b/>
                <w:bCs/>
                <w:sz w:val="16"/>
                <w:szCs w:val="16"/>
              </w:rPr>
            </w:pPr>
            <w:r w:rsidRPr="00567D68">
              <w:rPr>
                <w:sz w:val="16"/>
                <w:szCs w:val="16"/>
              </w:rPr>
              <w:t>“Asian or other”</w:t>
            </w:r>
          </w:p>
        </w:tc>
        <w:tc>
          <w:tcPr>
            <w:tcW w:w="420" w:type="pct"/>
            <w:tcBorders>
              <w:top w:val="nil"/>
              <w:bottom w:val="single" w:sz="4" w:space="0" w:color="auto"/>
            </w:tcBorders>
            <w:shd w:val="clear" w:color="auto" w:fill="auto"/>
            <w:tcMar>
              <w:left w:w="14" w:type="dxa"/>
              <w:right w:w="14" w:type="dxa"/>
            </w:tcMar>
            <w:vAlign w:val="bottom"/>
          </w:tcPr>
          <w:p w14:paraId="460FEB89" w14:textId="77777777" w:rsidR="00BF1104" w:rsidRPr="00567D68" w:rsidRDefault="00BF1104" w:rsidP="002206A5">
            <w:pPr>
              <w:jc w:val="center"/>
              <w:rPr>
                <w:sz w:val="16"/>
                <w:szCs w:val="16"/>
              </w:rPr>
            </w:pPr>
            <w:r w:rsidRPr="00567D68">
              <w:rPr>
                <w:color w:val="000000"/>
                <w:sz w:val="16"/>
                <w:szCs w:val="16"/>
              </w:rPr>
              <w:t>0.9 (0.6 to 1.4)</w:t>
            </w:r>
          </w:p>
        </w:tc>
        <w:tc>
          <w:tcPr>
            <w:tcW w:w="420" w:type="pct"/>
            <w:tcBorders>
              <w:top w:val="nil"/>
              <w:bottom w:val="single" w:sz="4" w:space="0" w:color="auto"/>
            </w:tcBorders>
            <w:shd w:val="clear" w:color="auto" w:fill="auto"/>
            <w:tcMar>
              <w:left w:w="14" w:type="dxa"/>
              <w:right w:w="14" w:type="dxa"/>
            </w:tcMar>
            <w:vAlign w:val="bottom"/>
          </w:tcPr>
          <w:p w14:paraId="6BCBC374" w14:textId="77777777" w:rsidR="00BF1104" w:rsidRPr="00567D68" w:rsidRDefault="00BF1104" w:rsidP="002206A5">
            <w:pPr>
              <w:jc w:val="center"/>
              <w:rPr>
                <w:sz w:val="16"/>
                <w:szCs w:val="16"/>
              </w:rPr>
            </w:pPr>
            <w:r w:rsidRPr="00567D68">
              <w:rPr>
                <w:color w:val="000000"/>
                <w:sz w:val="16"/>
                <w:szCs w:val="16"/>
              </w:rPr>
              <w:t>0.8 (0.5 to 1.3)</w:t>
            </w:r>
          </w:p>
        </w:tc>
        <w:tc>
          <w:tcPr>
            <w:tcW w:w="421" w:type="pct"/>
            <w:tcBorders>
              <w:top w:val="nil"/>
              <w:bottom w:val="single" w:sz="4" w:space="0" w:color="auto"/>
            </w:tcBorders>
            <w:shd w:val="clear" w:color="auto" w:fill="auto"/>
            <w:tcMar>
              <w:left w:w="14" w:type="dxa"/>
              <w:right w:w="14" w:type="dxa"/>
            </w:tcMar>
            <w:vAlign w:val="bottom"/>
          </w:tcPr>
          <w:p w14:paraId="03162D6F" w14:textId="77777777" w:rsidR="00BF1104" w:rsidRPr="00567D68" w:rsidRDefault="00BF1104" w:rsidP="002206A5">
            <w:pPr>
              <w:jc w:val="center"/>
              <w:rPr>
                <w:sz w:val="16"/>
                <w:szCs w:val="16"/>
              </w:rPr>
            </w:pPr>
            <w:r>
              <w:rPr>
                <w:color w:val="000000"/>
                <w:sz w:val="16"/>
                <w:szCs w:val="16"/>
              </w:rPr>
              <w:t>0.9 (0.6 to 1.4)</w:t>
            </w:r>
          </w:p>
        </w:tc>
        <w:tc>
          <w:tcPr>
            <w:tcW w:w="420" w:type="pct"/>
            <w:tcBorders>
              <w:top w:val="nil"/>
              <w:bottom w:val="single" w:sz="4" w:space="0" w:color="auto"/>
            </w:tcBorders>
            <w:shd w:val="clear" w:color="auto" w:fill="auto"/>
            <w:tcMar>
              <w:left w:w="14" w:type="dxa"/>
              <w:right w:w="14" w:type="dxa"/>
            </w:tcMar>
            <w:vAlign w:val="bottom"/>
          </w:tcPr>
          <w:p w14:paraId="04D9AB35" w14:textId="77777777" w:rsidR="00BF1104" w:rsidRPr="00567D68" w:rsidRDefault="00BF1104" w:rsidP="002206A5">
            <w:pPr>
              <w:jc w:val="center"/>
              <w:rPr>
                <w:sz w:val="16"/>
                <w:szCs w:val="16"/>
              </w:rPr>
            </w:pPr>
            <w:r w:rsidRPr="00567D68">
              <w:rPr>
                <w:color w:val="000000"/>
                <w:sz w:val="16"/>
                <w:szCs w:val="16"/>
              </w:rPr>
              <w:t>0.7 (0.5 to 0.9)</w:t>
            </w:r>
          </w:p>
        </w:tc>
        <w:tc>
          <w:tcPr>
            <w:tcW w:w="420" w:type="pct"/>
            <w:tcBorders>
              <w:top w:val="nil"/>
              <w:bottom w:val="single" w:sz="4" w:space="0" w:color="auto"/>
            </w:tcBorders>
            <w:shd w:val="clear" w:color="auto" w:fill="auto"/>
            <w:tcMar>
              <w:left w:w="14" w:type="dxa"/>
              <w:right w:w="14" w:type="dxa"/>
            </w:tcMar>
            <w:vAlign w:val="bottom"/>
          </w:tcPr>
          <w:p w14:paraId="2D89C65B" w14:textId="77777777" w:rsidR="00BF1104" w:rsidRPr="00567D68" w:rsidRDefault="00BF1104" w:rsidP="002206A5">
            <w:pPr>
              <w:jc w:val="center"/>
              <w:rPr>
                <w:sz w:val="16"/>
                <w:szCs w:val="16"/>
              </w:rPr>
            </w:pPr>
            <w:r w:rsidRPr="00567D68">
              <w:rPr>
                <w:color w:val="000000"/>
                <w:sz w:val="16"/>
                <w:szCs w:val="16"/>
              </w:rPr>
              <w:t>0.6 (0.5 to 0.9)</w:t>
            </w:r>
          </w:p>
        </w:tc>
        <w:tc>
          <w:tcPr>
            <w:tcW w:w="421" w:type="pct"/>
            <w:tcBorders>
              <w:top w:val="nil"/>
              <w:bottom w:val="single" w:sz="4" w:space="0" w:color="auto"/>
            </w:tcBorders>
            <w:shd w:val="clear" w:color="auto" w:fill="auto"/>
            <w:tcMar>
              <w:left w:w="14" w:type="dxa"/>
              <w:right w:w="14" w:type="dxa"/>
            </w:tcMar>
            <w:vAlign w:val="bottom"/>
          </w:tcPr>
          <w:p w14:paraId="198B6113" w14:textId="77777777" w:rsidR="00BF1104" w:rsidRPr="00567D68" w:rsidRDefault="00BF1104" w:rsidP="002206A5">
            <w:pPr>
              <w:jc w:val="center"/>
              <w:rPr>
                <w:sz w:val="16"/>
                <w:szCs w:val="16"/>
              </w:rPr>
            </w:pPr>
            <w:r w:rsidRPr="00567D68">
              <w:rPr>
                <w:color w:val="000000"/>
                <w:sz w:val="16"/>
                <w:szCs w:val="16"/>
              </w:rPr>
              <w:t>0.6 (0.4 to 0.9)</w:t>
            </w:r>
          </w:p>
        </w:tc>
        <w:tc>
          <w:tcPr>
            <w:tcW w:w="420" w:type="pct"/>
            <w:tcBorders>
              <w:top w:val="nil"/>
              <w:bottom w:val="single" w:sz="4" w:space="0" w:color="auto"/>
            </w:tcBorders>
            <w:shd w:val="clear" w:color="auto" w:fill="auto"/>
            <w:tcMar>
              <w:left w:w="14" w:type="dxa"/>
              <w:right w:w="14" w:type="dxa"/>
            </w:tcMar>
            <w:vAlign w:val="bottom"/>
          </w:tcPr>
          <w:p w14:paraId="1317E032" w14:textId="77777777" w:rsidR="00BF1104" w:rsidRPr="00567D68" w:rsidRDefault="00BF1104" w:rsidP="002206A5">
            <w:pPr>
              <w:jc w:val="center"/>
              <w:rPr>
                <w:sz w:val="16"/>
                <w:szCs w:val="16"/>
              </w:rPr>
            </w:pPr>
            <w:r w:rsidRPr="00567D68">
              <w:rPr>
                <w:color w:val="000000"/>
                <w:sz w:val="16"/>
                <w:szCs w:val="16"/>
              </w:rPr>
              <w:t>1.1 (0.9 to 1.</w:t>
            </w:r>
            <w:r>
              <w:rPr>
                <w:color w:val="000000"/>
                <w:sz w:val="16"/>
                <w:szCs w:val="16"/>
              </w:rPr>
              <w:t>4</w:t>
            </w:r>
            <w:r w:rsidRPr="00567D68">
              <w:rPr>
                <w:color w:val="000000"/>
                <w:sz w:val="16"/>
                <w:szCs w:val="16"/>
              </w:rPr>
              <w:t>)</w:t>
            </w:r>
          </w:p>
        </w:tc>
        <w:tc>
          <w:tcPr>
            <w:tcW w:w="420" w:type="pct"/>
            <w:tcBorders>
              <w:top w:val="nil"/>
              <w:bottom w:val="single" w:sz="4" w:space="0" w:color="auto"/>
            </w:tcBorders>
            <w:shd w:val="clear" w:color="auto" w:fill="auto"/>
            <w:tcMar>
              <w:left w:w="14" w:type="dxa"/>
              <w:right w:w="14" w:type="dxa"/>
            </w:tcMar>
            <w:vAlign w:val="bottom"/>
          </w:tcPr>
          <w:p w14:paraId="1600A889" w14:textId="77777777" w:rsidR="00BF1104" w:rsidRPr="00567D68" w:rsidRDefault="00BF1104" w:rsidP="002206A5">
            <w:pPr>
              <w:jc w:val="center"/>
              <w:rPr>
                <w:sz w:val="16"/>
                <w:szCs w:val="16"/>
              </w:rPr>
            </w:pPr>
            <w:r w:rsidRPr="00567D68">
              <w:rPr>
                <w:color w:val="000000"/>
                <w:sz w:val="16"/>
                <w:szCs w:val="16"/>
              </w:rPr>
              <w:t>1.2 (1.0 to 1.5)</w:t>
            </w:r>
          </w:p>
        </w:tc>
        <w:tc>
          <w:tcPr>
            <w:tcW w:w="420" w:type="pct"/>
            <w:tcBorders>
              <w:top w:val="nil"/>
              <w:bottom w:val="single" w:sz="4" w:space="0" w:color="auto"/>
            </w:tcBorders>
            <w:shd w:val="clear" w:color="auto" w:fill="auto"/>
            <w:tcMar>
              <w:left w:w="14" w:type="dxa"/>
              <w:right w:w="14" w:type="dxa"/>
            </w:tcMar>
            <w:vAlign w:val="bottom"/>
          </w:tcPr>
          <w:p w14:paraId="324E3ABE" w14:textId="77777777" w:rsidR="00BF1104" w:rsidRPr="00567D68" w:rsidRDefault="00BF1104" w:rsidP="002206A5">
            <w:pPr>
              <w:jc w:val="center"/>
              <w:rPr>
                <w:sz w:val="16"/>
                <w:szCs w:val="16"/>
              </w:rPr>
            </w:pPr>
            <w:r w:rsidRPr="00567D68">
              <w:rPr>
                <w:color w:val="000000"/>
                <w:sz w:val="16"/>
                <w:szCs w:val="16"/>
              </w:rPr>
              <w:t>1.2 (0.9 to 1.7)</w:t>
            </w:r>
          </w:p>
        </w:tc>
      </w:tr>
      <w:tr w:rsidR="00BF1104" w:rsidRPr="00567D68" w14:paraId="760A95F0" w14:textId="77777777" w:rsidTr="002206A5">
        <w:tc>
          <w:tcPr>
            <w:tcW w:w="1218" w:type="pct"/>
            <w:tcBorders>
              <w:top w:val="single" w:sz="4" w:space="0" w:color="auto"/>
              <w:bottom w:val="nil"/>
            </w:tcBorders>
            <w:shd w:val="clear" w:color="auto" w:fill="auto"/>
          </w:tcPr>
          <w:p w14:paraId="1FB5E9C0" w14:textId="77777777" w:rsidR="00BF1104" w:rsidRPr="00567D68" w:rsidRDefault="00BF1104" w:rsidP="002206A5">
            <w:pPr>
              <w:ind w:left="-25"/>
              <w:rPr>
                <w:b/>
                <w:bCs/>
                <w:sz w:val="16"/>
                <w:szCs w:val="16"/>
              </w:rPr>
            </w:pPr>
            <w:r>
              <w:rPr>
                <w:b/>
                <w:bCs/>
                <w:sz w:val="16"/>
                <w:szCs w:val="16"/>
              </w:rPr>
              <w:t>Citizenship and i</w:t>
            </w:r>
            <w:r w:rsidRPr="00567D68">
              <w:rPr>
                <w:b/>
                <w:bCs/>
                <w:sz w:val="16"/>
                <w:szCs w:val="16"/>
              </w:rPr>
              <w:t>mmigration status</w:t>
            </w:r>
          </w:p>
        </w:tc>
        <w:tc>
          <w:tcPr>
            <w:tcW w:w="420" w:type="pct"/>
            <w:tcBorders>
              <w:top w:val="single" w:sz="4" w:space="0" w:color="auto"/>
              <w:bottom w:val="nil"/>
            </w:tcBorders>
            <w:shd w:val="clear" w:color="auto" w:fill="auto"/>
            <w:tcMar>
              <w:left w:w="14" w:type="dxa"/>
              <w:right w:w="14" w:type="dxa"/>
            </w:tcMar>
          </w:tcPr>
          <w:p w14:paraId="20D534DB"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2E5981B0"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3AD10565"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7FC8BFF7"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5379637C"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72EA7684"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27D1AA6E"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3183F6D5"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2EA11E0D" w14:textId="77777777" w:rsidR="00BF1104" w:rsidRPr="00567D68" w:rsidRDefault="00BF1104" w:rsidP="002206A5">
            <w:pPr>
              <w:jc w:val="center"/>
              <w:rPr>
                <w:sz w:val="16"/>
                <w:szCs w:val="16"/>
              </w:rPr>
            </w:pPr>
          </w:p>
        </w:tc>
      </w:tr>
      <w:tr w:rsidR="00BF1104" w:rsidRPr="00567D68" w14:paraId="1E619E62" w14:textId="77777777" w:rsidTr="002206A5">
        <w:tc>
          <w:tcPr>
            <w:tcW w:w="1218" w:type="pct"/>
            <w:tcBorders>
              <w:top w:val="nil"/>
              <w:bottom w:val="nil"/>
            </w:tcBorders>
            <w:shd w:val="clear" w:color="auto" w:fill="auto"/>
          </w:tcPr>
          <w:p w14:paraId="0F270164" w14:textId="77777777" w:rsidR="00BF1104" w:rsidRPr="00174E90" w:rsidRDefault="00BF1104" w:rsidP="002206A5">
            <w:pPr>
              <w:ind w:left="153"/>
              <w:rPr>
                <w:b/>
                <w:bCs/>
                <w:sz w:val="16"/>
                <w:szCs w:val="16"/>
              </w:rPr>
            </w:pPr>
            <w:r w:rsidRPr="00174E90">
              <w:rPr>
                <w:sz w:val="16"/>
                <w:szCs w:val="16"/>
              </w:rPr>
              <w:t>US citizen</w:t>
            </w:r>
          </w:p>
        </w:tc>
        <w:tc>
          <w:tcPr>
            <w:tcW w:w="420" w:type="pct"/>
            <w:tcBorders>
              <w:top w:val="nil"/>
              <w:bottom w:val="nil"/>
            </w:tcBorders>
            <w:shd w:val="clear" w:color="auto" w:fill="auto"/>
            <w:tcMar>
              <w:left w:w="14" w:type="dxa"/>
              <w:right w:w="14" w:type="dxa"/>
            </w:tcMar>
          </w:tcPr>
          <w:p w14:paraId="666D0DB3"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00B38AF6"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02E6A74F"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65AD2E0E"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3FCCC8CE"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2E405FC7"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76A72012"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04863706"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2BF9849F" w14:textId="77777777" w:rsidR="00BF1104" w:rsidRPr="00567D68" w:rsidRDefault="00BF1104" w:rsidP="002206A5">
            <w:pPr>
              <w:jc w:val="center"/>
              <w:rPr>
                <w:sz w:val="16"/>
                <w:szCs w:val="16"/>
              </w:rPr>
            </w:pPr>
            <w:r w:rsidRPr="00567D68">
              <w:rPr>
                <w:sz w:val="16"/>
                <w:szCs w:val="16"/>
              </w:rPr>
              <w:t>Ref</w:t>
            </w:r>
          </w:p>
        </w:tc>
      </w:tr>
      <w:tr w:rsidR="00BF1104" w:rsidRPr="00567D68" w14:paraId="38E692E8" w14:textId="77777777" w:rsidTr="002206A5">
        <w:tc>
          <w:tcPr>
            <w:tcW w:w="1218" w:type="pct"/>
            <w:tcBorders>
              <w:top w:val="nil"/>
              <w:bottom w:val="nil"/>
            </w:tcBorders>
            <w:shd w:val="clear" w:color="auto" w:fill="auto"/>
          </w:tcPr>
          <w:p w14:paraId="2205C82E" w14:textId="77777777" w:rsidR="00BF1104" w:rsidRPr="00174E90" w:rsidRDefault="00BF1104" w:rsidP="002206A5">
            <w:pPr>
              <w:ind w:left="153"/>
              <w:rPr>
                <w:b/>
                <w:bCs/>
                <w:sz w:val="16"/>
                <w:szCs w:val="16"/>
              </w:rPr>
            </w:pPr>
            <w:r w:rsidRPr="00174E90">
              <w:rPr>
                <w:sz w:val="16"/>
                <w:szCs w:val="16"/>
              </w:rPr>
              <w:t>Documented immigrant</w:t>
            </w:r>
          </w:p>
        </w:tc>
        <w:tc>
          <w:tcPr>
            <w:tcW w:w="420" w:type="pct"/>
            <w:tcBorders>
              <w:top w:val="nil"/>
              <w:bottom w:val="nil"/>
            </w:tcBorders>
            <w:shd w:val="clear" w:color="auto" w:fill="auto"/>
            <w:tcMar>
              <w:left w:w="14" w:type="dxa"/>
              <w:right w:w="14" w:type="dxa"/>
            </w:tcMar>
            <w:vAlign w:val="bottom"/>
          </w:tcPr>
          <w:p w14:paraId="52DD577D" w14:textId="77777777" w:rsidR="00BF1104" w:rsidRPr="00567D68" w:rsidRDefault="00BF1104" w:rsidP="002206A5">
            <w:pPr>
              <w:jc w:val="center"/>
              <w:rPr>
                <w:sz w:val="16"/>
                <w:szCs w:val="16"/>
              </w:rPr>
            </w:pPr>
            <w:r w:rsidRPr="00567D68">
              <w:rPr>
                <w:color w:val="000000"/>
                <w:sz w:val="16"/>
                <w:szCs w:val="16"/>
              </w:rPr>
              <w:t>1.1 (0.9 to 1.5)</w:t>
            </w:r>
          </w:p>
        </w:tc>
        <w:tc>
          <w:tcPr>
            <w:tcW w:w="420" w:type="pct"/>
            <w:tcBorders>
              <w:top w:val="nil"/>
              <w:bottom w:val="nil"/>
            </w:tcBorders>
            <w:shd w:val="clear" w:color="auto" w:fill="auto"/>
            <w:tcMar>
              <w:left w:w="14" w:type="dxa"/>
              <w:right w:w="14" w:type="dxa"/>
            </w:tcMar>
            <w:vAlign w:val="bottom"/>
          </w:tcPr>
          <w:p w14:paraId="10723AE4" w14:textId="77777777" w:rsidR="00BF1104" w:rsidRPr="00567D68" w:rsidRDefault="00BF1104" w:rsidP="002206A5">
            <w:pPr>
              <w:jc w:val="center"/>
              <w:rPr>
                <w:sz w:val="16"/>
                <w:szCs w:val="16"/>
              </w:rPr>
            </w:pPr>
            <w:r w:rsidRPr="00567D68">
              <w:rPr>
                <w:color w:val="000000"/>
                <w:sz w:val="16"/>
                <w:szCs w:val="16"/>
              </w:rPr>
              <w:t>1.</w:t>
            </w:r>
            <w:r>
              <w:rPr>
                <w:color w:val="000000"/>
                <w:sz w:val="16"/>
                <w:szCs w:val="16"/>
              </w:rPr>
              <w:t>2</w:t>
            </w:r>
            <w:r w:rsidRPr="00567D68">
              <w:rPr>
                <w:color w:val="000000"/>
                <w:sz w:val="16"/>
                <w:szCs w:val="16"/>
              </w:rPr>
              <w:t xml:space="preserve"> (0.9 to 1.7)</w:t>
            </w:r>
          </w:p>
        </w:tc>
        <w:tc>
          <w:tcPr>
            <w:tcW w:w="421" w:type="pct"/>
            <w:tcBorders>
              <w:top w:val="nil"/>
              <w:bottom w:val="nil"/>
            </w:tcBorders>
            <w:shd w:val="clear" w:color="auto" w:fill="auto"/>
            <w:tcMar>
              <w:left w:w="14" w:type="dxa"/>
              <w:right w:w="14" w:type="dxa"/>
            </w:tcMar>
            <w:vAlign w:val="bottom"/>
          </w:tcPr>
          <w:p w14:paraId="094A0690" w14:textId="77777777" w:rsidR="00BF1104" w:rsidRPr="00567D68" w:rsidRDefault="00BF1104" w:rsidP="002206A5">
            <w:pPr>
              <w:jc w:val="center"/>
              <w:rPr>
                <w:sz w:val="16"/>
                <w:szCs w:val="16"/>
              </w:rPr>
            </w:pPr>
            <w:r>
              <w:rPr>
                <w:color w:val="000000"/>
                <w:sz w:val="16"/>
                <w:szCs w:val="16"/>
              </w:rPr>
              <w:t>1.1 (0.8 to 1.4)</w:t>
            </w:r>
          </w:p>
        </w:tc>
        <w:tc>
          <w:tcPr>
            <w:tcW w:w="420" w:type="pct"/>
            <w:tcBorders>
              <w:top w:val="nil"/>
              <w:bottom w:val="nil"/>
            </w:tcBorders>
            <w:shd w:val="clear" w:color="auto" w:fill="auto"/>
            <w:tcMar>
              <w:left w:w="14" w:type="dxa"/>
              <w:right w:w="14" w:type="dxa"/>
            </w:tcMar>
            <w:vAlign w:val="bottom"/>
          </w:tcPr>
          <w:p w14:paraId="77EA6B98" w14:textId="77777777" w:rsidR="00BF1104" w:rsidRPr="00567D68" w:rsidRDefault="00BF1104" w:rsidP="002206A5">
            <w:pPr>
              <w:jc w:val="center"/>
              <w:rPr>
                <w:sz w:val="16"/>
                <w:szCs w:val="16"/>
              </w:rPr>
            </w:pPr>
            <w:r>
              <w:rPr>
                <w:color w:val="000000"/>
                <w:sz w:val="16"/>
                <w:szCs w:val="16"/>
              </w:rPr>
              <w:t>0.9</w:t>
            </w:r>
            <w:r w:rsidRPr="00567D68">
              <w:rPr>
                <w:color w:val="000000"/>
                <w:sz w:val="16"/>
                <w:szCs w:val="16"/>
              </w:rPr>
              <w:t xml:space="preserve"> (0.8 to 1.2)</w:t>
            </w:r>
          </w:p>
        </w:tc>
        <w:tc>
          <w:tcPr>
            <w:tcW w:w="420" w:type="pct"/>
            <w:tcBorders>
              <w:top w:val="nil"/>
              <w:bottom w:val="nil"/>
            </w:tcBorders>
            <w:shd w:val="clear" w:color="auto" w:fill="auto"/>
            <w:tcMar>
              <w:left w:w="14" w:type="dxa"/>
              <w:right w:w="14" w:type="dxa"/>
            </w:tcMar>
            <w:vAlign w:val="bottom"/>
          </w:tcPr>
          <w:p w14:paraId="772EA9A4" w14:textId="77777777" w:rsidR="00BF1104" w:rsidRPr="00567D68" w:rsidRDefault="00BF1104" w:rsidP="002206A5">
            <w:pPr>
              <w:jc w:val="center"/>
              <w:rPr>
                <w:sz w:val="16"/>
                <w:szCs w:val="16"/>
              </w:rPr>
            </w:pPr>
            <w:r>
              <w:rPr>
                <w:color w:val="000000"/>
                <w:sz w:val="16"/>
                <w:szCs w:val="16"/>
              </w:rPr>
              <w:t>0.9</w:t>
            </w:r>
            <w:r w:rsidRPr="00567D68">
              <w:rPr>
                <w:color w:val="000000"/>
                <w:sz w:val="16"/>
                <w:szCs w:val="16"/>
              </w:rPr>
              <w:t xml:space="preserve"> (0.8 to 1.2)</w:t>
            </w:r>
          </w:p>
        </w:tc>
        <w:tc>
          <w:tcPr>
            <w:tcW w:w="421" w:type="pct"/>
            <w:tcBorders>
              <w:top w:val="nil"/>
              <w:bottom w:val="nil"/>
            </w:tcBorders>
            <w:shd w:val="clear" w:color="auto" w:fill="auto"/>
            <w:tcMar>
              <w:left w:w="14" w:type="dxa"/>
              <w:right w:w="14" w:type="dxa"/>
            </w:tcMar>
            <w:vAlign w:val="bottom"/>
          </w:tcPr>
          <w:p w14:paraId="542EE97F" w14:textId="77777777" w:rsidR="00BF1104" w:rsidRPr="00567D68" w:rsidRDefault="00BF1104" w:rsidP="002206A5">
            <w:pPr>
              <w:jc w:val="center"/>
              <w:rPr>
                <w:sz w:val="16"/>
                <w:szCs w:val="16"/>
              </w:rPr>
            </w:pPr>
            <w:r w:rsidRPr="00567D68">
              <w:rPr>
                <w:color w:val="000000"/>
                <w:sz w:val="16"/>
                <w:szCs w:val="16"/>
              </w:rPr>
              <w:t>0.9 (0.7 to 1.</w:t>
            </w:r>
            <w:r>
              <w:rPr>
                <w:color w:val="000000"/>
                <w:sz w:val="16"/>
                <w:szCs w:val="16"/>
              </w:rPr>
              <w:t>1</w:t>
            </w:r>
            <w:r w:rsidRPr="00567D68">
              <w:rPr>
                <w:color w:val="000000"/>
                <w:sz w:val="16"/>
                <w:szCs w:val="16"/>
              </w:rPr>
              <w:t>)</w:t>
            </w:r>
          </w:p>
        </w:tc>
        <w:tc>
          <w:tcPr>
            <w:tcW w:w="420" w:type="pct"/>
            <w:tcBorders>
              <w:top w:val="nil"/>
              <w:bottom w:val="nil"/>
            </w:tcBorders>
            <w:shd w:val="clear" w:color="auto" w:fill="auto"/>
            <w:tcMar>
              <w:left w:w="14" w:type="dxa"/>
              <w:right w:w="14" w:type="dxa"/>
            </w:tcMar>
            <w:vAlign w:val="bottom"/>
          </w:tcPr>
          <w:p w14:paraId="26C07CCA" w14:textId="77777777" w:rsidR="00BF1104" w:rsidRPr="00567D68" w:rsidRDefault="00BF1104" w:rsidP="002206A5">
            <w:pPr>
              <w:jc w:val="center"/>
              <w:rPr>
                <w:sz w:val="16"/>
                <w:szCs w:val="16"/>
              </w:rPr>
            </w:pPr>
            <w:r w:rsidRPr="00567D68">
              <w:rPr>
                <w:color w:val="000000"/>
                <w:sz w:val="16"/>
                <w:szCs w:val="16"/>
              </w:rPr>
              <w:t>1.1 (0.9 to 1.3)</w:t>
            </w:r>
          </w:p>
        </w:tc>
        <w:tc>
          <w:tcPr>
            <w:tcW w:w="420" w:type="pct"/>
            <w:tcBorders>
              <w:top w:val="nil"/>
              <w:bottom w:val="nil"/>
            </w:tcBorders>
            <w:shd w:val="clear" w:color="auto" w:fill="auto"/>
            <w:tcMar>
              <w:left w:w="14" w:type="dxa"/>
              <w:right w:w="14" w:type="dxa"/>
            </w:tcMar>
            <w:vAlign w:val="bottom"/>
          </w:tcPr>
          <w:p w14:paraId="41800815" w14:textId="77777777" w:rsidR="00BF1104" w:rsidRPr="00567D68" w:rsidRDefault="00BF1104" w:rsidP="002206A5">
            <w:pPr>
              <w:jc w:val="center"/>
              <w:rPr>
                <w:sz w:val="16"/>
                <w:szCs w:val="16"/>
              </w:rPr>
            </w:pPr>
            <w:r w:rsidRPr="00567D68">
              <w:rPr>
                <w:color w:val="000000"/>
                <w:sz w:val="16"/>
                <w:szCs w:val="16"/>
              </w:rPr>
              <w:t>1.1 (1.0 to 1.3)</w:t>
            </w:r>
          </w:p>
        </w:tc>
        <w:tc>
          <w:tcPr>
            <w:tcW w:w="420" w:type="pct"/>
            <w:tcBorders>
              <w:top w:val="nil"/>
              <w:bottom w:val="nil"/>
            </w:tcBorders>
            <w:shd w:val="clear" w:color="auto" w:fill="auto"/>
            <w:tcMar>
              <w:left w:w="14" w:type="dxa"/>
              <w:right w:w="14" w:type="dxa"/>
            </w:tcMar>
            <w:vAlign w:val="bottom"/>
          </w:tcPr>
          <w:p w14:paraId="67C2D808" w14:textId="77777777" w:rsidR="00BF1104" w:rsidRPr="00567D68" w:rsidRDefault="00BF1104" w:rsidP="002206A5">
            <w:pPr>
              <w:jc w:val="center"/>
              <w:rPr>
                <w:sz w:val="16"/>
                <w:szCs w:val="16"/>
              </w:rPr>
            </w:pPr>
            <w:r w:rsidRPr="00567D68">
              <w:rPr>
                <w:color w:val="000000"/>
                <w:sz w:val="16"/>
                <w:szCs w:val="16"/>
              </w:rPr>
              <w:t>1.1 (0.9 to 1.4)</w:t>
            </w:r>
          </w:p>
        </w:tc>
      </w:tr>
      <w:tr w:rsidR="00BF1104" w:rsidRPr="00567D68" w14:paraId="38A60CB1" w14:textId="77777777" w:rsidTr="002206A5">
        <w:tc>
          <w:tcPr>
            <w:tcW w:w="1218" w:type="pct"/>
            <w:tcBorders>
              <w:top w:val="nil"/>
              <w:bottom w:val="single" w:sz="4" w:space="0" w:color="auto"/>
            </w:tcBorders>
            <w:shd w:val="clear" w:color="auto" w:fill="auto"/>
          </w:tcPr>
          <w:p w14:paraId="009EAC9F" w14:textId="77777777" w:rsidR="00BF1104" w:rsidRPr="00174E90" w:rsidRDefault="00BF1104" w:rsidP="002206A5">
            <w:pPr>
              <w:ind w:left="153"/>
              <w:rPr>
                <w:b/>
                <w:bCs/>
                <w:sz w:val="16"/>
                <w:szCs w:val="16"/>
              </w:rPr>
            </w:pPr>
            <w:r w:rsidRPr="00174E90">
              <w:rPr>
                <w:sz w:val="16"/>
                <w:szCs w:val="16"/>
              </w:rPr>
              <w:t>Undocumented immigrant</w:t>
            </w:r>
          </w:p>
        </w:tc>
        <w:tc>
          <w:tcPr>
            <w:tcW w:w="420" w:type="pct"/>
            <w:tcBorders>
              <w:top w:val="nil"/>
              <w:bottom w:val="single" w:sz="4" w:space="0" w:color="auto"/>
            </w:tcBorders>
            <w:shd w:val="clear" w:color="auto" w:fill="auto"/>
            <w:tcMar>
              <w:left w:w="14" w:type="dxa"/>
              <w:right w:w="14" w:type="dxa"/>
            </w:tcMar>
            <w:vAlign w:val="bottom"/>
          </w:tcPr>
          <w:p w14:paraId="6250F72C" w14:textId="77777777" w:rsidR="00BF1104" w:rsidRPr="00567D68" w:rsidRDefault="00BF1104" w:rsidP="002206A5">
            <w:pPr>
              <w:jc w:val="center"/>
              <w:rPr>
                <w:sz w:val="16"/>
                <w:szCs w:val="16"/>
              </w:rPr>
            </w:pPr>
            <w:r w:rsidRPr="00567D68">
              <w:rPr>
                <w:color w:val="000000"/>
                <w:sz w:val="16"/>
                <w:szCs w:val="16"/>
              </w:rPr>
              <w:t>1.1 (0.8 to 1.</w:t>
            </w:r>
            <w:r>
              <w:rPr>
                <w:color w:val="000000"/>
                <w:sz w:val="16"/>
                <w:szCs w:val="16"/>
              </w:rPr>
              <w:t>6</w:t>
            </w:r>
            <w:r w:rsidRPr="00567D68">
              <w:rPr>
                <w:color w:val="000000"/>
                <w:sz w:val="16"/>
                <w:szCs w:val="16"/>
              </w:rPr>
              <w:t>)</w:t>
            </w:r>
          </w:p>
        </w:tc>
        <w:tc>
          <w:tcPr>
            <w:tcW w:w="420" w:type="pct"/>
            <w:tcBorders>
              <w:top w:val="nil"/>
              <w:bottom w:val="single" w:sz="4" w:space="0" w:color="auto"/>
            </w:tcBorders>
            <w:shd w:val="clear" w:color="auto" w:fill="auto"/>
            <w:tcMar>
              <w:left w:w="14" w:type="dxa"/>
              <w:right w:w="14" w:type="dxa"/>
            </w:tcMar>
            <w:vAlign w:val="bottom"/>
          </w:tcPr>
          <w:p w14:paraId="572741A7" w14:textId="77777777" w:rsidR="00BF1104" w:rsidRPr="00567D68" w:rsidRDefault="00BF1104" w:rsidP="002206A5">
            <w:pPr>
              <w:jc w:val="center"/>
              <w:rPr>
                <w:sz w:val="16"/>
                <w:szCs w:val="16"/>
              </w:rPr>
            </w:pPr>
            <w:r w:rsidRPr="00567D68">
              <w:rPr>
                <w:color w:val="000000"/>
                <w:sz w:val="16"/>
                <w:szCs w:val="16"/>
              </w:rPr>
              <w:t>1.2 (0.9 to 1.6)</w:t>
            </w:r>
          </w:p>
        </w:tc>
        <w:tc>
          <w:tcPr>
            <w:tcW w:w="421" w:type="pct"/>
            <w:tcBorders>
              <w:top w:val="nil"/>
              <w:bottom w:val="single" w:sz="4" w:space="0" w:color="auto"/>
            </w:tcBorders>
            <w:shd w:val="clear" w:color="auto" w:fill="auto"/>
            <w:tcMar>
              <w:left w:w="14" w:type="dxa"/>
              <w:right w:w="14" w:type="dxa"/>
            </w:tcMar>
            <w:vAlign w:val="bottom"/>
          </w:tcPr>
          <w:p w14:paraId="180E93D7" w14:textId="77777777" w:rsidR="00BF1104" w:rsidRPr="00567D68" w:rsidRDefault="00BF1104" w:rsidP="002206A5">
            <w:pPr>
              <w:jc w:val="center"/>
              <w:rPr>
                <w:sz w:val="16"/>
                <w:szCs w:val="16"/>
              </w:rPr>
            </w:pPr>
            <w:r>
              <w:rPr>
                <w:color w:val="000000"/>
                <w:sz w:val="16"/>
                <w:szCs w:val="16"/>
              </w:rPr>
              <w:t>1.1 (0.9 to 1.5)</w:t>
            </w:r>
          </w:p>
        </w:tc>
        <w:tc>
          <w:tcPr>
            <w:tcW w:w="420" w:type="pct"/>
            <w:tcBorders>
              <w:top w:val="nil"/>
              <w:bottom w:val="single" w:sz="4" w:space="0" w:color="auto"/>
            </w:tcBorders>
            <w:shd w:val="clear" w:color="auto" w:fill="auto"/>
            <w:tcMar>
              <w:left w:w="14" w:type="dxa"/>
              <w:right w:w="14" w:type="dxa"/>
            </w:tcMar>
            <w:vAlign w:val="bottom"/>
          </w:tcPr>
          <w:p w14:paraId="024A4F5D" w14:textId="77777777" w:rsidR="00BF1104" w:rsidRPr="00567D68" w:rsidRDefault="00BF1104" w:rsidP="002206A5">
            <w:pPr>
              <w:jc w:val="center"/>
              <w:rPr>
                <w:sz w:val="16"/>
                <w:szCs w:val="16"/>
              </w:rPr>
            </w:pPr>
            <w:r w:rsidRPr="00567D68">
              <w:rPr>
                <w:color w:val="000000"/>
                <w:sz w:val="16"/>
                <w:szCs w:val="16"/>
              </w:rPr>
              <w:t>1.3 (1.0 to 1.</w:t>
            </w:r>
            <w:r>
              <w:rPr>
                <w:color w:val="000000"/>
                <w:sz w:val="16"/>
                <w:szCs w:val="16"/>
              </w:rPr>
              <w:t>5</w:t>
            </w:r>
            <w:r w:rsidRPr="00567D68">
              <w:rPr>
                <w:color w:val="000000"/>
                <w:sz w:val="16"/>
                <w:szCs w:val="16"/>
              </w:rPr>
              <w:t>)</w:t>
            </w:r>
          </w:p>
        </w:tc>
        <w:tc>
          <w:tcPr>
            <w:tcW w:w="420" w:type="pct"/>
            <w:tcBorders>
              <w:top w:val="nil"/>
              <w:bottom w:val="single" w:sz="4" w:space="0" w:color="auto"/>
            </w:tcBorders>
            <w:shd w:val="clear" w:color="auto" w:fill="auto"/>
            <w:tcMar>
              <w:left w:w="14" w:type="dxa"/>
              <w:right w:w="14" w:type="dxa"/>
            </w:tcMar>
            <w:vAlign w:val="bottom"/>
          </w:tcPr>
          <w:p w14:paraId="77D3555C" w14:textId="77777777" w:rsidR="00BF1104" w:rsidRPr="00567D68" w:rsidRDefault="00BF1104" w:rsidP="002206A5">
            <w:pPr>
              <w:jc w:val="center"/>
              <w:rPr>
                <w:sz w:val="16"/>
                <w:szCs w:val="16"/>
              </w:rPr>
            </w:pPr>
            <w:r w:rsidRPr="00567D68">
              <w:rPr>
                <w:color w:val="000000"/>
                <w:sz w:val="16"/>
                <w:szCs w:val="16"/>
              </w:rPr>
              <w:t>1.</w:t>
            </w:r>
            <w:r>
              <w:rPr>
                <w:color w:val="000000"/>
                <w:sz w:val="16"/>
                <w:szCs w:val="16"/>
              </w:rPr>
              <w:t>2</w:t>
            </w:r>
            <w:r w:rsidRPr="00567D68">
              <w:rPr>
                <w:color w:val="000000"/>
                <w:sz w:val="16"/>
                <w:szCs w:val="16"/>
              </w:rPr>
              <w:t xml:space="preserve"> (1.0 to 1.</w:t>
            </w:r>
            <w:r>
              <w:rPr>
                <w:color w:val="000000"/>
                <w:sz w:val="16"/>
                <w:szCs w:val="16"/>
              </w:rPr>
              <w:t>5</w:t>
            </w:r>
            <w:r w:rsidRPr="00567D68">
              <w:rPr>
                <w:color w:val="000000"/>
                <w:sz w:val="16"/>
                <w:szCs w:val="16"/>
              </w:rPr>
              <w:t>)</w:t>
            </w:r>
          </w:p>
        </w:tc>
        <w:tc>
          <w:tcPr>
            <w:tcW w:w="421" w:type="pct"/>
            <w:tcBorders>
              <w:top w:val="nil"/>
              <w:bottom w:val="single" w:sz="4" w:space="0" w:color="auto"/>
            </w:tcBorders>
            <w:shd w:val="clear" w:color="auto" w:fill="auto"/>
            <w:tcMar>
              <w:left w:w="14" w:type="dxa"/>
              <w:right w:w="14" w:type="dxa"/>
            </w:tcMar>
            <w:vAlign w:val="bottom"/>
          </w:tcPr>
          <w:p w14:paraId="017E9B92" w14:textId="77777777" w:rsidR="00BF1104" w:rsidRPr="00567D68" w:rsidRDefault="00BF1104" w:rsidP="002206A5">
            <w:pPr>
              <w:jc w:val="center"/>
              <w:rPr>
                <w:sz w:val="16"/>
                <w:szCs w:val="16"/>
              </w:rPr>
            </w:pPr>
            <w:r w:rsidRPr="00567D68">
              <w:rPr>
                <w:color w:val="000000"/>
                <w:sz w:val="16"/>
                <w:szCs w:val="16"/>
              </w:rPr>
              <w:t>1.2 (0.9 to 1.5)</w:t>
            </w:r>
          </w:p>
        </w:tc>
        <w:tc>
          <w:tcPr>
            <w:tcW w:w="420" w:type="pct"/>
            <w:tcBorders>
              <w:top w:val="nil"/>
              <w:bottom w:val="single" w:sz="4" w:space="0" w:color="auto"/>
            </w:tcBorders>
            <w:shd w:val="clear" w:color="auto" w:fill="auto"/>
            <w:tcMar>
              <w:left w:w="14" w:type="dxa"/>
              <w:right w:w="14" w:type="dxa"/>
            </w:tcMar>
            <w:vAlign w:val="bottom"/>
          </w:tcPr>
          <w:p w14:paraId="7122DEDE" w14:textId="77777777" w:rsidR="00BF1104" w:rsidRPr="00567D68" w:rsidRDefault="00BF1104" w:rsidP="002206A5">
            <w:pPr>
              <w:jc w:val="center"/>
              <w:rPr>
                <w:sz w:val="16"/>
                <w:szCs w:val="16"/>
              </w:rPr>
            </w:pPr>
            <w:r w:rsidRPr="00567D68">
              <w:rPr>
                <w:color w:val="000000"/>
                <w:sz w:val="16"/>
                <w:szCs w:val="16"/>
              </w:rPr>
              <w:t>1.2 (0.9 to 1.4)</w:t>
            </w:r>
          </w:p>
        </w:tc>
        <w:tc>
          <w:tcPr>
            <w:tcW w:w="420" w:type="pct"/>
            <w:tcBorders>
              <w:top w:val="nil"/>
              <w:bottom w:val="single" w:sz="4" w:space="0" w:color="auto"/>
            </w:tcBorders>
            <w:shd w:val="clear" w:color="auto" w:fill="auto"/>
            <w:tcMar>
              <w:left w:w="14" w:type="dxa"/>
              <w:right w:w="14" w:type="dxa"/>
            </w:tcMar>
            <w:vAlign w:val="bottom"/>
          </w:tcPr>
          <w:p w14:paraId="61CCD8A5" w14:textId="77777777" w:rsidR="00BF1104" w:rsidRPr="00567D68" w:rsidRDefault="00BF1104" w:rsidP="002206A5">
            <w:pPr>
              <w:jc w:val="center"/>
              <w:rPr>
                <w:sz w:val="16"/>
                <w:szCs w:val="16"/>
              </w:rPr>
            </w:pPr>
            <w:r w:rsidRPr="00567D68">
              <w:rPr>
                <w:color w:val="000000"/>
                <w:sz w:val="16"/>
                <w:szCs w:val="16"/>
              </w:rPr>
              <w:t>1.1 (</w:t>
            </w:r>
            <w:r>
              <w:rPr>
                <w:color w:val="000000"/>
                <w:sz w:val="16"/>
                <w:szCs w:val="16"/>
              </w:rPr>
              <w:t>0.9</w:t>
            </w:r>
            <w:r w:rsidRPr="00567D68">
              <w:rPr>
                <w:color w:val="000000"/>
                <w:sz w:val="16"/>
                <w:szCs w:val="16"/>
              </w:rPr>
              <w:t xml:space="preserve"> to 1.4)</w:t>
            </w:r>
          </w:p>
        </w:tc>
        <w:tc>
          <w:tcPr>
            <w:tcW w:w="420" w:type="pct"/>
            <w:tcBorders>
              <w:top w:val="nil"/>
              <w:bottom w:val="single" w:sz="4" w:space="0" w:color="auto"/>
            </w:tcBorders>
            <w:shd w:val="clear" w:color="auto" w:fill="auto"/>
            <w:tcMar>
              <w:left w:w="14" w:type="dxa"/>
              <w:right w:w="14" w:type="dxa"/>
            </w:tcMar>
            <w:vAlign w:val="bottom"/>
          </w:tcPr>
          <w:p w14:paraId="0AA009D6" w14:textId="77777777" w:rsidR="00BF1104" w:rsidRPr="00567D68" w:rsidRDefault="00BF1104" w:rsidP="002206A5">
            <w:pPr>
              <w:jc w:val="center"/>
              <w:rPr>
                <w:sz w:val="16"/>
                <w:szCs w:val="16"/>
              </w:rPr>
            </w:pPr>
            <w:r w:rsidRPr="00567D68">
              <w:rPr>
                <w:color w:val="000000"/>
                <w:sz w:val="16"/>
                <w:szCs w:val="16"/>
              </w:rPr>
              <w:t>1.1 (0.9 to 1.4)</w:t>
            </w:r>
          </w:p>
        </w:tc>
      </w:tr>
      <w:tr w:rsidR="00BF1104" w:rsidRPr="00567D68" w14:paraId="0518B0EB" w14:textId="77777777" w:rsidTr="002206A5">
        <w:tc>
          <w:tcPr>
            <w:tcW w:w="1218" w:type="pct"/>
            <w:tcBorders>
              <w:top w:val="single" w:sz="4" w:space="0" w:color="auto"/>
              <w:bottom w:val="nil"/>
            </w:tcBorders>
            <w:shd w:val="clear" w:color="auto" w:fill="auto"/>
          </w:tcPr>
          <w:p w14:paraId="5541B3BF" w14:textId="77777777" w:rsidR="00BF1104" w:rsidRPr="00567D68" w:rsidRDefault="00BF1104" w:rsidP="002206A5">
            <w:pPr>
              <w:ind w:left="-25"/>
              <w:rPr>
                <w:b/>
                <w:bCs/>
                <w:sz w:val="16"/>
                <w:szCs w:val="16"/>
              </w:rPr>
            </w:pPr>
            <w:r w:rsidRPr="00567D68">
              <w:rPr>
                <w:b/>
                <w:bCs/>
                <w:sz w:val="16"/>
                <w:szCs w:val="16"/>
              </w:rPr>
              <w:t>Gender</w:t>
            </w:r>
          </w:p>
        </w:tc>
        <w:tc>
          <w:tcPr>
            <w:tcW w:w="420" w:type="pct"/>
            <w:tcBorders>
              <w:top w:val="single" w:sz="4" w:space="0" w:color="auto"/>
              <w:bottom w:val="nil"/>
            </w:tcBorders>
            <w:shd w:val="clear" w:color="auto" w:fill="auto"/>
            <w:tcMar>
              <w:left w:w="14" w:type="dxa"/>
              <w:right w:w="14" w:type="dxa"/>
            </w:tcMar>
          </w:tcPr>
          <w:p w14:paraId="5499913C"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22658563"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2BBAF198"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3DD32AC3"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691C4CCF"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7DBB9675"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208810F9"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1EFFEDB6"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5B4F1D02" w14:textId="77777777" w:rsidR="00BF1104" w:rsidRPr="00567D68" w:rsidRDefault="00BF1104" w:rsidP="002206A5">
            <w:pPr>
              <w:jc w:val="center"/>
              <w:rPr>
                <w:sz w:val="16"/>
                <w:szCs w:val="16"/>
              </w:rPr>
            </w:pPr>
          </w:p>
        </w:tc>
      </w:tr>
      <w:tr w:rsidR="00BF1104" w:rsidRPr="00567D68" w14:paraId="5B18FBD3" w14:textId="77777777" w:rsidTr="002206A5">
        <w:tc>
          <w:tcPr>
            <w:tcW w:w="1218" w:type="pct"/>
            <w:tcBorders>
              <w:top w:val="nil"/>
              <w:bottom w:val="nil"/>
            </w:tcBorders>
            <w:shd w:val="clear" w:color="auto" w:fill="auto"/>
          </w:tcPr>
          <w:p w14:paraId="1F47DD06" w14:textId="77777777" w:rsidR="00BF1104" w:rsidRPr="00567D68" w:rsidRDefault="00BF1104" w:rsidP="002206A5">
            <w:pPr>
              <w:ind w:left="153"/>
              <w:rPr>
                <w:sz w:val="16"/>
                <w:szCs w:val="16"/>
              </w:rPr>
            </w:pPr>
            <w:r w:rsidRPr="00567D68">
              <w:rPr>
                <w:sz w:val="16"/>
                <w:szCs w:val="16"/>
              </w:rPr>
              <w:t>Women</w:t>
            </w:r>
          </w:p>
        </w:tc>
        <w:tc>
          <w:tcPr>
            <w:tcW w:w="420" w:type="pct"/>
            <w:tcBorders>
              <w:top w:val="nil"/>
              <w:bottom w:val="nil"/>
            </w:tcBorders>
            <w:shd w:val="clear" w:color="auto" w:fill="auto"/>
            <w:tcMar>
              <w:left w:w="14" w:type="dxa"/>
              <w:right w:w="14" w:type="dxa"/>
            </w:tcMar>
          </w:tcPr>
          <w:p w14:paraId="22F6E4C1"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74B29514"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020E1FB9"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72E3AEA2"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23AF6010"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1A04FCE3"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4C665759"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0D31C4BB"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4954F3C7" w14:textId="77777777" w:rsidR="00BF1104" w:rsidRPr="00567D68" w:rsidRDefault="00BF1104" w:rsidP="002206A5">
            <w:pPr>
              <w:jc w:val="center"/>
              <w:rPr>
                <w:sz w:val="16"/>
                <w:szCs w:val="16"/>
              </w:rPr>
            </w:pPr>
            <w:r w:rsidRPr="00567D68">
              <w:rPr>
                <w:sz w:val="16"/>
                <w:szCs w:val="16"/>
              </w:rPr>
              <w:t>Ref</w:t>
            </w:r>
          </w:p>
        </w:tc>
      </w:tr>
      <w:tr w:rsidR="00BF1104" w:rsidRPr="00567D68" w14:paraId="22FEF5D0" w14:textId="77777777" w:rsidTr="002206A5">
        <w:tc>
          <w:tcPr>
            <w:tcW w:w="1218" w:type="pct"/>
            <w:tcBorders>
              <w:top w:val="nil"/>
              <w:bottom w:val="single" w:sz="4" w:space="0" w:color="auto"/>
            </w:tcBorders>
            <w:shd w:val="clear" w:color="auto" w:fill="auto"/>
          </w:tcPr>
          <w:p w14:paraId="6881A205" w14:textId="77777777" w:rsidR="00BF1104" w:rsidRPr="00567D68" w:rsidRDefault="00BF1104" w:rsidP="002206A5">
            <w:pPr>
              <w:ind w:left="153"/>
              <w:rPr>
                <w:sz w:val="16"/>
                <w:szCs w:val="16"/>
              </w:rPr>
            </w:pPr>
            <w:r w:rsidRPr="00567D68">
              <w:rPr>
                <w:sz w:val="16"/>
                <w:szCs w:val="16"/>
              </w:rPr>
              <w:t>Men</w:t>
            </w:r>
          </w:p>
        </w:tc>
        <w:tc>
          <w:tcPr>
            <w:tcW w:w="420" w:type="pct"/>
            <w:tcBorders>
              <w:top w:val="nil"/>
              <w:bottom w:val="single" w:sz="4" w:space="0" w:color="auto"/>
            </w:tcBorders>
            <w:shd w:val="clear" w:color="auto" w:fill="auto"/>
            <w:tcMar>
              <w:left w:w="14" w:type="dxa"/>
              <w:right w:w="14" w:type="dxa"/>
            </w:tcMar>
          </w:tcPr>
          <w:p w14:paraId="503187E3" w14:textId="77777777" w:rsidR="00BF1104" w:rsidRPr="00567D68" w:rsidRDefault="00BF1104" w:rsidP="002206A5">
            <w:pPr>
              <w:jc w:val="center"/>
              <w:rPr>
                <w:sz w:val="16"/>
                <w:szCs w:val="16"/>
              </w:rPr>
            </w:pPr>
            <w:r w:rsidRPr="00567D68">
              <w:rPr>
                <w:sz w:val="16"/>
                <w:szCs w:val="16"/>
              </w:rPr>
              <w:t>1.3 (1.0 to 1.6)</w:t>
            </w:r>
          </w:p>
        </w:tc>
        <w:tc>
          <w:tcPr>
            <w:tcW w:w="420" w:type="pct"/>
            <w:tcBorders>
              <w:top w:val="nil"/>
              <w:bottom w:val="single" w:sz="4" w:space="0" w:color="auto"/>
            </w:tcBorders>
            <w:shd w:val="clear" w:color="auto" w:fill="auto"/>
            <w:tcMar>
              <w:left w:w="14" w:type="dxa"/>
              <w:right w:w="14" w:type="dxa"/>
            </w:tcMar>
          </w:tcPr>
          <w:p w14:paraId="1736E2CA" w14:textId="77777777" w:rsidR="00BF1104" w:rsidRPr="00567D68" w:rsidRDefault="00BF1104" w:rsidP="002206A5">
            <w:pPr>
              <w:jc w:val="center"/>
              <w:rPr>
                <w:color w:val="000000"/>
                <w:sz w:val="16"/>
                <w:szCs w:val="16"/>
              </w:rPr>
            </w:pPr>
            <w:r w:rsidRPr="00567D68">
              <w:rPr>
                <w:color w:val="000000"/>
                <w:sz w:val="16"/>
                <w:szCs w:val="16"/>
              </w:rPr>
              <w:t>1.4 (1.0 to 1.8)</w:t>
            </w:r>
          </w:p>
        </w:tc>
        <w:tc>
          <w:tcPr>
            <w:tcW w:w="421" w:type="pct"/>
            <w:tcBorders>
              <w:top w:val="nil"/>
              <w:bottom w:val="single" w:sz="4" w:space="0" w:color="auto"/>
            </w:tcBorders>
            <w:shd w:val="clear" w:color="auto" w:fill="auto"/>
            <w:tcMar>
              <w:left w:w="14" w:type="dxa"/>
              <w:right w:w="14" w:type="dxa"/>
            </w:tcMar>
          </w:tcPr>
          <w:p w14:paraId="2FA71243" w14:textId="77777777" w:rsidR="00BF1104" w:rsidRPr="00567D68" w:rsidRDefault="00BF1104" w:rsidP="002206A5">
            <w:pPr>
              <w:jc w:val="center"/>
              <w:rPr>
                <w:color w:val="000000"/>
                <w:sz w:val="16"/>
                <w:szCs w:val="16"/>
              </w:rPr>
            </w:pPr>
            <w:r w:rsidRPr="00567D68">
              <w:rPr>
                <w:color w:val="000000"/>
                <w:sz w:val="16"/>
                <w:szCs w:val="16"/>
              </w:rPr>
              <w:t>1.4 (0.9 to 2.1)</w:t>
            </w:r>
          </w:p>
        </w:tc>
        <w:tc>
          <w:tcPr>
            <w:tcW w:w="420" w:type="pct"/>
            <w:tcBorders>
              <w:top w:val="nil"/>
              <w:bottom w:val="single" w:sz="4" w:space="0" w:color="auto"/>
            </w:tcBorders>
            <w:shd w:val="clear" w:color="auto" w:fill="auto"/>
            <w:tcMar>
              <w:left w:w="14" w:type="dxa"/>
              <w:right w:w="14" w:type="dxa"/>
            </w:tcMar>
          </w:tcPr>
          <w:p w14:paraId="377454A1" w14:textId="77777777" w:rsidR="00BF1104" w:rsidRPr="00567D68" w:rsidRDefault="00BF1104" w:rsidP="002206A5">
            <w:pPr>
              <w:jc w:val="center"/>
              <w:rPr>
                <w:color w:val="000000"/>
                <w:sz w:val="16"/>
                <w:szCs w:val="16"/>
              </w:rPr>
            </w:pPr>
            <w:r w:rsidRPr="00567D68">
              <w:rPr>
                <w:color w:val="000000"/>
                <w:sz w:val="16"/>
                <w:szCs w:val="16"/>
              </w:rPr>
              <w:t>0.8 (0.5 to 1.4)</w:t>
            </w:r>
          </w:p>
        </w:tc>
        <w:tc>
          <w:tcPr>
            <w:tcW w:w="420" w:type="pct"/>
            <w:tcBorders>
              <w:top w:val="nil"/>
              <w:bottom w:val="single" w:sz="4" w:space="0" w:color="auto"/>
            </w:tcBorders>
            <w:shd w:val="clear" w:color="auto" w:fill="auto"/>
            <w:tcMar>
              <w:left w:w="14" w:type="dxa"/>
              <w:right w:w="14" w:type="dxa"/>
            </w:tcMar>
          </w:tcPr>
          <w:p w14:paraId="04DF787D" w14:textId="77777777" w:rsidR="00BF1104" w:rsidRPr="00567D68" w:rsidRDefault="00BF1104" w:rsidP="002206A5">
            <w:pPr>
              <w:jc w:val="center"/>
              <w:rPr>
                <w:color w:val="000000"/>
                <w:sz w:val="16"/>
                <w:szCs w:val="16"/>
              </w:rPr>
            </w:pPr>
            <w:r w:rsidRPr="00567D68">
              <w:rPr>
                <w:color w:val="000000"/>
                <w:sz w:val="16"/>
                <w:szCs w:val="16"/>
              </w:rPr>
              <w:t>0.8 (0.5 to 1.4)</w:t>
            </w:r>
          </w:p>
        </w:tc>
        <w:tc>
          <w:tcPr>
            <w:tcW w:w="421" w:type="pct"/>
            <w:tcBorders>
              <w:top w:val="nil"/>
              <w:bottom w:val="single" w:sz="4" w:space="0" w:color="auto"/>
            </w:tcBorders>
            <w:shd w:val="clear" w:color="auto" w:fill="auto"/>
            <w:tcMar>
              <w:left w:w="14" w:type="dxa"/>
              <w:right w:w="14" w:type="dxa"/>
            </w:tcMar>
          </w:tcPr>
          <w:p w14:paraId="0C1DF847" w14:textId="77777777" w:rsidR="00BF1104" w:rsidRPr="00567D68" w:rsidRDefault="00BF1104" w:rsidP="002206A5">
            <w:pPr>
              <w:jc w:val="center"/>
              <w:rPr>
                <w:color w:val="000000"/>
                <w:sz w:val="16"/>
                <w:szCs w:val="16"/>
              </w:rPr>
            </w:pPr>
            <w:r w:rsidRPr="00567D68">
              <w:rPr>
                <w:color w:val="000000"/>
                <w:sz w:val="16"/>
                <w:szCs w:val="16"/>
              </w:rPr>
              <w:t>0.</w:t>
            </w:r>
            <w:r>
              <w:rPr>
                <w:color w:val="000000"/>
                <w:sz w:val="16"/>
                <w:szCs w:val="16"/>
              </w:rPr>
              <w:t xml:space="preserve">7 </w:t>
            </w:r>
            <w:r w:rsidRPr="00567D68">
              <w:rPr>
                <w:color w:val="000000"/>
                <w:sz w:val="16"/>
                <w:szCs w:val="16"/>
              </w:rPr>
              <w:t>(0.4 to 1.3)</w:t>
            </w:r>
          </w:p>
        </w:tc>
        <w:tc>
          <w:tcPr>
            <w:tcW w:w="420" w:type="pct"/>
            <w:tcBorders>
              <w:top w:val="nil"/>
              <w:bottom w:val="single" w:sz="4" w:space="0" w:color="auto"/>
            </w:tcBorders>
            <w:shd w:val="clear" w:color="auto" w:fill="auto"/>
            <w:tcMar>
              <w:left w:w="14" w:type="dxa"/>
              <w:right w:w="14" w:type="dxa"/>
            </w:tcMar>
          </w:tcPr>
          <w:p w14:paraId="74CA7D5A" w14:textId="77777777" w:rsidR="00BF1104" w:rsidRPr="00567D68" w:rsidRDefault="00BF1104" w:rsidP="002206A5">
            <w:pPr>
              <w:jc w:val="center"/>
              <w:rPr>
                <w:color w:val="000000"/>
                <w:sz w:val="16"/>
                <w:szCs w:val="16"/>
              </w:rPr>
            </w:pPr>
            <w:r w:rsidRPr="00567D68">
              <w:rPr>
                <w:color w:val="000000"/>
                <w:sz w:val="16"/>
                <w:szCs w:val="16"/>
              </w:rPr>
              <w:t>0.7 (0.4 to 1.3)</w:t>
            </w:r>
          </w:p>
        </w:tc>
        <w:tc>
          <w:tcPr>
            <w:tcW w:w="420" w:type="pct"/>
            <w:tcBorders>
              <w:top w:val="nil"/>
              <w:bottom w:val="single" w:sz="4" w:space="0" w:color="auto"/>
            </w:tcBorders>
            <w:shd w:val="clear" w:color="auto" w:fill="auto"/>
            <w:tcMar>
              <w:left w:w="14" w:type="dxa"/>
              <w:right w:w="14" w:type="dxa"/>
            </w:tcMar>
          </w:tcPr>
          <w:p w14:paraId="1737E36E" w14:textId="77777777" w:rsidR="00BF1104" w:rsidRPr="00567D68" w:rsidRDefault="00BF1104" w:rsidP="002206A5">
            <w:pPr>
              <w:jc w:val="center"/>
              <w:rPr>
                <w:color w:val="000000"/>
                <w:sz w:val="16"/>
                <w:szCs w:val="16"/>
              </w:rPr>
            </w:pPr>
            <w:r w:rsidRPr="00567D68">
              <w:rPr>
                <w:color w:val="000000"/>
                <w:sz w:val="16"/>
                <w:szCs w:val="16"/>
              </w:rPr>
              <w:t>0.7 (0.4 to 1.3)</w:t>
            </w:r>
          </w:p>
        </w:tc>
        <w:tc>
          <w:tcPr>
            <w:tcW w:w="420" w:type="pct"/>
            <w:tcBorders>
              <w:top w:val="nil"/>
              <w:bottom w:val="single" w:sz="4" w:space="0" w:color="auto"/>
            </w:tcBorders>
            <w:shd w:val="clear" w:color="auto" w:fill="auto"/>
            <w:tcMar>
              <w:left w:w="14" w:type="dxa"/>
              <w:right w:w="14" w:type="dxa"/>
            </w:tcMar>
          </w:tcPr>
          <w:p w14:paraId="561C9EA5" w14:textId="77777777" w:rsidR="00BF1104" w:rsidRPr="00567D68" w:rsidRDefault="00BF1104" w:rsidP="002206A5">
            <w:pPr>
              <w:jc w:val="center"/>
              <w:rPr>
                <w:color w:val="000000"/>
                <w:sz w:val="16"/>
                <w:szCs w:val="16"/>
              </w:rPr>
            </w:pPr>
            <w:r w:rsidRPr="00567D68">
              <w:rPr>
                <w:color w:val="000000"/>
                <w:sz w:val="16"/>
                <w:szCs w:val="16"/>
              </w:rPr>
              <w:t>0.7 (0.4 to 1.</w:t>
            </w:r>
            <w:r>
              <w:rPr>
                <w:color w:val="000000"/>
                <w:sz w:val="16"/>
                <w:szCs w:val="16"/>
              </w:rPr>
              <w:t>3</w:t>
            </w:r>
            <w:r w:rsidRPr="00567D68">
              <w:rPr>
                <w:color w:val="000000"/>
                <w:sz w:val="16"/>
                <w:szCs w:val="16"/>
              </w:rPr>
              <w:t>)</w:t>
            </w:r>
          </w:p>
        </w:tc>
      </w:tr>
      <w:tr w:rsidR="00BF1104" w:rsidRPr="00567D68" w14:paraId="7982DC5D" w14:textId="77777777" w:rsidTr="002206A5">
        <w:tc>
          <w:tcPr>
            <w:tcW w:w="1218" w:type="pct"/>
            <w:tcBorders>
              <w:top w:val="single" w:sz="4" w:space="0" w:color="auto"/>
              <w:bottom w:val="nil"/>
            </w:tcBorders>
            <w:shd w:val="clear" w:color="auto" w:fill="auto"/>
          </w:tcPr>
          <w:p w14:paraId="2A28E62F" w14:textId="77777777" w:rsidR="00BF1104" w:rsidRPr="00567D68" w:rsidRDefault="00BF1104" w:rsidP="002206A5">
            <w:pPr>
              <w:ind w:left="-25"/>
              <w:rPr>
                <w:b/>
                <w:bCs/>
                <w:sz w:val="16"/>
                <w:szCs w:val="16"/>
              </w:rPr>
            </w:pPr>
            <w:r w:rsidRPr="00567D68">
              <w:rPr>
                <w:b/>
                <w:bCs/>
                <w:sz w:val="16"/>
                <w:szCs w:val="16"/>
              </w:rPr>
              <w:t>Age</w:t>
            </w:r>
          </w:p>
        </w:tc>
        <w:tc>
          <w:tcPr>
            <w:tcW w:w="420" w:type="pct"/>
            <w:tcBorders>
              <w:top w:val="single" w:sz="4" w:space="0" w:color="auto"/>
              <w:bottom w:val="nil"/>
            </w:tcBorders>
            <w:shd w:val="clear" w:color="auto" w:fill="auto"/>
            <w:tcMar>
              <w:left w:w="14" w:type="dxa"/>
              <w:right w:w="14" w:type="dxa"/>
            </w:tcMar>
          </w:tcPr>
          <w:p w14:paraId="7E1366B2"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4957C1C2"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46B11C7F"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139F18FE"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598E8E7B"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4CFCE617"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1D13DF4B"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1E69F90B"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6283E8B2" w14:textId="77777777" w:rsidR="00BF1104" w:rsidRPr="00567D68" w:rsidRDefault="00BF1104" w:rsidP="002206A5">
            <w:pPr>
              <w:jc w:val="center"/>
              <w:rPr>
                <w:sz w:val="16"/>
                <w:szCs w:val="16"/>
              </w:rPr>
            </w:pPr>
          </w:p>
        </w:tc>
      </w:tr>
      <w:tr w:rsidR="00BF1104" w:rsidRPr="00567D68" w14:paraId="5379FF2A" w14:textId="77777777" w:rsidTr="002206A5">
        <w:tc>
          <w:tcPr>
            <w:tcW w:w="1218" w:type="pct"/>
            <w:tcBorders>
              <w:top w:val="nil"/>
              <w:bottom w:val="nil"/>
            </w:tcBorders>
            <w:shd w:val="clear" w:color="auto" w:fill="auto"/>
          </w:tcPr>
          <w:p w14:paraId="2C4CC49D" w14:textId="77777777" w:rsidR="00BF1104" w:rsidRPr="00567D68" w:rsidRDefault="00BF1104" w:rsidP="002206A5">
            <w:pPr>
              <w:ind w:left="153"/>
              <w:rPr>
                <w:b/>
                <w:bCs/>
                <w:sz w:val="16"/>
                <w:szCs w:val="16"/>
              </w:rPr>
            </w:pPr>
            <w:r w:rsidRPr="00567D68">
              <w:rPr>
                <w:sz w:val="16"/>
                <w:szCs w:val="16"/>
              </w:rPr>
              <w:t>&lt;25</w:t>
            </w:r>
          </w:p>
        </w:tc>
        <w:tc>
          <w:tcPr>
            <w:tcW w:w="420" w:type="pct"/>
            <w:tcBorders>
              <w:top w:val="nil"/>
              <w:bottom w:val="nil"/>
            </w:tcBorders>
            <w:shd w:val="clear" w:color="auto" w:fill="auto"/>
            <w:tcMar>
              <w:left w:w="14" w:type="dxa"/>
              <w:right w:w="14" w:type="dxa"/>
            </w:tcMar>
          </w:tcPr>
          <w:p w14:paraId="181F7302"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098BE181"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5656DA2B"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5CFC8853"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5F06B6C9"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1F9F26AC"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379B4C4F"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5BCB3289"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1D5EA8AF" w14:textId="77777777" w:rsidR="00BF1104" w:rsidRPr="00567D68" w:rsidRDefault="00BF1104" w:rsidP="002206A5">
            <w:pPr>
              <w:jc w:val="center"/>
              <w:rPr>
                <w:sz w:val="16"/>
                <w:szCs w:val="16"/>
              </w:rPr>
            </w:pPr>
            <w:r w:rsidRPr="00567D68">
              <w:rPr>
                <w:sz w:val="16"/>
                <w:szCs w:val="16"/>
              </w:rPr>
              <w:t>Ref</w:t>
            </w:r>
          </w:p>
        </w:tc>
      </w:tr>
      <w:tr w:rsidR="00BF1104" w:rsidRPr="00567D68" w14:paraId="0B2E1715" w14:textId="77777777" w:rsidTr="002206A5">
        <w:tc>
          <w:tcPr>
            <w:tcW w:w="1218" w:type="pct"/>
            <w:tcBorders>
              <w:top w:val="nil"/>
              <w:bottom w:val="nil"/>
            </w:tcBorders>
            <w:shd w:val="clear" w:color="auto" w:fill="auto"/>
          </w:tcPr>
          <w:p w14:paraId="0A3ED3F0" w14:textId="77777777" w:rsidR="00BF1104" w:rsidRPr="00567D68" w:rsidRDefault="00BF1104" w:rsidP="002206A5">
            <w:pPr>
              <w:ind w:left="153"/>
              <w:rPr>
                <w:b/>
                <w:bCs/>
                <w:sz w:val="16"/>
                <w:szCs w:val="16"/>
              </w:rPr>
            </w:pPr>
            <w:r w:rsidRPr="00567D68">
              <w:rPr>
                <w:sz w:val="16"/>
                <w:szCs w:val="16"/>
              </w:rPr>
              <w:t>25-44</w:t>
            </w:r>
          </w:p>
        </w:tc>
        <w:tc>
          <w:tcPr>
            <w:tcW w:w="420" w:type="pct"/>
            <w:tcBorders>
              <w:top w:val="nil"/>
              <w:bottom w:val="nil"/>
            </w:tcBorders>
            <w:shd w:val="clear" w:color="auto" w:fill="auto"/>
            <w:tcMar>
              <w:left w:w="14" w:type="dxa"/>
              <w:right w:w="14" w:type="dxa"/>
            </w:tcMar>
            <w:vAlign w:val="bottom"/>
          </w:tcPr>
          <w:p w14:paraId="27556452" w14:textId="77777777" w:rsidR="00BF1104" w:rsidRPr="00567D68" w:rsidRDefault="00BF1104" w:rsidP="002206A5">
            <w:pPr>
              <w:jc w:val="center"/>
              <w:rPr>
                <w:sz w:val="16"/>
                <w:szCs w:val="16"/>
              </w:rPr>
            </w:pPr>
            <w:r w:rsidRPr="00567D68">
              <w:rPr>
                <w:color w:val="000000"/>
                <w:sz w:val="16"/>
                <w:szCs w:val="16"/>
              </w:rPr>
              <w:t>1.0 (0.7 to 1.5)</w:t>
            </w:r>
          </w:p>
        </w:tc>
        <w:tc>
          <w:tcPr>
            <w:tcW w:w="420" w:type="pct"/>
            <w:tcBorders>
              <w:top w:val="nil"/>
              <w:bottom w:val="nil"/>
            </w:tcBorders>
            <w:shd w:val="clear" w:color="auto" w:fill="auto"/>
            <w:tcMar>
              <w:left w:w="14" w:type="dxa"/>
              <w:right w:w="14" w:type="dxa"/>
            </w:tcMar>
            <w:vAlign w:val="bottom"/>
          </w:tcPr>
          <w:p w14:paraId="11F6783B" w14:textId="77777777" w:rsidR="00BF1104" w:rsidRPr="00567D68" w:rsidRDefault="00BF1104" w:rsidP="002206A5">
            <w:pPr>
              <w:jc w:val="center"/>
              <w:rPr>
                <w:sz w:val="16"/>
                <w:szCs w:val="16"/>
              </w:rPr>
            </w:pPr>
            <w:r w:rsidRPr="00567D68">
              <w:rPr>
                <w:color w:val="000000"/>
                <w:sz w:val="16"/>
                <w:szCs w:val="16"/>
              </w:rPr>
              <w:t>1.0 (0.7 to 1.4)</w:t>
            </w:r>
          </w:p>
        </w:tc>
        <w:tc>
          <w:tcPr>
            <w:tcW w:w="421" w:type="pct"/>
            <w:tcBorders>
              <w:top w:val="nil"/>
              <w:bottom w:val="nil"/>
            </w:tcBorders>
            <w:shd w:val="clear" w:color="auto" w:fill="auto"/>
            <w:tcMar>
              <w:left w:w="14" w:type="dxa"/>
              <w:right w:w="14" w:type="dxa"/>
            </w:tcMar>
            <w:vAlign w:val="bottom"/>
          </w:tcPr>
          <w:p w14:paraId="376F2C20" w14:textId="77777777" w:rsidR="00BF1104" w:rsidRPr="00567D68" w:rsidRDefault="00BF1104" w:rsidP="002206A5">
            <w:pPr>
              <w:jc w:val="center"/>
              <w:rPr>
                <w:sz w:val="16"/>
                <w:szCs w:val="16"/>
              </w:rPr>
            </w:pPr>
            <w:r w:rsidRPr="00567D68">
              <w:rPr>
                <w:color w:val="000000"/>
                <w:sz w:val="16"/>
                <w:szCs w:val="16"/>
              </w:rPr>
              <w:t>1.0 (0.6 to 1.6)</w:t>
            </w:r>
          </w:p>
        </w:tc>
        <w:tc>
          <w:tcPr>
            <w:tcW w:w="420" w:type="pct"/>
            <w:tcBorders>
              <w:top w:val="nil"/>
              <w:bottom w:val="nil"/>
            </w:tcBorders>
            <w:shd w:val="clear" w:color="auto" w:fill="auto"/>
            <w:tcMar>
              <w:left w:w="14" w:type="dxa"/>
              <w:right w:w="14" w:type="dxa"/>
            </w:tcMar>
            <w:vAlign w:val="bottom"/>
          </w:tcPr>
          <w:p w14:paraId="3EFCA669" w14:textId="77777777" w:rsidR="00BF1104" w:rsidRPr="00567D68" w:rsidRDefault="00BF1104" w:rsidP="002206A5">
            <w:pPr>
              <w:jc w:val="center"/>
              <w:rPr>
                <w:sz w:val="16"/>
                <w:szCs w:val="16"/>
              </w:rPr>
            </w:pPr>
            <w:r w:rsidRPr="00567D68">
              <w:rPr>
                <w:color w:val="000000"/>
                <w:sz w:val="16"/>
                <w:szCs w:val="16"/>
              </w:rPr>
              <w:t>1.1 (0.8 to 1.6)</w:t>
            </w:r>
          </w:p>
        </w:tc>
        <w:tc>
          <w:tcPr>
            <w:tcW w:w="420" w:type="pct"/>
            <w:tcBorders>
              <w:top w:val="nil"/>
              <w:bottom w:val="nil"/>
            </w:tcBorders>
            <w:shd w:val="clear" w:color="auto" w:fill="auto"/>
            <w:tcMar>
              <w:left w:w="14" w:type="dxa"/>
              <w:right w:w="14" w:type="dxa"/>
            </w:tcMar>
            <w:vAlign w:val="bottom"/>
          </w:tcPr>
          <w:p w14:paraId="7D88DB5D" w14:textId="77777777" w:rsidR="00BF1104" w:rsidRPr="00567D68" w:rsidRDefault="00BF1104" w:rsidP="002206A5">
            <w:pPr>
              <w:jc w:val="center"/>
              <w:rPr>
                <w:sz w:val="16"/>
                <w:szCs w:val="16"/>
              </w:rPr>
            </w:pPr>
            <w:r w:rsidRPr="00567D68">
              <w:rPr>
                <w:color w:val="000000"/>
                <w:sz w:val="16"/>
                <w:szCs w:val="16"/>
              </w:rPr>
              <w:t>1.1 (0.8 to 1.5)</w:t>
            </w:r>
          </w:p>
        </w:tc>
        <w:tc>
          <w:tcPr>
            <w:tcW w:w="421" w:type="pct"/>
            <w:tcBorders>
              <w:top w:val="nil"/>
              <w:bottom w:val="nil"/>
            </w:tcBorders>
            <w:shd w:val="clear" w:color="auto" w:fill="auto"/>
            <w:tcMar>
              <w:left w:w="14" w:type="dxa"/>
              <w:right w:w="14" w:type="dxa"/>
            </w:tcMar>
            <w:vAlign w:val="bottom"/>
          </w:tcPr>
          <w:p w14:paraId="06547B18" w14:textId="77777777" w:rsidR="00BF1104" w:rsidRPr="00567D68" w:rsidRDefault="00BF1104" w:rsidP="002206A5">
            <w:pPr>
              <w:jc w:val="center"/>
              <w:rPr>
                <w:sz w:val="16"/>
                <w:szCs w:val="16"/>
              </w:rPr>
            </w:pPr>
            <w:r w:rsidRPr="00567D68">
              <w:rPr>
                <w:color w:val="000000"/>
                <w:sz w:val="16"/>
                <w:szCs w:val="16"/>
              </w:rPr>
              <w:t>1.1 (0.8 to 1.5)</w:t>
            </w:r>
          </w:p>
        </w:tc>
        <w:tc>
          <w:tcPr>
            <w:tcW w:w="420" w:type="pct"/>
            <w:tcBorders>
              <w:top w:val="nil"/>
              <w:bottom w:val="nil"/>
            </w:tcBorders>
            <w:shd w:val="clear" w:color="auto" w:fill="auto"/>
            <w:tcMar>
              <w:left w:w="14" w:type="dxa"/>
              <w:right w:w="14" w:type="dxa"/>
            </w:tcMar>
            <w:vAlign w:val="bottom"/>
          </w:tcPr>
          <w:p w14:paraId="72030861" w14:textId="77777777" w:rsidR="00BF1104" w:rsidRPr="00567D68" w:rsidRDefault="00BF1104" w:rsidP="002206A5">
            <w:pPr>
              <w:jc w:val="center"/>
              <w:rPr>
                <w:sz w:val="16"/>
                <w:szCs w:val="16"/>
              </w:rPr>
            </w:pPr>
            <w:r w:rsidRPr="00567D68">
              <w:rPr>
                <w:color w:val="000000"/>
                <w:sz w:val="16"/>
                <w:szCs w:val="16"/>
              </w:rPr>
              <w:t>1.2 (</w:t>
            </w:r>
            <w:r>
              <w:rPr>
                <w:color w:val="000000"/>
                <w:sz w:val="16"/>
                <w:szCs w:val="16"/>
              </w:rPr>
              <w:t>1.0</w:t>
            </w:r>
            <w:r w:rsidRPr="00567D68">
              <w:rPr>
                <w:color w:val="000000"/>
                <w:sz w:val="16"/>
                <w:szCs w:val="16"/>
              </w:rPr>
              <w:t xml:space="preserve"> to 1.5)</w:t>
            </w:r>
          </w:p>
        </w:tc>
        <w:tc>
          <w:tcPr>
            <w:tcW w:w="420" w:type="pct"/>
            <w:tcBorders>
              <w:top w:val="nil"/>
              <w:bottom w:val="nil"/>
            </w:tcBorders>
            <w:shd w:val="clear" w:color="auto" w:fill="auto"/>
            <w:tcMar>
              <w:left w:w="14" w:type="dxa"/>
              <w:right w:w="14" w:type="dxa"/>
            </w:tcMar>
            <w:vAlign w:val="bottom"/>
          </w:tcPr>
          <w:p w14:paraId="79656812" w14:textId="77777777" w:rsidR="00BF1104" w:rsidRPr="00567D68" w:rsidRDefault="00BF1104" w:rsidP="002206A5">
            <w:pPr>
              <w:jc w:val="center"/>
              <w:rPr>
                <w:sz w:val="16"/>
                <w:szCs w:val="16"/>
              </w:rPr>
            </w:pPr>
            <w:r w:rsidRPr="00567D68">
              <w:rPr>
                <w:color w:val="000000"/>
                <w:sz w:val="16"/>
                <w:szCs w:val="16"/>
              </w:rPr>
              <w:t>1.</w:t>
            </w:r>
            <w:r>
              <w:rPr>
                <w:color w:val="000000"/>
                <w:sz w:val="16"/>
                <w:szCs w:val="16"/>
              </w:rPr>
              <w:t>2</w:t>
            </w:r>
            <w:r w:rsidRPr="00567D68">
              <w:rPr>
                <w:color w:val="000000"/>
                <w:sz w:val="16"/>
                <w:szCs w:val="16"/>
              </w:rPr>
              <w:t xml:space="preserve"> (0.9 to 1.4)</w:t>
            </w:r>
          </w:p>
        </w:tc>
        <w:tc>
          <w:tcPr>
            <w:tcW w:w="420" w:type="pct"/>
            <w:tcBorders>
              <w:top w:val="nil"/>
              <w:bottom w:val="nil"/>
            </w:tcBorders>
            <w:shd w:val="clear" w:color="auto" w:fill="auto"/>
            <w:tcMar>
              <w:left w:w="14" w:type="dxa"/>
              <w:right w:w="14" w:type="dxa"/>
            </w:tcMar>
            <w:vAlign w:val="bottom"/>
          </w:tcPr>
          <w:p w14:paraId="42567E0A" w14:textId="77777777" w:rsidR="00BF1104" w:rsidRPr="00567D68" w:rsidRDefault="00BF1104" w:rsidP="002206A5">
            <w:pPr>
              <w:jc w:val="center"/>
              <w:rPr>
                <w:sz w:val="16"/>
                <w:szCs w:val="16"/>
              </w:rPr>
            </w:pPr>
            <w:r w:rsidRPr="00567D68">
              <w:rPr>
                <w:color w:val="000000"/>
                <w:sz w:val="16"/>
                <w:szCs w:val="16"/>
              </w:rPr>
              <w:t>1.2 (0.8 to 1.8)</w:t>
            </w:r>
          </w:p>
        </w:tc>
      </w:tr>
      <w:tr w:rsidR="00BF1104" w:rsidRPr="00567D68" w14:paraId="6AE8D99A" w14:textId="77777777" w:rsidTr="002206A5">
        <w:tc>
          <w:tcPr>
            <w:tcW w:w="1218" w:type="pct"/>
            <w:tcBorders>
              <w:top w:val="nil"/>
              <w:bottom w:val="nil"/>
            </w:tcBorders>
            <w:shd w:val="clear" w:color="auto" w:fill="auto"/>
          </w:tcPr>
          <w:p w14:paraId="0238451E" w14:textId="77777777" w:rsidR="00BF1104" w:rsidRPr="00567D68" w:rsidRDefault="00BF1104" w:rsidP="002206A5">
            <w:pPr>
              <w:ind w:left="153"/>
              <w:rPr>
                <w:b/>
                <w:bCs/>
                <w:sz w:val="16"/>
                <w:szCs w:val="16"/>
              </w:rPr>
            </w:pPr>
            <w:r w:rsidRPr="00567D68">
              <w:rPr>
                <w:sz w:val="16"/>
                <w:szCs w:val="16"/>
              </w:rPr>
              <w:t>45-64</w:t>
            </w:r>
          </w:p>
        </w:tc>
        <w:tc>
          <w:tcPr>
            <w:tcW w:w="420" w:type="pct"/>
            <w:tcBorders>
              <w:top w:val="nil"/>
              <w:bottom w:val="nil"/>
            </w:tcBorders>
            <w:shd w:val="clear" w:color="auto" w:fill="auto"/>
            <w:tcMar>
              <w:left w:w="14" w:type="dxa"/>
              <w:right w:w="14" w:type="dxa"/>
            </w:tcMar>
            <w:vAlign w:val="bottom"/>
          </w:tcPr>
          <w:p w14:paraId="43C04420" w14:textId="77777777" w:rsidR="00BF1104" w:rsidRPr="00567D68" w:rsidRDefault="00BF1104" w:rsidP="002206A5">
            <w:pPr>
              <w:jc w:val="center"/>
              <w:rPr>
                <w:sz w:val="16"/>
                <w:szCs w:val="16"/>
              </w:rPr>
            </w:pPr>
            <w:r w:rsidRPr="00567D68">
              <w:rPr>
                <w:color w:val="000000"/>
                <w:sz w:val="16"/>
                <w:szCs w:val="16"/>
              </w:rPr>
              <w:t>1.3 (0.9 to 1.9)</w:t>
            </w:r>
          </w:p>
        </w:tc>
        <w:tc>
          <w:tcPr>
            <w:tcW w:w="420" w:type="pct"/>
            <w:tcBorders>
              <w:top w:val="nil"/>
              <w:bottom w:val="nil"/>
            </w:tcBorders>
            <w:shd w:val="clear" w:color="auto" w:fill="auto"/>
            <w:tcMar>
              <w:left w:w="14" w:type="dxa"/>
              <w:right w:w="14" w:type="dxa"/>
            </w:tcMar>
            <w:vAlign w:val="bottom"/>
          </w:tcPr>
          <w:p w14:paraId="42024A42" w14:textId="77777777" w:rsidR="00BF1104" w:rsidRPr="00567D68" w:rsidRDefault="00BF1104" w:rsidP="002206A5">
            <w:pPr>
              <w:jc w:val="center"/>
              <w:rPr>
                <w:sz w:val="16"/>
                <w:szCs w:val="16"/>
              </w:rPr>
            </w:pPr>
            <w:r w:rsidRPr="00567D68">
              <w:rPr>
                <w:color w:val="000000"/>
                <w:sz w:val="16"/>
                <w:szCs w:val="16"/>
              </w:rPr>
              <w:t>1.3 (0.9 to 1.8)</w:t>
            </w:r>
          </w:p>
        </w:tc>
        <w:tc>
          <w:tcPr>
            <w:tcW w:w="421" w:type="pct"/>
            <w:tcBorders>
              <w:top w:val="nil"/>
              <w:bottom w:val="nil"/>
            </w:tcBorders>
            <w:shd w:val="clear" w:color="auto" w:fill="auto"/>
            <w:tcMar>
              <w:left w:w="14" w:type="dxa"/>
              <w:right w:w="14" w:type="dxa"/>
            </w:tcMar>
            <w:vAlign w:val="bottom"/>
          </w:tcPr>
          <w:p w14:paraId="6CE78D28" w14:textId="77777777" w:rsidR="00BF1104" w:rsidRPr="00567D68" w:rsidRDefault="00BF1104" w:rsidP="002206A5">
            <w:pPr>
              <w:jc w:val="center"/>
              <w:rPr>
                <w:sz w:val="16"/>
                <w:szCs w:val="16"/>
              </w:rPr>
            </w:pPr>
            <w:r w:rsidRPr="00567D68">
              <w:rPr>
                <w:color w:val="000000"/>
                <w:sz w:val="16"/>
                <w:szCs w:val="16"/>
              </w:rPr>
              <w:t>1.3 (0.8 to 2.1)</w:t>
            </w:r>
          </w:p>
        </w:tc>
        <w:tc>
          <w:tcPr>
            <w:tcW w:w="420" w:type="pct"/>
            <w:tcBorders>
              <w:top w:val="nil"/>
              <w:bottom w:val="nil"/>
            </w:tcBorders>
            <w:shd w:val="clear" w:color="auto" w:fill="auto"/>
            <w:tcMar>
              <w:left w:w="14" w:type="dxa"/>
              <w:right w:w="14" w:type="dxa"/>
            </w:tcMar>
            <w:vAlign w:val="bottom"/>
          </w:tcPr>
          <w:p w14:paraId="0A1F26CE" w14:textId="77777777" w:rsidR="00BF1104" w:rsidRPr="00567D68" w:rsidRDefault="00BF1104" w:rsidP="002206A5">
            <w:pPr>
              <w:jc w:val="center"/>
              <w:rPr>
                <w:sz w:val="16"/>
                <w:szCs w:val="16"/>
              </w:rPr>
            </w:pPr>
            <w:r w:rsidRPr="00567D68">
              <w:rPr>
                <w:color w:val="000000"/>
                <w:sz w:val="16"/>
                <w:szCs w:val="16"/>
              </w:rPr>
              <w:t>1.0 (0.7 to 1.4)</w:t>
            </w:r>
          </w:p>
        </w:tc>
        <w:tc>
          <w:tcPr>
            <w:tcW w:w="420" w:type="pct"/>
            <w:tcBorders>
              <w:top w:val="nil"/>
              <w:bottom w:val="nil"/>
            </w:tcBorders>
            <w:shd w:val="clear" w:color="auto" w:fill="auto"/>
            <w:tcMar>
              <w:left w:w="14" w:type="dxa"/>
              <w:right w:w="14" w:type="dxa"/>
            </w:tcMar>
            <w:vAlign w:val="bottom"/>
          </w:tcPr>
          <w:p w14:paraId="68205645" w14:textId="77777777" w:rsidR="00BF1104" w:rsidRPr="00567D68" w:rsidRDefault="00BF1104" w:rsidP="002206A5">
            <w:pPr>
              <w:jc w:val="center"/>
              <w:rPr>
                <w:sz w:val="16"/>
                <w:szCs w:val="16"/>
              </w:rPr>
            </w:pPr>
            <w:r w:rsidRPr="00567D68">
              <w:rPr>
                <w:color w:val="000000"/>
                <w:sz w:val="16"/>
                <w:szCs w:val="16"/>
              </w:rPr>
              <w:t>1.0 (0.7 to 1.4)</w:t>
            </w:r>
          </w:p>
        </w:tc>
        <w:tc>
          <w:tcPr>
            <w:tcW w:w="421" w:type="pct"/>
            <w:tcBorders>
              <w:top w:val="nil"/>
              <w:bottom w:val="nil"/>
            </w:tcBorders>
            <w:shd w:val="clear" w:color="auto" w:fill="auto"/>
            <w:tcMar>
              <w:left w:w="14" w:type="dxa"/>
              <w:right w:w="14" w:type="dxa"/>
            </w:tcMar>
            <w:vAlign w:val="bottom"/>
          </w:tcPr>
          <w:p w14:paraId="3B9A8011" w14:textId="77777777" w:rsidR="00BF1104" w:rsidRPr="00567D68" w:rsidRDefault="00BF1104" w:rsidP="002206A5">
            <w:pPr>
              <w:jc w:val="center"/>
              <w:rPr>
                <w:sz w:val="16"/>
                <w:szCs w:val="16"/>
              </w:rPr>
            </w:pPr>
            <w:r w:rsidRPr="00567D68">
              <w:rPr>
                <w:color w:val="000000"/>
                <w:sz w:val="16"/>
                <w:szCs w:val="16"/>
              </w:rPr>
              <w:t>1.0 (0.7 to 1.4)</w:t>
            </w:r>
          </w:p>
        </w:tc>
        <w:tc>
          <w:tcPr>
            <w:tcW w:w="420" w:type="pct"/>
            <w:tcBorders>
              <w:top w:val="nil"/>
              <w:bottom w:val="nil"/>
            </w:tcBorders>
            <w:shd w:val="clear" w:color="auto" w:fill="auto"/>
            <w:tcMar>
              <w:left w:w="14" w:type="dxa"/>
              <w:right w:w="14" w:type="dxa"/>
            </w:tcMar>
            <w:vAlign w:val="bottom"/>
          </w:tcPr>
          <w:p w14:paraId="312FCE57" w14:textId="77777777" w:rsidR="00BF1104" w:rsidRPr="00567D68" w:rsidRDefault="00BF1104" w:rsidP="002206A5">
            <w:pPr>
              <w:jc w:val="center"/>
              <w:rPr>
                <w:sz w:val="16"/>
                <w:szCs w:val="16"/>
              </w:rPr>
            </w:pPr>
            <w:r w:rsidRPr="00567D68">
              <w:rPr>
                <w:color w:val="000000"/>
                <w:sz w:val="16"/>
                <w:szCs w:val="16"/>
              </w:rPr>
              <w:t>1.6 (1.2 to 2.0)</w:t>
            </w:r>
          </w:p>
        </w:tc>
        <w:tc>
          <w:tcPr>
            <w:tcW w:w="420" w:type="pct"/>
            <w:tcBorders>
              <w:top w:val="nil"/>
              <w:bottom w:val="nil"/>
            </w:tcBorders>
            <w:shd w:val="clear" w:color="auto" w:fill="auto"/>
            <w:tcMar>
              <w:left w:w="14" w:type="dxa"/>
              <w:right w:w="14" w:type="dxa"/>
            </w:tcMar>
            <w:vAlign w:val="bottom"/>
          </w:tcPr>
          <w:p w14:paraId="120BA1FF" w14:textId="77777777" w:rsidR="00BF1104" w:rsidRPr="00567D68" w:rsidRDefault="00BF1104" w:rsidP="002206A5">
            <w:pPr>
              <w:jc w:val="center"/>
              <w:rPr>
                <w:sz w:val="16"/>
                <w:szCs w:val="16"/>
              </w:rPr>
            </w:pPr>
            <w:r w:rsidRPr="00567D68">
              <w:rPr>
                <w:color w:val="000000"/>
                <w:sz w:val="16"/>
                <w:szCs w:val="16"/>
              </w:rPr>
              <w:t>1.6 (1.2 to 2.</w:t>
            </w:r>
            <w:r>
              <w:rPr>
                <w:color w:val="000000"/>
                <w:sz w:val="16"/>
                <w:szCs w:val="16"/>
              </w:rPr>
              <w:t>1</w:t>
            </w:r>
            <w:r w:rsidRPr="00567D68">
              <w:rPr>
                <w:color w:val="000000"/>
                <w:sz w:val="16"/>
                <w:szCs w:val="16"/>
              </w:rPr>
              <w:t>)</w:t>
            </w:r>
          </w:p>
        </w:tc>
        <w:tc>
          <w:tcPr>
            <w:tcW w:w="420" w:type="pct"/>
            <w:tcBorders>
              <w:top w:val="nil"/>
              <w:bottom w:val="nil"/>
            </w:tcBorders>
            <w:shd w:val="clear" w:color="auto" w:fill="auto"/>
            <w:tcMar>
              <w:left w:w="14" w:type="dxa"/>
              <w:right w:w="14" w:type="dxa"/>
            </w:tcMar>
            <w:vAlign w:val="bottom"/>
          </w:tcPr>
          <w:p w14:paraId="63526490" w14:textId="77777777" w:rsidR="00BF1104" w:rsidRPr="00567D68" w:rsidRDefault="00BF1104" w:rsidP="002206A5">
            <w:pPr>
              <w:jc w:val="center"/>
              <w:rPr>
                <w:sz w:val="16"/>
                <w:szCs w:val="16"/>
              </w:rPr>
            </w:pPr>
            <w:r w:rsidRPr="00567D68">
              <w:rPr>
                <w:color w:val="000000"/>
                <w:sz w:val="16"/>
                <w:szCs w:val="16"/>
              </w:rPr>
              <w:t>1.6 (1.0 to 2.4)</w:t>
            </w:r>
          </w:p>
        </w:tc>
      </w:tr>
      <w:tr w:rsidR="00BF1104" w:rsidRPr="00567D68" w14:paraId="6C5E805C" w14:textId="77777777" w:rsidTr="002206A5">
        <w:tc>
          <w:tcPr>
            <w:tcW w:w="1218" w:type="pct"/>
            <w:tcBorders>
              <w:top w:val="nil"/>
              <w:bottom w:val="single" w:sz="4" w:space="0" w:color="auto"/>
            </w:tcBorders>
            <w:shd w:val="clear" w:color="auto" w:fill="auto"/>
          </w:tcPr>
          <w:p w14:paraId="01F0DB5D" w14:textId="77777777" w:rsidR="00BF1104" w:rsidRPr="00567D68" w:rsidRDefault="00BF1104" w:rsidP="002206A5">
            <w:pPr>
              <w:ind w:left="153"/>
              <w:rPr>
                <w:b/>
                <w:bCs/>
                <w:sz w:val="16"/>
                <w:szCs w:val="16"/>
              </w:rPr>
            </w:pPr>
            <w:r w:rsidRPr="00567D68">
              <w:rPr>
                <w:sz w:val="16"/>
                <w:szCs w:val="16"/>
              </w:rPr>
              <w:t>≥65</w:t>
            </w:r>
          </w:p>
        </w:tc>
        <w:tc>
          <w:tcPr>
            <w:tcW w:w="420" w:type="pct"/>
            <w:tcBorders>
              <w:top w:val="nil"/>
              <w:bottom w:val="single" w:sz="4" w:space="0" w:color="auto"/>
            </w:tcBorders>
            <w:shd w:val="clear" w:color="auto" w:fill="auto"/>
            <w:tcMar>
              <w:left w:w="14" w:type="dxa"/>
              <w:right w:w="14" w:type="dxa"/>
            </w:tcMar>
            <w:vAlign w:val="bottom"/>
          </w:tcPr>
          <w:p w14:paraId="101C405A" w14:textId="77777777" w:rsidR="00BF1104" w:rsidRPr="00567D68" w:rsidRDefault="00BF1104" w:rsidP="002206A5">
            <w:pPr>
              <w:jc w:val="center"/>
              <w:rPr>
                <w:sz w:val="16"/>
                <w:szCs w:val="16"/>
              </w:rPr>
            </w:pPr>
            <w:r w:rsidRPr="00567D68">
              <w:rPr>
                <w:color w:val="000000"/>
                <w:sz w:val="16"/>
                <w:szCs w:val="16"/>
              </w:rPr>
              <w:t>1.</w:t>
            </w:r>
            <w:r>
              <w:rPr>
                <w:color w:val="000000"/>
                <w:sz w:val="16"/>
                <w:szCs w:val="16"/>
              </w:rPr>
              <w:t>4</w:t>
            </w:r>
            <w:r w:rsidRPr="00567D68">
              <w:rPr>
                <w:color w:val="000000"/>
                <w:sz w:val="16"/>
                <w:szCs w:val="16"/>
              </w:rPr>
              <w:t xml:space="preserve"> (0.8 to 2.3)</w:t>
            </w:r>
          </w:p>
        </w:tc>
        <w:tc>
          <w:tcPr>
            <w:tcW w:w="420" w:type="pct"/>
            <w:tcBorders>
              <w:top w:val="nil"/>
              <w:bottom w:val="single" w:sz="4" w:space="0" w:color="auto"/>
            </w:tcBorders>
            <w:shd w:val="clear" w:color="auto" w:fill="auto"/>
            <w:tcMar>
              <w:left w:w="14" w:type="dxa"/>
              <w:right w:w="14" w:type="dxa"/>
            </w:tcMar>
            <w:vAlign w:val="bottom"/>
          </w:tcPr>
          <w:p w14:paraId="26DD6DB4" w14:textId="77777777" w:rsidR="00BF1104" w:rsidRPr="00567D68" w:rsidRDefault="00BF1104" w:rsidP="002206A5">
            <w:pPr>
              <w:jc w:val="center"/>
              <w:rPr>
                <w:sz w:val="16"/>
                <w:szCs w:val="16"/>
              </w:rPr>
            </w:pPr>
            <w:r w:rsidRPr="00567D68">
              <w:rPr>
                <w:color w:val="000000"/>
                <w:sz w:val="16"/>
                <w:szCs w:val="16"/>
              </w:rPr>
              <w:t>1.2 (0.7 to 2.0)</w:t>
            </w:r>
          </w:p>
        </w:tc>
        <w:tc>
          <w:tcPr>
            <w:tcW w:w="421" w:type="pct"/>
            <w:tcBorders>
              <w:top w:val="nil"/>
              <w:bottom w:val="single" w:sz="4" w:space="0" w:color="auto"/>
            </w:tcBorders>
            <w:shd w:val="clear" w:color="auto" w:fill="auto"/>
            <w:tcMar>
              <w:left w:w="14" w:type="dxa"/>
              <w:right w:w="14" w:type="dxa"/>
            </w:tcMar>
            <w:vAlign w:val="bottom"/>
          </w:tcPr>
          <w:p w14:paraId="17C654EE" w14:textId="77777777" w:rsidR="00BF1104" w:rsidRPr="00567D68" w:rsidRDefault="00BF1104" w:rsidP="002206A5">
            <w:pPr>
              <w:jc w:val="center"/>
              <w:rPr>
                <w:sz w:val="16"/>
                <w:szCs w:val="16"/>
              </w:rPr>
            </w:pPr>
            <w:r w:rsidRPr="00567D68">
              <w:rPr>
                <w:color w:val="000000"/>
                <w:sz w:val="16"/>
                <w:szCs w:val="16"/>
              </w:rPr>
              <w:t>1.3 (0.6 to 2.5)</w:t>
            </w:r>
          </w:p>
        </w:tc>
        <w:tc>
          <w:tcPr>
            <w:tcW w:w="420" w:type="pct"/>
            <w:tcBorders>
              <w:top w:val="nil"/>
              <w:bottom w:val="single" w:sz="4" w:space="0" w:color="auto"/>
            </w:tcBorders>
            <w:shd w:val="clear" w:color="auto" w:fill="auto"/>
            <w:tcMar>
              <w:left w:w="14" w:type="dxa"/>
              <w:right w:w="14" w:type="dxa"/>
            </w:tcMar>
            <w:vAlign w:val="bottom"/>
          </w:tcPr>
          <w:p w14:paraId="2EB4ED54" w14:textId="77777777" w:rsidR="00BF1104" w:rsidRPr="00567D68" w:rsidRDefault="00BF1104" w:rsidP="002206A5">
            <w:pPr>
              <w:jc w:val="center"/>
              <w:rPr>
                <w:sz w:val="16"/>
                <w:szCs w:val="16"/>
              </w:rPr>
            </w:pPr>
            <w:r w:rsidRPr="00567D68">
              <w:rPr>
                <w:color w:val="000000"/>
                <w:sz w:val="16"/>
                <w:szCs w:val="16"/>
              </w:rPr>
              <w:t>0.9 (0.5 to 1.6)</w:t>
            </w:r>
          </w:p>
        </w:tc>
        <w:tc>
          <w:tcPr>
            <w:tcW w:w="420" w:type="pct"/>
            <w:tcBorders>
              <w:top w:val="nil"/>
              <w:bottom w:val="single" w:sz="4" w:space="0" w:color="auto"/>
            </w:tcBorders>
            <w:shd w:val="clear" w:color="auto" w:fill="auto"/>
            <w:tcMar>
              <w:left w:w="14" w:type="dxa"/>
              <w:right w:w="14" w:type="dxa"/>
            </w:tcMar>
            <w:vAlign w:val="bottom"/>
          </w:tcPr>
          <w:p w14:paraId="6E017233" w14:textId="77777777" w:rsidR="00BF1104" w:rsidRPr="00567D68" w:rsidRDefault="00BF1104" w:rsidP="002206A5">
            <w:pPr>
              <w:jc w:val="center"/>
              <w:rPr>
                <w:sz w:val="16"/>
                <w:szCs w:val="16"/>
              </w:rPr>
            </w:pPr>
            <w:r w:rsidRPr="00567D68">
              <w:rPr>
                <w:color w:val="000000"/>
                <w:sz w:val="16"/>
                <w:szCs w:val="16"/>
              </w:rPr>
              <w:t>0.9 (0.5 to 1.5)</w:t>
            </w:r>
          </w:p>
        </w:tc>
        <w:tc>
          <w:tcPr>
            <w:tcW w:w="421" w:type="pct"/>
            <w:tcBorders>
              <w:top w:val="nil"/>
              <w:bottom w:val="single" w:sz="4" w:space="0" w:color="auto"/>
            </w:tcBorders>
            <w:shd w:val="clear" w:color="auto" w:fill="auto"/>
            <w:tcMar>
              <w:left w:w="14" w:type="dxa"/>
              <w:right w:w="14" w:type="dxa"/>
            </w:tcMar>
            <w:vAlign w:val="bottom"/>
          </w:tcPr>
          <w:p w14:paraId="488701B1" w14:textId="77777777" w:rsidR="00BF1104" w:rsidRPr="00567D68" w:rsidRDefault="00BF1104" w:rsidP="002206A5">
            <w:pPr>
              <w:jc w:val="center"/>
              <w:rPr>
                <w:sz w:val="16"/>
                <w:szCs w:val="16"/>
              </w:rPr>
            </w:pPr>
            <w:r w:rsidRPr="00567D68">
              <w:rPr>
                <w:color w:val="000000"/>
                <w:sz w:val="16"/>
                <w:szCs w:val="16"/>
              </w:rPr>
              <w:t>0.9 (0.5 to 1.6)</w:t>
            </w:r>
          </w:p>
        </w:tc>
        <w:tc>
          <w:tcPr>
            <w:tcW w:w="420" w:type="pct"/>
            <w:tcBorders>
              <w:top w:val="nil"/>
              <w:bottom w:val="single" w:sz="4" w:space="0" w:color="auto"/>
            </w:tcBorders>
            <w:shd w:val="clear" w:color="auto" w:fill="auto"/>
            <w:tcMar>
              <w:left w:w="14" w:type="dxa"/>
              <w:right w:w="14" w:type="dxa"/>
            </w:tcMar>
            <w:vAlign w:val="bottom"/>
          </w:tcPr>
          <w:p w14:paraId="7E58C42E" w14:textId="77777777" w:rsidR="00BF1104" w:rsidRPr="00567D68" w:rsidRDefault="00BF1104" w:rsidP="002206A5">
            <w:pPr>
              <w:jc w:val="center"/>
              <w:rPr>
                <w:sz w:val="16"/>
                <w:szCs w:val="16"/>
              </w:rPr>
            </w:pPr>
            <w:r w:rsidRPr="00567D68">
              <w:rPr>
                <w:color w:val="000000"/>
                <w:sz w:val="16"/>
                <w:szCs w:val="16"/>
              </w:rPr>
              <w:t>1.7 (1.</w:t>
            </w:r>
            <w:r>
              <w:rPr>
                <w:color w:val="000000"/>
                <w:sz w:val="16"/>
                <w:szCs w:val="16"/>
              </w:rPr>
              <w:t>2</w:t>
            </w:r>
            <w:r w:rsidRPr="00567D68">
              <w:rPr>
                <w:color w:val="000000"/>
                <w:sz w:val="16"/>
                <w:szCs w:val="16"/>
              </w:rPr>
              <w:t xml:space="preserve"> to 2.6)</w:t>
            </w:r>
          </w:p>
        </w:tc>
        <w:tc>
          <w:tcPr>
            <w:tcW w:w="420" w:type="pct"/>
            <w:tcBorders>
              <w:top w:val="nil"/>
              <w:bottom w:val="single" w:sz="4" w:space="0" w:color="auto"/>
            </w:tcBorders>
            <w:shd w:val="clear" w:color="auto" w:fill="auto"/>
            <w:tcMar>
              <w:left w:w="14" w:type="dxa"/>
              <w:right w:w="14" w:type="dxa"/>
            </w:tcMar>
            <w:vAlign w:val="bottom"/>
          </w:tcPr>
          <w:p w14:paraId="2E6B1398" w14:textId="77777777" w:rsidR="00BF1104" w:rsidRPr="00567D68" w:rsidRDefault="00BF1104" w:rsidP="002206A5">
            <w:pPr>
              <w:jc w:val="center"/>
              <w:rPr>
                <w:sz w:val="16"/>
                <w:szCs w:val="16"/>
              </w:rPr>
            </w:pPr>
            <w:r w:rsidRPr="00567D68">
              <w:rPr>
                <w:color w:val="000000"/>
                <w:sz w:val="16"/>
                <w:szCs w:val="16"/>
              </w:rPr>
              <w:t>1.7 (1.</w:t>
            </w:r>
            <w:r>
              <w:rPr>
                <w:color w:val="000000"/>
                <w:sz w:val="16"/>
                <w:szCs w:val="16"/>
              </w:rPr>
              <w:t>2</w:t>
            </w:r>
            <w:r w:rsidRPr="00567D68">
              <w:rPr>
                <w:color w:val="000000"/>
                <w:sz w:val="16"/>
                <w:szCs w:val="16"/>
              </w:rPr>
              <w:t xml:space="preserve"> to 2.6)</w:t>
            </w:r>
          </w:p>
        </w:tc>
        <w:tc>
          <w:tcPr>
            <w:tcW w:w="420" w:type="pct"/>
            <w:tcBorders>
              <w:top w:val="nil"/>
              <w:bottom w:val="single" w:sz="4" w:space="0" w:color="auto"/>
            </w:tcBorders>
            <w:shd w:val="clear" w:color="auto" w:fill="auto"/>
            <w:tcMar>
              <w:left w:w="14" w:type="dxa"/>
              <w:right w:w="14" w:type="dxa"/>
            </w:tcMar>
            <w:vAlign w:val="bottom"/>
          </w:tcPr>
          <w:p w14:paraId="5CDB83DC" w14:textId="77777777" w:rsidR="00BF1104" w:rsidRPr="00567D68" w:rsidRDefault="00BF1104" w:rsidP="002206A5">
            <w:pPr>
              <w:jc w:val="center"/>
              <w:rPr>
                <w:sz w:val="16"/>
                <w:szCs w:val="16"/>
              </w:rPr>
            </w:pPr>
            <w:r w:rsidRPr="00567D68">
              <w:rPr>
                <w:color w:val="000000"/>
                <w:sz w:val="16"/>
                <w:szCs w:val="16"/>
              </w:rPr>
              <w:t>1.7 (1.0 to 3.0)</w:t>
            </w:r>
          </w:p>
        </w:tc>
      </w:tr>
      <w:tr w:rsidR="00BF1104" w:rsidRPr="00567D68" w14:paraId="5B327817" w14:textId="77777777" w:rsidTr="002206A5">
        <w:tc>
          <w:tcPr>
            <w:tcW w:w="1218" w:type="pct"/>
            <w:tcBorders>
              <w:top w:val="single" w:sz="4" w:space="0" w:color="auto"/>
              <w:bottom w:val="nil"/>
            </w:tcBorders>
            <w:shd w:val="clear" w:color="auto" w:fill="auto"/>
          </w:tcPr>
          <w:p w14:paraId="006F49C7" w14:textId="77777777" w:rsidR="00BF1104" w:rsidRPr="00567D68" w:rsidRDefault="00BF1104" w:rsidP="002206A5">
            <w:pPr>
              <w:ind w:left="-25"/>
              <w:rPr>
                <w:b/>
                <w:bCs/>
                <w:sz w:val="16"/>
                <w:szCs w:val="16"/>
              </w:rPr>
            </w:pPr>
            <w:r w:rsidRPr="00567D68">
              <w:rPr>
                <w:b/>
                <w:bCs/>
                <w:sz w:val="16"/>
                <w:szCs w:val="16"/>
              </w:rPr>
              <w:t>Formal educational attainment</w:t>
            </w:r>
          </w:p>
        </w:tc>
        <w:tc>
          <w:tcPr>
            <w:tcW w:w="420" w:type="pct"/>
            <w:tcBorders>
              <w:top w:val="single" w:sz="4" w:space="0" w:color="auto"/>
              <w:bottom w:val="nil"/>
            </w:tcBorders>
            <w:shd w:val="clear" w:color="auto" w:fill="auto"/>
            <w:tcMar>
              <w:left w:w="14" w:type="dxa"/>
              <w:right w:w="14" w:type="dxa"/>
            </w:tcMar>
          </w:tcPr>
          <w:p w14:paraId="486E109D"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41802F27"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6D9DC17C"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5814957A"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28B744A9"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19D1CAFC"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2064D2E1"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56FAD775"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7028758C" w14:textId="77777777" w:rsidR="00BF1104" w:rsidRPr="00567D68" w:rsidRDefault="00BF1104" w:rsidP="002206A5">
            <w:pPr>
              <w:jc w:val="center"/>
              <w:rPr>
                <w:sz w:val="16"/>
                <w:szCs w:val="16"/>
              </w:rPr>
            </w:pPr>
          </w:p>
        </w:tc>
      </w:tr>
      <w:tr w:rsidR="00BF1104" w:rsidRPr="00567D68" w14:paraId="7CE56DBA" w14:textId="77777777" w:rsidTr="002206A5">
        <w:tc>
          <w:tcPr>
            <w:tcW w:w="1218" w:type="pct"/>
            <w:tcBorders>
              <w:top w:val="nil"/>
              <w:bottom w:val="nil"/>
            </w:tcBorders>
            <w:shd w:val="clear" w:color="auto" w:fill="auto"/>
          </w:tcPr>
          <w:p w14:paraId="3A35EA7D" w14:textId="77777777" w:rsidR="00BF1104" w:rsidRPr="00567D68" w:rsidRDefault="00BF1104" w:rsidP="002206A5">
            <w:pPr>
              <w:ind w:left="153"/>
              <w:rPr>
                <w:b/>
                <w:bCs/>
                <w:sz w:val="16"/>
                <w:szCs w:val="16"/>
              </w:rPr>
            </w:pPr>
            <w:r w:rsidRPr="00567D68">
              <w:rPr>
                <w:sz w:val="16"/>
                <w:szCs w:val="16"/>
              </w:rPr>
              <w:t>Less than 12</w:t>
            </w:r>
            <w:r w:rsidRPr="00567D68">
              <w:rPr>
                <w:sz w:val="16"/>
                <w:szCs w:val="16"/>
                <w:vertAlign w:val="superscript"/>
              </w:rPr>
              <w:t xml:space="preserve"> </w:t>
            </w:r>
            <w:r w:rsidRPr="00567D68">
              <w:rPr>
                <w:sz w:val="16"/>
                <w:szCs w:val="16"/>
              </w:rPr>
              <w:t>years</w:t>
            </w:r>
          </w:p>
        </w:tc>
        <w:tc>
          <w:tcPr>
            <w:tcW w:w="420" w:type="pct"/>
            <w:tcBorders>
              <w:top w:val="nil"/>
              <w:bottom w:val="nil"/>
            </w:tcBorders>
            <w:shd w:val="clear" w:color="auto" w:fill="auto"/>
            <w:tcMar>
              <w:left w:w="14" w:type="dxa"/>
              <w:right w:w="14" w:type="dxa"/>
            </w:tcMar>
          </w:tcPr>
          <w:p w14:paraId="417198F9"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3E0660F3"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15C2119D"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512A6483"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625EE36F"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6D47FE1A"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7DEC110B"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6456DEE3"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73B18919" w14:textId="77777777" w:rsidR="00BF1104" w:rsidRPr="00567D68" w:rsidRDefault="00BF1104" w:rsidP="002206A5">
            <w:pPr>
              <w:jc w:val="center"/>
              <w:rPr>
                <w:sz w:val="16"/>
                <w:szCs w:val="16"/>
              </w:rPr>
            </w:pPr>
            <w:r w:rsidRPr="00567D68">
              <w:rPr>
                <w:sz w:val="16"/>
                <w:szCs w:val="16"/>
              </w:rPr>
              <w:t>Ref</w:t>
            </w:r>
          </w:p>
        </w:tc>
      </w:tr>
      <w:tr w:rsidR="00BF1104" w:rsidRPr="00567D68" w14:paraId="16554643" w14:textId="77777777" w:rsidTr="002206A5">
        <w:tc>
          <w:tcPr>
            <w:tcW w:w="1218" w:type="pct"/>
            <w:tcBorders>
              <w:top w:val="nil"/>
              <w:bottom w:val="nil"/>
            </w:tcBorders>
            <w:shd w:val="clear" w:color="auto" w:fill="auto"/>
          </w:tcPr>
          <w:p w14:paraId="08AF7D46" w14:textId="77777777" w:rsidR="00BF1104" w:rsidRPr="00567D68" w:rsidRDefault="00BF1104" w:rsidP="002206A5">
            <w:pPr>
              <w:ind w:left="153"/>
              <w:rPr>
                <w:b/>
                <w:bCs/>
                <w:sz w:val="16"/>
                <w:szCs w:val="16"/>
              </w:rPr>
            </w:pPr>
            <w:r w:rsidRPr="00567D68">
              <w:rPr>
                <w:sz w:val="16"/>
                <w:szCs w:val="16"/>
              </w:rPr>
              <w:t>≥HSD (or equivalent) and &lt;Bachelor’s degree</w:t>
            </w:r>
          </w:p>
        </w:tc>
        <w:tc>
          <w:tcPr>
            <w:tcW w:w="420" w:type="pct"/>
            <w:tcBorders>
              <w:top w:val="nil"/>
              <w:bottom w:val="nil"/>
            </w:tcBorders>
            <w:shd w:val="clear" w:color="auto" w:fill="auto"/>
            <w:tcMar>
              <w:left w:w="14" w:type="dxa"/>
              <w:right w:w="14" w:type="dxa"/>
            </w:tcMar>
            <w:vAlign w:val="bottom"/>
          </w:tcPr>
          <w:p w14:paraId="4F658DEB" w14:textId="77777777" w:rsidR="00BF1104" w:rsidRPr="00567D68" w:rsidRDefault="00BF1104" w:rsidP="002206A5">
            <w:pPr>
              <w:jc w:val="center"/>
              <w:rPr>
                <w:sz w:val="16"/>
                <w:szCs w:val="16"/>
              </w:rPr>
            </w:pPr>
            <w:r w:rsidRPr="00567D68">
              <w:rPr>
                <w:color w:val="000000"/>
                <w:sz w:val="16"/>
                <w:szCs w:val="16"/>
              </w:rPr>
              <w:t>1.1 (0.9 to 1.3)</w:t>
            </w:r>
          </w:p>
        </w:tc>
        <w:tc>
          <w:tcPr>
            <w:tcW w:w="420" w:type="pct"/>
            <w:tcBorders>
              <w:top w:val="nil"/>
              <w:bottom w:val="nil"/>
            </w:tcBorders>
            <w:shd w:val="clear" w:color="auto" w:fill="auto"/>
            <w:tcMar>
              <w:left w:w="14" w:type="dxa"/>
              <w:right w:w="14" w:type="dxa"/>
            </w:tcMar>
            <w:vAlign w:val="bottom"/>
          </w:tcPr>
          <w:p w14:paraId="06023FA6" w14:textId="77777777" w:rsidR="00BF1104" w:rsidRPr="00567D68" w:rsidRDefault="00BF1104" w:rsidP="002206A5">
            <w:pPr>
              <w:jc w:val="center"/>
              <w:rPr>
                <w:sz w:val="16"/>
                <w:szCs w:val="16"/>
              </w:rPr>
            </w:pPr>
            <w:r w:rsidRPr="00567D68">
              <w:rPr>
                <w:color w:val="000000"/>
                <w:sz w:val="16"/>
                <w:szCs w:val="16"/>
              </w:rPr>
              <w:t>1.2 (1.0 to 1.4)</w:t>
            </w:r>
          </w:p>
        </w:tc>
        <w:tc>
          <w:tcPr>
            <w:tcW w:w="421" w:type="pct"/>
            <w:tcBorders>
              <w:top w:val="nil"/>
              <w:bottom w:val="nil"/>
            </w:tcBorders>
            <w:shd w:val="clear" w:color="auto" w:fill="auto"/>
            <w:tcMar>
              <w:left w:w="14" w:type="dxa"/>
              <w:right w:w="14" w:type="dxa"/>
            </w:tcMar>
            <w:vAlign w:val="bottom"/>
          </w:tcPr>
          <w:p w14:paraId="1F507D87" w14:textId="77777777" w:rsidR="00BF1104" w:rsidRPr="00567D68" w:rsidRDefault="00BF1104" w:rsidP="002206A5">
            <w:pPr>
              <w:jc w:val="center"/>
              <w:rPr>
                <w:sz w:val="16"/>
                <w:szCs w:val="16"/>
              </w:rPr>
            </w:pPr>
            <w:r w:rsidRPr="00567D68">
              <w:rPr>
                <w:color w:val="000000"/>
                <w:sz w:val="16"/>
                <w:szCs w:val="16"/>
              </w:rPr>
              <w:t>1.1 (0.9 to 1.3)</w:t>
            </w:r>
          </w:p>
        </w:tc>
        <w:tc>
          <w:tcPr>
            <w:tcW w:w="420" w:type="pct"/>
            <w:tcBorders>
              <w:top w:val="nil"/>
              <w:bottom w:val="nil"/>
            </w:tcBorders>
            <w:shd w:val="clear" w:color="auto" w:fill="auto"/>
            <w:tcMar>
              <w:left w:w="14" w:type="dxa"/>
              <w:right w:w="14" w:type="dxa"/>
            </w:tcMar>
            <w:vAlign w:val="bottom"/>
          </w:tcPr>
          <w:p w14:paraId="6DEC5CB0" w14:textId="77777777" w:rsidR="00BF1104" w:rsidRPr="00567D68" w:rsidRDefault="00BF1104" w:rsidP="002206A5">
            <w:pPr>
              <w:jc w:val="center"/>
              <w:rPr>
                <w:sz w:val="16"/>
                <w:szCs w:val="16"/>
              </w:rPr>
            </w:pPr>
            <w:r w:rsidRPr="00567D68">
              <w:rPr>
                <w:color w:val="000000"/>
                <w:sz w:val="16"/>
                <w:szCs w:val="16"/>
              </w:rPr>
              <w:t>1.2 (0.9 to 1.4)</w:t>
            </w:r>
          </w:p>
        </w:tc>
        <w:tc>
          <w:tcPr>
            <w:tcW w:w="420" w:type="pct"/>
            <w:tcBorders>
              <w:top w:val="nil"/>
              <w:bottom w:val="nil"/>
            </w:tcBorders>
            <w:shd w:val="clear" w:color="auto" w:fill="auto"/>
            <w:tcMar>
              <w:left w:w="14" w:type="dxa"/>
              <w:right w:w="14" w:type="dxa"/>
            </w:tcMar>
            <w:vAlign w:val="bottom"/>
          </w:tcPr>
          <w:p w14:paraId="1FACB211" w14:textId="77777777" w:rsidR="00BF1104" w:rsidRPr="00567D68" w:rsidRDefault="00BF1104" w:rsidP="002206A5">
            <w:pPr>
              <w:jc w:val="center"/>
              <w:rPr>
                <w:sz w:val="16"/>
                <w:szCs w:val="16"/>
              </w:rPr>
            </w:pPr>
            <w:r w:rsidRPr="00567D68">
              <w:rPr>
                <w:color w:val="000000"/>
                <w:sz w:val="16"/>
                <w:szCs w:val="16"/>
              </w:rPr>
              <w:t>1.2 (0.9 to 1.4)</w:t>
            </w:r>
          </w:p>
        </w:tc>
        <w:tc>
          <w:tcPr>
            <w:tcW w:w="421" w:type="pct"/>
            <w:tcBorders>
              <w:top w:val="nil"/>
              <w:bottom w:val="nil"/>
            </w:tcBorders>
            <w:shd w:val="clear" w:color="auto" w:fill="auto"/>
            <w:tcMar>
              <w:left w:w="14" w:type="dxa"/>
              <w:right w:w="14" w:type="dxa"/>
            </w:tcMar>
            <w:vAlign w:val="bottom"/>
          </w:tcPr>
          <w:p w14:paraId="3F37FFD5" w14:textId="77777777" w:rsidR="00BF1104" w:rsidRPr="00567D68" w:rsidRDefault="00BF1104" w:rsidP="002206A5">
            <w:pPr>
              <w:jc w:val="center"/>
              <w:rPr>
                <w:sz w:val="16"/>
                <w:szCs w:val="16"/>
              </w:rPr>
            </w:pPr>
            <w:r w:rsidRPr="00567D68">
              <w:rPr>
                <w:color w:val="000000"/>
                <w:sz w:val="16"/>
                <w:szCs w:val="16"/>
              </w:rPr>
              <w:t>1.1 (0.9 to 1.</w:t>
            </w:r>
            <w:r>
              <w:rPr>
                <w:color w:val="000000"/>
                <w:sz w:val="16"/>
                <w:szCs w:val="16"/>
              </w:rPr>
              <w:t>3</w:t>
            </w:r>
            <w:r w:rsidRPr="00567D68">
              <w:rPr>
                <w:color w:val="000000"/>
                <w:sz w:val="16"/>
                <w:szCs w:val="16"/>
              </w:rPr>
              <w:t>)</w:t>
            </w:r>
          </w:p>
        </w:tc>
        <w:tc>
          <w:tcPr>
            <w:tcW w:w="420" w:type="pct"/>
            <w:tcBorders>
              <w:top w:val="nil"/>
              <w:bottom w:val="nil"/>
            </w:tcBorders>
            <w:shd w:val="clear" w:color="auto" w:fill="auto"/>
            <w:tcMar>
              <w:left w:w="14" w:type="dxa"/>
              <w:right w:w="14" w:type="dxa"/>
            </w:tcMar>
            <w:vAlign w:val="bottom"/>
          </w:tcPr>
          <w:p w14:paraId="625E570F" w14:textId="77777777" w:rsidR="00BF1104" w:rsidRPr="00567D68" w:rsidRDefault="00BF1104" w:rsidP="002206A5">
            <w:pPr>
              <w:jc w:val="center"/>
              <w:rPr>
                <w:sz w:val="16"/>
                <w:szCs w:val="16"/>
              </w:rPr>
            </w:pPr>
            <w:r w:rsidRPr="00567D68">
              <w:rPr>
                <w:color w:val="000000"/>
                <w:sz w:val="16"/>
                <w:szCs w:val="16"/>
              </w:rPr>
              <w:t>0.8 (0.7 to 0.9)</w:t>
            </w:r>
          </w:p>
        </w:tc>
        <w:tc>
          <w:tcPr>
            <w:tcW w:w="420" w:type="pct"/>
            <w:tcBorders>
              <w:top w:val="nil"/>
              <w:bottom w:val="nil"/>
            </w:tcBorders>
            <w:shd w:val="clear" w:color="auto" w:fill="auto"/>
            <w:tcMar>
              <w:left w:w="14" w:type="dxa"/>
              <w:right w:w="14" w:type="dxa"/>
            </w:tcMar>
            <w:vAlign w:val="bottom"/>
          </w:tcPr>
          <w:p w14:paraId="583EBBA1" w14:textId="77777777" w:rsidR="00BF1104" w:rsidRPr="00567D68" w:rsidRDefault="00BF1104" w:rsidP="002206A5">
            <w:pPr>
              <w:jc w:val="center"/>
              <w:rPr>
                <w:sz w:val="16"/>
                <w:szCs w:val="16"/>
              </w:rPr>
            </w:pPr>
            <w:r w:rsidRPr="00567D68">
              <w:rPr>
                <w:color w:val="000000"/>
                <w:sz w:val="16"/>
                <w:szCs w:val="16"/>
              </w:rPr>
              <w:t>0.8 (0.7 to 0.9)</w:t>
            </w:r>
          </w:p>
        </w:tc>
        <w:tc>
          <w:tcPr>
            <w:tcW w:w="420" w:type="pct"/>
            <w:tcBorders>
              <w:top w:val="nil"/>
              <w:bottom w:val="nil"/>
            </w:tcBorders>
            <w:shd w:val="clear" w:color="auto" w:fill="auto"/>
            <w:tcMar>
              <w:left w:w="14" w:type="dxa"/>
              <w:right w:w="14" w:type="dxa"/>
            </w:tcMar>
            <w:vAlign w:val="bottom"/>
          </w:tcPr>
          <w:p w14:paraId="79B0FFE1" w14:textId="77777777" w:rsidR="00BF1104" w:rsidRPr="00567D68" w:rsidRDefault="00BF1104" w:rsidP="002206A5">
            <w:pPr>
              <w:jc w:val="center"/>
              <w:rPr>
                <w:color w:val="000000"/>
                <w:sz w:val="16"/>
                <w:szCs w:val="16"/>
              </w:rPr>
            </w:pPr>
            <w:r w:rsidRPr="00567D68">
              <w:rPr>
                <w:color w:val="000000"/>
                <w:sz w:val="16"/>
                <w:szCs w:val="16"/>
              </w:rPr>
              <w:t>0.8 (0.7 to 0.9)</w:t>
            </w:r>
          </w:p>
        </w:tc>
      </w:tr>
      <w:tr w:rsidR="00BF1104" w:rsidRPr="00567D68" w14:paraId="7C67FF77" w14:textId="77777777" w:rsidTr="002206A5">
        <w:tc>
          <w:tcPr>
            <w:tcW w:w="1218" w:type="pct"/>
            <w:tcBorders>
              <w:top w:val="nil"/>
              <w:bottom w:val="single" w:sz="4" w:space="0" w:color="auto"/>
            </w:tcBorders>
            <w:shd w:val="clear" w:color="auto" w:fill="auto"/>
          </w:tcPr>
          <w:p w14:paraId="607544FD" w14:textId="77777777" w:rsidR="00BF1104" w:rsidRPr="00567D68" w:rsidRDefault="00BF1104" w:rsidP="002206A5">
            <w:pPr>
              <w:ind w:left="153"/>
              <w:rPr>
                <w:b/>
                <w:bCs/>
                <w:sz w:val="16"/>
                <w:szCs w:val="16"/>
              </w:rPr>
            </w:pPr>
            <w:r w:rsidRPr="00567D68">
              <w:rPr>
                <w:sz w:val="16"/>
                <w:szCs w:val="16"/>
              </w:rPr>
              <w:t>Bachelor’s degree or higher</w:t>
            </w:r>
          </w:p>
        </w:tc>
        <w:tc>
          <w:tcPr>
            <w:tcW w:w="420" w:type="pct"/>
            <w:tcBorders>
              <w:top w:val="nil"/>
              <w:bottom w:val="single" w:sz="4" w:space="0" w:color="auto"/>
            </w:tcBorders>
            <w:shd w:val="clear" w:color="auto" w:fill="auto"/>
            <w:tcMar>
              <w:left w:w="14" w:type="dxa"/>
              <w:right w:w="14" w:type="dxa"/>
            </w:tcMar>
            <w:vAlign w:val="bottom"/>
          </w:tcPr>
          <w:p w14:paraId="0DE49726" w14:textId="77777777" w:rsidR="00BF1104" w:rsidRPr="00567D68" w:rsidRDefault="00BF1104" w:rsidP="002206A5">
            <w:pPr>
              <w:jc w:val="center"/>
              <w:rPr>
                <w:sz w:val="16"/>
                <w:szCs w:val="16"/>
              </w:rPr>
            </w:pPr>
            <w:r w:rsidRPr="00567D68">
              <w:rPr>
                <w:color w:val="000000"/>
                <w:sz w:val="16"/>
                <w:szCs w:val="16"/>
              </w:rPr>
              <w:t>1.3 (</w:t>
            </w:r>
            <w:r>
              <w:rPr>
                <w:color w:val="000000"/>
                <w:sz w:val="16"/>
                <w:szCs w:val="16"/>
              </w:rPr>
              <w:t>1.0</w:t>
            </w:r>
            <w:r w:rsidRPr="00567D68">
              <w:rPr>
                <w:color w:val="000000"/>
                <w:sz w:val="16"/>
                <w:szCs w:val="16"/>
              </w:rPr>
              <w:t xml:space="preserve"> to 1.7)</w:t>
            </w:r>
          </w:p>
        </w:tc>
        <w:tc>
          <w:tcPr>
            <w:tcW w:w="420" w:type="pct"/>
            <w:tcBorders>
              <w:top w:val="nil"/>
              <w:bottom w:val="single" w:sz="4" w:space="0" w:color="auto"/>
            </w:tcBorders>
            <w:shd w:val="clear" w:color="auto" w:fill="auto"/>
            <w:tcMar>
              <w:left w:w="14" w:type="dxa"/>
              <w:right w:w="14" w:type="dxa"/>
            </w:tcMar>
            <w:vAlign w:val="bottom"/>
          </w:tcPr>
          <w:p w14:paraId="15873C3D" w14:textId="77777777" w:rsidR="00BF1104" w:rsidRPr="00567D68" w:rsidRDefault="00BF1104" w:rsidP="002206A5">
            <w:pPr>
              <w:jc w:val="center"/>
              <w:rPr>
                <w:sz w:val="16"/>
                <w:szCs w:val="16"/>
              </w:rPr>
            </w:pPr>
            <w:r w:rsidRPr="00567D68">
              <w:rPr>
                <w:color w:val="000000"/>
                <w:sz w:val="16"/>
                <w:szCs w:val="16"/>
              </w:rPr>
              <w:t>1.3 (1.0 to 1.8)</w:t>
            </w:r>
          </w:p>
        </w:tc>
        <w:tc>
          <w:tcPr>
            <w:tcW w:w="421" w:type="pct"/>
            <w:tcBorders>
              <w:top w:val="nil"/>
              <w:bottom w:val="single" w:sz="4" w:space="0" w:color="auto"/>
            </w:tcBorders>
            <w:shd w:val="clear" w:color="auto" w:fill="auto"/>
            <w:tcMar>
              <w:left w:w="14" w:type="dxa"/>
              <w:right w:w="14" w:type="dxa"/>
            </w:tcMar>
            <w:vAlign w:val="bottom"/>
          </w:tcPr>
          <w:p w14:paraId="001EA2D1" w14:textId="77777777" w:rsidR="00BF1104" w:rsidRPr="00567D68" w:rsidRDefault="00BF1104" w:rsidP="002206A5">
            <w:pPr>
              <w:jc w:val="center"/>
              <w:rPr>
                <w:sz w:val="16"/>
                <w:szCs w:val="16"/>
              </w:rPr>
            </w:pPr>
            <w:r w:rsidRPr="00567D68">
              <w:rPr>
                <w:color w:val="000000"/>
                <w:sz w:val="16"/>
                <w:szCs w:val="16"/>
              </w:rPr>
              <w:t>1.2 (0.8 to 1.6)</w:t>
            </w:r>
          </w:p>
        </w:tc>
        <w:tc>
          <w:tcPr>
            <w:tcW w:w="420" w:type="pct"/>
            <w:tcBorders>
              <w:top w:val="nil"/>
              <w:bottom w:val="single" w:sz="4" w:space="0" w:color="auto"/>
            </w:tcBorders>
            <w:shd w:val="clear" w:color="auto" w:fill="auto"/>
            <w:tcMar>
              <w:left w:w="14" w:type="dxa"/>
              <w:right w:w="14" w:type="dxa"/>
            </w:tcMar>
            <w:vAlign w:val="bottom"/>
          </w:tcPr>
          <w:p w14:paraId="3258D74F" w14:textId="77777777" w:rsidR="00BF1104" w:rsidRPr="00567D68" w:rsidRDefault="00BF1104" w:rsidP="002206A5">
            <w:pPr>
              <w:jc w:val="center"/>
              <w:rPr>
                <w:sz w:val="16"/>
                <w:szCs w:val="16"/>
              </w:rPr>
            </w:pPr>
            <w:r w:rsidRPr="00567D68">
              <w:rPr>
                <w:color w:val="000000"/>
                <w:sz w:val="16"/>
                <w:szCs w:val="16"/>
              </w:rPr>
              <w:t>1.2 (1.0 to 1.5)</w:t>
            </w:r>
          </w:p>
        </w:tc>
        <w:tc>
          <w:tcPr>
            <w:tcW w:w="420" w:type="pct"/>
            <w:tcBorders>
              <w:top w:val="nil"/>
              <w:bottom w:val="single" w:sz="4" w:space="0" w:color="auto"/>
            </w:tcBorders>
            <w:shd w:val="clear" w:color="auto" w:fill="auto"/>
            <w:tcMar>
              <w:left w:w="14" w:type="dxa"/>
              <w:right w:w="14" w:type="dxa"/>
            </w:tcMar>
            <w:vAlign w:val="bottom"/>
          </w:tcPr>
          <w:p w14:paraId="1548D210" w14:textId="77777777" w:rsidR="00BF1104" w:rsidRPr="00567D68" w:rsidRDefault="00BF1104" w:rsidP="002206A5">
            <w:pPr>
              <w:jc w:val="center"/>
              <w:rPr>
                <w:sz w:val="16"/>
                <w:szCs w:val="16"/>
              </w:rPr>
            </w:pPr>
            <w:r w:rsidRPr="00567D68">
              <w:rPr>
                <w:color w:val="000000"/>
                <w:sz w:val="16"/>
                <w:szCs w:val="16"/>
              </w:rPr>
              <w:t>1.2 (1.0 to 1.5)</w:t>
            </w:r>
          </w:p>
        </w:tc>
        <w:tc>
          <w:tcPr>
            <w:tcW w:w="421" w:type="pct"/>
            <w:tcBorders>
              <w:top w:val="nil"/>
              <w:bottom w:val="single" w:sz="4" w:space="0" w:color="auto"/>
            </w:tcBorders>
            <w:shd w:val="clear" w:color="auto" w:fill="auto"/>
            <w:tcMar>
              <w:left w:w="14" w:type="dxa"/>
              <w:right w:w="14" w:type="dxa"/>
            </w:tcMar>
            <w:vAlign w:val="bottom"/>
          </w:tcPr>
          <w:p w14:paraId="25AF61F1" w14:textId="77777777" w:rsidR="00BF1104" w:rsidRPr="00567D68" w:rsidRDefault="00BF1104" w:rsidP="002206A5">
            <w:pPr>
              <w:jc w:val="center"/>
              <w:rPr>
                <w:sz w:val="16"/>
                <w:szCs w:val="16"/>
              </w:rPr>
            </w:pPr>
            <w:r w:rsidRPr="00567D68">
              <w:rPr>
                <w:color w:val="000000"/>
                <w:sz w:val="16"/>
                <w:szCs w:val="16"/>
              </w:rPr>
              <w:t>1.1 (0.8 to 1.5)</w:t>
            </w:r>
          </w:p>
        </w:tc>
        <w:tc>
          <w:tcPr>
            <w:tcW w:w="420" w:type="pct"/>
            <w:tcBorders>
              <w:top w:val="nil"/>
              <w:bottom w:val="single" w:sz="4" w:space="0" w:color="auto"/>
            </w:tcBorders>
            <w:shd w:val="clear" w:color="auto" w:fill="auto"/>
            <w:tcMar>
              <w:left w:w="14" w:type="dxa"/>
              <w:right w:w="14" w:type="dxa"/>
            </w:tcMar>
            <w:vAlign w:val="bottom"/>
          </w:tcPr>
          <w:p w14:paraId="544D21E2" w14:textId="77777777" w:rsidR="00BF1104" w:rsidRPr="00567D68" w:rsidRDefault="00BF1104" w:rsidP="002206A5">
            <w:pPr>
              <w:jc w:val="center"/>
              <w:rPr>
                <w:sz w:val="16"/>
                <w:szCs w:val="16"/>
              </w:rPr>
            </w:pPr>
            <w:r w:rsidRPr="00567D68">
              <w:rPr>
                <w:color w:val="000000"/>
                <w:sz w:val="16"/>
                <w:szCs w:val="16"/>
              </w:rPr>
              <w:t>0.6 (0.5 to 0.8)</w:t>
            </w:r>
          </w:p>
        </w:tc>
        <w:tc>
          <w:tcPr>
            <w:tcW w:w="420" w:type="pct"/>
            <w:tcBorders>
              <w:top w:val="nil"/>
              <w:bottom w:val="single" w:sz="4" w:space="0" w:color="auto"/>
            </w:tcBorders>
            <w:shd w:val="clear" w:color="auto" w:fill="auto"/>
            <w:tcMar>
              <w:left w:w="14" w:type="dxa"/>
              <w:right w:w="14" w:type="dxa"/>
            </w:tcMar>
            <w:vAlign w:val="bottom"/>
          </w:tcPr>
          <w:p w14:paraId="2E19B1F2" w14:textId="77777777" w:rsidR="00BF1104" w:rsidRPr="00567D68" w:rsidRDefault="00BF1104" w:rsidP="002206A5">
            <w:pPr>
              <w:jc w:val="center"/>
              <w:rPr>
                <w:sz w:val="16"/>
                <w:szCs w:val="16"/>
              </w:rPr>
            </w:pPr>
            <w:r w:rsidRPr="00567D68">
              <w:rPr>
                <w:color w:val="000000"/>
                <w:sz w:val="16"/>
                <w:szCs w:val="16"/>
              </w:rPr>
              <w:t>0.6 (0.5 to 0.8)</w:t>
            </w:r>
          </w:p>
        </w:tc>
        <w:tc>
          <w:tcPr>
            <w:tcW w:w="420" w:type="pct"/>
            <w:tcBorders>
              <w:top w:val="nil"/>
              <w:bottom w:val="single" w:sz="4" w:space="0" w:color="auto"/>
            </w:tcBorders>
            <w:shd w:val="clear" w:color="auto" w:fill="auto"/>
            <w:tcMar>
              <w:left w:w="14" w:type="dxa"/>
              <w:right w:w="14" w:type="dxa"/>
            </w:tcMar>
            <w:vAlign w:val="bottom"/>
          </w:tcPr>
          <w:p w14:paraId="2ACC5866" w14:textId="77777777" w:rsidR="00BF1104" w:rsidRPr="00567D68" w:rsidRDefault="00BF1104" w:rsidP="002206A5">
            <w:pPr>
              <w:jc w:val="center"/>
              <w:rPr>
                <w:sz w:val="16"/>
                <w:szCs w:val="16"/>
              </w:rPr>
            </w:pPr>
            <w:r w:rsidRPr="00567D68">
              <w:rPr>
                <w:color w:val="000000"/>
                <w:sz w:val="16"/>
                <w:szCs w:val="16"/>
              </w:rPr>
              <w:t>0.6 (0.4 to 0.8)</w:t>
            </w:r>
          </w:p>
        </w:tc>
      </w:tr>
      <w:tr w:rsidR="00BF1104" w:rsidRPr="00567D68" w14:paraId="4D920D38" w14:textId="77777777" w:rsidTr="002206A5">
        <w:tc>
          <w:tcPr>
            <w:tcW w:w="1218" w:type="pct"/>
            <w:tcBorders>
              <w:top w:val="single" w:sz="4" w:space="0" w:color="auto"/>
              <w:bottom w:val="nil"/>
            </w:tcBorders>
            <w:shd w:val="clear" w:color="auto" w:fill="auto"/>
          </w:tcPr>
          <w:p w14:paraId="3CC08432" w14:textId="77777777" w:rsidR="00BF1104" w:rsidRPr="00567D68" w:rsidRDefault="00BF1104" w:rsidP="002206A5">
            <w:pPr>
              <w:ind w:left="-25"/>
              <w:rPr>
                <w:b/>
                <w:bCs/>
                <w:sz w:val="16"/>
                <w:szCs w:val="16"/>
              </w:rPr>
            </w:pPr>
            <w:r w:rsidRPr="00567D68">
              <w:rPr>
                <w:b/>
                <w:bCs/>
                <w:sz w:val="16"/>
                <w:szCs w:val="16"/>
              </w:rPr>
              <w:t>Main occupation</w:t>
            </w:r>
          </w:p>
        </w:tc>
        <w:tc>
          <w:tcPr>
            <w:tcW w:w="420" w:type="pct"/>
            <w:tcBorders>
              <w:top w:val="single" w:sz="4" w:space="0" w:color="auto"/>
              <w:bottom w:val="nil"/>
            </w:tcBorders>
            <w:shd w:val="clear" w:color="auto" w:fill="auto"/>
            <w:tcMar>
              <w:left w:w="14" w:type="dxa"/>
              <w:right w:w="14" w:type="dxa"/>
            </w:tcMar>
          </w:tcPr>
          <w:p w14:paraId="409C57B1"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48DCFFDC"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61507D9A"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67EF5F40"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65260013"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7DDDD355"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42015C70"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49441891"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546F5162" w14:textId="77777777" w:rsidR="00BF1104" w:rsidRPr="00567D68" w:rsidRDefault="00BF1104" w:rsidP="002206A5">
            <w:pPr>
              <w:jc w:val="center"/>
              <w:rPr>
                <w:sz w:val="16"/>
                <w:szCs w:val="16"/>
              </w:rPr>
            </w:pPr>
          </w:p>
        </w:tc>
      </w:tr>
      <w:tr w:rsidR="00BF1104" w:rsidRPr="00567D68" w14:paraId="38C6C98A" w14:textId="77777777" w:rsidTr="002206A5">
        <w:tc>
          <w:tcPr>
            <w:tcW w:w="1218" w:type="pct"/>
            <w:tcBorders>
              <w:top w:val="nil"/>
              <w:bottom w:val="nil"/>
            </w:tcBorders>
            <w:shd w:val="clear" w:color="auto" w:fill="auto"/>
          </w:tcPr>
          <w:p w14:paraId="7711F768" w14:textId="77777777" w:rsidR="00BF1104" w:rsidRPr="00567D68" w:rsidRDefault="00BF1104" w:rsidP="002206A5">
            <w:pPr>
              <w:ind w:left="153"/>
              <w:rPr>
                <w:b/>
                <w:bCs/>
                <w:sz w:val="16"/>
                <w:szCs w:val="16"/>
              </w:rPr>
            </w:pPr>
            <w:r w:rsidRPr="00567D68">
              <w:rPr>
                <w:sz w:val="16"/>
                <w:szCs w:val="16"/>
              </w:rPr>
              <w:t>Housecleaning</w:t>
            </w:r>
          </w:p>
        </w:tc>
        <w:tc>
          <w:tcPr>
            <w:tcW w:w="420" w:type="pct"/>
            <w:tcBorders>
              <w:top w:val="nil"/>
              <w:bottom w:val="nil"/>
            </w:tcBorders>
            <w:shd w:val="clear" w:color="auto" w:fill="auto"/>
            <w:tcMar>
              <w:left w:w="14" w:type="dxa"/>
              <w:right w:w="14" w:type="dxa"/>
            </w:tcMar>
          </w:tcPr>
          <w:p w14:paraId="074D375D"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38519186"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2C489800"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77FBF510"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17F56871"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3CB473D1"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71CBFEAD"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39F62650"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3328A175" w14:textId="77777777" w:rsidR="00BF1104" w:rsidRPr="00567D68" w:rsidRDefault="00BF1104" w:rsidP="002206A5">
            <w:pPr>
              <w:jc w:val="center"/>
              <w:rPr>
                <w:sz w:val="16"/>
                <w:szCs w:val="16"/>
              </w:rPr>
            </w:pPr>
            <w:r w:rsidRPr="00567D68">
              <w:rPr>
                <w:sz w:val="16"/>
                <w:szCs w:val="16"/>
              </w:rPr>
              <w:t>Ref</w:t>
            </w:r>
          </w:p>
        </w:tc>
      </w:tr>
      <w:tr w:rsidR="00BF1104" w:rsidRPr="00567D68" w14:paraId="542AF3E5" w14:textId="77777777" w:rsidTr="002206A5">
        <w:tc>
          <w:tcPr>
            <w:tcW w:w="1218" w:type="pct"/>
            <w:tcBorders>
              <w:top w:val="nil"/>
              <w:bottom w:val="nil"/>
            </w:tcBorders>
            <w:shd w:val="clear" w:color="auto" w:fill="auto"/>
          </w:tcPr>
          <w:p w14:paraId="3D2E8A46" w14:textId="77777777" w:rsidR="00BF1104" w:rsidRPr="00567D68" w:rsidRDefault="00BF1104" w:rsidP="002206A5">
            <w:pPr>
              <w:ind w:left="153"/>
              <w:rPr>
                <w:b/>
                <w:bCs/>
                <w:sz w:val="16"/>
                <w:szCs w:val="16"/>
              </w:rPr>
            </w:pPr>
            <w:r w:rsidRPr="00567D68">
              <w:rPr>
                <w:sz w:val="16"/>
                <w:szCs w:val="16"/>
              </w:rPr>
              <w:t>Child care</w:t>
            </w:r>
          </w:p>
        </w:tc>
        <w:tc>
          <w:tcPr>
            <w:tcW w:w="420" w:type="pct"/>
            <w:tcBorders>
              <w:top w:val="nil"/>
              <w:bottom w:val="nil"/>
            </w:tcBorders>
            <w:shd w:val="clear" w:color="auto" w:fill="auto"/>
            <w:tcMar>
              <w:left w:w="14" w:type="dxa"/>
              <w:right w:w="14" w:type="dxa"/>
            </w:tcMar>
            <w:vAlign w:val="bottom"/>
          </w:tcPr>
          <w:p w14:paraId="3D7B82C9" w14:textId="77777777" w:rsidR="00BF1104" w:rsidRPr="00567D68" w:rsidRDefault="00BF1104" w:rsidP="002206A5">
            <w:pPr>
              <w:jc w:val="center"/>
              <w:rPr>
                <w:sz w:val="16"/>
                <w:szCs w:val="16"/>
              </w:rPr>
            </w:pPr>
            <w:r w:rsidRPr="00567D68">
              <w:rPr>
                <w:color w:val="000000"/>
                <w:sz w:val="16"/>
                <w:szCs w:val="16"/>
              </w:rPr>
              <w:t>1.0 (0.8 to 1.2)</w:t>
            </w:r>
          </w:p>
        </w:tc>
        <w:tc>
          <w:tcPr>
            <w:tcW w:w="420" w:type="pct"/>
            <w:tcBorders>
              <w:top w:val="nil"/>
              <w:bottom w:val="nil"/>
            </w:tcBorders>
            <w:shd w:val="clear" w:color="auto" w:fill="auto"/>
            <w:tcMar>
              <w:left w:w="14" w:type="dxa"/>
              <w:right w:w="14" w:type="dxa"/>
            </w:tcMar>
            <w:vAlign w:val="bottom"/>
          </w:tcPr>
          <w:p w14:paraId="46552D50" w14:textId="77777777" w:rsidR="00BF1104" w:rsidRPr="00567D68" w:rsidRDefault="00BF1104" w:rsidP="002206A5">
            <w:pPr>
              <w:jc w:val="center"/>
              <w:rPr>
                <w:sz w:val="16"/>
                <w:szCs w:val="16"/>
              </w:rPr>
            </w:pPr>
            <w:r w:rsidRPr="00567D68">
              <w:rPr>
                <w:color w:val="000000"/>
                <w:sz w:val="16"/>
                <w:szCs w:val="16"/>
              </w:rPr>
              <w:t>0.9 (0.7 to 1.1)</w:t>
            </w:r>
          </w:p>
        </w:tc>
        <w:tc>
          <w:tcPr>
            <w:tcW w:w="421" w:type="pct"/>
            <w:tcBorders>
              <w:top w:val="nil"/>
              <w:bottom w:val="nil"/>
            </w:tcBorders>
            <w:shd w:val="clear" w:color="auto" w:fill="auto"/>
            <w:tcMar>
              <w:left w:w="14" w:type="dxa"/>
              <w:right w:w="14" w:type="dxa"/>
            </w:tcMar>
            <w:vAlign w:val="bottom"/>
          </w:tcPr>
          <w:p w14:paraId="4CB83D2A" w14:textId="77777777" w:rsidR="00BF1104" w:rsidRPr="00567D68" w:rsidRDefault="00BF1104" w:rsidP="002206A5">
            <w:pPr>
              <w:jc w:val="center"/>
              <w:rPr>
                <w:sz w:val="16"/>
                <w:szCs w:val="16"/>
              </w:rPr>
            </w:pPr>
            <w:r w:rsidRPr="00567D68">
              <w:rPr>
                <w:color w:val="000000"/>
                <w:sz w:val="16"/>
                <w:szCs w:val="16"/>
              </w:rPr>
              <w:t>1.0 (0.8 to 1.3)</w:t>
            </w:r>
          </w:p>
        </w:tc>
        <w:tc>
          <w:tcPr>
            <w:tcW w:w="420" w:type="pct"/>
            <w:tcBorders>
              <w:top w:val="nil"/>
              <w:bottom w:val="nil"/>
            </w:tcBorders>
            <w:shd w:val="clear" w:color="auto" w:fill="auto"/>
            <w:tcMar>
              <w:left w:w="14" w:type="dxa"/>
              <w:right w:w="14" w:type="dxa"/>
            </w:tcMar>
            <w:vAlign w:val="bottom"/>
          </w:tcPr>
          <w:p w14:paraId="530F4BB3" w14:textId="77777777" w:rsidR="00BF1104" w:rsidRPr="00567D68" w:rsidRDefault="00BF1104" w:rsidP="002206A5">
            <w:pPr>
              <w:jc w:val="center"/>
              <w:rPr>
                <w:sz w:val="16"/>
                <w:szCs w:val="16"/>
              </w:rPr>
            </w:pPr>
            <w:r w:rsidRPr="00567D68">
              <w:rPr>
                <w:color w:val="000000"/>
                <w:sz w:val="16"/>
                <w:szCs w:val="16"/>
              </w:rPr>
              <w:t>1.2 (0.9 to 1.</w:t>
            </w:r>
            <w:r>
              <w:rPr>
                <w:color w:val="000000"/>
                <w:sz w:val="16"/>
                <w:szCs w:val="16"/>
              </w:rPr>
              <w:t>4</w:t>
            </w:r>
            <w:r w:rsidRPr="00567D68">
              <w:rPr>
                <w:color w:val="000000"/>
                <w:sz w:val="16"/>
                <w:szCs w:val="16"/>
              </w:rPr>
              <w:t>)</w:t>
            </w:r>
          </w:p>
        </w:tc>
        <w:tc>
          <w:tcPr>
            <w:tcW w:w="420" w:type="pct"/>
            <w:tcBorders>
              <w:top w:val="nil"/>
              <w:bottom w:val="nil"/>
            </w:tcBorders>
            <w:shd w:val="clear" w:color="auto" w:fill="auto"/>
            <w:tcMar>
              <w:left w:w="14" w:type="dxa"/>
              <w:right w:w="14" w:type="dxa"/>
            </w:tcMar>
            <w:vAlign w:val="bottom"/>
          </w:tcPr>
          <w:p w14:paraId="0CD7EAE5" w14:textId="77777777" w:rsidR="00BF1104" w:rsidRPr="00567D68" w:rsidRDefault="00BF1104" w:rsidP="002206A5">
            <w:pPr>
              <w:jc w:val="center"/>
              <w:rPr>
                <w:sz w:val="16"/>
                <w:szCs w:val="16"/>
              </w:rPr>
            </w:pPr>
            <w:r w:rsidRPr="00567D68">
              <w:rPr>
                <w:color w:val="000000"/>
                <w:sz w:val="16"/>
                <w:szCs w:val="16"/>
              </w:rPr>
              <w:t>1.2 (0.9 to 1.5)</w:t>
            </w:r>
          </w:p>
        </w:tc>
        <w:tc>
          <w:tcPr>
            <w:tcW w:w="421" w:type="pct"/>
            <w:tcBorders>
              <w:top w:val="nil"/>
              <w:bottom w:val="nil"/>
            </w:tcBorders>
            <w:shd w:val="clear" w:color="auto" w:fill="auto"/>
            <w:tcMar>
              <w:left w:w="14" w:type="dxa"/>
              <w:right w:w="14" w:type="dxa"/>
            </w:tcMar>
            <w:vAlign w:val="bottom"/>
          </w:tcPr>
          <w:p w14:paraId="525B1700" w14:textId="77777777" w:rsidR="00BF1104" w:rsidRPr="00567D68" w:rsidRDefault="00BF1104" w:rsidP="002206A5">
            <w:pPr>
              <w:jc w:val="center"/>
              <w:rPr>
                <w:sz w:val="16"/>
                <w:szCs w:val="16"/>
              </w:rPr>
            </w:pPr>
            <w:r w:rsidRPr="00567D68">
              <w:rPr>
                <w:color w:val="000000"/>
                <w:sz w:val="16"/>
                <w:szCs w:val="16"/>
              </w:rPr>
              <w:t>1.4 (1.1 to 1.8)</w:t>
            </w:r>
          </w:p>
        </w:tc>
        <w:tc>
          <w:tcPr>
            <w:tcW w:w="420" w:type="pct"/>
            <w:tcBorders>
              <w:top w:val="nil"/>
              <w:bottom w:val="nil"/>
            </w:tcBorders>
            <w:shd w:val="clear" w:color="auto" w:fill="auto"/>
            <w:tcMar>
              <w:left w:w="14" w:type="dxa"/>
              <w:right w:w="14" w:type="dxa"/>
            </w:tcMar>
            <w:vAlign w:val="bottom"/>
          </w:tcPr>
          <w:p w14:paraId="0B8E439A" w14:textId="77777777" w:rsidR="00BF1104" w:rsidRPr="00567D68" w:rsidRDefault="00BF1104" w:rsidP="002206A5">
            <w:pPr>
              <w:jc w:val="center"/>
              <w:rPr>
                <w:sz w:val="16"/>
                <w:szCs w:val="16"/>
              </w:rPr>
            </w:pPr>
            <w:r w:rsidRPr="00567D68">
              <w:rPr>
                <w:color w:val="000000"/>
                <w:sz w:val="16"/>
                <w:szCs w:val="16"/>
              </w:rPr>
              <w:t>0.9 (0.8 to 1.1)</w:t>
            </w:r>
          </w:p>
        </w:tc>
        <w:tc>
          <w:tcPr>
            <w:tcW w:w="420" w:type="pct"/>
            <w:tcBorders>
              <w:top w:val="nil"/>
              <w:bottom w:val="nil"/>
            </w:tcBorders>
            <w:shd w:val="clear" w:color="auto" w:fill="auto"/>
            <w:tcMar>
              <w:left w:w="14" w:type="dxa"/>
              <w:right w:w="14" w:type="dxa"/>
            </w:tcMar>
            <w:vAlign w:val="bottom"/>
          </w:tcPr>
          <w:p w14:paraId="6BC4344C" w14:textId="77777777" w:rsidR="00BF1104" w:rsidRPr="00567D68" w:rsidRDefault="00BF1104" w:rsidP="002206A5">
            <w:pPr>
              <w:jc w:val="center"/>
              <w:rPr>
                <w:sz w:val="16"/>
                <w:szCs w:val="16"/>
              </w:rPr>
            </w:pPr>
            <w:r w:rsidRPr="00567D68">
              <w:rPr>
                <w:color w:val="000000"/>
                <w:sz w:val="16"/>
                <w:szCs w:val="16"/>
              </w:rPr>
              <w:t>1.0 (0.8 to 1.1)</w:t>
            </w:r>
          </w:p>
        </w:tc>
        <w:tc>
          <w:tcPr>
            <w:tcW w:w="420" w:type="pct"/>
            <w:tcBorders>
              <w:top w:val="nil"/>
              <w:bottom w:val="nil"/>
            </w:tcBorders>
            <w:shd w:val="clear" w:color="auto" w:fill="auto"/>
            <w:tcMar>
              <w:left w:w="14" w:type="dxa"/>
              <w:right w:w="14" w:type="dxa"/>
            </w:tcMar>
            <w:vAlign w:val="bottom"/>
          </w:tcPr>
          <w:p w14:paraId="61174124" w14:textId="77777777" w:rsidR="00BF1104" w:rsidRPr="00567D68" w:rsidRDefault="00BF1104" w:rsidP="002206A5">
            <w:pPr>
              <w:jc w:val="center"/>
              <w:rPr>
                <w:sz w:val="16"/>
                <w:szCs w:val="16"/>
              </w:rPr>
            </w:pPr>
            <w:r w:rsidRPr="00567D68">
              <w:rPr>
                <w:color w:val="000000"/>
                <w:sz w:val="16"/>
                <w:szCs w:val="16"/>
              </w:rPr>
              <w:t>1.0 (0.8 to 1.3)</w:t>
            </w:r>
          </w:p>
        </w:tc>
      </w:tr>
      <w:tr w:rsidR="00BF1104" w:rsidRPr="00567D68" w14:paraId="4A9C02D7" w14:textId="77777777" w:rsidTr="002206A5">
        <w:tc>
          <w:tcPr>
            <w:tcW w:w="1218" w:type="pct"/>
            <w:tcBorders>
              <w:top w:val="nil"/>
              <w:bottom w:val="single" w:sz="4" w:space="0" w:color="auto"/>
            </w:tcBorders>
            <w:shd w:val="clear" w:color="auto" w:fill="auto"/>
          </w:tcPr>
          <w:p w14:paraId="0EDB6EA9" w14:textId="77777777" w:rsidR="00BF1104" w:rsidRPr="00567D68" w:rsidRDefault="00BF1104" w:rsidP="002206A5">
            <w:pPr>
              <w:ind w:left="153"/>
              <w:rPr>
                <w:b/>
                <w:bCs/>
                <w:sz w:val="16"/>
                <w:szCs w:val="16"/>
              </w:rPr>
            </w:pPr>
            <w:r w:rsidRPr="00567D68">
              <w:rPr>
                <w:sz w:val="16"/>
                <w:szCs w:val="16"/>
              </w:rPr>
              <w:t>Adult care</w:t>
            </w:r>
          </w:p>
        </w:tc>
        <w:tc>
          <w:tcPr>
            <w:tcW w:w="420" w:type="pct"/>
            <w:tcBorders>
              <w:top w:val="nil"/>
              <w:bottom w:val="single" w:sz="4" w:space="0" w:color="auto"/>
            </w:tcBorders>
            <w:shd w:val="clear" w:color="auto" w:fill="auto"/>
            <w:tcMar>
              <w:left w:w="14" w:type="dxa"/>
              <w:right w:w="14" w:type="dxa"/>
            </w:tcMar>
            <w:vAlign w:val="bottom"/>
          </w:tcPr>
          <w:p w14:paraId="13311467" w14:textId="77777777" w:rsidR="00BF1104" w:rsidRPr="00567D68" w:rsidRDefault="00BF1104" w:rsidP="002206A5">
            <w:pPr>
              <w:jc w:val="center"/>
              <w:rPr>
                <w:sz w:val="16"/>
                <w:szCs w:val="16"/>
              </w:rPr>
            </w:pPr>
            <w:r w:rsidRPr="00567D68">
              <w:rPr>
                <w:color w:val="000000"/>
                <w:sz w:val="16"/>
                <w:szCs w:val="16"/>
              </w:rPr>
              <w:t>1.3 (1.0 to 1.7)</w:t>
            </w:r>
          </w:p>
        </w:tc>
        <w:tc>
          <w:tcPr>
            <w:tcW w:w="420" w:type="pct"/>
            <w:tcBorders>
              <w:top w:val="nil"/>
              <w:bottom w:val="single" w:sz="4" w:space="0" w:color="auto"/>
            </w:tcBorders>
            <w:shd w:val="clear" w:color="auto" w:fill="auto"/>
            <w:tcMar>
              <w:left w:w="14" w:type="dxa"/>
              <w:right w:w="14" w:type="dxa"/>
            </w:tcMar>
            <w:vAlign w:val="bottom"/>
          </w:tcPr>
          <w:p w14:paraId="5CE86013" w14:textId="77777777" w:rsidR="00BF1104" w:rsidRPr="00567D68" w:rsidRDefault="00BF1104" w:rsidP="002206A5">
            <w:pPr>
              <w:jc w:val="center"/>
              <w:rPr>
                <w:sz w:val="16"/>
                <w:szCs w:val="16"/>
              </w:rPr>
            </w:pPr>
            <w:r w:rsidRPr="00567D68">
              <w:rPr>
                <w:color w:val="000000"/>
                <w:sz w:val="16"/>
                <w:szCs w:val="16"/>
              </w:rPr>
              <w:t>1.1 (0.9 to 1.4)</w:t>
            </w:r>
          </w:p>
        </w:tc>
        <w:tc>
          <w:tcPr>
            <w:tcW w:w="421" w:type="pct"/>
            <w:tcBorders>
              <w:top w:val="nil"/>
              <w:bottom w:val="single" w:sz="4" w:space="0" w:color="auto"/>
            </w:tcBorders>
            <w:shd w:val="clear" w:color="auto" w:fill="auto"/>
            <w:tcMar>
              <w:left w:w="14" w:type="dxa"/>
              <w:right w:w="14" w:type="dxa"/>
            </w:tcMar>
            <w:vAlign w:val="bottom"/>
          </w:tcPr>
          <w:p w14:paraId="59BA9CA1" w14:textId="77777777" w:rsidR="00BF1104" w:rsidRPr="00567D68" w:rsidRDefault="00BF1104" w:rsidP="002206A5">
            <w:pPr>
              <w:jc w:val="center"/>
              <w:rPr>
                <w:sz w:val="16"/>
                <w:szCs w:val="16"/>
              </w:rPr>
            </w:pPr>
            <w:r w:rsidRPr="00567D68">
              <w:rPr>
                <w:color w:val="000000"/>
                <w:sz w:val="16"/>
                <w:szCs w:val="16"/>
              </w:rPr>
              <w:t>1.3 (1.0 to 1.7)</w:t>
            </w:r>
          </w:p>
        </w:tc>
        <w:tc>
          <w:tcPr>
            <w:tcW w:w="420" w:type="pct"/>
            <w:tcBorders>
              <w:top w:val="nil"/>
              <w:bottom w:val="single" w:sz="4" w:space="0" w:color="auto"/>
            </w:tcBorders>
            <w:shd w:val="clear" w:color="auto" w:fill="auto"/>
            <w:tcMar>
              <w:left w:w="14" w:type="dxa"/>
              <w:right w:w="14" w:type="dxa"/>
            </w:tcMar>
            <w:vAlign w:val="bottom"/>
          </w:tcPr>
          <w:p w14:paraId="6717C39F" w14:textId="77777777" w:rsidR="00BF1104" w:rsidRPr="00567D68" w:rsidRDefault="00BF1104" w:rsidP="002206A5">
            <w:pPr>
              <w:jc w:val="center"/>
              <w:rPr>
                <w:sz w:val="16"/>
                <w:szCs w:val="16"/>
              </w:rPr>
            </w:pPr>
            <w:r w:rsidRPr="00567D68">
              <w:rPr>
                <w:color w:val="000000"/>
                <w:sz w:val="16"/>
                <w:szCs w:val="16"/>
              </w:rPr>
              <w:t>1.0 (0.8 to 1.3)</w:t>
            </w:r>
          </w:p>
        </w:tc>
        <w:tc>
          <w:tcPr>
            <w:tcW w:w="420" w:type="pct"/>
            <w:tcBorders>
              <w:top w:val="nil"/>
              <w:bottom w:val="single" w:sz="4" w:space="0" w:color="auto"/>
            </w:tcBorders>
            <w:shd w:val="clear" w:color="auto" w:fill="auto"/>
            <w:tcMar>
              <w:left w:w="14" w:type="dxa"/>
              <w:right w:w="14" w:type="dxa"/>
            </w:tcMar>
            <w:vAlign w:val="bottom"/>
          </w:tcPr>
          <w:p w14:paraId="15B8A3A0" w14:textId="77777777" w:rsidR="00BF1104" w:rsidRPr="00567D68" w:rsidRDefault="00BF1104" w:rsidP="002206A5">
            <w:pPr>
              <w:jc w:val="center"/>
              <w:rPr>
                <w:sz w:val="16"/>
                <w:szCs w:val="16"/>
              </w:rPr>
            </w:pPr>
            <w:r w:rsidRPr="00567D68">
              <w:rPr>
                <w:color w:val="000000"/>
                <w:sz w:val="16"/>
                <w:szCs w:val="16"/>
              </w:rPr>
              <w:t>1.0 (0.8 to 1.3)</w:t>
            </w:r>
          </w:p>
        </w:tc>
        <w:tc>
          <w:tcPr>
            <w:tcW w:w="421" w:type="pct"/>
            <w:tcBorders>
              <w:top w:val="nil"/>
              <w:bottom w:val="single" w:sz="4" w:space="0" w:color="auto"/>
            </w:tcBorders>
            <w:shd w:val="clear" w:color="auto" w:fill="auto"/>
            <w:tcMar>
              <w:left w:w="14" w:type="dxa"/>
              <w:right w:w="14" w:type="dxa"/>
            </w:tcMar>
            <w:vAlign w:val="bottom"/>
          </w:tcPr>
          <w:p w14:paraId="6769E413" w14:textId="77777777" w:rsidR="00BF1104" w:rsidRPr="00567D68" w:rsidRDefault="00BF1104" w:rsidP="002206A5">
            <w:pPr>
              <w:jc w:val="center"/>
              <w:rPr>
                <w:sz w:val="16"/>
                <w:szCs w:val="16"/>
              </w:rPr>
            </w:pPr>
            <w:r w:rsidRPr="00567D68">
              <w:rPr>
                <w:color w:val="000000"/>
                <w:sz w:val="16"/>
                <w:szCs w:val="16"/>
              </w:rPr>
              <w:t>1.0 (0.8 to 1.4)</w:t>
            </w:r>
          </w:p>
        </w:tc>
        <w:tc>
          <w:tcPr>
            <w:tcW w:w="420" w:type="pct"/>
            <w:tcBorders>
              <w:top w:val="nil"/>
              <w:bottom w:val="single" w:sz="4" w:space="0" w:color="auto"/>
            </w:tcBorders>
            <w:shd w:val="clear" w:color="auto" w:fill="auto"/>
            <w:tcMar>
              <w:left w:w="14" w:type="dxa"/>
              <w:right w:w="14" w:type="dxa"/>
            </w:tcMar>
            <w:vAlign w:val="bottom"/>
          </w:tcPr>
          <w:p w14:paraId="645F9A85" w14:textId="77777777" w:rsidR="00BF1104" w:rsidRPr="00567D68" w:rsidRDefault="00BF1104" w:rsidP="002206A5">
            <w:pPr>
              <w:jc w:val="center"/>
              <w:rPr>
                <w:sz w:val="16"/>
                <w:szCs w:val="16"/>
              </w:rPr>
            </w:pPr>
            <w:r w:rsidRPr="00567D68">
              <w:rPr>
                <w:color w:val="000000"/>
                <w:sz w:val="16"/>
                <w:szCs w:val="16"/>
              </w:rPr>
              <w:t>1.3 (1.1 to 1.6)</w:t>
            </w:r>
          </w:p>
        </w:tc>
        <w:tc>
          <w:tcPr>
            <w:tcW w:w="420" w:type="pct"/>
            <w:tcBorders>
              <w:top w:val="nil"/>
              <w:bottom w:val="single" w:sz="4" w:space="0" w:color="auto"/>
            </w:tcBorders>
            <w:shd w:val="clear" w:color="auto" w:fill="auto"/>
            <w:tcMar>
              <w:left w:w="14" w:type="dxa"/>
              <w:right w:w="14" w:type="dxa"/>
            </w:tcMar>
            <w:vAlign w:val="bottom"/>
          </w:tcPr>
          <w:p w14:paraId="42B7D68E" w14:textId="77777777" w:rsidR="00BF1104" w:rsidRPr="00567D68" w:rsidRDefault="00BF1104" w:rsidP="002206A5">
            <w:pPr>
              <w:jc w:val="center"/>
              <w:rPr>
                <w:sz w:val="16"/>
                <w:szCs w:val="16"/>
              </w:rPr>
            </w:pPr>
            <w:r w:rsidRPr="00567D68">
              <w:rPr>
                <w:color w:val="000000"/>
                <w:sz w:val="16"/>
                <w:szCs w:val="16"/>
              </w:rPr>
              <w:t>1.3 (1.1 to 1.6)</w:t>
            </w:r>
          </w:p>
        </w:tc>
        <w:tc>
          <w:tcPr>
            <w:tcW w:w="420" w:type="pct"/>
            <w:tcBorders>
              <w:top w:val="nil"/>
              <w:bottom w:val="single" w:sz="4" w:space="0" w:color="auto"/>
            </w:tcBorders>
            <w:shd w:val="clear" w:color="auto" w:fill="auto"/>
            <w:tcMar>
              <w:left w:w="14" w:type="dxa"/>
              <w:right w:w="14" w:type="dxa"/>
            </w:tcMar>
            <w:vAlign w:val="bottom"/>
          </w:tcPr>
          <w:p w14:paraId="21AED131" w14:textId="77777777" w:rsidR="00BF1104" w:rsidRPr="00567D68" w:rsidRDefault="00BF1104" w:rsidP="002206A5">
            <w:pPr>
              <w:jc w:val="center"/>
              <w:rPr>
                <w:sz w:val="16"/>
                <w:szCs w:val="16"/>
              </w:rPr>
            </w:pPr>
            <w:r w:rsidRPr="00567D68">
              <w:rPr>
                <w:color w:val="000000"/>
                <w:sz w:val="16"/>
                <w:szCs w:val="16"/>
              </w:rPr>
              <w:t>1.4 (1.1 to 1.7)</w:t>
            </w:r>
          </w:p>
        </w:tc>
      </w:tr>
      <w:tr w:rsidR="00BF1104" w:rsidRPr="00567D68" w14:paraId="76C651B3" w14:textId="77777777" w:rsidTr="002206A5">
        <w:tc>
          <w:tcPr>
            <w:tcW w:w="1218" w:type="pct"/>
            <w:tcBorders>
              <w:top w:val="single" w:sz="4" w:space="0" w:color="auto"/>
              <w:bottom w:val="nil"/>
            </w:tcBorders>
            <w:shd w:val="clear" w:color="auto" w:fill="auto"/>
          </w:tcPr>
          <w:p w14:paraId="5E25DB3A" w14:textId="77777777" w:rsidR="00BF1104" w:rsidRPr="00567D68" w:rsidRDefault="00BF1104" w:rsidP="002206A5">
            <w:pPr>
              <w:ind w:left="-25"/>
              <w:rPr>
                <w:b/>
                <w:bCs/>
                <w:sz w:val="16"/>
                <w:szCs w:val="16"/>
              </w:rPr>
            </w:pPr>
            <w:r w:rsidRPr="00567D68">
              <w:rPr>
                <w:b/>
                <w:bCs/>
                <w:sz w:val="16"/>
                <w:szCs w:val="16"/>
              </w:rPr>
              <w:t>Live-in</w:t>
            </w:r>
          </w:p>
        </w:tc>
        <w:tc>
          <w:tcPr>
            <w:tcW w:w="420" w:type="pct"/>
            <w:tcBorders>
              <w:top w:val="single" w:sz="4" w:space="0" w:color="auto"/>
              <w:bottom w:val="nil"/>
            </w:tcBorders>
            <w:shd w:val="clear" w:color="auto" w:fill="auto"/>
            <w:tcMar>
              <w:left w:w="14" w:type="dxa"/>
              <w:right w:w="14" w:type="dxa"/>
            </w:tcMar>
          </w:tcPr>
          <w:p w14:paraId="6D583A33"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6CBDB993"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458530C4"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21ACAC7E"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786216B7"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660E6C7B"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52648A37"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76175085"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7778F7C6" w14:textId="77777777" w:rsidR="00BF1104" w:rsidRPr="00567D68" w:rsidRDefault="00BF1104" w:rsidP="002206A5">
            <w:pPr>
              <w:jc w:val="center"/>
              <w:rPr>
                <w:sz w:val="16"/>
                <w:szCs w:val="16"/>
              </w:rPr>
            </w:pPr>
          </w:p>
        </w:tc>
      </w:tr>
      <w:tr w:rsidR="00BF1104" w:rsidRPr="00567D68" w14:paraId="372977D5" w14:textId="77777777" w:rsidTr="002206A5">
        <w:tc>
          <w:tcPr>
            <w:tcW w:w="1218" w:type="pct"/>
            <w:tcBorders>
              <w:top w:val="nil"/>
              <w:bottom w:val="nil"/>
            </w:tcBorders>
            <w:shd w:val="clear" w:color="auto" w:fill="auto"/>
          </w:tcPr>
          <w:p w14:paraId="31393A16" w14:textId="77777777" w:rsidR="00BF1104" w:rsidRPr="00567D68" w:rsidRDefault="00BF1104" w:rsidP="002206A5">
            <w:pPr>
              <w:ind w:left="153"/>
              <w:rPr>
                <w:sz w:val="16"/>
                <w:szCs w:val="16"/>
              </w:rPr>
            </w:pPr>
            <w:r w:rsidRPr="00567D68">
              <w:rPr>
                <w:sz w:val="16"/>
                <w:szCs w:val="16"/>
              </w:rPr>
              <w:t>No</w:t>
            </w:r>
          </w:p>
        </w:tc>
        <w:tc>
          <w:tcPr>
            <w:tcW w:w="420" w:type="pct"/>
            <w:tcBorders>
              <w:top w:val="nil"/>
              <w:bottom w:val="nil"/>
            </w:tcBorders>
            <w:shd w:val="clear" w:color="auto" w:fill="auto"/>
            <w:tcMar>
              <w:left w:w="14" w:type="dxa"/>
              <w:right w:w="14" w:type="dxa"/>
            </w:tcMar>
          </w:tcPr>
          <w:p w14:paraId="7B7633C8"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00AD7F0A"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1AEF4E05"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6990CFCF"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7381342A"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3EBB306F"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2E3DF1DC"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19744F1B"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1E0B6B8B" w14:textId="77777777" w:rsidR="00BF1104" w:rsidRPr="00567D68" w:rsidRDefault="00BF1104" w:rsidP="002206A5">
            <w:pPr>
              <w:jc w:val="center"/>
              <w:rPr>
                <w:sz w:val="16"/>
                <w:szCs w:val="16"/>
              </w:rPr>
            </w:pPr>
            <w:r w:rsidRPr="00567D68">
              <w:rPr>
                <w:sz w:val="16"/>
                <w:szCs w:val="16"/>
              </w:rPr>
              <w:t>Ref</w:t>
            </w:r>
          </w:p>
        </w:tc>
      </w:tr>
      <w:tr w:rsidR="00BF1104" w:rsidRPr="00567D68" w14:paraId="628D3898" w14:textId="77777777" w:rsidTr="002206A5">
        <w:tc>
          <w:tcPr>
            <w:tcW w:w="1218" w:type="pct"/>
            <w:tcBorders>
              <w:top w:val="nil"/>
              <w:bottom w:val="single" w:sz="4" w:space="0" w:color="auto"/>
            </w:tcBorders>
            <w:shd w:val="clear" w:color="auto" w:fill="auto"/>
          </w:tcPr>
          <w:p w14:paraId="4CE6F308" w14:textId="77777777" w:rsidR="00BF1104" w:rsidRPr="00567D68" w:rsidRDefault="00BF1104" w:rsidP="002206A5">
            <w:pPr>
              <w:ind w:left="153"/>
              <w:rPr>
                <w:sz w:val="16"/>
                <w:szCs w:val="16"/>
              </w:rPr>
            </w:pPr>
            <w:r w:rsidRPr="00567D68">
              <w:rPr>
                <w:sz w:val="16"/>
                <w:szCs w:val="16"/>
              </w:rPr>
              <w:t>Yes</w:t>
            </w:r>
          </w:p>
        </w:tc>
        <w:tc>
          <w:tcPr>
            <w:tcW w:w="420" w:type="pct"/>
            <w:tcBorders>
              <w:top w:val="nil"/>
              <w:bottom w:val="single" w:sz="4" w:space="0" w:color="auto"/>
            </w:tcBorders>
            <w:shd w:val="clear" w:color="auto" w:fill="auto"/>
            <w:tcMar>
              <w:left w:w="14" w:type="dxa"/>
              <w:right w:w="14" w:type="dxa"/>
            </w:tcMar>
          </w:tcPr>
          <w:p w14:paraId="53064CC7" w14:textId="77777777" w:rsidR="00BF1104" w:rsidRPr="00567D68" w:rsidRDefault="00BF1104" w:rsidP="002206A5">
            <w:pPr>
              <w:jc w:val="center"/>
              <w:rPr>
                <w:color w:val="000000"/>
                <w:sz w:val="16"/>
                <w:szCs w:val="16"/>
              </w:rPr>
            </w:pPr>
            <w:r w:rsidRPr="00567D68">
              <w:rPr>
                <w:color w:val="000000"/>
                <w:sz w:val="16"/>
                <w:szCs w:val="16"/>
              </w:rPr>
              <w:t>1.0 (0.7 to 1.3)</w:t>
            </w:r>
          </w:p>
        </w:tc>
        <w:tc>
          <w:tcPr>
            <w:tcW w:w="420" w:type="pct"/>
            <w:tcBorders>
              <w:top w:val="nil"/>
              <w:bottom w:val="single" w:sz="4" w:space="0" w:color="auto"/>
            </w:tcBorders>
            <w:shd w:val="clear" w:color="auto" w:fill="auto"/>
            <w:tcMar>
              <w:left w:w="14" w:type="dxa"/>
              <w:right w:w="14" w:type="dxa"/>
            </w:tcMar>
          </w:tcPr>
          <w:p w14:paraId="33BC4416" w14:textId="77777777" w:rsidR="00BF1104" w:rsidRPr="00567D68" w:rsidRDefault="00BF1104" w:rsidP="002206A5">
            <w:pPr>
              <w:jc w:val="center"/>
              <w:rPr>
                <w:color w:val="000000"/>
                <w:sz w:val="16"/>
                <w:szCs w:val="16"/>
              </w:rPr>
            </w:pPr>
            <w:r w:rsidRPr="00567D68">
              <w:rPr>
                <w:color w:val="000000"/>
                <w:sz w:val="16"/>
                <w:szCs w:val="16"/>
              </w:rPr>
              <w:t>1.0 (0.8 to 1.4)</w:t>
            </w:r>
          </w:p>
        </w:tc>
        <w:tc>
          <w:tcPr>
            <w:tcW w:w="421" w:type="pct"/>
            <w:tcBorders>
              <w:top w:val="nil"/>
              <w:bottom w:val="single" w:sz="4" w:space="0" w:color="auto"/>
            </w:tcBorders>
            <w:shd w:val="clear" w:color="auto" w:fill="auto"/>
            <w:tcMar>
              <w:left w:w="14" w:type="dxa"/>
              <w:right w:w="14" w:type="dxa"/>
            </w:tcMar>
          </w:tcPr>
          <w:p w14:paraId="588CD901" w14:textId="77777777" w:rsidR="00BF1104" w:rsidRPr="00567D68" w:rsidRDefault="00BF1104" w:rsidP="002206A5">
            <w:pPr>
              <w:jc w:val="center"/>
              <w:rPr>
                <w:color w:val="000000"/>
                <w:sz w:val="16"/>
                <w:szCs w:val="16"/>
              </w:rPr>
            </w:pPr>
            <w:r w:rsidRPr="00567D68">
              <w:rPr>
                <w:color w:val="000000"/>
                <w:sz w:val="16"/>
                <w:szCs w:val="16"/>
              </w:rPr>
              <w:t>0.9 (0.7 to 1.3)</w:t>
            </w:r>
          </w:p>
        </w:tc>
        <w:tc>
          <w:tcPr>
            <w:tcW w:w="420" w:type="pct"/>
            <w:tcBorders>
              <w:top w:val="nil"/>
              <w:bottom w:val="single" w:sz="4" w:space="0" w:color="auto"/>
            </w:tcBorders>
            <w:shd w:val="clear" w:color="auto" w:fill="auto"/>
            <w:tcMar>
              <w:left w:w="14" w:type="dxa"/>
              <w:right w:w="14" w:type="dxa"/>
            </w:tcMar>
            <w:vAlign w:val="bottom"/>
          </w:tcPr>
          <w:p w14:paraId="2E6DF37A" w14:textId="77777777" w:rsidR="00BF1104" w:rsidRPr="00567D68" w:rsidRDefault="00BF1104" w:rsidP="002206A5">
            <w:pPr>
              <w:jc w:val="center"/>
              <w:rPr>
                <w:color w:val="000000"/>
                <w:sz w:val="16"/>
                <w:szCs w:val="16"/>
              </w:rPr>
            </w:pPr>
            <w:r w:rsidRPr="00567D68">
              <w:rPr>
                <w:color w:val="000000"/>
                <w:sz w:val="16"/>
                <w:szCs w:val="16"/>
              </w:rPr>
              <w:t>1.0 (0.8 to 1.3)</w:t>
            </w:r>
          </w:p>
        </w:tc>
        <w:tc>
          <w:tcPr>
            <w:tcW w:w="420" w:type="pct"/>
            <w:tcBorders>
              <w:top w:val="nil"/>
              <w:bottom w:val="single" w:sz="4" w:space="0" w:color="auto"/>
            </w:tcBorders>
            <w:shd w:val="clear" w:color="auto" w:fill="auto"/>
            <w:tcMar>
              <w:left w:w="14" w:type="dxa"/>
              <w:right w:w="14" w:type="dxa"/>
            </w:tcMar>
            <w:vAlign w:val="bottom"/>
          </w:tcPr>
          <w:p w14:paraId="4B224951" w14:textId="77777777" w:rsidR="00BF1104" w:rsidRPr="00567D68" w:rsidRDefault="00BF1104" w:rsidP="002206A5">
            <w:pPr>
              <w:jc w:val="center"/>
              <w:rPr>
                <w:color w:val="000000"/>
                <w:sz w:val="16"/>
                <w:szCs w:val="16"/>
              </w:rPr>
            </w:pPr>
            <w:r w:rsidRPr="00567D68">
              <w:rPr>
                <w:color w:val="000000"/>
                <w:sz w:val="16"/>
                <w:szCs w:val="16"/>
              </w:rPr>
              <w:t>1.0 (0.8 to 1.3)</w:t>
            </w:r>
          </w:p>
        </w:tc>
        <w:tc>
          <w:tcPr>
            <w:tcW w:w="421" w:type="pct"/>
            <w:tcBorders>
              <w:top w:val="nil"/>
              <w:bottom w:val="single" w:sz="4" w:space="0" w:color="auto"/>
            </w:tcBorders>
            <w:shd w:val="clear" w:color="auto" w:fill="auto"/>
            <w:tcMar>
              <w:left w:w="14" w:type="dxa"/>
              <w:right w:w="14" w:type="dxa"/>
            </w:tcMar>
          </w:tcPr>
          <w:p w14:paraId="7D637287" w14:textId="77777777" w:rsidR="00BF1104" w:rsidRPr="00567D68" w:rsidRDefault="00BF1104" w:rsidP="002206A5">
            <w:pPr>
              <w:jc w:val="center"/>
              <w:rPr>
                <w:color w:val="000000"/>
                <w:sz w:val="16"/>
                <w:szCs w:val="16"/>
              </w:rPr>
            </w:pPr>
            <w:r w:rsidRPr="00567D68">
              <w:rPr>
                <w:color w:val="000000"/>
                <w:sz w:val="16"/>
                <w:szCs w:val="16"/>
              </w:rPr>
              <w:t>1.0 (0.8 to 1.3)</w:t>
            </w:r>
          </w:p>
        </w:tc>
        <w:tc>
          <w:tcPr>
            <w:tcW w:w="420" w:type="pct"/>
            <w:tcBorders>
              <w:top w:val="nil"/>
              <w:bottom w:val="single" w:sz="4" w:space="0" w:color="auto"/>
            </w:tcBorders>
            <w:shd w:val="clear" w:color="auto" w:fill="auto"/>
            <w:tcMar>
              <w:left w:w="14" w:type="dxa"/>
              <w:right w:w="14" w:type="dxa"/>
            </w:tcMar>
            <w:vAlign w:val="bottom"/>
          </w:tcPr>
          <w:p w14:paraId="6B2D9788" w14:textId="77777777" w:rsidR="00BF1104" w:rsidRPr="00567D68" w:rsidRDefault="00BF1104" w:rsidP="002206A5">
            <w:pPr>
              <w:jc w:val="center"/>
              <w:rPr>
                <w:color w:val="000000"/>
                <w:sz w:val="16"/>
                <w:szCs w:val="16"/>
              </w:rPr>
            </w:pPr>
            <w:r w:rsidRPr="00567D68">
              <w:rPr>
                <w:color w:val="000000"/>
                <w:sz w:val="16"/>
                <w:szCs w:val="16"/>
              </w:rPr>
              <w:t>1.1 (0.9 to 1.4)</w:t>
            </w:r>
          </w:p>
        </w:tc>
        <w:tc>
          <w:tcPr>
            <w:tcW w:w="420" w:type="pct"/>
            <w:tcBorders>
              <w:top w:val="nil"/>
              <w:bottom w:val="single" w:sz="4" w:space="0" w:color="auto"/>
            </w:tcBorders>
            <w:shd w:val="clear" w:color="auto" w:fill="auto"/>
            <w:tcMar>
              <w:left w:w="14" w:type="dxa"/>
              <w:right w:w="14" w:type="dxa"/>
            </w:tcMar>
            <w:vAlign w:val="bottom"/>
          </w:tcPr>
          <w:p w14:paraId="4F1B2B39" w14:textId="77777777" w:rsidR="00BF1104" w:rsidRPr="00567D68" w:rsidRDefault="00BF1104" w:rsidP="002206A5">
            <w:pPr>
              <w:jc w:val="center"/>
              <w:rPr>
                <w:color w:val="000000"/>
                <w:sz w:val="16"/>
                <w:szCs w:val="16"/>
              </w:rPr>
            </w:pPr>
            <w:r w:rsidRPr="00567D68">
              <w:rPr>
                <w:color w:val="000000"/>
                <w:sz w:val="16"/>
                <w:szCs w:val="16"/>
              </w:rPr>
              <w:t>1.1 (0.9 to 1.4)</w:t>
            </w:r>
          </w:p>
        </w:tc>
        <w:tc>
          <w:tcPr>
            <w:tcW w:w="420" w:type="pct"/>
            <w:tcBorders>
              <w:top w:val="nil"/>
              <w:bottom w:val="single" w:sz="4" w:space="0" w:color="auto"/>
            </w:tcBorders>
            <w:shd w:val="clear" w:color="auto" w:fill="auto"/>
            <w:tcMar>
              <w:left w:w="14" w:type="dxa"/>
              <w:right w:w="14" w:type="dxa"/>
            </w:tcMar>
          </w:tcPr>
          <w:p w14:paraId="60561C6C" w14:textId="77777777" w:rsidR="00BF1104" w:rsidRPr="00567D68" w:rsidRDefault="00BF1104" w:rsidP="002206A5">
            <w:pPr>
              <w:jc w:val="center"/>
              <w:rPr>
                <w:color w:val="000000"/>
                <w:sz w:val="16"/>
                <w:szCs w:val="16"/>
              </w:rPr>
            </w:pPr>
            <w:r w:rsidRPr="00567D68">
              <w:rPr>
                <w:color w:val="000000"/>
                <w:sz w:val="16"/>
                <w:szCs w:val="16"/>
              </w:rPr>
              <w:t>1.1 (0.8 to 1.4)</w:t>
            </w:r>
          </w:p>
        </w:tc>
      </w:tr>
      <w:tr w:rsidR="00BF1104" w:rsidRPr="00567D68" w14:paraId="6B666602" w14:textId="77777777" w:rsidTr="002206A5">
        <w:tc>
          <w:tcPr>
            <w:tcW w:w="1218" w:type="pct"/>
            <w:tcBorders>
              <w:top w:val="single" w:sz="4" w:space="0" w:color="auto"/>
              <w:bottom w:val="nil"/>
            </w:tcBorders>
            <w:shd w:val="clear" w:color="auto" w:fill="auto"/>
          </w:tcPr>
          <w:p w14:paraId="5EC1057F" w14:textId="77777777" w:rsidR="00BF1104" w:rsidRPr="00567D68" w:rsidRDefault="00BF1104" w:rsidP="002206A5">
            <w:pPr>
              <w:ind w:left="-19"/>
              <w:rPr>
                <w:sz w:val="16"/>
                <w:szCs w:val="16"/>
              </w:rPr>
            </w:pPr>
            <w:r w:rsidRPr="00567D68">
              <w:rPr>
                <w:b/>
                <w:bCs/>
                <w:sz w:val="16"/>
                <w:szCs w:val="16"/>
              </w:rPr>
              <w:t>Years as DWer in the US</w:t>
            </w:r>
          </w:p>
        </w:tc>
        <w:tc>
          <w:tcPr>
            <w:tcW w:w="420" w:type="pct"/>
            <w:tcBorders>
              <w:top w:val="single" w:sz="4" w:space="0" w:color="auto"/>
              <w:bottom w:val="nil"/>
            </w:tcBorders>
            <w:shd w:val="clear" w:color="auto" w:fill="auto"/>
            <w:tcMar>
              <w:left w:w="14" w:type="dxa"/>
              <w:right w:w="14" w:type="dxa"/>
            </w:tcMar>
          </w:tcPr>
          <w:p w14:paraId="2DFCB0A8"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5211D680"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115ED28E"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vAlign w:val="bottom"/>
          </w:tcPr>
          <w:p w14:paraId="7DC05432"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vAlign w:val="bottom"/>
          </w:tcPr>
          <w:p w14:paraId="566AEE5C"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5F472459"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vAlign w:val="bottom"/>
          </w:tcPr>
          <w:p w14:paraId="474A5DDF"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vAlign w:val="bottom"/>
          </w:tcPr>
          <w:p w14:paraId="0B00114D"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1CA46FEC" w14:textId="77777777" w:rsidR="00BF1104" w:rsidRPr="00567D68" w:rsidRDefault="00BF1104" w:rsidP="002206A5">
            <w:pPr>
              <w:jc w:val="center"/>
              <w:rPr>
                <w:sz w:val="16"/>
                <w:szCs w:val="16"/>
              </w:rPr>
            </w:pPr>
          </w:p>
        </w:tc>
      </w:tr>
      <w:tr w:rsidR="00BF1104" w:rsidRPr="00567D68" w14:paraId="667D29B8" w14:textId="77777777" w:rsidTr="002206A5">
        <w:tc>
          <w:tcPr>
            <w:tcW w:w="1218" w:type="pct"/>
            <w:tcBorders>
              <w:top w:val="nil"/>
              <w:bottom w:val="nil"/>
            </w:tcBorders>
            <w:shd w:val="clear" w:color="auto" w:fill="auto"/>
          </w:tcPr>
          <w:p w14:paraId="52643A2F" w14:textId="77777777" w:rsidR="00BF1104" w:rsidRPr="00567D68" w:rsidRDefault="00BF1104" w:rsidP="002206A5">
            <w:pPr>
              <w:ind w:left="153"/>
              <w:rPr>
                <w:sz w:val="16"/>
                <w:szCs w:val="16"/>
              </w:rPr>
            </w:pPr>
            <w:r w:rsidRPr="00567D68">
              <w:rPr>
                <w:sz w:val="16"/>
                <w:szCs w:val="16"/>
              </w:rPr>
              <w:t>&lt;5</w:t>
            </w:r>
          </w:p>
        </w:tc>
        <w:tc>
          <w:tcPr>
            <w:tcW w:w="420" w:type="pct"/>
            <w:tcBorders>
              <w:top w:val="nil"/>
              <w:bottom w:val="nil"/>
            </w:tcBorders>
            <w:shd w:val="clear" w:color="auto" w:fill="auto"/>
            <w:tcMar>
              <w:left w:w="14" w:type="dxa"/>
              <w:right w:w="14" w:type="dxa"/>
            </w:tcMar>
          </w:tcPr>
          <w:p w14:paraId="6A1906CC"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5D26A543"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2E9EDD6C"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1FA14929"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098063F8"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1D87CBCE"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7DA265D7"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5A29D84C"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125BCABB" w14:textId="77777777" w:rsidR="00BF1104" w:rsidRPr="00567D68" w:rsidRDefault="00BF1104" w:rsidP="002206A5">
            <w:pPr>
              <w:jc w:val="center"/>
              <w:rPr>
                <w:sz w:val="16"/>
                <w:szCs w:val="16"/>
              </w:rPr>
            </w:pPr>
            <w:r w:rsidRPr="00567D68">
              <w:rPr>
                <w:sz w:val="16"/>
                <w:szCs w:val="16"/>
              </w:rPr>
              <w:t>Ref</w:t>
            </w:r>
          </w:p>
        </w:tc>
      </w:tr>
      <w:tr w:rsidR="00BF1104" w:rsidRPr="00567D68" w14:paraId="2EF93DB1" w14:textId="77777777" w:rsidTr="002206A5">
        <w:tc>
          <w:tcPr>
            <w:tcW w:w="1218" w:type="pct"/>
            <w:tcBorders>
              <w:top w:val="nil"/>
              <w:bottom w:val="nil"/>
            </w:tcBorders>
            <w:shd w:val="clear" w:color="auto" w:fill="auto"/>
          </w:tcPr>
          <w:p w14:paraId="6AB6641D" w14:textId="77777777" w:rsidR="00BF1104" w:rsidRPr="00567D68" w:rsidRDefault="00BF1104" w:rsidP="002206A5">
            <w:pPr>
              <w:ind w:left="153"/>
              <w:rPr>
                <w:sz w:val="16"/>
                <w:szCs w:val="16"/>
              </w:rPr>
            </w:pPr>
            <w:r w:rsidRPr="00567D68">
              <w:rPr>
                <w:sz w:val="16"/>
                <w:szCs w:val="16"/>
              </w:rPr>
              <w:t>5-9</w:t>
            </w:r>
          </w:p>
        </w:tc>
        <w:tc>
          <w:tcPr>
            <w:tcW w:w="420" w:type="pct"/>
            <w:tcBorders>
              <w:top w:val="nil"/>
              <w:bottom w:val="nil"/>
            </w:tcBorders>
            <w:shd w:val="clear" w:color="auto" w:fill="auto"/>
            <w:tcMar>
              <w:left w:w="14" w:type="dxa"/>
              <w:right w:w="14" w:type="dxa"/>
            </w:tcMar>
            <w:vAlign w:val="bottom"/>
          </w:tcPr>
          <w:p w14:paraId="722B986E" w14:textId="77777777" w:rsidR="00BF1104" w:rsidRPr="00567D68" w:rsidRDefault="00BF1104" w:rsidP="002206A5">
            <w:pPr>
              <w:jc w:val="center"/>
              <w:rPr>
                <w:sz w:val="16"/>
                <w:szCs w:val="16"/>
              </w:rPr>
            </w:pPr>
            <w:r w:rsidRPr="00567D68">
              <w:rPr>
                <w:color w:val="000000"/>
                <w:sz w:val="16"/>
                <w:szCs w:val="16"/>
              </w:rPr>
              <w:t>1.0 (0.8 to 1.3)</w:t>
            </w:r>
          </w:p>
        </w:tc>
        <w:tc>
          <w:tcPr>
            <w:tcW w:w="420" w:type="pct"/>
            <w:tcBorders>
              <w:top w:val="nil"/>
              <w:bottom w:val="nil"/>
            </w:tcBorders>
            <w:shd w:val="clear" w:color="auto" w:fill="auto"/>
            <w:tcMar>
              <w:left w:w="14" w:type="dxa"/>
              <w:right w:w="14" w:type="dxa"/>
            </w:tcMar>
            <w:vAlign w:val="bottom"/>
          </w:tcPr>
          <w:p w14:paraId="0D83A362" w14:textId="77777777" w:rsidR="00BF1104" w:rsidRPr="00567D68" w:rsidRDefault="00BF1104" w:rsidP="002206A5">
            <w:pPr>
              <w:jc w:val="center"/>
              <w:rPr>
                <w:sz w:val="16"/>
                <w:szCs w:val="16"/>
              </w:rPr>
            </w:pPr>
            <w:r w:rsidRPr="00567D68">
              <w:rPr>
                <w:color w:val="000000"/>
                <w:sz w:val="16"/>
                <w:szCs w:val="16"/>
              </w:rPr>
              <w:t>1.0 (0.8 to 1.3)</w:t>
            </w:r>
          </w:p>
        </w:tc>
        <w:tc>
          <w:tcPr>
            <w:tcW w:w="421" w:type="pct"/>
            <w:tcBorders>
              <w:top w:val="nil"/>
              <w:bottom w:val="nil"/>
            </w:tcBorders>
            <w:shd w:val="clear" w:color="auto" w:fill="auto"/>
            <w:tcMar>
              <w:left w:w="14" w:type="dxa"/>
              <w:right w:w="14" w:type="dxa"/>
            </w:tcMar>
            <w:vAlign w:val="bottom"/>
          </w:tcPr>
          <w:p w14:paraId="0E1F9DFA" w14:textId="77777777" w:rsidR="00BF1104" w:rsidRPr="00567D68" w:rsidRDefault="00BF1104" w:rsidP="002206A5">
            <w:pPr>
              <w:jc w:val="center"/>
              <w:rPr>
                <w:sz w:val="16"/>
                <w:szCs w:val="16"/>
              </w:rPr>
            </w:pPr>
            <w:r w:rsidRPr="00567D68">
              <w:rPr>
                <w:color w:val="000000"/>
                <w:sz w:val="16"/>
                <w:szCs w:val="16"/>
              </w:rPr>
              <w:t>1.0 (0.8 to 1.3)</w:t>
            </w:r>
          </w:p>
        </w:tc>
        <w:tc>
          <w:tcPr>
            <w:tcW w:w="420" w:type="pct"/>
            <w:tcBorders>
              <w:top w:val="nil"/>
              <w:bottom w:val="nil"/>
            </w:tcBorders>
            <w:shd w:val="clear" w:color="auto" w:fill="auto"/>
            <w:tcMar>
              <w:left w:w="14" w:type="dxa"/>
              <w:right w:w="14" w:type="dxa"/>
            </w:tcMar>
            <w:vAlign w:val="bottom"/>
          </w:tcPr>
          <w:p w14:paraId="6DFC3C36" w14:textId="77777777" w:rsidR="00BF1104" w:rsidRPr="00567D68" w:rsidRDefault="00BF1104" w:rsidP="002206A5">
            <w:pPr>
              <w:jc w:val="center"/>
              <w:rPr>
                <w:sz w:val="16"/>
                <w:szCs w:val="16"/>
              </w:rPr>
            </w:pPr>
            <w:r w:rsidRPr="00567D68">
              <w:rPr>
                <w:color w:val="000000"/>
                <w:sz w:val="16"/>
                <w:szCs w:val="16"/>
              </w:rPr>
              <w:t>1.1 (0.9 to 1.3)</w:t>
            </w:r>
          </w:p>
        </w:tc>
        <w:tc>
          <w:tcPr>
            <w:tcW w:w="420" w:type="pct"/>
            <w:tcBorders>
              <w:top w:val="nil"/>
              <w:bottom w:val="nil"/>
            </w:tcBorders>
            <w:shd w:val="clear" w:color="auto" w:fill="auto"/>
            <w:tcMar>
              <w:left w:w="14" w:type="dxa"/>
              <w:right w:w="14" w:type="dxa"/>
            </w:tcMar>
            <w:vAlign w:val="bottom"/>
          </w:tcPr>
          <w:p w14:paraId="009ECCE5" w14:textId="77777777" w:rsidR="00BF1104" w:rsidRPr="00567D68" w:rsidRDefault="00BF1104" w:rsidP="002206A5">
            <w:pPr>
              <w:jc w:val="center"/>
              <w:rPr>
                <w:sz w:val="16"/>
                <w:szCs w:val="16"/>
              </w:rPr>
            </w:pPr>
            <w:r w:rsidRPr="00567D68">
              <w:rPr>
                <w:color w:val="000000"/>
                <w:sz w:val="16"/>
                <w:szCs w:val="16"/>
              </w:rPr>
              <w:t>1.1 (0.9 to 1.4)</w:t>
            </w:r>
          </w:p>
        </w:tc>
        <w:tc>
          <w:tcPr>
            <w:tcW w:w="421" w:type="pct"/>
            <w:tcBorders>
              <w:top w:val="nil"/>
              <w:bottom w:val="nil"/>
            </w:tcBorders>
            <w:shd w:val="clear" w:color="auto" w:fill="auto"/>
            <w:tcMar>
              <w:left w:w="14" w:type="dxa"/>
              <w:right w:w="14" w:type="dxa"/>
            </w:tcMar>
            <w:vAlign w:val="bottom"/>
          </w:tcPr>
          <w:p w14:paraId="6727289C" w14:textId="77777777" w:rsidR="00BF1104" w:rsidRPr="00567D68" w:rsidRDefault="00BF1104" w:rsidP="002206A5">
            <w:pPr>
              <w:jc w:val="center"/>
              <w:rPr>
                <w:sz w:val="16"/>
                <w:szCs w:val="16"/>
              </w:rPr>
            </w:pPr>
            <w:r w:rsidRPr="00567D68">
              <w:rPr>
                <w:color w:val="000000"/>
                <w:sz w:val="16"/>
                <w:szCs w:val="16"/>
              </w:rPr>
              <w:t>1.1 (0.9 to 1.</w:t>
            </w:r>
            <w:r>
              <w:rPr>
                <w:color w:val="000000"/>
                <w:sz w:val="16"/>
                <w:szCs w:val="16"/>
              </w:rPr>
              <w:t>4</w:t>
            </w:r>
            <w:r w:rsidRPr="00567D68">
              <w:rPr>
                <w:color w:val="000000"/>
                <w:sz w:val="16"/>
                <w:szCs w:val="16"/>
              </w:rPr>
              <w:t>)</w:t>
            </w:r>
          </w:p>
        </w:tc>
        <w:tc>
          <w:tcPr>
            <w:tcW w:w="420" w:type="pct"/>
            <w:tcBorders>
              <w:top w:val="nil"/>
              <w:bottom w:val="nil"/>
            </w:tcBorders>
            <w:shd w:val="clear" w:color="auto" w:fill="auto"/>
            <w:tcMar>
              <w:left w:w="14" w:type="dxa"/>
              <w:right w:w="14" w:type="dxa"/>
            </w:tcMar>
            <w:vAlign w:val="bottom"/>
          </w:tcPr>
          <w:p w14:paraId="644DC415" w14:textId="77777777" w:rsidR="00BF1104" w:rsidRPr="00567D68" w:rsidRDefault="00BF1104" w:rsidP="002206A5">
            <w:pPr>
              <w:jc w:val="center"/>
              <w:rPr>
                <w:sz w:val="16"/>
                <w:szCs w:val="16"/>
              </w:rPr>
            </w:pPr>
            <w:r w:rsidRPr="00567D68">
              <w:rPr>
                <w:color w:val="000000"/>
                <w:sz w:val="16"/>
                <w:szCs w:val="16"/>
              </w:rPr>
              <w:t>0.9 (0.8 to 1.1)</w:t>
            </w:r>
          </w:p>
        </w:tc>
        <w:tc>
          <w:tcPr>
            <w:tcW w:w="420" w:type="pct"/>
            <w:tcBorders>
              <w:top w:val="nil"/>
              <w:bottom w:val="nil"/>
            </w:tcBorders>
            <w:shd w:val="clear" w:color="auto" w:fill="auto"/>
            <w:tcMar>
              <w:left w:w="14" w:type="dxa"/>
              <w:right w:w="14" w:type="dxa"/>
            </w:tcMar>
            <w:vAlign w:val="bottom"/>
          </w:tcPr>
          <w:p w14:paraId="16685603" w14:textId="77777777" w:rsidR="00BF1104" w:rsidRPr="00567D68" w:rsidRDefault="00BF1104" w:rsidP="002206A5">
            <w:pPr>
              <w:jc w:val="center"/>
              <w:rPr>
                <w:sz w:val="16"/>
                <w:szCs w:val="16"/>
              </w:rPr>
            </w:pPr>
            <w:r w:rsidRPr="00567D68">
              <w:rPr>
                <w:color w:val="000000"/>
                <w:sz w:val="16"/>
                <w:szCs w:val="16"/>
              </w:rPr>
              <w:t>0.9 (0.8 to 1.1)</w:t>
            </w:r>
          </w:p>
        </w:tc>
        <w:tc>
          <w:tcPr>
            <w:tcW w:w="420" w:type="pct"/>
            <w:tcBorders>
              <w:top w:val="nil"/>
              <w:bottom w:val="nil"/>
            </w:tcBorders>
            <w:shd w:val="clear" w:color="auto" w:fill="auto"/>
            <w:tcMar>
              <w:left w:w="14" w:type="dxa"/>
              <w:right w:w="14" w:type="dxa"/>
            </w:tcMar>
            <w:vAlign w:val="bottom"/>
          </w:tcPr>
          <w:p w14:paraId="3BB878A6" w14:textId="77777777" w:rsidR="00BF1104" w:rsidRPr="00567D68" w:rsidRDefault="00BF1104" w:rsidP="002206A5">
            <w:pPr>
              <w:jc w:val="center"/>
              <w:rPr>
                <w:color w:val="000000"/>
                <w:sz w:val="16"/>
                <w:szCs w:val="16"/>
              </w:rPr>
            </w:pPr>
            <w:r w:rsidRPr="00567D68">
              <w:rPr>
                <w:color w:val="000000"/>
                <w:sz w:val="16"/>
                <w:szCs w:val="16"/>
              </w:rPr>
              <w:t>0.9 (0.8 to 1.1)</w:t>
            </w:r>
          </w:p>
        </w:tc>
      </w:tr>
      <w:tr w:rsidR="00BF1104" w:rsidRPr="00567D68" w14:paraId="68E70CC8" w14:textId="77777777" w:rsidTr="002206A5">
        <w:tc>
          <w:tcPr>
            <w:tcW w:w="1218" w:type="pct"/>
            <w:tcBorders>
              <w:top w:val="nil"/>
              <w:bottom w:val="nil"/>
            </w:tcBorders>
            <w:shd w:val="clear" w:color="auto" w:fill="auto"/>
          </w:tcPr>
          <w:p w14:paraId="2AC06A6C" w14:textId="77777777" w:rsidR="00BF1104" w:rsidRPr="00567D68" w:rsidRDefault="00BF1104" w:rsidP="002206A5">
            <w:pPr>
              <w:ind w:left="153"/>
              <w:rPr>
                <w:sz w:val="16"/>
                <w:szCs w:val="16"/>
              </w:rPr>
            </w:pPr>
            <w:r w:rsidRPr="00567D68">
              <w:rPr>
                <w:sz w:val="16"/>
                <w:szCs w:val="16"/>
              </w:rPr>
              <w:t>10-19</w:t>
            </w:r>
          </w:p>
        </w:tc>
        <w:tc>
          <w:tcPr>
            <w:tcW w:w="420" w:type="pct"/>
            <w:tcBorders>
              <w:top w:val="nil"/>
              <w:bottom w:val="nil"/>
            </w:tcBorders>
            <w:shd w:val="clear" w:color="auto" w:fill="auto"/>
            <w:tcMar>
              <w:left w:w="14" w:type="dxa"/>
              <w:right w:w="14" w:type="dxa"/>
            </w:tcMar>
            <w:vAlign w:val="bottom"/>
          </w:tcPr>
          <w:p w14:paraId="32BF70C6" w14:textId="77777777" w:rsidR="00BF1104" w:rsidRPr="00567D68" w:rsidRDefault="00BF1104" w:rsidP="002206A5">
            <w:pPr>
              <w:jc w:val="center"/>
              <w:rPr>
                <w:sz w:val="16"/>
                <w:szCs w:val="16"/>
              </w:rPr>
            </w:pPr>
            <w:r w:rsidRPr="00567D68">
              <w:rPr>
                <w:color w:val="000000"/>
                <w:sz w:val="16"/>
                <w:szCs w:val="16"/>
              </w:rPr>
              <w:t>1.2 (1.0 to 1.</w:t>
            </w:r>
            <w:r>
              <w:rPr>
                <w:color w:val="000000"/>
                <w:sz w:val="16"/>
                <w:szCs w:val="16"/>
              </w:rPr>
              <w:t>6</w:t>
            </w:r>
            <w:r w:rsidRPr="00567D68">
              <w:rPr>
                <w:color w:val="000000"/>
                <w:sz w:val="16"/>
                <w:szCs w:val="16"/>
              </w:rPr>
              <w:t>)</w:t>
            </w:r>
          </w:p>
        </w:tc>
        <w:tc>
          <w:tcPr>
            <w:tcW w:w="420" w:type="pct"/>
            <w:tcBorders>
              <w:top w:val="nil"/>
              <w:bottom w:val="nil"/>
            </w:tcBorders>
            <w:shd w:val="clear" w:color="auto" w:fill="auto"/>
            <w:tcMar>
              <w:left w:w="14" w:type="dxa"/>
              <w:right w:w="14" w:type="dxa"/>
            </w:tcMar>
            <w:vAlign w:val="bottom"/>
          </w:tcPr>
          <w:p w14:paraId="755636F7" w14:textId="77777777" w:rsidR="00BF1104" w:rsidRPr="00567D68" w:rsidRDefault="00BF1104" w:rsidP="002206A5">
            <w:pPr>
              <w:jc w:val="center"/>
              <w:rPr>
                <w:sz w:val="16"/>
                <w:szCs w:val="16"/>
              </w:rPr>
            </w:pPr>
            <w:r w:rsidRPr="00567D68">
              <w:rPr>
                <w:color w:val="000000"/>
                <w:sz w:val="16"/>
                <w:szCs w:val="16"/>
              </w:rPr>
              <w:t>1.2 (1.0 to 1.5)</w:t>
            </w:r>
          </w:p>
        </w:tc>
        <w:tc>
          <w:tcPr>
            <w:tcW w:w="421" w:type="pct"/>
            <w:tcBorders>
              <w:top w:val="nil"/>
              <w:bottom w:val="nil"/>
            </w:tcBorders>
            <w:shd w:val="clear" w:color="auto" w:fill="auto"/>
            <w:tcMar>
              <w:left w:w="14" w:type="dxa"/>
              <w:right w:w="14" w:type="dxa"/>
            </w:tcMar>
            <w:vAlign w:val="bottom"/>
          </w:tcPr>
          <w:p w14:paraId="0787962C" w14:textId="77777777" w:rsidR="00BF1104" w:rsidRPr="00567D68" w:rsidRDefault="00BF1104" w:rsidP="002206A5">
            <w:pPr>
              <w:jc w:val="center"/>
              <w:rPr>
                <w:sz w:val="16"/>
                <w:szCs w:val="16"/>
              </w:rPr>
            </w:pPr>
            <w:r w:rsidRPr="00567D68">
              <w:rPr>
                <w:color w:val="000000"/>
                <w:sz w:val="16"/>
                <w:szCs w:val="16"/>
              </w:rPr>
              <w:t>1.</w:t>
            </w:r>
            <w:r>
              <w:rPr>
                <w:color w:val="000000"/>
                <w:sz w:val="16"/>
                <w:szCs w:val="16"/>
              </w:rPr>
              <w:t>3</w:t>
            </w:r>
            <w:r w:rsidRPr="00567D68">
              <w:rPr>
                <w:color w:val="000000"/>
                <w:sz w:val="16"/>
                <w:szCs w:val="16"/>
              </w:rPr>
              <w:t xml:space="preserve"> (1.0 to 1.6)</w:t>
            </w:r>
          </w:p>
        </w:tc>
        <w:tc>
          <w:tcPr>
            <w:tcW w:w="420" w:type="pct"/>
            <w:tcBorders>
              <w:top w:val="nil"/>
              <w:bottom w:val="nil"/>
            </w:tcBorders>
            <w:shd w:val="clear" w:color="auto" w:fill="auto"/>
            <w:tcMar>
              <w:left w:w="14" w:type="dxa"/>
              <w:right w:w="14" w:type="dxa"/>
            </w:tcMar>
            <w:vAlign w:val="bottom"/>
          </w:tcPr>
          <w:p w14:paraId="7798D3F2" w14:textId="77777777" w:rsidR="00BF1104" w:rsidRPr="00567D68" w:rsidRDefault="00BF1104" w:rsidP="002206A5">
            <w:pPr>
              <w:jc w:val="center"/>
              <w:rPr>
                <w:sz w:val="16"/>
                <w:szCs w:val="16"/>
              </w:rPr>
            </w:pPr>
            <w:r w:rsidRPr="00567D68">
              <w:rPr>
                <w:color w:val="000000"/>
                <w:sz w:val="16"/>
                <w:szCs w:val="16"/>
              </w:rPr>
              <w:t>1.0 (0.8 to 1.3)</w:t>
            </w:r>
          </w:p>
        </w:tc>
        <w:tc>
          <w:tcPr>
            <w:tcW w:w="420" w:type="pct"/>
            <w:tcBorders>
              <w:top w:val="nil"/>
              <w:bottom w:val="nil"/>
            </w:tcBorders>
            <w:shd w:val="clear" w:color="auto" w:fill="auto"/>
            <w:tcMar>
              <w:left w:w="14" w:type="dxa"/>
              <w:right w:w="14" w:type="dxa"/>
            </w:tcMar>
            <w:vAlign w:val="bottom"/>
          </w:tcPr>
          <w:p w14:paraId="3D07F36F" w14:textId="77777777" w:rsidR="00BF1104" w:rsidRPr="00567D68" w:rsidRDefault="00BF1104" w:rsidP="002206A5">
            <w:pPr>
              <w:jc w:val="center"/>
              <w:rPr>
                <w:sz w:val="16"/>
                <w:szCs w:val="16"/>
              </w:rPr>
            </w:pPr>
            <w:r w:rsidRPr="00567D68">
              <w:rPr>
                <w:color w:val="000000"/>
                <w:sz w:val="16"/>
                <w:szCs w:val="16"/>
              </w:rPr>
              <w:t>1.0 (0.8 to 1.3)</w:t>
            </w:r>
          </w:p>
        </w:tc>
        <w:tc>
          <w:tcPr>
            <w:tcW w:w="421" w:type="pct"/>
            <w:tcBorders>
              <w:top w:val="nil"/>
              <w:bottom w:val="nil"/>
            </w:tcBorders>
            <w:shd w:val="clear" w:color="auto" w:fill="auto"/>
            <w:tcMar>
              <w:left w:w="14" w:type="dxa"/>
              <w:right w:w="14" w:type="dxa"/>
            </w:tcMar>
            <w:vAlign w:val="bottom"/>
          </w:tcPr>
          <w:p w14:paraId="7512C15D" w14:textId="77777777" w:rsidR="00BF1104" w:rsidRPr="00567D68" w:rsidRDefault="00BF1104" w:rsidP="002206A5">
            <w:pPr>
              <w:jc w:val="center"/>
              <w:rPr>
                <w:sz w:val="16"/>
                <w:szCs w:val="16"/>
              </w:rPr>
            </w:pPr>
            <w:r w:rsidRPr="00567D68">
              <w:rPr>
                <w:color w:val="000000"/>
                <w:sz w:val="16"/>
                <w:szCs w:val="16"/>
              </w:rPr>
              <w:t>1.1 (0.9 to 1.3)</w:t>
            </w:r>
          </w:p>
        </w:tc>
        <w:tc>
          <w:tcPr>
            <w:tcW w:w="420" w:type="pct"/>
            <w:tcBorders>
              <w:top w:val="nil"/>
              <w:bottom w:val="nil"/>
            </w:tcBorders>
            <w:shd w:val="clear" w:color="auto" w:fill="auto"/>
            <w:tcMar>
              <w:left w:w="14" w:type="dxa"/>
              <w:right w:w="14" w:type="dxa"/>
            </w:tcMar>
            <w:vAlign w:val="bottom"/>
          </w:tcPr>
          <w:p w14:paraId="6B90F708" w14:textId="77777777" w:rsidR="00BF1104" w:rsidRPr="00567D68" w:rsidRDefault="00BF1104" w:rsidP="002206A5">
            <w:pPr>
              <w:jc w:val="center"/>
              <w:rPr>
                <w:sz w:val="16"/>
                <w:szCs w:val="16"/>
              </w:rPr>
            </w:pPr>
            <w:r w:rsidRPr="00567D68">
              <w:rPr>
                <w:color w:val="000000"/>
                <w:sz w:val="16"/>
                <w:szCs w:val="16"/>
              </w:rPr>
              <w:t>1.0 (0.</w:t>
            </w:r>
            <w:r>
              <w:rPr>
                <w:color w:val="000000"/>
                <w:sz w:val="16"/>
                <w:szCs w:val="16"/>
              </w:rPr>
              <w:t>9</w:t>
            </w:r>
            <w:r w:rsidRPr="00567D68">
              <w:rPr>
                <w:color w:val="000000"/>
                <w:sz w:val="16"/>
                <w:szCs w:val="16"/>
              </w:rPr>
              <w:t xml:space="preserve"> to 1.</w:t>
            </w:r>
            <w:r>
              <w:rPr>
                <w:color w:val="000000"/>
                <w:sz w:val="16"/>
                <w:szCs w:val="16"/>
              </w:rPr>
              <w:t>2)</w:t>
            </w:r>
          </w:p>
        </w:tc>
        <w:tc>
          <w:tcPr>
            <w:tcW w:w="420" w:type="pct"/>
            <w:tcBorders>
              <w:top w:val="nil"/>
              <w:bottom w:val="nil"/>
            </w:tcBorders>
            <w:shd w:val="clear" w:color="auto" w:fill="auto"/>
            <w:tcMar>
              <w:left w:w="14" w:type="dxa"/>
              <w:right w:w="14" w:type="dxa"/>
            </w:tcMar>
            <w:vAlign w:val="bottom"/>
          </w:tcPr>
          <w:p w14:paraId="3361DDA0" w14:textId="77777777" w:rsidR="00BF1104" w:rsidRPr="00567D68" w:rsidRDefault="00BF1104" w:rsidP="002206A5">
            <w:pPr>
              <w:jc w:val="center"/>
              <w:rPr>
                <w:sz w:val="16"/>
                <w:szCs w:val="16"/>
              </w:rPr>
            </w:pPr>
            <w:r w:rsidRPr="00567D68">
              <w:rPr>
                <w:color w:val="000000"/>
                <w:sz w:val="16"/>
                <w:szCs w:val="16"/>
              </w:rPr>
              <w:t>1.0 (0.8 to 1.1)</w:t>
            </w:r>
          </w:p>
        </w:tc>
        <w:tc>
          <w:tcPr>
            <w:tcW w:w="420" w:type="pct"/>
            <w:tcBorders>
              <w:top w:val="nil"/>
              <w:bottom w:val="nil"/>
            </w:tcBorders>
            <w:shd w:val="clear" w:color="auto" w:fill="auto"/>
            <w:tcMar>
              <w:left w:w="14" w:type="dxa"/>
              <w:right w:w="14" w:type="dxa"/>
            </w:tcMar>
            <w:vAlign w:val="bottom"/>
          </w:tcPr>
          <w:p w14:paraId="4C80165F" w14:textId="77777777" w:rsidR="00BF1104" w:rsidRPr="00567D68" w:rsidRDefault="00BF1104" w:rsidP="002206A5">
            <w:pPr>
              <w:jc w:val="center"/>
              <w:rPr>
                <w:sz w:val="16"/>
                <w:szCs w:val="16"/>
              </w:rPr>
            </w:pPr>
            <w:r w:rsidRPr="00567D68">
              <w:rPr>
                <w:color w:val="000000"/>
                <w:sz w:val="16"/>
                <w:szCs w:val="16"/>
              </w:rPr>
              <w:t>1.0 (0.8 to 1.2)</w:t>
            </w:r>
          </w:p>
        </w:tc>
      </w:tr>
      <w:tr w:rsidR="00BF1104" w:rsidRPr="00567D68" w14:paraId="4113DCC8" w14:textId="77777777" w:rsidTr="002206A5">
        <w:tc>
          <w:tcPr>
            <w:tcW w:w="1218" w:type="pct"/>
            <w:tcBorders>
              <w:top w:val="nil"/>
              <w:bottom w:val="single" w:sz="4" w:space="0" w:color="auto"/>
            </w:tcBorders>
            <w:shd w:val="clear" w:color="auto" w:fill="auto"/>
          </w:tcPr>
          <w:p w14:paraId="02E23F6F" w14:textId="77777777" w:rsidR="00BF1104" w:rsidRPr="00567D68" w:rsidRDefault="00BF1104" w:rsidP="002206A5">
            <w:pPr>
              <w:ind w:left="153"/>
              <w:rPr>
                <w:sz w:val="16"/>
                <w:szCs w:val="16"/>
              </w:rPr>
            </w:pPr>
            <w:r w:rsidRPr="00567D68">
              <w:rPr>
                <w:sz w:val="16"/>
                <w:szCs w:val="16"/>
              </w:rPr>
              <w:t>≥20</w:t>
            </w:r>
          </w:p>
        </w:tc>
        <w:tc>
          <w:tcPr>
            <w:tcW w:w="420" w:type="pct"/>
            <w:tcBorders>
              <w:top w:val="nil"/>
              <w:bottom w:val="single" w:sz="4" w:space="0" w:color="auto"/>
            </w:tcBorders>
            <w:shd w:val="clear" w:color="auto" w:fill="auto"/>
            <w:tcMar>
              <w:left w:w="14" w:type="dxa"/>
              <w:right w:w="14" w:type="dxa"/>
            </w:tcMar>
            <w:vAlign w:val="bottom"/>
          </w:tcPr>
          <w:p w14:paraId="3CA83295" w14:textId="77777777" w:rsidR="00BF1104" w:rsidRPr="00567D68" w:rsidRDefault="00BF1104" w:rsidP="002206A5">
            <w:pPr>
              <w:jc w:val="center"/>
              <w:rPr>
                <w:sz w:val="16"/>
                <w:szCs w:val="16"/>
              </w:rPr>
            </w:pPr>
            <w:r w:rsidRPr="00567D68">
              <w:rPr>
                <w:color w:val="000000"/>
                <w:sz w:val="16"/>
                <w:szCs w:val="16"/>
              </w:rPr>
              <w:t>1.2 (0.8 to 1.7)</w:t>
            </w:r>
          </w:p>
        </w:tc>
        <w:tc>
          <w:tcPr>
            <w:tcW w:w="420" w:type="pct"/>
            <w:tcBorders>
              <w:top w:val="nil"/>
              <w:bottom w:val="single" w:sz="4" w:space="0" w:color="auto"/>
            </w:tcBorders>
            <w:shd w:val="clear" w:color="auto" w:fill="auto"/>
            <w:tcMar>
              <w:left w:w="14" w:type="dxa"/>
              <w:right w:w="14" w:type="dxa"/>
            </w:tcMar>
            <w:vAlign w:val="bottom"/>
          </w:tcPr>
          <w:p w14:paraId="1BA94CE2" w14:textId="77777777" w:rsidR="00BF1104" w:rsidRPr="00567D68" w:rsidRDefault="00BF1104" w:rsidP="002206A5">
            <w:pPr>
              <w:jc w:val="center"/>
              <w:rPr>
                <w:sz w:val="16"/>
                <w:szCs w:val="16"/>
              </w:rPr>
            </w:pPr>
            <w:r w:rsidRPr="00567D68">
              <w:rPr>
                <w:color w:val="000000"/>
                <w:sz w:val="16"/>
                <w:szCs w:val="16"/>
              </w:rPr>
              <w:t>1.2 (0.9 to 1.7)</w:t>
            </w:r>
          </w:p>
        </w:tc>
        <w:tc>
          <w:tcPr>
            <w:tcW w:w="421" w:type="pct"/>
            <w:tcBorders>
              <w:top w:val="nil"/>
              <w:bottom w:val="single" w:sz="4" w:space="0" w:color="auto"/>
            </w:tcBorders>
            <w:shd w:val="clear" w:color="auto" w:fill="auto"/>
            <w:tcMar>
              <w:left w:w="14" w:type="dxa"/>
              <w:right w:w="14" w:type="dxa"/>
            </w:tcMar>
            <w:vAlign w:val="bottom"/>
          </w:tcPr>
          <w:p w14:paraId="48F740E9" w14:textId="77777777" w:rsidR="00BF1104" w:rsidRPr="00567D68" w:rsidRDefault="00BF1104" w:rsidP="002206A5">
            <w:pPr>
              <w:jc w:val="center"/>
              <w:rPr>
                <w:sz w:val="16"/>
                <w:szCs w:val="16"/>
              </w:rPr>
            </w:pPr>
            <w:r w:rsidRPr="00567D68">
              <w:rPr>
                <w:color w:val="000000"/>
                <w:sz w:val="16"/>
                <w:szCs w:val="16"/>
              </w:rPr>
              <w:t>1.1 (0.8 to 1.6)</w:t>
            </w:r>
          </w:p>
        </w:tc>
        <w:tc>
          <w:tcPr>
            <w:tcW w:w="420" w:type="pct"/>
            <w:tcBorders>
              <w:top w:val="nil"/>
              <w:bottom w:val="single" w:sz="4" w:space="0" w:color="auto"/>
            </w:tcBorders>
            <w:shd w:val="clear" w:color="auto" w:fill="auto"/>
            <w:tcMar>
              <w:left w:w="14" w:type="dxa"/>
              <w:right w:w="14" w:type="dxa"/>
            </w:tcMar>
            <w:vAlign w:val="bottom"/>
          </w:tcPr>
          <w:p w14:paraId="5081F712" w14:textId="77777777" w:rsidR="00BF1104" w:rsidRPr="00567D68" w:rsidRDefault="00BF1104" w:rsidP="002206A5">
            <w:pPr>
              <w:jc w:val="center"/>
              <w:rPr>
                <w:sz w:val="16"/>
                <w:szCs w:val="16"/>
              </w:rPr>
            </w:pPr>
            <w:r w:rsidRPr="00567D68">
              <w:rPr>
                <w:color w:val="000000"/>
                <w:sz w:val="16"/>
                <w:szCs w:val="16"/>
              </w:rPr>
              <w:t>0.9 (0.7 to 1.2)</w:t>
            </w:r>
          </w:p>
        </w:tc>
        <w:tc>
          <w:tcPr>
            <w:tcW w:w="420" w:type="pct"/>
            <w:tcBorders>
              <w:top w:val="nil"/>
              <w:bottom w:val="single" w:sz="4" w:space="0" w:color="auto"/>
            </w:tcBorders>
            <w:shd w:val="clear" w:color="auto" w:fill="auto"/>
            <w:tcMar>
              <w:left w:w="14" w:type="dxa"/>
              <w:right w:w="14" w:type="dxa"/>
            </w:tcMar>
            <w:vAlign w:val="bottom"/>
          </w:tcPr>
          <w:p w14:paraId="24F051DF" w14:textId="77777777" w:rsidR="00BF1104" w:rsidRPr="00567D68" w:rsidRDefault="00BF1104" w:rsidP="002206A5">
            <w:pPr>
              <w:jc w:val="center"/>
              <w:rPr>
                <w:sz w:val="16"/>
                <w:szCs w:val="16"/>
              </w:rPr>
            </w:pPr>
            <w:r w:rsidRPr="00567D68">
              <w:rPr>
                <w:color w:val="000000"/>
                <w:sz w:val="16"/>
                <w:szCs w:val="16"/>
              </w:rPr>
              <w:t>0.9 (0.7 to 1.2)</w:t>
            </w:r>
          </w:p>
        </w:tc>
        <w:tc>
          <w:tcPr>
            <w:tcW w:w="421" w:type="pct"/>
            <w:tcBorders>
              <w:top w:val="nil"/>
              <w:bottom w:val="single" w:sz="4" w:space="0" w:color="auto"/>
            </w:tcBorders>
            <w:shd w:val="clear" w:color="auto" w:fill="auto"/>
            <w:tcMar>
              <w:left w:w="14" w:type="dxa"/>
              <w:right w:w="14" w:type="dxa"/>
            </w:tcMar>
            <w:vAlign w:val="bottom"/>
          </w:tcPr>
          <w:p w14:paraId="328193CE" w14:textId="77777777" w:rsidR="00BF1104" w:rsidRPr="00567D68" w:rsidRDefault="00BF1104" w:rsidP="002206A5">
            <w:pPr>
              <w:jc w:val="center"/>
              <w:rPr>
                <w:sz w:val="16"/>
                <w:szCs w:val="16"/>
              </w:rPr>
            </w:pPr>
            <w:r w:rsidRPr="00567D68">
              <w:rPr>
                <w:color w:val="000000"/>
                <w:sz w:val="16"/>
                <w:szCs w:val="16"/>
              </w:rPr>
              <w:t>0.9 (0.6 to 1.3)</w:t>
            </w:r>
          </w:p>
        </w:tc>
        <w:tc>
          <w:tcPr>
            <w:tcW w:w="420" w:type="pct"/>
            <w:tcBorders>
              <w:top w:val="nil"/>
              <w:bottom w:val="single" w:sz="4" w:space="0" w:color="auto"/>
            </w:tcBorders>
            <w:shd w:val="clear" w:color="auto" w:fill="auto"/>
            <w:tcMar>
              <w:left w:w="14" w:type="dxa"/>
              <w:right w:w="14" w:type="dxa"/>
            </w:tcMar>
            <w:vAlign w:val="bottom"/>
          </w:tcPr>
          <w:p w14:paraId="30101DBA" w14:textId="77777777" w:rsidR="00BF1104" w:rsidRPr="00567D68" w:rsidRDefault="00BF1104" w:rsidP="002206A5">
            <w:pPr>
              <w:jc w:val="center"/>
              <w:rPr>
                <w:sz w:val="16"/>
                <w:szCs w:val="16"/>
              </w:rPr>
            </w:pPr>
            <w:r w:rsidRPr="00567D68">
              <w:rPr>
                <w:color w:val="000000"/>
                <w:sz w:val="16"/>
                <w:szCs w:val="16"/>
              </w:rPr>
              <w:t>1.1 (0.9 to 1.3)</w:t>
            </w:r>
          </w:p>
        </w:tc>
        <w:tc>
          <w:tcPr>
            <w:tcW w:w="420" w:type="pct"/>
            <w:tcBorders>
              <w:top w:val="nil"/>
              <w:bottom w:val="single" w:sz="4" w:space="0" w:color="auto"/>
            </w:tcBorders>
            <w:shd w:val="clear" w:color="auto" w:fill="auto"/>
            <w:tcMar>
              <w:left w:w="14" w:type="dxa"/>
              <w:right w:w="14" w:type="dxa"/>
            </w:tcMar>
            <w:vAlign w:val="bottom"/>
          </w:tcPr>
          <w:p w14:paraId="755144E1" w14:textId="77777777" w:rsidR="00BF1104" w:rsidRPr="00567D68" w:rsidRDefault="00BF1104" w:rsidP="002206A5">
            <w:pPr>
              <w:jc w:val="center"/>
              <w:rPr>
                <w:sz w:val="16"/>
                <w:szCs w:val="16"/>
              </w:rPr>
            </w:pPr>
            <w:r w:rsidRPr="00567D68">
              <w:rPr>
                <w:color w:val="000000"/>
                <w:sz w:val="16"/>
                <w:szCs w:val="16"/>
              </w:rPr>
              <w:t>1.0 (0.8 to 1.2)</w:t>
            </w:r>
          </w:p>
        </w:tc>
        <w:tc>
          <w:tcPr>
            <w:tcW w:w="420" w:type="pct"/>
            <w:tcBorders>
              <w:top w:val="nil"/>
              <w:bottom w:val="single" w:sz="4" w:space="0" w:color="auto"/>
            </w:tcBorders>
            <w:shd w:val="clear" w:color="auto" w:fill="auto"/>
            <w:tcMar>
              <w:left w:w="14" w:type="dxa"/>
              <w:right w:w="14" w:type="dxa"/>
            </w:tcMar>
            <w:vAlign w:val="bottom"/>
          </w:tcPr>
          <w:p w14:paraId="49CC638C" w14:textId="77777777" w:rsidR="00BF1104" w:rsidRPr="00567D68" w:rsidRDefault="00BF1104" w:rsidP="002206A5">
            <w:pPr>
              <w:jc w:val="center"/>
              <w:rPr>
                <w:sz w:val="16"/>
                <w:szCs w:val="16"/>
              </w:rPr>
            </w:pPr>
            <w:r w:rsidRPr="00567D68">
              <w:rPr>
                <w:color w:val="000000"/>
                <w:sz w:val="16"/>
                <w:szCs w:val="16"/>
              </w:rPr>
              <w:t>1.0 (0.8 to 1.3)</w:t>
            </w:r>
          </w:p>
        </w:tc>
      </w:tr>
      <w:tr w:rsidR="00BF1104" w:rsidRPr="00567D68" w14:paraId="4C85C98F" w14:textId="77777777" w:rsidTr="002206A5">
        <w:tc>
          <w:tcPr>
            <w:tcW w:w="1218" w:type="pct"/>
            <w:tcBorders>
              <w:top w:val="single" w:sz="4" w:space="0" w:color="auto"/>
              <w:bottom w:val="nil"/>
            </w:tcBorders>
            <w:shd w:val="clear" w:color="auto" w:fill="auto"/>
          </w:tcPr>
          <w:p w14:paraId="3209C637" w14:textId="77777777" w:rsidR="00BF1104" w:rsidRPr="00567D68" w:rsidRDefault="00BF1104" w:rsidP="002206A5">
            <w:pPr>
              <w:rPr>
                <w:b/>
                <w:bCs/>
                <w:sz w:val="16"/>
                <w:szCs w:val="16"/>
              </w:rPr>
            </w:pPr>
            <w:r w:rsidRPr="00567D68">
              <w:rPr>
                <w:b/>
                <w:bCs/>
                <w:sz w:val="16"/>
                <w:szCs w:val="16"/>
              </w:rPr>
              <w:t>Working hours, main DW employer, last week</w:t>
            </w:r>
          </w:p>
        </w:tc>
        <w:tc>
          <w:tcPr>
            <w:tcW w:w="420" w:type="pct"/>
            <w:tcBorders>
              <w:top w:val="single" w:sz="4" w:space="0" w:color="auto"/>
              <w:bottom w:val="nil"/>
            </w:tcBorders>
            <w:shd w:val="clear" w:color="auto" w:fill="auto"/>
            <w:tcMar>
              <w:left w:w="14" w:type="dxa"/>
              <w:right w:w="14" w:type="dxa"/>
            </w:tcMar>
          </w:tcPr>
          <w:p w14:paraId="3C05F27D"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4B347C54"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379270F7"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vAlign w:val="bottom"/>
          </w:tcPr>
          <w:p w14:paraId="08049464"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vAlign w:val="bottom"/>
          </w:tcPr>
          <w:p w14:paraId="32BD7FF2"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2AE2228F"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vAlign w:val="bottom"/>
          </w:tcPr>
          <w:p w14:paraId="405491E7"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vAlign w:val="bottom"/>
          </w:tcPr>
          <w:p w14:paraId="076E2F7A"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292005A8" w14:textId="77777777" w:rsidR="00BF1104" w:rsidRPr="00567D68" w:rsidRDefault="00BF1104" w:rsidP="002206A5">
            <w:pPr>
              <w:jc w:val="center"/>
              <w:rPr>
                <w:sz w:val="16"/>
                <w:szCs w:val="16"/>
              </w:rPr>
            </w:pPr>
          </w:p>
        </w:tc>
      </w:tr>
      <w:tr w:rsidR="00BF1104" w:rsidRPr="00567D68" w14:paraId="4A1937FC" w14:textId="77777777" w:rsidTr="002206A5">
        <w:tc>
          <w:tcPr>
            <w:tcW w:w="1218" w:type="pct"/>
            <w:tcBorders>
              <w:top w:val="nil"/>
              <w:bottom w:val="nil"/>
            </w:tcBorders>
            <w:shd w:val="clear" w:color="auto" w:fill="auto"/>
          </w:tcPr>
          <w:p w14:paraId="43925063" w14:textId="77777777" w:rsidR="00BF1104" w:rsidRPr="00567D68" w:rsidRDefault="00BF1104" w:rsidP="002206A5">
            <w:pPr>
              <w:ind w:left="153"/>
              <w:rPr>
                <w:sz w:val="16"/>
                <w:szCs w:val="16"/>
              </w:rPr>
            </w:pPr>
            <w:r w:rsidRPr="00567D68">
              <w:rPr>
                <w:sz w:val="16"/>
                <w:szCs w:val="16"/>
              </w:rPr>
              <w:t>&lt;8</w:t>
            </w:r>
          </w:p>
        </w:tc>
        <w:tc>
          <w:tcPr>
            <w:tcW w:w="420" w:type="pct"/>
            <w:tcBorders>
              <w:top w:val="nil"/>
              <w:bottom w:val="nil"/>
            </w:tcBorders>
            <w:shd w:val="clear" w:color="auto" w:fill="auto"/>
            <w:tcMar>
              <w:left w:w="14" w:type="dxa"/>
              <w:right w:w="14" w:type="dxa"/>
            </w:tcMar>
          </w:tcPr>
          <w:p w14:paraId="5F22ACD8"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504DD43A"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54D39547"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5412A753"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6AA9EF85"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1456AF64"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5C933C49"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177C95C3"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218A1A21" w14:textId="77777777" w:rsidR="00BF1104" w:rsidRPr="00567D68" w:rsidRDefault="00BF1104" w:rsidP="002206A5">
            <w:pPr>
              <w:jc w:val="center"/>
              <w:rPr>
                <w:sz w:val="16"/>
                <w:szCs w:val="16"/>
              </w:rPr>
            </w:pPr>
            <w:r w:rsidRPr="00567D68">
              <w:rPr>
                <w:sz w:val="16"/>
                <w:szCs w:val="16"/>
              </w:rPr>
              <w:t>Ref</w:t>
            </w:r>
          </w:p>
        </w:tc>
      </w:tr>
      <w:tr w:rsidR="00BF1104" w:rsidRPr="00567D68" w14:paraId="315898A7" w14:textId="77777777" w:rsidTr="002206A5">
        <w:tc>
          <w:tcPr>
            <w:tcW w:w="1218" w:type="pct"/>
            <w:tcBorders>
              <w:top w:val="nil"/>
              <w:bottom w:val="nil"/>
            </w:tcBorders>
            <w:shd w:val="clear" w:color="auto" w:fill="auto"/>
          </w:tcPr>
          <w:p w14:paraId="448589C6" w14:textId="77777777" w:rsidR="00BF1104" w:rsidRPr="00567D68" w:rsidRDefault="00BF1104" w:rsidP="002206A5">
            <w:pPr>
              <w:ind w:left="153"/>
              <w:rPr>
                <w:sz w:val="16"/>
                <w:szCs w:val="16"/>
              </w:rPr>
            </w:pPr>
            <w:r w:rsidRPr="00567D68">
              <w:rPr>
                <w:sz w:val="16"/>
                <w:szCs w:val="16"/>
              </w:rPr>
              <w:t>8-19</w:t>
            </w:r>
          </w:p>
        </w:tc>
        <w:tc>
          <w:tcPr>
            <w:tcW w:w="420" w:type="pct"/>
            <w:tcBorders>
              <w:top w:val="nil"/>
              <w:bottom w:val="nil"/>
            </w:tcBorders>
            <w:shd w:val="clear" w:color="auto" w:fill="auto"/>
            <w:tcMar>
              <w:left w:w="14" w:type="dxa"/>
              <w:right w:w="14" w:type="dxa"/>
            </w:tcMar>
            <w:vAlign w:val="bottom"/>
          </w:tcPr>
          <w:p w14:paraId="520358DB" w14:textId="77777777" w:rsidR="00BF1104" w:rsidRPr="00567D68" w:rsidRDefault="00BF1104" w:rsidP="002206A5">
            <w:pPr>
              <w:jc w:val="center"/>
              <w:rPr>
                <w:sz w:val="16"/>
                <w:szCs w:val="16"/>
              </w:rPr>
            </w:pPr>
            <w:r w:rsidRPr="00567D68">
              <w:rPr>
                <w:color w:val="000000"/>
                <w:sz w:val="16"/>
                <w:szCs w:val="16"/>
              </w:rPr>
              <w:t>0.</w:t>
            </w:r>
            <w:r>
              <w:rPr>
                <w:color w:val="000000"/>
                <w:sz w:val="16"/>
                <w:szCs w:val="16"/>
              </w:rPr>
              <w:t>7</w:t>
            </w:r>
            <w:r w:rsidRPr="00567D68">
              <w:rPr>
                <w:color w:val="000000"/>
                <w:sz w:val="16"/>
                <w:szCs w:val="16"/>
              </w:rPr>
              <w:t xml:space="preserve"> (0.6 to 0.9)</w:t>
            </w:r>
          </w:p>
        </w:tc>
        <w:tc>
          <w:tcPr>
            <w:tcW w:w="420" w:type="pct"/>
            <w:tcBorders>
              <w:top w:val="nil"/>
              <w:bottom w:val="nil"/>
            </w:tcBorders>
            <w:shd w:val="clear" w:color="auto" w:fill="auto"/>
            <w:tcMar>
              <w:left w:w="14" w:type="dxa"/>
              <w:right w:w="14" w:type="dxa"/>
            </w:tcMar>
            <w:vAlign w:val="bottom"/>
          </w:tcPr>
          <w:p w14:paraId="6574A0EC" w14:textId="77777777" w:rsidR="00BF1104" w:rsidRPr="00567D68" w:rsidRDefault="00BF1104" w:rsidP="002206A5">
            <w:pPr>
              <w:jc w:val="center"/>
              <w:rPr>
                <w:sz w:val="16"/>
                <w:szCs w:val="16"/>
              </w:rPr>
            </w:pPr>
            <w:r w:rsidRPr="00567D68">
              <w:rPr>
                <w:color w:val="000000"/>
                <w:sz w:val="16"/>
                <w:szCs w:val="16"/>
              </w:rPr>
              <w:t>0.7 (0.6 to 0.8)</w:t>
            </w:r>
          </w:p>
        </w:tc>
        <w:tc>
          <w:tcPr>
            <w:tcW w:w="421" w:type="pct"/>
            <w:tcBorders>
              <w:top w:val="nil"/>
              <w:bottom w:val="nil"/>
            </w:tcBorders>
            <w:shd w:val="clear" w:color="auto" w:fill="auto"/>
            <w:tcMar>
              <w:left w:w="14" w:type="dxa"/>
              <w:right w:w="14" w:type="dxa"/>
            </w:tcMar>
            <w:vAlign w:val="bottom"/>
          </w:tcPr>
          <w:p w14:paraId="464E75FF" w14:textId="77777777" w:rsidR="00BF1104" w:rsidRPr="00567D68" w:rsidRDefault="00BF1104" w:rsidP="002206A5">
            <w:pPr>
              <w:jc w:val="center"/>
              <w:rPr>
                <w:sz w:val="16"/>
                <w:szCs w:val="16"/>
              </w:rPr>
            </w:pPr>
            <w:r w:rsidRPr="00567D68">
              <w:rPr>
                <w:color w:val="000000"/>
                <w:sz w:val="16"/>
                <w:szCs w:val="16"/>
              </w:rPr>
              <w:t>0.</w:t>
            </w:r>
            <w:r>
              <w:rPr>
                <w:color w:val="000000"/>
                <w:sz w:val="16"/>
                <w:szCs w:val="16"/>
              </w:rPr>
              <w:t xml:space="preserve">7 </w:t>
            </w:r>
            <w:r w:rsidRPr="00567D68">
              <w:rPr>
                <w:color w:val="000000"/>
                <w:sz w:val="16"/>
                <w:szCs w:val="16"/>
              </w:rPr>
              <w:t>(0.6 to 1.0)</w:t>
            </w:r>
          </w:p>
        </w:tc>
        <w:tc>
          <w:tcPr>
            <w:tcW w:w="420" w:type="pct"/>
            <w:tcBorders>
              <w:top w:val="nil"/>
              <w:bottom w:val="nil"/>
            </w:tcBorders>
            <w:shd w:val="clear" w:color="auto" w:fill="auto"/>
            <w:tcMar>
              <w:left w:w="14" w:type="dxa"/>
              <w:right w:w="14" w:type="dxa"/>
            </w:tcMar>
            <w:vAlign w:val="bottom"/>
          </w:tcPr>
          <w:p w14:paraId="4B117F91" w14:textId="77777777" w:rsidR="00BF1104" w:rsidRPr="00567D68" w:rsidRDefault="00BF1104" w:rsidP="002206A5">
            <w:pPr>
              <w:jc w:val="center"/>
              <w:rPr>
                <w:sz w:val="16"/>
                <w:szCs w:val="16"/>
              </w:rPr>
            </w:pPr>
            <w:r w:rsidRPr="00567D68">
              <w:rPr>
                <w:color w:val="000000"/>
                <w:sz w:val="16"/>
                <w:szCs w:val="16"/>
              </w:rPr>
              <w:t>1.0 (0.8 to 1.2)</w:t>
            </w:r>
          </w:p>
        </w:tc>
        <w:tc>
          <w:tcPr>
            <w:tcW w:w="420" w:type="pct"/>
            <w:tcBorders>
              <w:top w:val="nil"/>
              <w:bottom w:val="nil"/>
            </w:tcBorders>
            <w:shd w:val="clear" w:color="auto" w:fill="auto"/>
            <w:tcMar>
              <w:left w:w="14" w:type="dxa"/>
              <w:right w:w="14" w:type="dxa"/>
            </w:tcMar>
            <w:vAlign w:val="bottom"/>
          </w:tcPr>
          <w:p w14:paraId="7957C5E6" w14:textId="77777777" w:rsidR="00BF1104" w:rsidRPr="00567D68" w:rsidRDefault="00BF1104" w:rsidP="002206A5">
            <w:pPr>
              <w:jc w:val="center"/>
              <w:rPr>
                <w:sz w:val="16"/>
                <w:szCs w:val="16"/>
              </w:rPr>
            </w:pPr>
            <w:r w:rsidRPr="00567D68">
              <w:rPr>
                <w:color w:val="000000"/>
                <w:sz w:val="16"/>
                <w:szCs w:val="16"/>
              </w:rPr>
              <w:t>1.0 (0.8 to 1.3)</w:t>
            </w:r>
          </w:p>
        </w:tc>
        <w:tc>
          <w:tcPr>
            <w:tcW w:w="421" w:type="pct"/>
            <w:tcBorders>
              <w:top w:val="nil"/>
              <w:bottom w:val="nil"/>
            </w:tcBorders>
            <w:shd w:val="clear" w:color="auto" w:fill="auto"/>
            <w:tcMar>
              <w:left w:w="14" w:type="dxa"/>
              <w:right w:w="14" w:type="dxa"/>
            </w:tcMar>
            <w:vAlign w:val="bottom"/>
          </w:tcPr>
          <w:p w14:paraId="374FFBCC" w14:textId="77777777" w:rsidR="00BF1104" w:rsidRPr="00567D68" w:rsidRDefault="00BF1104" w:rsidP="002206A5">
            <w:pPr>
              <w:jc w:val="center"/>
              <w:rPr>
                <w:sz w:val="16"/>
                <w:szCs w:val="16"/>
              </w:rPr>
            </w:pPr>
            <w:r w:rsidRPr="00567D68">
              <w:rPr>
                <w:color w:val="000000"/>
                <w:sz w:val="16"/>
                <w:szCs w:val="16"/>
              </w:rPr>
              <w:t>1.1 (0.8 to 1.5)</w:t>
            </w:r>
          </w:p>
        </w:tc>
        <w:tc>
          <w:tcPr>
            <w:tcW w:w="420" w:type="pct"/>
            <w:tcBorders>
              <w:top w:val="nil"/>
              <w:bottom w:val="nil"/>
            </w:tcBorders>
            <w:shd w:val="clear" w:color="auto" w:fill="auto"/>
            <w:tcMar>
              <w:left w:w="14" w:type="dxa"/>
              <w:right w:w="14" w:type="dxa"/>
            </w:tcMar>
            <w:vAlign w:val="bottom"/>
          </w:tcPr>
          <w:p w14:paraId="127B82AD" w14:textId="77777777" w:rsidR="00BF1104" w:rsidRPr="00567D68" w:rsidRDefault="00BF1104" w:rsidP="002206A5">
            <w:pPr>
              <w:jc w:val="center"/>
              <w:rPr>
                <w:sz w:val="16"/>
                <w:szCs w:val="16"/>
              </w:rPr>
            </w:pPr>
            <w:r w:rsidRPr="00567D68">
              <w:rPr>
                <w:color w:val="000000"/>
                <w:sz w:val="16"/>
                <w:szCs w:val="16"/>
              </w:rPr>
              <w:t>0.9 (0.8 to 1.1)</w:t>
            </w:r>
          </w:p>
        </w:tc>
        <w:tc>
          <w:tcPr>
            <w:tcW w:w="420" w:type="pct"/>
            <w:tcBorders>
              <w:top w:val="nil"/>
              <w:bottom w:val="nil"/>
            </w:tcBorders>
            <w:shd w:val="clear" w:color="auto" w:fill="auto"/>
            <w:tcMar>
              <w:left w:w="14" w:type="dxa"/>
              <w:right w:w="14" w:type="dxa"/>
            </w:tcMar>
            <w:vAlign w:val="bottom"/>
          </w:tcPr>
          <w:p w14:paraId="2750D7DA" w14:textId="77777777" w:rsidR="00BF1104" w:rsidRPr="00567D68" w:rsidRDefault="00BF1104" w:rsidP="002206A5">
            <w:pPr>
              <w:jc w:val="center"/>
              <w:rPr>
                <w:sz w:val="16"/>
                <w:szCs w:val="16"/>
              </w:rPr>
            </w:pPr>
            <w:r w:rsidRPr="00567D68">
              <w:rPr>
                <w:color w:val="000000"/>
                <w:sz w:val="16"/>
                <w:szCs w:val="16"/>
              </w:rPr>
              <w:t>0.9 (0.8 to 1.0)</w:t>
            </w:r>
          </w:p>
        </w:tc>
        <w:tc>
          <w:tcPr>
            <w:tcW w:w="420" w:type="pct"/>
            <w:tcBorders>
              <w:top w:val="nil"/>
              <w:bottom w:val="nil"/>
            </w:tcBorders>
            <w:shd w:val="clear" w:color="auto" w:fill="auto"/>
            <w:tcMar>
              <w:left w:w="14" w:type="dxa"/>
              <w:right w:w="14" w:type="dxa"/>
            </w:tcMar>
            <w:vAlign w:val="bottom"/>
          </w:tcPr>
          <w:p w14:paraId="63759817" w14:textId="77777777" w:rsidR="00BF1104" w:rsidRPr="00567D68" w:rsidRDefault="00BF1104" w:rsidP="002206A5">
            <w:pPr>
              <w:jc w:val="center"/>
              <w:rPr>
                <w:sz w:val="16"/>
                <w:szCs w:val="16"/>
              </w:rPr>
            </w:pPr>
            <w:r w:rsidRPr="00567D68">
              <w:rPr>
                <w:color w:val="000000"/>
                <w:sz w:val="16"/>
                <w:szCs w:val="16"/>
              </w:rPr>
              <w:t>0.9 (0.7 to 1.2)</w:t>
            </w:r>
          </w:p>
        </w:tc>
      </w:tr>
      <w:tr w:rsidR="00BF1104" w:rsidRPr="00567D68" w14:paraId="09DE7C32" w14:textId="77777777" w:rsidTr="002206A5">
        <w:tc>
          <w:tcPr>
            <w:tcW w:w="1218" w:type="pct"/>
            <w:tcBorders>
              <w:top w:val="nil"/>
              <w:bottom w:val="nil"/>
            </w:tcBorders>
            <w:shd w:val="clear" w:color="auto" w:fill="auto"/>
          </w:tcPr>
          <w:p w14:paraId="2EE50088" w14:textId="77777777" w:rsidR="00BF1104" w:rsidRPr="00567D68" w:rsidRDefault="00BF1104" w:rsidP="002206A5">
            <w:pPr>
              <w:ind w:left="153"/>
              <w:rPr>
                <w:sz w:val="16"/>
                <w:szCs w:val="16"/>
              </w:rPr>
            </w:pPr>
            <w:r w:rsidRPr="00567D68">
              <w:rPr>
                <w:sz w:val="16"/>
                <w:szCs w:val="16"/>
              </w:rPr>
              <w:t>20-39</w:t>
            </w:r>
          </w:p>
        </w:tc>
        <w:tc>
          <w:tcPr>
            <w:tcW w:w="420" w:type="pct"/>
            <w:tcBorders>
              <w:top w:val="nil"/>
              <w:bottom w:val="nil"/>
            </w:tcBorders>
            <w:shd w:val="clear" w:color="auto" w:fill="auto"/>
            <w:tcMar>
              <w:left w:w="14" w:type="dxa"/>
              <w:right w:w="14" w:type="dxa"/>
            </w:tcMar>
            <w:vAlign w:val="bottom"/>
          </w:tcPr>
          <w:p w14:paraId="22522E49" w14:textId="77777777" w:rsidR="00BF1104" w:rsidRPr="00567D68" w:rsidRDefault="00BF1104" w:rsidP="002206A5">
            <w:pPr>
              <w:jc w:val="center"/>
              <w:rPr>
                <w:sz w:val="16"/>
                <w:szCs w:val="16"/>
              </w:rPr>
            </w:pPr>
            <w:r w:rsidRPr="00567D68">
              <w:rPr>
                <w:color w:val="000000"/>
                <w:sz w:val="16"/>
                <w:szCs w:val="16"/>
              </w:rPr>
              <w:t>0.9 (0.7 to 1.</w:t>
            </w:r>
            <w:r>
              <w:rPr>
                <w:color w:val="000000"/>
                <w:sz w:val="16"/>
                <w:szCs w:val="16"/>
              </w:rPr>
              <w:t>1</w:t>
            </w:r>
            <w:r w:rsidRPr="00567D68">
              <w:rPr>
                <w:color w:val="000000"/>
                <w:sz w:val="16"/>
                <w:szCs w:val="16"/>
              </w:rPr>
              <w:t>)</w:t>
            </w:r>
          </w:p>
        </w:tc>
        <w:tc>
          <w:tcPr>
            <w:tcW w:w="420" w:type="pct"/>
            <w:tcBorders>
              <w:top w:val="nil"/>
              <w:bottom w:val="nil"/>
            </w:tcBorders>
            <w:shd w:val="clear" w:color="auto" w:fill="auto"/>
            <w:tcMar>
              <w:left w:w="14" w:type="dxa"/>
              <w:right w:w="14" w:type="dxa"/>
            </w:tcMar>
            <w:vAlign w:val="bottom"/>
          </w:tcPr>
          <w:p w14:paraId="45C667EF" w14:textId="77777777" w:rsidR="00BF1104" w:rsidRPr="00567D68" w:rsidRDefault="00BF1104" w:rsidP="002206A5">
            <w:pPr>
              <w:jc w:val="center"/>
              <w:rPr>
                <w:sz w:val="16"/>
                <w:szCs w:val="16"/>
              </w:rPr>
            </w:pPr>
            <w:r w:rsidRPr="00567D68">
              <w:rPr>
                <w:color w:val="000000"/>
                <w:sz w:val="16"/>
                <w:szCs w:val="16"/>
              </w:rPr>
              <w:t>0.9 (0.7 to 1.1)</w:t>
            </w:r>
          </w:p>
        </w:tc>
        <w:tc>
          <w:tcPr>
            <w:tcW w:w="421" w:type="pct"/>
            <w:tcBorders>
              <w:top w:val="nil"/>
              <w:bottom w:val="nil"/>
            </w:tcBorders>
            <w:shd w:val="clear" w:color="auto" w:fill="auto"/>
            <w:tcMar>
              <w:left w:w="14" w:type="dxa"/>
              <w:right w:w="14" w:type="dxa"/>
            </w:tcMar>
            <w:vAlign w:val="bottom"/>
          </w:tcPr>
          <w:p w14:paraId="678E0540" w14:textId="77777777" w:rsidR="00BF1104" w:rsidRPr="00567D68" w:rsidRDefault="00BF1104" w:rsidP="002206A5">
            <w:pPr>
              <w:jc w:val="center"/>
              <w:rPr>
                <w:sz w:val="16"/>
                <w:szCs w:val="16"/>
              </w:rPr>
            </w:pPr>
            <w:r w:rsidRPr="00567D68">
              <w:rPr>
                <w:color w:val="000000"/>
                <w:sz w:val="16"/>
                <w:szCs w:val="16"/>
              </w:rPr>
              <w:t>0.9 (0.7 to 1.3)</w:t>
            </w:r>
          </w:p>
        </w:tc>
        <w:tc>
          <w:tcPr>
            <w:tcW w:w="420" w:type="pct"/>
            <w:tcBorders>
              <w:top w:val="nil"/>
              <w:bottom w:val="nil"/>
            </w:tcBorders>
            <w:shd w:val="clear" w:color="auto" w:fill="auto"/>
            <w:tcMar>
              <w:left w:w="14" w:type="dxa"/>
              <w:right w:w="14" w:type="dxa"/>
            </w:tcMar>
            <w:vAlign w:val="bottom"/>
          </w:tcPr>
          <w:p w14:paraId="4E6C68C0" w14:textId="77777777" w:rsidR="00BF1104" w:rsidRPr="00567D68" w:rsidRDefault="00BF1104" w:rsidP="002206A5">
            <w:pPr>
              <w:jc w:val="center"/>
              <w:rPr>
                <w:sz w:val="16"/>
                <w:szCs w:val="16"/>
              </w:rPr>
            </w:pPr>
            <w:r w:rsidRPr="00567D68">
              <w:rPr>
                <w:color w:val="000000"/>
                <w:sz w:val="16"/>
                <w:szCs w:val="16"/>
              </w:rPr>
              <w:t>1.2 (0.8 to 1.7)</w:t>
            </w:r>
          </w:p>
        </w:tc>
        <w:tc>
          <w:tcPr>
            <w:tcW w:w="420" w:type="pct"/>
            <w:tcBorders>
              <w:top w:val="nil"/>
              <w:bottom w:val="nil"/>
            </w:tcBorders>
            <w:shd w:val="clear" w:color="auto" w:fill="auto"/>
            <w:tcMar>
              <w:left w:w="14" w:type="dxa"/>
              <w:right w:w="14" w:type="dxa"/>
            </w:tcMar>
            <w:vAlign w:val="bottom"/>
          </w:tcPr>
          <w:p w14:paraId="2FFB7B4C" w14:textId="77777777" w:rsidR="00BF1104" w:rsidRPr="00567D68" w:rsidRDefault="00BF1104" w:rsidP="002206A5">
            <w:pPr>
              <w:jc w:val="center"/>
              <w:rPr>
                <w:sz w:val="16"/>
                <w:szCs w:val="16"/>
              </w:rPr>
            </w:pPr>
            <w:r w:rsidRPr="00567D68">
              <w:rPr>
                <w:color w:val="000000"/>
                <w:sz w:val="16"/>
                <w:szCs w:val="16"/>
              </w:rPr>
              <w:t>1.2 (0.9 to 1.7)</w:t>
            </w:r>
          </w:p>
        </w:tc>
        <w:tc>
          <w:tcPr>
            <w:tcW w:w="421" w:type="pct"/>
            <w:tcBorders>
              <w:top w:val="nil"/>
              <w:bottom w:val="nil"/>
            </w:tcBorders>
            <w:shd w:val="clear" w:color="auto" w:fill="auto"/>
            <w:tcMar>
              <w:left w:w="14" w:type="dxa"/>
              <w:right w:w="14" w:type="dxa"/>
            </w:tcMar>
            <w:vAlign w:val="bottom"/>
          </w:tcPr>
          <w:p w14:paraId="5DB5DB83" w14:textId="77777777" w:rsidR="00BF1104" w:rsidRPr="00567D68" w:rsidRDefault="00BF1104" w:rsidP="002206A5">
            <w:pPr>
              <w:jc w:val="center"/>
              <w:rPr>
                <w:sz w:val="16"/>
                <w:szCs w:val="16"/>
              </w:rPr>
            </w:pPr>
            <w:r w:rsidRPr="00567D68">
              <w:rPr>
                <w:color w:val="000000"/>
                <w:sz w:val="16"/>
                <w:szCs w:val="16"/>
              </w:rPr>
              <w:t>1.3 (</w:t>
            </w:r>
            <w:r>
              <w:rPr>
                <w:color w:val="000000"/>
                <w:sz w:val="16"/>
                <w:szCs w:val="16"/>
              </w:rPr>
              <w:t>1.0</w:t>
            </w:r>
            <w:r w:rsidRPr="00567D68">
              <w:rPr>
                <w:color w:val="000000"/>
                <w:sz w:val="16"/>
                <w:szCs w:val="16"/>
              </w:rPr>
              <w:t xml:space="preserve"> to 1.8)</w:t>
            </w:r>
          </w:p>
        </w:tc>
        <w:tc>
          <w:tcPr>
            <w:tcW w:w="420" w:type="pct"/>
            <w:tcBorders>
              <w:top w:val="nil"/>
              <w:bottom w:val="nil"/>
            </w:tcBorders>
            <w:shd w:val="clear" w:color="auto" w:fill="auto"/>
            <w:tcMar>
              <w:left w:w="14" w:type="dxa"/>
              <w:right w:w="14" w:type="dxa"/>
            </w:tcMar>
            <w:vAlign w:val="bottom"/>
          </w:tcPr>
          <w:p w14:paraId="24B326AE" w14:textId="77777777" w:rsidR="00BF1104" w:rsidRPr="00567D68" w:rsidRDefault="00BF1104" w:rsidP="002206A5">
            <w:pPr>
              <w:jc w:val="center"/>
              <w:rPr>
                <w:sz w:val="16"/>
                <w:szCs w:val="16"/>
              </w:rPr>
            </w:pPr>
            <w:r w:rsidRPr="00567D68">
              <w:rPr>
                <w:color w:val="000000"/>
                <w:sz w:val="16"/>
                <w:szCs w:val="16"/>
              </w:rPr>
              <w:t>0.9 (0.7 to 1.1)</w:t>
            </w:r>
          </w:p>
        </w:tc>
        <w:tc>
          <w:tcPr>
            <w:tcW w:w="420" w:type="pct"/>
            <w:tcBorders>
              <w:top w:val="nil"/>
              <w:bottom w:val="nil"/>
            </w:tcBorders>
            <w:shd w:val="clear" w:color="auto" w:fill="auto"/>
            <w:tcMar>
              <w:left w:w="14" w:type="dxa"/>
              <w:right w:w="14" w:type="dxa"/>
            </w:tcMar>
            <w:vAlign w:val="bottom"/>
          </w:tcPr>
          <w:p w14:paraId="07DF9EE1" w14:textId="77777777" w:rsidR="00BF1104" w:rsidRPr="00567D68" w:rsidRDefault="00BF1104" w:rsidP="002206A5">
            <w:pPr>
              <w:jc w:val="center"/>
              <w:rPr>
                <w:sz w:val="16"/>
                <w:szCs w:val="16"/>
              </w:rPr>
            </w:pPr>
            <w:r w:rsidRPr="00567D68">
              <w:rPr>
                <w:color w:val="000000"/>
                <w:sz w:val="16"/>
                <w:szCs w:val="16"/>
              </w:rPr>
              <w:t>0.9 (0.</w:t>
            </w:r>
            <w:r>
              <w:rPr>
                <w:color w:val="000000"/>
                <w:sz w:val="16"/>
                <w:szCs w:val="16"/>
              </w:rPr>
              <w:t>7</w:t>
            </w:r>
            <w:r w:rsidRPr="00567D68">
              <w:rPr>
                <w:color w:val="000000"/>
                <w:sz w:val="16"/>
                <w:szCs w:val="16"/>
              </w:rPr>
              <w:t xml:space="preserve"> to 1.0)</w:t>
            </w:r>
          </w:p>
        </w:tc>
        <w:tc>
          <w:tcPr>
            <w:tcW w:w="420" w:type="pct"/>
            <w:tcBorders>
              <w:top w:val="nil"/>
              <w:bottom w:val="nil"/>
            </w:tcBorders>
            <w:shd w:val="clear" w:color="auto" w:fill="auto"/>
            <w:tcMar>
              <w:left w:w="14" w:type="dxa"/>
              <w:right w:w="14" w:type="dxa"/>
            </w:tcMar>
            <w:vAlign w:val="bottom"/>
          </w:tcPr>
          <w:p w14:paraId="28DEE406" w14:textId="77777777" w:rsidR="00BF1104" w:rsidRPr="00567D68" w:rsidRDefault="00BF1104" w:rsidP="002206A5">
            <w:pPr>
              <w:jc w:val="center"/>
              <w:rPr>
                <w:sz w:val="16"/>
                <w:szCs w:val="16"/>
              </w:rPr>
            </w:pPr>
            <w:r w:rsidRPr="00567D68">
              <w:rPr>
                <w:color w:val="000000"/>
                <w:sz w:val="16"/>
                <w:szCs w:val="16"/>
              </w:rPr>
              <w:t>0.9 (0.7 to 1.2)</w:t>
            </w:r>
          </w:p>
        </w:tc>
      </w:tr>
      <w:tr w:rsidR="00BF1104" w:rsidRPr="00567D68" w14:paraId="2BD40DBC" w14:textId="77777777" w:rsidTr="002206A5">
        <w:tc>
          <w:tcPr>
            <w:tcW w:w="1218" w:type="pct"/>
            <w:tcBorders>
              <w:top w:val="nil"/>
              <w:bottom w:val="single" w:sz="4" w:space="0" w:color="auto"/>
            </w:tcBorders>
            <w:shd w:val="clear" w:color="auto" w:fill="auto"/>
          </w:tcPr>
          <w:p w14:paraId="374F3E9D" w14:textId="77777777" w:rsidR="00BF1104" w:rsidRPr="00567D68" w:rsidRDefault="00BF1104" w:rsidP="002206A5">
            <w:pPr>
              <w:ind w:left="153"/>
              <w:rPr>
                <w:sz w:val="16"/>
                <w:szCs w:val="16"/>
              </w:rPr>
            </w:pPr>
            <w:r w:rsidRPr="00567D68">
              <w:rPr>
                <w:sz w:val="16"/>
                <w:szCs w:val="16"/>
              </w:rPr>
              <w:t>≥40</w:t>
            </w:r>
          </w:p>
        </w:tc>
        <w:tc>
          <w:tcPr>
            <w:tcW w:w="420" w:type="pct"/>
            <w:tcBorders>
              <w:top w:val="nil"/>
              <w:bottom w:val="single" w:sz="4" w:space="0" w:color="auto"/>
            </w:tcBorders>
            <w:shd w:val="clear" w:color="auto" w:fill="auto"/>
            <w:tcMar>
              <w:left w:w="14" w:type="dxa"/>
              <w:right w:w="14" w:type="dxa"/>
            </w:tcMar>
            <w:vAlign w:val="bottom"/>
          </w:tcPr>
          <w:p w14:paraId="7621EC91" w14:textId="77777777" w:rsidR="00BF1104" w:rsidRPr="00567D68" w:rsidRDefault="00BF1104" w:rsidP="002206A5">
            <w:pPr>
              <w:jc w:val="center"/>
              <w:rPr>
                <w:sz w:val="16"/>
                <w:szCs w:val="16"/>
              </w:rPr>
            </w:pPr>
            <w:r w:rsidRPr="00567D68">
              <w:rPr>
                <w:color w:val="000000"/>
                <w:sz w:val="16"/>
                <w:szCs w:val="16"/>
              </w:rPr>
              <w:t>0.9 (0.7 to 1.2)</w:t>
            </w:r>
          </w:p>
        </w:tc>
        <w:tc>
          <w:tcPr>
            <w:tcW w:w="420" w:type="pct"/>
            <w:tcBorders>
              <w:top w:val="nil"/>
              <w:bottom w:val="single" w:sz="4" w:space="0" w:color="auto"/>
            </w:tcBorders>
            <w:shd w:val="clear" w:color="auto" w:fill="auto"/>
            <w:tcMar>
              <w:left w:w="14" w:type="dxa"/>
              <w:right w:w="14" w:type="dxa"/>
            </w:tcMar>
            <w:vAlign w:val="bottom"/>
          </w:tcPr>
          <w:p w14:paraId="0E7D6739" w14:textId="77777777" w:rsidR="00BF1104" w:rsidRPr="00567D68" w:rsidRDefault="00BF1104" w:rsidP="002206A5">
            <w:pPr>
              <w:jc w:val="center"/>
              <w:rPr>
                <w:sz w:val="16"/>
                <w:szCs w:val="16"/>
              </w:rPr>
            </w:pPr>
            <w:r w:rsidRPr="00567D68">
              <w:rPr>
                <w:color w:val="000000"/>
                <w:sz w:val="16"/>
                <w:szCs w:val="16"/>
              </w:rPr>
              <w:t>0.9 (0.</w:t>
            </w:r>
            <w:r>
              <w:rPr>
                <w:color w:val="000000"/>
                <w:sz w:val="16"/>
                <w:szCs w:val="16"/>
              </w:rPr>
              <w:t>7</w:t>
            </w:r>
            <w:r w:rsidRPr="00567D68">
              <w:rPr>
                <w:color w:val="000000"/>
                <w:sz w:val="16"/>
                <w:szCs w:val="16"/>
              </w:rPr>
              <w:t xml:space="preserve"> to 1.1)</w:t>
            </w:r>
          </w:p>
        </w:tc>
        <w:tc>
          <w:tcPr>
            <w:tcW w:w="421" w:type="pct"/>
            <w:tcBorders>
              <w:top w:val="nil"/>
              <w:bottom w:val="single" w:sz="4" w:space="0" w:color="auto"/>
            </w:tcBorders>
            <w:shd w:val="clear" w:color="auto" w:fill="auto"/>
            <w:tcMar>
              <w:left w:w="14" w:type="dxa"/>
              <w:right w:w="14" w:type="dxa"/>
            </w:tcMar>
            <w:vAlign w:val="bottom"/>
          </w:tcPr>
          <w:p w14:paraId="7BEDA296" w14:textId="77777777" w:rsidR="00BF1104" w:rsidRPr="00567D68" w:rsidRDefault="00BF1104" w:rsidP="002206A5">
            <w:pPr>
              <w:jc w:val="center"/>
              <w:rPr>
                <w:sz w:val="16"/>
                <w:szCs w:val="16"/>
              </w:rPr>
            </w:pPr>
            <w:r w:rsidRPr="00567D68">
              <w:rPr>
                <w:color w:val="000000"/>
                <w:sz w:val="16"/>
                <w:szCs w:val="16"/>
              </w:rPr>
              <w:t>1.0 (0.7 to 1.</w:t>
            </w:r>
            <w:r>
              <w:rPr>
                <w:color w:val="000000"/>
                <w:sz w:val="16"/>
                <w:szCs w:val="16"/>
              </w:rPr>
              <w:t>4</w:t>
            </w:r>
            <w:r w:rsidRPr="00567D68">
              <w:rPr>
                <w:color w:val="000000"/>
                <w:sz w:val="16"/>
                <w:szCs w:val="16"/>
              </w:rPr>
              <w:t>)</w:t>
            </w:r>
          </w:p>
        </w:tc>
        <w:tc>
          <w:tcPr>
            <w:tcW w:w="420" w:type="pct"/>
            <w:tcBorders>
              <w:top w:val="nil"/>
              <w:bottom w:val="single" w:sz="4" w:space="0" w:color="auto"/>
            </w:tcBorders>
            <w:shd w:val="clear" w:color="auto" w:fill="auto"/>
            <w:tcMar>
              <w:left w:w="14" w:type="dxa"/>
              <w:right w:w="14" w:type="dxa"/>
            </w:tcMar>
            <w:vAlign w:val="bottom"/>
          </w:tcPr>
          <w:p w14:paraId="66834D20" w14:textId="77777777" w:rsidR="00BF1104" w:rsidRPr="00567D68" w:rsidRDefault="00BF1104" w:rsidP="002206A5">
            <w:pPr>
              <w:jc w:val="center"/>
              <w:rPr>
                <w:sz w:val="16"/>
                <w:szCs w:val="16"/>
              </w:rPr>
            </w:pPr>
            <w:r w:rsidRPr="00567D68">
              <w:rPr>
                <w:color w:val="000000"/>
                <w:sz w:val="16"/>
                <w:szCs w:val="16"/>
              </w:rPr>
              <w:t>1.2 (0.9 to 1.6)</w:t>
            </w:r>
          </w:p>
        </w:tc>
        <w:tc>
          <w:tcPr>
            <w:tcW w:w="420" w:type="pct"/>
            <w:tcBorders>
              <w:top w:val="nil"/>
              <w:bottom w:val="single" w:sz="4" w:space="0" w:color="auto"/>
            </w:tcBorders>
            <w:shd w:val="clear" w:color="auto" w:fill="auto"/>
            <w:tcMar>
              <w:left w:w="14" w:type="dxa"/>
              <w:right w:w="14" w:type="dxa"/>
            </w:tcMar>
            <w:vAlign w:val="bottom"/>
          </w:tcPr>
          <w:p w14:paraId="5632AF8C" w14:textId="77777777" w:rsidR="00BF1104" w:rsidRPr="00567D68" w:rsidRDefault="00BF1104" w:rsidP="002206A5">
            <w:pPr>
              <w:jc w:val="center"/>
              <w:rPr>
                <w:sz w:val="16"/>
                <w:szCs w:val="16"/>
              </w:rPr>
            </w:pPr>
            <w:r w:rsidRPr="00567D68">
              <w:rPr>
                <w:color w:val="000000"/>
                <w:sz w:val="16"/>
                <w:szCs w:val="16"/>
              </w:rPr>
              <w:t>1.2 (0.9 to 1.6)</w:t>
            </w:r>
          </w:p>
        </w:tc>
        <w:tc>
          <w:tcPr>
            <w:tcW w:w="421" w:type="pct"/>
            <w:tcBorders>
              <w:top w:val="nil"/>
              <w:bottom w:val="single" w:sz="4" w:space="0" w:color="auto"/>
            </w:tcBorders>
            <w:shd w:val="clear" w:color="auto" w:fill="auto"/>
            <w:tcMar>
              <w:left w:w="14" w:type="dxa"/>
              <w:right w:w="14" w:type="dxa"/>
            </w:tcMar>
            <w:vAlign w:val="bottom"/>
          </w:tcPr>
          <w:p w14:paraId="71856F6A" w14:textId="77777777" w:rsidR="00BF1104" w:rsidRPr="00567D68" w:rsidRDefault="00BF1104" w:rsidP="002206A5">
            <w:pPr>
              <w:jc w:val="center"/>
              <w:rPr>
                <w:sz w:val="16"/>
                <w:szCs w:val="16"/>
              </w:rPr>
            </w:pPr>
            <w:r w:rsidRPr="00567D68">
              <w:rPr>
                <w:color w:val="000000"/>
                <w:sz w:val="16"/>
                <w:szCs w:val="16"/>
              </w:rPr>
              <w:t>1.4 (1.0 to 2.</w:t>
            </w:r>
            <w:r>
              <w:rPr>
                <w:color w:val="000000"/>
                <w:sz w:val="16"/>
                <w:szCs w:val="16"/>
              </w:rPr>
              <w:t>1</w:t>
            </w:r>
            <w:r w:rsidRPr="00567D68">
              <w:rPr>
                <w:color w:val="000000"/>
                <w:sz w:val="16"/>
                <w:szCs w:val="16"/>
              </w:rPr>
              <w:t>)</w:t>
            </w:r>
          </w:p>
        </w:tc>
        <w:tc>
          <w:tcPr>
            <w:tcW w:w="420" w:type="pct"/>
            <w:tcBorders>
              <w:top w:val="nil"/>
              <w:bottom w:val="single" w:sz="4" w:space="0" w:color="auto"/>
            </w:tcBorders>
            <w:shd w:val="clear" w:color="auto" w:fill="auto"/>
            <w:tcMar>
              <w:left w:w="14" w:type="dxa"/>
              <w:right w:w="14" w:type="dxa"/>
            </w:tcMar>
            <w:vAlign w:val="bottom"/>
          </w:tcPr>
          <w:p w14:paraId="27102261" w14:textId="77777777" w:rsidR="00BF1104" w:rsidRPr="00567D68" w:rsidRDefault="00BF1104" w:rsidP="002206A5">
            <w:pPr>
              <w:jc w:val="center"/>
              <w:rPr>
                <w:sz w:val="16"/>
                <w:szCs w:val="16"/>
              </w:rPr>
            </w:pPr>
            <w:r w:rsidRPr="00567D68">
              <w:rPr>
                <w:color w:val="000000"/>
                <w:sz w:val="16"/>
                <w:szCs w:val="16"/>
              </w:rPr>
              <w:t>0.8 (0.7 to 1.0)</w:t>
            </w:r>
          </w:p>
        </w:tc>
        <w:tc>
          <w:tcPr>
            <w:tcW w:w="420" w:type="pct"/>
            <w:tcBorders>
              <w:top w:val="nil"/>
              <w:bottom w:val="single" w:sz="4" w:space="0" w:color="auto"/>
            </w:tcBorders>
            <w:shd w:val="clear" w:color="auto" w:fill="auto"/>
            <w:tcMar>
              <w:left w:w="14" w:type="dxa"/>
              <w:right w:w="14" w:type="dxa"/>
            </w:tcMar>
            <w:vAlign w:val="bottom"/>
          </w:tcPr>
          <w:p w14:paraId="3103BA3B" w14:textId="77777777" w:rsidR="00BF1104" w:rsidRPr="00567D68" w:rsidRDefault="00BF1104" w:rsidP="002206A5">
            <w:pPr>
              <w:jc w:val="center"/>
              <w:rPr>
                <w:sz w:val="16"/>
                <w:szCs w:val="16"/>
              </w:rPr>
            </w:pPr>
            <w:r w:rsidRPr="00567D68">
              <w:rPr>
                <w:color w:val="000000"/>
                <w:sz w:val="16"/>
                <w:szCs w:val="16"/>
              </w:rPr>
              <w:t>0.</w:t>
            </w:r>
            <w:r>
              <w:rPr>
                <w:color w:val="000000"/>
                <w:sz w:val="16"/>
                <w:szCs w:val="16"/>
              </w:rPr>
              <w:t>8</w:t>
            </w:r>
            <w:r w:rsidRPr="00567D68">
              <w:rPr>
                <w:color w:val="000000"/>
                <w:sz w:val="16"/>
                <w:szCs w:val="16"/>
              </w:rPr>
              <w:t xml:space="preserve"> (0.7 to 1.0)</w:t>
            </w:r>
          </w:p>
        </w:tc>
        <w:tc>
          <w:tcPr>
            <w:tcW w:w="420" w:type="pct"/>
            <w:tcBorders>
              <w:top w:val="nil"/>
              <w:bottom w:val="single" w:sz="4" w:space="0" w:color="auto"/>
            </w:tcBorders>
            <w:shd w:val="clear" w:color="auto" w:fill="auto"/>
            <w:tcMar>
              <w:left w:w="14" w:type="dxa"/>
              <w:right w:w="14" w:type="dxa"/>
            </w:tcMar>
            <w:vAlign w:val="bottom"/>
          </w:tcPr>
          <w:p w14:paraId="770C3ED9" w14:textId="77777777" w:rsidR="00BF1104" w:rsidRPr="00567D68" w:rsidRDefault="00BF1104" w:rsidP="002206A5">
            <w:pPr>
              <w:jc w:val="center"/>
              <w:rPr>
                <w:sz w:val="16"/>
                <w:szCs w:val="16"/>
              </w:rPr>
            </w:pPr>
            <w:r w:rsidRPr="00567D68">
              <w:rPr>
                <w:color w:val="000000"/>
                <w:sz w:val="16"/>
                <w:szCs w:val="16"/>
              </w:rPr>
              <w:t>0.8 (0.6 to 1.2)</w:t>
            </w:r>
          </w:p>
        </w:tc>
      </w:tr>
      <w:tr w:rsidR="00BF1104" w:rsidRPr="00567D68" w14:paraId="263DBF52" w14:textId="77777777" w:rsidTr="002206A5">
        <w:tc>
          <w:tcPr>
            <w:tcW w:w="1218" w:type="pct"/>
            <w:tcBorders>
              <w:top w:val="single" w:sz="4" w:space="0" w:color="auto"/>
              <w:bottom w:val="nil"/>
            </w:tcBorders>
            <w:shd w:val="clear" w:color="auto" w:fill="auto"/>
          </w:tcPr>
          <w:p w14:paraId="011FA55D" w14:textId="77777777" w:rsidR="00BF1104" w:rsidRPr="00567D68" w:rsidRDefault="00BF1104" w:rsidP="002206A5">
            <w:pPr>
              <w:rPr>
                <w:sz w:val="16"/>
                <w:szCs w:val="16"/>
              </w:rPr>
            </w:pPr>
            <w:r w:rsidRPr="00567D68">
              <w:rPr>
                <w:b/>
                <w:bCs/>
                <w:sz w:val="16"/>
                <w:szCs w:val="16"/>
              </w:rPr>
              <w:t>Number of DW employers, last mo.</w:t>
            </w:r>
          </w:p>
        </w:tc>
        <w:tc>
          <w:tcPr>
            <w:tcW w:w="420" w:type="pct"/>
            <w:tcBorders>
              <w:top w:val="single" w:sz="4" w:space="0" w:color="auto"/>
              <w:bottom w:val="nil"/>
            </w:tcBorders>
            <w:shd w:val="clear" w:color="auto" w:fill="auto"/>
            <w:tcMar>
              <w:left w:w="14" w:type="dxa"/>
              <w:right w:w="14" w:type="dxa"/>
            </w:tcMar>
          </w:tcPr>
          <w:p w14:paraId="36179FE0"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435D2BF8"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686C94FE"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vAlign w:val="bottom"/>
          </w:tcPr>
          <w:p w14:paraId="289CD48D"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vAlign w:val="bottom"/>
          </w:tcPr>
          <w:p w14:paraId="2392FDDD"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5921DC8D"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vAlign w:val="bottom"/>
          </w:tcPr>
          <w:p w14:paraId="03170231"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vAlign w:val="bottom"/>
          </w:tcPr>
          <w:p w14:paraId="24BBB3AC"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4FE884DC" w14:textId="77777777" w:rsidR="00BF1104" w:rsidRPr="00567D68" w:rsidRDefault="00BF1104" w:rsidP="002206A5">
            <w:pPr>
              <w:jc w:val="center"/>
              <w:rPr>
                <w:sz w:val="16"/>
                <w:szCs w:val="16"/>
              </w:rPr>
            </w:pPr>
          </w:p>
        </w:tc>
      </w:tr>
      <w:tr w:rsidR="00BF1104" w:rsidRPr="00567D68" w14:paraId="2F274A24" w14:textId="77777777" w:rsidTr="002206A5">
        <w:tc>
          <w:tcPr>
            <w:tcW w:w="1218" w:type="pct"/>
            <w:tcBorders>
              <w:top w:val="nil"/>
              <w:bottom w:val="nil"/>
            </w:tcBorders>
            <w:shd w:val="clear" w:color="auto" w:fill="auto"/>
          </w:tcPr>
          <w:p w14:paraId="29E166A3" w14:textId="77777777" w:rsidR="00BF1104" w:rsidRPr="00567D68" w:rsidRDefault="00BF1104" w:rsidP="002206A5">
            <w:pPr>
              <w:ind w:left="153"/>
              <w:rPr>
                <w:sz w:val="16"/>
                <w:szCs w:val="16"/>
              </w:rPr>
            </w:pPr>
            <w:r w:rsidRPr="00567D68">
              <w:rPr>
                <w:sz w:val="16"/>
                <w:szCs w:val="16"/>
              </w:rPr>
              <w:t>0-1</w:t>
            </w:r>
          </w:p>
        </w:tc>
        <w:tc>
          <w:tcPr>
            <w:tcW w:w="420" w:type="pct"/>
            <w:tcBorders>
              <w:top w:val="nil"/>
              <w:bottom w:val="nil"/>
            </w:tcBorders>
            <w:shd w:val="clear" w:color="auto" w:fill="auto"/>
            <w:tcMar>
              <w:left w:w="14" w:type="dxa"/>
              <w:right w:w="14" w:type="dxa"/>
            </w:tcMar>
          </w:tcPr>
          <w:p w14:paraId="472B3762"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5FF87EF8"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5B2BDE29"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3CF6C494"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61E03B01"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72447C03"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48567973"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387DFC15"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543C7A29" w14:textId="77777777" w:rsidR="00BF1104" w:rsidRPr="00567D68" w:rsidRDefault="00BF1104" w:rsidP="002206A5">
            <w:pPr>
              <w:jc w:val="center"/>
              <w:rPr>
                <w:sz w:val="16"/>
                <w:szCs w:val="16"/>
              </w:rPr>
            </w:pPr>
            <w:r w:rsidRPr="00567D68">
              <w:rPr>
                <w:sz w:val="16"/>
                <w:szCs w:val="16"/>
              </w:rPr>
              <w:t>Ref</w:t>
            </w:r>
          </w:p>
        </w:tc>
      </w:tr>
      <w:tr w:rsidR="00BF1104" w:rsidRPr="00567D68" w14:paraId="64A9BE9A" w14:textId="77777777" w:rsidTr="002206A5">
        <w:tc>
          <w:tcPr>
            <w:tcW w:w="1218" w:type="pct"/>
            <w:tcBorders>
              <w:top w:val="nil"/>
              <w:bottom w:val="nil"/>
            </w:tcBorders>
            <w:shd w:val="clear" w:color="auto" w:fill="auto"/>
          </w:tcPr>
          <w:p w14:paraId="1154195A" w14:textId="77777777" w:rsidR="00BF1104" w:rsidRPr="00567D68" w:rsidRDefault="00BF1104" w:rsidP="002206A5">
            <w:pPr>
              <w:ind w:left="153"/>
              <w:rPr>
                <w:sz w:val="16"/>
                <w:szCs w:val="16"/>
              </w:rPr>
            </w:pPr>
            <w:r w:rsidRPr="00567D68">
              <w:rPr>
                <w:sz w:val="16"/>
                <w:szCs w:val="16"/>
              </w:rPr>
              <w:t>2</w:t>
            </w:r>
          </w:p>
        </w:tc>
        <w:tc>
          <w:tcPr>
            <w:tcW w:w="420" w:type="pct"/>
            <w:tcBorders>
              <w:top w:val="nil"/>
              <w:bottom w:val="nil"/>
            </w:tcBorders>
            <w:shd w:val="clear" w:color="auto" w:fill="auto"/>
            <w:tcMar>
              <w:left w:w="14" w:type="dxa"/>
              <w:right w:w="14" w:type="dxa"/>
            </w:tcMar>
            <w:vAlign w:val="bottom"/>
          </w:tcPr>
          <w:p w14:paraId="625D561A" w14:textId="77777777" w:rsidR="00BF1104" w:rsidRPr="00567D68" w:rsidRDefault="00BF1104" w:rsidP="002206A5">
            <w:pPr>
              <w:jc w:val="center"/>
              <w:rPr>
                <w:sz w:val="16"/>
                <w:szCs w:val="16"/>
              </w:rPr>
            </w:pPr>
            <w:r w:rsidRPr="00567D68">
              <w:rPr>
                <w:color w:val="000000"/>
                <w:sz w:val="16"/>
                <w:szCs w:val="16"/>
              </w:rPr>
              <w:t>1.2 (1.1 to 1.4)</w:t>
            </w:r>
          </w:p>
        </w:tc>
        <w:tc>
          <w:tcPr>
            <w:tcW w:w="420" w:type="pct"/>
            <w:tcBorders>
              <w:top w:val="nil"/>
              <w:bottom w:val="nil"/>
            </w:tcBorders>
            <w:shd w:val="clear" w:color="auto" w:fill="auto"/>
            <w:tcMar>
              <w:left w:w="14" w:type="dxa"/>
              <w:right w:w="14" w:type="dxa"/>
            </w:tcMar>
            <w:vAlign w:val="bottom"/>
          </w:tcPr>
          <w:p w14:paraId="31BD1D6E" w14:textId="77777777" w:rsidR="00BF1104" w:rsidRPr="00567D68" w:rsidRDefault="00BF1104" w:rsidP="002206A5">
            <w:pPr>
              <w:jc w:val="center"/>
              <w:rPr>
                <w:sz w:val="16"/>
                <w:szCs w:val="16"/>
              </w:rPr>
            </w:pPr>
            <w:r w:rsidRPr="00567D68">
              <w:rPr>
                <w:color w:val="000000"/>
                <w:sz w:val="16"/>
                <w:szCs w:val="16"/>
              </w:rPr>
              <w:t>1.2 (1.</w:t>
            </w:r>
            <w:r>
              <w:rPr>
                <w:color w:val="000000"/>
                <w:sz w:val="16"/>
                <w:szCs w:val="16"/>
              </w:rPr>
              <w:t>0</w:t>
            </w:r>
            <w:r w:rsidRPr="00567D68">
              <w:rPr>
                <w:color w:val="000000"/>
                <w:sz w:val="16"/>
                <w:szCs w:val="16"/>
              </w:rPr>
              <w:t xml:space="preserve"> to 1.5)</w:t>
            </w:r>
          </w:p>
        </w:tc>
        <w:tc>
          <w:tcPr>
            <w:tcW w:w="421" w:type="pct"/>
            <w:tcBorders>
              <w:top w:val="nil"/>
              <w:bottom w:val="nil"/>
            </w:tcBorders>
            <w:shd w:val="clear" w:color="auto" w:fill="auto"/>
            <w:tcMar>
              <w:left w:w="14" w:type="dxa"/>
              <w:right w:w="14" w:type="dxa"/>
            </w:tcMar>
            <w:vAlign w:val="bottom"/>
          </w:tcPr>
          <w:p w14:paraId="3F1ED3B6" w14:textId="77777777" w:rsidR="00BF1104" w:rsidRPr="00567D68" w:rsidRDefault="00BF1104" w:rsidP="002206A5">
            <w:pPr>
              <w:jc w:val="center"/>
              <w:rPr>
                <w:sz w:val="16"/>
                <w:szCs w:val="16"/>
              </w:rPr>
            </w:pPr>
            <w:r w:rsidRPr="00567D68">
              <w:rPr>
                <w:color w:val="000000"/>
                <w:sz w:val="16"/>
                <w:szCs w:val="16"/>
              </w:rPr>
              <w:t>1.2 (1.0 to 1.6)</w:t>
            </w:r>
          </w:p>
        </w:tc>
        <w:tc>
          <w:tcPr>
            <w:tcW w:w="420" w:type="pct"/>
            <w:tcBorders>
              <w:top w:val="nil"/>
              <w:bottom w:val="nil"/>
            </w:tcBorders>
            <w:shd w:val="clear" w:color="auto" w:fill="auto"/>
            <w:tcMar>
              <w:left w:w="14" w:type="dxa"/>
              <w:right w:w="14" w:type="dxa"/>
            </w:tcMar>
            <w:vAlign w:val="bottom"/>
          </w:tcPr>
          <w:p w14:paraId="1CACC34A" w14:textId="77777777" w:rsidR="00BF1104" w:rsidRPr="00567D68" w:rsidRDefault="00BF1104" w:rsidP="002206A5">
            <w:pPr>
              <w:jc w:val="center"/>
              <w:rPr>
                <w:sz w:val="16"/>
                <w:szCs w:val="16"/>
              </w:rPr>
            </w:pPr>
            <w:r w:rsidRPr="00567D68">
              <w:rPr>
                <w:color w:val="000000"/>
                <w:sz w:val="16"/>
                <w:szCs w:val="16"/>
              </w:rPr>
              <w:t>1.0 (0.8 to 1.2)</w:t>
            </w:r>
          </w:p>
        </w:tc>
        <w:tc>
          <w:tcPr>
            <w:tcW w:w="420" w:type="pct"/>
            <w:tcBorders>
              <w:top w:val="nil"/>
              <w:bottom w:val="nil"/>
            </w:tcBorders>
            <w:shd w:val="clear" w:color="auto" w:fill="auto"/>
            <w:tcMar>
              <w:left w:w="14" w:type="dxa"/>
              <w:right w:w="14" w:type="dxa"/>
            </w:tcMar>
            <w:vAlign w:val="bottom"/>
          </w:tcPr>
          <w:p w14:paraId="2ACC9D04" w14:textId="77777777" w:rsidR="00BF1104" w:rsidRPr="00567D68" w:rsidRDefault="00BF1104" w:rsidP="002206A5">
            <w:pPr>
              <w:jc w:val="center"/>
              <w:rPr>
                <w:sz w:val="16"/>
                <w:szCs w:val="16"/>
              </w:rPr>
            </w:pPr>
            <w:r w:rsidRPr="00567D68">
              <w:rPr>
                <w:color w:val="000000"/>
                <w:sz w:val="16"/>
                <w:szCs w:val="16"/>
              </w:rPr>
              <w:t>1.0 (0.8 to 1.2)</w:t>
            </w:r>
          </w:p>
        </w:tc>
        <w:tc>
          <w:tcPr>
            <w:tcW w:w="421" w:type="pct"/>
            <w:tcBorders>
              <w:top w:val="nil"/>
              <w:bottom w:val="nil"/>
            </w:tcBorders>
            <w:shd w:val="clear" w:color="auto" w:fill="auto"/>
            <w:tcMar>
              <w:left w:w="14" w:type="dxa"/>
              <w:right w:w="14" w:type="dxa"/>
            </w:tcMar>
            <w:vAlign w:val="bottom"/>
          </w:tcPr>
          <w:p w14:paraId="06B05F99" w14:textId="77777777" w:rsidR="00BF1104" w:rsidRPr="00567D68" w:rsidRDefault="00BF1104" w:rsidP="002206A5">
            <w:pPr>
              <w:jc w:val="center"/>
              <w:rPr>
                <w:sz w:val="16"/>
                <w:szCs w:val="16"/>
              </w:rPr>
            </w:pPr>
            <w:r w:rsidRPr="00567D68">
              <w:rPr>
                <w:color w:val="000000"/>
                <w:sz w:val="16"/>
                <w:szCs w:val="16"/>
              </w:rPr>
              <w:t>1.0 (0.8 to 1.3)</w:t>
            </w:r>
          </w:p>
        </w:tc>
        <w:tc>
          <w:tcPr>
            <w:tcW w:w="420" w:type="pct"/>
            <w:tcBorders>
              <w:top w:val="nil"/>
              <w:bottom w:val="nil"/>
            </w:tcBorders>
            <w:shd w:val="clear" w:color="auto" w:fill="auto"/>
            <w:tcMar>
              <w:left w:w="14" w:type="dxa"/>
              <w:right w:w="14" w:type="dxa"/>
            </w:tcMar>
            <w:vAlign w:val="bottom"/>
          </w:tcPr>
          <w:p w14:paraId="37502C73" w14:textId="77777777" w:rsidR="00BF1104" w:rsidRPr="00567D68" w:rsidRDefault="00BF1104" w:rsidP="002206A5">
            <w:pPr>
              <w:jc w:val="center"/>
              <w:rPr>
                <w:sz w:val="16"/>
                <w:szCs w:val="16"/>
              </w:rPr>
            </w:pPr>
            <w:r w:rsidRPr="00567D68">
              <w:rPr>
                <w:color w:val="000000"/>
                <w:sz w:val="16"/>
                <w:szCs w:val="16"/>
              </w:rPr>
              <w:t>1.2 (1.0 to 1.4)</w:t>
            </w:r>
          </w:p>
        </w:tc>
        <w:tc>
          <w:tcPr>
            <w:tcW w:w="420" w:type="pct"/>
            <w:tcBorders>
              <w:top w:val="nil"/>
              <w:bottom w:val="nil"/>
            </w:tcBorders>
            <w:shd w:val="clear" w:color="auto" w:fill="auto"/>
            <w:tcMar>
              <w:left w:w="14" w:type="dxa"/>
              <w:right w:w="14" w:type="dxa"/>
            </w:tcMar>
            <w:vAlign w:val="bottom"/>
          </w:tcPr>
          <w:p w14:paraId="19C616A4" w14:textId="77777777" w:rsidR="00BF1104" w:rsidRPr="00567D68" w:rsidRDefault="00BF1104" w:rsidP="002206A5">
            <w:pPr>
              <w:jc w:val="center"/>
              <w:rPr>
                <w:sz w:val="16"/>
                <w:szCs w:val="16"/>
              </w:rPr>
            </w:pPr>
            <w:r w:rsidRPr="00567D68">
              <w:rPr>
                <w:color w:val="000000"/>
                <w:sz w:val="16"/>
                <w:szCs w:val="16"/>
              </w:rPr>
              <w:t>1.1 (0.9 to 1.4)</w:t>
            </w:r>
          </w:p>
        </w:tc>
        <w:tc>
          <w:tcPr>
            <w:tcW w:w="420" w:type="pct"/>
            <w:tcBorders>
              <w:top w:val="nil"/>
              <w:bottom w:val="nil"/>
            </w:tcBorders>
            <w:shd w:val="clear" w:color="auto" w:fill="auto"/>
            <w:tcMar>
              <w:left w:w="14" w:type="dxa"/>
              <w:right w:w="14" w:type="dxa"/>
            </w:tcMar>
            <w:vAlign w:val="bottom"/>
          </w:tcPr>
          <w:p w14:paraId="5F5F4367" w14:textId="77777777" w:rsidR="00BF1104" w:rsidRPr="00567D68" w:rsidRDefault="00BF1104" w:rsidP="002206A5">
            <w:pPr>
              <w:jc w:val="center"/>
              <w:rPr>
                <w:sz w:val="16"/>
                <w:szCs w:val="16"/>
              </w:rPr>
            </w:pPr>
            <w:r w:rsidRPr="00567D68">
              <w:rPr>
                <w:color w:val="000000"/>
                <w:sz w:val="16"/>
                <w:szCs w:val="16"/>
              </w:rPr>
              <w:t>1.1 (0.9 to 1.4)</w:t>
            </w:r>
          </w:p>
        </w:tc>
      </w:tr>
      <w:tr w:rsidR="00BF1104" w:rsidRPr="00567D68" w14:paraId="785A554E" w14:textId="77777777" w:rsidTr="002206A5">
        <w:tc>
          <w:tcPr>
            <w:tcW w:w="1218" w:type="pct"/>
            <w:tcBorders>
              <w:top w:val="nil"/>
              <w:bottom w:val="single" w:sz="4" w:space="0" w:color="auto"/>
            </w:tcBorders>
            <w:shd w:val="clear" w:color="auto" w:fill="auto"/>
          </w:tcPr>
          <w:p w14:paraId="5F020145" w14:textId="77777777" w:rsidR="00BF1104" w:rsidRPr="00567D68" w:rsidRDefault="00BF1104" w:rsidP="002206A5">
            <w:pPr>
              <w:ind w:left="153"/>
              <w:rPr>
                <w:sz w:val="16"/>
                <w:szCs w:val="16"/>
              </w:rPr>
            </w:pPr>
            <w:r w:rsidRPr="00567D68">
              <w:rPr>
                <w:sz w:val="16"/>
                <w:szCs w:val="16"/>
              </w:rPr>
              <w:t>≥3</w:t>
            </w:r>
          </w:p>
        </w:tc>
        <w:tc>
          <w:tcPr>
            <w:tcW w:w="420" w:type="pct"/>
            <w:tcBorders>
              <w:top w:val="nil"/>
              <w:bottom w:val="single" w:sz="4" w:space="0" w:color="auto"/>
            </w:tcBorders>
            <w:shd w:val="clear" w:color="auto" w:fill="auto"/>
            <w:tcMar>
              <w:left w:w="14" w:type="dxa"/>
              <w:right w:w="14" w:type="dxa"/>
            </w:tcMar>
            <w:vAlign w:val="bottom"/>
          </w:tcPr>
          <w:p w14:paraId="6AF7A069" w14:textId="77777777" w:rsidR="00BF1104" w:rsidRPr="00567D68" w:rsidRDefault="00BF1104" w:rsidP="002206A5">
            <w:pPr>
              <w:jc w:val="center"/>
              <w:rPr>
                <w:sz w:val="16"/>
                <w:szCs w:val="16"/>
              </w:rPr>
            </w:pPr>
            <w:r w:rsidRPr="00567D68">
              <w:rPr>
                <w:color w:val="000000"/>
                <w:sz w:val="16"/>
                <w:szCs w:val="16"/>
              </w:rPr>
              <w:t>1.1 (</w:t>
            </w:r>
            <w:r>
              <w:rPr>
                <w:color w:val="000000"/>
                <w:sz w:val="16"/>
                <w:szCs w:val="16"/>
              </w:rPr>
              <w:t>0.9</w:t>
            </w:r>
            <w:r w:rsidRPr="00567D68">
              <w:rPr>
                <w:color w:val="000000"/>
                <w:sz w:val="16"/>
                <w:szCs w:val="16"/>
              </w:rPr>
              <w:t xml:space="preserve"> to 1.3)</w:t>
            </w:r>
          </w:p>
        </w:tc>
        <w:tc>
          <w:tcPr>
            <w:tcW w:w="420" w:type="pct"/>
            <w:tcBorders>
              <w:top w:val="nil"/>
              <w:bottom w:val="single" w:sz="4" w:space="0" w:color="auto"/>
            </w:tcBorders>
            <w:shd w:val="clear" w:color="auto" w:fill="auto"/>
            <w:tcMar>
              <w:left w:w="14" w:type="dxa"/>
              <w:right w:w="14" w:type="dxa"/>
            </w:tcMar>
            <w:vAlign w:val="bottom"/>
          </w:tcPr>
          <w:p w14:paraId="38D1CF03" w14:textId="77777777" w:rsidR="00BF1104" w:rsidRPr="00567D68" w:rsidRDefault="00BF1104" w:rsidP="002206A5">
            <w:pPr>
              <w:jc w:val="center"/>
              <w:rPr>
                <w:sz w:val="16"/>
                <w:szCs w:val="16"/>
              </w:rPr>
            </w:pPr>
            <w:r w:rsidRPr="00567D68">
              <w:rPr>
                <w:color w:val="000000"/>
                <w:sz w:val="16"/>
                <w:szCs w:val="16"/>
              </w:rPr>
              <w:t>1.2 (1.0 to 1.5)</w:t>
            </w:r>
          </w:p>
        </w:tc>
        <w:tc>
          <w:tcPr>
            <w:tcW w:w="421" w:type="pct"/>
            <w:tcBorders>
              <w:top w:val="nil"/>
              <w:bottom w:val="single" w:sz="4" w:space="0" w:color="auto"/>
            </w:tcBorders>
            <w:shd w:val="clear" w:color="auto" w:fill="auto"/>
            <w:tcMar>
              <w:left w:w="14" w:type="dxa"/>
              <w:right w:w="14" w:type="dxa"/>
            </w:tcMar>
            <w:vAlign w:val="bottom"/>
          </w:tcPr>
          <w:p w14:paraId="63FF6B19" w14:textId="77777777" w:rsidR="00BF1104" w:rsidRPr="00567D68" w:rsidRDefault="00BF1104" w:rsidP="002206A5">
            <w:pPr>
              <w:jc w:val="center"/>
              <w:rPr>
                <w:sz w:val="16"/>
                <w:szCs w:val="16"/>
              </w:rPr>
            </w:pPr>
            <w:r w:rsidRPr="00567D68">
              <w:rPr>
                <w:color w:val="000000"/>
                <w:sz w:val="16"/>
                <w:szCs w:val="16"/>
              </w:rPr>
              <w:t>1.1 (0.9 to 1.5)</w:t>
            </w:r>
          </w:p>
        </w:tc>
        <w:tc>
          <w:tcPr>
            <w:tcW w:w="420" w:type="pct"/>
            <w:tcBorders>
              <w:top w:val="nil"/>
              <w:bottom w:val="single" w:sz="4" w:space="0" w:color="auto"/>
            </w:tcBorders>
            <w:shd w:val="clear" w:color="auto" w:fill="auto"/>
            <w:tcMar>
              <w:left w:w="14" w:type="dxa"/>
              <w:right w:w="14" w:type="dxa"/>
            </w:tcMar>
            <w:vAlign w:val="bottom"/>
          </w:tcPr>
          <w:p w14:paraId="58BC8316" w14:textId="77777777" w:rsidR="00BF1104" w:rsidRPr="00567D68" w:rsidRDefault="00BF1104" w:rsidP="002206A5">
            <w:pPr>
              <w:jc w:val="center"/>
              <w:rPr>
                <w:sz w:val="16"/>
                <w:szCs w:val="16"/>
              </w:rPr>
            </w:pPr>
            <w:r w:rsidRPr="00567D68">
              <w:rPr>
                <w:color w:val="000000"/>
                <w:sz w:val="16"/>
                <w:szCs w:val="16"/>
              </w:rPr>
              <w:t>1.0 (0.8 to 1.3)</w:t>
            </w:r>
          </w:p>
        </w:tc>
        <w:tc>
          <w:tcPr>
            <w:tcW w:w="420" w:type="pct"/>
            <w:tcBorders>
              <w:top w:val="nil"/>
              <w:bottom w:val="single" w:sz="4" w:space="0" w:color="auto"/>
            </w:tcBorders>
            <w:shd w:val="clear" w:color="auto" w:fill="auto"/>
            <w:tcMar>
              <w:left w:w="14" w:type="dxa"/>
              <w:right w:w="14" w:type="dxa"/>
            </w:tcMar>
            <w:vAlign w:val="bottom"/>
          </w:tcPr>
          <w:p w14:paraId="52FDB723" w14:textId="77777777" w:rsidR="00BF1104" w:rsidRPr="00567D68" w:rsidRDefault="00BF1104" w:rsidP="002206A5">
            <w:pPr>
              <w:jc w:val="center"/>
              <w:rPr>
                <w:sz w:val="16"/>
                <w:szCs w:val="16"/>
              </w:rPr>
            </w:pPr>
            <w:r w:rsidRPr="00567D68">
              <w:rPr>
                <w:color w:val="000000"/>
                <w:sz w:val="16"/>
                <w:szCs w:val="16"/>
              </w:rPr>
              <w:t>1.0 (0.8 to 1.3)</w:t>
            </w:r>
          </w:p>
        </w:tc>
        <w:tc>
          <w:tcPr>
            <w:tcW w:w="421" w:type="pct"/>
            <w:tcBorders>
              <w:top w:val="nil"/>
              <w:bottom w:val="single" w:sz="4" w:space="0" w:color="auto"/>
            </w:tcBorders>
            <w:shd w:val="clear" w:color="auto" w:fill="auto"/>
            <w:tcMar>
              <w:left w:w="14" w:type="dxa"/>
              <w:right w:w="14" w:type="dxa"/>
            </w:tcMar>
            <w:vAlign w:val="bottom"/>
          </w:tcPr>
          <w:p w14:paraId="6A6792E1" w14:textId="77777777" w:rsidR="00BF1104" w:rsidRPr="00567D68" w:rsidRDefault="00BF1104" w:rsidP="002206A5">
            <w:pPr>
              <w:jc w:val="center"/>
              <w:rPr>
                <w:sz w:val="16"/>
                <w:szCs w:val="16"/>
              </w:rPr>
            </w:pPr>
            <w:r w:rsidRPr="00567D68">
              <w:rPr>
                <w:color w:val="000000"/>
                <w:sz w:val="16"/>
                <w:szCs w:val="16"/>
              </w:rPr>
              <w:t>1.1 (0.8 to 1.</w:t>
            </w:r>
            <w:r>
              <w:rPr>
                <w:color w:val="000000"/>
                <w:sz w:val="16"/>
                <w:szCs w:val="16"/>
              </w:rPr>
              <w:t>4</w:t>
            </w:r>
            <w:r w:rsidRPr="00567D68">
              <w:rPr>
                <w:color w:val="000000"/>
                <w:sz w:val="16"/>
                <w:szCs w:val="16"/>
              </w:rPr>
              <w:t>)</w:t>
            </w:r>
          </w:p>
        </w:tc>
        <w:tc>
          <w:tcPr>
            <w:tcW w:w="420" w:type="pct"/>
            <w:tcBorders>
              <w:top w:val="nil"/>
              <w:bottom w:val="single" w:sz="4" w:space="0" w:color="auto"/>
            </w:tcBorders>
            <w:shd w:val="clear" w:color="auto" w:fill="auto"/>
            <w:tcMar>
              <w:left w:w="14" w:type="dxa"/>
              <w:right w:w="14" w:type="dxa"/>
            </w:tcMar>
            <w:vAlign w:val="bottom"/>
          </w:tcPr>
          <w:p w14:paraId="227AA16D" w14:textId="77777777" w:rsidR="00BF1104" w:rsidRPr="00567D68" w:rsidRDefault="00BF1104" w:rsidP="002206A5">
            <w:pPr>
              <w:jc w:val="center"/>
              <w:rPr>
                <w:sz w:val="16"/>
                <w:szCs w:val="16"/>
              </w:rPr>
            </w:pPr>
            <w:r w:rsidRPr="00567D68">
              <w:rPr>
                <w:color w:val="000000"/>
                <w:sz w:val="16"/>
                <w:szCs w:val="16"/>
              </w:rPr>
              <w:t>1.1 (0.9 to 1.3)</w:t>
            </w:r>
          </w:p>
        </w:tc>
        <w:tc>
          <w:tcPr>
            <w:tcW w:w="420" w:type="pct"/>
            <w:tcBorders>
              <w:top w:val="nil"/>
              <w:bottom w:val="single" w:sz="4" w:space="0" w:color="auto"/>
            </w:tcBorders>
            <w:shd w:val="clear" w:color="auto" w:fill="auto"/>
            <w:tcMar>
              <w:left w:w="14" w:type="dxa"/>
              <w:right w:w="14" w:type="dxa"/>
            </w:tcMar>
            <w:vAlign w:val="bottom"/>
          </w:tcPr>
          <w:p w14:paraId="558F8459" w14:textId="77777777" w:rsidR="00BF1104" w:rsidRPr="00567D68" w:rsidRDefault="00BF1104" w:rsidP="002206A5">
            <w:pPr>
              <w:jc w:val="center"/>
              <w:rPr>
                <w:sz w:val="16"/>
                <w:szCs w:val="16"/>
              </w:rPr>
            </w:pPr>
            <w:r w:rsidRPr="00567D68">
              <w:rPr>
                <w:color w:val="000000"/>
                <w:sz w:val="16"/>
                <w:szCs w:val="16"/>
              </w:rPr>
              <w:t>1.1 (0.9 to 1.2)</w:t>
            </w:r>
          </w:p>
        </w:tc>
        <w:tc>
          <w:tcPr>
            <w:tcW w:w="420" w:type="pct"/>
            <w:tcBorders>
              <w:top w:val="nil"/>
              <w:bottom w:val="single" w:sz="4" w:space="0" w:color="auto"/>
            </w:tcBorders>
            <w:shd w:val="clear" w:color="auto" w:fill="auto"/>
            <w:tcMar>
              <w:left w:w="14" w:type="dxa"/>
              <w:right w:w="14" w:type="dxa"/>
            </w:tcMar>
            <w:vAlign w:val="bottom"/>
          </w:tcPr>
          <w:p w14:paraId="7DD53B8C" w14:textId="77777777" w:rsidR="00BF1104" w:rsidRPr="00567D68" w:rsidRDefault="00BF1104" w:rsidP="002206A5">
            <w:pPr>
              <w:jc w:val="center"/>
              <w:rPr>
                <w:sz w:val="16"/>
                <w:szCs w:val="16"/>
              </w:rPr>
            </w:pPr>
            <w:r w:rsidRPr="00567D68">
              <w:rPr>
                <w:color w:val="000000"/>
                <w:sz w:val="16"/>
                <w:szCs w:val="16"/>
              </w:rPr>
              <w:t>1.1 (0.8 to 1.3)</w:t>
            </w:r>
          </w:p>
        </w:tc>
      </w:tr>
      <w:tr w:rsidR="00BF1104" w:rsidRPr="00567D68" w14:paraId="096E9959" w14:textId="77777777" w:rsidTr="002206A5">
        <w:tc>
          <w:tcPr>
            <w:tcW w:w="1218" w:type="pct"/>
            <w:tcBorders>
              <w:top w:val="single" w:sz="4" w:space="0" w:color="auto"/>
              <w:bottom w:val="nil"/>
            </w:tcBorders>
            <w:shd w:val="clear" w:color="auto" w:fill="auto"/>
          </w:tcPr>
          <w:p w14:paraId="3C877D75" w14:textId="77777777" w:rsidR="00BF1104" w:rsidRPr="00567D68" w:rsidRDefault="00BF1104" w:rsidP="002206A5">
            <w:pPr>
              <w:rPr>
                <w:sz w:val="16"/>
                <w:szCs w:val="16"/>
              </w:rPr>
            </w:pPr>
            <w:r w:rsidRPr="00567D68">
              <w:rPr>
                <w:b/>
                <w:sz w:val="16"/>
                <w:szCs w:val="16"/>
              </w:rPr>
              <w:lastRenderedPageBreak/>
              <w:t>Contract, any DW employer, last 12 mo.</w:t>
            </w:r>
          </w:p>
        </w:tc>
        <w:tc>
          <w:tcPr>
            <w:tcW w:w="420" w:type="pct"/>
            <w:tcBorders>
              <w:top w:val="single" w:sz="4" w:space="0" w:color="auto"/>
              <w:bottom w:val="nil"/>
            </w:tcBorders>
            <w:shd w:val="clear" w:color="auto" w:fill="auto"/>
            <w:tcMar>
              <w:left w:w="14" w:type="dxa"/>
              <w:right w:w="14" w:type="dxa"/>
            </w:tcMar>
          </w:tcPr>
          <w:p w14:paraId="34E4CF8A"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48FAB966"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55A756D8"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vAlign w:val="bottom"/>
          </w:tcPr>
          <w:p w14:paraId="0FBB7FAD"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vAlign w:val="bottom"/>
          </w:tcPr>
          <w:p w14:paraId="271DD635"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3EAF783C"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vAlign w:val="bottom"/>
          </w:tcPr>
          <w:p w14:paraId="6CA46C7D"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vAlign w:val="bottom"/>
          </w:tcPr>
          <w:p w14:paraId="7AE2D751"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6B6B2B72" w14:textId="77777777" w:rsidR="00BF1104" w:rsidRPr="00567D68" w:rsidRDefault="00BF1104" w:rsidP="002206A5">
            <w:pPr>
              <w:jc w:val="center"/>
              <w:rPr>
                <w:sz w:val="16"/>
                <w:szCs w:val="16"/>
              </w:rPr>
            </w:pPr>
          </w:p>
        </w:tc>
      </w:tr>
      <w:tr w:rsidR="00BF1104" w:rsidRPr="00567D68" w14:paraId="7F574D4D" w14:textId="77777777" w:rsidTr="002206A5">
        <w:tc>
          <w:tcPr>
            <w:tcW w:w="1218" w:type="pct"/>
            <w:tcBorders>
              <w:top w:val="nil"/>
              <w:bottom w:val="nil"/>
            </w:tcBorders>
            <w:shd w:val="clear" w:color="auto" w:fill="auto"/>
          </w:tcPr>
          <w:p w14:paraId="72FD9238" w14:textId="77777777" w:rsidR="00BF1104" w:rsidRPr="00567D68" w:rsidRDefault="00BF1104" w:rsidP="002206A5">
            <w:pPr>
              <w:ind w:left="153"/>
              <w:rPr>
                <w:b/>
                <w:bCs/>
                <w:sz w:val="16"/>
                <w:szCs w:val="16"/>
              </w:rPr>
            </w:pPr>
            <w:r w:rsidRPr="00567D68">
              <w:rPr>
                <w:sz w:val="16"/>
                <w:szCs w:val="16"/>
              </w:rPr>
              <w:t>No</w:t>
            </w:r>
          </w:p>
        </w:tc>
        <w:tc>
          <w:tcPr>
            <w:tcW w:w="420" w:type="pct"/>
            <w:tcBorders>
              <w:top w:val="nil"/>
              <w:bottom w:val="nil"/>
            </w:tcBorders>
            <w:shd w:val="clear" w:color="auto" w:fill="auto"/>
            <w:tcMar>
              <w:left w:w="14" w:type="dxa"/>
              <w:right w:w="14" w:type="dxa"/>
            </w:tcMar>
          </w:tcPr>
          <w:p w14:paraId="04DF529A"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067092EC"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27C12B52"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38A7BC7C"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15F6B6C5"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34CE4F40"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69C3201E"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7DB3FEE1"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7D45F1B9" w14:textId="77777777" w:rsidR="00BF1104" w:rsidRPr="00567D68" w:rsidRDefault="00BF1104" w:rsidP="002206A5">
            <w:pPr>
              <w:jc w:val="center"/>
              <w:rPr>
                <w:sz w:val="16"/>
                <w:szCs w:val="16"/>
              </w:rPr>
            </w:pPr>
            <w:r w:rsidRPr="00567D68">
              <w:rPr>
                <w:sz w:val="16"/>
                <w:szCs w:val="16"/>
              </w:rPr>
              <w:t>Ref</w:t>
            </w:r>
          </w:p>
        </w:tc>
      </w:tr>
      <w:tr w:rsidR="00BF1104" w:rsidRPr="00567D68" w14:paraId="7F5FAB47" w14:textId="77777777" w:rsidTr="002206A5">
        <w:tc>
          <w:tcPr>
            <w:tcW w:w="1218" w:type="pct"/>
            <w:tcBorders>
              <w:top w:val="nil"/>
              <w:bottom w:val="single" w:sz="4" w:space="0" w:color="auto"/>
            </w:tcBorders>
            <w:shd w:val="clear" w:color="auto" w:fill="auto"/>
          </w:tcPr>
          <w:p w14:paraId="533D6FFE" w14:textId="77777777" w:rsidR="00BF1104" w:rsidRPr="00567D68" w:rsidRDefault="00BF1104" w:rsidP="002206A5">
            <w:pPr>
              <w:ind w:left="153"/>
              <w:rPr>
                <w:sz w:val="16"/>
                <w:szCs w:val="16"/>
              </w:rPr>
            </w:pPr>
            <w:r w:rsidRPr="00567D68">
              <w:rPr>
                <w:sz w:val="16"/>
                <w:szCs w:val="16"/>
              </w:rPr>
              <w:t>Yes</w:t>
            </w:r>
          </w:p>
        </w:tc>
        <w:tc>
          <w:tcPr>
            <w:tcW w:w="420" w:type="pct"/>
            <w:tcBorders>
              <w:top w:val="nil"/>
              <w:bottom w:val="single" w:sz="4" w:space="0" w:color="auto"/>
            </w:tcBorders>
            <w:shd w:val="clear" w:color="auto" w:fill="auto"/>
            <w:tcMar>
              <w:left w:w="14" w:type="dxa"/>
              <w:right w:w="14" w:type="dxa"/>
            </w:tcMar>
          </w:tcPr>
          <w:p w14:paraId="76FE4833" w14:textId="77777777" w:rsidR="00BF1104" w:rsidRPr="00567D68" w:rsidRDefault="00BF1104" w:rsidP="002206A5">
            <w:pPr>
              <w:jc w:val="center"/>
              <w:rPr>
                <w:color w:val="000000"/>
                <w:sz w:val="16"/>
                <w:szCs w:val="16"/>
              </w:rPr>
            </w:pPr>
            <w:r w:rsidRPr="00567D68">
              <w:rPr>
                <w:color w:val="000000"/>
                <w:sz w:val="16"/>
                <w:szCs w:val="16"/>
              </w:rPr>
              <w:t>1.1 (1.0 to 1.3)</w:t>
            </w:r>
          </w:p>
        </w:tc>
        <w:tc>
          <w:tcPr>
            <w:tcW w:w="420" w:type="pct"/>
            <w:tcBorders>
              <w:top w:val="nil"/>
              <w:bottom w:val="single" w:sz="4" w:space="0" w:color="auto"/>
            </w:tcBorders>
            <w:shd w:val="clear" w:color="auto" w:fill="auto"/>
            <w:tcMar>
              <w:left w:w="14" w:type="dxa"/>
              <w:right w:w="14" w:type="dxa"/>
            </w:tcMar>
          </w:tcPr>
          <w:p w14:paraId="1424C012" w14:textId="77777777" w:rsidR="00BF1104" w:rsidRPr="00567D68" w:rsidRDefault="00BF1104" w:rsidP="002206A5">
            <w:pPr>
              <w:jc w:val="center"/>
              <w:rPr>
                <w:color w:val="000000"/>
                <w:sz w:val="16"/>
                <w:szCs w:val="16"/>
              </w:rPr>
            </w:pPr>
            <w:r w:rsidRPr="00567D68">
              <w:rPr>
                <w:color w:val="000000"/>
                <w:sz w:val="16"/>
                <w:szCs w:val="16"/>
              </w:rPr>
              <w:t>1.0 (0.9 to 1.2)</w:t>
            </w:r>
          </w:p>
        </w:tc>
        <w:tc>
          <w:tcPr>
            <w:tcW w:w="421" w:type="pct"/>
            <w:tcBorders>
              <w:top w:val="nil"/>
              <w:bottom w:val="single" w:sz="4" w:space="0" w:color="auto"/>
            </w:tcBorders>
            <w:shd w:val="clear" w:color="auto" w:fill="auto"/>
            <w:tcMar>
              <w:left w:w="14" w:type="dxa"/>
              <w:right w:w="14" w:type="dxa"/>
            </w:tcMar>
          </w:tcPr>
          <w:p w14:paraId="60E9299C" w14:textId="77777777" w:rsidR="00BF1104" w:rsidRPr="00567D68" w:rsidRDefault="00BF1104" w:rsidP="002206A5">
            <w:pPr>
              <w:jc w:val="center"/>
              <w:rPr>
                <w:color w:val="000000"/>
                <w:sz w:val="16"/>
                <w:szCs w:val="16"/>
              </w:rPr>
            </w:pPr>
            <w:r w:rsidRPr="00567D68">
              <w:rPr>
                <w:color w:val="000000"/>
                <w:sz w:val="16"/>
                <w:szCs w:val="16"/>
              </w:rPr>
              <w:t>1.1 (0.9 to 1.4)</w:t>
            </w:r>
          </w:p>
        </w:tc>
        <w:tc>
          <w:tcPr>
            <w:tcW w:w="420" w:type="pct"/>
            <w:tcBorders>
              <w:top w:val="nil"/>
              <w:bottom w:val="single" w:sz="4" w:space="0" w:color="auto"/>
            </w:tcBorders>
            <w:shd w:val="clear" w:color="auto" w:fill="auto"/>
            <w:tcMar>
              <w:left w:w="14" w:type="dxa"/>
              <w:right w:w="14" w:type="dxa"/>
            </w:tcMar>
          </w:tcPr>
          <w:p w14:paraId="6BEE32EA" w14:textId="77777777" w:rsidR="00BF1104" w:rsidRPr="00567D68" w:rsidRDefault="00BF1104" w:rsidP="002206A5">
            <w:pPr>
              <w:jc w:val="center"/>
              <w:rPr>
                <w:color w:val="000000"/>
                <w:sz w:val="16"/>
                <w:szCs w:val="16"/>
              </w:rPr>
            </w:pPr>
            <w:r>
              <w:rPr>
                <w:color w:val="000000"/>
                <w:sz w:val="16"/>
                <w:szCs w:val="16"/>
              </w:rPr>
              <w:t>0.9</w:t>
            </w:r>
            <w:r w:rsidRPr="00567D68">
              <w:rPr>
                <w:color w:val="000000"/>
                <w:sz w:val="16"/>
                <w:szCs w:val="16"/>
              </w:rPr>
              <w:t xml:space="preserve"> (0.9 to 1.</w:t>
            </w:r>
            <w:r>
              <w:rPr>
                <w:color w:val="000000"/>
                <w:sz w:val="16"/>
                <w:szCs w:val="16"/>
              </w:rPr>
              <w:t>0</w:t>
            </w:r>
            <w:r w:rsidRPr="00567D68">
              <w:rPr>
                <w:color w:val="000000"/>
                <w:sz w:val="16"/>
                <w:szCs w:val="16"/>
              </w:rPr>
              <w:t>)</w:t>
            </w:r>
          </w:p>
        </w:tc>
        <w:tc>
          <w:tcPr>
            <w:tcW w:w="420" w:type="pct"/>
            <w:tcBorders>
              <w:top w:val="nil"/>
              <w:bottom w:val="single" w:sz="4" w:space="0" w:color="auto"/>
            </w:tcBorders>
            <w:shd w:val="clear" w:color="auto" w:fill="auto"/>
            <w:tcMar>
              <w:left w:w="14" w:type="dxa"/>
              <w:right w:w="14" w:type="dxa"/>
            </w:tcMar>
          </w:tcPr>
          <w:p w14:paraId="2C2434C5" w14:textId="77777777" w:rsidR="00BF1104" w:rsidRPr="00567D68" w:rsidRDefault="00BF1104" w:rsidP="002206A5">
            <w:pPr>
              <w:jc w:val="center"/>
              <w:rPr>
                <w:color w:val="000000"/>
                <w:sz w:val="16"/>
                <w:szCs w:val="16"/>
              </w:rPr>
            </w:pPr>
            <w:r w:rsidRPr="00567D68">
              <w:rPr>
                <w:color w:val="000000"/>
                <w:sz w:val="16"/>
                <w:szCs w:val="16"/>
              </w:rPr>
              <w:t>1.0 (0.9 to 1.1)</w:t>
            </w:r>
          </w:p>
        </w:tc>
        <w:tc>
          <w:tcPr>
            <w:tcW w:w="421" w:type="pct"/>
            <w:tcBorders>
              <w:top w:val="nil"/>
              <w:bottom w:val="single" w:sz="4" w:space="0" w:color="auto"/>
            </w:tcBorders>
            <w:shd w:val="clear" w:color="auto" w:fill="auto"/>
            <w:tcMar>
              <w:left w:w="14" w:type="dxa"/>
              <w:right w:w="14" w:type="dxa"/>
            </w:tcMar>
          </w:tcPr>
          <w:p w14:paraId="0409237D" w14:textId="77777777" w:rsidR="00BF1104" w:rsidRPr="00567D68" w:rsidRDefault="00BF1104" w:rsidP="002206A5">
            <w:pPr>
              <w:jc w:val="center"/>
              <w:rPr>
                <w:color w:val="000000"/>
                <w:sz w:val="16"/>
                <w:szCs w:val="16"/>
              </w:rPr>
            </w:pPr>
            <w:r w:rsidRPr="00567D68">
              <w:rPr>
                <w:color w:val="000000"/>
                <w:sz w:val="16"/>
                <w:szCs w:val="16"/>
              </w:rPr>
              <w:t>1.0 (0.8 to 1.1)</w:t>
            </w:r>
          </w:p>
        </w:tc>
        <w:tc>
          <w:tcPr>
            <w:tcW w:w="420" w:type="pct"/>
            <w:tcBorders>
              <w:top w:val="nil"/>
              <w:bottom w:val="single" w:sz="4" w:space="0" w:color="auto"/>
            </w:tcBorders>
            <w:shd w:val="clear" w:color="auto" w:fill="auto"/>
            <w:tcMar>
              <w:left w:w="14" w:type="dxa"/>
              <w:right w:w="14" w:type="dxa"/>
            </w:tcMar>
          </w:tcPr>
          <w:p w14:paraId="6DA3358B" w14:textId="77777777" w:rsidR="00BF1104" w:rsidRPr="00567D68" w:rsidRDefault="00BF1104" w:rsidP="002206A5">
            <w:pPr>
              <w:jc w:val="center"/>
              <w:rPr>
                <w:color w:val="000000"/>
                <w:sz w:val="16"/>
                <w:szCs w:val="16"/>
              </w:rPr>
            </w:pPr>
            <w:r w:rsidRPr="00567D68">
              <w:rPr>
                <w:color w:val="000000"/>
                <w:sz w:val="16"/>
                <w:szCs w:val="16"/>
              </w:rPr>
              <w:t>0.9 (0.8 to 1.0)</w:t>
            </w:r>
          </w:p>
        </w:tc>
        <w:tc>
          <w:tcPr>
            <w:tcW w:w="420" w:type="pct"/>
            <w:tcBorders>
              <w:top w:val="nil"/>
              <w:bottom w:val="single" w:sz="4" w:space="0" w:color="auto"/>
            </w:tcBorders>
            <w:shd w:val="clear" w:color="auto" w:fill="auto"/>
            <w:tcMar>
              <w:left w:w="14" w:type="dxa"/>
              <w:right w:w="14" w:type="dxa"/>
            </w:tcMar>
          </w:tcPr>
          <w:p w14:paraId="294A0C1C" w14:textId="77777777" w:rsidR="00BF1104" w:rsidRPr="00567D68" w:rsidRDefault="00BF1104" w:rsidP="002206A5">
            <w:pPr>
              <w:jc w:val="center"/>
              <w:rPr>
                <w:color w:val="000000"/>
                <w:sz w:val="16"/>
                <w:szCs w:val="16"/>
              </w:rPr>
            </w:pPr>
            <w:r w:rsidRPr="00567D68">
              <w:rPr>
                <w:color w:val="000000"/>
                <w:sz w:val="16"/>
                <w:szCs w:val="16"/>
              </w:rPr>
              <w:t>0.9 (0.8 to 1.0)</w:t>
            </w:r>
          </w:p>
        </w:tc>
        <w:tc>
          <w:tcPr>
            <w:tcW w:w="420" w:type="pct"/>
            <w:tcBorders>
              <w:top w:val="nil"/>
              <w:bottom w:val="single" w:sz="4" w:space="0" w:color="auto"/>
            </w:tcBorders>
            <w:shd w:val="clear" w:color="auto" w:fill="auto"/>
            <w:tcMar>
              <w:left w:w="14" w:type="dxa"/>
              <w:right w:w="14" w:type="dxa"/>
            </w:tcMar>
          </w:tcPr>
          <w:p w14:paraId="18BF5655" w14:textId="77777777" w:rsidR="00BF1104" w:rsidRPr="00567D68" w:rsidRDefault="00BF1104" w:rsidP="002206A5">
            <w:pPr>
              <w:jc w:val="center"/>
              <w:rPr>
                <w:color w:val="000000"/>
                <w:sz w:val="16"/>
                <w:szCs w:val="16"/>
              </w:rPr>
            </w:pPr>
            <w:r w:rsidRPr="00567D68">
              <w:rPr>
                <w:color w:val="000000"/>
                <w:sz w:val="16"/>
                <w:szCs w:val="16"/>
              </w:rPr>
              <w:t>0.9 (0.8 to 1.0)</w:t>
            </w:r>
          </w:p>
        </w:tc>
      </w:tr>
      <w:tr w:rsidR="00BF1104" w:rsidRPr="00567D68" w14:paraId="59CC23C8" w14:textId="77777777" w:rsidTr="002206A5">
        <w:tc>
          <w:tcPr>
            <w:tcW w:w="1218" w:type="pct"/>
            <w:tcBorders>
              <w:top w:val="single" w:sz="4" w:space="0" w:color="auto"/>
              <w:bottom w:val="nil"/>
            </w:tcBorders>
            <w:shd w:val="clear" w:color="auto" w:fill="auto"/>
          </w:tcPr>
          <w:p w14:paraId="143AD009" w14:textId="77777777" w:rsidR="00BF1104" w:rsidRPr="00567D68" w:rsidRDefault="00BF1104" w:rsidP="002206A5">
            <w:pPr>
              <w:rPr>
                <w:sz w:val="16"/>
                <w:szCs w:val="16"/>
              </w:rPr>
            </w:pPr>
            <w:r w:rsidRPr="00567D68">
              <w:rPr>
                <w:b/>
                <w:sz w:val="16"/>
                <w:szCs w:val="16"/>
              </w:rPr>
              <w:t>Income earner status</w:t>
            </w:r>
          </w:p>
        </w:tc>
        <w:tc>
          <w:tcPr>
            <w:tcW w:w="420" w:type="pct"/>
            <w:tcBorders>
              <w:top w:val="single" w:sz="4" w:space="0" w:color="auto"/>
              <w:bottom w:val="nil"/>
            </w:tcBorders>
            <w:shd w:val="clear" w:color="auto" w:fill="auto"/>
            <w:tcMar>
              <w:left w:w="14" w:type="dxa"/>
              <w:right w:w="14" w:type="dxa"/>
            </w:tcMar>
          </w:tcPr>
          <w:p w14:paraId="2F4BABE2"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050DC2F0"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7BFC2FC0"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vAlign w:val="bottom"/>
          </w:tcPr>
          <w:p w14:paraId="14C0CC4B"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vAlign w:val="bottom"/>
          </w:tcPr>
          <w:p w14:paraId="436A1052" w14:textId="77777777" w:rsidR="00BF1104" w:rsidRPr="00567D68"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5700E0AC"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vAlign w:val="bottom"/>
          </w:tcPr>
          <w:p w14:paraId="57B7F9E1"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vAlign w:val="bottom"/>
          </w:tcPr>
          <w:p w14:paraId="47FA0CF2" w14:textId="77777777" w:rsidR="00BF1104" w:rsidRPr="00567D68"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5ECF8271" w14:textId="77777777" w:rsidR="00BF1104" w:rsidRPr="00567D68" w:rsidRDefault="00BF1104" w:rsidP="002206A5">
            <w:pPr>
              <w:jc w:val="center"/>
              <w:rPr>
                <w:sz w:val="16"/>
                <w:szCs w:val="16"/>
              </w:rPr>
            </w:pPr>
          </w:p>
        </w:tc>
      </w:tr>
      <w:tr w:rsidR="00BF1104" w:rsidRPr="00567D68" w14:paraId="7BCE2C87" w14:textId="77777777" w:rsidTr="002206A5">
        <w:tc>
          <w:tcPr>
            <w:tcW w:w="1218" w:type="pct"/>
            <w:tcBorders>
              <w:top w:val="nil"/>
              <w:bottom w:val="nil"/>
            </w:tcBorders>
            <w:shd w:val="clear" w:color="auto" w:fill="auto"/>
          </w:tcPr>
          <w:p w14:paraId="07859DBB" w14:textId="77777777" w:rsidR="00BF1104" w:rsidRPr="00567D68" w:rsidRDefault="00BF1104" w:rsidP="002206A5">
            <w:pPr>
              <w:ind w:left="153"/>
              <w:rPr>
                <w:sz w:val="16"/>
                <w:szCs w:val="16"/>
              </w:rPr>
            </w:pPr>
            <w:r w:rsidRPr="00567D68">
              <w:rPr>
                <w:sz w:val="16"/>
                <w:szCs w:val="16"/>
              </w:rPr>
              <w:t>Joint earner</w:t>
            </w:r>
          </w:p>
        </w:tc>
        <w:tc>
          <w:tcPr>
            <w:tcW w:w="420" w:type="pct"/>
            <w:tcBorders>
              <w:top w:val="nil"/>
              <w:bottom w:val="nil"/>
            </w:tcBorders>
            <w:shd w:val="clear" w:color="auto" w:fill="auto"/>
            <w:tcMar>
              <w:left w:w="14" w:type="dxa"/>
              <w:right w:w="14" w:type="dxa"/>
            </w:tcMar>
          </w:tcPr>
          <w:p w14:paraId="2C00BBE4" w14:textId="77777777" w:rsidR="00BF1104" w:rsidRPr="00567D68" w:rsidRDefault="00BF1104" w:rsidP="002206A5">
            <w:pPr>
              <w:jc w:val="center"/>
              <w:rPr>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3334F312" w14:textId="77777777" w:rsidR="00BF1104" w:rsidRPr="00567D68" w:rsidRDefault="00BF1104" w:rsidP="002206A5">
            <w:pPr>
              <w:jc w:val="center"/>
              <w:rPr>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115DB9D5" w14:textId="77777777" w:rsidR="00BF1104" w:rsidRPr="00567D68" w:rsidRDefault="00BF1104" w:rsidP="002206A5">
            <w:pPr>
              <w:jc w:val="center"/>
              <w:rPr>
                <w:color w:val="000000"/>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53AECE02" w14:textId="77777777" w:rsidR="00BF1104" w:rsidRPr="00567D68" w:rsidRDefault="00BF1104" w:rsidP="002206A5">
            <w:pPr>
              <w:jc w:val="center"/>
              <w:rPr>
                <w:color w:val="000000"/>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74221451" w14:textId="77777777" w:rsidR="00BF1104" w:rsidRPr="00567D68" w:rsidRDefault="00BF1104" w:rsidP="002206A5">
            <w:pPr>
              <w:jc w:val="center"/>
              <w:rPr>
                <w:color w:val="000000"/>
                <w:sz w:val="16"/>
                <w:szCs w:val="16"/>
              </w:rPr>
            </w:pPr>
            <w:r w:rsidRPr="00567D68">
              <w:rPr>
                <w:sz w:val="16"/>
                <w:szCs w:val="16"/>
              </w:rPr>
              <w:t>Ref</w:t>
            </w:r>
          </w:p>
        </w:tc>
        <w:tc>
          <w:tcPr>
            <w:tcW w:w="421" w:type="pct"/>
            <w:tcBorders>
              <w:top w:val="nil"/>
              <w:bottom w:val="nil"/>
            </w:tcBorders>
            <w:shd w:val="clear" w:color="auto" w:fill="auto"/>
            <w:tcMar>
              <w:left w:w="14" w:type="dxa"/>
              <w:right w:w="14" w:type="dxa"/>
            </w:tcMar>
          </w:tcPr>
          <w:p w14:paraId="5A724F5A" w14:textId="77777777" w:rsidR="00BF1104" w:rsidRPr="00567D68" w:rsidRDefault="00BF1104" w:rsidP="002206A5">
            <w:pPr>
              <w:jc w:val="center"/>
              <w:rPr>
                <w:color w:val="000000"/>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6E5B0722" w14:textId="77777777" w:rsidR="00BF1104" w:rsidRPr="00567D68" w:rsidRDefault="00BF1104" w:rsidP="002206A5">
            <w:pPr>
              <w:jc w:val="center"/>
              <w:rPr>
                <w:color w:val="000000"/>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352DA295" w14:textId="77777777" w:rsidR="00BF1104" w:rsidRPr="00567D68" w:rsidRDefault="00BF1104" w:rsidP="002206A5">
            <w:pPr>
              <w:jc w:val="center"/>
              <w:rPr>
                <w:color w:val="000000"/>
                <w:sz w:val="16"/>
                <w:szCs w:val="16"/>
              </w:rPr>
            </w:pPr>
            <w:r w:rsidRPr="00567D68">
              <w:rPr>
                <w:sz w:val="16"/>
                <w:szCs w:val="16"/>
              </w:rPr>
              <w:t>Ref</w:t>
            </w:r>
          </w:p>
        </w:tc>
        <w:tc>
          <w:tcPr>
            <w:tcW w:w="420" w:type="pct"/>
            <w:tcBorders>
              <w:top w:val="nil"/>
              <w:bottom w:val="nil"/>
            </w:tcBorders>
            <w:shd w:val="clear" w:color="auto" w:fill="auto"/>
            <w:tcMar>
              <w:left w:w="14" w:type="dxa"/>
              <w:right w:w="14" w:type="dxa"/>
            </w:tcMar>
          </w:tcPr>
          <w:p w14:paraId="32C2F217" w14:textId="77777777" w:rsidR="00BF1104" w:rsidRPr="00567D68" w:rsidRDefault="00BF1104" w:rsidP="002206A5">
            <w:pPr>
              <w:jc w:val="center"/>
              <w:rPr>
                <w:color w:val="000000"/>
                <w:sz w:val="16"/>
                <w:szCs w:val="16"/>
              </w:rPr>
            </w:pPr>
            <w:r w:rsidRPr="00567D68">
              <w:rPr>
                <w:sz w:val="16"/>
                <w:szCs w:val="16"/>
              </w:rPr>
              <w:t>Ref</w:t>
            </w:r>
          </w:p>
        </w:tc>
      </w:tr>
      <w:tr w:rsidR="00BF1104" w:rsidRPr="00567D68" w14:paraId="4885A87E" w14:textId="77777777" w:rsidTr="002206A5">
        <w:tc>
          <w:tcPr>
            <w:tcW w:w="1218" w:type="pct"/>
            <w:tcBorders>
              <w:top w:val="nil"/>
              <w:bottom w:val="nil"/>
            </w:tcBorders>
            <w:shd w:val="clear" w:color="auto" w:fill="auto"/>
          </w:tcPr>
          <w:p w14:paraId="2F8F1E85" w14:textId="77777777" w:rsidR="00BF1104" w:rsidRPr="00567D68" w:rsidRDefault="00BF1104" w:rsidP="002206A5">
            <w:pPr>
              <w:ind w:left="153"/>
              <w:rPr>
                <w:b/>
                <w:bCs/>
                <w:sz w:val="16"/>
                <w:szCs w:val="16"/>
              </w:rPr>
            </w:pPr>
            <w:r w:rsidRPr="00567D68">
              <w:rPr>
                <w:sz w:val="16"/>
                <w:szCs w:val="16"/>
              </w:rPr>
              <w:t>Main earner</w:t>
            </w:r>
          </w:p>
        </w:tc>
        <w:tc>
          <w:tcPr>
            <w:tcW w:w="420" w:type="pct"/>
            <w:tcBorders>
              <w:top w:val="nil"/>
              <w:bottom w:val="nil"/>
            </w:tcBorders>
            <w:shd w:val="clear" w:color="auto" w:fill="auto"/>
            <w:tcMar>
              <w:left w:w="14" w:type="dxa"/>
              <w:right w:w="14" w:type="dxa"/>
            </w:tcMar>
            <w:vAlign w:val="bottom"/>
          </w:tcPr>
          <w:p w14:paraId="2092A850" w14:textId="77777777" w:rsidR="00BF1104" w:rsidRPr="00567D68" w:rsidRDefault="00BF1104" w:rsidP="002206A5">
            <w:pPr>
              <w:jc w:val="center"/>
              <w:rPr>
                <w:sz w:val="16"/>
                <w:szCs w:val="16"/>
              </w:rPr>
            </w:pPr>
            <w:r w:rsidRPr="00567D68">
              <w:rPr>
                <w:color w:val="000000"/>
                <w:sz w:val="16"/>
                <w:szCs w:val="16"/>
              </w:rPr>
              <w:t>1.1 (0.9 to 1.4)</w:t>
            </w:r>
          </w:p>
        </w:tc>
        <w:tc>
          <w:tcPr>
            <w:tcW w:w="420" w:type="pct"/>
            <w:tcBorders>
              <w:top w:val="nil"/>
              <w:bottom w:val="nil"/>
            </w:tcBorders>
            <w:shd w:val="clear" w:color="auto" w:fill="auto"/>
            <w:tcMar>
              <w:left w:w="14" w:type="dxa"/>
              <w:right w:w="14" w:type="dxa"/>
            </w:tcMar>
            <w:vAlign w:val="bottom"/>
          </w:tcPr>
          <w:p w14:paraId="354FD04B" w14:textId="77777777" w:rsidR="00BF1104" w:rsidRPr="00567D68" w:rsidRDefault="00BF1104" w:rsidP="002206A5">
            <w:pPr>
              <w:jc w:val="center"/>
              <w:rPr>
                <w:sz w:val="16"/>
                <w:szCs w:val="16"/>
              </w:rPr>
            </w:pPr>
            <w:r w:rsidRPr="00567D68">
              <w:rPr>
                <w:color w:val="000000"/>
                <w:sz w:val="16"/>
                <w:szCs w:val="16"/>
              </w:rPr>
              <w:t>1.2 (1.0 to 1.5)</w:t>
            </w:r>
          </w:p>
        </w:tc>
        <w:tc>
          <w:tcPr>
            <w:tcW w:w="421" w:type="pct"/>
            <w:tcBorders>
              <w:top w:val="nil"/>
              <w:bottom w:val="nil"/>
            </w:tcBorders>
            <w:shd w:val="clear" w:color="auto" w:fill="auto"/>
            <w:tcMar>
              <w:left w:w="14" w:type="dxa"/>
              <w:right w:w="14" w:type="dxa"/>
            </w:tcMar>
            <w:vAlign w:val="bottom"/>
          </w:tcPr>
          <w:p w14:paraId="51F68ECF" w14:textId="77777777" w:rsidR="00BF1104" w:rsidRPr="00567D68" w:rsidRDefault="00BF1104" w:rsidP="002206A5">
            <w:pPr>
              <w:jc w:val="center"/>
              <w:rPr>
                <w:color w:val="000000"/>
                <w:sz w:val="16"/>
                <w:szCs w:val="16"/>
              </w:rPr>
            </w:pPr>
            <w:r w:rsidRPr="00567D68">
              <w:rPr>
                <w:color w:val="000000"/>
                <w:sz w:val="16"/>
                <w:szCs w:val="16"/>
              </w:rPr>
              <w:t>0.9 (0.7 to 1.1)</w:t>
            </w:r>
          </w:p>
        </w:tc>
        <w:tc>
          <w:tcPr>
            <w:tcW w:w="420" w:type="pct"/>
            <w:tcBorders>
              <w:top w:val="nil"/>
              <w:bottom w:val="nil"/>
            </w:tcBorders>
            <w:shd w:val="clear" w:color="auto" w:fill="auto"/>
            <w:tcMar>
              <w:left w:w="14" w:type="dxa"/>
              <w:right w:w="14" w:type="dxa"/>
            </w:tcMar>
            <w:vAlign w:val="bottom"/>
          </w:tcPr>
          <w:p w14:paraId="7AD17290" w14:textId="77777777" w:rsidR="00BF1104" w:rsidRPr="00567D68" w:rsidRDefault="00BF1104" w:rsidP="002206A5">
            <w:pPr>
              <w:jc w:val="center"/>
              <w:rPr>
                <w:color w:val="000000"/>
                <w:sz w:val="16"/>
                <w:szCs w:val="16"/>
              </w:rPr>
            </w:pPr>
            <w:r w:rsidRPr="00567D68">
              <w:rPr>
                <w:color w:val="000000"/>
                <w:sz w:val="16"/>
                <w:szCs w:val="16"/>
              </w:rPr>
              <w:t>0.9 (0.7 to 1.0)</w:t>
            </w:r>
          </w:p>
        </w:tc>
        <w:tc>
          <w:tcPr>
            <w:tcW w:w="420" w:type="pct"/>
            <w:tcBorders>
              <w:top w:val="nil"/>
              <w:bottom w:val="nil"/>
            </w:tcBorders>
            <w:shd w:val="clear" w:color="auto" w:fill="auto"/>
            <w:tcMar>
              <w:left w:w="14" w:type="dxa"/>
              <w:right w:w="14" w:type="dxa"/>
            </w:tcMar>
            <w:vAlign w:val="bottom"/>
          </w:tcPr>
          <w:p w14:paraId="5024F692" w14:textId="77777777" w:rsidR="00BF1104" w:rsidRPr="00567D68" w:rsidRDefault="00BF1104" w:rsidP="002206A5">
            <w:pPr>
              <w:jc w:val="center"/>
              <w:rPr>
                <w:color w:val="000000"/>
                <w:sz w:val="16"/>
                <w:szCs w:val="16"/>
              </w:rPr>
            </w:pPr>
            <w:r w:rsidRPr="00567D68">
              <w:rPr>
                <w:color w:val="000000"/>
                <w:sz w:val="16"/>
                <w:szCs w:val="16"/>
              </w:rPr>
              <w:t>0.9 (0.7 to 1.</w:t>
            </w:r>
            <w:r>
              <w:rPr>
                <w:color w:val="000000"/>
                <w:sz w:val="16"/>
                <w:szCs w:val="16"/>
              </w:rPr>
              <w:t>1</w:t>
            </w:r>
            <w:r w:rsidRPr="00567D68">
              <w:rPr>
                <w:color w:val="000000"/>
                <w:sz w:val="16"/>
                <w:szCs w:val="16"/>
              </w:rPr>
              <w:t>)</w:t>
            </w:r>
          </w:p>
        </w:tc>
        <w:tc>
          <w:tcPr>
            <w:tcW w:w="421" w:type="pct"/>
            <w:tcBorders>
              <w:top w:val="nil"/>
              <w:bottom w:val="nil"/>
            </w:tcBorders>
            <w:shd w:val="clear" w:color="auto" w:fill="auto"/>
            <w:tcMar>
              <w:left w:w="14" w:type="dxa"/>
              <w:right w:w="14" w:type="dxa"/>
            </w:tcMar>
            <w:vAlign w:val="bottom"/>
          </w:tcPr>
          <w:p w14:paraId="35142D69" w14:textId="77777777" w:rsidR="00BF1104" w:rsidRPr="00567D68" w:rsidRDefault="00BF1104" w:rsidP="002206A5">
            <w:pPr>
              <w:jc w:val="center"/>
              <w:rPr>
                <w:color w:val="000000"/>
                <w:sz w:val="16"/>
                <w:szCs w:val="16"/>
              </w:rPr>
            </w:pPr>
            <w:r w:rsidRPr="00567D68">
              <w:rPr>
                <w:color w:val="000000"/>
                <w:sz w:val="16"/>
                <w:szCs w:val="16"/>
              </w:rPr>
              <w:t>1.1 (0.9 to 1.4)</w:t>
            </w:r>
          </w:p>
        </w:tc>
        <w:tc>
          <w:tcPr>
            <w:tcW w:w="420" w:type="pct"/>
            <w:tcBorders>
              <w:top w:val="nil"/>
              <w:bottom w:val="nil"/>
            </w:tcBorders>
            <w:shd w:val="clear" w:color="auto" w:fill="auto"/>
            <w:tcMar>
              <w:left w:w="14" w:type="dxa"/>
              <w:right w:w="14" w:type="dxa"/>
            </w:tcMar>
            <w:vAlign w:val="bottom"/>
          </w:tcPr>
          <w:p w14:paraId="621EDDF9" w14:textId="77777777" w:rsidR="00BF1104" w:rsidRPr="00567D68" w:rsidRDefault="00BF1104" w:rsidP="002206A5">
            <w:pPr>
              <w:jc w:val="center"/>
              <w:rPr>
                <w:color w:val="000000"/>
                <w:sz w:val="16"/>
                <w:szCs w:val="16"/>
              </w:rPr>
            </w:pPr>
            <w:r w:rsidRPr="00567D68">
              <w:rPr>
                <w:color w:val="000000"/>
                <w:sz w:val="16"/>
                <w:szCs w:val="16"/>
              </w:rPr>
              <w:t>1.0 (0.9 to 1.1)</w:t>
            </w:r>
          </w:p>
        </w:tc>
        <w:tc>
          <w:tcPr>
            <w:tcW w:w="420" w:type="pct"/>
            <w:tcBorders>
              <w:top w:val="nil"/>
              <w:bottom w:val="nil"/>
            </w:tcBorders>
            <w:shd w:val="clear" w:color="auto" w:fill="auto"/>
            <w:tcMar>
              <w:left w:w="14" w:type="dxa"/>
              <w:right w:w="14" w:type="dxa"/>
            </w:tcMar>
            <w:vAlign w:val="bottom"/>
          </w:tcPr>
          <w:p w14:paraId="55368893" w14:textId="77777777" w:rsidR="00BF1104" w:rsidRPr="00567D68" w:rsidRDefault="00BF1104" w:rsidP="002206A5">
            <w:pPr>
              <w:jc w:val="center"/>
              <w:rPr>
                <w:color w:val="000000"/>
                <w:sz w:val="16"/>
                <w:szCs w:val="16"/>
              </w:rPr>
            </w:pPr>
            <w:r w:rsidRPr="00567D68">
              <w:rPr>
                <w:color w:val="000000"/>
                <w:sz w:val="16"/>
                <w:szCs w:val="16"/>
              </w:rPr>
              <w:t>1.0 (0.9 to 1.1)</w:t>
            </w:r>
          </w:p>
        </w:tc>
        <w:tc>
          <w:tcPr>
            <w:tcW w:w="420" w:type="pct"/>
            <w:tcBorders>
              <w:top w:val="nil"/>
              <w:bottom w:val="nil"/>
            </w:tcBorders>
            <w:shd w:val="clear" w:color="auto" w:fill="auto"/>
            <w:tcMar>
              <w:left w:w="14" w:type="dxa"/>
              <w:right w:w="14" w:type="dxa"/>
            </w:tcMar>
            <w:vAlign w:val="bottom"/>
          </w:tcPr>
          <w:p w14:paraId="2822578E" w14:textId="77777777" w:rsidR="00BF1104" w:rsidRPr="00567D68" w:rsidRDefault="00BF1104" w:rsidP="002206A5">
            <w:pPr>
              <w:jc w:val="center"/>
              <w:rPr>
                <w:color w:val="000000"/>
                <w:sz w:val="16"/>
                <w:szCs w:val="16"/>
              </w:rPr>
            </w:pPr>
            <w:r w:rsidRPr="00567D68">
              <w:rPr>
                <w:color w:val="000000"/>
                <w:sz w:val="16"/>
                <w:szCs w:val="16"/>
              </w:rPr>
              <w:t>1.0 (0.8 to 1.</w:t>
            </w:r>
            <w:r>
              <w:rPr>
                <w:color w:val="000000"/>
                <w:sz w:val="16"/>
                <w:szCs w:val="16"/>
              </w:rPr>
              <w:t>3</w:t>
            </w:r>
            <w:r w:rsidRPr="00567D68">
              <w:rPr>
                <w:color w:val="000000"/>
                <w:sz w:val="16"/>
                <w:szCs w:val="16"/>
              </w:rPr>
              <w:t>)</w:t>
            </w:r>
          </w:p>
        </w:tc>
      </w:tr>
      <w:tr w:rsidR="00BF1104" w:rsidRPr="00567D68" w14:paraId="7F9557C8" w14:textId="77777777" w:rsidTr="002206A5">
        <w:tc>
          <w:tcPr>
            <w:tcW w:w="1218" w:type="pct"/>
            <w:tcBorders>
              <w:top w:val="nil"/>
              <w:bottom w:val="single" w:sz="4" w:space="0" w:color="auto"/>
            </w:tcBorders>
            <w:shd w:val="clear" w:color="auto" w:fill="auto"/>
          </w:tcPr>
          <w:p w14:paraId="4A9DD5AB" w14:textId="77777777" w:rsidR="00BF1104" w:rsidRPr="00567D68" w:rsidRDefault="00BF1104" w:rsidP="002206A5">
            <w:pPr>
              <w:ind w:left="153"/>
              <w:rPr>
                <w:sz w:val="16"/>
                <w:szCs w:val="16"/>
              </w:rPr>
            </w:pPr>
            <w:r w:rsidRPr="00567D68">
              <w:rPr>
                <w:sz w:val="16"/>
                <w:szCs w:val="16"/>
              </w:rPr>
              <w:t>Sole earner</w:t>
            </w:r>
          </w:p>
        </w:tc>
        <w:tc>
          <w:tcPr>
            <w:tcW w:w="420" w:type="pct"/>
            <w:tcBorders>
              <w:top w:val="nil"/>
              <w:bottom w:val="single" w:sz="4" w:space="0" w:color="auto"/>
            </w:tcBorders>
            <w:shd w:val="clear" w:color="auto" w:fill="auto"/>
            <w:tcMar>
              <w:left w:w="14" w:type="dxa"/>
              <w:right w:w="14" w:type="dxa"/>
            </w:tcMar>
            <w:vAlign w:val="bottom"/>
          </w:tcPr>
          <w:p w14:paraId="241AF08B" w14:textId="77777777" w:rsidR="00BF1104" w:rsidRPr="00567D68" w:rsidRDefault="00BF1104" w:rsidP="002206A5">
            <w:pPr>
              <w:jc w:val="center"/>
              <w:rPr>
                <w:sz w:val="16"/>
                <w:szCs w:val="16"/>
              </w:rPr>
            </w:pPr>
            <w:r w:rsidRPr="00567D68">
              <w:rPr>
                <w:color w:val="000000"/>
                <w:sz w:val="16"/>
                <w:szCs w:val="16"/>
              </w:rPr>
              <w:t>1.0 (0.9 to 1.</w:t>
            </w:r>
            <w:r>
              <w:rPr>
                <w:color w:val="000000"/>
                <w:sz w:val="16"/>
                <w:szCs w:val="16"/>
              </w:rPr>
              <w:t>1</w:t>
            </w:r>
            <w:r w:rsidRPr="00567D68">
              <w:rPr>
                <w:color w:val="000000"/>
                <w:sz w:val="16"/>
                <w:szCs w:val="16"/>
              </w:rPr>
              <w:t>)</w:t>
            </w:r>
          </w:p>
        </w:tc>
        <w:tc>
          <w:tcPr>
            <w:tcW w:w="420" w:type="pct"/>
            <w:tcBorders>
              <w:top w:val="nil"/>
              <w:bottom w:val="single" w:sz="4" w:space="0" w:color="auto"/>
            </w:tcBorders>
            <w:shd w:val="clear" w:color="auto" w:fill="auto"/>
            <w:tcMar>
              <w:left w:w="14" w:type="dxa"/>
              <w:right w:w="14" w:type="dxa"/>
            </w:tcMar>
            <w:vAlign w:val="bottom"/>
          </w:tcPr>
          <w:p w14:paraId="388ABBCB" w14:textId="77777777" w:rsidR="00BF1104" w:rsidRPr="00567D68" w:rsidRDefault="00BF1104" w:rsidP="002206A5">
            <w:pPr>
              <w:jc w:val="center"/>
              <w:rPr>
                <w:sz w:val="16"/>
                <w:szCs w:val="16"/>
              </w:rPr>
            </w:pPr>
            <w:r w:rsidRPr="00567D68">
              <w:rPr>
                <w:color w:val="000000"/>
                <w:sz w:val="16"/>
                <w:szCs w:val="16"/>
              </w:rPr>
              <w:t>1.1 (1.0 to 1.2)</w:t>
            </w:r>
          </w:p>
        </w:tc>
        <w:tc>
          <w:tcPr>
            <w:tcW w:w="421" w:type="pct"/>
            <w:tcBorders>
              <w:top w:val="nil"/>
              <w:bottom w:val="single" w:sz="4" w:space="0" w:color="auto"/>
            </w:tcBorders>
            <w:shd w:val="clear" w:color="auto" w:fill="auto"/>
            <w:tcMar>
              <w:left w:w="14" w:type="dxa"/>
              <w:right w:w="14" w:type="dxa"/>
            </w:tcMar>
            <w:vAlign w:val="bottom"/>
          </w:tcPr>
          <w:p w14:paraId="3D533689" w14:textId="77777777" w:rsidR="00BF1104" w:rsidRPr="00567D68" w:rsidRDefault="00BF1104" w:rsidP="002206A5">
            <w:pPr>
              <w:jc w:val="center"/>
              <w:rPr>
                <w:color w:val="000000"/>
                <w:sz w:val="16"/>
                <w:szCs w:val="16"/>
              </w:rPr>
            </w:pPr>
            <w:r w:rsidRPr="00567D68">
              <w:rPr>
                <w:color w:val="000000"/>
                <w:sz w:val="16"/>
                <w:szCs w:val="16"/>
              </w:rPr>
              <w:t>0.9 (0.7 to 1.1)</w:t>
            </w:r>
          </w:p>
        </w:tc>
        <w:tc>
          <w:tcPr>
            <w:tcW w:w="420" w:type="pct"/>
            <w:tcBorders>
              <w:top w:val="nil"/>
              <w:bottom w:val="single" w:sz="4" w:space="0" w:color="auto"/>
            </w:tcBorders>
            <w:shd w:val="clear" w:color="auto" w:fill="auto"/>
            <w:tcMar>
              <w:left w:w="14" w:type="dxa"/>
              <w:right w:w="14" w:type="dxa"/>
            </w:tcMar>
            <w:vAlign w:val="bottom"/>
          </w:tcPr>
          <w:p w14:paraId="3C5FECCD" w14:textId="77777777" w:rsidR="00BF1104" w:rsidRPr="00567D68" w:rsidRDefault="00BF1104" w:rsidP="002206A5">
            <w:pPr>
              <w:jc w:val="center"/>
              <w:rPr>
                <w:color w:val="000000"/>
                <w:sz w:val="16"/>
                <w:szCs w:val="16"/>
              </w:rPr>
            </w:pPr>
            <w:r w:rsidRPr="00567D68">
              <w:rPr>
                <w:color w:val="000000"/>
                <w:sz w:val="16"/>
                <w:szCs w:val="16"/>
              </w:rPr>
              <w:t>1.0 (0.8 to 1.2)</w:t>
            </w:r>
          </w:p>
        </w:tc>
        <w:tc>
          <w:tcPr>
            <w:tcW w:w="420" w:type="pct"/>
            <w:tcBorders>
              <w:top w:val="nil"/>
              <w:bottom w:val="single" w:sz="4" w:space="0" w:color="auto"/>
            </w:tcBorders>
            <w:shd w:val="clear" w:color="auto" w:fill="auto"/>
            <w:tcMar>
              <w:left w:w="14" w:type="dxa"/>
              <w:right w:w="14" w:type="dxa"/>
            </w:tcMar>
            <w:vAlign w:val="bottom"/>
          </w:tcPr>
          <w:p w14:paraId="470C55CE" w14:textId="77777777" w:rsidR="00BF1104" w:rsidRPr="00567D68" w:rsidRDefault="00BF1104" w:rsidP="002206A5">
            <w:pPr>
              <w:jc w:val="center"/>
              <w:rPr>
                <w:color w:val="000000"/>
                <w:sz w:val="16"/>
                <w:szCs w:val="16"/>
              </w:rPr>
            </w:pPr>
            <w:r w:rsidRPr="00567D68">
              <w:rPr>
                <w:color w:val="000000"/>
                <w:sz w:val="16"/>
                <w:szCs w:val="16"/>
              </w:rPr>
              <w:t>1.0 (0.8 to 1.2)</w:t>
            </w:r>
          </w:p>
        </w:tc>
        <w:tc>
          <w:tcPr>
            <w:tcW w:w="421" w:type="pct"/>
            <w:tcBorders>
              <w:top w:val="nil"/>
              <w:bottom w:val="single" w:sz="4" w:space="0" w:color="auto"/>
            </w:tcBorders>
            <w:shd w:val="clear" w:color="auto" w:fill="auto"/>
            <w:tcMar>
              <w:left w:w="14" w:type="dxa"/>
              <w:right w:w="14" w:type="dxa"/>
            </w:tcMar>
            <w:vAlign w:val="bottom"/>
          </w:tcPr>
          <w:p w14:paraId="3F4497CD" w14:textId="77777777" w:rsidR="00BF1104" w:rsidRPr="00567D68" w:rsidRDefault="00BF1104" w:rsidP="002206A5">
            <w:pPr>
              <w:jc w:val="center"/>
              <w:rPr>
                <w:color w:val="000000"/>
                <w:sz w:val="16"/>
                <w:szCs w:val="16"/>
              </w:rPr>
            </w:pPr>
            <w:r w:rsidRPr="00567D68">
              <w:rPr>
                <w:color w:val="000000"/>
                <w:sz w:val="16"/>
                <w:szCs w:val="16"/>
              </w:rPr>
              <w:t>1.1 (0.9 to 1.4)</w:t>
            </w:r>
          </w:p>
        </w:tc>
        <w:tc>
          <w:tcPr>
            <w:tcW w:w="420" w:type="pct"/>
            <w:tcBorders>
              <w:top w:val="nil"/>
              <w:bottom w:val="single" w:sz="4" w:space="0" w:color="auto"/>
            </w:tcBorders>
            <w:shd w:val="clear" w:color="auto" w:fill="auto"/>
            <w:tcMar>
              <w:left w:w="14" w:type="dxa"/>
              <w:right w:w="14" w:type="dxa"/>
            </w:tcMar>
            <w:vAlign w:val="bottom"/>
          </w:tcPr>
          <w:p w14:paraId="458076C1" w14:textId="77777777" w:rsidR="00BF1104" w:rsidRPr="00567D68" w:rsidRDefault="00BF1104" w:rsidP="002206A5">
            <w:pPr>
              <w:jc w:val="center"/>
              <w:rPr>
                <w:color w:val="000000"/>
                <w:sz w:val="16"/>
                <w:szCs w:val="16"/>
              </w:rPr>
            </w:pPr>
            <w:r w:rsidRPr="00567D68">
              <w:rPr>
                <w:color w:val="000000"/>
                <w:sz w:val="16"/>
                <w:szCs w:val="16"/>
              </w:rPr>
              <w:t>1.2 (1.1 to 1.2)</w:t>
            </w:r>
          </w:p>
        </w:tc>
        <w:tc>
          <w:tcPr>
            <w:tcW w:w="420" w:type="pct"/>
            <w:tcBorders>
              <w:top w:val="nil"/>
              <w:bottom w:val="single" w:sz="4" w:space="0" w:color="auto"/>
            </w:tcBorders>
            <w:shd w:val="clear" w:color="auto" w:fill="auto"/>
            <w:tcMar>
              <w:left w:w="14" w:type="dxa"/>
              <w:right w:w="14" w:type="dxa"/>
            </w:tcMar>
            <w:vAlign w:val="bottom"/>
          </w:tcPr>
          <w:p w14:paraId="6C589770" w14:textId="77777777" w:rsidR="00BF1104" w:rsidRPr="00567D68" w:rsidRDefault="00BF1104" w:rsidP="002206A5">
            <w:pPr>
              <w:jc w:val="center"/>
              <w:rPr>
                <w:color w:val="000000"/>
                <w:sz w:val="16"/>
                <w:szCs w:val="16"/>
              </w:rPr>
            </w:pPr>
            <w:r w:rsidRPr="00567D68">
              <w:rPr>
                <w:color w:val="000000"/>
                <w:sz w:val="16"/>
                <w:szCs w:val="16"/>
              </w:rPr>
              <w:t>1.2 (1.1 to 1.2)</w:t>
            </w:r>
          </w:p>
        </w:tc>
        <w:tc>
          <w:tcPr>
            <w:tcW w:w="420" w:type="pct"/>
            <w:tcBorders>
              <w:top w:val="nil"/>
              <w:bottom w:val="single" w:sz="4" w:space="0" w:color="auto"/>
            </w:tcBorders>
            <w:shd w:val="clear" w:color="auto" w:fill="auto"/>
            <w:tcMar>
              <w:left w:w="14" w:type="dxa"/>
              <w:right w:w="14" w:type="dxa"/>
            </w:tcMar>
            <w:vAlign w:val="bottom"/>
          </w:tcPr>
          <w:p w14:paraId="1DB68EEA" w14:textId="77777777" w:rsidR="00BF1104" w:rsidRPr="00567D68" w:rsidRDefault="00BF1104" w:rsidP="002206A5">
            <w:pPr>
              <w:jc w:val="center"/>
              <w:rPr>
                <w:color w:val="000000"/>
                <w:sz w:val="16"/>
                <w:szCs w:val="16"/>
              </w:rPr>
            </w:pPr>
            <w:r w:rsidRPr="00567D68">
              <w:rPr>
                <w:color w:val="000000"/>
                <w:sz w:val="16"/>
                <w:szCs w:val="16"/>
              </w:rPr>
              <w:t>1.2 (0.9 to 1.5)</w:t>
            </w:r>
          </w:p>
        </w:tc>
      </w:tr>
      <w:tr w:rsidR="00BF1104" w:rsidRPr="00567D68" w14:paraId="05035F3C" w14:textId="77777777" w:rsidTr="002206A5">
        <w:tc>
          <w:tcPr>
            <w:tcW w:w="1218" w:type="pct"/>
            <w:tcBorders>
              <w:top w:val="single" w:sz="4" w:space="0" w:color="auto"/>
              <w:bottom w:val="nil"/>
            </w:tcBorders>
            <w:shd w:val="clear" w:color="auto" w:fill="auto"/>
          </w:tcPr>
          <w:p w14:paraId="1F559D60" w14:textId="77777777" w:rsidR="00BF1104" w:rsidRPr="00174E90" w:rsidRDefault="00BF1104" w:rsidP="002206A5">
            <w:pPr>
              <w:rPr>
                <w:sz w:val="16"/>
                <w:szCs w:val="16"/>
              </w:rPr>
            </w:pPr>
            <w:r w:rsidRPr="00174E90">
              <w:rPr>
                <w:b/>
                <w:bCs/>
                <w:sz w:val="16"/>
                <w:szCs w:val="16"/>
              </w:rPr>
              <w:t>Number of people relying on financial support</w:t>
            </w:r>
          </w:p>
        </w:tc>
        <w:tc>
          <w:tcPr>
            <w:tcW w:w="420" w:type="pct"/>
            <w:tcBorders>
              <w:top w:val="single" w:sz="4" w:space="0" w:color="auto"/>
              <w:bottom w:val="nil"/>
            </w:tcBorders>
            <w:shd w:val="clear" w:color="auto" w:fill="auto"/>
            <w:tcMar>
              <w:left w:w="14" w:type="dxa"/>
              <w:right w:w="14" w:type="dxa"/>
            </w:tcMar>
          </w:tcPr>
          <w:p w14:paraId="32834052" w14:textId="77777777" w:rsidR="00BF1104" w:rsidRPr="00174E90"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70475876" w14:textId="77777777" w:rsidR="00BF1104" w:rsidRPr="00174E90"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7C199C6D" w14:textId="77777777" w:rsidR="00BF1104" w:rsidRPr="00174E90" w:rsidRDefault="00BF1104" w:rsidP="002206A5">
            <w:pPr>
              <w:jc w:val="center"/>
              <w:rPr>
                <w:color w:val="000000"/>
                <w:sz w:val="16"/>
                <w:szCs w:val="16"/>
              </w:rPr>
            </w:pPr>
          </w:p>
        </w:tc>
        <w:tc>
          <w:tcPr>
            <w:tcW w:w="420" w:type="pct"/>
            <w:tcBorders>
              <w:top w:val="single" w:sz="4" w:space="0" w:color="auto"/>
              <w:bottom w:val="nil"/>
            </w:tcBorders>
            <w:shd w:val="clear" w:color="auto" w:fill="auto"/>
            <w:tcMar>
              <w:left w:w="14" w:type="dxa"/>
              <w:right w:w="14" w:type="dxa"/>
            </w:tcMar>
            <w:vAlign w:val="bottom"/>
          </w:tcPr>
          <w:p w14:paraId="7D9301A6" w14:textId="77777777" w:rsidR="00BF1104" w:rsidRPr="00174E90" w:rsidRDefault="00BF1104" w:rsidP="002206A5">
            <w:pPr>
              <w:jc w:val="center"/>
              <w:rPr>
                <w:color w:val="000000"/>
                <w:sz w:val="16"/>
                <w:szCs w:val="16"/>
              </w:rPr>
            </w:pPr>
          </w:p>
        </w:tc>
        <w:tc>
          <w:tcPr>
            <w:tcW w:w="420" w:type="pct"/>
            <w:tcBorders>
              <w:top w:val="single" w:sz="4" w:space="0" w:color="auto"/>
              <w:bottom w:val="nil"/>
            </w:tcBorders>
            <w:shd w:val="clear" w:color="auto" w:fill="auto"/>
            <w:tcMar>
              <w:left w:w="14" w:type="dxa"/>
              <w:right w:w="14" w:type="dxa"/>
            </w:tcMar>
            <w:vAlign w:val="bottom"/>
          </w:tcPr>
          <w:p w14:paraId="0BB3277B" w14:textId="77777777" w:rsidR="00BF1104" w:rsidRPr="00174E90" w:rsidRDefault="00BF1104" w:rsidP="002206A5">
            <w:pPr>
              <w:jc w:val="center"/>
              <w:rPr>
                <w:color w:val="000000"/>
                <w:sz w:val="16"/>
                <w:szCs w:val="16"/>
              </w:rPr>
            </w:pPr>
          </w:p>
        </w:tc>
        <w:tc>
          <w:tcPr>
            <w:tcW w:w="421" w:type="pct"/>
            <w:tcBorders>
              <w:top w:val="single" w:sz="4" w:space="0" w:color="auto"/>
              <w:bottom w:val="nil"/>
            </w:tcBorders>
            <w:shd w:val="clear" w:color="auto" w:fill="auto"/>
            <w:tcMar>
              <w:left w:w="14" w:type="dxa"/>
              <w:right w:w="14" w:type="dxa"/>
            </w:tcMar>
          </w:tcPr>
          <w:p w14:paraId="72FE5BFE" w14:textId="77777777" w:rsidR="00BF1104" w:rsidRPr="00174E90" w:rsidRDefault="00BF1104" w:rsidP="002206A5">
            <w:pPr>
              <w:jc w:val="center"/>
              <w:rPr>
                <w:color w:val="000000"/>
                <w:sz w:val="16"/>
                <w:szCs w:val="16"/>
              </w:rPr>
            </w:pPr>
          </w:p>
        </w:tc>
        <w:tc>
          <w:tcPr>
            <w:tcW w:w="420" w:type="pct"/>
            <w:tcBorders>
              <w:top w:val="single" w:sz="4" w:space="0" w:color="auto"/>
              <w:bottom w:val="nil"/>
            </w:tcBorders>
            <w:shd w:val="clear" w:color="auto" w:fill="auto"/>
            <w:tcMar>
              <w:left w:w="14" w:type="dxa"/>
              <w:right w:w="14" w:type="dxa"/>
            </w:tcMar>
            <w:vAlign w:val="bottom"/>
          </w:tcPr>
          <w:p w14:paraId="231C15F6" w14:textId="77777777" w:rsidR="00BF1104" w:rsidRPr="00174E90" w:rsidRDefault="00BF1104" w:rsidP="002206A5">
            <w:pPr>
              <w:jc w:val="center"/>
              <w:rPr>
                <w:color w:val="000000"/>
                <w:sz w:val="16"/>
                <w:szCs w:val="16"/>
              </w:rPr>
            </w:pPr>
          </w:p>
        </w:tc>
        <w:tc>
          <w:tcPr>
            <w:tcW w:w="420" w:type="pct"/>
            <w:tcBorders>
              <w:top w:val="single" w:sz="4" w:space="0" w:color="auto"/>
              <w:bottom w:val="nil"/>
            </w:tcBorders>
            <w:shd w:val="clear" w:color="auto" w:fill="auto"/>
            <w:tcMar>
              <w:left w:w="14" w:type="dxa"/>
              <w:right w:w="14" w:type="dxa"/>
            </w:tcMar>
            <w:vAlign w:val="bottom"/>
          </w:tcPr>
          <w:p w14:paraId="07834D6C" w14:textId="77777777" w:rsidR="00BF1104" w:rsidRPr="00174E90" w:rsidRDefault="00BF1104" w:rsidP="002206A5">
            <w:pPr>
              <w:jc w:val="center"/>
              <w:rPr>
                <w:color w:val="000000"/>
                <w:sz w:val="16"/>
                <w:szCs w:val="16"/>
              </w:rPr>
            </w:pPr>
          </w:p>
        </w:tc>
        <w:tc>
          <w:tcPr>
            <w:tcW w:w="420" w:type="pct"/>
            <w:tcBorders>
              <w:top w:val="single" w:sz="4" w:space="0" w:color="auto"/>
              <w:bottom w:val="nil"/>
            </w:tcBorders>
            <w:shd w:val="clear" w:color="auto" w:fill="auto"/>
            <w:tcMar>
              <w:left w:w="14" w:type="dxa"/>
              <w:right w:w="14" w:type="dxa"/>
            </w:tcMar>
          </w:tcPr>
          <w:p w14:paraId="533DCD8C" w14:textId="77777777" w:rsidR="00BF1104" w:rsidRPr="00174E90" w:rsidRDefault="00BF1104" w:rsidP="002206A5">
            <w:pPr>
              <w:jc w:val="center"/>
              <w:rPr>
                <w:color w:val="000000"/>
                <w:sz w:val="16"/>
                <w:szCs w:val="16"/>
              </w:rPr>
            </w:pPr>
          </w:p>
        </w:tc>
      </w:tr>
      <w:tr w:rsidR="00BF1104" w:rsidRPr="00567D68" w14:paraId="24C2913F" w14:textId="77777777" w:rsidTr="002206A5">
        <w:tc>
          <w:tcPr>
            <w:tcW w:w="1218" w:type="pct"/>
            <w:tcBorders>
              <w:top w:val="nil"/>
              <w:bottom w:val="nil"/>
            </w:tcBorders>
            <w:shd w:val="clear" w:color="auto" w:fill="auto"/>
          </w:tcPr>
          <w:p w14:paraId="6D693F6F" w14:textId="77777777" w:rsidR="00BF1104" w:rsidRPr="00174E90" w:rsidRDefault="00BF1104" w:rsidP="002206A5">
            <w:pPr>
              <w:ind w:left="153"/>
              <w:rPr>
                <w:sz w:val="16"/>
                <w:szCs w:val="16"/>
              </w:rPr>
            </w:pPr>
            <w:r w:rsidRPr="00174E90">
              <w:rPr>
                <w:sz w:val="16"/>
                <w:szCs w:val="16"/>
              </w:rPr>
              <w:t>0-1</w:t>
            </w:r>
          </w:p>
        </w:tc>
        <w:tc>
          <w:tcPr>
            <w:tcW w:w="420" w:type="pct"/>
            <w:tcBorders>
              <w:top w:val="nil"/>
              <w:bottom w:val="nil"/>
            </w:tcBorders>
            <w:shd w:val="clear" w:color="auto" w:fill="auto"/>
            <w:tcMar>
              <w:left w:w="14" w:type="dxa"/>
              <w:right w:w="14" w:type="dxa"/>
            </w:tcMar>
          </w:tcPr>
          <w:p w14:paraId="79B37FD4" w14:textId="77777777" w:rsidR="00BF1104" w:rsidRPr="00174E90" w:rsidRDefault="00BF1104" w:rsidP="002206A5">
            <w:pPr>
              <w:jc w:val="center"/>
              <w:rPr>
                <w:sz w:val="16"/>
                <w:szCs w:val="16"/>
              </w:rPr>
            </w:pPr>
            <w:r w:rsidRPr="00174E90">
              <w:rPr>
                <w:sz w:val="16"/>
                <w:szCs w:val="16"/>
              </w:rPr>
              <w:t>Ref</w:t>
            </w:r>
          </w:p>
        </w:tc>
        <w:tc>
          <w:tcPr>
            <w:tcW w:w="420" w:type="pct"/>
            <w:tcBorders>
              <w:top w:val="nil"/>
              <w:bottom w:val="nil"/>
            </w:tcBorders>
            <w:shd w:val="clear" w:color="auto" w:fill="auto"/>
            <w:tcMar>
              <w:left w:w="14" w:type="dxa"/>
              <w:right w:w="14" w:type="dxa"/>
            </w:tcMar>
          </w:tcPr>
          <w:p w14:paraId="763BE79E" w14:textId="77777777" w:rsidR="00BF1104" w:rsidRPr="00174E90" w:rsidRDefault="00BF1104" w:rsidP="002206A5">
            <w:pPr>
              <w:jc w:val="center"/>
              <w:rPr>
                <w:sz w:val="16"/>
                <w:szCs w:val="16"/>
              </w:rPr>
            </w:pPr>
            <w:r w:rsidRPr="00174E90">
              <w:rPr>
                <w:sz w:val="16"/>
                <w:szCs w:val="16"/>
              </w:rPr>
              <w:t>Ref</w:t>
            </w:r>
          </w:p>
        </w:tc>
        <w:tc>
          <w:tcPr>
            <w:tcW w:w="421" w:type="pct"/>
            <w:tcBorders>
              <w:top w:val="nil"/>
              <w:bottom w:val="nil"/>
            </w:tcBorders>
            <w:shd w:val="clear" w:color="auto" w:fill="auto"/>
            <w:tcMar>
              <w:left w:w="14" w:type="dxa"/>
              <w:right w:w="14" w:type="dxa"/>
            </w:tcMar>
          </w:tcPr>
          <w:p w14:paraId="73317F1F" w14:textId="77777777" w:rsidR="00BF1104" w:rsidRPr="00174E90" w:rsidRDefault="00BF1104" w:rsidP="002206A5">
            <w:pPr>
              <w:jc w:val="center"/>
              <w:rPr>
                <w:color w:val="000000"/>
                <w:sz w:val="16"/>
                <w:szCs w:val="16"/>
              </w:rPr>
            </w:pPr>
            <w:r w:rsidRPr="00174E90">
              <w:rPr>
                <w:sz w:val="16"/>
                <w:szCs w:val="16"/>
              </w:rPr>
              <w:t>Ref</w:t>
            </w:r>
          </w:p>
        </w:tc>
        <w:tc>
          <w:tcPr>
            <w:tcW w:w="420" w:type="pct"/>
            <w:tcBorders>
              <w:top w:val="nil"/>
              <w:bottom w:val="nil"/>
            </w:tcBorders>
            <w:shd w:val="clear" w:color="auto" w:fill="auto"/>
            <w:tcMar>
              <w:left w:w="14" w:type="dxa"/>
              <w:right w:w="14" w:type="dxa"/>
            </w:tcMar>
          </w:tcPr>
          <w:p w14:paraId="4CE6C9AA" w14:textId="77777777" w:rsidR="00BF1104" w:rsidRPr="00174E90" w:rsidRDefault="00BF1104" w:rsidP="002206A5">
            <w:pPr>
              <w:jc w:val="center"/>
              <w:rPr>
                <w:color w:val="000000"/>
                <w:sz w:val="16"/>
                <w:szCs w:val="16"/>
              </w:rPr>
            </w:pPr>
            <w:r w:rsidRPr="00174E90">
              <w:rPr>
                <w:sz w:val="16"/>
                <w:szCs w:val="16"/>
              </w:rPr>
              <w:t>Ref</w:t>
            </w:r>
          </w:p>
        </w:tc>
        <w:tc>
          <w:tcPr>
            <w:tcW w:w="420" w:type="pct"/>
            <w:tcBorders>
              <w:top w:val="nil"/>
              <w:bottom w:val="nil"/>
            </w:tcBorders>
            <w:shd w:val="clear" w:color="auto" w:fill="auto"/>
            <w:tcMar>
              <w:left w:w="14" w:type="dxa"/>
              <w:right w:w="14" w:type="dxa"/>
            </w:tcMar>
          </w:tcPr>
          <w:p w14:paraId="4CD34CE8" w14:textId="77777777" w:rsidR="00BF1104" w:rsidRPr="00174E90" w:rsidRDefault="00BF1104" w:rsidP="002206A5">
            <w:pPr>
              <w:jc w:val="center"/>
              <w:rPr>
                <w:color w:val="000000"/>
                <w:sz w:val="16"/>
                <w:szCs w:val="16"/>
              </w:rPr>
            </w:pPr>
            <w:r w:rsidRPr="00174E90">
              <w:rPr>
                <w:sz w:val="16"/>
                <w:szCs w:val="16"/>
              </w:rPr>
              <w:t>Ref</w:t>
            </w:r>
          </w:p>
        </w:tc>
        <w:tc>
          <w:tcPr>
            <w:tcW w:w="421" w:type="pct"/>
            <w:tcBorders>
              <w:top w:val="nil"/>
              <w:bottom w:val="nil"/>
            </w:tcBorders>
            <w:shd w:val="clear" w:color="auto" w:fill="auto"/>
            <w:tcMar>
              <w:left w:w="14" w:type="dxa"/>
              <w:right w:w="14" w:type="dxa"/>
            </w:tcMar>
          </w:tcPr>
          <w:p w14:paraId="613A4B6D" w14:textId="77777777" w:rsidR="00BF1104" w:rsidRPr="00174E90" w:rsidRDefault="00BF1104" w:rsidP="002206A5">
            <w:pPr>
              <w:jc w:val="center"/>
              <w:rPr>
                <w:color w:val="000000"/>
                <w:sz w:val="16"/>
                <w:szCs w:val="16"/>
              </w:rPr>
            </w:pPr>
            <w:r w:rsidRPr="00174E90">
              <w:rPr>
                <w:sz w:val="16"/>
                <w:szCs w:val="16"/>
              </w:rPr>
              <w:t>Ref</w:t>
            </w:r>
          </w:p>
        </w:tc>
        <w:tc>
          <w:tcPr>
            <w:tcW w:w="420" w:type="pct"/>
            <w:tcBorders>
              <w:top w:val="nil"/>
              <w:bottom w:val="nil"/>
            </w:tcBorders>
            <w:shd w:val="clear" w:color="auto" w:fill="auto"/>
            <w:tcMar>
              <w:left w:w="14" w:type="dxa"/>
              <w:right w:w="14" w:type="dxa"/>
            </w:tcMar>
          </w:tcPr>
          <w:p w14:paraId="146C8B10" w14:textId="77777777" w:rsidR="00BF1104" w:rsidRPr="00174E90" w:rsidRDefault="00BF1104" w:rsidP="002206A5">
            <w:pPr>
              <w:jc w:val="center"/>
              <w:rPr>
                <w:color w:val="000000"/>
                <w:sz w:val="16"/>
                <w:szCs w:val="16"/>
              </w:rPr>
            </w:pPr>
            <w:r w:rsidRPr="00174E90">
              <w:rPr>
                <w:sz w:val="16"/>
                <w:szCs w:val="16"/>
              </w:rPr>
              <w:t>Ref</w:t>
            </w:r>
          </w:p>
        </w:tc>
        <w:tc>
          <w:tcPr>
            <w:tcW w:w="420" w:type="pct"/>
            <w:tcBorders>
              <w:top w:val="nil"/>
              <w:bottom w:val="nil"/>
            </w:tcBorders>
            <w:shd w:val="clear" w:color="auto" w:fill="auto"/>
            <w:tcMar>
              <w:left w:w="14" w:type="dxa"/>
              <w:right w:w="14" w:type="dxa"/>
            </w:tcMar>
          </w:tcPr>
          <w:p w14:paraId="231F9EF5" w14:textId="77777777" w:rsidR="00BF1104" w:rsidRPr="00174E90" w:rsidRDefault="00BF1104" w:rsidP="002206A5">
            <w:pPr>
              <w:jc w:val="center"/>
              <w:rPr>
                <w:color w:val="000000"/>
                <w:sz w:val="16"/>
                <w:szCs w:val="16"/>
              </w:rPr>
            </w:pPr>
            <w:r w:rsidRPr="00174E90">
              <w:rPr>
                <w:sz w:val="16"/>
                <w:szCs w:val="16"/>
              </w:rPr>
              <w:t>Ref</w:t>
            </w:r>
          </w:p>
        </w:tc>
        <w:tc>
          <w:tcPr>
            <w:tcW w:w="420" w:type="pct"/>
            <w:tcBorders>
              <w:top w:val="nil"/>
              <w:bottom w:val="nil"/>
            </w:tcBorders>
            <w:shd w:val="clear" w:color="auto" w:fill="auto"/>
            <w:tcMar>
              <w:left w:w="14" w:type="dxa"/>
              <w:right w:w="14" w:type="dxa"/>
            </w:tcMar>
          </w:tcPr>
          <w:p w14:paraId="0F21F50C" w14:textId="77777777" w:rsidR="00BF1104" w:rsidRPr="00174E90" w:rsidRDefault="00BF1104" w:rsidP="002206A5">
            <w:pPr>
              <w:jc w:val="center"/>
              <w:rPr>
                <w:color w:val="000000"/>
                <w:sz w:val="16"/>
                <w:szCs w:val="16"/>
              </w:rPr>
            </w:pPr>
            <w:r w:rsidRPr="00174E90">
              <w:rPr>
                <w:sz w:val="16"/>
                <w:szCs w:val="16"/>
              </w:rPr>
              <w:t>Ref</w:t>
            </w:r>
          </w:p>
        </w:tc>
      </w:tr>
      <w:tr w:rsidR="00BF1104" w:rsidRPr="00567D68" w14:paraId="2C80F1B0" w14:textId="77777777" w:rsidTr="002206A5">
        <w:tc>
          <w:tcPr>
            <w:tcW w:w="1218" w:type="pct"/>
            <w:tcBorders>
              <w:top w:val="nil"/>
              <w:bottom w:val="nil"/>
            </w:tcBorders>
            <w:shd w:val="clear" w:color="auto" w:fill="auto"/>
          </w:tcPr>
          <w:p w14:paraId="574AE717" w14:textId="77777777" w:rsidR="00BF1104" w:rsidRPr="00174E90" w:rsidRDefault="00BF1104" w:rsidP="002206A5">
            <w:pPr>
              <w:ind w:left="153"/>
              <w:rPr>
                <w:sz w:val="16"/>
                <w:szCs w:val="16"/>
              </w:rPr>
            </w:pPr>
            <w:r w:rsidRPr="00174E90">
              <w:rPr>
                <w:sz w:val="16"/>
                <w:szCs w:val="16"/>
              </w:rPr>
              <w:t>2</w:t>
            </w:r>
          </w:p>
        </w:tc>
        <w:tc>
          <w:tcPr>
            <w:tcW w:w="420" w:type="pct"/>
            <w:tcBorders>
              <w:top w:val="nil"/>
              <w:bottom w:val="nil"/>
            </w:tcBorders>
            <w:shd w:val="clear" w:color="auto" w:fill="auto"/>
            <w:tcMar>
              <w:left w:w="14" w:type="dxa"/>
              <w:right w:w="14" w:type="dxa"/>
            </w:tcMar>
            <w:vAlign w:val="bottom"/>
          </w:tcPr>
          <w:p w14:paraId="6F9048F3" w14:textId="77777777" w:rsidR="00BF1104" w:rsidRPr="00174E90" w:rsidRDefault="00BF1104" w:rsidP="002206A5">
            <w:pPr>
              <w:jc w:val="center"/>
              <w:rPr>
                <w:sz w:val="16"/>
                <w:szCs w:val="16"/>
              </w:rPr>
            </w:pPr>
            <w:r w:rsidRPr="00174E90">
              <w:rPr>
                <w:color w:val="000000"/>
                <w:sz w:val="16"/>
                <w:szCs w:val="16"/>
              </w:rPr>
              <w:t>1.4 (1.1 to 1.6)</w:t>
            </w:r>
          </w:p>
        </w:tc>
        <w:tc>
          <w:tcPr>
            <w:tcW w:w="420" w:type="pct"/>
            <w:tcBorders>
              <w:top w:val="nil"/>
              <w:bottom w:val="nil"/>
            </w:tcBorders>
            <w:shd w:val="clear" w:color="auto" w:fill="auto"/>
            <w:tcMar>
              <w:left w:w="14" w:type="dxa"/>
              <w:right w:w="14" w:type="dxa"/>
            </w:tcMar>
            <w:vAlign w:val="bottom"/>
          </w:tcPr>
          <w:p w14:paraId="0D4B8C30" w14:textId="77777777" w:rsidR="00BF1104" w:rsidRPr="00174E90" w:rsidRDefault="00BF1104" w:rsidP="002206A5">
            <w:pPr>
              <w:jc w:val="center"/>
              <w:rPr>
                <w:sz w:val="16"/>
                <w:szCs w:val="16"/>
              </w:rPr>
            </w:pPr>
            <w:r w:rsidRPr="00174E90">
              <w:rPr>
                <w:color w:val="000000"/>
                <w:sz w:val="16"/>
                <w:szCs w:val="16"/>
              </w:rPr>
              <w:t>1.4 (1.2 to 1.7)</w:t>
            </w:r>
          </w:p>
        </w:tc>
        <w:tc>
          <w:tcPr>
            <w:tcW w:w="421" w:type="pct"/>
            <w:tcBorders>
              <w:top w:val="nil"/>
              <w:bottom w:val="nil"/>
            </w:tcBorders>
            <w:shd w:val="clear" w:color="auto" w:fill="auto"/>
            <w:tcMar>
              <w:left w:w="14" w:type="dxa"/>
              <w:right w:w="14" w:type="dxa"/>
            </w:tcMar>
            <w:vAlign w:val="bottom"/>
          </w:tcPr>
          <w:p w14:paraId="264DD54C" w14:textId="77777777" w:rsidR="00BF1104" w:rsidRPr="00174E90" w:rsidRDefault="00BF1104" w:rsidP="002206A5">
            <w:pPr>
              <w:jc w:val="center"/>
              <w:rPr>
                <w:color w:val="000000"/>
                <w:sz w:val="16"/>
                <w:szCs w:val="16"/>
              </w:rPr>
            </w:pPr>
            <w:r w:rsidRPr="00174E90">
              <w:rPr>
                <w:color w:val="000000"/>
                <w:sz w:val="16"/>
                <w:szCs w:val="16"/>
              </w:rPr>
              <w:t>1.3 (1.1 to 1.7)</w:t>
            </w:r>
          </w:p>
        </w:tc>
        <w:tc>
          <w:tcPr>
            <w:tcW w:w="420" w:type="pct"/>
            <w:tcBorders>
              <w:top w:val="nil"/>
              <w:bottom w:val="nil"/>
            </w:tcBorders>
            <w:shd w:val="clear" w:color="auto" w:fill="auto"/>
            <w:tcMar>
              <w:left w:w="14" w:type="dxa"/>
              <w:right w:w="14" w:type="dxa"/>
            </w:tcMar>
            <w:vAlign w:val="bottom"/>
          </w:tcPr>
          <w:p w14:paraId="12FC7F82" w14:textId="77777777" w:rsidR="00BF1104" w:rsidRPr="00174E90" w:rsidRDefault="00BF1104" w:rsidP="002206A5">
            <w:pPr>
              <w:jc w:val="center"/>
              <w:rPr>
                <w:color w:val="000000"/>
                <w:sz w:val="16"/>
                <w:szCs w:val="16"/>
              </w:rPr>
            </w:pPr>
            <w:r w:rsidRPr="00174E90">
              <w:rPr>
                <w:color w:val="000000"/>
                <w:sz w:val="16"/>
                <w:szCs w:val="16"/>
              </w:rPr>
              <w:t>1.0 (0.8 to 1.2)</w:t>
            </w:r>
          </w:p>
        </w:tc>
        <w:tc>
          <w:tcPr>
            <w:tcW w:w="420" w:type="pct"/>
            <w:tcBorders>
              <w:top w:val="nil"/>
              <w:bottom w:val="nil"/>
            </w:tcBorders>
            <w:shd w:val="clear" w:color="auto" w:fill="auto"/>
            <w:tcMar>
              <w:left w:w="14" w:type="dxa"/>
              <w:right w:w="14" w:type="dxa"/>
            </w:tcMar>
            <w:vAlign w:val="bottom"/>
          </w:tcPr>
          <w:p w14:paraId="7BB448DC" w14:textId="77777777" w:rsidR="00BF1104" w:rsidRPr="00174E90" w:rsidRDefault="00BF1104" w:rsidP="002206A5">
            <w:pPr>
              <w:jc w:val="center"/>
              <w:rPr>
                <w:color w:val="000000"/>
                <w:sz w:val="16"/>
                <w:szCs w:val="16"/>
              </w:rPr>
            </w:pPr>
            <w:r w:rsidRPr="00174E90">
              <w:rPr>
                <w:color w:val="000000"/>
                <w:sz w:val="16"/>
                <w:szCs w:val="16"/>
              </w:rPr>
              <w:t>1.0 (0.8 to 1.2)</w:t>
            </w:r>
          </w:p>
        </w:tc>
        <w:tc>
          <w:tcPr>
            <w:tcW w:w="421" w:type="pct"/>
            <w:tcBorders>
              <w:top w:val="nil"/>
              <w:bottom w:val="nil"/>
            </w:tcBorders>
            <w:shd w:val="clear" w:color="auto" w:fill="auto"/>
            <w:tcMar>
              <w:left w:w="14" w:type="dxa"/>
              <w:right w:w="14" w:type="dxa"/>
            </w:tcMar>
            <w:vAlign w:val="bottom"/>
          </w:tcPr>
          <w:p w14:paraId="4E5C0753" w14:textId="77777777" w:rsidR="00BF1104" w:rsidRPr="00174E90" w:rsidRDefault="00BF1104" w:rsidP="002206A5">
            <w:pPr>
              <w:jc w:val="center"/>
              <w:rPr>
                <w:color w:val="000000"/>
                <w:sz w:val="16"/>
                <w:szCs w:val="16"/>
              </w:rPr>
            </w:pPr>
            <w:r w:rsidRPr="00174E90">
              <w:rPr>
                <w:color w:val="000000"/>
                <w:sz w:val="16"/>
                <w:szCs w:val="16"/>
              </w:rPr>
              <w:t>1.0 (0.8 to 1.2)</w:t>
            </w:r>
          </w:p>
        </w:tc>
        <w:tc>
          <w:tcPr>
            <w:tcW w:w="420" w:type="pct"/>
            <w:tcBorders>
              <w:top w:val="nil"/>
              <w:bottom w:val="nil"/>
            </w:tcBorders>
            <w:shd w:val="clear" w:color="auto" w:fill="auto"/>
            <w:tcMar>
              <w:left w:w="14" w:type="dxa"/>
              <w:right w:w="14" w:type="dxa"/>
            </w:tcMar>
            <w:vAlign w:val="bottom"/>
          </w:tcPr>
          <w:p w14:paraId="3B91C81B" w14:textId="77777777" w:rsidR="00BF1104" w:rsidRPr="00174E90" w:rsidRDefault="00BF1104" w:rsidP="002206A5">
            <w:pPr>
              <w:jc w:val="center"/>
              <w:rPr>
                <w:color w:val="000000"/>
                <w:sz w:val="16"/>
                <w:szCs w:val="16"/>
              </w:rPr>
            </w:pPr>
            <w:r w:rsidRPr="00174E90">
              <w:rPr>
                <w:color w:val="000000"/>
                <w:sz w:val="16"/>
                <w:szCs w:val="16"/>
              </w:rPr>
              <w:t>1.2 (1.1 to 1.4)</w:t>
            </w:r>
          </w:p>
        </w:tc>
        <w:tc>
          <w:tcPr>
            <w:tcW w:w="420" w:type="pct"/>
            <w:tcBorders>
              <w:top w:val="nil"/>
              <w:bottom w:val="nil"/>
            </w:tcBorders>
            <w:shd w:val="clear" w:color="auto" w:fill="auto"/>
            <w:tcMar>
              <w:left w:w="14" w:type="dxa"/>
              <w:right w:w="14" w:type="dxa"/>
            </w:tcMar>
            <w:vAlign w:val="bottom"/>
          </w:tcPr>
          <w:p w14:paraId="62B67C30" w14:textId="77777777" w:rsidR="00BF1104" w:rsidRPr="00174E90" w:rsidRDefault="00BF1104" w:rsidP="002206A5">
            <w:pPr>
              <w:jc w:val="center"/>
              <w:rPr>
                <w:color w:val="000000"/>
                <w:sz w:val="16"/>
                <w:szCs w:val="16"/>
              </w:rPr>
            </w:pPr>
            <w:r w:rsidRPr="00174E90">
              <w:rPr>
                <w:color w:val="000000"/>
                <w:sz w:val="16"/>
                <w:szCs w:val="16"/>
              </w:rPr>
              <w:t>1.2 (1.0 to 1.3)</w:t>
            </w:r>
          </w:p>
        </w:tc>
        <w:tc>
          <w:tcPr>
            <w:tcW w:w="420" w:type="pct"/>
            <w:tcBorders>
              <w:top w:val="nil"/>
              <w:bottom w:val="nil"/>
            </w:tcBorders>
            <w:shd w:val="clear" w:color="auto" w:fill="auto"/>
            <w:tcMar>
              <w:left w:w="14" w:type="dxa"/>
              <w:right w:w="14" w:type="dxa"/>
            </w:tcMar>
            <w:vAlign w:val="bottom"/>
          </w:tcPr>
          <w:p w14:paraId="0DC7291D" w14:textId="77777777" w:rsidR="00BF1104" w:rsidRPr="00174E90" w:rsidRDefault="00BF1104" w:rsidP="002206A5">
            <w:pPr>
              <w:jc w:val="center"/>
              <w:rPr>
                <w:color w:val="000000"/>
                <w:sz w:val="16"/>
                <w:szCs w:val="16"/>
              </w:rPr>
            </w:pPr>
            <w:r w:rsidRPr="00174E90">
              <w:rPr>
                <w:color w:val="000000"/>
                <w:sz w:val="16"/>
                <w:szCs w:val="16"/>
              </w:rPr>
              <w:t>1.2 (0.9 to 1.4)</w:t>
            </w:r>
          </w:p>
        </w:tc>
      </w:tr>
      <w:tr w:rsidR="00BF1104" w:rsidRPr="00567D68" w14:paraId="317D7A70" w14:textId="77777777" w:rsidTr="002206A5">
        <w:tc>
          <w:tcPr>
            <w:tcW w:w="1218" w:type="pct"/>
            <w:tcBorders>
              <w:top w:val="nil"/>
              <w:bottom w:val="single" w:sz="4" w:space="0" w:color="auto"/>
            </w:tcBorders>
            <w:shd w:val="clear" w:color="auto" w:fill="auto"/>
          </w:tcPr>
          <w:p w14:paraId="69C4B098" w14:textId="77777777" w:rsidR="00BF1104" w:rsidRPr="00174E90" w:rsidRDefault="00BF1104" w:rsidP="002206A5">
            <w:pPr>
              <w:ind w:left="153"/>
              <w:rPr>
                <w:sz w:val="16"/>
                <w:szCs w:val="16"/>
              </w:rPr>
            </w:pPr>
            <w:r w:rsidRPr="00174E90">
              <w:rPr>
                <w:sz w:val="16"/>
                <w:szCs w:val="16"/>
              </w:rPr>
              <w:t>≥3</w:t>
            </w:r>
          </w:p>
        </w:tc>
        <w:tc>
          <w:tcPr>
            <w:tcW w:w="420" w:type="pct"/>
            <w:tcBorders>
              <w:top w:val="nil"/>
              <w:bottom w:val="single" w:sz="4" w:space="0" w:color="auto"/>
            </w:tcBorders>
            <w:shd w:val="clear" w:color="auto" w:fill="auto"/>
            <w:tcMar>
              <w:left w:w="14" w:type="dxa"/>
              <w:right w:w="14" w:type="dxa"/>
            </w:tcMar>
            <w:vAlign w:val="bottom"/>
          </w:tcPr>
          <w:p w14:paraId="39B7B83F" w14:textId="77777777" w:rsidR="00BF1104" w:rsidRPr="00174E90" w:rsidRDefault="00BF1104" w:rsidP="002206A5">
            <w:pPr>
              <w:jc w:val="center"/>
              <w:rPr>
                <w:sz w:val="16"/>
                <w:szCs w:val="16"/>
              </w:rPr>
            </w:pPr>
            <w:r w:rsidRPr="00174E90">
              <w:rPr>
                <w:color w:val="000000"/>
                <w:sz w:val="16"/>
                <w:szCs w:val="16"/>
              </w:rPr>
              <w:t>1.1 (0.9 to 1.4)</w:t>
            </w:r>
          </w:p>
        </w:tc>
        <w:tc>
          <w:tcPr>
            <w:tcW w:w="420" w:type="pct"/>
            <w:tcBorders>
              <w:top w:val="nil"/>
              <w:bottom w:val="single" w:sz="4" w:space="0" w:color="auto"/>
            </w:tcBorders>
            <w:shd w:val="clear" w:color="auto" w:fill="auto"/>
            <w:tcMar>
              <w:left w:w="14" w:type="dxa"/>
              <w:right w:w="14" w:type="dxa"/>
            </w:tcMar>
            <w:vAlign w:val="bottom"/>
          </w:tcPr>
          <w:p w14:paraId="58241A7C" w14:textId="77777777" w:rsidR="00BF1104" w:rsidRPr="00174E90" w:rsidRDefault="00BF1104" w:rsidP="002206A5">
            <w:pPr>
              <w:jc w:val="center"/>
              <w:rPr>
                <w:sz w:val="16"/>
                <w:szCs w:val="16"/>
              </w:rPr>
            </w:pPr>
            <w:r w:rsidRPr="00174E90">
              <w:rPr>
                <w:color w:val="000000"/>
                <w:sz w:val="16"/>
                <w:szCs w:val="16"/>
              </w:rPr>
              <w:t>1.2 (1.0 to 1.4)</w:t>
            </w:r>
          </w:p>
        </w:tc>
        <w:tc>
          <w:tcPr>
            <w:tcW w:w="421" w:type="pct"/>
            <w:tcBorders>
              <w:top w:val="nil"/>
              <w:bottom w:val="single" w:sz="4" w:space="0" w:color="auto"/>
            </w:tcBorders>
            <w:shd w:val="clear" w:color="auto" w:fill="auto"/>
            <w:tcMar>
              <w:left w:w="14" w:type="dxa"/>
              <w:right w:w="14" w:type="dxa"/>
            </w:tcMar>
            <w:vAlign w:val="bottom"/>
          </w:tcPr>
          <w:p w14:paraId="7C18D977" w14:textId="77777777" w:rsidR="00BF1104" w:rsidRPr="00174E90" w:rsidRDefault="00BF1104" w:rsidP="002206A5">
            <w:pPr>
              <w:jc w:val="center"/>
              <w:rPr>
                <w:color w:val="000000"/>
                <w:sz w:val="16"/>
                <w:szCs w:val="16"/>
              </w:rPr>
            </w:pPr>
            <w:r w:rsidRPr="00174E90">
              <w:rPr>
                <w:color w:val="000000"/>
                <w:sz w:val="16"/>
                <w:szCs w:val="16"/>
              </w:rPr>
              <w:t>1.1 (0.9 to 1.4)</w:t>
            </w:r>
          </w:p>
        </w:tc>
        <w:tc>
          <w:tcPr>
            <w:tcW w:w="420" w:type="pct"/>
            <w:tcBorders>
              <w:top w:val="nil"/>
              <w:bottom w:val="single" w:sz="4" w:space="0" w:color="auto"/>
            </w:tcBorders>
            <w:shd w:val="clear" w:color="auto" w:fill="auto"/>
            <w:tcMar>
              <w:left w:w="14" w:type="dxa"/>
              <w:right w:w="14" w:type="dxa"/>
            </w:tcMar>
            <w:vAlign w:val="bottom"/>
          </w:tcPr>
          <w:p w14:paraId="605BA2F0" w14:textId="77777777" w:rsidR="00BF1104" w:rsidRPr="00174E90" w:rsidRDefault="00BF1104" w:rsidP="002206A5">
            <w:pPr>
              <w:jc w:val="center"/>
              <w:rPr>
                <w:color w:val="000000"/>
                <w:sz w:val="16"/>
                <w:szCs w:val="16"/>
              </w:rPr>
            </w:pPr>
            <w:r w:rsidRPr="00174E90">
              <w:rPr>
                <w:color w:val="000000"/>
                <w:sz w:val="16"/>
                <w:szCs w:val="16"/>
              </w:rPr>
              <w:t>1.0 (0.8 to 1.2)</w:t>
            </w:r>
          </w:p>
        </w:tc>
        <w:tc>
          <w:tcPr>
            <w:tcW w:w="420" w:type="pct"/>
            <w:tcBorders>
              <w:top w:val="nil"/>
              <w:bottom w:val="single" w:sz="4" w:space="0" w:color="auto"/>
            </w:tcBorders>
            <w:shd w:val="clear" w:color="auto" w:fill="auto"/>
            <w:tcMar>
              <w:left w:w="14" w:type="dxa"/>
              <w:right w:w="14" w:type="dxa"/>
            </w:tcMar>
            <w:vAlign w:val="bottom"/>
          </w:tcPr>
          <w:p w14:paraId="3686C301" w14:textId="77777777" w:rsidR="00BF1104" w:rsidRPr="00174E90" w:rsidRDefault="00BF1104" w:rsidP="002206A5">
            <w:pPr>
              <w:jc w:val="center"/>
              <w:rPr>
                <w:color w:val="000000"/>
                <w:sz w:val="16"/>
                <w:szCs w:val="16"/>
              </w:rPr>
            </w:pPr>
            <w:r w:rsidRPr="00174E90">
              <w:rPr>
                <w:color w:val="000000"/>
                <w:sz w:val="16"/>
                <w:szCs w:val="16"/>
              </w:rPr>
              <w:t>1.0 (0.8 to 1.2)</w:t>
            </w:r>
          </w:p>
        </w:tc>
        <w:tc>
          <w:tcPr>
            <w:tcW w:w="421" w:type="pct"/>
            <w:tcBorders>
              <w:top w:val="nil"/>
              <w:bottom w:val="single" w:sz="4" w:space="0" w:color="auto"/>
            </w:tcBorders>
            <w:shd w:val="clear" w:color="auto" w:fill="auto"/>
            <w:tcMar>
              <w:left w:w="14" w:type="dxa"/>
              <w:right w:w="14" w:type="dxa"/>
            </w:tcMar>
            <w:vAlign w:val="bottom"/>
          </w:tcPr>
          <w:p w14:paraId="6AF3D3D4" w14:textId="77777777" w:rsidR="00BF1104" w:rsidRPr="00174E90" w:rsidRDefault="00BF1104" w:rsidP="002206A5">
            <w:pPr>
              <w:jc w:val="center"/>
              <w:rPr>
                <w:color w:val="000000"/>
                <w:sz w:val="16"/>
                <w:szCs w:val="16"/>
              </w:rPr>
            </w:pPr>
            <w:r w:rsidRPr="00174E90">
              <w:rPr>
                <w:color w:val="000000"/>
                <w:sz w:val="16"/>
                <w:szCs w:val="16"/>
              </w:rPr>
              <w:t>0.9 (0.8 to 1.2)</w:t>
            </w:r>
          </w:p>
        </w:tc>
        <w:tc>
          <w:tcPr>
            <w:tcW w:w="420" w:type="pct"/>
            <w:tcBorders>
              <w:top w:val="nil"/>
              <w:bottom w:val="single" w:sz="4" w:space="0" w:color="auto"/>
            </w:tcBorders>
            <w:shd w:val="clear" w:color="auto" w:fill="auto"/>
            <w:tcMar>
              <w:left w:w="14" w:type="dxa"/>
              <w:right w:w="14" w:type="dxa"/>
            </w:tcMar>
            <w:vAlign w:val="bottom"/>
          </w:tcPr>
          <w:p w14:paraId="27125D62" w14:textId="77777777" w:rsidR="00BF1104" w:rsidRPr="00174E90" w:rsidRDefault="00BF1104" w:rsidP="002206A5">
            <w:pPr>
              <w:jc w:val="center"/>
              <w:rPr>
                <w:color w:val="000000"/>
                <w:sz w:val="16"/>
                <w:szCs w:val="16"/>
              </w:rPr>
            </w:pPr>
            <w:r w:rsidRPr="00174E90">
              <w:rPr>
                <w:color w:val="000000"/>
                <w:sz w:val="16"/>
                <w:szCs w:val="16"/>
              </w:rPr>
              <w:t>1.3 (1.1 to 1.5)</w:t>
            </w:r>
          </w:p>
        </w:tc>
        <w:tc>
          <w:tcPr>
            <w:tcW w:w="420" w:type="pct"/>
            <w:tcBorders>
              <w:top w:val="nil"/>
              <w:bottom w:val="single" w:sz="4" w:space="0" w:color="auto"/>
            </w:tcBorders>
            <w:shd w:val="clear" w:color="auto" w:fill="auto"/>
            <w:tcMar>
              <w:left w:w="14" w:type="dxa"/>
              <w:right w:w="14" w:type="dxa"/>
            </w:tcMar>
            <w:vAlign w:val="bottom"/>
          </w:tcPr>
          <w:p w14:paraId="06954BB3" w14:textId="77777777" w:rsidR="00BF1104" w:rsidRPr="00174E90" w:rsidRDefault="00BF1104" w:rsidP="002206A5">
            <w:pPr>
              <w:jc w:val="center"/>
              <w:rPr>
                <w:color w:val="000000"/>
                <w:sz w:val="16"/>
                <w:szCs w:val="16"/>
              </w:rPr>
            </w:pPr>
            <w:r w:rsidRPr="00174E90">
              <w:rPr>
                <w:color w:val="000000"/>
                <w:sz w:val="16"/>
                <w:szCs w:val="16"/>
              </w:rPr>
              <w:t>1.2 (1.0 to 1.4)</w:t>
            </w:r>
          </w:p>
        </w:tc>
        <w:tc>
          <w:tcPr>
            <w:tcW w:w="420" w:type="pct"/>
            <w:tcBorders>
              <w:top w:val="nil"/>
              <w:bottom w:val="single" w:sz="4" w:space="0" w:color="auto"/>
            </w:tcBorders>
            <w:shd w:val="clear" w:color="auto" w:fill="auto"/>
            <w:tcMar>
              <w:left w:w="14" w:type="dxa"/>
              <w:right w:w="14" w:type="dxa"/>
            </w:tcMar>
            <w:vAlign w:val="bottom"/>
          </w:tcPr>
          <w:p w14:paraId="2885D65D" w14:textId="77777777" w:rsidR="00BF1104" w:rsidRPr="00174E90" w:rsidRDefault="00BF1104" w:rsidP="002206A5">
            <w:pPr>
              <w:jc w:val="center"/>
              <w:rPr>
                <w:color w:val="000000"/>
                <w:sz w:val="16"/>
                <w:szCs w:val="16"/>
              </w:rPr>
            </w:pPr>
            <w:r w:rsidRPr="00174E90">
              <w:rPr>
                <w:color w:val="000000"/>
                <w:sz w:val="16"/>
                <w:szCs w:val="16"/>
              </w:rPr>
              <w:t>1.2 (1.0 to 1.5)</w:t>
            </w:r>
          </w:p>
        </w:tc>
      </w:tr>
      <w:tr w:rsidR="00BF1104" w:rsidRPr="00567D68" w14:paraId="4268CF87" w14:textId="77777777" w:rsidTr="002206A5">
        <w:tc>
          <w:tcPr>
            <w:tcW w:w="1218" w:type="pct"/>
            <w:tcBorders>
              <w:top w:val="single" w:sz="4" w:space="0" w:color="auto"/>
              <w:bottom w:val="nil"/>
            </w:tcBorders>
            <w:shd w:val="clear" w:color="auto" w:fill="auto"/>
          </w:tcPr>
          <w:p w14:paraId="35CEED8F" w14:textId="77777777" w:rsidR="00BF1104" w:rsidRPr="00174E90" w:rsidRDefault="00BF1104" w:rsidP="002206A5">
            <w:pPr>
              <w:rPr>
                <w:sz w:val="16"/>
                <w:szCs w:val="16"/>
              </w:rPr>
            </w:pPr>
            <w:r w:rsidRPr="00174E90">
              <w:rPr>
                <w:b/>
                <w:bCs/>
                <w:sz w:val="16"/>
                <w:szCs w:val="16"/>
              </w:rPr>
              <w:t>Household economic insecurity</w:t>
            </w:r>
          </w:p>
        </w:tc>
        <w:tc>
          <w:tcPr>
            <w:tcW w:w="420" w:type="pct"/>
            <w:tcBorders>
              <w:top w:val="single" w:sz="4" w:space="0" w:color="auto"/>
              <w:bottom w:val="nil"/>
            </w:tcBorders>
            <w:shd w:val="clear" w:color="auto" w:fill="auto"/>
            <w:tcMar>
              <w:left w:w="14" w:type="dxa"/>
              <w:right w:w="14" w:type="dxa"/>
            </w:tcMar>
          </w:tcPr>
          <w:p w14:paraId="5E7C5CBE" w14:textId="77777777" w:rsidR="00BF1104" w:rsidRPr="00174E90" w:rsidRDefault="00BF1104" w:rsidP="002206A5">
            <w:pPr>
              <w:jc w:val="center"/>
              <w:rPr>
                <w:sz w:val="16"/>
                <w:szCs w:val="16"/>
              </w:rPr>
            </w:pPr>
          </w:p>
        </w:tc>
        <w:tc>
          <w:tcPr>
            <w:tcW w:w="420" w:type="pct"/>
            <w:tcBorders>
              <w:top w:val="single" w:sz="4" w:space="0" w:color="auto"/>
              <w:bottom w:val="nil"/>
            </w:tcBorders>
            <w:shd w:val="clear" w:color="auto" w:fill="auto"/>
            <w:tcMar>
              <w:left w:w="14" w:type="dxa"/>
              <w:right w:w="14" w:type="dxa"/>
            </w:tcMar>
          </w:tcPr>
          <w:p w14:paraId="63FEBE09" w14:textId="77777777" w:rsidR="00BF1104" w:rsidRPr="00174E90" w:rsidRDefault="00BF1104" w:rsidP="002206A5">
            <w:pPr>
              <w:jc w:val="center"/>
              <w:rPr>
                <w:sz w:val="16"/>
                <w:szCs w:val="16"/>
              </w:rPr>
            </w:pPr>
          </w:p>
        </w:tc>
        <w:tc>
          <w:tcPr>
            <w:tcW w:w="421" w:type="pct"/>
            <w:tcBorders>
              <w:top w:val="single" w:sz="4" w:space="0" w:color="auto"/>
              <w:bottom w:val="nil"/>
            </w:tcBorders>
            <w:shd w:val="clear" w:color="auto" w:fill="auto"/>
            <w:tcMar>
              <w:left w:w="14" w:type="dxa"/>
              <w:right w:w="14" w:type="dxa"/>
            </w:tcMar>
          </w:tcPr>
          <w:p w14:paraId="3ECD5761" w14:textId="77777777" w:rsidR="00BF1104" w:rsidRPr="00174E90" w:rsidRDefault="00BF1104" w:rsidP="002206A5">
            <w:pPr>
              <w:jc w:val="center"/>
              <w:rPr>
                <w:color w:val="000000"/>
                <w:sz w:val="16"/>
                <w:szCs w:val="16"/>
              </w:rPr>
            </w:pPr>
          </w:p>
        </w:tc>
        <w:tc>
          <w:tcPr>
            <w:tcW w:w="420" w:type="pct"/>
            <w:tcBorders>
              <w:top w:val="single" w:sz="4" w:space="0" w:color="auto"/>
              <w:bottom w:val="nil"/>
            </w:tcBorders>
            <w:shd w:val="clear" w:color="auto" w:fill="auto"/>
            <w:tcMar>
              <w:left w:w="14" w:type="dxa"/>
              <w:right w:w="14" w:type="dxa"/>
            </w:tcMar>
            <w:vAlign w:val="bottom"/>
          </w:tcPr>
          <w:p w14:paraId="669E0498" w14:textId="77777777" w:rsidR="00BF1104" w:rsidRPr="00174E90" w:rsidRDefault="00BF1104" w:rsidP="002206A5">
            <w:pPr>
              <w:jc w:val="center"/>
              <w:rPr>
                <w:color w:val="000000"/>
                <w:sz w:val="16"/>
                <w:szCs w:val="16"/>
              </w:rPr>
            </w:pPr>
          </w:p>
        </w:tc>
        <w:tc>
          <w:tcPr>
            <w:tcW w:w="420" w:type="pct"/>
            <w:tcBorders>
              <w:top w:val="single" w:sz="4" w:space="0" w:color="auto"/>
              <w:bottom w:val="nil"/>
            </w:tcBorders>
            <w:shd w:val="clear" w:color="auto" w:fill="auto"/>
            <w:tcMar>
              <w:left w:w="14" w:type="dxa"/>
              <w:right w:w="14" w:type="dxa"/>
            </w:tcMar>
            <w:vAlign w:val="bottom"/>
          </w:tcPr>
          <w:p w14:paraId="57232BAF" w14:textId="77777777" w:rsidR="00BF1104" w:rsidRPr="00174E90" w:rsidRDefault="00BF1104" w:rsidP="002206A5">
            <w:pPr>
              <w:jc w:val="center"/>
              <w:rPr>
                <w:color w:val="000000"/>
                <w:sz w:val="16"/>
                <w:szCs w:val="16"/>
              </w:rPr>
            </w:pPr>
          </w:p>
        </w:tc>
        <w:tc>
          <w:tcPr>
            <w:tcW w:w="421" w:type="pct"/>
            <w:tcBorders>
              <w:top w:val="single" w:sz="4" w:space="0" w:color="auto"/>
              <w:bottom w:val="nil"/>
            </w:tcBorders>
            <w:shd w:val="clear" w:color="auto" w:fill="auto"/>
            <w:tcMar>
              <w:left w:w="14" w:type="dxa"/>
              <w:right w:w="14" w:type="dxa"/>
            </w:tcMar>
          </w:tcPr>
          <w:p w14:paraId="7B4FCB10" w14:textId="77777777" w:rsidR="00BF1104" w:rsidRPr="00174E90" w:rsidRDefault="00BF1104" w:rsidP="002206A5">
            <w:pPr>
              <w:jc w:val="center"/>
              <w:rPr>
                <w:color w:val="000000"/>
                <w:sz w:val="16"/>
                <w:szCs w:val="16"/>
              </w:rPr>
            </w:pPr>
          </w:p>
        </w:tc>
        <w:tc>
          <w:tcPr>
            <w:tcW w:w="420" w:type="pct"/>
            <w:tcBorders>
              <w:top w:val="single" w:sz="4" w:space="0" w:color="auto"/>
              <w:bottom w:val="nil"/>
            </w:tcBorders>
            <w:shd w:val="clear" w:color="auto" w:fill="auto"/>
            <w:tcMar>
              <w:left w:w="14" w:type="dxa"/>
              <w:right w:w="14" w:type="dxa"/>
            </w:tcMar>
            <w:vAlign w:val="bottom"/>
          </w:tcPr>
          <w:p w14:paraId="3F2E13A2" w14:textId="77777777" w:rsidR="00BF1104" w:rsidRPr="00174E90" w:rsidRDefault="00BF1104" w:rsidP="002206A5">
            <w:pPr>
              <w:jc w:val="center"/>
              <w:rPr>
                <w:color w:val="000000"/>
                <w:sz w:val="16"/>
                <w:szCs w:val="16"/>
              </w:rPr>
            </w:pPr>
          </w:p>
        </w:tc>
        <w:tc>
          <w:tcPr>
            <w:tcW w:w="420" w:type="pct"/>
            <w:tcBorders>
              <w:top w:val="single" w:sz="4" w:space="0" w:color="auto"/>
              <w:bottom w:val="nil"/>
            </w:tcBorders>
            <w:shd w:val="clear" w:color="auto" w:fill="auto"/>
            <w:tcMar>
              <w:left w:w="14" w:type="dxa"/>
              <w:right w:w="14" w:type="dxa"/>
            </w:tcMar>
            <w:vAlign w:val="bottom"/>
          </w:tcPr>
          <w:p w14:paraId="65B3FA34" w14:textId="77777777" w:rsidR="00BF1104" w:rsidRPr="00174E90" w:rsidRDefault="00BF1104" w:rsidP="002206A5">
            <w:pPr>
              <w:jc w:val="center"/>
              <w:rPr>
                <w:color w:val="000000"/>
                <w:sz w:val="16"/>
                <w:szCs w:val="16"/>
              </w:rPr>
            </w:pPr>
          </w:p>
        </w:tc>
        <w:tc>
          <w:tcPr>
            <w:tcW w:w="420" w:type="pct"/>
            <w:tcBorders>
              <w:top w:val="single" w:sz="4" w:space="0" w:color="auto"/>
              <w:bottom w:val="nil"/>
            </w:tcBorders>
            <w:shd w:val="clear" w:color="auto" w:fill="auto"/>
            <w:tcMar>
              <w:left w:w="14" w:type="dxa"/>
              <w:right w:w="14" w:type="dxa"/>
            </w:tcMar>
          </w:tcPr>
          <w:p w14:paraId="44927A40" w14:textId="77777777" w:rsidR="00BF1104" w:rsidRPr="00174E90" w:rsidRDefault="00BF1104" w:rsidP="002206A5">
            <w:pPr>
              <w:jc w:val="center"/>
              <w:rPr>
                <w:color w:val="000000"/>
                <w:sz w:val="16"/>
                <w:szCs w:val="16"/>
              </w:rPr>
            </w:pPr>
          </w:p>
        </w:tc>
      </w:tr>
      <w:tr w:rsidR="00BF1104" w:rsidRPr="00567D68" w14:paraId="32343048" w14:textId="77777777" w:rsidTr="002206A5">
        <w:tc>
          <w:tcPr>
            <w:tcW w:w="1218" w:type="pct"/>
            <w:tcBorders>
              <w:top w:val="nil"/>
              <w:bottom w:val="nil"/>
            </w:tcBorders>
            <w:shd w:val="clear" w:color="auto" w:fill="auto"/>
          </w:tcPr>
          <w:p w14:paraId="49EE458F" w14:textId="77777777" w:rsidR="00BF1104" w:rsidRPr="00174E90" w:rsidRDefault="00BF1104" w:rsidP="002206A5">
            <w:pPr>
              <w:ind w:left="155"/>
              <w:rPr>
                <w:sz w:val="16"/>
                <w:szCs w:val="16"/>
              </w:rPr>
            </w:pPr>
            <w:r w:rsidRPr="00174E90">
              <w:rPr>
                <w:sz w:val="16"/>
                <w:szCs w:val="16"/>
              </w:rPr>
              <w:t>Neither</w:t>
            </w:r>
          </w:p>
        </w:tc>
        <w:tc>
          <w:tcPr>
            <w:tcW w:w="420" w:type="pct"/>
            <w:tcBorders>
              <w:top w:val="nil"/>
              <w:bottom w:val="nil"/>
            </w:tcBorders>
            <w:shd w:val="clear" w:color="auto" w:fill="auto"/>
            <w:tcMar>
              <w:left w:w="14" w:type="dxa"/>
              <w:right w:w="14" w:type="dxa"/>
            </w:tcMar>
          </w:tcPr>
          <w:p w14:paraId="54EF5EC8" w14:textId="77777777" w:rsidR="00BF1104" w:rsidRPr="00174E90" w:rsidRDefault="00BF1104" w:rsidP="002206A5">
            <w:pPr>
              <w:jc w:val="center"/>
              <w:rPr>
                <w:sz w:val="16"/>
                <w:szCs w:val="16"/>
              </w:rPr>
            </w:pPr>
            <w:r w:rsidRPr="00174E90">
              <w:rPr>
                <w:sz w:val="16"/>
                <w:szCs w:val="16"/>
              </w:rPr>
              <w:t>Ref</w:t>
            </w:r>
          </w:p>
        </w:tc>
        <w:tc>
          <w:tcPr>
            <w:tcW w:w="420" w:type="pct"/>
            <w:tcBorders>
              <w:top w:val="nil"/>
              <w:bottom w:val="nil"/>
            </w:tcBorders>
            <w:shd w:val="clear" w:color="auto" w:fill="auto"/>
            <w:tcMar>
              <w:left w:w="14" w:type="dxa"/>
              <w:right w:w="14" w:type="dxa"/>
            </w:tcMar>
          </w:tcPr>
          <w:p w14:paraId="7E1404B5" w14:textId="77777777" w:rsidR="00BF1104" w:rsidRPr="00174E90" w:rsidRDefault="00BF1104" w:rsidP="002206A5">
            <w:pPr>
              <w:jc w:val="center"/>
              <w:rPr>
                <w:sz w:val="16"/>
                <w:szCs w:val="16"/>
              </w:rPr>
            </w:pPr>
            <w:r w:rsidRPr="00174E90">
              <w:rPr>
                <w:sz w:val="16"/>
                <w:szCs w:val="16"/>
              </w:rPr>
              <w:t>Ref</w:t>
            </w:r>
          </w:p>
        </w:tc>
        <w:tc>
          <w:tcPr>
            <w:tcW w:w="421" w:type="pct"/>
            <w:tcBorders>
              <w:top w:val="nil"/>
              <w:bottom w:val="nil"/>
            </w:tcBorders>
            <w:shd w:val="clear" w:color="auto" w:fill="auto"/>
            <w:tcMar>
              <w:left w:w="14" w:type="dxa"/>
              <w:right w:w="14" w:type="dxa"/>
            </w:tcMar>
          </w:tcPr>
          <w:p w14:paraId="61057CBA" w14:textId="77777777" w:rsidR="00BF1104" w:rsidRPr="00174E90" w:rsidRDefault="00BF1104" w:rsidP="002206A5">
            <w:pPr>
              <w:jc w:val="center"/>
              <w:rPr>
                <w:color w:val="000000"/>
                <w:sz w:val="16"/>
                <w:szCs w:val="16"/>
              </w:rPr>
            </w:pPr>
            <w:r w:rsidRPr="00174E90">
              <w:rPr>
                <w:sz w:val="16"/>
                <w:szCs w:val="16"/>
              </w:rPr>
              <w:t>Ref</w:t>
            </w:r>
          </w:p>
        </w:tc>
        <w:tc>
          <w:tcPr>
            <w:tcW w:w="420" w:type="pct"/>
            <w:tcBorders>
              <w:top w:val="nil"/>
              <w:bottom w:val="nil"/>
            </w:tcBorders>
            <w:shd w:val="clear" w:color="auto" w:fill="auto"/>
            <w:tcMar>
              <w:left w:w="14" w:type="dxa"/>
              <w:right w:w="14" w:type="dxa"/>
            </w:tcMar>
          </w:tcPr>
          <w:p w14:paraId="2A8ED7D8" w14:textId="77777777" w:rsidR="00BF1104" w:rsidRPr="00174E90" w:rsidRDefault="00BF1104" w:rsidP="002206A5">
            <w:pPr>
              <w:jc w:val="center"/>
              <w:rPr>
                <w:color w:val="000000"/>
                <w:sz w:val="16"/>
                <w:szCs w:val="16"/>
              </w:rPr>
            </w:pPr>
            <w:r w:rsidRPr="00174E90">
              <w:rPr>
                <w:sz w:val="16"/>
                <w:szCs w:val="16"/>
              </w:rPr>
              <w:t>Ref</w:t>
            </w:r>
          </w:p>
        </w:tc>
        <w:tc>
          <w:tcPr>
            <w:tcW w:w="420" w:type="pct"/>
            <w:tcBorders>
              <w:top w:val="nil"/>
              <w:bottom w:val="nil"/>
            </w:tcBorders>
            <w:shd w:val="clear" w:color="auto" w:fill="auto"/>
            <w:tcMar>
              <w:left w:w="14" w:type="dxa"/>
              <w:right w:w="14" w:type="dxa"/>
            </w:tcMar>
          </w:tcPr>
          <w:p w14:paraId="44FB3F01" w14:textId="77777777" w:rsidR="00BF1104" w:rsidRPr="00174E90" w:rsidRDefault="00BF1104" w:rsidP="002206A5">
            <w:pPr>
              <w:jc w:val="center"/>
              <w:rPr>
                <w:color w:val="000000"/>
                <w:sz w:val="16"/>
                <w:szCs w:val="16"/>
              </w:rPr>
            </w:pPr>
            <w:r w:rsidRPr="00174E90">
              <w:rPr>
                <w:sz w:val="16"/>
                <w:szCs w:val="16"/>
              </w:rPr>
              <w:t>Ref</w:t>
            </w:r>
          </w:p>
        </w:tc>
        <w:tc>
          <w:tcPr>
            <w:tcW w:w="421" w:type="pct"/>
            <w:tcBorders>
              <w:top w:val="nil"/>
              <w:bottom w:val="nil"/>
            </w:tcBorders>
            <w:shd w:val="clear" w:color="auto" w:fill="auto"/>
            <w:tcMar>
              <w:left w:w="14" w:type="dxa"/>
              <w:right w:w="14" w:type="dxa"/>
            </w:tcMar>
          </w:tcPr>
          <w:p w14:paraId="75ACD26A" w14:textId="77777777" w:rsidR="00BF1104" w:rsidRPr="00174E90" w:rsidRDefault="00BF1104" w:rsidP="002206A5">
            <w:pPr>
              <w:jc w:val="center"/>
              <w:rPr>
                <w:color w:val="000000"/>
                <w:sz w:val="16"/>
                <w:szCs w:val="16"/>
              </w:rPr>
            </w:pPr>
            <w:r w:rsidRPr="00174E90">
              <w:rPr>
                <w:sz w:val="16"/>
                <w:szCs w:val="16"/>
              </w:rPr>
              <w:t>Ref</w:t>
            </w:r>
          </w:p>
        </w:tc>
        <w:tc>
          <w:tcPr>
            <w:tcW w:w="420" w:type="pct"/>
            <w:tcBorders>
              <w:top w:val="nil"/>
              <w:bottom w:val="nil"/>
            </w:tcBorders>
            <w:shd w:val="clear" w:color="auto" w:fill="auto"/>
            <w:tcMar>
              <w:left w:w="14" w:type="dxa"/>
              <w:right w:w="14" w:type="dxa"/>
            </w:tcMar>
          </w:tcPr>
          <w:p w14:paraId="02113089" w14:textId="77777777" w:rsidR="00BF1104" w:rsidRPr="00174E90" w:rsidRDefault="00BF1104" w:rsidP="002206A5">
            <w:pPr>
              <w:jc w:val="center"/>
              <w:rPr>
                <w:color w:val="000000"/>
                <w:sz w:val="16"/>
                <w:szCs w:val="16"/>
              </w:rPr>
            </w:pPr>
            <w:r w:rsidRPr="00174E90">
              <w:rPr>
                <w:sz w:val="16"/>
                <w:szCs w:val="16"/>
              </w:rPr>
              <w:t>Ref</w:t>
            </w:r>
          </w:p>
        </w:tc>
        <w:tc>
          <w:tcPr>
            <w:tcW w:w="420" w:type="pct"/>
            <w:tcBorders>
              <w:top w:val="nil"/>
              <w:bottom w:val="nil"/>
            </w:tcBorders>
            <w:shd w:val="clear" w:color="auto" w:fill="auto"/>
            <w:tcMar>
              <w:left w:w="14" w:type="dxa"/>
              <w:right w:w="14" w:type="dxa"/>
            </w:tcMar>
          </w:tcPr>
          <w:p w14:paraId="687FAD57" w14:textId="77777777" w:rsidR="00BF1104" w:rsidRPr="00174E90" w:rsidRDefault="00BF1104" w:rsidP="002206A5">
            <w:pPr>
              <w:jc w:val="center"/>
              <w:rPr>
                <w:color w:val="000000"/>
                <w:sz w:val="16"/>
                <w:szCs w:val="16"/>
              </w:rPr>
            </w:pPr>
            <w:r w:rsidRPr="00174E90">
              <w:rPr>
                <w:sz w:val="16"/>
                <w:szCs w:val="16"/>
              </w:rPr>
              <w:t>Ref</w:t>
            </w:r>
          </w:p>
        </w:tc>
        <w:tc>
          <w:tcPr>
            <w:tcW w:w="420" w:type="pct"/>
            <w:tcBorders>
              <w:top w:val="nil"/>
              <w:bottom w:val="nil"/>
            </w:tcBorders>
            <w:shd w:val="clear" w:color="auto" w:fill="auto"/>
            <w:tcMar>
              <w:left w:w="14" w:type="dxa"/>
              <w:right w:w="14" w:type="dxa"/>
            </w:tcMar>
          </w:tcPr>
          <w:p w14:paraId="0529DDF2" w14:textId="77777777" w:rsidR="00BF1104" w:rsidRPr="00174E90" w:rsidRDefault="00BF1104" w:rsidP="002206A5">
            <w:pPr>
              <w:jc w:val="center"/>
              <w:rPr>
                <w:color w:val="000000"/>
                <w:sz w:val="16"/>
                <w:szCs w:val="16"/>
              </w:rPr>
            </w:pPr>
            <w:r w:rsidRPr="00174E90">
              <w:rPr>
                <w:sz w:val="16"/>
                <w:szCs w:val="16"/>
              </w:rPr>
              <w:t>Ref</w:t>
            </w:r>
          </w:p>
        </w:tc>
      </w:tr>
      <w:tr w:rsidR="00BF1104" w:rsidRPr="00567D68" w14:paraId="7D3C42BD" w14:textId="77777777" w:rsidTr="002206A5">
        <w:tc>
          <w:tcPr>
            <w:tcW w:w="1218" w:type="pct"/>
            <w:tcBorders>
              <w:top w:val="nil"/>
              <w:bottom w:val="nil"/>
            </w:tcBorders>
            <w:shd w:val="clear" w:color="auto" w:fill="auto"/>
          </w:tcPr>
          <w:p w14:paraId="172D09CF" w14:textId="77777777" w:rsidR="00BF1104" w:rsidRPr="00174E90" w:rsidRDefault="00BF1104" w:rsidP="002206A5">
            <w:pPr>
              <w:ind w:left="155"/>
              <w:rPr>
                <w:sz w:val="16"/>
                <w:szCs w:val="16"/>
              </w:rPr>
            </w:pPr>
            <w:r w:rsidRPr="00174E90">
              <w:rPr>
                <w:sz w:val="16"/>
                <w:szCs w:val="16"/>
              </w:rPr>
              <w:t>Paid rent/mortgage or essential bill late</w:t>
            </w:r>
          </w:p>
        </w:tc>
        <w:tc>
          <w:tcPr>
            <w:tcW w:w="420" w:type="pct"/>
            <w:tcBorders>
              <w:top w:val="nil"/>
              <w:bottom w:val="nil"/>
            </w:tcBorders>
            <w:shd w:val="clear" w:color="auto" w:fill="auto"/>
            <w:tcMar>
              <w:left w:w="14" w:type="dxa"/>
              <w:right w:w="14" w:type="dxa"/>
            </w:tcMar>
            <w:vAlign w:val="bottom"/>
          </w:tcPr>
          <w:p w14:paraId="35DE00E6" w14:textId="77777777" w:rsidR="00BF1104" w:rsidRPr="00174E90" w:rsidRDefault="00BF1104" w:rsidP="002206A5">
            <w:pPr>
              <w:jc w:val="center"/>
              <w:rPr>
                <w:sz w:val="16"/>
                <w:szCs w:val="16"/>
              </w:rPr>
            </w:pPr>
            <w:r w:rsidRPr="00174E90">
              <w:rPr>
                <w:color w:val="000000"/>
                <w:sz w:val="16"/>
                <w:szCs w:val="16"/>
              </w:rPr>
              <w:t>1.2 (1.0 to 1.5)</w:t>
            </w:r>
          </w:p>
        </w:tc>
        <w:tc>
          <w:tcPr>
            <w:tcW w:w="420" w:type="pct"/>
            <w:tcBorders>
              <w:top w:val="nil"/>
              <w:bottom w:val="nil"/>
            </w:tcBorders>
            <w:shd w:val="clear" w:color="auto" w:fill="auto"/>
            <w:tcMar>
              <w:left w:w="14" w:type="dxa"/>
              <w:right w:w="14" w:type="dxa"/>
            </w:tcMar>
            <w:vAlign w:val="bottom"/>
          </w:tcPr>
          <w:p w14:paraId="20D541F6" w14:textId="77777777" w:rsidR="00BF1104" w:rsidRPr="00174E90" w:rsidRDefault="00BF1104" w:rsidP="002206A5">
            <w:pPr>
              <w:jc w:val="center"/>
              <w:rPr>
                <w:sz w:val="16"/>
                <w:szCs w:val="16"/>
              </w:rPr>
            </w:pPr>
            <w:r w:rsidRPr="00174E90">
              <w:rPr>
                <w:color w:val="000000"/>
                <w:sz w:val="16"/>
                <w:szCs w:val="16"/>
              </w:rPr>
              <w:t>1.2 (1.0 to 1.5)</w:t>
            </w:r>
          </w:p>
        </w:tc>
        <w:tc>
          <w:tcPr>
            <w:tcW w:w="421" w:type="pct"/>
            <w:tcBorders>
              <w:top w:val="nil"/>
              <w:bottom w:val="nil"/>
            </w:tcBorders>
            <w:shd w:val="clear" w:color="auto" w:fill="auto"/>
            <w:tcMar>
              <w:left w:w="14" w:type="dxa"/>
              <w:right w:w="14" w:type="dxa"/>
            </w:tcMar>
            <w:vAlign w:val="bottom"/>
          </w:tcPr>
          <w:p w14:paraId="30503C01" w14:textId="77777777" w:rsidR="00BF1104" w:rsidRPr="00174E90" w:rsidRDefault="00BF1104" w:rsidP="002206A5">
            <w:pPr>
              <w:jc w:val="center"/>
              <w:rPr>
                <w:color w:val="000000"/>
                <w:sz w:val="16"/>
                <w:szCs w:val="16"/>
              </w:rPr>
            </w:pPr>
            <w:r w:rsidRPr="00174E90">
              <w:rPr>
                <w:color w:val="000000"/>
                <w:sz w:val="16"/>
                <w:szCs w:val="16"/>
              </w:rPr>
              <w:t>1.2 (0.9 to 1.5)</w:t>
            </w:r>
          </w:p>
        </w:tc>
        <w:tc>
          <w:tcPr>
            <w:tcW w:w="420" w:type="pct"/>
            <w:tcBorders>
              <w:top w:val="nil"/>
              <w:bottom w:val="nil"/>
            </w:tcBorders>
            <w:shd w:val="clear" w:color="auto" w:fill="auto"/>
            <w:tcMar>
              <w:left w:w="14" w:type="dxa"/>
              <w:right w:w="14" w:type="dxa"/>
            </w:tcMar>
            <w:vAlign w:val="bottom"/>
          </w:tcPr>
          <w:p w14:paraId="111AD0B4" w14:textId="77777777" w:rsidR="00BF1104" w:rsidRPr="00174E90" w:rsidRDefault="00BF1104" w:rsidP="002206A5">
            <w:pPr>
              <w:jc w:val="center"/>
              <w:rPr>
                <w:color w:val="000000"/>
                <w:sz w:val="16"/>
                <w:szCs w:val="16"/>
              </w:rPr>
            </w:pPr>
            <w:r w:rsidRPr="00174E90">
              <w:rPr>
                <w:color w:val="000000"/>
                <w:sz w:val="16"/>
                <w:szCs w:val="16"/>
              </w:rPr>
              <w:t>1.2 (1.0 to 1.4)</w:t>
            </w:r>
          </w:p>
        </w:tc>
        <w:tc>
          <w:tcPr>
            <w:tcW w:w="420" w:type="pct"/>
            <w:tcBorders>
              <w:top w:val="nil"/>
              <w:bottom w:val="nil"/>
            </w:tcBorders>
            <w:shd w:val="clear" w:color="auto" w:fill="auto"/>
            <w:tcMar>
              <w:left w:w="14" w:type="dxa"/>
              <w:right w:w="14" w:type="dxa"/>
            </w:tcMar>
            <w:vAlign w:val="bottom"/>
          </w:tcPr>
          <w:p w14:paraId="4CC530CD" w14:textId="77777777" w:rsidR="00BF1104" w:rsidRPr="00174E90" w:rsidRDefault="00BF1104" w:rsidP="002206A5">
            <w:pPr>
              <w:jc w:val="center"/>
              <w:rPr>
                <w:color w:val="000000"/>
                <w:sz w:val="16"/>
                <w:szCs w:val="16"/>
              </w:rPr>
            </w:pPr>
            <w:r w:rsidRPr="00174E90">
              <w:rPr>
                <w:color w:val="000000"/>
                <w:sz w:val="16"/>
                <w:szCs w:val="16"/>
              </w:rPr>
              <w:t>1.1 (1.0 to 1.4)</w:t>
            </w:r>
          </w:p>
        </w:tc>
        <w:tc>
          <w:tcPr>
            <w:tcW w:w="421" w:type="pct"/>
            <w:tcBorders>
              <w:top w:val="nil"/>
              <w:bottom w:val="nil"/>
            </w:tcBorders>
            <w:shd w:val="clear" w:color="auto" w:fill="auto"/>
            <w:tcMar>
              <w:left w:w="14" w:type="dxa"/>
              <w:right w:w="14" w:type="dxa"/>
            </w:tcMar>
            <w:vAlign w:val="bottom"/>
          </w:tcPr>
          <w:p w14:paraId="43EE1724" w14:textId="77777777" w:rsidR="00BF1104" w:rsidRPr="00174E90" w:rsidRDefault="00BF1104" w:rsidP="002206A5">
            <w:pPr>
              <w:jc w:val="center"/>
              <w:rPr>
                <w:color w:val="000000"/>
                <w:sz w:val="16"/>
                <w:szCs w:val="16"/>
              </w:rPr>
            </w:pPr>
            <w:r w:rsidRPr="00174E90">
              <w:rPr>
                <w:color w:val="000000"/>
                <w:sz w:val="16"/>
                <w:szCs w:val="16"/>
              </w:rPr>
              <w:t>1.1 (0.9 to 1.4)</w:t>
            </w:r>
          </w:p>
        </w:tc>
        <w:tc>
          <w:tcPr>
            <w:tcW w:w="420" w:type="pct"/>
            <w:tcBorders>
              <w:top w:val="nil"/>
              <w:bottom w:val="nil"/>
            </w:tcBorders>
            <w:shd w:val="clear" w:color="auto" w:fill="auto"/>
            <w:tcMar>
              <w:left w:w="14" w:type="dxa"/>
              <w:right w:w="14" w:type="dxa"/>
            </w:tcMar>
            <w:vAlign w:val="bottom"/>
          </w:tcPr>
          <w:p w14:paraId="1FFAA4C9" w14:textId="77777777" w:rsidR="00BF1104" w:rsidRPr="00174E90" w:rsidRDefault="00BF1104" w:rsidP="002206A5">
            <w:pPr>
              <w:jc w:val="center"/>
              <w:rPr>
                <w:color w:val="000000"/>
                <w:sz w:val="16"/>
                <w:szCs w:val="16"/>
              </w:rPr>
            </w:pPr>
            <w:r w:rsidRPr="00174E90">
              <w:rPr>
                <w:color w:val="000000"/>
                <w:sz w:val="16"/>
                <w:szCs w:val="16"/>
              </w:rPr>
              <w:t>1.3 (1.1 to 1.7)</w:t>
            </w:r>
          </w:p>
        </w:tc>
        <w:tc>
          <w:tcPr>
            <w:tcW w:w="420" w:type="pct"/>
            <w:tcBorders>
              <w:top w:val="nil"/>
              <w:bottom w:val="nil"/>
            </w:tcBorders>
            <w:shd w:val="clear" w:color="auto" w:fill="auto"/>
            <w:tcMar>
              <w:left w:w="14" w:type="dxa"/>
              <w:right w:w="14" w:type="dxa"/>
            </w:tcMar>
            <w:vAlign w:val="bottom"/>
          </w:tcPr>
          <w:p w14:paraId="6D906B4A" w14:textId="77777777" w:rsidR="00BF1104" w:rsidRPr="00174E90" w:rsidRDefault="00BF1104" w:rsidP="002206A5">
            <w:pPr>
              <w:jc w:val="center"/>
              <w:rPr>
                <w:color w:val="000000"/>
                <w:sz w:val="16"/>
                <w:szCs w:val="16"/>
              </w:rPr>
            </w:pPr>
            <w:r w:rsidRPr="00174E90">
              <w:rPr>
                <w:color w:val="000000"/>
                <w:sz w:val="16"/>
                <w:szCs w:val="16"/>
              </w:rPr>
              <w:t>1.3 (1.0 to 1.6)</w:t>
            </w:r>
          </w:p>
        </w:tc>
        <w:tc>
          <w:tcPr>
            <w:tcW w:w="420" w:type="pct"/>
            <w:tcBorders>
              <w:top w:val="nil"/>
              <w:bottom w:val="nil"/>
            </w:tcBorders>
            <w:shd w:val="clear" w:color="auto" w:fill="auto"/>
            <w:tcMar>
              <w:left w:w="14" w:type="dxa"/>
              <w:right w:w="14" w:type="dxa"/>
            </w:tcMar>
            <w:vAlign w:val="bottom"/>
          </w:tcPr>
          <w:p w14:paraId="5870DF88" w14:textId="77777777" w:rsidR="00BF1104" w:rsidRPr="00174E90" w:rsidRDefault="00BF1104" w:rsidP="002206A5">
            <w:pPr>
              <w:jc w:val="center"/>
              <w:rPr>
                <w:color w:val="000000"/>
                <w:sz w:val="16"/>
                <w:szCs w:val="16"/>
              </w:rPr>
            </w:pPr>
            <w:r w:rsidRPr="00174E90">
              <w:rPr>
                <w:color w:val="000000"/>
                <w:sz w:val="16"/>
                <w:szCs w:val="16"/>
              </w:rPr>
              <w:t>1.3 (1.1 to 1.6)</w:t>
            </w:r>
          </w:p>
        </w:tc>
      </w:tr>
      <w:tr w:rsidR="00BF1104" w:rsidRPr="00567D68" w14:paraId="3B5E3785" w14:textId="77777777" w:rsidTr="002206A5">
        <w:tc>
          <w:tcPr>
            <w:tcW w:w="1218" w:type="pct"/>
            <w:tcBorders>
              <w:top w:val="nil"/>
              <w:bottom w:val="single" w:sz="4" w:space="0" w:color="auto"/>
            </w:tcBorders>
            <w:shd w:val="clear" w:color="auto" w:fill="auto"/>
          </w:tcPr>
          <w:p w14:paraId="0BD940CD" w14:textId="77777777" w:rsidR="00BF1104" w:rsidRPr="00174E90" w:rsidRDefault="00BF1104" w:rsidP="002206A5">
            <w:pPr>
              <w:ind w:left="155"/>
              <w:rPr>
                <w:sz w:val="16"/>
                <w:szCs w:val="16"/>
              </w:rPr>
            </w:pPr>
            <w:r w:rsidRPr="00174E90">
              <w:rPr>
                <w:sz w:val="16"/>
                <w:szCs w:val="16"/>
              </w:rPr>
              <w:t>Paid rent/mortgage and essential bill late</w:t>
            </w:r>
          </w:p>
        </w:tc>
        <w:tc>
          <w:tcPr>
            <w:tcW w:w="420" w:type="pct"/>
            <w:tcBorders>
              <w:top w:val="nil"/>
              <w:bottom w:val="single" w:sz="4" w:space="0" w:color="auto"/>
            </w:tcBorders>
            <w:shd w:val="clear" w:color="auto" w:fill="auto"/>
            <w:tcMar>
              <w:left w:w="14" w:type="dxa"/>
              <w:right w:w="14" w:type="dxa"/>
            </w:tcMar>
            <w:vAlign w:val="bottom"/>
          </w:tcPr>
          <w:p w14:paraId="2897C0EE" w14:textId="77777777" w:rsidR="00BF1104" w:rsidRPr="00174E90" w:rsidRDefault="00BF1104" w:rsidP="002206A5">
            <w:pPr>
              <w:jc w:val="center"/>
              <w:rPr>
                <w:sz w:val="16"/>
                <w:szCs w:val="16"/>
              </w:rPr>
            </w:pPr>
            <w:r w:rsidRPr="00174E90">
              <w:rPr>
                <w:color w:val="000000"/>
                <w:sz w:val="16"/>
                <w:szCs w:val="16"/>
              </w:rPr>
              <w:t>1.3 (1.2 to 1.6)</w:t>
            </w:r>
          </w:p>
        </w:tc>
        <w:tc>
          <w:tcPr>
            <w:tcW w:w="420" w:type="pct"/>
            <w:tcBorders>
              <w:top w:val="nil"/>
              <w:bottom w:val="single" w:sz="4" w:space="0" w:color="auto"/>
            </w:tcBorders>
            <w:shd w:val="clear" w:color="auto" w:fill="auto"/>
            <w:tcMar>
              <w:left w:w="14" w:type="dxa"/>
              <w:right w:w="14" w:type="dxa"/>
            </w:tcMar>
            <w:vAlign w:val="bottom"/>
          </w:tcPr>
          <w:p w14:paraId="60D136BC" w14:textId="77777777" w:rsidR="00BF1104" w:rsidRPr="00174E90" w:rsidRDefault="00BF1104" w:rsidP="002206A5">
            <w:pPr>
              <w:jc w:val="center"/>
              <w:rPr>
                <w:sz w:val="16"/>
                <w:szCs w:val="16"/>
              </w:rPr>
            </w:pPr>
            <w:r w:rsidRPr="00174E90">
              <w:rPr>
                <w:color w:val="000000"/>
                <w:sz w:val="16"/>
                <w:szCs w:val="16"/>
              </w:rPr>
              <w:t>1.5 (1.3 to 1.8)</w:t>
            </w:r>
          </w:p>
        </w:tc>
        <w:tc>
          <w:tcPr>
            <w:tcW w:w="421" w:type="pct"/>
            <w:tcBorders>
              <w:top w:val="nil"/>
              <w:bottom w:val="single" w:sz="4" w:space="0" w:color="auto"/>
            </w:tcBorders>
            <w:shd w:val="clear" w:color="auto" w:fill="auto"/>
            <w:tcMar>
              <w:left w:w="14" w:type="dxa"/>
              <w:right w:w="14" w:type="dxa"/>
            </w:tcMar>
            <w:vAlign w:val="bottom"/>
          </w:tcPr>
          <w:p w14:paraId="552DC70D" w14:textId="77777777" w:rsidR="00BF1104" w:rsidRPr="00174E90" w:rsidRDefault="00BF1104" w:rsidP="002206A5">
            <w:pPr>
              <w:jc w:val="center"/>
              <w:rPr>
                <w:color w:val="000000"/>
                <w:sz w:val="16"/>
                <w:szCs w:val="16"/>
              </w:rPr>
            </w:pPr>
            <w:r w:rsidRPr="00174E90">
              <w:rPr>
                <w:color w:val="000000"/>
                <w:sz w:val="16"/>
                <w:szCs w:val="16"/>
              </w:rPr>
              <w:t>1.3 (1.0 to 1.6)</w:t>
            </w:r>
          </w:p>
        </w:tc>
        <w:tc>
          <w:tcPr>
            <w:tcW w:w="420" w:type="pct"/>
            <w:tcBorders>
              <w:top w:val="nil"/>
              <w:bottom w:val="single" w:sz="4" w:space="0" w:color="auto"/>
            </w:tcBorders>
            <w:shd w:val="clear" w:color="auto" w:fill="auto"/>
            <w:tcMar>
              <w:left w:w="14" w:type="dxa"/>
              <w:right w:w="14" w:type="dxa"/>
            </w:tcMar>
            <w:vAlign w:val="bottom"/>
          </w:tcPr>
          <w:p w14:paraId="583A281F" w14:textId="77777777" w:rsidR="00BF1104" w:rsidRPr="00174E90" w:rsidRDefault="00BF1104" w:rsidP="002206A5">
            <w:pPr>
              <w:jc w:val="center"/>
              <w:rPr>
                <w:color w:val="000000"/>
                <w:sz w:val="16"/>
                <w:szCs w:val="16"/>
              </w:rPr>
            </w:pPr>
            <w:r w:rsidRPr="00174E90">
              <w:rPr>
                <w:color w:val="000000"/>
                <w:sz w:val="16"/>
                <w:szCs w:val="16"/>
              </w:rPr>
              <w:t>1.3 (1.1 to 1.4)</w:t>
            </w:r>
          </w:p>
        </w:tc>
        <w:tc>
          <w:tcPr>
            <w:tcW w:w="420" w:type="pct"/>
            <w:tcBorders>
              <w:top w:val="nil"/>
              <w:bottom w:val="single" w:sz="4" w:space="0" w:color="auto"/>
            </w:tcBorders>
            <w:shd w:val="clear" w:color="auto" w:fill="auto"/>
            <w:tcMar>
              <w:left w:w="14" w:type="dxa"/>
              <w:right w:w="14" w:type="dxa"/>
            </w:tcMar>
            <w:vAlign w:val="bottom"/>
          </w:tcPr>
          <w:p w14:paraId="4A220467" w14:textId="77777777" w:rsidR="00BF1104" w:rsidRPr="00174E90" w:rsidRDefault="00BF1104" w:rsidP="002206A5">
            <w:pPr>
              <w:jc w:val="center"/>
              <w:rPr>
                <w:color w:val="000000"/>
                <w:sz w:val="16"/>
                <w:szCs w:val="16"/>
              </w:rPr>
            </w:pPr>
            <w:r w:rsidRPr="00174E90">
              <w:rPr>
                <w:color w:val="000000"/>
                <w:sz w:val="16"/>
                <w:szCs w:val="16"/>
              </w:rPr>
              <w:t>1.3 (1.1 to 1.4)</w:t>
            </w:r>
          </w:p>
        </w:tc>
        <w:tc>
          <w:tcPr>
            <w:tcW w:w="421" w:type="pct"/>
            <w:tcBorders>
              <w:top w:val="nil"/>
              <w:bottom w:val="single" w:sz="4" w:space="0" w:color="auto"/>
            </w:tcBorders>
            <w:shd w:val="clear" w:color="auto" w:fill="auto"/>
            <w:tcMar>
              <w:left w:w="14" w:type="dxa"/>
              <w:right w:w="14" w:type="dxa"/>
            </w:tcMar>
            <w:vAlign w:val="bottom"/>
          </w:tcPr>
          <w:p w14:paraId="160FC6C7" w14:textId="77777777" w:rsidR="00BF1104" w:rsidRPr="00174E90" w:rsidRDefault="00BF1104" w:rsidP="002206A5">
            <w:pPr>
              <w:jc w:val="center"/>
              <w:rPr>
                <w:color w:val="000000"/>
                <w:sz w:val="16"/>
                <w:szCs w:val="16"/>
              </w:rPr>
            </w:pPr>
            <w:r w:rsidRPr="00174E90">
              <w:rPr>
                <w:color w:val="000000"/>
                <w:sz w:val="16"/>
                <w:szCs w:val="16"/>
              </w:rPr>
              <w:t>1.2 (1.0 to 1.4)</w:t>
            </w:r>
          </w:p>
        </w:tc>
        <w:tc>
          <w:tcPr>
            <w:tcW w:w="420" w:type="pct"/>
            <w:tcBorders>
              <w:top w:val="nil"/>
              <w:bottom w:val="single" w:sz="4" w:space="0" w:color="auto"/>
            </w:tcBorders>
            <w:shd w:val="clear" w:color="auto" w:fill="auto"/>
            <w:tcMar>
              <w:left w:w="14" w:type="dxa"/>
              <w:right w:w="14" w:type="dxa"/>
            </w:tcMar>
            <w:vAlign w:val="bottom"/>
          </w:tcPr>
          <w:p w14:paraId="76496E39" w14:textId="77777777" w:rsidR="00BF1104" w:rsidRPr="00174E90" w:rsidRDefault="00BF1104" w:rsidP="002206A5">
            <w:pPr>
              <w:jc w:val="center"/>
              <w:rPr>
                <w:color w:val="000000"/>
                <w:sz w:val="16"/>
                <w:szCs w:val="16"/>
              </w:rPr>
            </w:pPr>
            <w:r w:rsidRPr="00174E90">
              <w:rPr>
                <w:color w:val="000000"/>
                <w:sz w:val="16"/>
                <w:szCs w:val="16"/>
              </w:rPr>
              <w:t>1.6 (1.4 to 1.9)</w:t>
            </w:r>
          </w:p>
        </w:tc>
        <w:tc>
          <w:tcPr>
            <w:tcW w:w="420" w:type="pct"/>
            <w:tcBorders>
              <w:top w:val="nil"/>
              <w:bottom w:val="single" w:sz="4" w:space="0" w:color="auto"/>
            </w:tcBorders>
            <w:shd w:val="clear" w:color="auto" w:fill="auto"/>
            <w:tcMar>
              <w:left w:w="14" w:type="dxa"/>
              <w:right w:w="14" w:type="dxa"/>
            </w:tcMar>
            <w:vAlign w:val="bottom"/>
          </w:tcPr>
          <w:p w14:paraId="7A1667CE" w14:textId="77777777" w:rsidR="00BF1104" w:rsidRPr="00174E90" w:rsidRDefault="00BF1104" w:rsidP="002206A5">
            <w:pPr>
              <w:jc w:val="center"/>
              <w:rPr>
                <w:color w:val="000000"/>
                <w:sz w:val="16"/>
                <w:szCs w:val="16"/>
              </w:rPr>
            </w:pPr>
            <w:r w:rsidRPr="00174E90">
              <w:rPr>
                <w:color w:val="000000"/>
                <w:sz w:val="16"/>
                <w:szCs w:val="16"/>
              </w:rPr>
              <w:t>1.6 (1.3 to 1.9)</w:t>
            </w:r>
          </w:p>
        </w:tc>
        <w:tc>
          <w:tcPr>
            <w:tcW w:w="420" w:type="pct"/>
            <w:tcBorders>
              <w:top w:val="nil"/>
              <w:bottom w:val="single" w:sz="4" w:space="0" w:color="auto"/>
            </w:tcBorders>
            <w:shd w:val="clear" w:color="auto" w:fill="auto"/>
            <w:tcMar>
              <w:left w:w="14" w:type="dxa"/>
              <w:right w:w="14" w:type="dxa"/>
            </w:tcMar>
            <w:vAlign w:val="bottom"/>
          </w:tcPr>
          <w:p w14:paraId="489947A4" w14:textId="77777777" w:rsidR="00BF1104" w:rsidRPr="00174E90" w:rsidRDefault="00BF1104" w:rsidP="002206A5">
            <w:pPr>
              <w:jc w:val="center"/>
              <w:rPr>
                <w:color w:val="000000"/>
                <w:sz w:val="16"/>
                <w:szCs w:val="16"/>
              </w:rPr>
            </w:pPr>
            <w:r w:rsidRPr="00174E90">
              <w:rPr>
                <w:color w:val="000000"/>
                <w:sz w:val="16"/>
                <w:szCs w:val="16"/>
              </w:rPr>
              <w:t>1.6 (1.3 to 1.9)</w:t>
            </w:r>
          </w:p>
        </w:tc>
      </w:tr>
      <w:tr w:rsidR="00BF1104" w:rsidRPr="00567D68" w14:paraId="547E58C9" w14:textId="77777777" w:rsidTr="002206A5">
        <w:tc>
          <w:tcPr>
            <w:tcW w:w="5000" w:type="pct"/>
            <w:gridSpan w:val="10"/>
            <w:tcBorders>
              <w:top w:val="single" w:sz="4" w:space="0" w:color="auto"/>
              <w:bottom w:val="single" w:sz="4" w:space="0" w:color="auto"/>
            </w:tcBorders>
            <w:shd w:val="clear" w:color="auto" w:fill="auto"/>
          </w:tcPr>
          <w:p w14:paraId="2884B419" w14:textId="77777777" w:rsidR="00BF1104" w:rsidRPr="00174E90" w:rsidRDefault="00BF1104" w:rsidP="002206A5">
            <w:pPr>
              <w:spacing w:after="60"/>
              <w:rPr>
                <w:sz w:val="16"/>
                <w:szCs w:val="16"/>
              </w:rPr>
            </w:pPr>
            <w:r w:rsidRPr="00174E90">
              <w:rPr>
                <w:color w:val="000000"/>
                <w:sz w:val="16"/>
                <w:szCs w:val="16"/>
              </w:rPr>
              <w:t xml:space="preserve">Abbreviations: AP = </w:t>
            </w:r>
            <w:r w:rsidRPr="00174E90">
              <w:rPr>
                <w:i/>
                <w:iCs/>
                <w:color w:val="000000"/>
                <w:sz w:val="16"/>
                <w:szCs w:val="16"/>
              </w:rPr>
              <w:t xml:space="preserve">a priori </w:t>
            </w:r>
            <w:r w:rsidRPr="00174E90">
              <w:rPr>
                <w:color w:val="000000"/>
                <w:sz w:val="16"/>
                <w:szCs w:val="16"/>
              </w:rPr>
              <w:t xml:space="preserve">composite exposure; </w:t>
            </w:r>
            <w:r w:rsidRPr="00174E90">
              <w:rPr>
                <w:sz w:val="16"/>
                <w:szCs w:val="16"/>
              </w:rPr>
              <w:t xml:space="preserve">CI = confidence interval; CT = classification tree; DW = domestic work; DWer = domestic worker; HSD = high school diploma; LCA = latent class analysis; </w:t>
            </w:r>
            <w:proofErr w:type="spellStart"/>
            <w:r w:rsidRPr="00174E90">
              <w:rPr>
                <w:sz w:val="16"/>
                <w:szCs w:val="16"/>
              </w:rPr>
              <w:t>mo</w:t>
            </w:r>
            <w:proofErr w:type="spellEnd"/>
            <w:r w:rsidRPr="00174E90">
              <w:rPr>
                <w:sz w:val="16"/>
                <w:szCs w:val="16"/>
              </w:rPr>
              <w:t xml:space="preserve"> = month(s); NDWA-UIC CUED = National Domestic Workers Alliance and University of Illinois Chicago Center for Urban Economic Development; RR = risk ratio; US = United States. All confidence intervals are based on cluster robust standard errors. All results are from fully-adjusted models (M5) that include individual, occupational, and household covariates, as well as city fixed effects. City fixed effects estimates are not reported here, as required by the terms of the authors’ NDWA-UIC CUED data use agreement, which states that “At no point will the Recipient publish a direct comparison between cities included in the dataset or city-specific data.” </w:t>
            </w:r>
          </w:p>
          <w:p w14:paraId="05FDE134" w14:textId="77777777" w:rsidR="00BF1104" w:rsidRPr="00174E90" w:rsidRDefault="00BF1104" w:rsidP="002206A5">
            <w:pPr>
              <w:spacing w:after="40"/>
              <w:rPr>
                <w:sz w:val="16"/>
                <w:szCs w:val="16"/>
              </w:rPr>
            </w:pPr>
            <w:r w:rsidRPr="00174E90">
              <w:rPr>
                <w:sz w:val="16"/>
                <w:szCs w:val="16"/>
                <w:vertAlign w:val="superscript"/>
              </w:rPr>
              <w:t xml:space="preserve">a </w:t>
            </w:r>
            <w:r w:rsidRPr="00174E90">
              <w:rPr>
                <w:sz w:val="16"/>
                <w:szCs w:val="16"/>
              </w:rPr>
              <w:t>“AP: None” refers to “Did no heavy lifting and no climbing to clean and did not work long hours with no break,” “No contagious illness care and did not work long hours with no breaks,” and “Did not work long hours with no breaks and did not work with toxic cleaning supplies and was not threatened” for the outcomes, respectively, of work-related back injury, work-related illness, and fair-to-poor self-rated health. “CT: No hazard #1” refers to “Did no heavy lifting,” “Did not work long hours with no breaks,” and “Did not climb to clean” for the outcomes, respectively, of work-related back injury, work-related illness, and fair-to-poor self-rated health. “LCA: Class 1” refers to the “Low hazard domestic work” class, for all outcomes.</w:t>
            </w:r>
          </w:p>
          <w:p w14:paraId="77B52B41" w14:textId="77777777" w:rsidR="00BF1104" w:rsidRPr="00174E90" w:rsidRDefault="00BF1104" w:rsidP="002206A5">
            <w:pPr>
              <w:spacing w:after="40"/>
              <w:rPr>
                <w:sz w:val="16"/>
                <w:szCs w:val="16"/>
              </w:rPr>
            </w:pPr>
            <w:r w:rsidRPr="00174E90">
              <w:rPr>
                <w:sz w:val="16"/>
                <w:szCs w:val="16"/>
                <w:vertAlign w:val="superscript"/>
              </w:rPr>
              <w:t xml:space="preserve">b </w:t>
            </w:r>
            <w:r w:rsidRPr="00174E90">
              <w:rPr>
                <w:sz w:val="16"/>
                <w:szCs w:val="16"/>
              </w:rPr>
              <w:t>“AP: Some” refers to “Did heavy lifting or climbed to clean or worked long hours with no break,” “Did contagious illness care or worked long hours with no breaks,” and “Worked long hours with no breaks or worked with toxic cleaning supplies or was threatened” for the outcomes, respectively, of work-related back injury, work-related illness, and fair-to-poor self-rated health. “CT: Hazard #1” refers to “Did heavy lifting,” “Worked long hours with no breaks,” and “Climbed to clean” for the outcomes, respectively, of work-related back injury, work-related illness, and fair-to-poor self-rated health. “LCA: Class 2” refers to the “Demanding care work” class, for all outcomes.</w:t>
            </w:r>
          </w:p>
          <w:p w14:paraId="7C49529F" w14:textId="77777777" w:rsidR="00BF1104" w:rsidRPr="00174E90" w:rsidRDefault="00BF1104" w:rsidP="002206A5">
            <w:pPr>
              <w:spacing w:after="40"/>
              <w:rPr>
                <w:sz w:val="16"/>
                <w:szCs w:val="16"/>
              </w:rPr>
            </w:pPr>
            <w:r w:rsidRPr="00174E90">
              <w:rPr>
                <w:sz w:val="16"/>
                <w:szCs w:val="16"/>
                <w:vertAlign w:val="superscript"/>
              </w:rPr>
              <w:t>c</w:t>
            </w:r>
            <w:r w:rsidRPr="00174E90">
              <w:rPr>
                <w:sz w:val="16"/>
                <w:szCs w:val="16"/>
              </w:rPr>
              <w:t xml:space="preserve"> “AP: All” refers to “Did heavy lifting and climbed to clean and worked long hours with no break,” “Did contagious illness care and worked long hours with no breaks,” and “Worked long hours with no breaks and worked with toxic cleaning supplies and was threatened” for the outcomes, respectively, of work-related back injury, work-related illness, and fair-to-poor self-rated health. “CT: Hazard #1 and #2” refers to “Did heavy lifting and was verbally abused,” “Worked long hours with no breaks and did contagious illness care,” and “Climbed to clean and called insulting names or racial slurs” for the outcomes, respectively, of work-related back injury, work-related illness, and fair-to-poor self-rated health. “LCA: Class 3” refers to the “Strenuous cleaning work” class, for all outcomes.</w:t>
            </w:r>
          </w:p>
          <w:p w14:paraId="23F3A143" w14:textId="77777777" w:rsidR="00BF1104" w:rsidRPr="00174E90" w:rsidRDefault="00BF1104" w:rsidP="002206A5">
            <w:pPr>
              <w:spacing w:after="40"/>
              <w:rPr>
                <w:sz w:val="16"/>
                <w:szCs w:val="16"/>
              </w:rPr>
            </w:pPr>
            <w:r w:rsidRPr="00174E90">
              <w:rPr>
                <w:sz w:val="16"/>
                <w:szCs w:val="16"/>
                <w:vertAlign w:val="superscript"/>
              </w:rPr>
              <w:t xml:space="preserve">d </w:t>
            </w:r>
            <w:r w:rsidRPr="00174E90">
              <w:rPr>
                <w:sz w:val="16"/>
                <w:szCs w:val="16"/>
              </w:rPr>
              <w:t xml:space="preserve">“LCA: Class 4” refers to the “Hazardous domestic work” class, for all outcomes. </w:t>
            </w:r>
          </w:p>
        </w:tc>
      </w:tr>
    </w:tbl>
    <w:p w14:paraId="0C2481EC" w14:textId="77777777" w:rsidR="001D5528" w:rsidRDefault="001D5528"/>
    <w:sectPr w:rsidR="001D5528" w:rsidSect="00BF110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02B2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12C14"/>
    <w:multiLevelType w:val="hybridMultilevel"/>
    <w:tmpl w:val="5C524758"/>
    <w:lvl w:ilvl="0" w:tplc="27EE3194">
      <w:numFmt w:val="bullet"/>
      <w:lvlText w:val="-"/>
      <w:lvlJc w:val="left"/>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A3B55"/>
    <w:multiLevelType w:val="multilevel"/>
    <w:tmpl w:val="C0ECC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457580"/>
    <w:multiLevelType w:val="hybridMultilevel"/>
    <w:tmpl w:val="4C327A6E"/>
    <w:lvl w:ilvl="0" w:tplc="7BFA952C">
      <w:numFmt w:val="bullet"/>
      <w:lvlText w:val="-"/>
      <w:lvlJc w:val="left"/>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98531C"/>
    <w:multiLevelType w:val="hybridMultilevel"/>
    <w:tmpl w:val="EA7AEADA"/>
    <w:lvl w:ilvl="0" w:tplc="70D2808C">
      <w:start w:val="1"/>
      <w:numFmt w:val="decimal"/>
      <w:lvlText w:val="%1."/>
      <w:lvlJc w:val="left"/>
      <w:rPr>
        <w:rFonts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56069"/>
    <w:multiLevelType w:val="hybridMultilevel"/>
    <w:tmpl w:val="F66E7432"/>
    <w:lvl w:ilvl="0" w:tplc="05EEFA10">
      <w:numFmt w:val="bullet"/>
      <w:lvlText w:val="-"/>
      <w:lvlJc w:val="left"/>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20D00"/>
    <w:multiLevelType w:val="hybridMultilevel"/>
    <w:tmpl w:val="72CC80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B86BD0"/>
    <w:multiLevelType w:val="hybridMultilevel"/>
    <w:tmpl w:val="89200972"/>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C38ED"/>
    <w:multiLevelType w:val="hybridMultilevel"/>
    <w:tmpl w:val="AB4E6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54D77"/>
    <w:multiLevelType w:val="hybridMultilevel"/>
    <w:tmpl w:val="2750AF22"/>
    <w:lvl w:ilvl="0" w:tplc="7FE05356">
      <w:start w:val="1"/>
      <w:numFmt w:val="decimal"/>
      <w:lvlText w:val="%1."/>
      <w:lvlJc w:val="left"/>
      <w:pPr>
        <w:ind w:left="720" w:hanging="360"/>
      </w:pPr>
      <w:rPr>
        <w:b w:val="0"/>
        <w:bCs w:val="0"/>
      </w:rPr>
    </w:lvl>
    <w:lvl w:ilvl="1" w:tplc="258E0AB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7637C"/>
    <w:multiLevelType w:val="hybridMultilevel"/>
    <w:tmpl w:val="6C8C91C0"/>
    <w:lvl w:ilvl="0" w:tplc="13389ED4">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71168"/>
    <w:multiLevelType w:val="hybridMultilevel"/>
    <w:tmpl w:val="0B749BB8"/>
    <w:lvl w:ilvl="0" w:tplc="2828DF24">
      <w:numFmt w:val="bullet"/>
      <w:lvlText w:val="-"/>
      <w:lvlJc w:val="left"/>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B7132"/>
    <w:multiLevelType w:val="hybridMultilevel"/>
    <w:tmpl w:val="D406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B368C"/>
    <w:multiLevelType w:val="hybridMultilevel"/>
    <w:tmpl w:val="93FEE3DA"/>
    <w:lvl w:ilvl="0" w:tplc="2A44C352">
      <w:numFmt w:val="bullet"/>
      <w:lvlText w:val="-"/>
      <w:lvlJc w:val="left"/>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849C6"/>
    <w:multiLevelType w:val="hybridMultilevel"/>
    <w:tmpl w:val="72CC80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A64C43"/>
    <w:multiLevelType w:val="hybridMultilevel"/>
    <w:tmpl w:val="56E4EBA6"/>
    <w:lvl w:ilvl="0" w:tplc="9DE62F34">
      <w:numFmt w:val="bullet"/>
      <w:lvlText w:val="-"/>
      <w:lvlJc w:val="left"/>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814FE"/>
    <w:multiLevelType w:val="hybridMultilevel"/>
    <w:tmpl w:val="5F22F7F4"/>
    <w:lvl w:ilvl="0" w:tplc="0D14334C">
      <w:numFmt w:val="bullet"/>
      <w:lvlText w:val="-"/>
      <w:lvlJc w:val="left"/>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834AC"/>
    <w:multiLevelType w:val="hybridMultilevel"/>
    <w:tmpl w:val="FAF8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B35AA"/>
    <w:multiLevelType w:val="hybridMultilevel"/>
    <w:tmpl w:val="E4C88E22"/>
    <w:lvl w:ilvl="0" w:tplc="8B64DD2A">
      <w:numFmt w:val="bullet"/>
      <w:lvlText w:val="-"/>
      <w:lvlJc w:val="left"/>
      <w:rPr>
        <w:rFonts w:ascii="Arial" w:eastAsia="Calibri"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43072E0C"/>
    <w:multiLevelType w:val="hybridMultilevel"/>
    <w:tmpl w:val="3E6034D2"/>
    <w:lvl w:ilvl="0" w:tplc="81704054">
      <w:numFmt w:val="bullet"/>
      <w:lvlText w:val="-"/>
      <w:lvlJc w:val="left"/>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F76B3"/>
    <w:multiLevelType w:val="hybridMultilevel"/>
    <w:tmpl w:val="8E221AFE"/>
    <w:lvl w:ilvl="0" w:tplc="CF60214A">
      <w:numFmt w:val="bullet"/>
      <w:lvlText w:val="-"/>
      <w:lvlJc w:val="left"/>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F0491"/>
    <w:multiLevelType w:val="hybridMultilevel"/>
    <w:tmpl w:val="9AFC40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1F2A47"/>
    <w:multiLevelType w:val="hybridMultilevel"/>
    <w:tmpl w:val="402C5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5F1B06"/>
    <w:multiLevelType w:val="hybridMultilevel"/>
    <w:tmpl w:val="6C38236A"/>
    <w:lvl w:ilvl="0" w:tplc="1060ADCE">
      <w:numFmt w:val="bullet"/>
      <w:lvlText w:val="-"/>
      <w:lvlJc w:val="left"/>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6B149D"/>
    <w:multiLevelType w:val="hybridMultilevel"/>
    <w:tmpl w:val="9AA40B0A"/>
    <w:lvl w:ilvl="0" w:tplc="69F8BE56">
      <w:start w:val="1"/>
      <w:numFmt w:val="bullet"/>
      <w:lvlText w:val="-"/>
      <w:lvlJc w:val="left"/>
      <w:rPr>
        <w:rFonts w:ascii="Arial" w:eastAsia="Calibr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E59B7"/>
    <w:multiLevelType w:val="hybridMultilevel"/>
    <w:tmpl w:val="2A8EE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C7CE4"/>
    <w:multiLevelType w:val="hybridMultilevel"/>
    <w:tmpl w:val="289C5A1A"/>
    <w:lvl w:ilvl="0" w:tplc="3B1E567C">
      <w:start w:val="1"/>
      <w:numFmt w:val="bullet"/>
      <w:lvlText w:val="-"/>
      <w:lvlJc w:val="left"/>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C7F33"/>
    <w:multiLevelType w:val="hybridMultilevel"/>
    <w:tmpl w:val="3718DF5C"/>
    <w:lvl w:ilvl="0" w:tplc="8550F56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E29FD"/>
    <w:multiLevelType w:val="hybridMultilevel"/>
    <w:tmpl w:val="78A84904"/>
    <w:lvl w:ilvl="0" w:tplc="7A2EAD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62000"/>
    <w:multiLevelType w:val="multilevel"/>
    <w:tmpl w:val="AA3E7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F50883"/>
    <w:multiLevelType w:val="hybridMultilevel"/>
    <w:tmpl w:val="8B0238B4"/>
    <w:lvl w:ilvl="0" w:tplc="27EE3194">
      <w:numFmt w:val="bullet"/>
      <w:lvlText w:val="-"/>
      <w:lvlJc w:val="left"/>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7A55C9"/>
    <w:multiLevelType w:val="hybridMultilevel"/>
    <w:tmpl w:val="A7388092"/>
    <w:lvl w:ilvl="0" w:tplc="76589304">
      <w:start w:val="3"/>
      <w:numFmt w:val="bullet"/>
      <w:lvlText w:val="-"/>
      <w:lvlJc w:val="left"/>
      <w:rPr>
        <w:rFonts w:ascii="Arial" w:eastAsia="Calibr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1B52C2"/>
    <w:multiLevelType w:val="hybridMultilevel"/>
    <w:tmpl w:val="AD1CA874"/>
    <w:lvl w:ilvl="0" w:tplc="C2D279D0">
      <w:start w:val="1"/>
      <w:numFmt w:val="bullet"/>
      <w:lvlText w:val="-"/>
      <w:lvlJc w:val="left"/>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26907"/>
    <w:multiLevelType w:val="multilevel"/>
    <w:tmpl w:val="E2A46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621509"/>
    <w:multiLevelType w:val="hybridMultilevel"/>
    <w:tmpl w:val="4DAE6D88"/>
    <w:lvl w:ilvl="0" w:tplc="B51C7078">
      <w:start w:val="1"/>
      <w:numFmt w:val="bullet"/>
      <w:lvlText w:val="-"/>
      <w:lvlJc w:val="left"/>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2A68F7"/>
    <w:multiLevelType w:val="hybridMultilevel"/>
    <w:tmpl w:val="3C44592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F67A20"/>
    <w:multiLevelType w:val="hybridMultilevel"/>
    <w:tmpl w:val="558EC172"/>
    <w:lvl w:ilvl="0" w:tplc="39B081C2">
      <w:numFmt w:val="bullet"/>
      <w:lvlText w:val="-"/>
      <w:lvlJc w:val="left"/>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4E1579"/>
    <w:multiLevelType w:val="hybridMultilevel"/>
    <w:tmpl w:val="72CC80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880028">
    <w:abstractNumId w:val="5"/>
  </w:num>
  <w:num w:numId="2" w16cid:durableId="2089692901">
    <w:abstractNumId w:val="12"/>
  </w:num>
  <w:num w:numId="3" w16cid:durableId="1432124600">
    <w:abstractNumId w:val="16"/>
  </w:num>
  <w:num w:numId="4" w16cid:durableId="1616476152">
    <w:abstractNumId w:val="1"/>
  </w:num>
  <w:num w:numId="5" w16cid:durableId="761295264">
    <w:abstractNumId w:val="19"/>
  </w:num>
  <w:num w:numId="6" w16cid:durableId="1369646876">
    <w:abstractNumId w:val="26"/>
  </w:num>
  <w:num w:numId="7" w16cid:durableId="611397205">
    <w:abstractNumId w:val="30"/>
  </w:num>
  <w:num w:numId="8" w16cid:durableId="710306175">
    <w:abstractNumId w:val="29"/>
  </w:num>
  <w:num w:numId="9" w16cid:durableId="1980768767">
    <w:abstractNumId w:val="20"/>
  </w:num>
  <w:num w:numId="10" w16cid:durableId="2046325288">
    <w:abstractNumId w:val="18"/>
  </w:num>
  <w:num w:numId="11" w16cid:durableId="906113726">
    <w:abstractNumId w:val="32"/>
  </w:num>
  <w:num w:numId="12" w16cid:durableId="1502544439">
    <w:abstractNumId w:val="7"/>
  </w:num>
  <w:num w:numId="13" w16cid:durableId="966282736">
    <w:abstractNumId w:val="34"/>
  </w:num>
  <w:num w:numId="14" w16cid:durableId="833685499">
    <w:abstractNumId w:val="4"/>
  </w:num>
  <w:num w:numId="15" w16cid:durableId="1779137552">
    <w:abstractNumId w:val="35"/>
  </w:num>
  <w:num w:numId="16" w16cid:durableId="1042175341">
    <w:abstractNumId w:val="3"/>
  </w:num>
  <w:num w:numId="17" w16cid:durableId="1937518407">
    <w:abstractNumId w:val="33"/>
  </w:num>
  <w:num w:numId="18" w16cid:durableId="1623271299">
    <w:abstractNumId w:val="22"/>
  </w:num>
  <w:num w:numId="19" w16cid:durableId="295140664">
    <w:abstractNumId w:val="24"/>
  </w:num>
  <w:num w:numId="20" w16cid:durableId="559752338">
    <w:abstractNumId w:val="31"/>
  </w:num>
  <w:num w:numId="21" w16cid:durableId="530343119">
    <w:abstractNumId w:val="28"/>
  </w:num>
  <w:num w:numId="22" w16cid:durableId="861431776">
    <w:abstractNumId w:val="11"/>
  </w:num>
  <w:num w:numId="23" w16cid:durableId="1183327718">
    <w:abstractNumId w:val="23"/>
  </w:num>
  <w:num w:numId="24" w16cid:durableId="566302902">
    <w:abstractNumId w:val="36"/>
  </w:num>
  <w:num w:numId="25" w16cid:durableId="957372931">
    <w:abstractNumId w:val="2"/>
  </w:num>
  <w:num w:numId="26" w16cid:durableId="1951082657">
    <w:abstractNumId w:val="21"/>
  </w:num>
  <w:num w:numId="27" w16cid:durableId="1602758419">
    <w:abstractNumId w:val="15"/>
  </w:num>
  <w:num w:numId="28" w16cid:durableId="1064990093">
    <w:abstractNumId w:val="9"/>
  </w:num>
  <w:num w:numId="29" w16cid:durableId="1737893731">
    <w:abstractNumId w:val="13"/>
  </w:num>
  <w:num w:numId="30" w16cid:durableId="1039015930">
    <w:abstractNumId w:val="8"/>
  </w:num>
  <w:num w:numId="31" w16cid:durableId="1694837955">
    <w:abstractNumId w:val="0"/>
  </w:num>
  <w:num w:numId="32" w16cid:durableId="1818573789">
    <w:abstractNumId w:val="17"/>
  </w:num>
  <w:num w:numId="33" w16cid:durableId="1111170407">
    <w:abstractNumId w:val="25"/>
  </w:num>
  <w:num w:numId="34" w16cid:durableId="995261523">
    <w:abstractNumId w:val="14"/>
  </w:num>
  <w:num w:numId="35" w16cid:durableId="1153255183">
    <w:abstractNumId w:val="6"/>
  </w:num>
  <w:num w:numId="36" w16cid:durableId="1115253136">
    <w:abstractNumId w:val="37"/>
  </w:num>
  <w:num w:numId="37" w16cid:durableId="237129829">
    <w:abstractNumId w:val="10"/>
  </w:num>
  <w:num w:numId="38" w16cid:durableId="2062634893">
    <w:abstractNumId w:val="27"/>
  </w:num>
  <w:num w:numId="39" w16cid:durableId="4676289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104"/>
    <w:rsid w:val="001D5528"/>
    <w:rsid w:val="003730AE"/>
    <w:rsid w:val="003F2814"/>
    <w:rsid w:val="00BF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616A"/>
  <w15:chartTrackingRefBased/>
  <w15:docId w15:val="{B367E851-6298-442B-B771-2EB8076F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104"/>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104"/>
    <w:pPr>
      <w:ind w:left="720"/>
      <w:contextualSpacing/>
    </w:pPr>
  </w:style>
  <w:style w:type="table" w:styleId="TableGrid">
    <w:name w:val="Table Grid"/>
    <w:basedOn w:val="TableNormal"/>
    <w:uiPriority w:val="39"/>
    <w:rsid w:val="00BF1104"/>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F1104"/>
    <w:rPr>
      <w:sz w:val="16"/>
      <w:szCs w:val="16"/>
    </w:rPr>
  </w:style>
  <w:style w:type="paragraph" w:styleId="CommentText">
    <w:name w:val="annotation text"/>
    <w:basedOn w:val="Normal"/>
    <w:link w:val="CommentTextChar"/>
    <w:uiPriority w:val="99"/>
    <w:unhideWhenUsed/>
    <w:rsid w:val="00BF1104"/>
    <w:rPr>
      <w:sz w:val="20"/>
      <w:szCs w:val="20"/>
    </w:rPr>
  </w:style>
  <w:style w:type="character" w:customStyle="1" w:styleId="CommentTextChar">
    <w:name w:val="Comment Text Char"/>
    <w:basedOn w:val="DefaultParagraphFont"/>
    <w:link w:val="CommentText"/>
    <w:uiPriority w:val="99"/>
    <w:rsid w:val="00BF1104"/>
    <w:rPr>
      <w:rFonts w:eastAsia="Calibri"/>
      <w:sz w:val="20"/>
      <w:szCs w:val="20"/>
    </w:rPr>
  </w:style>
  <w:style w:type="paragraph" w:styleId="CommentSubject">
    <w:name w:val="annotation subject"/>
    <w:basedOn w:val="CommentText"/>
    <w:next w:val="CommentText"/>
    <w:link w:val="CommentSubjectChar"/>
    <w:uiPriority w:val="99"/>
    <w:semiHidden/>
    <w:unhideWhenUsed/>
    <w:rsid w:val="00BF1104"/>
    <w:rPr>
      <w:b/>
      <w:bCs/>
    </w:rPr>
  </w:style>
  <w:style w:type="character" w:customStyle="1" w:styleId="CommentSubjectChar">
    <w:name w:val="Comment Subject Char"/>
    <w:basedOn w:val="CommentTextChar"/>
    <w:link w:val="CommentSubject"/>
    <w:uiPriority w:val="99"/>
    <w:semiHidden/>
    <w:rsid w:val="00BF1104"/>
    <w:rPr>
      <w:rFonts w:eastAsia="Calibri"/>
      <w:b/>
      <w:bCs/>
      <w:sz w:val="20"/>
      <w:szCs w:val="20"/>
    </w:rPr>
  </w:style>
  <w:style w:type="character" w:styleId="Hyperlink">
    <w:name w:val="Hyperlink"/>
    <w:uiPriority w:val="99"/>
    <w:unhideWhenUsed/>
    <w:rsid w:val="00BF1104"/>
    <w:rPr>
      <w:color w:val="0563C1"/>
      <w:u w:val="single"/>
    </w:rPr>
  </w:style>
  <w:style w:type="character" w:styleId="UnresolvedMention">
    <w:name w:val="Unresolved Mention"/>
    <w:uiPriority w:val="99"/>
    <w:semiHidden/>
    <w:unhideWhenUsed/>
    <w:rsid w:val="00BF1104"/>
    <w:rPr>
      <w:color w:val="605E5C"/>
      <w:shd w:val="clear" w:color="auto" w:fill="E1DFDD"/>
    </w:rPr>
  </w:style>
  <w:style w:type="paragraph" w:styleId="Header">
    <w:name w:val="header"/>
    <w:basedOn w:val="Normal"/>
    <w:link w:val="HeaderChar"/>
    <w:uiPriority w:val="99"/>
    <w:unhideWhenUsed/>
    <w:rsid w:val="00BF1104"/>
    <w:pPr>
      <w:tabs>
        <w:tab w:val="center" w:pos="4680"/>
        <w:tab w:val="right" w:pos="9360"/>
      </w:tabs>
    </w:pPr>
  </w:style>
  <w:style w:type="character" w:customStyle="1" w:styleId="HeaderChar">
    <w:name w:val="Header Char"/>
    <w:basedOn w:val="DefaultParagraphFont"/>
    <w:link w:val="Header"/>
    <w:uiPriority w:val="99"/>
    <w:rsid w:val="00BF1104"/>
    <w:rPr>
      <w:rFonts w:eastAsia="Calibri"/>
    </w:rPr>
  </w:style>
  <w:style w:type="paragraph" w:styleId="NormalWeb">
    <w:name w:val="Normal (Web)"/>
    <w:basedOn w:val="Normal"/>
    <w:uiPriority w:val="99"/>
    <w:unhideWhenUsed/>
    <w:rsid w:val="00BF1104"/>
    <w:pPr>
      <w:spacing w:before="100" w:beforeAutospacing="1" w:after="100" w:afterAutospacing="1"/>
    </w:pPr>
    <w:rPr>
      <w:rFonts w:ascii="Times New Roman" w:eastAsia="Times New Roman" w:hAnsi="Times New Roman" w:cs="Times New Roman"/>
      <w:sz w:val="24"/>
      <w:szCs w:val="24"/>
    </w:rPr>
  </w:style>
  <w:style w:type="character" w:customStyle="1" w:styleId="citation">
    <w:name w:val="citation"/>
    <w:basedOn w:val="DefaultParagraphFont"/>
    <w:rsid w:val="00BF1104"/>
  </w:style>
  <w:style w:type="character" w:customStyle="1" w:styleId="mjx-char">
    <w:name w:val="mjx-char"/>
    <w:basedOn w:val="DefaultParagraphFont"/>
    <w:rsid w:val="00BF1104"/>
  </w:style>
  <w:style w:type="character" w:customStyle="1" w:styleId="mjxassistivemathml">
    <w:name w:val="mjx_assistive_mathml"/>
    <w:basedOn w:val="DefaultParagraphFont"/>
    <w:rsid w:val="00BF1104"/>
  </w:style>
  <w:style w:type="character" w:styleId="Emphasis">
    <w:name w:val="Emphasis"/>
    <w:uiPriority w:val="20"/>
    <w:qFormat/>
    <w:rsid w:val="00BF1104"/>
    <w:rPr>
      <w:i/>
      <w:iCs/>
    </w:rPr>
  </w:style>
  <w:style w:type="paragraph" w:customStyle="1" w:styleId="pf0">
    <w:name w:val="pf0"/>
    <w:basedOn w:val="Normal"/>
    <w:rsid w:val="00BF1104"/>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rsid w:val="00BF1104"/>
    <w:rPr>
      <w:rFonts w:ascii="Segoe UI" w:hAnsi="Segoe UI" w:cs="Segoe UI" w:hint="default"/>
      <w:sz w:val="18"/>
      <w:szCs w:val="18"/>
    </w:rPr>
  </w:style>
  <w:style w:type="character" w:customStyle="1" w:styleId="cf11">
    <w:name w:val="cf11"/>
    <w:rsid w:val="00BF1104"/>
    <w:rPr>
      <w:rFonts w:ascii="Segoe UI" w:hAnsi="Segoe UI" w:cs="Segoe UI" w:hint="default"/>
      <w:i/>
      <w:iCs/>
      <w:sz w:val="18"/>
      <w:szCs w:val="18"/>
    </w:rPr>
  </w:style>
  <w:style w:type="character" w:styleId="FollowedHyperlink">
    <w:name w:val="FollowedHyperlink"/>
    <w:uiPriority w:val="99"/>
    <w:semiHidden/>
    <w:unhideWhenUsed/>
    <w:rsid w:val="00BF1104"/>
    <w:rPr>
      <w:color w:val="954F72"/>
      <w:u w:val="single"/>
    </w:rPr>
  </w:style>
  <w:style w:type="paragraph" w:styleId="Footer">
    <w:name w:val="footer"/>
    <w:basedOn w:val="Normal"/>
    <w:link w:val="FooterChar"/>
    <w:uiPriority w:val="99"/>
    <w:unhideWhenUsed/>
    <w:rsid w:val="00BF1104"/>
    <w:pPr>
      <w:tabs>
        <w:tab w:val="center" w:pos="4680"/>
        <w:tab w:val="right" w:pos="9360"/>
      </w:tabs>
    </w:pPr>
  </w:style>
  <w:style w:type="character" w:customStyle="1" w:styleId="FooterChar">
    <w:name w:val="Footer Char"/>
    <w:basedOn w:val="DefaultParagraphFont"/>
    <w:link w:val="Footer"/>
    <w:uiPriority w:val="99"/>
    <w:rsid w:val="00BF1104"/>
    <w:rPr>
      <w:rFonts w:eastAsia="Calibri"/>
    </w:rPr>
  </w:style>
  <w:style w:type="paragraph" w:styleId="BalloonText">
    <w:name w:val="Balloon Text"/>
    <w:basedOn w:val="Normal"/>
    <w:link w:val="BalloonTextChar"/>
    <w:uiPriority w:val="99"/>
    <w:semiHidden/>
    <w:unhideWhenUsed/>
    <w:rsid w:val="00BF1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104"/>
    <w:rPr>
      <w:rFonts w:ascii="Segoe UI" w:eastAsia="Calibri" w:hAnsi="Segoe UI" w:cs="Segoe UI"/>
      <w:sz w:val="18"/>
      <w:szCs w:val="18"/>
    </w:rPr>
  </w:style>
  <w:style w:type="paragraph" w:styleId="Bibliography">
    <w:name w:val="Bibliography"/>
    <w:basedOn w:val="Normal"/>
    <w:next w:val="Normal"/>
    <w:uiPriority w:val="37"/>
    <w:unhideWhenUsed/>
    <w:rsid w:val="00BF1104"/>
    <w:pPr>
      <w:spacing w:line="480" w:lineRule="auto"/>
      <w:ind w:left="720" w:hanging="720"/>
    </w:pPr>
  </w:style>
  <w:style w:type="paragraph" w:styleId="HTMLPreformatted">
    <w:name w:val="HTML Preformatted"/>
    <w:basedOn w:val="Normal"/>
    <w:link w:val="HTMLPreformattedChar"/>
    <w:uiPriority w:val="99"/>
    <w:unhideWhenUsed/>
    <w:rsid w:val="00BF1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1104"/>
    <w:rPr>
      <w:rFonts w:ascii="Courier New" w:eastAsia="Times New Roman" w:hAnsi="Courier New" w:cs="Courier New"/>
      <w:sz w:val="20"/>
      <w:szCs w:val="20"/>
    </w:rPr>
  </w:style>
  <w:style w:type="character" w:customStyle="1" w:styleId="gnkrckgcgsb">
    <w:name w:val="gnkrckgcgsb"/>
    <w:basedOn w:val="DefaultParagraphFont"/>
    <w:rsid w:val="00BF1104"/>
  </w:style>
  <w:style w:type="paragraph" w:styleId="BodyText">
    <w:name w:val="Body Text"/>
    <w:basedOn w:val="Normal"/>
    <w:link w:val="BodyTextChar"/>
    <w:uiPriority w:val="99"/>
    <w:semiHidden/>
    <w:unhideWhenUsed/>
    <w:rsid w:val="00BF1104"/>
    <w:pPr>
      <w:spacing w:after="120"/>
    </w:pPr>
    <w:rPr>
      <w:rFonts w:ascii="Times New Roman" w:hAnsi="Times New Roman" w:cs="Times New Roman"/>
    </w:rPr>
  </w:style>
  <w:style w:type="character" w:customStyle="1" w:styleId="BodyTextChar">
    <w:name w:val="Body Text Char"/>
    <w:basedOn w:val="DefaultParagraphFont"/>
    <w:link w:val="BodyText"/>
    <w:uiPriority w:val="99"/>
    <w:semiHidden/>
    <w:rsid w:val="00BF1104"/>
    <w:rPr>
      <w:rFonts w:ascii="Times New Roman" w:eastAsia="Calibri" w:hAnsi="Times New Roman" w:cs="Times New Roman"/>
    </w:rPr>
  </w:style>
  <w:style w:type="character" w:styleId="PlaceholderText">
    <w:name w:val="Placeholder Text"/>
    <w:uiPriority w:val="99"/>
    <w:semiHidden/>
    <w:rsid w:val="00BF1104"/>
    <w:rPr>
      <w:color w:val="808080"/>
    </w:rPr>
  </w:style>
  <w:style w:type="paragraph" w:styleId="Revision">
    <w:name w:val="Revision"/>
    <w:hidden/>
    <w:uiPriority w:val="99"/>
    <w:semiHidden/>
    <w:rsid w:val="00BF1104"/>
    <w:rPr>
      <w:rFonts w:eastAsia="Calibri"/>
    </w:rPr>
  </w:style>
  <w:style w:type="paragraph" w:styleId="ListBullet">
    <w:name w:val="List Bullet"/>
    <w:basedOn w:val="Normal"/>
    <w:uiPriority w:val="99"/>
    <w:unhideWhenUsed/>
    <w:rsid w:val="00BF1104"/>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1596</Words>
  <Characters>9098</Characters>
  <Application>Microsoft Office Word</Application>
  <DocSecurity>0</DocSecurity>
  <Lines>75</Lines>
  <Paragraphs>21</Paragraphs>
  <ScaleCrop>false</ScaleCrop>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Wright</dc:creator>
  <cp:keywords/>
  <dc:description/>
  <cp:lastModifiedBy>Emily Wright</cp:lastModifiedBy>
  <cp:revision>1</cp:revision>
  <dcterms:created xsi:type="dcterms:W3CDTF">2022-06-24T15:30:00Z</dcterms:created>
  <dcterms:modified xsi:type="dcterms:W3CDTF">2022-06-24T15:31:00Z</dcterms:modified>
</cp:coreProperties>
</file>