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0"/>
      </w:tblGrid>
      <w:tr w:rsidR="001C5602" w14:paraId="010ED2CB" w14:textId="77777777" w:rsidTr="002206A5">
        <w:tc>
          <w:tcPr>
            <w:tcW w:w="14390" w:type="dxa"/>
            <w:shd w:val="clear" w:color="auto" w:fill="auto"/>
          </w:tcPr>
          <w:p w14:paraId="30B3E96D" w14:textId="77777777" w:rsidR="001C5602" w:rsidRPr="00DC24C0" w:rsidRDefault="001C5602" w:rsidP="002206A5">
            <w:pPr>
              <w:rPr>
                <w:b/>
                <w:bCs/>
                <w:sz w:val="16"/>
                <w:szCs w:val="16"/>
              </w:rPr>
            </w:pPr>
            <w:r w:rsidRPr="00174E90">
              <w:rPr>
                <w:b/>
                <w:bCs/>
                <w:sz w:val="16"/>
                <w:szCs w:val="16"/>
              </w:rPr>
              <w:t>Figure S6. Proportion</w:t>
            </w:r>
            <w:r w:rsidRPr="00DC24C0">
              <w:rPr>
                <w:b/>
                <w:bCs/>
                <w:sz w:val="16"/>
                <w:szCs w:val="16"/>
              </w:rPr>
              <w:t xml:space="preserve"> of domestic workers with selected characteristics in each exposure category, as defined by the four approaches and in relation to each or all of the health outcomes: National Domestic Workers Alliance </w:t>
            </w:r>
            <w:r w:rsidRPr="00DC24C0">
              <w:rPr>
                <w:b/>
                <w:bCs/>
                <w:sz w:val="16"/>
                <w:szCs w:val="16"/>
                <w:shd w:val="clear" w:color="auto" w:fill="FFFFFF"/>
              </w:rPr>
              <w:t>and University of Illinois Chicago Center for Urban Economic Development </w:t>
            </w:r>
            <w:r w:rsidRPr="00DC24C0">
              <w:rPr>
                <w:b/>
                <w:bCs/>
                <w:sz w:val="16"/>
                <w:szCs w:val="16"/>
              </w:rPr>
              <w:t>data, 14 cities, United States, 2011-2012 (N = 2,086).</w:t>
            </w:r>
          </w:p>
        </w:tc>
      </w:tr>
      <w:tr w:rsidR="001C5602" w14:paraId="52D2EF38" w14:textId="77777777" w:rsidTr="002206A5">
        <w:tc>
          <w:tcPr>
            <w:tcW w:w="14390" w:type="dxa"/>
            <w:shd w:val="clear" w:color="auto" w:fill="auto"/>
          </w:tcPr>
          <w:p w14:paraId="30B96135" w14:textId="069DB059" w:rsidR="001C5602" w:rsidRPr="00DC24C0" w:rsidRDefault="001C5602" w:rsidP="002206A5">
            <w:pPr>
              <w:rPr>
                <w:sz w:val="2"/>
                <w:szCs w:val="2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396D49C5" wp14:editId="648969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006840" cy="6400800"/>
                  <wp:effectExtent l="0" t="0" r="3810" b="0"/>
                  <wp:wrapTopAndBottom/>
                  <wp:docPr id="1" name="Picture 1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6840" cy="640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5602" w14:paraId="6A8E5F3A" w14:textId="77777777" w:rsidTr="002206A5">
        <w:tc>
          <w:tcPr>
            <w:tcW w:w="14390" w:type="dxa"/>
            <w:shd w:val="clear" w:color="auto" w:fill="auto"/>
          </w:tcPr>
          <w:p w14:paraId="013008D5" w14:textId="77777777" w:rsidR="001C5602" w:rsidRPr="00DC24C0" w:rsidRDefault="001C5602" w:rsidP="002206A5">
            <w:pPr>
              <w:spacing w:after="40"/>
              <w:rPr>
                <w:sz w:val="16"/>
                <w:szCs w:val="16"/>
              </w:rPr>
            </w:pPr>
            <w:r w:rsidRPr="00DC24C0">
              <w:rPr>
                <w:sz w:val="16"/>
                <w:szCs w:val="16"/>
              </w:rPr>
              <w:t xml:space="preserve">Abbreviations: BA = Bachelor’s degree; DW = </w:t>
            </w:r>
            <w:r w:rsidRPr="00174E90">
              <w:rPr>
                <w:sz w:val="16"/>
                <w:szCs w:val="16"/>
              </w:rPr>
              <w:t>domestic work; FPSRH = fair-to-poor self-rated health; HSD</w:t>
            </w:r>
            <w:r w:rsidRPr="00DC24C0">
              <w:rPr>
                <w:sz w:val="16"/>
                <w:szCs w:val="16"/>
              </w:rPr>
              <w:t xml:space="preserve"> = high school diploma (or equivalent); US = United States.</w:t>
            </w:r>
          </w:p>
          <w:p w14:paraId="2ACF8821" w14:textId="77777777" w:rsidR="001C5602" w:rsidRPr="00DC24C0" w:rsidRDefault="001C5602" w:rsidP="002206A5">
            <w:pPr>
              <w:rPr>
                <w:sz w:val="16"/>
                <w:szCs w:val="16"/>
              </w:rPr>
            </w:pPr>
            <w:r w:rsidRPr="00DC24C0">
              <w:rPr>
                <w:i/>
                <w:iCs/>
                <w:sz w:val="16"/>
                <w:szCs w:val="16"/>
              </w:rPr>
              <w:lastRenderedPageBreak/>
              <w:t xml:space="preserve">A priori </w:t>
            </w:r>
            <w:r w:rsidRPr="00DC24C0">
              <w:rPr>
                <w:sz w:val="16"/>
                <w:szCs w:val="16"/>
              </w:rPr>
              <w:t>composite exposure categories defined in relation to back injury are as follows: None = No heavy lifting AND did not climb to clean AND did not work long hours with no breaks; Some = Heavy lifting OR climbed to clean OR worked long hours with no breaks; All = Heavy lifting AND climbed to clean AND worked long hours with no breaks.</w:t>
            </w:r>
          </w:p>
          <w:p w14:paraId="76A62F08" w14:textId="77777777" w:rsidR="001C5602" w:rsidRPr="00DC24C0" w:rsidRDefault="001C5602" w:rsidP="002206A5">
            <w:pPr>
              <w:rPr>
                <w:sz w:val="16"/>
                <w:szCs w:val="16"/>
              </w:rPr>
            </w:pPr>
          </w:p>
          <w:p w14:paraId="60673177" w14:textId="77777777" w:rsidR="001C5602" w:rsidRPr="00DC24C0" w:rsidRDefault="001C5602" w:rsidP="002206A5">
            <w:pPr>
              <w:rPr>
                <w:sz w:val="16"/>
                <w:szCs w:val="16"/>
              </w:rPr>
            </w:pPr>
            <w:r w:rsidRPr="00DC24C0">
              <w:rPr>
                <w:i/>
                <w:iCs/>
                <w:sz w:val="16"/>
                <w:szCs w:val="16"/>
              </w:rPr>
              <w:t xml:space="preserve">A priori </w:t>
            </w:r>
            <w:r w:rsidRPr="00DC24C0">
              <w:rPr>
                <w:sz w:val="16"/>
                <w:szCs w:val="16"/>
              </w:rPr>
              <w:t>composite exposure categories defined in relation to illness are as follows: None = No contagious illness care AND did not work long hours with no breaks; Some = Contagious illness care OR worked long hours with no breaks; All = Contagious illness care AND worked long hours with no breaks.</w:t>
            </w:r>
          </w:p>
          <w:p w14:paraId="71E18582" w14:textId="77777777" w:rsidR="001C5602" w:rsidRPr="00DC24C0" w:rsidRDefault="001C5602" w:rsidP="002206A5">
            <w:pPr>
              <w:rPr>
                <w:sz w:val="16"/>
                <w:szCs w:val="16"/>
              </w:rPr>
            </w:pPr>
          </w:p>
          <w:p w14:paraId="73CBBFEA" w14:textId="77777777" w:rsidR="001C5602" w:rsidRPr="00DC24C0" w:rsidRDefault="001C5602" w:rsidP="002206A5">
            <w:pPr>
              <w:spacing w:after="40"/>
              <w:rPr>
                <w:b/>
                <w:bCs/>
                <w:sz w:val="16"/>
                <w:szCs w:val="16"/>
                <w:highlight w:val="yellow"/>
              </w:rPr>
            </w:pPr>
            <w:r w:rsidRPr="00DC24C0">
              <w:rPr>
                <w:i/>
                <w:iCs/>
                <w:sz w:val="16"/>
                <w:szCs w:val="16"/>
              </w:rPr>
              <w:t xml:space="preserve">A priori </w:t>
            </w:r>
            <w:r w:rsidRPr="00DC24C0">
              <w:rPr>
                <w:sz w:val="16"/>
                <w:szCs w:val="16"/>
              </w:rPr>
              <w:t>composite exposure categories defined in relation to FPSRH are as follows: None = Did not work long hours with no breaks AND did not work with toxic cleaning supplies AND was not threatened; Some = Worked long hours with no breaks OR worked with toxic cleaning supplies OR was threatened; All = Worked long hours with no breaks AND worked with toxic cleaning supplies AND was threatened.</w:t>
            </w:r>
          </w:p>
        </w:tc>
      </w:tr>
    </w:tbl>
    <w:p w14:paraId="61015476" w14:textId="77777777" w:rsidR="001D5528" w:rsidRDefault="001D5528"/>
    <w:sectPr w:rsidR="001D5528" w:rsidSect="001C560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02"/>
    <w:rsid w:val="001C5602"/>
    <w:rsid w:val="001D5528"/>
    <w:rsid w:val="003730AE"/>
    <w:rsid w:val="003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7AEB06"/>
  <w15:chartTrackingRefBased/>
  <w15:docId w15:val="{9E45CBEF-3AC0-40F3-97BD-7005CA2E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602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Wright</dc:creator>
  <cp:keywords/>
  <dc:description/>
  <cp:lastModifiedBy>Emily Wright</cp:lastModifiedBy>
  <cp:revision>1</cp:revision>
  <dcterms:created xsi:type="dcterms:W3CDTF">2022-06-24T15:35:00Z</dcterms:created>
  <dcterms:modified xsi:type="dcterms:W3CDTF">2022-06-24T15:35:00Z</dcterms:modified>
</cp:coreProperties>
</file>