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78" w:rsidRPr="004C61D3" w:rsidRDefault="00584B78" w:rsidP="00584B78">
      <w:pPr>
        <w:suppressLineNumbers/>
        <w:spacing w:line="23" w:lineRule="atLeast"/>
        <w:rPr>
          <w:b/>
          <w:sz w:val="36"/>
          <w:szCs w:val="36"/>
        </w:rPr>
      </w:pPr>
      <w:r w:rsidRPr="004C61D3">
        <w:rPr>
          <w:b/>
          <w:sz w:val="36"/>
          <w:szCs w:val="36"/>
        </w:rPr>
        <w:t>Supplementary information</w:t>
      </w:r>
    </w:p>
    <w:p w:rsidR="00584B78" w:rsidRPr="004C61D3" w:rsidRDefault="00584B78" w:rsidP="00584B78">
      <w:pPr>
        <w:suppressLineNumbers/>
        <w:spacing w:after="0" w:line="23" w:lineRule="atLeast"/>
        <w:rPr>
          <w:b/>
          <w:sz w:val="36"/>
          <w:szCs w:val="36"/>
        </w:rPr>
      </w:pPr>
    </w:p>
    <w:p w:rsidR="00584B78" w:rsidRPr="004C61D3" w:rsidRDefault="00584B78" w:rsidP="00584B78">
      <w:pPr>
        <w:suppressLineNumbers/>
        <w:spacing w:line="23" w:lineRule="atLeast"/>
      </w:pPr>
      <w:r w:rsidRPr="004C61D3">
        <w:rPr>
          <w:noProof/>
          <w:lang w:val="de-DE" w:eastAsia="de-DE"/>
        </w:rPr>
        <w:drawing>
          <wp:inline distT="0" distB="0" distL="0" distR="0" wp14:anchorId="5BE33BCC" wp14:editId="3779D7CD">
            <wp:extent cx="2001016" cy="1976632"/>
            <wp:effectExtent l="0" t="0" r="0" b="508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pp_fig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016" cy="197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B78" w:rsidRPr="004C61D3" w:rsidRDefault="00584B78" w:rsidP="00584B78">
      <w:pPr>
        <w:suppressLineNumbers/>
        <w:spacing w:line="23" w:lineRule="atLeast"/>
      </w:pPr>
      <w:r w:rsidRPr="004C61D3">
        <w:rPr>
          <w:b/>
        </w:rPr>
        <w:t xml:space="preserve">Supplementary Figure 1. Individual weight-change in dieters and controls. </w:t>
      </w:r>
      <w:r w:rsidRPr="004C61D3">
        <w:t>Weight-change in kg after three month dietary intervention / waiting phase.</w:t>
      </w:r>
    </w:p>
    <w:p w:rsidR="00584B78" w:rsidRPr="004C61D3" w:rsidRDefault="00584B78" w:rsidP="00584B78">
      <w:pPr>
        <w:suppressLineNumbers/>
        <w:spacing w:line="23" w:lineRule="atLeast"/>
      </w:pPr>
    </w:p>
    <w:p w:rsidR="00584B78" w:rsidRPr="004C61D3" w:rsidRDefault="00584B78" w:rsidP="00584B78">
      <w:pPr>
        <w:suppressLineNumbers/>
        <w:spacing w:line="23" w:lineRule="atLeast"/>
      </w:pPr>
    </w:p>
    <w:p w:rsidR="00584B78" w:rsidRPr="004C61D3" w:rsidRDefault="00584B78" w:rsidP="00584B78">
      <w:pPr>
        <w:suppressLineNumbers/>
        <w:spacing w:line="23" w:lineRule="atLeast"/>
      </w:pPr>
      <w:r w:rsidRPr="004C61D3">
        <w:rPr>
          <w:noProof/>
          <w:lang w:val="de-DE" w:eastAsia="de-DE"/>
        </w:rPr>
        <w:drawing>
          <wp:inline distT="0" distB="0" distL="0" distR="0" wp14:anchorId="5858B361" wp14:editId="5DE67D42">
            <wp:extent cx="2764542" cy="154381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pp_fig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542" cy="154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B78" w:rsidRPr="004C61D3" w:rsidRDefault="00584B78" w:rsidP="00584B78">
      <w:pPr>
        <w:suppressLineNumbers/>
        <w:spacing w:line="23" w:lineRule="atLeast"/>
      </w:pPr>
      <w:r w:rsidRPr="004C61D3">
        <w:rPr>
          <w:b/>
        </w:rPr>
        <w:t>Supplementary Figure 2. Correlation between sweet food liking and peripheral insulin sensitivity</w:t>
      </w:r>
      <w:r w:rsidRPr="004C61D3">
        <w:t xml:space="preserve">. Lower insulin sensitivity as measured via the CPR-IR score was related to higher sugar liking. No correlation with insulin sensitivity was found for low sugar liking (P &gt; .19). </w:t>
      </w:r>
    </w:p>
    <w:p w:rsidR="00584B78" w:rsidRPr="004C61D3" w:rsidRDefault="00584B78" w:rsidP="00584B78">
      <w:pPr>
        <w:suppressLineNumbers/>
        <w:spacing w:line="23" w:lineRule="atLeas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  <w:gridCol w:w="1417"/>
        <w:gridCol w:w="1418"/>
        <w:gridCol w:w="1417"/>
        <w:gridCol w:w="987"/>
      </w:tblGrid>
      <w:tr w:rsidR="00584B78" w:rsidRPr="004C61D3" w:rsidTr="00833C83">
        <w:tc>
          <w:tcPr>
            <w:tcW w:w="2263" w:type="dxa"/>
            <w:tcBorders>
              <w:top w:val="single" w:sz="12" w:space="0" w:color="auto"/>
              <w:bottom w:val="single" w:sz="12" w:space="0" w:color="auto"/>
            </w:tcBorders>
          </w:tcPr>
          <w:p w:rsidR="00584B78" w:rsidRPr="004C61D3" w:rsidRDefault="00584B78" w:rsidP="00833C83">
            <w:pPr>
              <w:spacing w:line="23" w:lineRule="atLeast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Parametric liking score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84B78" w:rsidRPr="004C61D3" w:rsidRDefault="00584B78" w:rsidP="00833C83">
            <w:pPr>
              <w:spacing w:line="23" w:lineRule="atLeast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Set 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584B78" w:rsidRPr="004C61D3" w:rsidRDefault="00584B78" w:rsidP="00833C83">
            <w:pPr>
              <w:spacing w:line="23" w:lineRule="atLeast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Set 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584B78" w:rsidRPr="004C61D3" w:rsidRDefault="00584B78" w:rsidP="00833C83">
            <w:pPr>
              <w:spacing w:line="23" w:lineRule="atLeast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Set 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584B78" w:rsidRPr="004C61D3" w:rsidRDefault="00584B78" w:rsidP="00833C83">
            <w:pPr>
              <w:spacing w:line="23" w:lineRule="atLeast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Set 4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12" w:space="0" w:color="auto"/>
            </w:tcBorders>
          </w:tcPr>
          <w:p w:rsidR="00584B78" w:rsidRPr="004C61D3" w:rsidRDefault="00584B78" w:rsidP="00833C83">
            <w:pPr>
              <w:spacing w:line="23" w:lineRule="atLeast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 xml:space="preserve">P </w:t>
            </w:r>
          </w:p>
        </w:tc>
      </w:tr>
      <w:tr w:rsidR="00584B78" w:rsidRPr="004C61D3" w:rsidTr="00833C83">
        <w:tc>
          <w:tcPr>
            <w:tcW w:w="2263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pacing w:line="23" w:lineRule="atLeast"/>
              <w:rPr>
                <w:b/>
                <w:sz w:val="20"/>
                <w:szCs w:val="20"/>
              </w:rPr>
            </w:pPr>
          </w:p>
          <w:p w:rsidR="00584B78" w:rsidRPr="004C61D3" w:rsidRDefault="00584B78" w:rsidP="00833C83">
            <w:pPr>
              <w:spacing w:line="23" w:lineRule="atLeast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All items</w:t>
            </w:r>
          </w:p>
          <w:p w:rsidR="00584B78" w:rsidRPr="004C61D3" w:rsidRDefault="00584B78" w:rsidP="00833C83">
            <w:pPr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2.67 (0.05)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2.73 (0.05)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2.72 (0.05)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2.77 (0.04)</w:t>
            </w:r>
          </w:p>
        </w:tc>
        <w:tc>
          <w:tcPr>
            <w:tcW w:w="987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</w:tr>
      <w:tr w:rsidR="00584B78" w:rsidRPr="004C61D3" w:rsidTr="00833C83">
        <w:tc>
          <w:tcPr>
            <w:tcW w:w="2263" w:type="dxa"/>
          </w:tcPr>
          <w:p w:rsidR="00584B78" w:rsidRPr="004C61D3" w:rsidRDefault="00584B78" w:rsidP="00833C83">
            <w:pPr>
              <w:spacing w:line="23" w:lineRule="atLeast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Food items</w:t>
            </w:r>
          </w:p>
          <w:p w:rsidR="00584B78" w:rsidRPr="004C61D3" w:rsidRDefault="00584B78" w:rsidP="00833C83">
            <w:pPr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2.86 (0.07)</w:t>
            </w:r>
          </w:p>
        </w:tc>
        <w:tc>
          <w:tcPr>
            <w:tcW w:w="1417" w:type="dxa"/>
          </w:tcPr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2.90 (0.07)</w:t>
            </w:r>
          </w:p>
        </w:tc>
        <w:tc>
          <w:tcPr>
            <w:tcW w:w="1418" w:type="dxa"/>
          </w:tcPr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2.98 (0.06)</w:t>
            </w:r>
          </w:p>
        </w:tc>
        <w:tc>
          <w:tcPr>
            <w:tcW w:w="1417" w:type="dxa"/>
          </w:tcPr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2.96 (0.06)</w:t>
            </w:r>
          </w:p>
        </w:tc>
        <w:tc>
          <w:tcPr>
            <w:tcW w:w="987" w:type="dxa"/>
          </w:tcPr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</w:tr>
      <w:tr w:rsidR="00584B78" w:rsidRPr="004C61D3" w:rsidTr="00833C83">
        <w:tc>
          <w:tcPr>
            <w:tcW w:w="2263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pacing w:line="23" w:lineRule="atLeast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Non-food items</w:t>
            </w:r>
          </w:p>
          <w:p w:rsidR="00584B78" w:rsidRPr="004C61D3" w:rsidRDefault="00584B78" w:rsidP="00833C83">
            <w:pPr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2.48 (0.05)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2.56 (0.06)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2.47 (0.06)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2.59 (0.05)</w:t>
            </w:r>
          </w:p>
        </w:tc>
        <w:tc>
          <w:tcPr>
            <w:tcW w:w="987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</w:tr>
    </w:tbl>
    <w:p w:rsidR="00584B78" w:rsidRPr="004C61D3" w:rsidRDefault="00584B78" w:rsidP="00584B78">
      <w:pPr>
        <w:suppressLineNumbers/>
        <w:spacing w:line="23" w:lineRule="atLeast"/>
      </w:pPr>
    </w:p>
    <w:p w:rsidR="00584B78" w:rsidRPr="004C61D3" w:rsidRDefault="00584B78" w:rsidP="00584B78">
      <w:pPr>
        <w:suppressLineNumbers/>
        <w:spacing w:line="23" w:lineRule="atLeast"/>
      </w:pPr>
      <w:r w:rsidRPr="004C61D3">
        <w:rPr>
          <w:b/>
        </w:rPr>
        <w:t>Supplementary Table 1. Validation of stimuli sets.</w:t>
      </w:r>
      <w:r w:rsidRPr="004C61D3">
        <w:t xml:space="preserve"> In a validation study, an independent sample of 16 participants rated the preference of items on a scale from 1 (~ “I do not like this at all”) to 4 (~ “I like this very much”). One-way ANOVAs showed that the four sets did not differ in regard to the parametric liking score across items and for food and non-food items separately. Values indicate means with </w:t>
      </w:r>
      <w:proofErr w:type="spellStart"/>
      <w:r w:rsidRPr="004C61D3">
        <w:t>s.e.m</w:t>
      </w:r>
      <w:proofErr w:type="spellEnd"/>
      <w:r w:rsidRPr="004C61D3">
        <w:t>. in parentheses.</w:t>
      </w:r>
    </w:p>
    <w:tbl>
      <w:tblPr>
        <w:tblStyle w:val="Tabellenraster"/>
        <w:tblpPr w:leftFromText="141" w:rightFromText="141" w:vertAnchor="text" w:horzAnchor="margin" w:tblpXSpec="center" w:tblpY="29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993"/>
        <w:gridCol w:w="992"/>
        <w:gridCol w:w="1134"/>
        <w:gridCol w:w="992"/>
        <w:gridCol w:w="1700"/>
      </w:tblGrid>
      <w:tr w:rsidR="00584B78" w:rsidRPr="004C61D3" w:rsidTr="00833C83">
        <w:trPr>
          <w:trHeight w:val="364"/>
        </w:trPr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lastRenderedPageBreak/>
              <w:t>DG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T0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T1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</w:t>
            </w:r>
          </w:p>
        </w:tc>
      </w:tr>
      <w:tr w:rsidR="00584B78" w:rsidRPr="004C61D3" w:rsidTr="00833C83"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4B78" w:rsidRPr="004C61D3" w:rsidRDefault="00584B78" w:rsidP="00833C83">
            <w:pPr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(session)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(session)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(session x time)</w:t>
            </w:r>
          </w:p>
        </w:tc>
      </w:tr>
      <w:tr w:rsidR="00584B78" w:rsidRPr="004C61D3" w:rsidTr="00833C83"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Fasting time (h)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12.3 (0.3)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12.2 (0.3)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12.4 (0.3)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12.3 (0.3)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</w:tr>
      <w:tr w:rsidR="00584B78" w:rsidRPr="004C61D3" w:rsidTr="00833C83"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Hunger rating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2.2 (0.4)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2.3 (0.4)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2.9 (0.5)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2.8 (0.5)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  <w:p w:rsidR="00584B78" w:rsidRPr="004C61D3" w:rsidRDefault="00584B78" w:rsidP="00833C83">
            <w:pPr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584B78" w:rsidRPr="004C61D3" w:rsidRDefault="00584B78" w:rsidP="00584B78">
      <w:pPr>
        <w:suppressLineNumbers/>
        <w:spacing w:line="23" w:lineRule="atLeast"/>
      </w:pPr>
    </w:p>
    <w:p w:rsidR="00584B78" w:rsidRPr="004C61D3" w:rsidRDefault="00584B78" w:rsidP="00584B78">
      <w:pPr>
        <w:suppressLineNumbers/>
        <w:spacing w:line="23" w:lineRule="atLeast"/>
      </w:pPr>
    </w:p>
    <w:tbl>
      <w:tblPr>
        <w:tblStyle w:val="Tabellenraster"/>
        <w:tblpPr w:leftFromText="141" w:rightFromText="141" w:vertAnchor="text" w:horzAnchor="margin" w:tblpXSpec="center" w:tblpY="29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993"/>
        <w:gridCol w:w="992"/>
        <w:gridCol w:w="1134"/>
        <w:gridCol w:w="992"/>
        <w:gridCol w:w="1700"/>
      </w:tblGrid>
      <w:tr w:rsidR="00584B78" w:rsidRPr="004C61D3" w:rsidTr="00833C83">
        <w:trPr>
          <w:trHeight w:val="364"/>
        </w:trPr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WG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T0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T1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</w:t>
            </w:r>
          </w:p>
        </w:tc>
      </w:tr>
      <w:tr w:rsidR="00584B78" w:rsidRPr="004C61D3" w:rsidTr="00833C83"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(session)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(session)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(session x time)</w:t>
            </w:r>
          </w:p>
        </w:tc>
      </w:tr>
      <w:tr w:rsidR="00584B78" w:rsidRPr="004C61D3" w:rsidTr="00833C83"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Fasting time (h)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12.4 (0.3)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12.8 (0.4)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12.5 (0.3)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12.6 (0.4)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</w:tr>
      <w:tr w:rsidR="00584B78" w:rsidRPr="004C61D3" w:rsidTr="00833C83"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Hunger rating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2.5 (0.6)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2.2 (0.5)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2.8 (0.5)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3.1 (0.7)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584B78" w:rsidRPr="004C61D3" w:rsidRDefault="00584B78" w:rsidP="00584B78">
      <w:pPr>
        <w:suppressLineNumbers/>
        <w:spacing w:line="23" w:lineRule="atLeast"/>
      </w:pPr>
    </w:p>
    <w:p w:rsidR="00584B78" w:rsidRPr="004C61D3" w:rsidRDefault="00584B78" w:rsidP="00584B78">
      <w:pPr>
        <w:suppressLineNumbers/>
        <w:spacing w:line="23" w:lineRule="atLeast"/>
        <w:ind w:left="-426"/>
        <w:rPr>
          <w:b/>
        </w:rPr>
      </w:pPr>
    </w:p>
    <w:p w:rsidR="00584B78" w:rsidRPr="004C61D3" w:rsidRDefault="00584B78" w:rsidP="00584B78">
      <w:pPr>
        <w:suppressLineNumbers/>
        <w:spacing w:line="23" w:lineRule="atLeast"/>
        <w:ind w:left="-426"/>
        <w:jc w:val="both"/>
      </w:pPr>
      <w:r w:rsidRPr="004C61D3">
        <w:rPr>
          <w:b/>
        </w:rPr>
        <w:t>Supplementary Table 2. Fasting duration before each study day and hunger ratings before each MRI scan.</w:t>
      </w:r>
      <w:r w:rsidRPr="004C61D3">
        <w:t xml:space="preserve"> Neither did the fasting times between the last food intake and the beginning of the study day differ between sessions (PL/IN, T0/T1) or groups, nor was there a group x session effect. Before entering the scanner, participants rated their current feelings of hunger on a scale from 0 (“not hungry at all”) to 10 (“extremely hungry”). Values did not differ between sessions or groups and there was no group x session interaction. Values indicate means with </w:t>
      </w:r>
      <w:proofErr w:type="spellStart"/>
      <w:r w:rsidRPr="004C61D3">
        <w:t>s.e.m</w:t>
      </w:r>
      <w:proofErr w:type="spellEnd"/>
      <w:r w:rsidRPr="004C61D3">
        <w:t>. in parentheses. DG: diet group, WG: waiting group, PL: placebo, IN = insulin, T0: baseline, T1: follow-up. NS not significant.</w:t>
      </w:r>
    </w:p>
    <w:p w:rsidR="00584B78" w:rsidRPr="004C61D3" w:rsidRDefault="00584B78" w:rsidP="00584B78">
      <w:pPr>
        <w:suppressLineNumbers/>
        <w:spacing w:line="23" w:lineRule="atLeast"/>
      </w:pPr>
    </w:p>
    <w:p w:rsidR="00584B78" w:rsidRPr="004C61D3" w:rsidRDefault="00584B78" w:rsidP="00584B78">
      <w:pPr>
        <w:suppressLineNumbers/>
        <w:spacing w:line="23" w:lineRule="atLeast"/>
      </w:pPr>
    </w:p>
    <w:p w:rsidR="00584B78" w:rsidRPr="004C61D3" w:rsidRDefault="00584B78" w:rsidP="00584B78">
      <w:pPr>
        <w:suppressLineNumbers/>
        <w:spacing w:line="23" w:lineRule="atLeast"/>
      </w:pPr>
      <w:r w:rsidRPr="004C61D3">
        <w:br w:type="page"/>
      </w:r>
    </w:p>
    <w:tbl>
      <w:tblPr>
        <w:tblStyle w:val="Tabellenraster"/>
        <w:tblW w:w="0" w:type="auto"/>
        <w:tblInd w:w="-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992"/>
        <w:gridCol w:w="992"/>
        <w:gridCol w:w="1134"/>
        <w:gridCol w:w="851"/>
        <w:gridCol w:w="1265"/>
      </w:tblGrid>
      <w:tr w:rsidR="00584B78" w:rsidRPr="004C61D3" w:rsidTr="00833C83">
        <w:tc>
          <w:tcPr>
            <w:tcW w:w="1843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lastRenderedPageBreak/>
              <w:t>DG_T0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PL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IN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1265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</w:t>
            </w:r>
          </w:p>
        </w:tc>
      </w:tr>
      <w:tr w:rsidR="00584B78" w:rsidRPr="004C61D3" w:rsidTr="00833C83">
        <w:tc>
          <w:tcPr>
            <w:tcW w:w="1843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Pre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(interaction)</w:t>
            </w:r>
          </w:p>
        </w:tc>
      </w:tr>
      <w:tr w:rsidR="00584B78" w:rsidRPr="004C61D3" w:rsidTr="00833C83">
        <w:tc>
          <w:tcPr>
            <w:tcW w:w="1843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Insulin   (</w:t>
            </w:r>
            <w:proofErr w:type="spellStart"/>
            <w:r w:rsidRPr="004C61D3">
              <w:rPr>
                <w:sz w:val="20"/>
                <w:szCs w:val="20"/>
              </w:rPr>
              <w:t>pmol</w:t>
            </w:r>
            <w:proofErr w:type="spellEnd"/>
            <w:r w:rsidRPr="004C61D3">
              <w:rPr>
                <w:sz w:val="20"/>
                <w:szCs w:val="20"/>
              </w:rPr>
              <w:t xml:space="preserve">/L) 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78.8 (4.0)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62.8 (4.6)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.003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80.6 (4.5)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72.9 (6.0)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.16</w:t>
            </w:r>
          </w:p>
        </w:tc>
        <w:tc>
          <w:tcPr>
            <w:tcW w:w="1265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</w:tr>
      <w:tr w:rsidR="00584B78" w:rsidRPr="004C61D3" w:rsidTr="00833C83">
        <w:tc>
          <w:tcPr>
            <w:tcW w:w="1843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Glucose (</w:t>
            </w:r>
            <w:proofErr w:type="spellStart"/>
            <w:r w:rsidRPr="004C61D3">
              <w:rPr>
                <w:sz w:val="20"/>
                <w:szCs w:val="20"/>
              </w:rPr>
              <w:t>mmol</w:t>
            </w:r>
            <w:proofErr w:type="spellEnd"/>
            <w:r w:rsidRPr="004C61D3">
              <w:rPr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5.5 (.1)</w:t>
            </w:r>
          </w:p>
        </w:tc>
        <w:tc>
          <w:tcPr>
            <w:tcW w:w="993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 xml:space="preserve">5.6 (.1) </w:t>
            </w:r>
          </w:p>
        </w:tc>
        <w:tc>
          <w:tcPr>
            <w:tcW w:w="992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  <w:tc>
          <w:tcPr>
            <w:tcW w:w="992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5.4 (.1)</w:t>
            </w:r>
          </w:p>
        </w:tc>
        <w:tc>
          <w:tcPr>
            <w:tcW w:w="1134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5.4 (.1)</w:t>
            </w:r>
          </w:p>
        </w:tc>
        <w:tc>
          <w:tcPr>
            <w:tcW w:w="851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  <w:tc>
          <w:tcPr>
            <w:tcW w:w="1265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584B78" w:rsidRPr="004C61D3" w:rsidTr="00833C83">
        <w:tc>
          <w:tcPr>
            <w:tcW w:w="1843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DG_T1</w:t>
            </w: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584B78" w:rsidRPr="004C61D3" w:rsidTr="00833C83">
        <w:tc>
          <w:tcPr>
            <w:tcW w:w="1843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584B78" w:rsidRPr="004C61D3" w:rsidTr="00833C83">
        <w:tc>
          <w:tcPr>
            <w:tcW w:w="1843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Insulin  (</w:t>
            </w:r>
            <w:proofErr w:type="spellStart"/>
            <w:r w:rsidRPr="004C61D3">
              <w:rPr>
                <w:sz w:val="20"/>
                <w:szCs w:val="20"/>
              </w:rPr>
              <w:t>pmol</w:t>
            </w:r>
            <w:proofErr w:type="spellEnd"/>
            <w:r w:rsidRPr="004C61D3">
              <w:rPr>
                <w:sz w:val="20"/>
                <w:szCs w:val="20"/>
              </w:rPr>
              <w:t>/L)</w:t>
            </w:r>
          </w:p>
        </w:tc>
        <w:tc>
          <w:tcPr>
            <w:tcW w:w="992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70.3 (4.4)</w:t>
            </w:r>
          </w:p>
        </w:tc>
        <w:tc>
          <w:tcPr>
            <w:tcW w:w="993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57.7 (3.8)</w:t>
            </w:r>
          </w:p>
        </w:tc>
        <w:tc>
          <w:tcPr>
            <w:tcW w:w="992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.001</w:t>
            </w:r>
          </w:p>
        </w:tc>
        <w:tc>
          <w:tcPr>
            <w:tcW w:w="992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72.9 (4.9)</w:t>
            </w:r>
          </w:p>
        </w:tc>
        <w:tc>
          <w:tcPr>
            <w:tcW w:w="1134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62.6 (4.9)</w:t>
            </w:r>
          </w:p>
        </w:tc>
        <w:tc>
          <w:tcPr>
            <w:tcW w:w="851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.036</w:t>
            </w:r>
          </w:p>
        </w:tc>
        <w:tc>
          <w:tcPr>
            <w:tcW w:w="1265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</w:tr>
      <w:tr w:rsidR="00584B78" w:rsidRPr="004C61D3" w:rsidTr="00833C83">
        <w:tc>
          <w:tcPr>
            <w:tcW w:w="1843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Glucose (</w:t>
            </w:r>
            <w:proofErr w:type="spellStart"/>
            <w:r w:rsidRPr="004C61D3">
              <w:rPr>
                <w:sz w:val="20"/>
                <w:szCs w:val="20"/>
              </w:rPr>
              <w:t>mmol</w:t>
            </w:r>
            <w:proofErr w:type="spellEnd"/>
            <w:r w:rsidRPr="004C61D3">
              <w:rPr>
                <w:sz w:val="20"/>
                <w:szCs w:val="20"/>
              </w:rPr>
              <w:t>/L)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5.4 (.1)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 xml:space="preserve">    5.4 (.1)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5.5 (.1)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 xml:space="preserve">  5.3 (.1)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.02</w:t>
            </w:r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.049</w:t>
            </w: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584B78" w:rsidRPr="004C61D3" w:rsidRDefault="00584B78" w:rsidP="00584B78">
      <w:pPr>
        <w:suppressLineNumbers/>
        <w:spacing w:line="23" w:lineRule="atLeast"/>
      </w:pPr>
    </w:p>
    <w:p w:rsidR="00584B78" w:rsidRPr="004C61D3" w:rsidRDefault="00584B78" w:rsidP="00584B78">
      <w:pPr>
        <w:suppressLineNumbers/>
        <w:spacing w:line="23" w:lineRule="atLeast"/>
      </w:pPr>
    </w:p>
    <w:tbl>
      <w:tblPr>
        <w:tblStyle w:val="Tabellenraster"/>
        <w:tblW w:w="0" w:type="auto"/>
        <w:tblInd w:w="-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119"/>
        <w:gridCol w:w="992"/>
        <w:gridCol w:w="873"/>
        <w:gridCol w:w="1156"/>
        <w:gridCol w:w="1129"/>
        <w:gridCol w:w="844"/>
        <w:gridCol w:w="1265"/>
      </w:tblGrid>
      <w:tr w:rsidR="00584B78" w:rsidRPr="004C61D3" w:rsidTr="00833C83">
        <w:tc>
          <w:tcPr>
            <w:tcW w:w="1701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WG_T0</w:t>
            </w:r>
          </w:p>
        </w:tc>
        <w:tc>
          <w:tcPr>
            <w:tcW w:w="210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PL</w:t>
            </w:r>
          </w:p>
        </w:tc>
        <w:tc>
          <w:tcPr>
            <w:tcW w:w="873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228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IN</w:t>
            </w:r>
          </w:p>
        </w:tc>
        <w:tc>
          <w:tcPr>
            <w:tcW w:w="844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1265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</w:t>
            </w:r>
          </w:p>
        </w:tc>
      </w:tr>
      <w:tr w:rsidR="00584B78" w:rsidRPr="004C61D3" w:rsidTr="00833C83">
        <w:tc>
          <w:tcPr>
            <w:tcW w:w="1701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Pre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873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Pre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Post</w:t>
            </w: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(interaction)</w:t>
            </w:r>
          </w:p>
        </w:tc>
      </w:tr>
      <w:tr w:rsidR="00584B78" w:rsidRPr="004C61D3" w:rsidTr="00833C83">
        <w:tc>
          <w:tcPr>
            <w:tcW w:w="1701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Insulin  (</w:t>
            </w:r>
            <w:proofErr w:type="spellStart"/>
            <w:r w:rsidRPr="004C61D3">
              <w:rPr>
                <w:sz w:val="20"/>
                <w:szCs w:val="20"/>
              </w:rPr>
              <w:t>pmol</w:t>
            </w:r>
            <w:proofErr w:type="spellEnd"/>
            <w:r w:rsidRPr="004C61D3">
              <w:rPr>
                <w:sz w:val="20"/>
                <w:szCs w:val="20"/>
              </w:rPr>
              <w:t xml:space="preserve">/L)  </w:t>
            </w:r>
          </w:p>
        </w:tc>
        <w:tc>
          <w:tcPr>
            <w:tcW w:w="1112" w:type="dxa"/>
            <w:gridSpan w:val="2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97. 9 (8.6)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70.2 (8.1)</w:t>
            </w:r>
          </w:p>
        </w:tc>
        <w:tc>
          <w:tcPr>
            <w:tcW w:w="873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 xml:space="preserve">    .001</w:t>
            </w:r>
          </w:p>
        </w:tc>
        <w:tc>
          <w:tcPr>
            <w:tcW w:w="1156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88.6 (7.4)</w:t>
            </w:r>
          </w:p>
        </w:tc>
        <w:tc>
          <w:tcPr>
            <w:tcW w:w="1129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70.2 (6.5)</w:t>
            </w:r>
          </w:p>
        </w:tc>
        <w:tc>
          <w:tcPr>
            <w:tcW w:w="844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.001</w:t>
            </w:r>
          </w:p>
        </w:tc>
        <w:tc>
          <w:tcPr>
            <w:tcW w:w="1265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 xml:space="preserve">NS        </w:t>
            </w:r>
          </w:p>
        </w:tc>
      </w:tr>
      <w:tr w:rsidR="00584B78" w:rsidRPr="004C61D3" w:rsidTr="00833C83">
        <w:tc>
          <w:tcPr>
            <w:tcW w:w="1701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Glucose (</w:t>
            </w:r>
            <w:proofErr w:type="spellStart"/>
            <w:r w:rsidRPr="004C61D3">
              <w:rPr>
                <w:sz w:val="20"/>
                <w:szCs w:val="20"/>
              </w:rPr>
              <w:t>mmol</w:t>
            </w:r>
            <w:proofErr w:type="spellEnd"/>
            <w:r w:rsidRPr="004C61D3">
              <w:rPr>
                <w:sz w:val="20"/>
                <w:szCs w:val="20"/>
              </w:rPr>
              <w:t>/L)</w:t>
            </w:r>
          </w:p>
        </w:tc>
        <w:tc>
          <w:tcPr>
            <w:tcW w:w="1112" w:type="dxa"/>
            <w:gridSpan w:val="2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5.7 (.1)</w:t>
            </w:r>
          </w:p>
        </w:tc>
        <w:tc>
          <w:tcPr>
            <w:tcW w:w="992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5.7 (.1)</w:t>
            </w:r>
          </w:p>
        </w:tc>
        <w:tc>
          <w:tcPr>
            <w:tcW w:w="873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 xml:space="preserve">  NS</w:t>
            </w:r>
          </w:p>
        </w:tc>
        <w:tc>
          <w:tcPr>
            <w:tcW w:w="1156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 xml:space="preserve">   5.7 (.1)</w:t>
            </w:r>
          </w:p>
        </w:tc>
        <w:tc>
          <w:tcPr>
            <w:tcW w:w="1129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5.6 (.1)</w:t>
            </w:r>
          </w:p>
        </w:tc>
        <w:tc>
          <w:tcPr>
            <w:tcW w:w="844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  <w:tc>
          <w:tcPr>
            <w:tcW w:w="1265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584B78" w:rsidRPr="004C61D3" w:rsidTr="00833C83">
        <w:tc>
          <w:tcPr>
            <w:tcW w:w="1701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b/>
                <w:sz w:val="20"/>
                <w:szCs w:val="20"/>
              </w:rPr>
            </w:pPr>
            <w:r w:rsidRPr="004C61D3">
              <w:rPr>
                <w:b/>
                <w:sz w:val="20"/>
                <w:szCs w:val="20"/>
              </w:rPr>
              <w:t>WG_T1</w:t>
            </w: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584B78" w:rsidRPr="004C61D3" w:rsidTr="00833C83">
        <w:tc>
          <w:tcPr>
            <w:tcW w:w="1701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  <w:tr w:rsidR="00584B78" w:rsidRPr="004C61D3" w:rsidTr="00833C83">
        <w:tc>
          <w:tcPr>
            <w:tcW w:w="1701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Insulin   (</w:t>
            </w:r>
            <w:proofErr w:type="spellStart"/>
            <w:r w:rsidRPr="004C61D3">
              <w:rPr>
                <w:sz w:val="20"/>
                <w:szCs w:val="20"/>
              </w:rPr>
              <w:t>pmol</w:t>
            </w:r>
            <w:proofErr w:type="spellEnd"/>
            <w:r w:rsidRPr="004C61D3">
              <w:rPr>
                <w:sz w:val="20"/>
                <w:szCs w:val="20"/>
              </w:rPr>
              <w:t>/L)</w:t>
            </w:r>
          </w:p>
        </w:tc>
        <w:tc>
          <w:tcPr>
            <w:tcW w:w="993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97.3 (7.9)</w:t>
            </w:r>
          </w:p>
        </w:tc>
        <w:tc>
          <w:tcPr>
            <w:tcW w:w="1111" w:type="dxa"/>
            <w:gridSpan w:val="2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 xml:space="preserve"> 65.3 (6.0)</w:t>
            </w:r>
          </w:p>
        </w:tc>
        <w:tc>
          <w:tcPr>
            <w:tcW w:w="873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.001</w:t>
            </w:r>
          </w:p>
        </w:tc>
        <w:tc>
          <w:tcPr>
            <w:tcW w:w="1156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103.0 (8.9)</w:t>
            </w:r>
          </w:p>
        </w:tc>
        <w:tc>
          <w:tcPr>
            <w:tcW w:w="1129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80.5 (7.8)</w:t>
            </w:r>
          </w:p>
        </w:tc>
        <w:tc>
          <w:tcPr>
            <w:tcW w:w="844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.001</w:t>
            </w:r>
          </w:p>
        </w:tc>
        <w:tc>
          <w:tcPr>
            <w:tcW w:w="1265" w:type="dxa"/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</w:tr>
      <w:tr w:rsidR="00584B78" w:rsidRPr="004C61D3" w:rsidTr="00833C83">
        <w:tc>
          <w:tcPr>
            <w:tcW w:w="1701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Glucose (</w:t>
            </w:r>
            <w:proofErr w:type="spellStart"/>
            <w:r w:rsidRPr="004C61D3">
              <w:rPr>
                <w:sz w:val="20"/>
                <w:szCs w:val="20"/>
              </w:rPr>
              <w:t>mmol</w:t>
            </w:r>
            <w:proofErr w:type="spellEnd"/>
            <w:r w:rsidRPr="004C61D3">
              <w:rPr>
                <w:sz w:val="20"/>
                <w:szCs w:val="20"/>
              </w:rPr>
              <w:t>/L)</w:t>
            </w:r>
          </w:p>
        </w:tc>
        <w:tc>
          <w:tcPr>
            <w:tcW w:w="1112" w:type="dxa"/>
            <w:gridSpan w:val="2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5.8 (.1)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5.7 (.1)</w:t>
            </w:r>
          </w:p>
        </w:tc>
        <w:tc>
          <w:tcPr>
            <w:tcW w:w="873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</w:tc>
        <w:tc>
          <w:tcPr>
            <w:tcW w:w="1156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5.9 (.1)</w:t>
            </w:r>
          </w:p>
        </w:tc>
        <w:tc>
          <w:tcPr>
            <w:tcW w:w="1129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5.7 (.1)</w:t>
            </w: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.03</w:t>
            </w:r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  <w:r w:rsidRPr="004C61D3">
              <w:rPr>
                <w:sz w:val="20"/>
                <w:szCs w:val="20"/>
              </w:rPr>
              <w:t>NS</w:t>
            </w:r>
          </w:p>
          <w:p w:rsidR="00584B78" w:rsidRPr="004C61D3" w:rsidRDefault="00584B78" w:rsidP="00833C83">
            <w:pPr>
              <w:suppressLineNumbers/>
              <w:spacing w:line="23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584B78" w:rsidRPr="004C61D3" w:rsidRDefault="00584B78" w:rsidP="00584B78">
      <w:pPr>
        <w:suppressLineNumbers/>
        <w:spacing w:line="23" w:lineRule="atLeast"/>
      </w:pPr>
    </w:p>
    <w:p w:rsidR="00584B78" w:rsidRDefault="00584B78" w:rsidP="00584B78">
      <w:pPr>
        <w:suppressLineNumbers/>
        <w:spacing w:line="23" w:lineRule="atLeast"/>
        <w:ind w:left="-426"/>
        <w:jc w:val="both"/>
      </w:pPr>
      <w:r w:rsidRPr="004C61D3">
        <w:rPr>
          <w:b/>
        </w:rPr>
        <w:t>Supplementary Table 3. Pre-post blood values at baseline and follow-up.</w:t>
      </w:r>
      <w:r w:rsidRPr="004C61D3">
        <w:t xml:space="preserve"> Blood samples were sampled after arrival and after completion of the scanning sessions (see Figure 1b). There was a significant insulin level x session interaction across participants at T0 (</w:t>
      </w:r>
      <w:proofErr w:type="gramStart"/>
      <w:r w:rsidRPr="004C61D3">
        <w:t>F(</w:t>
      </w:r>
      <w:proofErr w:type="gramEnd"/>
      <w:r w:rsidRPr="004C61D3">
        <w:t>1,</w:t>
      </w:r>
      <w:r>
        <w:t>49</w:t>
      </w:r>
      <w:r w:rsidRPr="004C61D3">
        <w:t xml:space="preserve">) = 4.1; P = .047, </w:t>
      </w:r>
      <w:proofErr w:type="spellStart"/>
      <w:r w:rsidRPr="004C61D3">
        <w:t>rmANOVA</w:t>
      </w:r>
      <w:proofErr w:type="spellEnd"/>
      <w:r w:rsidRPr="004C61D3">
        <w:t xml:space="preserve">) driven by a stronger insulin decrease in the placebo session. This effect was not significant within single groups, in interaction with groups, nor were there any significant session effects at T1 (all P &gt; .30). Values indicate means with </w:t>
      </w:r>
      <w:proofErr w:type="spellStart"/>
      <w:r w:rsidRPr="004C61D3">
        <w:t>s.e.m</w:t>
      </w:r>
      <w:proofErr w:type="spellEnd"/>
      <w:r w:rsidRPr="004C61D3">
        <w:t>. in parentheses. DG:  diet group, WG: waiting group, PL: placebo, IN = insulin, T0: baseline, T1: follow-up. NS not significant.</w:t>
      </w:r>
    </w:p>
    <w:p w:rsidR="00584B78" w:rsidRDefault="00584B78" w:rsidP="00584B78">
      <w:pPr>
        <w:suppressLineNumbers/>
        <w:spacing w:line="23" w:lineRule="atLeast"/>
        <w:ind w:left="-426"/>
        <w:jc w:val="both"/>
      </w:pPr>
    </w:p>
    <w:p w:rsidR="00584B78" w:rsidRDefault="00584B78" w:rsidP="00584B78">
      <w:pPr>
        <w:suppressLineNumbers/>
        <w:spacing w:line="23" w:lineRule="atLeast"/>
        <w:ind w:left="-426"/>
        <w:jc w:val="both"/>
      </w:pPr>
    </w:p>
    <w:p w:rsidR="00584B78" w:rsidRPr="004C61D3" w:rsidRDefault="00584B78" w:rsidP="00584B78">
      <w:pPr>
        <w:suppressLineNumbers/>
        <w:spacing w:line="23" w:lineRule="atLeast"/>
        <w:jc w:val="both"/>
        <w:rPr>
          <w:rFonts w:cstheme="minorHAnsi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27"/>
        <w:gridCol w:w="2552"/>
        <w:gridCol w:w="2268"/>
        <w:gridCol w:w="703"/>
      </w:tblGrid>
      <w:tr w:rsidR="00584B78" w:rsidRPr="004C61D3" w:rsidTr="00833C83"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b/>
                <w:sz w:val="18"/>
                <w:szCs w:val="18"/>
              </w:rPr>
            </w:pPr>
            <w:r w:rsidRPr="004C61D3">
              <w:rPr>
                <w:b/>
                <w:sz w:val="18"/>
                <w:szCs w:val="18"/>
              </w:rPr>
              <w:t>Dependent variable</w:t>
            </w:r>
          </w:p>
        </w:tc>
        <w:tc>
          <w:tcPr>
            <w:tcW w:w="1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b/>
                <w:sz w:val="18"/>
                <w:szCs w:val="18"/>
              </w:rPr>
            </w:pPr>
            <w:r w:rsidRPr="004C61D3">
              <w:rPr>
                <w:b/>
                <w:sz w:val="18"/>
                <w:szCs w:val="18"/>
              </w:rPr>
              <w:t>Model (R² adjusted)</w:t>
            </w:r>
          </w:p>
        </w:tc>
        <w:tc>
          <w:tcPr>
            <w:tcW w:w="552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b/>
                <w:sz w:val="18"/>
                <w:szCs w:val="18"/>
              </w:rPr>
            </w:pPr>
            <w:r w:rsidRPr="004C61D3">
              <w:rPr>
                <w:b/>
                <w:sz w:val="18"/>
                <w:szCs w:val="18"/>
              </w:rPr>
              <w:t xml:space="preserve">Predictor variable (standardized </w:t>
            </w:r>
            <w:r w:rsidRPr="004C61D3">
              <w:rPr>
                <w:rFonts w:cstheme="minorHAnsi"/>
                <w:b/>
                <w:sz w:val="18"/>
                <w:szCs w:val="18"/>
              </w:rPr>
              <w:t>β</w:t>
            </w:r>
            <w:r w:rsidRPr="004C61D3">
              <w:rPr>
                <w:b/>
                <w:sz w:val="18"/>
                <w:szCs w:val="18"/>
              </w:rPr>
              <w:t xml:space="preserve"> –coefficients)</w:t>
            </w:r>
          </w:p>
          <w:p w:rsidR="00584B78" w:rsidRPr="004C61D3" w:rsidRDefault="00584B78" w:rsidP="00833C83">
            <w:pPr>
              <w:suppressLineNumbers/>
              <w:spacing w:line="23" w:lineRule="atLeast"/>
              <w:rPr>
                <w:b/>
                <w:sz w:val="18"/>
                <w:szCs w:val="18"/>
              </w:rPr>
            </w:pPr>
          </w:p>
        </w:tc>
      </w:tr>
      <w:tr w:rsidR="00584B78" w:rsidRPr="004C61D3" w:rsidTr="00833C83">
        <w:tc>
          <w:tcPr>
            <w:tcW w:w="1812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i/>
                <w:sz w:val="18"/>
                <w:szCs w:val="18"/>
              </w:rPr>
            </w:pPr>
            <w:r w:rsidRPr="004C61D3">
              <w:rPr>
                <w:i/>
                <w:sz w:val="18"/>
                <w:szCs w:val="18"/>
              </w:rPr>
              <w:t>Insulin sensitivity (CPR-IR)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i/>
                <w:sz w:val="18"/>
                <w:szCs w:val="18"/>
              </w:rPr>
            </w:pPr>
            <w:r w:rsidRPr="004C61D3">
              <w:rPr>
                <w:i/>
                <w:sz w:val="18"/>
                <w:szCs w:val="18"/>
              </w:rPr>
              <w:t>Insulin effects on VTA signal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i/>
                <w:sz w:val="18"/>
                <w:szCs w:val="18"/>
              </w:rPr>
            </w:pPr>
            <w:r w:rsidRPr="004C61D3">
              <w:rPr>
                <w:i/>
                <w:sz w:val="18"/>
                <w:szCs w:val="18"/>
              </w:rPr>
              <w:t>BMI</w:t>
            </w:r>
          </w:p>
        </w:tc>
      </w:tr>
      <w:tr w:rsidR="00584B78" w:rsidRPr="004C61D3" w:rsidTr="00833C83">
        <w:tc>
          <w:tcPr>
            <w:tcW w:w="1812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  <w:r w:rsidRPr="004C61D3">
              <w:rPr>
                <w:sz w:val="18"/>
                <w:szCs w:val="18"/>
              </w:rPr>
              <w:t>Model 1</w:t>
            </w:r>
          </w:p>
        </w:tc>
        <w:tc>
          <w:tcPr>
            <w:tcW w:w="1727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</w:p>
        </w:tc>
      </w:tr>
      <w:tr w:rsidR="00584B78" w:rsidRPr="004C61D3" w:rsidTr="00833C83">
        <w:tc>
          <w:tcPr>
            <w:tcW w:w="1812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i/>
                <w:sz w:val="18"/>
                <w:szCs w:val="18"/>
              </w:rPr>
            </w:pPr>
            <w:r w:rsidRPr="004C61D3">
              <w:rPr>
                <w:i/>
                <w:sz w:val="18"/>
                <w:szCs w:val="18"/>
              </w:rPr>
              <w:t>BMI change (%)</w:t>
            </w:r>
          </w:p>
        </w:tc>
        <w:tc>
          <w:tcPr>
            <w:tcW w:w="1727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  <w:r w:rsidRPr="004C61D3">
              <w:rPr>
                <w:sz w:val="18"/>
                <w:szCs w:val="18"/>
              </w:rPr>
              <w:t>.39***</w:t>
            </w:r>
          </w:p>
        </w:tc>
        <w:tc>
          <w:tcPr>
            <w:tcW w:w="2552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  <w:r w:rsidRPr="004C61D3">
              <w:rPr>
                <w:sz w:val="18"/>
                <w:szCs w:val="18"/>
              </w:rPr>
              <w:t>.36**</w:t>
            </w:r>
          </w:p>
        </w:tc>
        <w:tc>
          <w:tcPr>
            <w:tcW w:w="2268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  <w:r w:rsidRPr="004C61D3">
              <w:rPr>
                <w:sz w:val="18"/>
                <w:szCs w:val="18"/>
              </w:rPr>
              <w:t>.54***</w:t>
            </w:r>
          </w:p>
        </w:tc>
        <w:tc>
          <w:tcPr>
            <w:tcW w:w="703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</w:p>
        </w:tc>
      </w:tr>
      <w:tr w:rsidR="00584B78" w:rsidRPr="004C61D3" w:rsidTr="00833C83">
        <w:tc>
          <w:tcPr>
            <w:tcW w:w="1812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</w:p>
        </w:tc>
        <w:tc>
          <w:tcPr>
            <w:tcW w:w="1727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</w:p>
        </w:tc>
      </w:tr>
      <w:tr w:rsidR="00584B78" w:rsidRPr="004C61D3" w:rsidTr="00833C83">
        <w:tc>
          <w:tcPr>
            <w:tcW w:w="1812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  <w:r w:rsidRPr="004C61D3">
              <w:rPr>
                <w:sz w:val="18"/>
                <w:szCs w:val="18"/>
              </w:rPr>
              <w:t>Model 2</w:t>
            </w:r>
          </w:p>
        </w:tc>
        <w:tc>
          <w:tcPr>
            <w:tcW w:w="1727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</w:p>
        </w:tc>
      </w:tr>
      <w:tr w:rsidR="00584B78" w:rsidRPr="004C61D3" w:rsidTr="00833C83">
        <w:tc>
          <w:tcPr>
            <w:tcW w:w="1812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i/>
                <w:sz w:val="18"/>
                <w:szCs w:val="18"/>
              </w:rPr>
            </w:pPr>
            <w:r w:rsidRPr="004C61D3">
              <w:rPr>
                <w:i/>
                <w:sz w:val="18"/>
                <w:szCs w:val="18"/>
              </w:rPr>
              <w:t>BMI change (%)</w:t>
            </w:r>
          </w:p>
        </w:tc>
        <w:tc>
          <w:tcPr>
            <w:tcW w:w="1727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  <w:r w:rsidRPr="004C61D3">
              <w:rPr>
                <w:sz w:val="18"/>
                <w:szCs w:val="18"/>
              </w:rPr>
              <w:t>.37**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  <w:r w:rsidRPr="004C61D3">
              <w:rPr>
                <w:sz w:val="18"/>
                <w:szCs w:val="18"/>
              </w:rPr>
              <w:t>.39*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  <w:r w:rsidRPr="004C61D3">
              <w:rPr>
                <w:sz w:val="18"/>
                <w:szCs w:val="18"/>
              </w:rPr>
              <w:t>.51**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  <w:r w:rsidRPr="004C61D3">
              <w:rPr>
                <w:sz w:val="18"/>
                <w:szCs w:val="18"/>
              </w:rPr>
              <w:t>.08</w:t>
            </w:r>
          </w:p>
          <w:p w:rsidR="00584B78" w:rsidRPr="004C61D3" w:rsidRDefault="00584B78" w:rsidP="00833C83">
            <w:pPr>
              <w:suppressLineNumbers/>
              <w:spacing w:line="23" w:lineRule="atLeast"/>
              <w:rPr>
                <w:sz w:val="18"/>
                <w:szCs w:val="18"/>
              </w:rPr>
            </w:pPr>
          </w:p>
        </w:tc>
      </w:tr>
    </w:tbl>
    <w:p w:rsidR="00584B78" w:rsidRPr="004C61D3" w:rsidRDefault="00584B78" w:rsidP="00584B78">
      <w:pPr>
        <w:suppressLineNumbers/>
        <w:spacing w:line="23" w:lineRule="atLeast"/>
        <w:jc w:val="both"/>
        <w:rPr>
          <w:rFonts w:cstheme="minorHAnsi"/>
        </w:rPr>
      </w:pPr>
    </w:p>
    <w:p w:rsidR="00584B78" w:rsidRPr="006C22D4" w:rsidRDefault="00584B78" w:rsidP="00584B78">
      <w:pPr>
        <w:suppressLineNumbers/>
        <w:spacing w:line="23" w:lineRule="atLeast"/>
        <w:ind w:left="-426"/>
        <w:jc w:val="both"/>
        <w:rPr>
          <w:b/>
        </w:rPr>
      </w:pPr>
      <w:r w:rsidRPr="006C22D4">
        <w:rPr>
          <w:b/>
        </w:rPr>
        <w:t>Supplementary Table 4. Regression models for the prediction of dietary success.</w:t>
      </w:r>
    </w:p>
    <w:p w:rsidR="00584B78" w:rsidRPr="004C61D3" w:rsidRDefault="00584B78" w:rsidP="00584B78">
      <w:pPr>
        <w:suppressLineNumbers/>
        <w:spacing w:line="23" w:lineRule="atLeast"/>
        <w:ind w:left="-567"/>
      </w:pPr>
    </w:p>
    <w:p w:rsidR="00584B78" w:rsidRPr="004C61D3" w:rsidRDefault="00584B78" w:rsidP="00584B78">
      <w:pPr>
        <w:suppressLineNumbers/>
        <w:spacing w:line="23" w:lineRule="atLeast"/>
        <w:jc w:val="both"/>
      </w:pPr>
    </w:p>
    <w:p w:rsidR="00584B78" w:rsidRPr="004C61D3" w:rsidRDefault="00584B78" w:rsidP="00584B78">
      <w:pPr>
        <w:suppressLineNumbers/>
        <w:spacing w:line="23" w:lineRule="atLeast"/>
        <w:jc w:val="both"/>
      </w:pPr>
      <w:r w:rsidRPr="004C61D3">
        <w:rPr>
          <w:noProof/>
          <w:sz w:val="16"/>
          <w:szCs w:val="16"/>
          <w:lang w:val="de-DE" w:eastAsia="de-DE"/>
        </w:rPr>
        <w:drawing>
          <wp:inline distT="0" distB="0" distL="0" distR="0" wp14:anchorId="6E6031D4" wp14:editId="7B647E95">
            <wp:extent cx="5196851" cy="658369"/>
            <wp:effectExtent l="0" t="0" r="381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851" cy="65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B78" w:rsidRPr="004C61D3" w:rsidRDefault="00584B78" w:rsidP="00584B78">
      <w:pPr>
        <w:suppressLineNumbers/>
        <w:spacing w:line="23" w:lineRule="atLeast"/>
        <w:jc w:val="both"/>
        <w:rPr>
          <w:b/>
        </w:rPr>
      </w:pPr>
      <w:r>
        <w:rPr>
          <w:b/>
        </w:rPr>
        <w:t>Supplementary f</w:t>
      </w:r>
      <w:r w:rsidRPr="004C61D3">
        <w:rPr>
          <w:b/>
        </w:rPr>
        <w:t xml:space="preserve">igure </w:t>
      </w:r>
      <w:r>
        <w:rPr>
          <w:b/>
        </w:rPr>
        <w:t>3</w:t>
      </w:r>
      <w:r w:rsidRPr="004C61D3">
        <w:rPr>
          <w:b/>
        </w:rPr>
        <w:t xml:space="preserve">. Roadmap dietary intervention. </w:t>
      </w:r>
    </w:p>
    <w:p w:rsidR="00F03390" w:rsidRDefault="00584B78">
      <w:bookmarkStart w:id="0" w:name="_GoBack"/>
      <w:bookmarkEnd w:id="0"/>
    </w:p>
    <w:sectPr w:rsidR="00F033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78"/>
    <w:rsid w:val="00584B78"/>
    <w:rsid w:val="005B7DD8"/>
    <w:rsid w:val="005F3649"/>
    <w:rsid w:val="007D5A46"/>
    <w:rsid w:val="00BC1397"/>
    <w:rsid w:val="00D45FF9"/>
    <w:rsid w:val="00EF3AA3"/>
    <w:rsid w:val="00F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8332D-0215-4CE7-BF3B-40B9DD05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4B78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8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Brassen</dc:creator>
  <cp:keywords/>
  <dc:description/>
  <cp:lastModifiedBy>Stefanie Brassen</cp:lastModifiedBy>
  <cp:revision>1</cp:revision>
  <dcterms:created xsi:type="dcterms:W3CDTF">2022-03-14T14:16:00Z</dcterms:created>
  <dcterms:modified xsi:type="dcterms:W3CDTF">2022-03-14T14:17:00Z</dcterms:modified>
</cp:coreProperties>
</file>