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761E" w14:textId="21DFD7B7" w:rsidR="002A4965" w:rsidRDefault="00025F5A" w:rsidP="00025F5A">
      <w:pPr>
        <w:spacing w:after="0"/>
      </w:pPr>
      <w:r>
        <w:rPr>
          <w:noProof/>
        </w:rPr>
        <w:drawing>
          <wp:inline distT="0" distB="0" distL="0" distR="0" wp14:anchorId="3741DB3D" wp14:editId="147383F5">
            <wp:extent cx="8350250" cy="6127345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74"/>
                    <a:stretch/>
                  </pic:blipFill>
                  <pic:spPr bwMode="auto">
                    <a:xfrm>
                      <a:off x="0" y="0"/>
                      <a:ext cx="8358877" cy="613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634692" w14:textId="3DEBA561" w:rsidR="00025F5A" w:rsidRPr="00025F5A" w:rsidRDefault="00025F5A" w:rsidP="00025F5A">
      <w:pPr>
        <w:spacing w:after="0" w:line="240" w:lineRule="auto"/>
        <w:rPr>
          <w:rFonts w:ascii="Arial" w:hAnsi="Arial" w:cs="Arial"/>
        </w:rPr>
      </w:pPr>
      <w:r w:rsidRPr="00025F5A">
        <w:rPr>
          <w:rFonts w:ascii="Arial" w:hAnsi="Arial" w:cs="Arial"/>
          <w:b/>
          <w:bCs/>
        </w:rPr>
        <w:t>Supplementary Figure 1</w:t>
      </w:r>
      <w:r w:rsidRPr="00025F5A">
        <w:rPr>
          <w:rFonts w:ascii="Arial" w:hAnsi="Arial" w:cs="Arial"/>
        </w:rPr>
        <w:t xml:space="preserve">.  Example of flow cytometric gating of the intracellular cytokine staining assay in a </w:t>
      </w:r>
      <w:proofErr w:type="gramStart"/>
      <w:r w:rsidRPr="00025F5A">
        <w:rPr>
          <w:rFonts w:ascii="Arial" w:hAnsi="Arial" w:cs="Arial"/>
        </w:rPr>
        <w:t>samples</w:t>
      </w:r>
      <w:proofErr w:type="gramEnd"/>
      <w:r w:rsidRPr="00025F5A">
        <w:rPr>
          <w:rFonts w:ascii="Arial" w:hAnsi="Arial" w:cs="Arial"/>
        </w:rPr>
        <w:t xml:space="preserve"> following CD4-optimized SARS-CoV-2 peptide pool stimulation. Percentages of </w:t>
      </w:r>
      <w:proofErr w:type="spellStart"/>
      <w:r w:rsidRPr="00025F5A">
        <w:rPr>
          <w:rFonts w:ascii="Arial" w:hAnsi="Arial" w:cs="Arial"/>
        </w:rPr>
        <w:t>IFNγ</w:t>
      </w:r>
      <w:proofErr w:type="spellEnd"/>
      <w:r w:rsidRPr="00025F5A">
        <w:rPr>
          <w:rFonts w:ascii="Arial" w:hAnsi="Arial" w:cs="Arial"/>
        </w:rPr>
        <w:t xml:space="preserve"> CD4 and CD8 T cells and </w:t>
      </w:r>
      <w:proofErr w:type="spellStart"/>
      <w:r w:rsidRPr="00025F5A">
        <w:rPr>
          <w:rFonts w:ascii="Arial" w:hAnsi="Arial" w:cs="Arial"/>
        </w:rPr>
        <w:t>IFNγ</w:t>
      </w:r>
      <w:proofErr w:type="spellEnd"/>
      <w:r w:rsidRPr="00025F5A">
        <w:rPr>
          <w:rFonts w:ascii="Arial" w:hAnsi="Arial" w:cs="Arial"/>
        </w:rPr>
        <w:t xml:space="preserve"> positive cell expressing PD-1 were measured for non-naïve (memory) T cells. PD-1 ad </w:t>
      </w:r>
      <w:proofErr w:type="spellStart"/>
      <w:r w:rsidRPr="00025F5A">
        <w:rPr>
          <w:rFonts w:ascii="Arial" w:hAnsi="Arial" w:cs="Arial"/>
        </w:rPr>
        <w:t>IFNγ</w:t>
      </w:r>
      <w:proofErr w:type="spellEnd"/>
      <w:r w:rsidRPr="00025F5A">
        <w:rPr>
          <w:rFonts w:ascii="Arial" w:hAnsi="Arial" w:cs="Arial"/>
        </w:rPr>
        <w:t xml:space="preserve"> gating were based on FMOs and by examining expression on naïve T cells (shown to the right denoted by dashed arrows).</w:t>
      </w:r>
    </w:p>
    <w:sectPr w:rsidR="00025F5A" w:rsidRPr="00025F5A" w:rsidSect="00025F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5A"/>
    <w:rsid w:val="00025F5A"/>
    <w:rsid w:val="002A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E5BAD"/>
  <w15:chartTrackingRefBased/>
  <w15:docId w15:val="{11B80F2F-33A3-419C-80CF-6553F5C1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Henrich, Timothy</dc:creator>
  <cp:keywords/>
  <dc:description/>
  <cp:lastModifiedBy>Henrich, Timothy</cp:lastModifiedBy>
  <cp:revision>1</cp:revision>
  <dcterms:created xsi:type="dcterms:W3CDTF">2022-02-09T19:56:00Z</dcterms:created>
  <dcterms:modified xsi:type="dcterms:W3CDTF">2022-02-09T20:02:00Z</dcterms:modified>
</cp:coreProperties>
</file>