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EC06" w14:textId="77777777" w:rsidR="00D6029B" w:rsidRPr="00F0590F" w:rsidRDefault="00D6029B" w:rsidP="00D6029B">
      <w:pPr>
        <w:spacing w:line="480" w:lineRule="auto"/>
        <w:rPr>
          <w:bCs/>
        </w:rPr>
      </w:pPr>
      <w:r w:rsidRPr="00F0590F">
        <w:rPr>
          <w:b/>
          <w:bCs/>
        </w:rPr>
        <w:t>Table S</w:t>
      </w:r>
      <w:r>
        <w:rPr>
          <w:b/>
          <w:bCs/>
        </w:rPr>
        <w:t>2</w:t>
      </w:r>
      <w:r w:rsidRPr="00F0590F">
        <w:rPr>
          <w:b/>
          <w:bCs/>
        </w:rPr>
        <w:t>.</w:t>
      </w:r>
      <w:r w:rsidRPr="00F0590F">
        <w:rPr>
          <w:bCs/>
        </w:rPr>
        <w:t xml:space="preserve"> </w:t>
      </w:r>
      <w:r w:rsidRPr="00F0590F">
        <w:rPr>
          <w:rFonts w:ascii="Calibri" w:eastAsia="Times New Roman" w:hAnsi="Calibri" w:cs="Times New Roman"/>
          <w:bCs/>
          <w:lang w:val="en-US"/>
        </w:rPr>
        <w:t>ID NOW results from the RTB</w:t>
      </w:r>
      <w:r w:rsidRPr="00F0590F">
        <w:t xml:space="preserve"> of the BTNX Ag-RDT</w:t>
      </w:r>
      <w:r>
        <w:t xml:space="preserve"> during the ISNOT project</w:t>
      </w:r>
      <w:r w:rsidRPr="00F0590F"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288"/>
        <w:gridCol w:w="1066"/>
        <w:gridCol w:w="1589"/>
        <w:gridCol w:w="1589"/>
        <w:gridCol w:w="1589"/>
      </w:tblGrid>
      <w:tr w:rsidR="00D6029B" w:rsidRPr="00F0590F" w14:paraId="171E5375" w14:textId="77777777" w:rsidTr="002D6527">
        <w:trPr>
          <w:trHeight w:val="450"/>
          <w:jc w:val="center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833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Category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64911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IDNOW results </w:t>
            </w:r>
          </w:p>
        </w:tc>
      </w:tr>
      <w:tr w:rsidR="00D6029B" w:rsidRPr="00F0590F" w14:paraId="278E92F3" w14:textId="77777777" w:rsidTr="002D6527">
        <w:trPr>
          <w:trHeight w:val="450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462FC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0608DA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</w:tr>
      <w:tr w:rsidR="00D6029B" w:rsidRPr="00F0590F" w14:paraId="7DBA7E04" w14:textId="77777777" w:rsidTr="002D6527">
        <w:trPr>
          <w:trHeight w:val="315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84DF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E6D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Nasal</w:t>
            </w:r>
          </w:p>
          <w:p w14:paraId="187B34A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91C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Throat</w:t>
            </w:r>
          </w:p>
          <w:p w14:paraId="09A8787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1C8F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Total</w:t>
            </w:r>
          </w:p>
          <w:p w14:paraId="6E2788D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(n=79)</w:t>
            </w:r>
          </w:p>
        </w:tc>
      </w:tr>
      <w:tr w:rsidR="00D6029B" w:rsidRPr="00F0590F" w14:paraId="6F042EA9" w14:textId="77777777" w:rsidTr="002D6527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69D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Antigen status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7030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3F39" w14:textId="3B5B89EB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(32/32)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9662" w14:textId="24A203FC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(26/26)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0BECA" w14:textId="5FC9DC72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(58/58)</w:t>
            </w:r>
          </w:p>
        </w:tc>
      </w:tr>
      <w:tr w:rsidR="00D6029B" w:rsidRPr="00F0590F" w14:paraId="384C8E46" w14:textId="77777777" w:rsidTr="002D652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EFD1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FF9D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F74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A1B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B34F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</w:tr>
      <w:tr w:rsidR="00D6029B" w:rsidRPr="00F0590F" w14:paraId="52DBBC25" w14:textId="77777777" w:rsidTr="002D652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AEE64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5FC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Ag-/NAAT+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58DB" w14:textId="07126581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88.9% (8/9)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85C2" w14:textId="36B7F035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83.3% (10/12)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5BDB5" w14:textId="569B8496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85.7% (18/21)</w:t>
            </w:r>
          </w:p>
        </w:tc>
      </w:tr>
      <w:tr w:rsidR="00D6029B" w:rsidRPr="00F0590F" w14:paraId="3DB4D246" w14:textId="77777777" w:rsidTr="002D6527">
        <w:trPr>
          <w:trHeight w:val="448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DA6C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Antigen score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7AE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FDB7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3AD1" w14:textId="77448C58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(16/16)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C2A8" w14:textId="7BDC814B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proofErr w:type="gramStart"/>
            <w:r w:rsidRPr="00F0590F">
              <w:rPr>
                <w:rFonts w:ascii="Calibri" w:eastAsia="Times New Roman" w:hAnsi="Calibri" w:cs="Times New Roman"/>
                <w:lang w:val="en-US"/>
              </w:rPr>
              <w:t>%(</w:t>
            </w:r>
            <w:proofErr w:type="gramEnd"/>
            <w:r w:rsidRPr="00F0590F">
              <w:rPr>
                <w:rFonts w:ascii="Calibri" w:eastAsia="Times New Roman" w:hAnsi="Calibri" w:cs="Times New Roman"/>
                <w:lang w:val="en-US"/>
              </w:rPr>
              <w:t>12/12)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65703" w14:textId="2C251D13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(28/28)</w:t>
            </w:r>
          </w:p>
        </w:tc>
      </w:tr>
      <w:tr w:rsidR="00D6029B" w:rsidRPr="00F0590F" w14:paraId="0B22607F" w14:textId="77777777" w:rsidTr="002D652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3AC82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DD25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28A5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1+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EC88" w14:textId="6BF175E8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(12/12)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42EE" w14:textId="4C0A8C91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(8/8)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BD3B" w14:textId="786B7A3F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 (20/20)</w:t>
            </w:r>
          </w:p>
        </w:tc>
      </w:tr>
      <w:tr w:rsidR="00D6029B" w:rsidRPr="00F0590F" w14:paraId="4AB5E854" w14:textId="77777777" w:rsidTr="002D652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C965E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170C2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AFCD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+/-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A10C" w14:textId="289E0091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(4/4)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3FC5" w14:textId="09C58353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(6/6)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B1087" w14:textId="1A137CEB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(10/10)</w:t>
            </w:r>
          </w:p>
        </w:tc>
      </w:tr>
      <w:tr w:rsidR="00D6029B" w:rsidRPr="00F0590F" w14:paraId="28EAAFD1" w14:textId="77777777" w:rsidTr="002D6527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BDD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Ct value*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234A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Ag+/NAAT+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AD5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&lt;25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D7EE" w14:textId="5E008352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(1/1)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C468" w14:textId="6A3162C0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(4/4)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A04E5" w14:textId="7EEC3722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(5/5)</w:t>
            </w:r>
          </w:p>
        </w:tc>
      </w:tr>
      <w:tr w:rsidR="00D6029B" w:rsidRPr="00F0590F" w14:paraId="6A718B1F" w14:textId="77777777" w:rsidTr="002D652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7AAAF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D988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2E11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25 to &lt;30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51B2" w14:textId="0D6914EC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(20/20)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1033" w14:textId="1C44B4A7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(12/12)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8CEC8" w14:textId="5BEC1556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(32/32)</w:t>
            </w:r>
          </w:p>
        </w:tc>
      </w:tr>
      <w:tr w:rsidR="00D6029B" w:rsidRPr="00F0590F" w14:paraId="7E5FEC7F" w14:textId="77777777" w:rsidTr="002D652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31482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7673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EE98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≥30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C354" w14:textId="34448C8A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(11/11)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D0DC" w14:textId="380AF22B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(10/10)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DBFB3" w14:textId="7BD9E6C6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(21/21)</w:t>
            </w:r>
          </w:p>
        </w:tc>
      </w:tr>
      <w:tr w:rsidR="00D6029B" w:rsidRPr="00F0590F" w14:paraId="059CAEBB" w14:textId="77777777" w:rsidTr="002D652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0C65D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ABEF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Ag-/NAAT+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DAF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&lt;25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528E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F219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E5AC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</w:tr>
      <w:tr w:rsidR="00D6029B" w:rsidRPr="00F0590F" w14:paraId="2D26F69F" w14:textId="77777777" w:rsidTr="002D652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7DEC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A3D86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3796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25 to &lt;30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63A2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B00F" w14:textId="1CFC74C9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vertAlign w:val="superscript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(4/</w:t>
            </w:r>
            <w:proofErr w:type="gramStart"/>
            <w:r w:rsidRPr="00F0590F">
              <w:rPr>
                <w:rFonts w:ascii="Calibri" w:eastAsia="Times New Roman" w:hAnsi="Calibri" w:cs="Times New Roman"/>
                <w:lang w:val="en-US"/>
              </w:rPr>
              <w:t>4)</w:t>
            </w:r>
            <w:r w:rsidRPr="00F0590F">
              <w:rPr>
                <w:rFonts w:ascii="Calibri" w:eastAsia="Times New Roman" w:hAnsi="Calibri" w:cs="Times New Roman"/>
                <w:vertAlign w:val="superscript"/>
                <w:lang w:val="en-US"/>
              </w:rPr>
              <w:t>*</w:t>
            </w:r>
            <w:proofErr w:type="gramEnd"/>
            <w:r w:rsidRPr="00F0590F">
              <w:rPr>
                <w:rFonts w:ascii="Calibri" w:eastAsia="Times New Roman" w:hAnsi="Calibri" w:cs="Times New Roman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6ACFB" w14:textId="758BADF2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100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>.0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(4/</w:t>
            </w:r>
            <w:proofErr w:type="gramStart"/>
            <w:r w:rsidRPr="00F0590F">
              <w:rPr>
                <w:rFonts w:ascii="Calibri" w:eastAsia="Times New Roman" w:hAnsi="Calibri" w:cs="Times New Roman"/>
                <w:lang w:val="en-US"/>
              </w:rPr>
              <w:t>4)*</w:t>
            </w:r>
            <w:proofErr w:type="gramEnd"/>
            <w:r w:rsidRPr="00F0590F">
              <w:rPr>
                <w:rFonts w:ascii="Calibri" w:eastAsia="Times New Roman" w:hAnsi="Calibri" w:cs="Times New Roman"/>
                <w:lang w:val="en-US"/>
              </w:rPr>
              <w:t>*</w:t>
            </w:r>
          </w:p>
        </w:tc>
      </w:tr>
      <w:tr w:rsidR="00D6029B" w:rsidRPr="00F0590F" w14:paraId="497C5ABE" w14:textId="77777777" w:rsidTr="002D652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FF8A5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2A557" w14:textId="77777777" w:rsidR="00D6029B" w:rsidRPr="00F0590F" w:rsidRDefault="00D6029B" w:rsidP="00033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B473" w14:textId="77777777" w:rsidR="00D6029B" w:rsidRPr="00F0590F" w:rsidRDefault="00D6029B" w:rsidP="00033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b/>
                <w:bCs/>
                <w:lang w:val="en-US"/>
              </w:rPr>
              <w:t>≥30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E512" w14:textId="0AABC67A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88.9%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(8/9)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6336" w14:textId="2DE72B9B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75.0%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(6/8)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6E56D" w14:textId="68FA6C48" w:rsidR="00D6029B" w:rsidRPr="00F0590F" w:rsidRDefault="00D6029B" w:rsidP="002D6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0590F">
              <w:rPr>
                <w:rFonts w:ascii="Calibri" w:eastAsia="Times New Roman" w:hAnsi="Calibri" w:cs="Times New Roman"/>
                <w:lang w:val="en-US"/>
              </w:rPr>
              <w:t>82.4%</w:t>
            </w:r>
            <w:r w:rsidR="002D6527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F0590F">
              <w:rPr>
                <w:rFonts w:ascii="Calibri" w:eastAsia="Times New Roman" w:hAnsi="Calibri" w:cs="Times New Roman"/>
                <w:lang w:val="en-US"/>
              </w:rPr>
              <w:t>(14/17)</w:t>
            </w:r>
          </w:p>
        </w:tc>
      </w:tr>
    </w:tbl>
    <w:p w14:paraId="5CA2CE44" w14:textId="77777777" w:rsidR="002D6527" w:rsidRDefault="002D6527" w:rsidP="00D6029B">
      <w:pPr>
        <w:spacing w:line="480" w:lineRule="auto"/>
        <w:jc w:val="both"/>
        <w:rPr>
          <w:rFonts w:ascii="Calibri" w:eastAsia="Times New Roman" w:hAnsi="Calibri" w:cs="Times New Roman"/>
          <w:lang w:val="en-US"/>
        </w:rPr>
      </w:pPr>
    </w:p>
    <w:p w14:paraId="42B20430" w14:textId="6A19035C" w:rsidR="00D6029B" w:rsidRPr="00E0205C" w:rsidRDefault="00D6029B" w:rsidP="00D6029B">
      <w:pPr>
        <w:spacing w:line="480" w:lineRule="auto"/>
        <w:jc w:val="both"/>
        <w:rPr>
          <w:rFonts w:ascii="Calibri" w:eastAsia="Times New Roman" w:hAnsi="Calibri" w:cs="Times New Roman"/>
          <w:highlight w:val="yellow"/>
          <w:lang w:val="en-US"/>
        </w:rPr>
      </w:pPr>
      <w:r w:rsidRPr="00F0590F">
        <w:rPr>
          <w:rFonts w:ascii="Calibri" w:eastAsia="Times New Roman" w:hAnsi="Calibri" w:cs="Times New Roman"/>
          <w:lang w:val="en-US"/>
        </w:rPr>
        <w:t xml:space="preserve">*Ct values were categorized based on the N gene of the </w:t>
      </w:r>
      <w:proofErr w:type="spellStart"/>
      <w:r w:rsidRPr="00F0590F">
        <w:rPr>
          <w:rFonts w:ascii="Calibri" w:eastAsia="Times New Roman" w:hAnsi="Calibri" w:cs="Times New Roman"/>
          <w:lang w:val="en-US"/>
        </w:rPr>
        <w:t>Taq</w:t>
      </w:r>
      <w:r>
        <w:rPr>
          <w:rFonts w:ascii="Calibri" w:eastAsia="Times New Roman" w:hAnsi="Calibri" w:cs="Times New Roman"/>
          <w:lang w:val="en-US"/>
        </w:rPr>
        <w:t>P</w:t>
      </w:r>
      <w:r w:rsidRPr="00F0590F">
        <w:rPr>
          <w:rFonts w:ascii="Calibri" w:eastAsia="Times New Roman" w:hAnsi="Calibri" w:cs="Times New Roman"/>
          <w:lang w:val="en-US"/>
        </w:rPr>
        <w:t>ath</w:t>
      </w:r>
      <w:proofErr w:type="spellEnd"/>
      <w:r w:rsidRPr="00F0590F">
        <w:rPr>
          <w:rFonts w:ascii="Calibri" w:eastAsia="Times New Roman" w:hAnsi="Calibri" w:cs="Times New Roman"/>
          <w:lang w:val="en-US"/>
        </w:rPr>
        <w:t xml:space="preserve"> real-time RT-PCR. **Ct values falling into this category were 27.43, 27.71, 29.63, and 29.87. Abbreviations: antigen (Ag); </w:t>
      </w:r>
      <w:r>
        <w:rPr>
          <w:rFonts w:ascii="Calibri" w:eastAsia="Times New Roman" w:hAnsi="Calibri" w:cs="Times New Roman"/>
          <w:lang w:val="en-US"/>
        </w:rPr>
        <w:t xml:space="preserve">antigen-based rapid diagnostic test (Ag-RDT); </w:t>
      </w:r>
      <w:r w:rsidRPr="00F0590F">
        <w:rPr>
          <w:rFonts w:ascii="Calibri" w:eastAsia="Times New Roman" w:hAnsi="Calibri" w:cs="Times New Roman"/>
          <w:lang w:val="en-US"/>
        </w:rPr>
        <w:t>threshold cycle (Ct); nucleic acid amplification test (NAAT)</w:t>
      </w:r>
      <w:r>
        <w:rPr>
          <w:rFonts w:ascii="Calibri" w:eastAsia="Times New Roman" w:hAnsi="Calibri" w:cs="Times New Roman"/>
          <w:lang w:val="en-US"/>
        </w:rPr>
        <w:t>; residual test buffer (RTB).</w:t>
      </w:r>
    </w:p>
    <w:p w14:paraId="4257851F" w14:textId="77777777" w:rsidR="00D6029B" w:rsidRPr="00F0590F" w:rsidRDefault="00D6029B" w:rsidP="00D6029B">
      <w:pPr>
        <w:spacing w:line="480" w:lineRule="auto"/>
        <w:rPr>
          <w:bCs/>
        </w:rPr>
      </w:pPr>
    </w:p>
    <w:sectPr w:rsidR="00D6029B" w:rsidRPr="00F0590F" w:rsidSect="00754C03">
      <w:footerReference w:type="default" r:id="rId7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8D0A" w14:textId="77777777" w:rsidR="00B13FDD" w:rsidRDefault="000E73F0">
      <w:pPr>
        <w:spacing w:after="0" w:line="240" w:lineRule="auto"/>
      </w:pPr>
      <w:r>
        <w:separator/>
      </w:r>
    </w:p>
  </w:endnote>
  <w:endnote w:type="continuationSeparator" w:id="0">
    <w:p w14:paraId="02FC0D2D" w14:textId="77777777" w:rsidR="00B13FDD" w:rsidRDefault="000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83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2A70E" w14:textId="77777777" w:rsidR="00E04986" w:rsidRDefault="000E7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3F7BFB" w14:textId="77777777" w:rsidR="00E04986" w:rsidRDefault="001E1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DD57" w14:textId="77777777" w:rsidR="00B13FDD" w:rsidRDefault="000E73F0">
      <w:pPr>
        <w:spacing w:after="0" w:line="240" w:lineRule="auto"/>
      </w:pPr>
      <w:r>
        <w:separator/>
      </w:r>
    </w:p>
  </w:footnote>
  <w:footnote w:type="continuationSeparator" w:id="0">
    <w:p w14:paraId="2B94CD7B" w14:textId="77777777" w:rsidR="00B13FDD" w:rsidRDefault="000E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0FE6"/>
    <w:multiLevelType w:val="multilevel"/>
    <w:tmpl w:val="5F4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C4929"/>
    <w:multiLevelType w:val="hybridMultilevel"/>
    <w:tmpl w:val="E4343F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9B"/>
    <w:rsid w:val="00013D7A"/>
    <w:rsid w:val="000E73F0"/>
    <w:rsid w:val="00134264"/>
    <w:rsid w:val="001E1F26"/>
    <w:rsid w:val="002D6527"/>
    <w:rsid w:val="003257BC"/>
    <w:rsid w:val="004F327C"/>
    <w:rsid w:val="00754C03"/>
    <w:rsid w:val="00B13FDD"/>
    <w:rsid w:val="00C758D6"/>
    <w:rsid w:val="00D546C9"/>
    <w:rsid w:val="00D6029B"/>
    <w:rsid w:val="00E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8E1C"/>
  <w15:chartTrackingRefBased/>
  <w15:docId w15:val="{A691125C-A0F8-4343-BD5B-3F8CF89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9B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D6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29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uiPriority w:val="99"/>
    <w:unhideWhenUsed/>
    <w:rsid w:val="00D6029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6029B"/>
  </w:style>
  <w:style w:type="paragraph" w:styleId="Header">
    <w:name w:val="header"/>
    <w:basedOn w:val="Normal"/>
    <w:link w:val="HeaderChar"/>
    <w:uiPriority w:val="99"/>
    <w:unhideWhenUsed/>
    <w:rsid w:val="00D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9B"/>
  </w:style>
  <w:style w:type="paragraph" w:styleId="Footer">
    <w:name w:val="footer"/>
    <w:basedOn w:val="Normal"/>
    <w:link w:val="FooterChar"/>
    <w:uiPriority w:val="99"/>
    <w:unhideWhenUsed/>
    <w:rsid w:val="00D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9B"/>
  </w:style>
  <w:style w:type="character" w:styleId="CommentReference">
    <w:name w:val="annotation reference"/>
    <w:basedOn w:val="DefaultParagraphFont"/>
    <w:uiPriority w:val="99"/>
    <w:semiHidden/>
    <w:unhideWhenUsed/>
    <w:rsid w:val="00D60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602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029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character" w:customStyle="1" w:styleId="answervalue">
    <w:name w:val="answervalue"/>
    <w:basedOn w:val="DefaultParagraphFont"/>
    <w:rsid w:val="00D6029B"/>
  </w:style>
  <w:style w:type="character" w:customStyle="1" w:styleId="answercaption">
    <w:name w:val="answercaption"/>
    <w:basedOn w:val="DefaultParagraphFont"/>
    <w:rsid w:val="00D6029B"/>
  </w:style>
  <w:style w:type="table" w:styleId="TableGrid">
    <w:name w:val="Table Grid"/>
    <w:basedOn w:val="TableNormal"/>
    <w:uiPriority w:val="39"/>
    <w:rsid w:val="00D602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D6029B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customStyle="1" w:styleId="Default">
    <w:name w:val="Default"/>
    <w:rsid w:val="00D60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029B"/>
    <w:pPr>
      <w:spacing w:after="0" w:line="240" w:lineRule="auto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602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29B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leblanc</dc:creator>
  <cp:keywords/>
  <dc:description/>
  <cp:lastModifiedBy>jason leblanc</cp:lastModifiedBy>
  <cp:revision>3</cp:revision>
  <dcterms:created xsi:type="dcterms:W3CDTF">2022-02-03T01:51:00Z</dcterms:created>
  <dcterms:modified xsi:type="dcterms:W3CDTF">2022-02-03T01:54:00Z</dcterms:modified>
</cp:coreProperties>
</file>