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864F" w14:textId="3F1E236A" w:rsidR="0094753C" w:rsidRPr="00273DDA" w:rsidRDefault="00F104FB" w:rsidP="00F104FB">
      <w:pPr>
        <w:pStyle w:val="Caption"/>
        <w:ind w:left="1276" w:hanging="1276"/>
        <w:jc w:val="center"/>
        <w:rPr>
          <w:rFonts w:ascii="Arial" w:hAnsi="Arial" w:cs="Arial"/>
          <w:sz w:val="24"/>
          <w:szCs w:val="24"/>
          <w:lang w:val="en-GB"/>
        </w:rPr>
      </w:pPr>
      <w:bookmarkStart w:id="0" w:name="_Toc81418675"/>
      <w:r w:rsidRPr="00273DDA">
        <w:rPr>
          <w:rFonts w:ascii="Arial" w:hAnsi="Arial" w:cs="Arial"/>
          <w:sz w:val="24"/>
          <w:szCs w:val="24"/>
          <w:lang w:val="en-GB"/>
        </w:rPr>
        <w:t xml:space="preserve">Supplement </w:t>
      </w:r>
      <w:r w:rsidR="00E856E2">
        <w:rPr>
          <w:rFonts w:ascii="Arial" w:hAnsi="Arial" w:cs="Arial"/>
          <w:sz w:val="24"/>
          <w:szCs w:val="24"/>
          <w:lang w:val="en-GB"/>
        </w:rPr>
        <w:t>2.</w:t>
      </w:r>
      <w:r w:rsidR="0094753C" w:rsidRPr="00273DDA">
        <w:rPr>
          <w:rFonts w:ascii="Arial" w:hAnsi="Arial" w:cs="Arial"/>
          <w:sz w:val="24"/>
          <w:szCs w:val="24"/>
          <w:lang w:val="en-GB"/>
        </w:rPr>
        <w:t xml:space="preserve"> </w:t>
      </w:r>
      <w:bookmarkEnd w:id="0"/>
      <w:r w:rsidRPr="00273DDA">
        <w:rPr>
          <w:rFonts w:ascii="Arial" w:hAnsi="Arial" w:cs="Arial"/>
          <w:b w:val="0"/>
          <w:bCs w:val="0"/>
          <w:sz w:val="24"/>
          <w:szCs w:val="24"/>
          <w:lang w:val="en-GB"/>
        </w:rPr>
        <w:t>Dimensions of patient</w:t>
      </w:r>
      <w:r w:rsidR="00CF7096" w:rsidRPr="00273DDA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r w:rsidRPr="00273DDA">
        <w:rPr>
          <w:rFonts w:ascii="Arial" w:hAnsi="Arial" w:cs="Arial"/>
          <w:b w:val="0"/>
          <w:bCs w:val="0"/>
          <w:sz w:val="24"/>
          <w:szCs w:val="24"/>
          <w:lang w:val="en-GB"/>
        </w:rPr>
        <w:t>centredness</w:t>
      </w:r>
    </w:p>
    <w:p w14:paraId="33575240" w14:textId="756CE531" w:rsidR="0094753C" w:rsidRPr="00273DDA" w:rsidRDefault="0094753C" w:rsidP="0094753C">
      <w:pPr>
        <w:spacing w:line="276" w:lineRule="auto"/>
        <w:rPr>
          <w:sz w:val="20"/>
          <w:szCs w:val="20"/>
          <w:lang w:val="en-GB"/>
        </w:rPr>
      </w:pPr>
    </w:p>
    <w:p w14:paraId="6DA18674" w14:textId="77777777" w:rsidR="00981934" w:rsidRPr="00273DDA" w:rsidRDefault="00981934" w:rsidP="0094753C">
      <w:pPr>
        <w:spacing w:line="276" w:lineRule="auto"/>
        <w:rPr>
          <w:sz w:val="20"/>
          <w:szCs w:val="20"/>
          <w:lang w:val="en-GB"/>
        </w:rPr>
      </w:pPr>
    </w:p>
    <w:tbl>
      <w:tblPr>
        <w:tblStyle w:val="GridTable4-Accent3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403"/>
        <w:gridCol w:w="1842"/>
        <w:gridCol w:w="2132"/>
        <w:gridCol w:w="2404"/>
      </w:tblGrid>
      <w:tr w:rsidR="0094753C" w:rsidRPr="00273DDA" w14:paraId="68924A8A" w14:textId="77777777" w:rsidTr="00894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37FB3B04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3C13D328" w14:textId="77777777" w:rsidR="0094753C" w:rsidRPr="00273DDA" w:rsidRDefault="0094753C" w:rsidP="00894A2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3DDA">
              <w:rPr>
                <w:rFonts w:ascii="Arial" w:hAnsi="Arial" w:cs="Arial"/>
                <w:sz w:val="18"/>
                <w:szCs w:val="18"/>
                <w:lang w:val="en-GB"/>
              </w:rPr>
              <w:t>Scholl et al. (2014)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5F98830A" w14:textId="77777777" w:rsidR="0094753C" w:rsidRPr="00273DDA" w:rsidRDefault="0094753C" w:rsidP="00894A2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3DDA">
              <w:rPr>
                <w:rFonts w:ascii="Arial" w:hAnsi="Arial" w:cs="Arial"/>
                <w:sz w:val="18"/>
                <w:szCs w:val="18"/>
                <w:lang w:val="en-GB"/>
              </w:rPr>
              <w:t>Wong et al. (2020)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8E80AD8" w14:textId="77777777" w:rsidR="0094753C" w:rsidRPr="00273DDA" w:rsidRDefault="0094753C" w:rsidP="00894A2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3DDA">
              <w:rPr>
                <w:rFonts w:ascii="Arial" w:hAnsi="Arial" w:cs="Arial"/>
                <w:sz w:val="18"/>
                <w:szCs w:val="18"/>
                <w:lang w:val="en-GB"/>
              </w:rPr>
              <w:t>Picker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8F4F61A" w14:textId="77777777" w:rsidR="0094753C" w:rsidRPr="00273DDA" w:rsidRDefault="0094753C" w:rsidP="00894A2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3DDA">
              <w:rPr>
                <w:rFonts w:ascii="Arial" w:hAnsi="Arial" w:cs="Arial"/>
                <w:sz w:val="18"/>
                <w:szCs w:val="18"/>
                <w:lang w:val="en-GB"/>
              </w:rPr>
              <w:t>Mead &amp; Bower (2000)</w:t>
            </w:r>
          </w:p>
        </w:tc>
      </w:tr>
      <w:tr w:rsidR="0094753C" w:rsidRPr="00273DDA" w14:paraId="25B764F7" w14:textId="77777777" w:rsidTr="0089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4F427D27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15CF0960" w14:textId="3635BB2D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patient as a unique person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2A2BD493" w14:textId="2AB891D6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patient preference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6E86D91A" w14:textId="347BDF0A" w:rsidR="0094753C" w:rsidRPr="00273DDA" w:rsidRDefault="00F104FB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Respect for patient preferences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auto" w:fill="87C6D0"/>
            <w:vAlign w:val="center"/>
          </w:tcPr>
          <w:p w14:paraId="2BB04E45" w14:textId="5A56C3EA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the `patient-as-person'</w:t>
            </w:r>
          </w:p>
        </w:tc>
      </w:tr>
      <w:tr w:rsidR="0094753C" w:rsidRPr="00273DDA" w14:paraId="69309148" w14:textId="77777777" w:rsidTr="00894A2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  <w:vAlign w:val="center"/>
          </w:tcPr>
          <w:p w14:paraId="07A91E8B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3403" w:type="dxa"/>
            <w:vAlign w:val="center"/>
          </w:tcPr>
          <w:p w14:paraId="2F563248" w14:textId="1A09ADB9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biopsychosocial persp</w:t>
            </w: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e</w:t>
            </w: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ctive</w:t>
            </w:r>
          </w:p>
        </w:tc>
        <w:tc>
          <w:tcPr>
            <w:tcW w:w="1842" w:type="dxa"/>
            <w:vAlign w:val="center"/>
          </w:tcPr>
          <w:p w14:paraId="18D3B007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32" w:type="dxa"/>
            <w:vAlign w:val="center"/>
          </w:tcPr>
          <w:p w14:paraId="0C14B50B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04" w:type="dxa"/>
            <w:vAlign w:val="center"/>
          </w:tcPr>
          <w:p w14:paraId="612F2879" w14:textId="5985C0FF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Biopsychosocial persp</w:t>
            </w: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e</w:t>
            </w: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ctive</w:t>
            </w:r>
          </w:p>
        </w:tc>
      </w:tr>
      <w:tr w:rsidR="0094753C" w:rsidRPr="00273DDA" w14:paraId="2BFF5B55" w14:textId="77777777" w:rsidTr="0089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87C6D0"/>
            <w:vAlign w:val="center"/>
          </w:tcPr>
          <w:p w14:paraId="07426382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3403" w:type="dxa"/>
            <w:shd w:val="clear" w:color="auto" w:fill="87C6D0"/>
            <w:vAlign w:val="center"/>
          </w:tcPr>
          <w:p w14:paraId="4DE39315" w14:textId="1A1183E6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essential characteristics of the clinician</w:t>
            </w:r>
          </w:p>
        </w:tc>
        <w:tc>
          <w:tcPr>
            <w:tcW w:w="1842" w:type="dxa"/>
            <w:shd w:val="clear" w:color="auto" w:fill="87C6D0"/>
            <w:vAlign w:val="center"/>
          </w:tcPr>
          <w:p w14:paraId="2E8E6AAA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32" w:type="dxa"/>
            <w:shd w:val="clear" w:color="auto" w:fill="87C6D0"/>
            <w:vAlign w:val="center"/>
          </w:tcPr>
          <w:p w14:paraId="289ED406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04" w:type="dxa"/>
            <w:shd w:val="clear" w:color="auto" w:fill="87C6D0"/>
            <w:vAlign w:val="center"/>
          </w:tcPr>
          <w:p w14:paraId="4C9C874C" w14:textId="772DF414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the `doctor-as-person'</w:t>
            </w:r>
          </w:p>
        </w:tc>
      </w:tr>
      <w:tr w:rsidR="0094753C" w:rsidRPr="00273DDA" w14:paraId="55007579" w14:textId="77777777" w:rsidTr="00894A2D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  <w:vAlign w:val="center"/>
          </w:tcPr>
          <w:p w14:paraId="7E5F94DB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4</w:t>
            </w:r>
          </w:p>
        </w:tc>
        <w:tc>
          <w:tcPr>
            <w:tcW w:w="3403" w:type="dxa"/>
            <w:vAlign w:val="center"/>
          </w:tcPr>
          <w:p w14:paraId="581B9A71" w14:textId="211A3B46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patient involvement in care</w:t>
            </w:r>
          </w:p>
        </w:tc>
        <w:tc>
          <w:tcPr>
            <w:tcW w:w="1842" w:type="dxa"/>
            <w:vAlign w:val="center"/>
          </w:tcPr>
          <w:p w14:paraId="5617029A" w14:textId="220860E8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patient preference</w:t>
            </w:r>
          </w:p>
        </w:tc>
        <w:tc>
          <w:tcPr>
            <w:tcW w:w="2132" w:type="dxa"/>
            <w:vAlign w:val="center"/>
          </w:tcPr>
          <w:p w14:paraId="4BCBABD4" w14:textId="56E4AC4C" w:rsidR="0094753C" w:rsidRPr="00273DDA" w:rsidRDefault="00981934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Involvement in treatment decisions</w:t>
            </w:r>
          </w:p>
        </w:tc>
        <w:tc>
          <w:tcPr>
            <w:tcW w:w="2404" w:type="dxa"/>
            <w:vAlign w:val="center"/>
          </w:tcPr>
          <w:p w14:paraId="126C04CA" w14:textId="6FF43AA2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sharing power &amp; responsibility</w:t>
            </w:r>
          </w:p>
        </w:tc>
      </w:tr>
      <w:tr w:rsidR="0094753C" w:rsidRPr="00273DDA" w14:paraId="1EEA80EF" w14:textId="77777777" w:rsidTr="0089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87C6D0"/>
            <w:vAlign w:val="center"/>
          </w:tcPr>
          <w:p w14:paraId="0DA796BA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3403" w:type="dxa"/>
            <w:shd w:val="clear" w:color="auto" w:fill="87C6D0"/>
            <w:vAlign w:val="center"/>
          </w:tcPr>
          <w:p w14:paraId="553A71D1" w14:textId="47B1CD1D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involvement of family and friends</w:t>
            </w:r>
          </w:p>
        </w:tc>
        <w:tc>
          <w:tcPr>
            <w:tcW w:w="1842" w:type="dxa"/>
            <w:shd w:val="clear" w:color="auto" w:fill="87C6D0"/>
            <w:vAlign w:val="center"/>
          </w:tcPr>
          <w:p w14:paraId="68352562" w14:textId="11C719A6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family &amp; friends</w:t>
            </w:r>
          </w:p>
        </w:tc>
        <w:tc>
          <w:tcPr>
            <w:tcW w:w="2132" w:type="dxa"/>
            <w:shd w:val="clear" w:color="auto" w:fill="87C6D0"/>
            <w:vAlign w:val="center"/>
          </w:tcPr>
          <w:p w14:paraId="59E7FDD0" w14:textId="1D0F8E30" w:rsidR="0094753C" w:rsidRPr="00273DDA" w:rsidRDefault="00981934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involvement of family and friends</w:t>
            </w:r>
          </w:p>
        </w:tc>
        <w:tc>
          <w:tcPr>
            <w:tcW w:w="2404" w:type="dxa"/>
            <w:shd w:val="clear" w:color="auto" w:fill="87C6D0"/>
            <w:vAlign w:val="center"/>
          </w:tcPr>
          <w:p w14:paraId="228D39AE" w14:textId="31F71BDA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therapeutic alliance</w:t>
            </w:r>
          </w:p>
        </w:tc>
      </w:tr>
      <w:tr w:rsidR="0094753C" w:rsidRPr="00273DDA" w14:paraId="3175E3F6" w14:textId="77777777" w:rsidTr="00894A2D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  <w:vAlign w:val="center"/>
          </w:tcPr>
          <w:p w14:paraId="2561178F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3403" w:type="dxa"/>
            <w:vAlign w:val="center"/>
          </w:tcPr>
          <w:p w14:paraId="3A51143B" w14:textId="7D43CFDE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physical support</w:t>
            </w:r>
          </w:p>
        </w:tc>
        <w:tc>
          <w:tcPr>
            <w:tcW w:w="1842" w:type="dxa"/>
            <w:vAlign w:val="center"/>
          </w:tcPr>
          <w:p w14:paraId="3CDC0265" w14:textId="24795D32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physical support</w:t>
            </w:r>
          </w:p>
        </w:tc>
        <w:tc>
          <w:tcPr>
            <w:tcW w:w="2132" w:type="dxa"/>
            <w:vAlign w:val="center"/>
          </w:tcPr>
          <w:p w14:paraId="5F54A73E" w14:textId="4A0B70DA" w:rsidR="0094753C" w:rsidRPr="00273DDA" w:rsidRDefault="00981934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Physical well-being, clean and safe environment</w:t>
            </w:r>
          </w:p>
        </w:tc>
        <w:tc>
          <w:tcPr>
            <w:tcW w:w="2404" w:type="dxa"/>
            <w:vAlign w:val="center"/>
          </w:tcPr>
          <w:p w14:paraId="4DA0EB76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4753C" w:rsidRPr="00273DDA" w14:paraId="3B7A535E" w14:textId="77777777" w:rsidTr="0089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87C6D0"/>
            <w:vAlign w:val="center"/>
          </w:tcPr>
          <w:p w14:paraId="12B722E5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3403" w:type="dxa"/>
            <w:shd w:val="clear" w:color="auto" w:fill="87C6D0"/>
            <w:vAlign w:val="center"/>
          </w:tcPr>
          <w:p w14:paraId="3BC77FFF" w14:textId="3158F838" w:rsidR="0094753C" w:rsidRPr="00273DDA" w:rsidRDefault="0094753C" w:rsidP="00894A2D">
            <w:pPr>
              <w:pStyle w:val="Heading4"/>
              <w:spacing w:before="0" w:line="276" w:lineRule="auto"/>
              <w:ind w:left="864" w:hanging="864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emotional support</w:t>
            </w:r>
          </w:p>
        </w:tc>
        <w:tc>
          <w:tcPr>
            <w:tcW w:w="1842" w:type="dxa"/>
            <w:shd w:val="clear" w:color="auto" w:fill="87C6D0"/>
            <w:vAlign w:val="center"/>
          </w:tcPr>
          <w:p w14:paraId="0BB95241" w14:textId="10C5767A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emotional support</w:t>
            </w:r>
          </w:p>
        </w:tc>
        <w:tc>
          <w:tcPr>
            <w:tcW w:w="2132" w:type="dxa"/>
            <w:shd w:val="clear" w:color="auto" w:fill="87C6D0"/>
            <w:vAlign w:val="center"/>
          </w:tcPr>
          <w:p w14:paraId="5F953132" w14:textId="447032D3" w:rsidR="0094753C" w:rsidRPr="00273DDA" w:rsidRDefault="00981934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Emotional support, empathy, respect </w:t>
            </w:r>
          </w:p>
        </w:tc>
        <w:tc>
          <w:tcPr>
            <w:tcW w:w="2404" w:type="dxa"/>
            <w:shd w:val="clear" w:color="auto" w:fill="87C6D0"/>
            <w:vAlign w:val="center"/>
          </w:tcPr>
          <w:p w14:paraId="798D4418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4753C" w:rsidRPr="00273DDA" w14:paraId="09C73AB9" w14:textId="77777777" w:rsidTr="00894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  <w:vAlign w:val="center"/>
          </w:tcPr>
          <w:p w14:paraId="5EDD005C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3403" w:type="dxa"/>
            <w:vAlign w:val="center"/>
          </w:tcPr>
          <w:p w14:paraId="0C16778B" w14:textId="0F84B427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clinician-patient communication</w:t>
            </w:r>
          </w:p>
        </w:tc>
        <w:tc>
          <w:tcPr>
            <w:tcW w:w="1842" w:type="dxa"/>
            <w:vAlign w:val="center"/>
          </w:tcPr>
          <w:p w14:paraId="4B75CCD0" w14:textId="0DD02206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information &amp; education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6D0E284E" w14:textId="78DF7417" w:rsidR="0094753C" w:rsidRPr="00273DDA" w:rsidRDefault="00981934" w:rsidP="009819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Clear and understanda</w:t>
            </w:r>
            <w:r w:rsidR="001B68BD"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b</w:t>
            </w: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le </w:t>
            </w:r>
            <w:r w:rsidR="00273DDA"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information</w:t>
            </w: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und support for self-care </w:t>
            </w:r>
          </w:p>
        </w:tc>
        <w:tc>
          <w:tcPr>
            <w:tcW w:w="2404" w:type="dxa"/>
            <w:vMerge w:val="restart"/>
            <w:tcBorders>
              <w:bottom w:val="single" w:sz="4" w:space="0" w:color="auto"/>
            </w:tcBorders>
            <w:vAlign w:val="center"/>
          </w:tcPr>
          <w:p w14:paraId="05D9A623" w14:textId="3BFA5F2E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sharing power &amp; responsibility</w:t>
            </w:r>
          </w:p>
        </w:tc>
      </w:tr>
      <w:tr w:rsidR="0094753C" w:rsidRPr="00273DDA" w14:paraId="06A79469" w14:textId="77777777" w:rsidTr="0089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87C6D0"/>
            <w:vAlign w:val="center"/>
          </w:tcPr>
          <w:p w14:paraId="3B2492EA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3403" w:type="dxa"/>
            <w:shd w:val="clear" w:color="auto" w:fill="87C6D0"/>
            <w:vAlign w:val="center"/>
          </w:tcPr>
          <w:p w14:paraId="199603C5" w14:textId="28879CDC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patient empowerment</w:t>
            </w:r>
          </w:p>
        </w:tc>
        <w:tc>
          <w:tcPr>
            <w:tcW w:w="1842" w:type="dxa"/>
            <w:shd w:val="clear" w:color="auto" w:fill="87C6D0"/>
            <w:vAlign w:val="center"/>
          </w:tcPr>
          <w:p w14:paraId="2B1B4A59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5100117F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04" w:type="dxa"/>
            <w:vMerge/>
            <w:tcBorders>
              <w:bottom w:val="dashed" w:sz="4" w:space="0" w:color="auto"/>
            </w:tcBorders>
            <w:shd w:val="clear" w:color="auto" w:fill="87C6D0"/>
            <w:vAlign w:val="center"/>
          </w:tcPr>
          <w:p w14:paraId="0AAC14D3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4753C" w:rsidRPr="00273DDA" w14:paraId="043C78D6" w14:textId="77777777" w:rsidTr="00894A2D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  <w:vAlign w:val="center"/>
          </w:tcPr>
          <w:p w14:paraId="65F524A2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10</w:t>
            </w:r>
          </w:p>
        </w:tc>
        <w:tc>
          <w:tcPr>
            <w:tcW w:w="3403" w:type="dxa"/>
            <w:vAlign w:val="center"/>
          </w:tcPr>
          <w:p w14:paraId="6214BD94" w14:textId="1C35769E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patient Information</w:t>
            </w:r>
          </w:p>
        </w:tc>
        <w:tc>
          <w:tcPr>
            <w:tcW w:w="1842" w:type="dxa"/>
            <w:vAlign w:val="center"/>
          </w:tcPr>
          <w:p w14:paraId="50B9CD27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32" w:type="dxa"/>
            <w:vMerge/>
            <w:vAlign w:val="center"/>
          </w:tcPr>
          <w:p w14:paraId="03002AB6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14:paraId="381B23E2" w14:textId="2C399C0B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therapeutic alliance</w:t>
            </w:r>
          </w:p>
        </w:tc>
      </w:tr>
      <w:tr w:rsidR="0094753C" w:rsidRPr="00273DDA" w14:paraId="40F0071B" w14:textId="77777777" w:rsidTr="0089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87C6D0"/>
            <w:vAlign w:val="center"/>
          </w:tcPr>
          <w:p w14:paraId="1EF45427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11</w:t>
            </w:r>
          </w:p>
        </w:tc>
        <w:tc>
          <w:tcPr>
            <w:tcW w:w="3403" w:type="dxa"/>
            <w:shd w:val="clear" w:color="auto" w:fill="87C6D0"/>
            <w:vAlign w:val="center"/>
          </w:tcPr>
          <w:p w14:paraId="12040913" w14:textId="0904434A" w:rsidR="0094753C" w:rsidRPr="00273DDA" w:rsidRDefault="0094753C" w:rsidP="00894A2D">
            <w:pPr>
              <w:pStyle w:val="Heading4"/>
              <w:spacing w:before="0" w:line="276" w:lineRule="auto"/>
              <w:ind w:left="864" w:hanging="864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access to care</w:t>
            </w:r>
          </w:p>
        </w:tc>
        <w:tc>
          <w:tcPr>
            <w:tcW w:w="1842" w:type="dxa"/>
            <w:shd w:val="clear" w:color="auto" w:fill="87C6D0"/>
            <w:vAlign w:val="center"/>
          </w:tcPr>
          <w:p w14:paraId="185025C5" w14:textId="53CA1746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a</w:t>
            </w: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ccess to care</w:t>
            </w:r>
          </w:p>
        </w:tc>
        <w:tc>
          <w:tcPr>
            <w:tcW w:w="2132" w:type="dxa"/>
            <w:shd w:val="clear" w:color="auto" w:fill="87C6D0"/>
            <w:vAlign w:val="center"/>
          </w:tcPr>
          <w:p w14:paraId="1EB6D007" w14:textId="460C8AFA" w:rsidR="0094753C" w:rsidRPr="00273DDA" w:rsidRDefault="001B68BD" w:rsidP="001B68B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Fast access to reliable healthcare</w:t>
            </w:r>
          </w:p>
        </w:tc>
        <w:tc>
          <w:tcPr>
            <w:tcW w:w="2404" w:type="dxa"/>
            <w:shd w:val="clear" w:color="auto" w:fill="87C6D0"/>
            <w:vAlign w:val="center"/>
          </w:tcPr>
          <w:p w14:paraId="66575F4D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4753C" w:rsidRPr="00273DDA" w14:paraId="2261501A" w14:textId="77777777" w:rsidTr="00894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  <w:vAlign w:val="center"/>
          </w:tcPr>
          <w:p w14:paraId="534D737E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12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14D8068D" w14:textId="1B9D6B52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integration of medical and non-medical care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E80083E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50C91521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4D3C6E53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4753C" w:rsidRPr="00273DDA" w14:paraId="19262912" w14:textId="77777777" w:rsidTr="0089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shd w:val="clear" w:color="auto" w:fill="87C6D0"/>
            <w:vAlign w:val="center"/>
          </w:tcPr>
          <w:p w14:paraId="0A4AC925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13</w:t>
            </w:r>
          </w:p>
        </w:tc>
        <w:tc>
          <w:tcPr>
            <w:tcW w:w="3403" w:type="dxa"/>
            <w:vMerge w:val="restart"/>
            <w:shd w:val="clear" w:color="auto" w:fill="87C6D0"/>
            <w:vAlign w:val="center"/>
          </w:tcPr>
          <w:p w14:paraId="67834727" w14:textId="68EE5938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coordination and continuity of care</w:t>
            </w:r>
          </w:p>
        </w:tc>
        <w:tc>
          <w:tcPr>
            <w:tcW w:w="1842" w:type="dxa"/>
            <w:tcBorders>
              <w:bottom w:val="dashed" w:sz="4" w:space="0" w:color="7F7F7F"/>
            </w:tcBorders>
            <w:shd w:val="clear" w:color="auto" w:fill="87C6D0"/>
            <w:vAlign w:val="center"/>
          </w:tcPr>
          <w:p w14:paraId="66EBCBE8" w14:textId="0982D08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coordination of care</w:t>
            </w:r>
          </w:p>
        </w:tc>
        <w:tc>
          <w:tcPr>
            <w:tcW w:w="2132" w:type="dxa"/>
            <w:vMerge w:val="restart"/>
            <w:shd w:val="clear" w:color="auto" w:fill="87C6D0"/>
            <w:vAlign w:val="center"/>
          </w:tcPr>
          <w:p w14:paraId="7EFA7325" w14:textId="7EE0D09B" w:rsidR="0094753C" w:rsidRPr="00273DDA" w:rsidRDefault="001B68BD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continuity of care </w:t>
            </w:r>
            <w:r w:rsidR="0094753C"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&amp; </w:t>
            </w: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well-arranged care transition</w:t>
            </w:r>
            <w:r w:rsidR="0094753C"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4" w:type="dxa"/>
            <w:vMerge w:val="restart"/>
            <w:shd w:val="clear" w:color="auto" w:fill="87C6D0"/>
            <w:vAlign w:val="center"/>
          </w:tcPr>
          <w:p w14:paraId="692059E9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4753C" w:rsidRPr="00273DDA" w14:paraId="42AFC853" w14:textId="77777777" w:rsidTr="00894A2D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  <w:shd w:val="clear" w:color="auto" w:fill="87C6D0"/>
            <w:vAlign w:val="center"/>
          </w:tcPr>
          <w:p w14:paraId="680260D1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3403" w:type="dxa"/>
            <w:vMerge/>
            <w:shd w:val="clear" w:color="auto" w:fill="87C6D0"/>
            <w:vAlign w:val="center"/>
          </w:tcPr>
          <w:p w14:paraId="3E49247E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dashed" w:sz="4" w:space="0" w:color="7F7F7F"/>
            </w:tcBorders>
            <w:shd w:val="clear" w:color="auto" w:fill="87C6D0"/>
            <w:vAlign w:val="center"/>
          </w:tcPr>
          <w:p w14:paraId="6CDEFDAE" w14:textId="17E0E143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continuity &amp; transition of care</w:t>
            </w:r>
          </w:p>
        </w:tc>
        <w:tc>
          <w:tcPr>
            <w:tcW w:w="2132" w:type="dxa"/>
            <w:vMerge/>
            <w:shd w:val="clear" w:color="auto" w:fill="87C6D0"/>
            <w:vAlign w:val="center"/>
          </w:tcPr>
          <w:p w14:paraId="41B6F957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04" w:type="dxa"/>
            <w:vMerge/>
            <w:shd w:val="clear" w:color="auto" w:fill="87C6D0"/>
            <w:vAlign w:val="center"/>
          </w:tcPr>
          <w:p w14:paraId="238865A2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4753C" w:rsidRPr="00273DDA" w14:paraId="27B7C817" w14:textId="77777777" w:rsidTr="0089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FFFFF" w:themeFill="background1"/>
            <w:vAlign w:val="center"/>
          </w:tcPr>
          <w:p w14:paraId="6CA4F523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14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040E72B7" w14:textId="5FA977BA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teamwork and teambuilding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9538E14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557E6690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04" w:type="dxa"/>
            <w:vMerge w:val="restart"/>
            <w:shd w:val="clear" w:color="auto" w:fill="FFFFFF" w:themeFill="background1"/>
            <w:vAlign w:val="center"/>
          </w:tcPr>
          <w:p w14:paraId="1EEA908A" w14:textId="79F35586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therapeutic alliance</w:t>
            </w:r>
          </w:p>
        </w:tc>
      </w:tr>
      <w:tr w:rsidR="0094753C" w:rsidRPr="00273DDA" w14:paraId="168662E3" w14:textId="77777777" w:rsidTr="00894A2D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87C6D0"/>
            <w:vAlign w:val="center"/>
          </w:tcPr>
          <w:p w14:paraId="5083D88C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15</w:t>
            </w:r>
          </w:p>
        </w:tc>
        <w:tc>
          <w:tcPr>
            <w:tcW w:w="3403" w:type="dxa"/>
            <w:shd w:val="clear" w:color="auto" w:fill="87C6D0"/>
            <w:vAlign w:val="center"/>
          </w:tcPr>
          <w:p w14:paraId="5BBE75C1" w14:textId="0A4683C8" w:rsidR="0094753C" w:rsidRPr="00273DDA" w:rsidRDefault="0094753C" w:rsidP="00894A2D">
            <w:pPr>
              <w:pStyle w:val="Heading4"/>
              <w:spacing w:before="0" w:line="276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clinician-patient relationship</w:t>
            </w:r>
          </w:p>
        </w:tc>
        <w:tc>
          <w:tcPr>
            <w:tcW w:w="1842" w:type="dxa"/>
            <w:shd w:val="clear" w:color="auto" w:fill="87C6D0"/>
            <w:vAlign w:val="center"/>
          </w:tcPr>
          <w:p w14:paraId="34B85A5C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32" w:type="dxa"/>
            <w:shd w:val="clear" w:color="auto" w:fill="87C6D0"/>
            <w:vAlign w:val="center"/>
          </w:tcPr>
          <w:p w14:paraId="1F6F4ED2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404" w:type="dxa"/>
            <w:vMerge/>
            <w:shd w:val="clear" w:color="auto" w:fill="87C6D0"/>
            <w:vAlign w:val="center"/>
          </w:tcPr>
          <w:p w14:paraId="0C2F8823" w14:textId="77777777" w:rsidR="0094753C" w:rsidRPr="00273DDA" w:rsidRDefault="0094753C" w:rsidP="00894A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4753C" w:rsidRPr="00273DDA" w14:paraId="3515B8F3" w14:textId="77777777" w:rsidTr="0089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C4C79" w14:textId="77777777" w:rsidR="0094753C" w:rsidRPr="00273DDA" w:rsidRDefault="0094753C" w:rsidP="00894A2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16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E85A9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A9E14" w14:textId="77777777" w:rsidR="0094753C" w:rsidRPr="00273DDA" w:rsidRDefault="0094753C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F3E82" w14:textId="72C02B33" w:rsidR="0094753C" w:rsidRPr="00273DDA" w:rsidRDefault="00273DDA" w:rsidP="00894A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273DDA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Effective treatment by trustworthy healthcare personnel </w:t>
            </w: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DC183" w14:textId="77777777" w:rsidR="0094753C" w:rsidRPr="00273DDA" w:rsidRDefault="0094753C" w:rsidP="00894A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5EFC1E61" w14:textId="77777777" w:rsidR="00CF7096" w:rsidRPr="00273DDA" w:rsidRDefault="00CF7096" w:rsidP="0094753C">
      <w:pPr>
        <w:pStyle w:val="Blockzitat"/>
        <w:spacing w:after="120" w:line="240" w:lineRule="auto"/>
        <w:ind w:left="0" w:right="95"/>
        <w:rPr>
          <w:rFonts w:ascii="Arial" w:hAnsi="Arial"/>
          <w:sz w:val="16"/>
          <w:szCs w:val="16"/>
          <w:lang w:val="en-GB"/>
        </w:rPr>
      </w:pPr>
    </w:p>
    <w:p w14:paraId="6E57150B" w14:textId="30FD031B" w:rsidR="00981934" w:rsidRPr="00273DDA" w:rsidRDefault="00CF7096" w:rsidP="00981934">
      <w:pPr>
        <w:spacing w:line="360" w:lineRule="auto"/>
        <w:jc w:val="both"/>
        <w:rPr>
          <w:rFonts w:ascii="Arial" w:hAnsi="Arial"/>
          <w:sz w:val="16"/>
          <w:szCs w:val="16"/>
          <w:lang w:val="en-GB"/>
        </w:rPr>
      </w:pPr>
      <w:r w:rsidRPr="00273DDA">
        <w:rPr>
          <w:rFonts w:ascii="Arial" w:hAnsi="Arial"/>
          <w:sz w:val="16"/>
          <w:szCs w:val="16"/>
          <w:lang w:val="en-GB"/>
        </w:rPr>
        <w:t xml:space="preserve">Different models emphasize different dimenions of patient centredness: Scholl et al. from Scholl et al. </w:t>
      </w:r>
      <w:r w:rsidRPr="00273DDA">
        <w:rPr>
          <w:rFonts w:ascii="Arial" w:hAnsi="Arial" w:cs="Arial"/>
          <w:sz w:val="16"/>
          <w:szCs w:val="16"/>
          <w:lang w:val="en-GB"/>
        </w:rPr>
        <w:t xml:space="preserve">An integrative model of patient-centeredness - a systematic review and concept </w:t>
      </w:r>
      <w:r w:rsidRPr="00273DDA">
        <w:rPr>
          <w:rFonts w:ascii="Arial" w:hAnsi="Arial" w:cstheme="minorBidi"/>
          <w:sz w:val="16"/>
          <w:szCs w:val="16"/>
          <w:lang w:val="en-GB"/>
        </w:rPr>
        <w:t xml:space="preserve">analysis. PloS One. 2014;9(9):e107828. </w:t>
      </w:r>
      <w:r w:rsidRPr="00273DDA">
        <w:rPr>
          <w:rFonts w:ascii="Arial" w:hAnsi="Arial"/>
          <w:sz w:val="16"/>
          <w:szCs w:val="16"/>
          <w:lang w:val="en-GB"/>
        </w:rPr>
        <w:t xml:space="preserve">Wong et al. from </w:t>
      </w:r>
      <w:r w:rsidR="00981934" w:rsidRPr="00273DDA">
        <w:rPr>
          <w:rFonts w:ascii="Arial" w:hAnsi="Arial"/>
          <w:sz w:val="16"/>
          <w:szCs w:val="16"/>
          <w:lang w:val="en-GB"/>
        </w:rPr>
        <w:t xml:space="preserve">Wong, E., Mavondo, F. &amp; Fisher, J. Patient feedback to improve quality of patient-centred care in public hospitals: a systematic review of the evidence. BMC Health Serv Res 20, (2020). </w:t>
      </w:r>
      <w:r w:rsidRPr="00273DDA">
        <w:rPr>
          <w:rFonts w:ascii="Arial" w:eastAsiaTheme="minorHAnsi" w:hAnsi="Arial" w:cstheme="minorBidi"/>
          <w:sz w:val="16"/>
          <w:szCs w:val="16"/>
          <w:lang w:val="en-GB" w:eastAsia="en-US"/>
        </w:rPr>
        <w:t>Picker</w:t>
      </w:r>
      <w:r w:rsidR="00981934" w:rsidRPr="00273DDA">
        <w:rPr>
          <w:rFonts w:ascii="Arial" w:hAnsi="Arial"/>
          <w:sz w:val="16"/>
          <w:szCs w:val="16"/>
          <w:lang w:val="en-GB"/>
        </w:rPr>
        <w:t xml:space="preserve"> from </w:t>
      </w:r>
      <w:r w:rsidRPr="00273DDA">
        <w:rPr>
          <w:rFonts w:ascii="Arial" w:eastAsiaTheme="minorHAnsi" w:hAnsi="Arial" w:cstheme="minorBidi"/>
          <w:sz w:val="16"/>
          <w:szCs w:val="16"/>
          <w:lang w:val="en-GB" w:eastAsia="en-US"/>
        </w:rPr>
        <w:t xml:space="preserve">BQS Institut: Picker Patient-centred care model. 2021. </w:t>
      </w:r>
      <w:hyperlink r:id="rId4" w:history="1">
        <w:r w:rsidR="00981934" w:rsidRPr="00273DDA">
          <w:rPr>
            <w:rStyle w:val="Hyperlink"/>
            <w:rFonts w:ascii="Arial" w:hAnsi="Arial"/>
            <w:sz w:val="16"/>
            <w:szCs w:val="16"/>
            <w:lang w:val="en-GB" w:eastAsia="en-US"/>
          </w:rPr>
          <w:t>https://www.bqs.de/picker-befragungen/51-patientenbefragung.php</w:t>
        </w:r>
      </w:hyperlink>
      <w:r w:rsidR="00981934" w:rsidRPr="00273DDA">
        <w:rPr>
          <w:rFonts w:ascii="Arial" w:hAnsi="Arial"/>
          <w:sz w:val="16"/>
          <w:szCs w:val="16"/>
          <w:lang w:val="en-GB"/>
        </w:rPr>
        <w:t xml:space="preserve">. Mead </w:t>
      </w:r>
      <w:r w:rsidR="00981934" w:rsidRPr="00273DDA">
        <w:rPr>
          <w:rFonts w:ascii="Arial" w:eastAsiaTheme="minorHAnsi" w:hAnsi="Arial" w:cstheme="minorBidi"/>
          <w:sz w:val="16"/>
          <w:szCs w:val="16"/>
          <w:lang w:val="en-GB" w:eastAsia="en-US"/>
        </w:rPr>
        <w:t>&amp; Bower</w:t>
      </w:r>
      <w:r w:rsidR="00981934" w:rsidRPr="00273DDA">
        <w:rPr>
          <w:rFonts w:ascii="Arial" w:hAnsi="Arial"/>
          <w:sz w:val="16"/>
          <w:szCs w:val="16"/>
          <w:lang w:val="en-GB"/>
        </w:rPr>
        <w:t xml:space="preserve"> from Patient-centredness: a conceptual framework and review of the empirical literature. Social Science &amp; Medicine 51, 1087–1110 (2000).</w:t>
      </w:r>
    </w:p>
    <w:p w14:paraId="6E5FC023" w14:textId="1DCF33A5" w:rsidR="00CF7096" w:rsidRPr="00273DDA" w:rsidRDefault="00CF7096" w:rsidP="00981934">
      <w:pPr>
        <w:spacing w:line="480" w:lineRule="auto"/>
        <w:rPr>
          <w:rFonts w:ascii="Arial" w:eastAsiaTheme="minorHAnsi" w:hAnsi="Arial" w:cstheme="minorBidi"/>
          <w:sz w:val="16"/>
          <w:szCs w:val="16"/>
          <w:lang w:val="en-GB" w:eastAsia="en-US"/>
        </w:rPr>
      </w:pPr>
    </w:p>
    <w:p w14:paraId="48C6D5A9" w14:textId="77777777" w:rsidR="000931CB" w:rsidRPr="00273DDA" w:rsidRDefault="000931CB">
      <w:pPr>
        <w:rPr>
          <w:lang w:val="en-GB"/>
        </w:rPr>
      </w:pPr>
    </w:p>
    <w:sectPr w:rsidR="000931CB" w:rsidRPr="00273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3C"/>
    <w:rsid w:val="00073968"/>
    <w:rsid w:val="000931CB"/>
    <w:rsid w:val="000E24E1"/>
    <w:rsid w:val="000E744A"/>
    <w:rsid w:val="0010517A"/>
    <w:rsid w:val="001A2592"/>
    <w:rsid w:val="001B2230"/>
    <w:rsid w:val="001B68BD"/>
    <w:rsid w:val="00273DDA"/>
    <w:rsid w:val="00286DFE"/>
    <w:rsid w:val="002A5BEE"/>
    <w:rsid w:val="003661F1"/>
    <w:rsid w:val="00480B75"/>
    <w:rsid w:val="0051736C"/>
    <w:rsid w:val="005522C8"/>
    <w:rsid w:val="005E66EE"/>
    <w:rsid w:val="00633BEB"/>
    <w:rsid w:val="0068769A"/>
    <w:rsid w:val="007177E2"/>
    <w:rsid w:val="0072253D"/>
    <w:rsid w:val="00733B86"/>
    <w:rsid w:val="0077708B"/>
    <w:rsid w:val="00782ABE"/>
    <w:rsid w:val="00783234"/>
    <w:rsid w:val="007A2190"/>
    <w:rsid w:val="007D3B85"/>
    <w:rsid w:val="007E5CA5"/>
    <w:rsid w:val="00814285"/>
    <w:rsid w:val="00867A51"/>
    <w:rsid w:val="008A1046"/>
    <w:rsid w:val="008B0E1A"/>
    <w:rsid w:val="008C0E6A"/>
    <w:rsid w:val="00900EBC"/>
    <w:rsid w:val="009231A1"/>
    <w:rsid w:val="0094753C"/>
    <w:rsid w:val="00952B86"/>
    <w:rsid w:val="00973437"/>
    <w:rsid w:val="00980AC3"/>
    <w:rsid w:val="00981934"/>
    <w:rsid w:val="0098280F"/>
    <w:rsid w:val="00992512"/>
    <w:rsid w:val="009F6E48"/>
    <w:rsid w:val="00A0616B"/>
    <w:rsid w:val="00A1495F"/>
    <w:rsid w:val="00A359BB"/>
    <w:rsid w:val="00A748DD"/>
    <w:rsid w:val="00B979EC"/>
    <w:rsid w:val="00BB468A"/>
    <w:rsid w:val="00C60E40"/>
    <w:rsid w:val="00CA1191"/>
    <w:rsid w:val="00CE52C9"/>
    <w:rsid w:val="00CF7096"/>
    <w:rsid w:val="00D10E86"/>
    <w:rsid w:val="00D20963"/>
    <w:rsid w:val="00D87EB1"/>
    <w:rsid w:val="00D94FC1"/>
    <w:rsid w:val="00DB5BA3"/>
    <w:rsid w:val="00DD53BD"/>
    <w:rsid w:val="00E856E2"/>
    <w:rsid w:val="00ED7497"/>
    <w:rsid w:val="00EF79CC"/>
    <w:rsid w:val="00F104FB"/>
    <w:rsid w:val="00F67BFD"/>
    <w:rsid w:val="00F81FDB"/>
    <w:rsid w:val="00FA5848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A27A43"/>
  <w15:chartTrackingRefBased/>
  <w15:docId w15:val="{4388D83D-DAD8-214D-9CA7-79F103D2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934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5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475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lockzitat">
    <w:name w:val="Blockzitat"/>
    <w:basedOn w:val="Normal"/>
    <w:qFormat/>
    <w:rsid w:val="0094753C"/>
    <w:pPr>
      <w:spacing w:line="360" w:lineRule="auto"/>
      <w:ind w:left="1134" w:right="566"/>
      <w:jc w:val="both"/>
    </w:pPr>
    <w:rPr>
      <w:rFonts w:cs="Arial"/>
      <w:lang w:val="de-DE" w:eastAsia="de-DE"/>
    </w:rPr>
  </w:style>
  <w:style w:type="paragraph" w:styleId="Caption">
    <w:name w:val="caption"/>
    <w:basedOn w:val="Normal"/>
    <w:next w:val="Normal"/>
    <w:qFormat/>
    <w:rsid w:val="0094753C"/>
    <w:rPr>
      <w:b/>
      <w:bCs/>
      <w:noProof/>
      <w:sz w:val="28"/>
      <w:szCs w:val="20"/>
      <w:lang w:val="de-DE" w:eastAsia="de-DE"/>
    </w:rPr>
  </w:style>
  <w:style w:type="table" w:styleId="GridTable4-Accent3">
    <w:name w:val="Grid Table 4 Accent 3"/>
    <w:basedOn w:val="TableNormal"/>
    <w:uiPriority w:val="49"/>
    <w:rsid w:val="0094753C"/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81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200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493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qs.de/picker-befragungen/51-patientenbefragu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1856</Characters>
  <Application>Microsoft Office Word</Application>
  <DocSecurity>0</DocSecurity>
  <Lines>103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Mihaljevic</dc:creator>
  <cp:keywords/>
  <dc:description/>
  <cp:lastModifiedBy>Andre Mihaljevic</cp:lastModifiedBy>
  <cp:revision>7</cp:revision>
  <dcterms:created xsi:type="dcterms:W3CDTF">2021-10-17T09:50:00Z</dcterms:created>
  <dcterms:modified xsi:type="dcterms:W3CDTF">2022-01-30T06:49:00Z</dcterms:modified>
</cp:coreProperties>
</file>