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A37A" w14:textId="77777777" w:rsidR="001C047A" w:rsidRDefault="001C047A" w:rsidP="001C047A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>Supplementary Methods 3</w:t>
      </w:r>
    </w:p>
    <w:p w14:paraId="2C7974CA" w14:textId="77777777" w:rsidR="001C047A" w:rsidRPr="00A46116" w:rsidRDefault="001C047A" w:rsidP="001C047A">
      <w:pPr>
        <w:rPr>
          <w:lang w:val="en-US"/>
        </w:rPr>
      </w:pPr>
      <w:r w:rsidRPr="00A46116">
        <w:rPr>
          <w:lang w:val="en-US"/>
        </w:rPr>
        <w:t>Viral load calculation</w:t>
      </w:r>
    </w:p>
    <w:p w14:paraId="4A8243E5" w14:textId="77777777" w:rsidR="001C047A" w:rsidRPr="00A46116" w:rsidRDefault="001C047A" w:rsidP="001C047A">
      <w:pPr>
        <w:rPr>
          <w:lang w:val="en-US"/>
        </w:rPr>
      </w:pPr>
      <w:r w:rsidRPr="00A46116">
        <w:rPr>
          <w:lang w:val="en-US"/>
        </w:rPr>
        <w:t>Viral loads for</w:t>
      </w:r>
      <w:r>
        <w:rPr>
          <w:lang w:val="en-US"/>
        </w:rPr>
        <w:t xml:space="preserve"> samples processed on the </w:t>
      </w:r>
      <w:proofErr w:type="spellStart"/>
      <w:r>
        <w:rPr>
          <w:lang w:val="en-US"/>
        </w:rPr>
        <w:t>cobas</w:t>
      </w:r>
      <w:proofErr w:type="spellEnd"/>
      <w:r w:rsidRPr="00AC44FA">
        <w:rPr>
          <w:vertAlign w:val="superscript"/>
          <w:lang w:val="en-US"/>
        </w:rPr>
        <w:t>®</w:t>
      </w:r>
      <w:r w:rsidRPr="00A46116">
        <w:rPr>
          <w:lang w:val="en-US"/>
        </w:rPr>
        <w:t xml:space="preserve"> 6800/8800 platform were calculated a</w:t>
      </w:r>
      <w:r>
        <w:rPr>
          <w:lang w:val="en-US"/>
        </w:rPr>
        <w:t xml:space="preserve">ccording to </w:t>
      </w:r>
      <w:proofErr w:type="spellStart"/>
      <w:r>
        <w:rPr>
          <w:lang w:val="en-US"/>
        </w:rPr>
        <w:t>Schuit</w:t>
      </w:r>
      <w:proofErr w:type="spellEnd"/>
      <w:r>
        <w:rPr>
          <w:lang w:val="en-US"/>
        </w:rPr>
        <w:t xml:space="preserve"> et al. (1</w:t>
      </w:r>
      <w:r w:rsidRPr="00A46116">
        <w:rPr>
          <w:lang w:val="en-US"/>
        </w:rPr>
        <w:t xml:space="preserve">). For that study a standard curve was created by the Erasmus MC </w:t>
      </w:r>
      <w:proofErr w:type="spellStart"/>
      <w:r w:rsidRPr="00A46116">
        <w:rPr>
          <w:lang w:val="en-US"/>
        </w:rPr>
        <w:t>viroscience</w:t>
      </w:r>
      <w:proofErr w:type="spellEnd"/>
      <w:r w:rsidRPr="00A46116">
        <w:rPr>
          <w:lang w:val="en-US"/>
        </w:rPr>
        <w:t xml:space="preserve"> laboratory, by testing dilutions of a specific quantified E-gene transcript (primary standard) as made available by the European Viru</w:t>
      </w:r>
      <w:r>
        <w:rPr>
          <w:lang w:val="en-US"/>
        </w:rPr>
        <w:t>s Archive (</w:t>
      </w:r>
      <w:r w:rsidRPr="00A46116">
        <w:rPr>
          <w:lang w:val="en-US"/>
        </w:rPr>
        <w:t xml:space="preserve">2). The </w:t>
      </w:r>
      <w:proofErr w:type="spellStart"/>
      <w:r w:rsidRPr="00A46116">
        <w:rPr>
          <w:lang w:val="en-US"/>
        </w:rPr>
        <w:t>qRT</w:t>
      </w:r>
      <w:proofErr w:type="spellEnd"/>
      <w:r w:rsidRPr="00A46116">
        <w:rPr>
          <w:lang w:val="en-US"/>
        </w:rPr>
        <w:t>-PCR used was based on the pub</w:t>
      </w:r>
      <w:r>
        <w:rPr>
          <w:lang w:val="en-US"/>
        </w:rPr>
        <w:t xml:space="preserve">lication of </w:t>
      </w:r>
      <w:proofErr w:type="spellStart"/>
      <w:r>
        <w:rPr>
          <w:lang w:val="en-US"/>
        </w:rPr>
        <w:t>Coreman</w:t>
      </w:r>
      <w:proofErr w:type="spellEnd"/>
      <w:r>
        <w:rPr>
          <w:lang w:val="en-US"/>
        </w:rPr>
        <w:t xml:space="preserve"> et al. (</w:t>
      </w:r>
      <w:r w:rsidRPr="00A46116">
        <w:rPr>
          <w:lang w:val="en-US"/>
        </w:rPr>
        <w:t>3). The mathematical formula de</w:t>
      </w:r>
      <w:r>
        <w:rPr>
          <w:lang w:val="en-US"/>
        </w:rPr>
        <w:t>scribing the relation between Ct</w:t>
      </w:r>
      <w:r w:rsidRPr="00A46116">
        <w:rPr>
          <w:lang w:val="en-US"/>
        </w:rPr>
        <w:t xml:space="preserve">-value and number of E-gene copies was then used to quantify the viral load in a secondary standard that was prepared out of cell-cultured SARS-CoV-2 virus. A new standard curve was then prepared by testing of a serial dilution of the secondary standard on the </w:t>
      </w:r>
      <w:proofErr w:type="spellStart"/>
      <w:r>
        <w:rPr>
          <w:lang w:val="en-US"/>
        </w:rPr>
        <w:t>cobas</w:t>
      </w:r>
      <w:proofErr w:type="spellEnd"/>
      <w:r w:rsidRPr="00AC44FA">
        <w:rPr>
          <w:vertAlign w:val="superscript"/>
          <w:lang w:val="en-US"/>
        </w:rPr>
        <w:t>®</w:t>
      </w:r>
      <w:r w:rsidRPr="00A46116">
        <w:rPr>
          <w:lang w:val="en-US"/>
        </w:rPr>
        <w:t xml:space="preserve"> 6800 platform.</w:t>
      </w:r>
    </w:p>
    <w:p w14:paraId="02739238" w14:textId="77777777" w:rsidR="001C047A" w:rsidRPr="00A46116" w:rsidRDefault="001C047A" w:rsidP="001C047A">
      <w:pPr>
        <w:rPr>
          <w:lang w:val="en-US"/>
        </w:rPr>
      </w:pPr>
      <w:r w:rsidRPr="00A46116">
        <w:rPr>
          <w:lang w:val="en-US"/>
        </w:rPr>
        <w:t xml:space="preserve">By testing the same SARS-CoV-2 panel obtained from the National Public Health Institute at </w:t>
      </w:r>
      <w:proofErr w:type="spellStart"/>
      <w:r w:rsidRPr="00A46116">
        <w:rPr>
          <w:lang w:val="en-US"/>
        </w:rPr>
        <w:t>Microvida</w:t>
      </w:r>
      <w:proofErr w:type="spellEnd"/>
      <w:r w:rsidRPr="00A46116">
        <w:rPr>
          <w:lang w:val="en-US"/>
        </w:rPr>
        <w:t xml:space="preserve"> laboratory and Erasmus MC it was determined that both </w:t>
      </w:r>
      <w:proofErr w:type="spellStart"/>
      <w:r>
        <w:rPr>
          <w:lang w:val="en-US"/>
        </w:rPr>
        <w:t>cobas</w:t>
      </w:r>
      <w:proofErr w:type="spellEnd"/>
      <w:r w:rsidRPr="00AC44FA">
        <w:rPr>
          <w:vertAlign w:val="superscript"/>
          <w:lang w:val="en-US"/>
        </w:rPr>
        <w:t>®</w:t>
      </w:r>
      <w:r w:rsidRPr="00A46116">
        <w:rPr>
          <w:lang w:val="en-US"/>
        </w:rPr>
        <w:t xml:space="preserve"> 6800 </w:t>
      </w:r>
      <w:r>
        <w:rPr>
          <w:lang w:val="en-US"/>
        </w:rPr>
        <w:t>machines resulted comparable Ct-</w:t>
      </w:r>
      <w:r w:rsidRPr="00A46116">
        <w:rPr>
          <w:lang w:val="en-US"/>
        </w:rPr>
        <w:t xml:space="preserve">values for the same samples. For the current study, </w:t>
      </w:r>
      <w:proofErr w:type="spellStart"/>
      <w:r w:rsidRPr="00A46116">
        <w:rPr>
          <w:lang w:val="en-US"/>
        </w:rPr>
        <w:t>Microvida</w:t>
      </w:r>
      <w:proofErr w:type="spellEnd"/>
      <w:r w:rsidRPr="00A46116">
        <w:rPr>
          <w:lang w:val="en-US"/>
        </w:rPr>
        <w:t xml:space="preserve"> laboratory was the only laboratory using the </w:t>
      </w:r>
      <w:proofErr w:type="spellStart"/>
      <w:r>
        <w:rPr>
          <w:lang w:val="en-US"/>
        </w:rPr>
        <w:t>cobas</w:t>
      </w:r>
      <w:proofErr w:type="spellEnd"/>
      <w:r w:rsidRPr="00AC44FA">
        <w:rPr>
          <w:vertAlign w:val="superscript"/>
          <w:lang w:val="en-US"/>
        </w:rPr>
        <w:t>®</w:t>
      </w:r>
      <w:r w:rsidRPr="00A46116">
        <w:rPr>
          <w:lang w:val="en-US"/>
        </w:rPr>
        <w:t xml:space="preserve"> platform. Validation of the </w:t>
      </w:r>
      <w:proofErr w:type="spellStart"/>
      <w:r>
        <w:rPr>
          <w:lang w:val="en-US"/>
        </w:rPr>
        <w:t>cobas</w:t>
      </w:r>
      <w:proofErr w:type="spellEnd"/>
      <w:r w:rsidRPr="00AC44FA">
        <w:rPr>
          <w:vertAlign w:val="superscript"/>
          <w:lang w:val="en-US"/>
        </w:rPr>
        <w:t>®</w:t>
      </w:r>
      <w:r w:rsidRPr="00A46116">
        <w:rPr>
          <w:lang w:val="en-US"/>
        </w:rPr>
        <w:t xml:space="preserve"> 8800 machine that was installed during the study period determined that also this</w:t>
      </w:r>
      <w:r>
        <w:rPr>
          <w:lang w:val="en-US"/>
        </w:rPr>
        <w:t xml:space="preserve"> machine resulted comparable Ct-</w:t>
      </w:r>
      <w:r w:rsidRPr="00A46116">
        <w:rPr>
          <w:lang w:val="en-US"/>
        </w:rPr>
        <w:t>values when the same sample is tested.</w:t>
      </w:r>
    </w:p>
    <w:p w14:paraId="26BD22A5" w14:textId="77777777" w:rsidR="001C047A" w:rsidRDefault="001C047A" w:rsidP="001C047A">
      <w:pPr>
        <w:rPr>
          <w:lang w:val="en-US"/>
        </w:rPr>
      </w:pPr>
      <w:r w:rsidRPr="00A46116">
        <w:rPr>
          <w:lang w:val="en-US"/>
        </w:rPr>
        <w:t>To account for a variable amount of medium/reagent volume per swab this factor is included</w:t>
      </w:r>
      <w:r>
        <w:rPr>
          <w:lang w:val="en-US"/>
        </w:rPr>
        <w:t xml:space="preserve"> in the Ct-</w:t>
      </w:r>
      <w:r w:rsidRPr="00A46116">
        <w:rPr>
          <w:lang w:val="en-US"/>
        </w:rPr>
        <w:t>value – viral load (copies/ml) conversion</w:t>
      </w:r>
      <w:r>
        <w:rPr>
          <w:lang w:val="en-US"/>
        </w:rPr>
        <w:t xml:space="preserve"> formula. This formula was 62.5</w:t>
      </w:r>
      <w:r w:rsidRPr="00A46116">
        <w:rPr>
          <w:lang w:val="en-US"/>
        </w:rPr>
        <w:t>*</w:t>
      </w:r>
      <w:r w:rsidRPr="00A46116">
        <w:rPr>
          <w:rFonts w:ascii="Cambria Math" w:hAnsi="Cambria Math" w:cs="Cambria Math"/>
          <w:lang w:val="en-US"/>
        </w:rPr>
        <w:t>𝑒</w:t>
      </w:r>
      <w:r w:rsidRPr="00AC44FA">
        <w:rPr>
          <w:vertAlign w:val="superscript"/>
          <w:lang w:val="en-US"/>
        </w:rPr>
        <w:t>(43.1-Ct)/1.607</w:t>
      </w:r>
      <w:r>
        <w:rPr>
          <w:lang w:val="en-US"/>
        </w:rPr>
        <w:t>/3</w:t>
      </w:r>
      <w:r>
        <w:rPr>
          <w:rFonts w:ascii="Arial" w:eastAsiaTheme="minorHAnsi" w:hAnsi="Arial" w:cs="Arial" w:hint="eastAsia"/>
          <w:lang w:val="en-US" w:eastAsia="ko-KR"/>
        </w:rPr>
        <w:t>⅓</w:t>
      </w:r>
      <w:r w:rsidRPr="00840861">
        <w:rPr>
          <w:rFonts w:ascii="Arial" w:eastAsiaTheme="minorHAnsi" w:hAnsi="Arial" w:cs="Arial"/>
          <w:lang w:val="en-GB" w:eastAsia="ko-KR"/>
        </w:rPr>
        <w:t xml:space="preserve"> </w:t>
      </w:r>
      <w:r w:rsidRPr="00A46116">
        <w:rPr>
          <w:lang w:val="en-US"/>
        </w:rPr>
        <w:t>for an</w:t>
      </w:r>
      <w:r>
        <w:rPr>
          <w:lang w:val="en-US"/>
        </w:rPr>
        <w:t xml:space="preserve"> initial sample volume of 1.8 ml</w:t>
      </w:r>
      <w:r w:rsidRPr="00A46116">
        <w:rPr>
          <w:lang w:val="en-US"/>
        </w:rPr>
        <w:t xml:space="preserve"> and </w:t>
      </w:r>
      <w:r>
        <w:rPr>
          <w:lang w:val="en-US"/>
        </w:rPr>
        <w:t>62.5</w:t>
      </w:r>
      <w:r w:rsidRPr="00A46116">
        <w:rPr>
          <w:lang w:val="en-US"/>
        </w:rPr>
        <w:t>*</w:t>
      </w:r>
      <w:r w:rsidRPr="00A46116">
        <w:rPr>
          <w:rFonts w:ascii="Cambria Math" w:hAnsi="Cambria Math" w:cs="Cambria Math"/>
          <w:lang w:val="en-US"/>
        </w:rPr>
        <w:t>𝑒</w:t>
      </w:r>
      <w:r w:rsidRPr="00AC44FA">
        <w:rPr>
          <w:vertAlign w:val="superscript"/>
          <w:lang w:val="en-US"/>
        </w:rPr>
        <w:t>(43.1-Ct)/1.607</w:t>
      </w:r>
      <w:r>
        <w:rPr>
          <w:lang w:val="en-US"/>
        </w:rPr>
        <w:t xml:space="preserve"> </w:t>
      </w:r>
      <w:r w:rsidRPr="00A46116">
        <w:rPr>
          <w:lang w:val="en-US"/>
        </w:rPr>
        <w:t>fo</w:t>
      </w:r>
      <w:r>
        <w:rPr>
          <w:lang w:val="en-US"/>
        </w:rPr>
        <w:t xml:space="preserve">r an initial sample volume of 6 </w:t>
      </w:r>
      <w:r w:rsidRPr="00A46116">
        <w:rPr>
          <w:lang w:val="en-US"/>
        </w:rPr>
        <w:t>m</w:t>
      </w:r>
      <w:r>
        <w:rPr>
          <w:lang w:val="en-US"/>
        </w:rPr>
        <w:t>l</w:t>
      </w:r>
      <w:r w:rsidRPr="00A46116">
        <w:rPr>
          <w:lang w:val="en-US"/>
        </w:rPr>
        <w:t>.</w:t>
      </w:r>
    </w:p>
    <w:p w14:paraId="40E6E58A" w14:textId="77777777" w:rsidR="001C047A" w:rsidRDefault="001C047A" w:rsidP="001C047A">
      <w:pPr>
        <w:rPr>
          <w:lang w:val="en-US"/>
        </w:rPr>
      </w:pPr>
    </w:p>
    <w:p w14:paraId="7500C88E" w14:textId="77777777" w:rsidR="001C047A" w:rsidRPr="004B7954" w:rsidRDefault="001C047A" w:rsidP="001C047A">
      <w:pPr>
        <w:rPr>
          <w:rFonts w:ascii="Arial" w:hAnsi="Arial" w:cs="Arial"/>
          <w:b/>
          <w:lang w:eastAsia="ko-KR"/>
        </w:rPr>
      </w:pPr>
      <w:proofErr w:type="spellStart"/>
      <w:r w:rsidRPr="00840861">
        <w:rPr>
          <w:b/>
        </w:rPr>
        <w:t>References</w:t>
      </w:r>
      <w:proofErr w:type="spellEnd"/>
    </w:p>
    <w:p w14:paraId="3A1ADF3B" w14:textId="77777777" w:rsidR="001C047A" w:rsidRPr="004B7954" w:rsidRDefault="001C047A" w:rsidP="001C047A">
      <w:pPr>
        <w:rPr>
          <w:lang w:val="en-US"/>
        </w:rPr>
      </w:pPr>
      <w:r>
        <w:t>(1</w:t>
      </w:r>
      <w:r w:rsidRPr="0029663F">
        <w:t xml:space="preserve">) Schuit E, </w:t>
      </w:r>
      <w:proofErr w:type="spellStart"/>
      <w:r w:rsidRPr="0029663F">
        <w:t>Veldhuijzen</w:t>
      </w:r>
      <w:proofErr w:type="spellEnd"/>
      <w:r w:rsidRPr="0029663F">
        <w:t xml:space="preserve"> I K, Venekamp R P, van den </w:t>
      </w:r>
      <w:proofErr w:type="spellStart"/>
      <w:r w:rsidRPr="0029663F">
        <w:t>Bijllaardt</w:t>
      </w:r>
      <w:proofErr w:type="spellEnd"/>
      <w:r w:rsidRPr="0029663F">
        <w:t xml:space="preserve"> W, Pas S D, Lodder E B et al. </w:t>
      </w:r>
      <w:r w:rsidRPr="00352999">
        <w:rPr>
          <w:lang w:val="en-US"/>
        </w:rPr>
        <w:t xml:space="preserve">Diagnostic accuracy of rapid antigen tests in asymptomatic and </w:t>
      </w:r>
      <w:proofErr w:type="spellStart"/>
      <w:r w:rsidRPr="00352999">
        <w:rPr>
          <w:lang w:val="en-US"/>
        </w:rPr>
        <w:t>presymptomatic</w:t>
      </w:r>
      <w:proofErr w:type="spellEnd"/>
      <w:r w:rsidRPr="00352999">
        <w:rPr>
          <w:lang w:val="en-US"/>
        </w:rPr>
        <w:t xml:space="preserve"> close contacts of individuals with confirmed SARS-CoV-2 infection: cross sectional study BMJ 2021; 3</w:t>
      </w:r>
      <w:r>
        <w:rPr>
          <w:lang w:val="en-US"/>
        </w:rPr>
        <w:t>74 :n1676 doi:10.1136/bmj.n1676.</w:t>
      </w:r>
    </w:p>
    <w:p w14:paraId="33F2A6C9" w14:textId="77777777" w:rsidR="001C047A" w:rsidRPr="00840861" w:rsidRDefault="001C047A" w:rsidP="001C047A">
      <w:pPr>
        <w:rPr>
          <w:lang w:val="en-GB"/>
        </w:rPr>
      </w:pPr>
      <w:r w:rsidRPr="00840861">
        <w:rPr>
          <w:lang w:val="en-GB"/>
        </w:rPr>
        <w:t xml:space="preserve">(2) Archive EV. Wuhan coronavirus 2019 E gene control 2020 [Available from: https://www.european-virus-archive.com/nucleic-acid/wuhan-coronavirus-2019-e-gene-control accessed June 8 2021 2021. </w:t>
      </w:r>
    </w:p>
    <w:p w14:paraId="7EF54A60" w14:textId="77777777" w:rsidR="001C047A" w:rsidRPr="004B7954" w:rsidRDefault="001C047A" w:rsidP="001C047A">
      <w:pPr>
        <w:rPr>
          <w:lang w:val="en-US"/>
        </w:rPr>
      </w:pPr>
      <w:r>
        <w:t xml:space="preserve">(3) Corman VM, Landt O, Kaiser M, et al. </w:t>
      </w:r>
      <w:r w:rsidRPr="00840861">
        <w:rPr>
          <w:lang w:val="en-GB"/>
        </w:rPr>
        <w:t xml:space="preserve">Detection of 2019 novel coronavirus (2019-nCoV) by real-time RT-PCR. </w:t>
      </w:r>
      <w:r>
        <w:t xml:space="preserve">Euro </w:t>
      </w:r>
      <w:proofErr w:type="spellStart"/>
      <w:r>
        <w:t>Surveill</w:t>
      </w:r>
      <w:proofErr w:type="spellEnd"/>
      <w:r>
        <w:t xml:space="preserve"> 2020;25.</w:t>
      </w:r>
    </w:p>
    <w:p w14:paraId="23335184" w14:textId="77777777" w:rsidR="001C047A" w:rsidRDefault="001C047A" w:rsidP="001C047A"/>
    <w:p w14:paraId="02CB0C8C" w14:textId="77777777" w:rsidR="001C047A" w:rsidRDefault="001C047A" w:rsidP="001C047A"/>
    <w:p w14:paraId="1D76BEF6" w14:textId="77777777" w:rsidR="003F47C6" w:rsidRDefault="001C047A"/>
    <w:sectPr w:rsidR="003F47C6" w:rsidSect="0081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7A"/>
    <w:rsid w:val="001827AE"/>
    <w:rsid w:val="001C047A"/>
    <w:rsid w:val="002F3C06"/>
    <w:rsid w:val="003B2E31"/>
    <w:rsid w:val="007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912B"/>
  <w15:chartTrackingRefBased/>
  <w15:docId w15:val="{73807192-CB75-494A-B4E5-E098FEC2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047A"/>
    <w:pPr>
      <w:spacing w:after="200" w:line="276" w:lineRule="auto"/>
    </w:pPr>
    <w:rPr>
      <w:rFonts w:ascii="Verdana" w:eastAsia="Batang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Zwart</dc:creator>
  <cp:keywords/>
  <dc:description/>
  <cp:lastModifiedBy>Vivian Zwart</cp:lastModifiedBy>
  <cp:revision>1</cp:revision>
  <dcterms:created xsi:type="dcterms:W3CDTF">2022-01-26T22:31:00Z</dcterms:created>
  <dcterms:modified xsi:type="dcterms:W3CDTF">2022-01-26T22:32:00Z</dcterms:modified>
</cp:coreProperties>
</file>