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E97E" w14:textId="049502C3" w:rsidR="00CC1933" w:rsidRPr="00E11E2B" w:rsidRDefault="009C62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E11E2B" w:rsidRPr="006740C6">
        <w:rPr>
          <w:rFonts w:ascii="Times New Roman" w:hAnsi="Times New Roman" w:cs="Times New Roman"/>
          <w:b/>
          <w:bCs/>
        </w:rPr>
        <w:t>Tabl</w:t>
      </w:r>
      <w:r w:rsidR="001B19B5" w:rsidRPr="006740C6">
        <w:rPr>
          <w:rFonts w:ascii="Times New Roman" w:hAnsi="Times New Roman" w:cs="Times New Roman"/>
          <w:b/>
          <w:bCs/>
        </w:rPr>
        <w:t xml:space="preserve">e </w:t>
      </w:r>
      <w:r w:rsidR="00F24C0A">
        <w:rPr>
          <w:rFonts w:ascii="Times New Roman" w:hAnsi="Times New Roman" w:cs="Times New Roman"/>
          <w:b/>
          <w:bCs/>
        </w:rPr>
        <w:t>5</w:t>
      </w:r>
      <w:r w:rsidR="001B19B5" w:rsidRPr="006740C6">
        <w:rPr>
          <w:rFonts w:ascii="Times New Roman" w:hAnsi="Times New Roman" w:cs="Times New Roman"/>
          <w:b/>
          <w:bCs/>
        </w:rPr>
        <w:t>.</w:t>
      </w:r>
      <w:r w:rsidR="001B19B5">
        <w:rPr>
          <w:rFonts w:ascii="Times New Roman" w:hAnsi="Times New Roman" w:cs="Times New Roman"/>
        </w:rPr>
        <w:t xml:space="preserve"> </w:t>
      </w:r>
      <w:proofErr w:type="spellStart"/>
      <w:r w:rsidR="00E11E2B" w:rsidRPr="00EF4412">
        <w:rPr>
          <w:rFonts w:ascii="Times New Roman" w:hAnsi="Times New Roman" w:cs="Times New Roman"/>
          <w:b/>
          <w:bCs/>
        </w:rPr>
        <w:t>Charactristics</w:t>
      </w:r>
      <w:proofErr w:type="spellEnd"/>
      <w:r w:rsidR="00E11E2B" w:rsidRPr="00EF4412">
        <w:rPr>
          <w:rFonts w:ascii="Times New Roman" w:hAnsi="Times New Roman" w:cs="Times New Roman"/>
          <w:b/>
          <w:bCs/>
        </w:rPr>
        <w:t xml:space="preserve"> of SPG4 patients with </w:t>
      </w:r>
      <w:r w:rsidR="00694A16">
        <w:rPr>
          <w:rFonts w:ascii="Times New Roman" w:hAnsi="Times New Roman" w:cs="Times New Roman"/>
          <w:b/>
          <w:bCs/>
        </w:rPr>
        <w:t>novel or rarely reported clinical manifestations</w:t>
      </w:r>
      <w:r w:rsidR="00E11E2B" w:rsidRPr="00EF4412">
        <w:rPr>
          <w:rFonts w:ascii="Times New Roman" w:hAnsi="Times New Roman" w:cs="Times New Roman"/>
          <w:b/>
          <w:bCs/>
        </w:rPr>
        <w:t>.</w:t>
      </w:r>
      <w:r w:rsidR="00E11E2B" w:rsidRPr="00E11E2B">
        <w:rPr>
          <w:rFonts w:ascii="Times New Roman" w:hAnsi="Times New Roman" w:cs="Times New Roman"/>
        </w:rPr>
        <w:t xml:space="preserve"> </w:t>
      </w:r>
    </w:p>
    <w:p w14:paraId="16EB0A5D" w14:textId="35F0B6D7" w:rsidR="00E11E2B" w:rsidRPr="00E11E2B" w:rsidRDefault="00E11E2B">
      <w:pPr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851"/>
        <w:gridCol w:w="874"/>
        <w:gridCol w:w="1842"/>
        <w:gridCol w:w="1111"/>
      </w:tblGrid>
      <w:tr w:rsidR="00F25622" w:rsidRPr="00E11E2B" w14:paraId="58DF0643" w14:textId="6C4D0882" w:rsidTr="004C7CDF">
        <w:tc>
          <w:tcPr>
            <w:tcW w:w="1696" w:type="dxa"/>
          </w:tcPr>
          <w:p w14:paraId="5B7A98E6" w14:textId="6F2EFE41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Novel/rare manifestation</w:t>
            </w:r>
          </w:p>
        </w:tc>
        <w:tc>
          <w:tcPr>
            <w:tcW w:w="2410" w:type="dxa"/>
          </w:tcPr>
          <w:p w14:paraId="7F3B236F" w14:textId="5E975977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701" w:type="dxa"/>
          </w:tcPr>
          <w:p w14:paraId="0CE07622" w14:textId="762EDF58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Mutation</w:t>
            </w:r>
          </w:p>
        </w:tc>
        <w:tc>
          <w:tcPr>
            <w:tcW w:w="851" w:type="dxa"/>
          </w:tcPr>
          <w:p w14:paraId="1A20AD20" w14:textId="08D80307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Age at onset</w:t>
            </w:r>
          </w:p>
        </w:tc>
        <w:tc>
          <w:tcPr>
            <w:tcW w:w="874" w:type="dxa"/>
          </w:tcPr>
          <w:p w14:paraId="638E822C" w14:textId="77777777" w:rsidR="00F25622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SPRS</w:t>
            </w:r>
          </w:p>
          <w:p w14:paraId="729E75FF" w14:textId="5959C2AE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 xml:space="preserve"> score</w:t>
            </w:r>
          </w:p>
        </w:tc>
        <w:tc>
          <w:tcPr>
            <w:tcW w:w="1842" w:type="dxa"/>
          </w:tcPr>
          <w:p w14:paraId="44219B84" w14:textId="2FF3B025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 w:rsidRPr="006740C6">
              <w:rPr>
                <w:rFonts w:ascii="Times New Roman" w:hAnsi="Times New Roman" w:cs="Times New Roman"/>
                <w:b/>
                <w:bCs/>
              </w:rPr>
              <w:t>Other signs/symptoms attributed to complex HSP</w:t>
            </w:r>
          </w:p>
        </w:tc>
        <w:tc>
          <w:tcPr>
            <w:tcW w:w="1111" w:type="dxa"/>
          </w:tcPr>
          <w:p w14:paraId="624C46F4" w14:textId="7884E19C" w:rsidR="000A4F36" w:rsidRPr="006740C6" w:rsidRDefault="000A4F3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Pedigree</w:t>
            </w:r>
            <w:r w:rsidR="00E0163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F25622" w:rsidRPr="00E11E2B" w14:paraId="5B7E6A59" w14:textId="77777777" w:rsidTr="004C7CDF">
        <w:tc>
          <w:tcPr>
            <w:tcW w:w="1696" w:type="dxa"/>
            <w:vMerge w:val="restart"/>
          </w:tcPr>
          <w:p w14:paraId="3FB48EE3" w14:textId="04BF765D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Deafness</w:t>
            </w:r>
          </w:p>
        </w:tc>
        <w:tc>
          <w:tcPr>
            <w:tcW w:w="2410" w:type="dxa"/>
            <w:vMerge w:val="restart"/>
          </w:tcPr>
          <w:p w14:paraId="042B3955" w14:textId="4D4E2FFD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7D88CC5" w14:textId="1ACB4BE4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proofErr w:type="gramStart"/>
            <w:r w:rsidRPr="00E11E2B">
              <w:rPr>
                <w:rFonts w:ascii="Times New Roman" w:hAnsi="Times New Roman" w:cs="Times New Roman"/>
              </w:rPr>
              <w:t>p.Asn</w:t>
            </w:r>
            <w:proofErr w:type="gramEnd"/>
            <w:r w:rsidRPr="00E11E2B">
              <w:rPr>
                <w:rFonts w:ascii="Times New Roman" w:hAnsi="Times New Roman" w:cs="Times New Roman"/>
              </w:rPr>
              <w:t>386Lys</w:t>
            </w:r>
          </w:p>
        </w:tc>
        <w:tc>
          <w:tcPr>
            <w:tcW w:w="851" w:type="dxa"/>
          </w:tcPr>
          <w:p w14:paraId="299D4752" w14:textId="5FA2657A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4</w:t>
            </w:r>
            <w:r w:rsidR="00AF6DB8"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874" w:type="dxa"/>
          </w:tcPr>
          <w:p w14:paraId="11C5E1E5" w14:textId="6397AF28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42" w:type="dxa"/>
          </w:tcPr>
          <w:p w14:paraId="6F77BE25" w14:textId="77777777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</w:tcPr>
          <w:p w14:paraId="5FC674DF" w14:textId="77777777" w:rsidR="000A4F36" w:rsidRPr="00E11E2B" w:rsidRDefault="000A4F36" w:rsidP="00003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  <w:tr w:rsidR="00F25622" w:rsidRPr="00E11E2B" w14:paraId="67392B06" w14:textId="234AF5DB" w:rsidTr="004C7CDF">
        <w:tc>
          <w:tcPr>
            <w:tcW w:w="1696" w:type="dxa"/>
            <w:vMerge/>
          </w:tcPr>
          <w:p w14:paraId="355332FF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6E61D839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0027FB" w14:textId="09431AA5" w:rsidR="000A4F36" w:rsidRPr="00E11E2B" w:rsidRDefault="000A4F36">
            <w:pPr>
              <w:rPr>
                <w:rFonts w:ascii="Times New Roman" w:hAnsi="Times New Roman" w:cs="Times New Roman"/>
              </w:rPr>
            </w:pPr>
            <w:proofErr w:type="gramStart"/>
            <w:r w:rsidRPr="00E11E2B">
              <w:rPr>
                <w:rFonts w:ascii="Times New Roman" w:hAnsi="Times New Roman" w:cs="Times New Roman"/>
              </w:rPr>
              <w:t>p.Lys</w:t>
            </w:r>
            <w:proofErr w:type="gramEnd"/>
            <w:r w:rsidRPr="00E11E2B">
              <w:rPr>
                <w:rFonts w:ascii="Times New Roman" w:hAnsi="Times New Roman" w:cs="Times New Roman"/>
              </w:rPr>
              <w:t>290Arg</w:t>
            </w:r>
          </w:p>
        </w:tc>
        <w:tc>
          <w:tcPr>
            <w:tcW w:w="851" w:type="dxa"/>
          </w:tcPr>
          <w:p w14:paraId="440ABAC0" w14:textId="6C50BD83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5</w:t>
            </w:r>
            <w:r w:rsidR="00AF6DB8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874" w:type="dxa"/>
          </w:tcPr>
          <w:p w14:paraId="6AAB273F" w14:textId="6D68161C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2" w:type="dxa"/>
          </w:tcPr>
          <w:p w14:paraId="430D9160" w14:textId="3BD5CFD5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</w:tcPr>
          <w:p w14:paraId="0DC685AA" w14:textId="5727DD09" w:rsidR="000A4F36" w:rsidRPr="00E11E2B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F25622" w:rsidRPr="00E11E2B" w14:paraId="4A4E53A9" w14:textId="14027997" w:rsidTr="004C7CDF">
        <w:tc>
          <w:tcPr>
            <w:tcW w:w="1696" w:type="dxa"/>
            <w:vMerge/>
          </w:tcPr>
          <w:p w14:paraId="2A6A7EEF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00C4188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347FB1" w14:textId="3AB0E9F5" w:rsidR="000A4F36" w:rsidRPr="00E11E2B" w:rsidRDefault="000A4F36">
            <w:pPr>
              <w:rPr>
                <w:rFonts w:ascii="Times New Roman" w:hAnsi="Times New Roman" w:cs="Times New Roman"/>
              </w:rPr>
            </w:pPr>
            <w:proofErr w:type="gramStart"/>
            <w:r w:rsidRPr="00E11E2B">
              <w:rPr>
                <w:rFonts w:ascii="Times New Roman" w:hAnsi="Times New Roman" w:cs="Times New Roman"/>
              </w:rPr>
              <w:t>p.Arg</w:t>
            </w:r>
            <w:proofErr w:type="gramEnd"/>
            <w:r w:rsidRPr="00E11E2B">
              <w:rPr>
                <w:rFonts w:ascii="Times New Roman" w:hAnsi="Times New Roman" w:cs="Times New Roman"/>
              </w:rPr>
              <w:t>499His</w:t>
            </w:r>
          </w:p>
        </w:tc>
        <w:tc>
          <w:tcPr>
            <w:tcW w:w="851" w:type="dxa"/>
          </w:tcPr>
          <w:p w14:paraId="54135C1A" w14:textId="29AD135E" w:rsidR="000A4F36" w:rsidRPr="00E11E2B" w:rsidRDefault="00AF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74" w:type="dxa"/>
          </w:tcPr>
          <w:p w14:paraId="05C13122" w14:textId="265EC8F7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</w:tcPr>
          <w:p w14:paraId="5F86971A" w14:textId="51AABFC4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Motor delay, speech delay, dysarthria</w:t>
            </w:r>
          </w:p>
        </w:tc>
        <w:tc>
          <w:tcPr>
            <w:tcW w:w="1111" w:type="dxa"/>
          </w:tcPr>
          <w:p w14:paraId="3DFF5D7D" w14:textId="0299542B" w:rsidR="000A4F36" w:rsidRPr="005F0718" w:rsidRDefault="000A4F36">
            <w:pPr>
              <w:rPr>
                <w:rFonts w:ascii="Times New Roman" w:hAnsi="Times New Roman" w:cs="Times New Roman"/>
                <w:i/>
                <w:iCs/>
              </w:rPr>
            </w:pPr>
            <w:r w:rsidRPr="00C81C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81C64">
              <w:rPr>
                <w:rFonts w:ascii="Times New Roman" w:hAnsi="Times New Roman" w:cs="Times New Roman"/>
              </w:rPr>
              <w:t>(</w:t>
            </w:r>
            <w:r w:rsidRPr="005F0718">
              <w:rPr>
                <w:rFonts w:ascii="Times New Roman" w:hAnsi="Times New Roman" w:cs="Times New Roman"/>
                <w:i/>
                <w:iCs/>
              </w:rPr>
              <w:t>De novo</w:t>
            </w:r>
            <w:r w:rsidRPr="00C81C6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25622" w:rsidRPr="00E11E2B" w14:paraId="3484611D" w14:textId="61B358CD" w:rsidTr="004C7CDF">
        <w:tc>
          <w:tcPr>
            <w:tcW w:w="1696" w:type="dxa"/>
            <w:vMerge/>
          </w:tcPr>
          <w:p w14:paraId="1EBF5477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A3BD26A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87862C" w14:textId="613ADCF7" w:rsidR="000A4F36" w:rsidRPr="00E11E2B" w:rsidRDefault="000A4F36">
            <w:pPr>
              <w:rPr>
                <w:rFonts w:ascii="Times New Roman" w:hAnsi="Times New Roman" w:cs="Times New Roman"/>
              </w:rPr>
            </w:pPr>
            <w:proofErr w:type="gramStart"/>
            <w:r w:rsidRPr="00E11E2B">
              <w:rPr>
                <w:rFonts w:ascii="Times New Roman" w:hAnsi="Times New Roman" w:cs="Times New Roman"/>
              </w:rPr>
              <w:t>p.Arg</w:t>
            </w:r>
            <w:proofErr w:type="gramEnd"/>
            <w:r w:rsidRPr="00E11E2B">
              <w:rPr>
                <w:rFonts w:ascii="Times New Roman" w:hAnsi="Times New Roman" w:cs="Times New Roman"/>
              </w:rPr>
              <w:t>581Ter</w:t>
            </w:r>
          </w:p>
        </w:tc>
        <w:tc>
          <w:tcPr>
            <w:tcW w:w="851" w:type="dxa"/>
          </w:tcPr>
          <w:p w14:paraId="1B33419E" w14:textId="00C65BEA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3</w:t>
            </w:r>
            <w:r w:rsidR="00AF6DB8">
              <w:rPr>
                <w:rFonts w:ascii="Times New Roman" w:hAnsi="Times New Roman" w:cs="Times New Roman"/>
              </w:rPr>
              <w:t>1-35</w:t>
            </w:r>
          </w:p>
        </w:tc>
        <w:tc>
          <w:tcPr>
            <w:tcW w:w="874" w:type="dxa"/>
          </w:tcPr>
          <w:p w14:paraId="18691900" w14:textId="7A044A4C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12F0DD3C" w14:textId="080A2D68" w:rsidR="000A4F36" w:rsidRPr="00E11E2B" w:rsidRDefault="000A4F36">
            <w:pPr>
              <w:rPr>
                <w:rFonts w:ascii="Times New Roman" w:hAnsi="Times New Roman" w:cs="Times New Roman"/>
              </w:rPr>
            </w:pPr>
            <w:r w:rsidRPr="00E11E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</w:tcPr>
          <w:p w14:paraId="3862AE5A" w14:textId="246A9E2E" w:rsidR="000A4F36" w:rsidRPr="00E11E2B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available </w:t>
            </w:r>
          </w:p>
        </w:tc>
      </w:tr>
      <w:tr w:rsidR="00F25622" w:rsidRPr="00E11E2B" w14:paraId="7E26DD51" w14:textId="77777777" w:rsidTr="004C7CDF">
        <w:tc>
          <w:tcPr>
            <w:tcW w:w="1696" w:type="dxa"/>
          </w:tcPr>
          <w:p w14:paraId="12D153A4" w14:textId="77777777" w:rsidR="000A4F36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Ocular movement abnormality</w:t>
            </w:r>
          </w:p>
          <w:p w14:paraId="33C4FD6B" w14:textId="4F518179" w:rsidR="00E01630" w:rsidRPr="00E11E2B" w:rsidRDefault="00E0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(Could indicate cerebellar involvement)</w:t>
            </w:r>
          </w:p>
        </w:tc>
        <w:tc>
          <w:tcPr>
            <w:tcW w:w="2410" w:type="dxa"/>
          </w:tcPr>
          <w:p w14:paraId="61A53F51" w14:textId="77777777" w:rsidR="000A4F36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Extraocular movement showed </w:t>
            </w:r>
            <w:proofErr w:type="spellStart"/>
            <w:r>
              <w:rPr>
                <w:rFonts w:ascii="Times New Roman" w:hAnsi="Times New Roman" w:cs="Times New Roman"/>
              </w:rPr>
              <w:t>hypometric</w:t>
            </w:r>
            <w:proofErr w:type="spellEnd"/>
            <w:r>
              <w:rPr>
                <w:rFonts w:ascii="Times New Roman" w:hAnsi="Times New Roman" w:cs="Times New Roman"/>
              </w:rPr>
              <w:t xml:space="preserve"> saccades, pursuit smooth</w:t>
            </w:r>
            <w:r w:rsidR="00F25622">
              <w:rPr>
                <w:rFonts w:ascii="Times New Roman" w:hAnsi="Times New Roman" w:cs="Times New Roman"/>
              </w:rPr>
              <w:t xml:space="preserve">, </w:t>
            </w:r>
          </w:p>
          <w:p w14:paraId="34F9699B" w14:textId="675AA883" w:rsidR="00F25622" w:rsidRPr="00D22C08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 horizontal gaze evoked nystagmus</w:t>
            </w:r>
          </w:p>
        </w:tc>
        <w:tc>
          <w:tcPr>
            <w:tcW w:w="1701" w:type="dxa"/>
          </w:tcPr>
          <w:p w14:paraId="273AC558" w14:textId="5403E873" w:rsidR="000A4F36" w:rsidRPr="00E11E2B" w:rsidRDefault="000A4F36">
            <w:pPr>
              <w:rPr>
                <w:rFonts w:ascii="Times New Roman" w:hAnsi="Times New Roman" w:cs="Times New Roman"/>
              </w:rPr>
            </w:pPr>
            <w:proofErr w:type="gramStart"/>
            <w:r w:rsidRPr="00D22C08">
              <w:rPr>
                <w:rFonts w:ascii="Times New Roman" w:hAnsi="Times New Roman" w:cs="Times New Roman"/>
              </w:rPr>
              <w:t>p.(</w:t>
            </w:r>
            <w:proofErr w:type="gramEnd"/>
            <w:r w:rsidRPr="00D22C08">
              <w:rPr>
                <w:rFonts w:ascii="Times New Roman" w:hAnsi="Times New Roman" w:cs="Times New Roman"/>
              </w:rPr>
              <w:t>Gln434Ter)</w:t>
            </w:r>
          </w:p>
        </w:tc>
        <w:tc>
          <w:tcPr>
            <w:tcW w:w="851" w:type="dxa"/>
          </w:tcPr>
          <w:p w14:paraId="14B181C9" w14:textId="0D639BC7" w:rsidR="000A4F36" w:rsidRPr="00E11E2B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74" w:type="dxa"/>
          </w:tcPr>
          <w:p w14:paraId="78CCB410" w14:textId="6FB474BF" w:rsidR="000A4F36" w:rsidRPr="00E11E2B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42" w:type="dxa"/>
          </w:tcPr>
          <w:p w14:paraId="6024C4EB" w14:textId="7896E58B" w:rsidR="000A4F36" w:rsidRPr="00E11E2B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</w:tcPr>
          <w:p w14:paraId="7DA355FE" w14:textId="210FAA84" w:rsidR="000A4F36" w:rsidRDefault="000A4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F25622" w:rsidRPr="00E11E2B" w14:paraId="61AC86D3" w14:textId="77777777" w:rsidTr="004C7CDF">
        <w:tc>
          <w:tcPr>
            <w:tcW w:w="1696" w:type="dxa"/>
            <w:vMerge w:val="restart"/>
          </w:tcPr>
          <w:p w14:paraId="0C04F819" w14:textId="77777777" w:rsidR="00E01630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extremity intention tremor</w:t>
            </w:r>
            <w:r w:rsidR="00E01630">
              <w:rPr>
                <w:rFonts w:ascii="Times New Roman" w:hAnsi="Times New Roman" w:cs="Times New Roman"/>
              </w:rPr>
              <w:t xml:space="preserve"> </w:t>
            </w:r>
          </w:p>
          <w:p w14:paraId="5DBFFF12" w14:textId="4707659B" w:rsidR="00F25622" w:rsidRPr="00E11E2B" w:rsidRDefault="00E01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</w:t>
            </w:r>
            <w:r w:rsidRPr="00E01630">
              <w:rPr>
                <w:rFonts w:ascii="Times New Roman" w:hAnsi="Times New Roman" w:cs="Times New Roman"/>
              </w:rPr>
              <w:t>ould indicate cerebellar involvement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 w:val="restart"/>
          </w:tcPr>
          <w:p w14:paraId="62A0E26F" w14:textId="128F0953" w:rsidR="00F25622" w:rsidRPr="00D22C08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9A95033" w14:textId="5F553360" w:rsidR="00F25622" w:rsidRPr="00E11E2B" w:rsidRDefault="00F25622">
            <w:pPr>
              <w:rPr>
                <w:rFonts w:ascii="Times New Roman" w:hAnsi="Times New Roman" w:cs="Times New Roman"/>
              </w:rPr>
            </w:pPr>
            <w:proofErr w:type="gramStart"/>
            <w:r w:rsidRPr="00D22C08">
              <w:rPr>
                <w:rFonts w:ascii="Times New Roman" w:hAnsi="Times New Roman" w:cs="Times New Roman"/>
              </w:rPr>
              <w:t>p.(</w:t>
            </w:r>
            <w:proofErr w:type="gramEnd"/>
            <w:r w:rsidRPr="00D22C08">
              <w:rPr>
                <w:rFonts w:ascii="Times New Roman" w:hAnsi="Times New Roman" w:cs="Times New Roman"/>
              </w:rPr>
              <w:t>Arg503Trp)</w:t>
            </w:r>
          </w:p>
        </w:tc>
        <w:tc>
          <w:tcPr>
            <w:tcW w:w="851" w:type="dxa"/>
          </w:tcPr>
          <w:p w14:paraId="5F767544" w14:textId="1E89ED2D" w:rsidR="00F25622" w:rsidRPr="00E11E2B" w:rsidRDefault="00AF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46-50</w:t>
            </w:r>
          </w:p>
        </w:tc>
        <w:tc>
          <w:tcPr>
            <w:tcW w:w="874" w:type="dxa"/>
          </w:tcPr>
          <w:p w14:paraId="5E7D8925" w14:textId="7905EBAD" w:rsidR="00F25622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</w:tcPr>
          <w:p w14:paraId="1103294F" w14:textId="1798811C" w:rsidR="00F25622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Swallowing difficulty, peripheral neuropathy, upper extremity ataxia</w:t>
            </w:r>
          </w:p>
        </w:tc>
        <w:tc>
          <w:tcPr>
            <w:tcW w:w="1111" w:type="dxa"/>
          </w:tcPr>
          <w:p w14:paraId="41547F82" w14:textId="0988F71F" w:rsidR="00F25622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F25622" w:rsidRPr="00E11E2B" w14:paraId="1AB63786" w14:textId="77777777" w:rsidTr="004C7CDF">
        <w:tc>
          <w:tcPr>
            <w:tcW w:w="1696" w:type="dxa"/>
            <w:vMerge/>
          </w:tcPr>
          <w:p w14:paraId="32BD3C5F" w14:textId="77777777" w:rsidR="00F25622" w:rsidRPr="00E11E2B" w:rsidRDefault="00F25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BDAE9BB" w14:textId="77777777" w:rsidR="00F25622" w:rsidRPr="00D22C08" w:rsidRDefault="00F25622" w:rsidP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C1DBAF" w14:textId="511BA021" w:rsidR="00F25622" w:rsidRPr="008A0A7C" w:rsidRDefault="00F25622" w:rsidP="000A4F36">
            <w:pPr>
              <w:rPr>
                <w:rFonts w:ascii="Times New Roman" w:hAnsi="Times New Roman" w:cs="Times New Roman"/>
              </w:rPr>
            </w:pPr>
            <w:proofErr w:type="gramStart"/>
            <w:r w:rsidRPr="00D22C08">
              <w:rPr>
                <w:rFonts w:ascii="Times New Roman" w:hAnsi="Times New Roman" w:cs="Times New Roman"/>
              </w:rPr>
              <w:t>p.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D22C08">
              <w:rPr>
                <w:rFonts w:ascii="Times New Roman" w:hAnsi="Times New Roman" w:cs="Times New Roman"/>
              </w:rPr>
              <w:t>Leu371Pro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481593E1" w14:textId="2D387702" w:rsidR="00F25622" w:rsidRPr="00E11E2B" w:rsidRDefault="00AF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</w:t>
            </w:r>
          </w:p>
        </w:tc>
        <w:tc>
          <w:tcPr>
            <w:tcW w:w="874" w:type="dxa"/>
          </w:tcPr>
          <w:p w14:paraId="7ED6E744" w14:textId="641BF0DB" w:rsidR="00F25622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2" w:type="dxa"/>
          </w:tcPr>
          <w:p w14:paraId="15731551" w14:textId="4A4B44F7" w:rsidR="00F25622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Upper extremity ataxia </w:t>
            </w:r>
          </w:p>
        </w:tc>
        <w:tc>
          <w:tcPr>
            <w:tcW w:w="1111" w:type="dxa"/>
          </w:tcPr>
          <w:p w14:paraId="7B057068" w14:textId="1E3C9FB9" w:rsidR="00F25622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F25622" w:rsidRPr="00E11E2B" w14:paraId="03D4D162" w14:textId="77777777" w:rsidTr="004C7CDF">
        <w:tc>
          <w:tcPr>
            <w:tcW w:w="1696" w:type="dxa"/>
          </w:tcPr>
          <w:p w14:paraId="5B7CDF54" w14:textId="167491EF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Seizure</w:t>
            </w:r>
          </w:p>
        </w:tc>
        <w:tc>
          <w:tcPr>
            <w:tcW w:w="2410" w:type="dxa"/>
          </w:tcPr>
          <w:p w14:paraId="661DA687" w14:textId="1549A308" w:rsidR="000A4F36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Generalized seizure starting at age </w:t>
            </w:r>
            <w:r w:rsidR="00B56DEA">
              <w:rPr>
                <w:rFonts w:ascii="Times New Roman" w:hAnsi="Times New Roman" w:cs="Times New Roman"/>
              </w:rPr>
              <w:t>range 41-45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C4BA563" w14:textId="039227EC" w:rsidR="00F25622" w:rsidRPr="00E11E2B" w:rsidRDefault="00B5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n</w:t>
            </w:r>
            <w:r w:rsidR="00F25622">
              <w:rPr>
                <w:rFonts w:ascii="Times New Roman" w:hAnsi="Times New Roman" w:cs="Times New Roman"/>
              </w:rPr>
              <w:t>ormal cranial CT scans at age</w:t>
            </w:r>
            <w:r>
              <w:rPr>
                <w:rFonts w:ascii="Times New Roman" w:hAnsi="Times New Roman" w:cs="Times New Roman"/>
              </w:rPr>
              <w:t xml:space="preserve"> range 66-70</w:t>
            </w:r>
          </w:p>
        </w:tc>
        <w:tc>
          <w:tcPr>
            <w:tcW w:w="1701" w:type="dxa"/>
          </w:tcPr>
          <w:p w14:paraId="60907693" w14:textId="1A3AC2C5" w:rsidR="000A4F36" w:rsidRPr="00E11E2B" w:rsidRDefault="00F25622">
            <w:pPr>
              <w:rPr>
                <w:rFonts w:ascii="Times New Roman" w:hAnsi="Times New Roman" w:cs="Times New Roman"/>
              </w:rPr>
            </w:pPr>
            <w:proofErr w:type="gramStart"/>
            <w:r w:rsidRPr="00D22C08">
              <w:rPr>
                <w:rFonts w:ascii="Times New Roman" w:hAnsi="Times New Roman" w:cs="Times New Roman"/>
              </w:rPr>
              <w:t>p.(</w:t>
            </w:r>
            <w:proofErr w:type="gramEnd"/>
            <w:r w:rsidRPr="00D22C08">
              <w:rPr>
                <w:rFonts w:ascii="Times New Roman" w:hAnsi="Times New Roman" w:cs="Times New Roman"/>
              </w:rPr>
              <w:t>Pro489Leu)</w:t>
            </w:r>
          </w:p>
        </w:tc>
        <w:tc>
          <w:tcPr>
            <w:tcW w:w="851" w:type="dxa"/>
          </w:tcPr>
          <w:p w14:paraId="2121D62C" w14:textId="718A9C9C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DB8"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874" w:type="dxa"/>
          </w:tcPr>
          <w:p w14:paraId="2A2217A0" w14:textId="0F6ADF02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42" w:type="dxa"/>
          </w:tcPr>
          <w:p w14:paraId="78F10D18" w14:textId="5A2CCA65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</w:tcPr>
          <w:p w14:paraId="529045DB" w14:textId="34E7632E" w:rsidR="000A4F36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</w:tr>
      <w:tr w:rsidR="00F25622" w:rsidRPr="00E11E2B" w14:paraId="72AC3E3D" w14:textId="77777777" w:rsidTr="004C7CDF">
        <w:tc>
          <w:tcPr>
            <w:tcW w:w="1696" w:type="dxa"/>
          </w:tcPr>
          <w:p w14:paraId="16714285" w14:textId="77777777" w:rsidR="000A4F36" w:rsidRPr="00E11E2B" w:rsidRDefault="000A4F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D99473" w14:textId="035FABDA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Episodes of atypical seizures at </w:t>
            </w:r>
            <w:r w:rsidR="00B56DEA">
              <w:rPr>
                <w:rFonts w:ascii="Times New Roman" w:hAnsi="Times New Roman" w:cs="Times New Roman"/>
              </w:rPr>
              <w:t>age range 56-60</w:t>
            </w:r>
          </w:p>
        </w:tc>
        <w:tc>
          <w:tcPr>
            <w:tcW w:w="1701" w:type="dxa"/>
          </w:tcPr>
          <w:p w14:paraId="12119859" w14:textId="44EB815C" w:rsidR="000A4F36" w:rsidRPr="00E11E2B" w:rsidRDefault="00F25622" w:rsidP="004C7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  <w:r w:rsidRPr="00D22C08">
              <w:rPr>
                <w:rFonts w:ascii="Times New Roman" w:hAnsi="Times New Roman" w:cs="Times New Roman"/>
              </w:rPr>
              <w:t>1321+1G&gt;A</w:t>
            </w:r>
          </w:p>
        </w:tc>
        <w:tc>
          <w:tcPr>
            <w:tcW w:w="851" w:type="dxa"/>
          </w:tcPr>
          <w:p w14:paraId="480E525E" w14:textId="3F0519F0" w:rsidR="000A4F36" w:rsidRPr="00E11E2B" w:rsidRDefault="00AF6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874" w:type="dxa"/>
          </w:tcPr>
          <w:p w14:paraId="687AB74A" w14:textId="4C75BFD7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42" w:type="dxa"/>
          </w:tcPr>
          <w:p w14:paraId="46D6753D" w14:textId="66305E09" w:rsidR="000A4F36" w:rsidRPr="00E11E2B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1" w:type="dxa"/>
          </w:tcPr>
          <w:p w14:paraId="2C5C7975" w14:textId="151CE78C" w:rsidR="000A4F36" w:rsidRDefault="00F25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</w:tr>
    </w:tbl>
    <w:p w14:paraId="6EA31CFC" w14:textId="29100938" w:rsidR="00E11E2B" w:rsidRDefault="008A0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NA, not available</w:t>
      </w:r>
      <w:r w:rsidR="00F25622">
        <w:rPr>
          <w:rFonts w:ascii="Times New Roman" w:hAnsi="Times New Roman" w:cs="Times New Roman"/>
        </w:rPr>
        <w:t xml:space="preserve">; CT, computed tomography. </w:t>
      </w:r>
    </w:p>
    <w:p w14:paraId="673E83EE" w14:textId="225C142A" w:rsidR="00E01630" w:rsidRPr="00E11E2B" w:rsidRDefault="00E01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*Supplementary Figure </w:t>
      </w:r>
      <w:r w:rsidR="00AF6D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sectPr w:rsidR="00E01630" w:rsidRPr="00E11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B"/>
    <w:rsid w:val="000A4F36"/>
    <w:rsid w:val="00114653"/>
    <w:rsid w:val="001B19B5"/>
    <w:rsid w:val="002B29E7"/>
    <w:rsid w:val="003825BE"/>
    <w:rsid w:val="004C7CDF"/>
    <w:rsid w:val="00504360"/>
    <w:rsid w:val="005F0718"/>
    <w:rsid w:val="006740C6"/>
    <w:rsid w:val="00694A16"/>
    <w:rsid w:val="00804496"/>
    <w:rsid w:val="008A0A7C"/>
    <w:rsid w:val="009C6285"/>
    <w:rsid w:val="00AF6DB8"/>
    <w:rsid w:val="00B56DEA"/>
    <w:rsid w:val="00C81C64"/>
    <w:rsid w:val="00CC1933"/>
    <w:rsid w:val="00CC6EB0"/>
    <w:rsid w:val="00D8344B"/>
    <w:rsid w:val="00E01630"/>
    <w:rsid w:val="00E11E2B"/>
    <w:rsid w:val="00EF4412"/>
    <w:rsid w:val="00F24C0A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94D8"/>
  <w15:chartTrackingRefBased/>
  <w15:docId w15:val="{BF6DCA4E-6F39-5646-A0DA-2485B5A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C64"/>
    <w:pPr>
      <w:ind w:left="720"/>
      <w:contextualSpacing/>
    </w:pPr>
  </w:style>
  <w:style w:type="paragraph" w:styleId="Revision">
    <w:name w:val="Revision"/>
    <w:hidden/>
    <w:uiPriority w:val="99"/>
    <w:semiHidden/>
    <w:rsid w:val="00694A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Parizad Varghaei</dc:creator>
  <cp:keywords/>
  <dc:description/>
  <cp:lastModifiedBy>Parizad Varghaei</cp:lastModifiedBy>
  <cp:revision>8</cp:revision>
  <dcterms:created xsi:type="dcterms:W3CDTF">2021-06-03T22:41:00Z</dcterms:created>
  <dcterms:modified xsi:type="dcterms:W3CDTF">2022-01-27T23:47:00Z</dcterms:modified>
</cp:coreProperties>
</file>