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0974D96D" w14:textId="67B2D53E" w:rsidR="00433429" w:rsidRDefault="00433429" w:rsidP="0043342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E3ADC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62C5E44A" w14:textId="18DB43EC" w:rsidR="00433429" w:rsidRPr="008F25A9" w:rsidRDefault="00433429" w:rsidP="0043342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Neil Stahl</w:t>
      </w:r>
    </w:p>
    <w:p w14:paraId="1C683D0F" w14:textId="77777777" w:rsidR="00BE3ADC" w:rsidRDefault="00FE5F9E" w:rsidP="00BE3ADC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BE3ADC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65FB1B2C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1B2D5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1B2D56" w:rsidRPr="004B25E6" w:rsidRDefault="001B2D56" w:rsidP="001B2D5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FA3C7CB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93460EF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1B2D5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1B2D56" w:rsidRPr="004B25E6" w:rsidRDefault="001B2D56" w:rsidP="001B2D5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1B2D5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1B2D56" w:rsidRPr="00C100C4" w:rsidRDefault="001B2D56" w:rsidP="001B2D5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DD6CBAB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4503A88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Anti-SARS-CoV-2-Spike Glycoprotein Antibodies and Antigen-Binding Fragments (Licensed and royalties. Licensee: Roche Assigned </w:t>
            </w:r>
            <w:proofErr w:type="gramStart"/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to:</w:t>
            </w:r>
            <w:proofErr w:type="gramEnd"/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Regeneron Pharmaceuticals, Inc.)</w:t>
            </w:r>
          </w:p>
        </w:tc>
      </w:tr>
      <w:tr w:rsidR="001B2D5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1B2D5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1B2D56" w:rsidRPr="00C100C4" w:rsidRDefault="001B2D56" w:rsidP="001B2D5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1253BDA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1233158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US10787501: 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1B2D56" w:rsidRPr="007A5DEE" w14:paraId="24B10D7A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2D26EFB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1DF85B91" w14:textId="7777777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BDD8EFC" w14:textId="2E28C606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DC3340F" w14:textId="6D41B1D6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10954289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1B2D56" w:rsidRPr="007A5DEE" w14:paraId="060050E8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0987DC0F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3C11EBBD" w14:textId="7777777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68D85A8" w14:textId="0C5060E5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4E4D4942" w14:textId="02A1F84D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US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10975139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: </w:t>
            </w:r>
            <w:r w:rsidRPr="00152879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(Issued Patent. Assigned to Regeneron Pharmaceuticals, Inc.)</w:t>
            </w:r>
          </w:p>
        </w:tc>
      </w:tr>
      <w:tr w:rsidR="001B2D56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1ABF63EA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3B68B57E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08739E">
              <w:rPr>
                <w:rFonts w:asciiTheme="majorHAnsi" w:hAnsiTheme="majorHAnsi" w:cstheme="majorHAnsi"/>
                <w:sz w:val="20"/>
                <w:szCs w:val="22"/>
              </w:rPr>
              <w:t>Anti-SARS-CoV-2-Spike Glycoprotein Antibodies and Antigen-Binding Fragments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1B2D5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1B2D56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1B2D56" w:rsidRPr="00C100C4" w:rsidRDefault="001B2D56" w:rsidP="001B2D5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1B2D5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1B2D56" w:rsidRPr="00C100C4" w:rsidRDefault="001B2D56" w:rsidP="001B2D5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1B2D56" w:rsidRPr="00C100C4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1B2D5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1B2D5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1B2D56" w:rsidRPr="003D6857" w:rsidRDefault="001B2D56" w:rsidP="001B2D5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08B99AF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442E47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704036BC" w14:textId="482545B7" w:rsidR="008F25A9" w:rsidRPr="00C100C4" w:rsidRDefault="008D018A" w:rsidP="00433429">
      <w:pPr>
        <w:ind w:left="-900" w:right="-1440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2245F"/>
    <w:rsid w:val="00140AA9"/>
    <w:rsid w:val="0016153E"/>
    <w:rsid w:val="0018571A"/>
    <w:rsid w:val="001B2D56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5209B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3429"/>
    <w:rsid w:val="0043775E"/>
    <w:rsid w:val="00442E47"/>
    <w:rsid w:val="00446B0C"/>
    <w:rsid w:val="004978BC"/>
    <w:rsid w:val="004B25E6"/>
    <w:rsid w:val="004B5F2D"/>
    <w:rsid w:val="004C0E9A"/>
    <w:rsid w:val="004C3ADD"/>
    <w:rsid w:val="004C5243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20A19"/>
    <w:rsid w:val="0095190D"/>
    <w:rsid w:val="009565BF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E3ADC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0FC9"/>
    <w:rsid w:val="00E912EE"/>
    <w:rsid w:val="00E9458D"/>
    <w:rsid w:val="00EB7AE3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2021-08-13T22:11:00Z</dcterms:created>
  <dcterms:modified xsi:type="dcterms:W3CDTF">2021-11-03T00:21:00Z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