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584416BA" w14:textId="46A56BAB" w:rsidR="006220E2" w:rsidRDefault="006220E2" w:rsidP="006220E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46085">
        <w:rPr>
          <w:rFonts w:asciiTheme="majorHAnsi" w:hAnsiTheme="majorHAnsi" w:cstheme="majorHAnsi"/>
          <w:b/>
          <w:sz w:val="22"/>
          <w:szCs w:val="22"/>
        </w:rPr>
        <w:t>November 3</w:t>
      </w:r>
      <w:r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728AF9E" w14:textId="7FA96ECF" w:rsidR="006220E2" w:rsidRPr="008F25A9" w:rsidRDefault="006220E2" w:rsidP="006220E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Jennifer D. Hamilton</w:t>
      </w:r>
    </w:p>
    <w:p w14:paraId="1BD09DBB" w14:textId="77777777" w:rsidR="00446085" w:rsidRDefault="003F3426" w:rsidP="00446085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446085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1C11B526" w14:textId="2D3FCC27" w:rsidR="003F3426" w:rsidRPr="008F25A9" w:rsidRDefault="003F3426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220E2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220E2" w:rsidRPr="004B25E6" w:rsidRDefault="006220E2" w:rsidP="006220E2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25E3AFB0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AD7BAA5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220E2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220E2" w:rsidRPr="004B25E6" w:rsidRDefault="006220E2" w:rsidP="006220E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220E2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6220E2" w:rsidRPr="00C100C4" w:rsidRDefault="006220E2" w:rsidP="006220E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176F5BEC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4E946EF6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F867BD"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(Licensed and royalties. Licensee: Roche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,</w:t>
            </w:r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Assigned </w:t>
            </w:r>
            <w:proofErr w:type="gramStart"/>
            <w:r w:rsidRPr="00B3713C">
              <w:rPr>
                <w:rFonts w:asciiTheme="majorHAnsi" w:hAnsiTheme="majorHAnsi" w:cstheme="majorHAnsi"/>
                <w:sz w:val="20"/>
                <w:szCs w:val="22"/>
              </w:rPr>
              <w:t>to:</w:t>
            </w:r>
            <w:proofErr w:type="gramEnd"/>
            <w:r w:rsidRPr="00B3713C">
              <w:rPr>
                <w:rFonts w:asciiTheme="majorHAnsi" w:hAnsiTheme="majorHAnsi" w:cstheme="majorHAnsi"/>
                <w:sz w:val="20"/>
                <w:szCs w:val="22"/>
              </w:rPr>
              <w:t xml:space="preserve"> Regeneron Pharmaceuticals, Inc.)</w:t>
            </w:r>
          </w:p>
        </w:tc>
      </w:tr>
      <w:tr w:rsidR="006220E2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220E2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220E2" w:rsidRPr="00C100C4" w:rsidRDefault="006220E2" w:rsidP="006220E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0EA07C1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2EEB3B2A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 (Pending Patent. Assigned to Regeneron Pharmaceuticals, Inc.)</w:t>
            </w:r>
          </w:p>
        </w:tc>
      </w:tr>
      <w:tr w:rsidR="006220E2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220E2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220E2" w:rsidRPr="00C100C4" w:rsidRDefault="006220E2" w:rsidP="006220E2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220E2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220E2" w:rsidRPr="00C100C4" w:rsidRDefault="006220E2" w:rsidP="006220E2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6220E2" w:rsidRPr="00C100C4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220E2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220E2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220E2" w:rsidRPr="003D6857" w:rsidRDefault="006220E2" w:rsidP="006220E2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9F90074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43790C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qQUAdaUkYy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5420A"/>
    <w:rsid w:val="00362187"/>
    <w:rsid w:val="00396F99"/>
    <w:rsid w:val="003A1B3C"/>
    <w:rsid w:val="003B5F04"/>
    <w:rsid w:val="003D6857"/>
    <w:rsid w:val="003E4B99"/>
    <w:rsid w:val="003F0BFD"/>
    <w:rsid w:val="003F3426"/>
    <w:rsid w:val="003F627F"/>
    <w:rsid w:val="00417685"/>
    <w:rsid w:val="00427771"/>
    <w:rsid w:val="0043775E"/>
    <w:rsid w:val="0043790C"/>
    <w:rsid w:val="00446085"/>
    <w:rsid w:val="00446B0C"/>
    <w:rsid w:val="004978BC"/>
    <w:rsid w:val="004B25E6"/>
    <w:rsid w:val="004B5F2D"/>
    <w:rsid w:val="004C0E9A"/>
    <w:rsid w:val="004C3ADD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C6CE0"/>
    <w:rsid w:val="005D6EBA"/>
    <w:rsid w:val="005E1240"/>
    <w:rsid w:val="005F4EFA"/>
    <w:rsid w:val="0060218E"/>
    <w:rsid w:val="006029EC"/>
    <w:rsid w:val="0060338B"/>
    <w:rsid w:val="006047DE"/>
    <w:rsid w:val="00617424"/>
    <w:rsid w:val="006220E2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528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1ECF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18A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867BD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2021-08-13T17:21:00Z</dcterms:created>
  <dcterms:modified xsi:type="dcterms:W3CDTF">2021-11-03T00:12:00Z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