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77C60" w14:textId="77777777" w:rsidR="00B235F4" w:rsidRPr="00512946" w:rsidRDefault="00B235F4" w:rsidP="00B235F4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512946">
        <w:rPr>
          <w:rFonts w:ascii="Arial" w:hAnsi="Arial" w:cs="Arial"/>
          <w:b/>
          <w:bCs/>
          <w:sz w:val="28"/>
          <w:szCs w:val="28"/>
        </w:rPr>
        <w:t>Aerosol measurement identifies SARS-</w:t>
      </w:r>
      <w:proofErr w:type="spellStart"/>
      <w:r w:rsidRPr="00512946">
        <w:rPr>
          <w:rFonts w:ascii="Arial" w:hAnsi="Arial" w:cs="Arial"/>
          <w:b/>
          <w:bCs/>
          <w:sz w:val="28"/>
          <w:szCs w:val="28"/>
        </w:rPr>
        <w:t>CoV</w:t>
      </w:r>
      <w:proofErr w:type="spellEnd"/>
      <w:r w:rsidRPr="00512946">
        <w:rPr>
          <w:rFonts w:ascii="Arial" w:hAnsi="Arial" w:cs="Arial"/>
          <w:b/>
          <w:bCs/>
          <w:sz w:val="28"/>
          <w:szCs w:val="28"/>
        </w:rPr>
        <w:t xml:space="preserve"> 2 PCR positive adults compared </w:t>
      </w:r>
      <w:r>
        <w:rPr>
          <w:rFonts w:ascii="Arial" w:hAnsi="Arial" w:cs="Arial"/>
          <w:b/>
          <w:bCs/>
          <w:sz w:val="28"/>
          <w:szCs w:val="28"/>
        </w:rPr>
        <w:t>with</w:t>
      </w:r>
      <w:r w:rsidRPr="00512946">
        <w:rPr>
          <w:rFonts w:ascii="Arial" w:hAnsi="Arial" w:cs="Arial"/>
          <w:b/>
          <w:bCs/>
          <w:sz w:val="28"/>
          <w:szCs w:val="28"/>
        </w:rPr>
        <w:t xml:space="preserve"> healthy controls</w:t>
      </w:r>
    </w:p>
    <w:p w14:paraId="225B3FCD" w14:textId="34DD3EC5" w:rsidR="00B235F4" w:rsidRPr="00EA1E3C" w:rsidRDefault="00B235F4" w:rsidP="00B235F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Desireé </w:t>
      </w:r>
      <w:r w:rsidRPr="00EA1E3C">
        <w:rPr>
          <w:rFonts w:ascii="Arial" w:hAnsi="Arial" w:cs="Arial"/>
          <w:sz w:val="24"/>
          <w:szCs w:val="24"/>
        </w:rPr>
        <w:t xml:space="preserve">Gutmann, </w:t>
      </w:r>
      <w:r>
        <w:rPr>
          <w:rFonts w:ascii="Arial" w:hAnsi="Arial" w:cs="Arial"/>
          <w:sz w:val="24"/>
          <w:szCs w:val="24"/>
        </w:rPr>
        <w:t xml:space="preserve">Gerhard </w:t>
      </w:r>
      <w:r w:rsidRPr="00EA1E3C">
        <w:rPr>
          <w:rFonts w:ascii="Arial" w:hAnsi="Arial" w:cs="Arial"/>
          <w:sz w:val="24"/>
          <w:szCs w:val="24"/>
        </w:rPr>
        <w:t xml:space="preserve">Scheuch, </w:t>
      </w:r>
      <w:r>
        <w:rPr>
          <w:rFonts w:ascii="Arial" w:hAnsi="Arial" w:cs="Arial"/>
          <w:sz w:val="24"/>
          <w:szCs w:val="24"/>
        </w:rPr>
        <w:t xml:space="preserve">Timon </w:t>
      </w:r>
      <w:proofErr w:type="spellStart"/>
      <w:r w:rsidRPr="00EA1E3C">
        <w:rPr>
          <w:rFonts w:ascii="Arial" w:hAnsi="Arial" w:cs="Arial"/>
          <w:sz w:val="24"/>
          <w:szCs w:val="24"/>
        </w:rPr>
        <w:t>Lehmkühler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Laura-Sabine </w:t>
      </w:r>
      <w:proofErr w:type="spellStart"/>
      <w:r w:rsidRPr="00EA1E3C">
        <w:rPr>
          <w:rFonts w:ascii="Arial" w:hAnsi="Arial" w:cs="Arial"/>
          <w:sz w:val="24"/>
          <w:szCs w:val="24"/>
        </w:rPr>
        <w:t>Herrlich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Martin </w:t>
      </w:r>
      <w:proofErr w:type="spellStart"/>
      <w:r w:rsidRPr="00EA1E3C">
        <w:rPr>
          <w:rFonts w:ascii="Arial" w:hAnsi="Arial" w:cs="Arial"/>
          <w:sz w:val="24"/>
          <w:szCs w:val="24"/>
        </w:rPr>
        <w:t>Hutter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Christoph </w:t>
      </w:r>
      <w:r w:rsidRPr="00EA1E3C">
        <w:rPr>
          <w:rFonts w:ascii="Arial" w:hAnsi="Arial" w:cs="Arial"/>
          <w:sz w:val="24"/>
          <w:szCs w:val="24"/>
        </w:rPr>
        <w:t xml:space="preserve">Stephan, </w:t>
      </w:r>
      <w:r>
        <w:rPr>
          <w:rFonts w:ascii="Arial" w:hAnsi="Arial" w:cs="Arial"/>
          <w:sz w:val="24"/>
          <w:szCs w:val="24"/>
        </w:rPr>
        <w:t xml:space="preserve">Maria </w:t>
      </w:r>
      <w:proofErr w:type="spellStart"/>
      <w:r w:rsidRPr="00EA1E3C">
        <w:rPr>
          <w:rFonts w:ascii="Arial" w:hAnsi="Arial" w:cs="Arial"/>
          <w:sz w:val="24"/>
          <w:szCs w:val="24"/>
        </w:rPr>
        <w:t>Vehreschild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Yascha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E3C">
        <w:rPr>
          <w:rFonts w:ascii="Arial" w:hAnsi="Arial" w:cs="Arial"/>
          <w:sz w:val="24"/>
          <w:szCs w:val="24"/>
        </w:rPr>
        <w:t>Khodamoradi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Ann-Kathrin </w:t>
      </w:r>
      <w:proofErr w:type="spellStart"/>
      <w:r w:rsidRPr="00EA1E3C">
        <w:rPr>
          <w:rFonts w:ascii="Arial" w:hAnsi="Arial" w:cs="Arial"/>
          <w:sz w:val="24"/>
          <w:szCs w:val="24"/>
        </w:rPr>
        <w:t>Gossmann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Florian </w:t>
      </w:r>
      <w:r w:rsidRPr="00EA1E3C">
        <w:rPr>
          <w:rFonts w:ascii="Arial" w:hAnsi="Arial" w:cs="Arial"/>
          <w:sz w:val="24"/>
          <w:szCs w:val="24"/>
        </w:rPr>
        <w:t xml:space="preserve">King, </w:t>
      </w:r>
      <w:r>
        <w:rPr>
          <w:rFonts w:ascii="Arial" w:hAnsi="Arial" w:cs="Arial"/>
          <w:sz w:val="24"/>
          <w:szCs w:val="24"/>
        </w:rPr>
        <w:t xml:space="preserve">Frederik </w:t>
      </w:r>
      <w:r w:rsidRPr="00EA1E3C">
        <w:rPr>
          <w:rFonts w:ascii="Arial" w:hAnsi="Arial" w:cs="Arial"/>
          <w:sz w:val="24"/>
          <w:szCs w:val="24"/>
        </w:rPr>
        <w:t xml:space="preserve">Weis, </w:t>
      </w:r>
      <w:r>
        <w:rPr>
          <w:rFonts w:ascii="Arial" w:hAnsi="Arial" w:cs="Arial"/>
          <w:sz w:val="24"/>
          <w:szCs w:val="24"/>
        </w:rPr>
        <w:t xml:space="preserve">Maximilian </w:t>
      </w:r>
      <w:r w:rsidRPr="00EA1E3C">
        <w:rPr>
          <w:rFonts w:ascii="Arial" w:hAnsi="Arial" w:cs="Arial"/>
          <w:sz w:val="24"/>
          <w:szCs w:val="24"/>
        </w:rPr>
        <w:t xml:space="preserve">Weiss, </w:t>
      </w:r>
      <w:r>
        <w:rPr>
          <w:rFonts w:ascii="Arial" w:hAnsi="Arial" w:cs="Arial"/>
          <w:sz w:val="24"/>
          <w:szCs w:val="24"/>
        </w:rPr>
        <w:t xml:space="preserve">Holger F </w:t>
      </w:r>
      <w:proofErr w:type="spellStart"/>
      <w:r w:rsidRPr="00EA1E3C">
        <w:rPr>
          <w:rFonts w:ascii="Arial" w:hAnsi="Arial" w:cs="Arial"/>
          <w:sz w:val="24"/>
          <w:szCs w:val="24"/>
        </w:rPr>
        <w:t>Rabenau</w:t>
      </w:r>
      <w:proofErr w:type="spellEnd"/>
      <w:r w:rsidRPr="00EA1E3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Juergen </w:t>
      </w:r>
      <w:r w:rsidRPr="00EA1E3C">
        <w:rPr>
          <w:rFonts w:ascii="Arial" w:hAnsi="Arial" w:cs="Arial"/>
          <w:sz w:val="24"/>
          <w:szCs w:val="24"/>
        </w:rPr>
        <w:t xml:space="preserve">Graf, </w:t>
      </w:r>
      <w:r>
        <w:rPr>
          <w:rFonts w:ascii="Arial" w:hAnsi="Arial" w:cs="Arial"/>
          <w:sz w:val="24"/>
          <w:szCs w:val="24"/>
        </w:rPr>
        <w:t xml:space="preserve">Helena </w:t>
      </w:r>
      <w:r w:rsidRPr="00EA1E3C">
        <w:rPr>
          <w:rFonts w:ascii="Arial" w:hAnsi="Arial" w:cs="Arial"/>
          <w:sz w:val="24"/>
          <w:szCs w:val="24"/>
        </w:rPr>
        <w:t xml:space="preserve">Donath, </w:t>
      </w:r>
      <w:r>
        <w:rPr>
          <w:rFonts w:ascii="Arial" w:hAnsi="Arial" w:cs="Arial"/>
          <w:sz w:val="24"/>
          <w:szCs w:val="24"/>
        </w:rPr>
        <w:t xml:space="preserve">Ralf </w:t>
      </w:r>
      <w:r w:rsidRPr="00EA1E3C">
        <w:rPr>
          <w:rFonts w:ascii="Arial" w:hAnsi="Arial" w:cs="Arial"/>
          <w:sz w:val="24"/>
          <w:szCs w:val="24"/>
        </w:rPr>
        <w:t xml:space="preserve">Schubert, </w:t>
      </w:r>
      <w:r>
        <w:rPr>
          <w:rFonts w:ascii="Arial" w:hAnsi="Arial" w:cs="Arial"/>
          <w:sz w:val="24"/>
          <w:szCs w:val="24"/>
        </w:rPr>
        <w:t xml:space="preserve">Stefan </w:t>
      </w:r>
      <w:r w:rsidRPr="00EA1E3C">
        <w:rPr>
          <w:rFonts w:ascii="Arial" w:hAnsi="Arial" w:cs="Arial"/>
          <w:sz w:val="24"/>
          <w:szCs w:val="24"/>
        </w:rPr>
        <w:t>Zielen.</w:t>
      </w:r>
    </w:p>
    <w:p w14:paraId="11F9B1F9" w14:textId="388B3B3B" w:rsidR="007E17D9" w:rsidRDefault="007E17D9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ADCAF17" w14:textId="77777777" w:rsidR="00D2742B" w:rsidRDefault="00D2742B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B8C9EA9" w14:textId="554E0B75" w:rsidR="00D2742B" w:rsidRDefault="00D2742B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Methods</w:t>
      </w:r>
    </w:p>
    <w:p w14:paraId="6BBB0D5D" w14:textId="11DE498F" w:rsidR="00DD32B7" w:rsidRPr="00D2742B" w:rsidRDefault="00DD32B7" w:rsidP="00DD32B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D2742B">
        <w:rPr>
          <w:rFonts w:ascii="Times New Roman" w:hAnsi="Times New Roman"/>
          <w:sz w:val="20"/>
          <w:szCs w:val="20"/>
        </w:rPr>
        <w:t>eFigure</w:t>
      </w:r>
      <w:proofErr w:type="spellEnd"/>
      <w:r w:rsidRPr="00D2742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1</w:t>
      </w:r>
      <w:r w:rsidRPr="00D2742B">
        <w:rPr>
          <w:rFonts w:ascii="Times New Roman" w:hAnsi="Times New Roman"/>
          <w:sz w:val="20"/>
          <w:szCs w:val="20"/>
        </w:rPr>
        <w:t>: Aerosol Resp-Aer-Meter (A) structure and (B) function, as well as (C) sample measurement.</w:t>
      </w:r>
    </w:p>
    <w:p w14:paraId="36B3F5CF" w14:textId="2334257E" w:rsidR="00A8760D" w:rsidRDefault="00A8760D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D23C6">
        <w:rPr>
          <w:rFonts w:ascii="Times New Roman" w:hAnsi="Times New Roman"/>
          <w:sz w:val="20"/>
          <w:szCs w:val="20"/>
        </w:rPr>
        <w:t>eFigure</w:t>
      </w:r>
      <w:proofErr w:type="spellEnd"/>
      <w:r w:rsidRPr="00CD23C6">
        <w:rPr>
          <w:rFonts w:ascii="Times New Roman" w:hAnsi="Times New Roman"/>
          <w:sz w:val="20"/>
          <w:szCs w:val="20"/>
        </w:rPr>
        <w:t xml:space="preserve"> </w:t>
      </w:r>
      <w:r w:rsidR="00DD32B7">
        <w:rPr>
          <w:rFonts w:ascii="Times New Roman" w:hAnsi="Times New Roman"/>
          <w:sz w:val="20"/>
          <w:szCs w:val="20"/>
        </w:rPr>
        <w:t>2</w:t>
      </w:r>
      <w:r w:rsidRPr="00CD23C6">
        <w:rPr>
          <w:rFonts w:ascii="Times New Roman" w:hAnsi="Times New Roman"/>
          <w:sz w:val="20"/>
          <w:szCs w:val="20"/>
        </w:rPr>
        <w:t>:</w:t>
      </w:r>
      <w:r w:rsidR="00CD23C6" w:rsidRPr="00CD23C6">
        <w:rPr>
          <w:rFonts w:ascii="Times New Roman" w:hAnsi="Times New Roman"/>
          <w:sz w:val="20"/>
          <w:szCs w:val="20"/>
        </w:rPr>
        <w:t xml:space="preserve"> Aerosol particle counts in age-matched SARS-CoV-2 PCR-positive and -negative patients</w:t>
      </w:r>
      <w:r w:rsidR="00CD23C6">
        <w:rPr>
          <w:rFonts w:ascii="Times New Roman" w:hAnsi="Times New Roman"/>
          <w:sz w:val="20"/>
          <w:szCs w:val="20"/>
        </w:rPr>
        <w:t>.</w:t>
      </w:r>
    </w:p>
    <w:p w14:paraId="69B7503D" w14:textId="6902DC77" w:rsidR="00D2742B" w:rsidRPr="00D2742B" w:rsidRDefault="00D2742B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D2742B">
        <w:rPr>
          <w:rFonts w:ascii="Times New Roman" w:hAnsi="Times New Roman"/>
          <w:sz w:val="20"/>
          <w:szCs w:val="20"/>
        </w:rPr>
        <w:t>eFigure</w:t>
      </w:r>
      <w:proofErr w:type="spellEnd"/>
      <w:r w:rsidRPr="00D2742B">
        <w:rPr>
          <w:rFonts w:ascii="Times New Roman" w:hAnsi="Times New Roman"/>
          <w:sz w:val="20"/>
          <w:szCs w:val="20"/>
        </w:rPr>
        <w:t xml:space="preserve"> </w:t>
      </w:r>
      <w:r w:rsidR="00DD32B7">
        <w:rPr>
          <w:rFonts w:ascii="Times New Roman" w:hAnsi="Times New Roman"/>
          <w:sz w:val="20"/>
          <w:szCs w:val="20"/>
        </w:rPr>
        <w:t>3</w:t>
      </w:r>
      <w:r w:rsidRPr="00D2742B">
        <w:rPr>
          <w:rFonts w:ascii="Times New Roman" w:hAnsi="Times New Roman"/>
          <w:sz w:val="20"/>
          <w:szCs w:val="20"/>
        </w:rPr>
        <w:t xml:space="preserve">: Aerosol particle counts in SARS-CoV-2 PCR-positive and -negative patients divided into subgroups. </w:t>
      </w:r>
    </w:p>
    <w:p w14:paraId="71F88C39" w14:textId="67284DE2" w:rsidR="00D2742B" w:rsidRDefault="00D2742B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040B597" w14:textId="77777777" w:rsidR="00D2742B" w:rsidRPr="00D2742B" w:rsidRDefault="00D2742B" w:rsidP="00D274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7794A15" w14:textId="77777777" w:rsidR="008F0356" w:rsidRPr="008F0356" w:rsidRDefault="008F0356" w:rsidP="008F035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  <w:r w:rsidRPr="008F0356">
        <w:rPr>
          <w:rFonts w:ascii="Times New Roman" w:hAnsi="Times New Roman"/>
          <w:b/>
          <w:bCs/>
          <w:sz w:val="20"/>
          <w:szCs w:val="20"/>
          <w:u w:val="single"/>
        </w:rPr>
        <w:t>Methods</w:t>
      </w:r>
    </w:p>
    <w:p w14:paraId="731BCC8F" w14:textId="77777777" w:rsidR="008F0356" w:rsidRPr="008F0356" w:rsidRDefault="008F0356" w:rsidP="008F035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8F0356">
        <w:rPr>
          <w:rFonts w:ascii="Times New Roman" w:hAnsi="Times New Roman"/>
          <w:sz w:val="20"/>
          <w:szCs w:val="20"/>
          <w:u w:val="single"/>
        </w:rPr>
        <w:t>SARS-CoV-2 PCR</w:t>
      </w:r>
    </w:p>
    <w:p w14:paraId="0C838E5A" w14:textId="77777777" w:rsidR="008F0356" w:rsidRPr="008F0356" w:rsidRDefault="008F0356" w:rsidP="008F035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F0356">
        <w:rPr>
          <w:rFonts w:ascii="Times New Roman" w:hAnsi="Times New Roman"/>
          <w:sz w:val="20"/>
          <w:szCs w:val="20"/>
        </w:rPr>
        <w:t>Repeatedly performed combined nasal and throat PCR swab tests were confirmed before and during admission in all subjects. Semiquantitative real-time PCR (RT-PCR) was assessed predominantly by commercial PCR test</w:t>
      </w:r>
      <w:r w:rsidRPr="008F0356">
        <w:rPr>
          <w:rFonts w:ascii="Times New Roman" w:hAnsi="Times New Roman"/>
          <w:sz w:val="20"/>
          <w:szCs w:val="20"/>
          <w:lang w:val="en-GB"/>
        </w:rPr>
        <w:t>.</w:t>
      </w:r>
      <w:r w:rsidRPr="008F0356">
        <w:rPr>
          <w:rFonts w:ascii="Times New Roman" w:hAnsi="Times New Roman"/>
          <w:sz w:val="20"/>
          <w:szCs w:val="20"/>
        </w:rPr>
        <w:t xml:space="preserve"> Test results were reported as ‘negative’ or ‘positive’; in the case of a positive result, the cycle threshold (Ct) value was reported. I</w:t>
      </w:r>
      <w:r w:rsidRPr="008F0356">
        <w:rPr>
          <w:rFonts w:ascii="Times New Roman" w:hAnsi="Times New Roman"/>
          <w:sz w:val="20"/>
          <w:szCs w:val="18"/>
        </w:rPr>
        <w:t xml:space="preserve">n all </w:t>
      </w:r>
      <w:r w:rsidRPr="008F0356">
        <w:rPr>
          <w:rFonts w:ascii="Times New Roman" w:hAnsi="Times New Roman"/>
          <w:sz w:val="20"/>
          <w:szCs w:val="20"/>
          <w:lang w:eastAsia="de-DE"/>
        </w:rPr>
        <w:t>p</w:t>
      </w:r>
      <w:r w:rsidRPr="008F0356">
        <w:rPr>
          <w:rFonts w:ascii="Times New Roman" w:hAnsi="Times New Roman"/>
          <w:sz w:val="20"/>
          <w:szCs w:val="20"/>
        </w:rPr>
        <w:t xml:space="preserve">articipants, a SARS CoV-2 PCR was obtained before enrollment. </w:t>
      </w:r>
    </w:p>
    <w:p w14:paraId="0C40E12D" w14:textId="5DDEAF76" w:rsidR="0059566D" w:rsidRDefault="0059566D">
      <w:pPr>
        <w:spacing w:after="160" w:line="259" w:lineRule="auto"/>
      </w:pPr>
      <w:r>
        <w:br w:type="page"/>
      </w:r>
    </w:p>
    <w:p w14:paraId="6793FEC7" w14:textId="29EEA72E" w:rsidR="00DD32B7" w:rsidRPr="009539FD" w:rsidRDefault="00DD32B7" w:rsidP="00DD32B7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e</w:t>
      </w:r>
      <w:r w:rsidRPr="009539FD">
        <w:rPr>
          <w:rFonts w:ascii="Arial" w:hAnsi="Arial" w:cs="Arial"/>
          <w:b/>
          <w:bCs/>
          <w:sz w:val="24"/>
          <w:szCs w:val="24"/>
        </w:rPr>
        <w:t>Figure</w:t>
      </w:r>
      <w:proofErr w:type="spellEnd"/>
      <w:r w:rsidRPr="009539F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9539FD">
        <w:rPr>
          <w:rFonts w:ascii="Arial" w:hAnsi="Arial" w:cs="Arial"/>
          <w:b/>
          <w:bCs/>
          <w:sz w:val="24"/>
          <w:szCs w:val="24"/>
        </w:rPr>
        <w:t>: Aerosol Resp-Aer-Meter (A) structure and (B) function, as well as (C) sample measurement.</w:t>
      </w:r>
    </w:p>
    <w:p w14:paraId="33A204A4" w14:textId="77777777" w:rsidR="00DD32B7" w:rsidRDefault="00DD32B7" w:rsidP="00DD32B7">
      <w:pPr>
        <w:spacing w:line="240" w:lineRule="auto"/>
      </w:pPr>
      <w:r>
        <w:rPr>
          <w:rFonts w:ascii="Arial" w:hAnsi="Arial" w:cs="Arial"/>
          <w:b/>
          <w:bCs/>
          <w:sz w:val="24"/>
          <w:szCs w:val="24"/>
        </w:rPr>
        <w:t xml:space="preserve">A. </w:t>
      </w:r>
      <w:r w:rsidRPr="008F0356">
        <w:rPr>
          <w:rFonts w:ascii="Arial" w:hAnsi="Arial" w:cs="Arial"/>
          <w:b/>
          <w:bCs/>
          <w:sz w:val="24"/>
          <w:szCs w:val="24"/>
        </w:rPr>
        <w:t xml:space="preserve">Aerosol Resp-Aer-Meter </w:t>
      </w:r>
      <w:r>
        <w:rPr>
          <w:rFonts w:ascii="Arial" w:hAnsi="Arial" w:cs="Arial"/>
          <w:b/>
          <w:bCs/>
          <w:sz w:val="24"/>
          <w:szCs w:val="24"/>
        </w:rPr>
        <w:t>structure</w:t>
      </w:r>
    </w:p>
    <w:p w14:paraId="6998D414" w14:textId="77777777" w:rsidR="00DD32B7" w:rsidRDefault="00DD32B7" w:rsidP="00DD32B7">
      <w:r>
        <w:rPr>
          <w:noProof/>
        </w:rPr>
        <w:drawing>
          <wp:inline distT="0" distB="0" distL="0" distR="0" wp14:anchorId="3800E8A6" wp14:editId="15EA0B10">
            <wp:extent cx="5345244" cy="3466769"/>
            <wp:effectExtent l="0" t="0" r="0" b="63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46" cy="34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EE91" w14:textId="77777777" w:rsidR="00DD32B7" w:rsidRDefault="00DD32B7" w:rsidP="00DD32B7"/>
    <w:p w14:paraId="3628E859" w14:textId="77777777" w:rsidR="00DD32B7" w:rsidRDefault="00DD32B7" w:rsidP="00DD32B7">
      <w:pPr>
        <w:keepNext/>
        <w:spacing w:line="240" w:lineRule="auto"/>
      </w:pPr>
      <w:r>
        <w:rPr>
          <w:rFonts w:ascii="Arial" w:hAnsi="Arial" w:cs="Arial"/>
          <w:b/>
          <w:bCs/>
          <w:sz w:val="24"/>
          <w:szCs w:val="24"/>
        </w:rPr>
        <w:t xml:space="preserve">B. </w:t>
      </w:r>
      <w:r w:rsidRPr="008F0356">
        <w:rPr>
          <w:rFonts w:ascii="Arial" w:hAnsi="Arial" w:cs="Arial"/>
          <w:b/>
          <w:bCs/>
          <w:sz w:val="24"/>
          <w:szCs w:val="24"/>
        </w:rPr>
        <w:t xml:space="preserve">Aerosol Resp-Aer-Meter </w:t>
      </w:r>
      <w:r>
        <w:rPr>
          <w:rFonts w:ascii="Arial" w:hAnsi="Arial" w:cs="Arial"/>
          <w:b/>
          <w:bCs/>
          <w:sz w:val="24"/>
          <w:szCs w:val="24"/>
        </w:rPr>
        <w:t>function</w:t>
      </w:r>
    </w:p>
    <w:p w14:paraId="5A667699" w14:textId="77777777" w:rsidR="00DD32B7" w:rsidRDefault="00DD32B7" w:rsidP="00DD32B7">
      <w:r>
        <w:rPr>
          <w:noProof/>
        </w:rPr>
        <w:drawing>
          <wp:inline distT="0" distB="0" distL="0" distR="0" wp14:anchorId="4EB727B9" wp14:editId="637BC5E9">
            <wp:extent cx="5731510" cy="3224530"/>
            <wp:effectExtent l="0" t="0" r="0" b="0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A460" w14:textId="77777777" w:rsidR="00DD32B7" w:rsidRDefault="00DD32B7" w:rsidP="00DD32B7"/>
    <w:p w14:paraId="700EB3B7" w14:textId="77777777" w:rsidR="00DD32B7" w:rsidRDefault="00DD32B7" w:rsidP="00DD32B7">
      <w:pPr>
        <w:spacing w:line="240" w:lineRule="auto"/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C. </w:t>
      </w:r>
      <w:r w:rsidRPr="008F0356">
        <w:rPr>
          <w:rFonts w:ascii="Arial" w:hAnsi="Arial" w:cs="Arial"/>
          <w:b/>
          <w:bCs/>
          <w:sz w:val="24"/>
          <w:szCs w:val="24"/>
        </w:rPr>
        <w:t xml:space="preserve">Aerosol Resp-Aer-Meter </w:t>
      </w:r>
      <w:r>
        <w:rPr>
          <w:rFonts w:ascii="Arial" w:hAnsi="Arial" w:cs="Arial"/>
          <w:b/>
          <w:bCs/>
          <w:sz w:val="24"/>
          <w:szCs w:val="24"/>
        </w:rPr>
        <w:t>sample measurement</w:t>
      </w:r>
    </w:p>
    <w:p w14:paraId="7F116033" w14:textId="77777777" w:rsidR="00DD32B7" w:rsidRDefault="00DD32B7" w:rsidP="00DD32B7">
      <w:r>
        <w:rPr>
          <w:noProof/>
        </w:rPr>
        <w:drawing>
          <wp:inline distT="0" distB="0" distL="0" distR="0" wp14:anchorId="1E647674" wp14:editId="0F210ED2">
            <wp:extent cx="5731510" cy="2330450"/>
            <wp:effectExtent l="0" t="0" r="254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73F2" w14:textId="77777777" w:rsidR="00DD32B7" w:rsidRDefault="00DD32B7" w:rsidP="00DD32B7">
      <w:pPr>
        <w:spacing w:after="160" w:line="259" w:lineRule="auto"/>
      </w:pPr>
    </w:p>
    <w:p w14:paraId="15D8E773" w14:textId="3D33D71B" w:rsidR="00DD32B7" w:rsidRDefault="00DD32B7">
      <w:pPr>
        <w:spacing w:after="160" w:line="259" w:lineRule="auto"/>
      </w:pPr>
    </w:p>
    <w:p w14:paraId="08D006B8" w14:textId="4F47EDDA" w:rsidR="00DD32B7" w:rsidRDefault="00DD32B7">
      <w:pPr>
        <w:spacing w:after="160" w:line="259" w:lineRule="auto"/>
      </w:pPr>
      <w:r>
        <w:br w:type="page"/>
      </w:r>
    </w:p>
    <w:p w14:paraId="162467CF" w14:textId="35113EA4" w:rsidR="00D47729" w:rsidRPr="00D47729" w:rsidRDefault="00D47729" w:rsidP="00D47729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82928">
        <w:rPr>
          <w:rFonts w:ascii="Arial" w:hAnsi="Arial" w:cs="Arial"/>
          <w:b/>
          <w:bCs/>
          <w:sz w:val="24"/>
          <w:szCs w:val="24"/>
        </w:rPr>
        <w:lastRenderedPageBreak/>
        <w:t>eFigure</w:t>
      </w:r>
      <w:proofErr w:type="spellEnd"/>
      <w:r w:rsidRPr="00D82928">
        <w:rPr>
          <w:rFonts w:ascii="Arial" w:hAnsi="Arial" w:cs="Arial"/>
          <w:b/>
          <w:bCs/>
          <w:sz w:val="24"/>
          <w:szCs w:val="24"/>
        </w:rPr>
        <w:t xml:space="preserve"> </w:t>
      </w:r>
      <w:r w:rsidR="00DD32B7">
        <w:rPr>
          <w:rFonts w:ascii="Arial" w:hAnsi="Arial" w:cs="Arial"/>
          <w:b/>
          <w:bCs/>
          <w:sz w:val="24"/>
          <w:szCs w:val="24"/>
        </w:rPr>
        <w:t>2</w:t>
      </w:r>
      <w:r w:rsidRPr="00D82928">
        <w:rPr>
          <w:rFonts w:ascii="Arial" w:hAnsi="Arial" w:cs="Arial"/>
          <w:b/>
          <w:bCs/>
          <w:sz w:val="24"/>
          <w:szCs w:val="24"/>
        </w:rPr>
        <w:t>: Aerosol particle counts in age-matched SARS-CoV-2 PCR-positive and -negative patients.</w:t>
      </w:r>
      <w:r w:rsidRPr="00D2742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DAF1BF6" w14:textId="77777777" w:rsidR="00D47729" w:rsidRDefault="00D47729" w:rsidP="00D47729">
      <w:r>
        <w:rPr>
          <w:noProof/>
        </w:rPr>
        <w:drawing>
          <wp:inline distT="0" distB="0" distL="0" distR="0" wp14:anchorId="3E5349A7" wp14:editId="1C3D6AD5">
            <wp:extent cx="5731510" cy="5731510"/>
            <wp:effectExtent l="0" t="0" r="2540" b="2540"/>
            <wp:docPr id="7" name="Picture 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D119" w14:textId="4149A03D" w:rsidR="00D47729" w:rsidRPr="00D2742B" w:rsidRDefault="00D47729" w:rsidP="00D47729">
      <w:pPr>
        <w:keepNext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2742B">
        <w:rPr>
          <w:rFonts w:ascii="Arial" w:hAnsi="Arial" w:cs="Arial"/>
          <w:b/>
          <w:bCs/>
          <w:sz w:val="24"/>
          <w:szCs w:val="24"/>
        </w:rPr>
        <w:lastRenderedPageBreak/>
        <w:t>eFigure</w:t>
      </w:r>
      <w:proofErr w:type="spellEnd"/>
      <w:r w:rsidRPr="00D2742B">
        <w:rPr>
          <w:rFonts w:ascii="Arial" w:hAnsi="Arial" w:cs="Arial"/>
          <w:b/>
          <w:bCs/>
          <w:sz w:val="24"/>
          <w:szCs w:val="24"/>
        </w:rPr>
        <w:t xml:space="preserve"> </w:t>
      </w:r>
      <w:r w:rsidR="00DD32B7">
        <w:rPr>
          <w:rFonts w:ascii="Arial" w:hAnsi="Arial" w:cs="Arial"/>
          <w:b/>
          <w:bCs/>
          <w:sz w:val="24"/>
          <w:szCs w:val="24"/>
        </w:rPr>
        <w:t>3</w:t>
      </w:r>
      <w:r w:rsidRPr="00D2742B">
        <w:rPr>
          <w:rFonts w:ascii="Arial" w:hAnsi="Arial" w:cs="Arial"/>
          <w:b/>
          <w:bCs/>
          <w:sz w:val="24"/>
          <w:szCs w:val="24"/>
        </w:rPr>
        <w:t xml:space="preserve">: Aerosol particle counts in SARS-CoV-2 PCR-positive and -negative patients divided into subgroups. </w:t>
      </w:r>
    </w:p>
    <w:p w14:paraId="1D1462EF" w14:textId="77777777" w:rsidR="00D47729" w:rsidRPr="00D2742B" w:rsidRDefault="00D47729" w:rsidP="00D47729">
      <w:pPr>
        <w:keepNext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742B">
        <w:rPr>
          <w:rFonts w:ascii="Arial" w:hAnsi="Arial" w:cs="Arial"/>
          <w:b/>
          <w:bCs/>
          <w:sz w:val="24"/>
          <w:szCs w:val="24"/>
        </w:rPr>
        <w:t>A. Divided into female and male patients</w:t>
      </w:r>
    </w:p>
    <w:p w14:paraId="322433CE" w14:textId="77777777" w:rsidR="00D47729" w:rsidRDefault="00D47729" w:rsidP="00D47729">
      <w:pPr>
        <w:keepNext/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382319" wp14:editId="33A77F5A">
            <wp:extent cx="5731510" cy="5731510"/>
            <wp:effectExtent l="0" t="0" r="2540" b="254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3C87" w14:textId="77777777" w:rsidR="00D47729" w:rsidRPr="00D2742B" w:rsidRDefault="00D47729" w:rsidP="00D47729"/>
    <w:p w14:paraId="1BF2E6F4" w14:textId="77777777" w:rsidR="00D47729" w:rsidRPr="00D2742B" w:rsidRDefault="00D47729" w:rsidP="00D47729">
      <w:pPr>
        <w:keepNext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742B">
        <w:rPr>
          <w:rFonts w:ascii="Arial" w:hAnsi="Arial" w:cs="Arial"/>
          <w:b/>
          <w:bCs/>
          <w:sz w:val="24"/>
          <w:szCs w:val="24"/>
        </w:rPr>
        <w:lastRenderedPageBreak/>
        <w:t>B. Divided in groups of BMI ≤30kg/m</w:t>
      </w:r>
      <w:r w:rsidRPr="00D2742B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D2742B">
        <w:rPr>
          <w:rFonts w:ascii="Arial" w:hAnsi="Arial" w:cs="Arial"/>
          <w:b/>
          <w:bCs/>
          <w:sz w:val="24"/>
          <w:szCs w:val="24"/>
        </w:rPr>
        <w:t xml:space="preserve"> and &gt;30kg/m</w:t>
      </w:r>
      <w:r w:rsidRPr="00D2742B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</w:p>
    <w:p w14:paraId="5092E54C" w14:textId="77777777" w:rsidR="00D47729" w:rsidRDefault="00D47729" w:rsidP="00D47729">
      <w:pPr>
        <w:keepNext/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CD708B" wp14:editId="53635DF6">
            <wp:extent cx="5731510" cy="5731510"/>
            <wp:effectExtent l="0" t="0" r="2540" b="2540"/>
            <wp:docPr id="10" name="Picture 1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7977" w14:textId="77777777" w:rsidR="00D47729" w:rsidRPr="00D2742B" w:rsidRDefault="00D47729" w:rsidP="00D47729"/>
    <w:p w14:paraId="1F079071" w14:textId="77777777" w:rsidR="00D47729" w:rsidRPr="00D2742B" w:rsidRDefault="00D47729" w:rsidP="00D47729">
      <w:pPr>
        <w:keepNext/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742B">
        <w:rPr>
          <w:rFonts w:ascii="Arial" w:hAnsi="Arial" w:cs="Arial"/>
          <w:b/>
          <w:bCs/>
          <w:sz w:val="24"/>
          <w:szCs w:val="24"/>
        </w:rPr>
        <w:lastRenderedPageBreak/>
        <w:t>C. Divided into non-smoker and smoker.</w:t>
      </w:r>
    </w:p>
    <w:p w14:paraId="003CFA19" w14:textId="77777777" w:rsidR="00D47729" w:rsidRPr="00036906" w:rsidRDefault="00D47729" w:rsidP="00D47729">
      <w:pPr>
        <w:keepNext/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187B90" wp14:editId="14490AF2">
            <wp:extent cx="5731510" cy="5731510"/>
            <wp:effectExtent l="0" t="0" r="2540" b="2540"/>
            <wp:docPr id="11" name="Picture 1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4296" w14:textId="52C79FBD" w:rsidR="00D47729" w:rsidRDefault="00D47729">
      <w:pPr>
        <w:spacing w:after="160" w:line="259" w:lineRule="auto"/>
      </w:pPr>
    </w:p>
    <w:sectPr w:rsidR="00D47729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5AAE5" w14:textId="77777777" w:rsidR="00C13A4C" w:rsidRDefault="00C13A4C" w:rsidP="007E17D9">
      <w:pPr>
        <w:spacing w:after="0" w:line="240" w:lineRule="auto"/>
      </w:pPr>
      <w:r>
        <w:separator/>
      </w:r>
    </w:p>
  </w:endnote>
  <w:endnote w:type="continuationSeparator" w:id="0">
    <w:p w14:paraId="1E1CAD8F" w14:textId="77777777" w:rsidR="00C13A4C" w:rsidRDefault="00C13A4C" w:rsidP="007E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641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F60E3D" w14:textId="17C5ED66" w:rsidR="007E17D9" w:rsidRDefault="007E17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6CC40E" w14:textId="77777777" w:rsidR="007E17D9" w:rsidRDefault="007E1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64314" w14:textId="77777777" w:rsidR="00C13A4C" w:rsidRDefault="00C13A4C" w:rsidP="007E17D9">
      <w:pPr>
        <w:spacing w:after="0" w:line="240" w:lineRule="auto"/>
      </w:pPr>
      <w:r>
        <w:separator/>
      </w:r>
    </w:p>
  </w:footnote>
  <w:footnote w:type="continuationSeparator" w:id="0">
    <w:p w14:paraId="0626709B" w14:textId="77777777" w:rsidR="00C13A4C" w:rsidRDefault="00C13A4C" w:rsidP="007E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480E3" w14:textId="39B6FC4A" w:rsidR="007E17D9" w:rsidRDefault="007E17D9">
    <w:pPr>
      <w:pStyle w:val="Header"/>
    </w:pPr>
    <w:r>
      <w:t xml:space="preserve">Gutmann et al: </w:t>
    </w:r>
    <w:r w:rsidRPr="00EA3B24">
      <w:t>Aerosols in SARS-CoV-2 Positive and Negative Adults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744D8A"/>
    <w:multiLevelType w:val="hybridMultilevel"/>
    <w:tmpl w:val="2690D9DA"/>
    <w:lvl w:ilvl="0" w:tplc="37FAD1C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7D9"/>
    <w:rsid w:val="00036906"/>
    <w:rsid w:val="00261F7B"/>
    <w:rsid w:val="00335B19"/>
    <w:rsid w:val="003578DE"/>
    <w:rsid w:val="0059566D"/>
    <w:rsid w:val="006912D0"/>
    <w:rsid w:val="00793F8D"/>
    <w:rsid w:val="007B5DC0"/>
    <w:rsid w:val="007B7511"/>
    <w:rsid w:val="007E17D9"/>
    <w:rsid w:val="00806A77"/>
    <w:rsid w:val="008F0356"/>
    <w:rsid w:val="00911929"/>
    <w:rsid w:val="009801ED"/>
    <w:rsid w:val="0098708A"/>
    <w:rsid w:val="00A07469"/>
    <w:rsid w:val="00A8760D"/>
    <w:rsid w:val="00A93984"/>
    <w:rsid w:val="00B235F4"/>
    <w:rsid w:val="00C13A4C"/>
    <w:rsid w:val="00CD23C6"/>
    <w:rsid w:val="00D2742B"/>
    <w:rsid w:val="00D47729"/>
    <w:rsid w:val="00D82928"/>
    <w:rsid w:val="00D8680E"/>
    <w:rsid w:val="00DD32B7"/>
    <w:rsid w:val="00DD78D9"/>
    <w:rsid w:val="00E13230"/>
    <w:rsid w:val="00FC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CD8F1"/>
  <w15:chartTrackingRefBased/>
  <w15:docId w15:val="{B3132E32-C4C0-44D9-998B-4907C6D9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7D9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7D9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E1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7D9"/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8F03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Johnson</dc:creator>
  <cp:keywords/>
  <dc:description/>
  <cp:lastModifiedBy>Allan Johnson</cp:lastModifiedBy>
  <cp:revision>3</cp:revision>
  <dcterms:created xsi:type="dcterms:W3CDTF">2022-01-20T15:31:00Z</dcterms:created>
  <dcterms:modified xsi:type="dcterms:W3CDTF">2022-01-20T15:31:00Z</dcterms:modified>
</cp:coreProperties>
</file>