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BF4B68" w14:textId="77777777" w:rsidR="00DD37DB" w:rsidRPr="002C0C36" w:rsidRDefault="00DD37DB" w:rsidP="00DD37DB">
      <w:pPr>
        <w:pStyle w:val="Heading1"/>
        <w:rPr>
          <w:color w:val="000000" w:themeColor="text1"/>
          <w:lang w:val="en-GB"/>
        </w:rPr>
      </w:pPr>
      <w:bookmarkStart w:id="0" w:name="_GoBack"/>
      <w:bookmarkEnd w:id="0"/>
      <w:r w:rsidRPr="002C0C36">
        <w:rPr>
          <w:color w:val="000000" w:themeColor="text1"/>
          <w:lang w:val="en-GB"/>
        </w:rPr>
        <w:t>Supplementary Materials</w:t>
      </w:r>
    </w:p>
    <w:p w14:paraId="09BC90CD" w14:textId="77777777" w:rsidR="00DD37DB" w:rsidRPr="002C0C36" w:rsidRDefault="00DD37DB" w:rsidP="00DD37DB">
      <w:pPr>
        <w:spacing w:line="360" w:lineRule="auto"/>
        <w:rPr>
          <w:b/>
          <w:sz w:val="28"/>
          <w:szCs w:val="28"/>
        </w:rPr>
      </w:pPr>
      <w:r w:rsidRPr="002C0C36">
        <w:rPr>
          <w:noProof/>
          <w:lang w:eastAsia="en-GB"/>
        </w:rPr>
        <w:drawing>
          <wp:inline distT="0" distB="0" distL="0" distR="0" wp14:anchorId="02910C00" wp14:editId="118606CA">
            <wp:extent cx="3960000" cy="735421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_edge_w0.pdf"/>
                    <pic:cNvPicPr/>
                  </pic:nvPicPr>
                  <pic:blipFill>
                    <a:blip r:embed="rId4" cstate="print">
                      <a:extLst>
                        <a:ext uri="{28A0092B-C50C-407E-A947-70E740481C1C}">
                          <a14:useLocalDpi xmlns:a14="http://schemas.microsoft.com/office/drawing/2010/main" val="0"/>
                        </a:ext>
                      </a:extLst>
                    </a:blip>
                    <a:stretch>
                      <a:fillRect/>
                    </a:stretch>
                  </pic:blipFill>
                  <pic:spPr>
                    <a:xfrm>
                      <a:off x="0" y="0"/>
                      <a:ext cx="3960000" cy="7354210"/>
                    </a:xfrm>
                    <a:prstGeom prst="rect">
                      <a:avLst/>
                    </a:prstGeom>
                  </pic:spPr>
                </pic:pic>
              </a:graphicData>
            </a:graphic>
          </wp:inline>
        </w:drawing>
      </w:r>
    </w:p>
    <w:p w14:paraId="220BCEE8" w14:textId="77777777" w:rsidR="00DD37DB" w:rsidRPr="002C0C36" w:rsidRDefault="00DD37DB" w:rsidP="00DD37DB">
      <w:pPr>
        <w:spacing w:line="360" w:lineRule="auto"/>
      </w:pPr>
      <w:r w:rsidRPr="002C0C36">
        <w:rPr>
          <w:b/>
        </w:rPr>
        <w:t>Supplementary Fig. 1A Summaries of bootstrapped sampling distributions separately for the weight of each edge at baseline with PHQ-9 sum scores.</w:t>
      </w:r>
      <w:r w:rsidRPr="002C0C36">
        <w:t xml:space="preserve"> The red dots indicate the </w:t>
      </w:r>
      <w:r w:rsidRPr="002C0C36">
        <w:lastRenderedPageBreak/>
        <w:t>weight of each edge in this study population. The black dots are plotted at the arithmetic means of the boot strapped sampling distributions. The grey shading indicates the 0.025 and 0.975 quantiles of the bootstrapped sampling distribution.</w:t>
      </w:r>
    </w:p>
    <w:p w14:paraId="3A0D6A3B" w14:textId="77777777" w:rsidR="00DD37DB" w:rsidRPr="002C0C36" w:rsidRDefault="00DD37DB" w:rsidP="00DD37DB">
      <w:pPr>
        <w:spacing w:line="360" w:lineRule="auto"/>
        <w:rPr>
          <w:b/>
          <w:sz w:val="28"/>
          <w:szCs w:val="28"/>
        </w:rPr>
      </w:pPr>
      <w:r w:rsidRPr="002C0C36">
        <w:rPr>
          <w:b/>
          <w:sz w:val="28"/>
          <w:szCs w:val="28"/>
        </w:rPr>
        <w:br w:type="page"/>
      </w:r>
    </w:p>
    <w:p w14:paraId="2FB12C02" w14:textId="77777777" w:rsidR="00DD37DB" w:rsidRPr="002C0C36" w:rsidRDefault="00DD37DB" w:rsidP="00DD37DB">
      <w:pPr>
        <w:spacing w:line="360" w:lineRule="auto"/>
        <w:rPr>
          <w:b/>
          <w:sz w:val="28"/>
          <w:szCs w:val="28"/>
        </w:rPr>
      </w:pPr>
      <w:r w:rsidRPr="002C0C36">
        <w:rPr>
          <w:noProof/>
          <w:lang w:eastAsia="en-GB"/>
        </w:rPr>
        <w:lastRenderedPageBreak/>
        <w:drawing>
          <wp:inline distT="0" distB="0" distL="0" distR="0" wp14:anchorId="5DBF1BFF" wp14:editId="07A1E15A">
            <wp:extent cx="3960000" cy="735421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_edge_w1.pdf"/>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60000" cy="7354210"/>
                    </a:xfrm>
                    <a:prstGeom prst="rect">
                      <a:avLst/>
                    </a:prstGeom>
                  </pic:spPr>
                </pic:pic>
              </a:graphicData>
            </a:graphic>
          </wp:inline>
        </w:drawing>
      </w:r>
    </w:p>
    <w:p w14:paraId="3AF202A6" w14:textId="77777777" w:rsidR="00DD37DB" w:rsidRPr="002C0C36" w:rsidRDefault="00DD37DB" w:rsidP="00DD37DB">
      <w:pPr>
        <w:spacing w:line="360" w:lineRule="auto"/>
        <w:rPr>
          <w:b/>
          <w:sz w:val="28"/>
          <w:szCs w:val="28"/>
        </w:rPr>
      </w:pPr>
      <w:r w:rsidRPr="002C0C36">
        <w:rPr>
          <w:b/>
        </w:rPr>
        <w:t>Supplementary Fig. 1B Summaries of bootstrapped sampling distributions separately for the weight of each edge at month 12 with PHQ-9 sum scores</w:t>
      </w:r>
      <w:r w:rsidRPr="002C0C36">
        <w:t>. The red dots indicate the weight of each edge in this study population. The black dots are plotted at the arithmetic means of the boot strapped sampling distributions. The grey shading indicates the 0.025 and 0.975 quantiles of the bootstrapped sampling distribution.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DD37DB" w:rsidRPr="002C0C36" w14:paraId="56E75AD4" w14:textId="77777777" w:rsidTr="00A05182">
        <w:tc>
          <w:tcPr>
            <w:tcW w:w="4505" w:type="dxa"/>
          </w:tcPr>
          <w:p w14:paraId="715C5D70" w14:textId="77777777" w:rsidR="00DD37DB" w:rsidRPr="002C0C36" w:rsidRDefault="00DD37DB" w:rsidP="00A05182">
            <w:pPr>
              <w:spacing w:line="360" w:lineRule="auto"/>
              <w:rPr>
                <w:b/>
                <w:sz w:val="28"/>
                <w:szCs w:val="28"/>
              </w:rPr>
            </w:pPr>
            <w:r w:rsidRPr="002C0C36">
              <w:rPr>
                <w:noProof/>
                <w:lang w:eastAsia="en-GB"/>
              </w:rPr>
              <w:lastRenderedPageBreak/>
              <w:drawing>
                <wp:inline distT="0" distB="0" distL="0" distR="0" wp14:anchorId="684EF9C2" wp14:editId="38D06CEE">
                  <wp:extent cx="1980000" cy="8486583"/>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_edge_w0_phq.pdf"/>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80000" cy="8486583"/>
                          </a:xfrm>
                          <a:prstGeom prst="rect">
                            <a:avLst/>
                          </a:prstGeom>
                        </pic:spPr>
                      </pic:pic>
                    </a:graphicData>
                  </a:graphic>
                </wp:inline>
              </w:drawing>
            </w:r>
          </w:p>
        </w:tc>
        <w:tc>
          <w:tcPr>
            <w:tcW w:w="4505" w:type="dxa"/>
          </w:tcPr>
          <w:p w14:paraId="7F79884C" w14:textId="77777777" w:rsidR="00DD37DB" w:rsidRPr="002C0C36" w:rsidRDefault="00DD37DB" w:rsidP="00A05182">
            <w:pPr>
              <w:spacing w:line="360" w:lineRule="auto"/>
            </w:pPr>
            <w:r w:rsidRPr="002C0C36">
              <w:rPr>
                <w:b/>
              </w:rPr>
              <w:t>Supplementary Fig. 1C Summaries of bootstrapped sampling distributions separately for the weight of each edge at baseline with PHQ-9 subscores.</w:t>
            </w:r>
            <w:r w:rsidRPr="002C0C36">
              <w:t xml:space="preserve"> The red dots indicate the weight of each edge in this study population. The black dots are plotted at the arithmetic means of the boot strapped sampling distributions. The grey shading indicates the 0.025 and 0.975 quantiles of the bootstrapped sampling distribution.</w:t>
            </w:r>
          </w:p>
          <w:p w14:paraId="746EBA20" w14:textId="77777777" w:rsidR="00DD37DB" w:rsidRPr="002C0C36" w:rsidRDefault="00DD37DB" w:rsidP="00A05182">
            <w:pPr>
              <w:spacing w:line="360" w:lineRule="auto"/>
              <w:rPr>
                <w:b/>
                <w:sz w:val="28"/>
                <w:szCs w:val="28"/>
              </w:rPr>
            </w:pPr>
          </w:p>
        </w:tc>
      </w:tr>
    </w:tbl>
    <w:p w14:paraId="049464F0" w14:textId="77777777" w:rsidR="00DD37DB" w:rsidRPr="002C0C36" w:rsidRDefault="00DD37DB" w:rsidP="00DD37DB">
      <w:pPr>
        <w:spacing w:line="360" w:lineRule="auto"/>
        <w:rPr>
          <w:b/>
          <w:sz w:val="28"/>
          <w:szCs w:val="28"/>
        </w:rPr>
      </w:pPr>
      <w:r w:rsidRPr="002C0C36">
        <w:rPr>
          <w:b/>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DD37DB" w:rsidRPr="002C0C36" w14:paraId="0B33E563" w14:textId="77777777" w:rsidTr="00A05182">
        <w:tc>
          <w:tcPr>
            <w:tcW w:w="4505" w:type="dxa"/>
          </w:tcPr>
          <w:p w14:paraId="4BF11092" w14:textId="77777777" w:rsidR="00DD37DB" w:rsidRPr="002C0C36" w:rsidRDefault="00DD37DB" w:rsidP="00A05182">
            <w:pPr>
              <w:spacing w:line="360" w:lineRule="auto"/>
              <w:rPr>
                <w:b/>
                <w:sz w:val="28"/>
                <w:szCs w:val="28"/>
              </w:rPr>
            </w:pPr>
            <w:r w:rsidRPr="002C0C36">
              <w:rPr>
                <w:noProof/>
                <w:lang w:eastAsia="en-GB"/>
              </w:rPr>
              <w:lastRenderedPageBreak/>
              <w:drawing>
                <wp:inline distT="0" distB="0" distL="0" distR="0" wp14:anchorId="2EEFBE0E" wp14:editId="3E5ADF86">
                  <wp:extent cx="1980000" cy="8486583"/>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_edge_w1_phq.pd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0000" cy="8486583"/>
                          </a:xfrm>
                          <a:prstGeom prst="rect">
                            <a:avLst/>
                          </a:prstGeom>
                        </pic:spPr>
                      </pic:pic>
                    </a:graphicData>
                  </a:graphic>
                </wp:inline>
              </w:drawing>
            </w:r>
          </w:p>
        </w:tc>
        <w:tc>
          <w:tcPr>
            <w:tcW w:w="4505" w:type="dxa"/>
          </w:tcPr>
          <w:p w14:paraId="7A159284" w14:textId="77777777" w:rsidR="00DD37DB" w:rsidRPr="002C0C36" w:rsidRDefault="00DD37DB" w:rsidP="00A05182">
            <w:pPr>
              <w:spacing w:line="360" w:lineRule="auto"/>
            </w:pPr>
            <w:r w:rsidRPr="002C0C36">
              <w:rPr>
                <w:b/>
              </w:rPr>
              <w:t>Supplementary Fig. 1D Summaries of bootstrapped sampling distributions separately for the weight of each edge at month 12 with PHQ-9 subscores.</w:t>
            </w:r>
            <w:r w:rsidRPr="002C0C36">
              <w:t xml:space="preserve"> The red dots indicate the weight of each edge in this study population. The black dots are plotted at the arithmetic means of the boot strapped sampling distributions. The grey shading indicates the 0.025 and 0.975 quantiles of the bootstrapped sampling distribution.</w:t>
            </w:r>
          </w:p>
          <w:p w14:paraId="28A2DE38" w14:textId="77777777" w:rsidR="00DD37DB" w:rsidRPr="002C0C36" w:rsidRDefault="00DD37DB" w:rsidP="00A05182">
            <w:pPr>
              <w:spacing w:line="360" w:lineRule="auto"/>
              <w:rPr>
                <w:b/>
                <w:sz w:val="28"/>
                <w:szCs w:val="28"/>
              </w:rPr>
            </w:pPr>
          </w:p>
        </w:tc>
      </w:tr>
    </w:tbl>
    <w:p w14:paraId="60F3AEAD" w14:textId="77777777" w:rsidR="00DD37DB" w:rsidRPr="002C0C36" w:rsidRDefault="00DD37DB" w:rsidP="00DD37DB">
      <w:pPr>
        <w:spacing w:line="360" w:lineRule="auto"/>
        <w:rPr>
          <w:b/>
          <w:sz w:val="28"/>
          <w:szCs w:val="28"/>
        </w:rPr>
      </w:pPr>
      <w:r w:rsidRPr="002C0C36">
        <w:rPr>
          <w:b/>
          <w:sz w:val="28"/>
          <w:szCs w:val="28"/>
        </w:rPr>
        <w:br w:type="page"/>
      </w:r>
    </w:p>
    <w:p w14:paraId="7F810706" w14:textId="77777777" w:rsidR="00DD37DB" w:rsidRPr="002C0C36" w:rsidRDefault="00DD37DB" w:rsidP="00DD37DB">
      <w:pPr>
        <w:spacing w:line="360" w:lineRule="auto"/>
      </w:pPr>
      <w:r w:rsidRPr="002C0C36">
        <w:rPr>
          <w:noProof/>
          <w:lang w:eastAsia="en-GB"/>
        </w:rPr>
        <w:lastRenderedPageBreak/>
        <w:drawing>
          <wp:inline distT="0" distB="0" distL="0" distR="0" wp14:anchorId="3F3DF99D" wp14:editId="479DBF05">
            <wp:extent cx="5727700" cy="57277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ig_edgediff_w0.pd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13F76BC4" w14:textId="77777777" w:rsidR="00DD37DB" w:rsidRPr="002C0C36" w:rsidRDefault="00DD37DB" w:rsidP="00DD37DB">
      <w:pPr>
        <w:spacing w:line="360" w:lineRule="auto"/>
      </w:pPr>
      <w:r w:rsidRPr="002C0C36">
        <w:rPr>
          <w:b/>
        </w:rPr>
        <w:t>Supplementary Fig. 2A Bootstrapped tests for difference between non-zero edge-weights in the estimated network at baseline with PHQ-9 sum scores (α = 0.05).</w:t>
      </w:r>
      <w:r w:rsidRPr="002C0C36">
        <w:t xml:space="preserve"> Each box in the figure above is the test result between corresponding two edges at x-axis and y-axis. Black box indicates the two edge-weights are significantly different, while gray box indicates the two edge-weights are not significantly different. Coloured boxes correspond to the colour of the edges in Fig. 1 &amp; 2, in which blue edges indicate positive correlations and red edges indicate negative correlations.</w:t>
      </w:r>
    </w:p>
    <w:p w14:paraId="15EDF7FA" w14:textId="77777777" w:rsidR="00DD37DB" w:rsidRPr="002C0C36" w:rsidRDefault="00DD37DB" w:rsidP="00DD37DB">
      <w:pPr>
        <w:spacing w:line="360" w:lineRule="auto"/>
      </w:pPr>
    </w:p>
    <w:p w14:paraId="654EE704" w14:textId="77777777" w:rsidR="00DD37DB" w:rsidRPr="002C0C36" w:rsidRDefault="00DD37DB" w:rsidP="00DD37DB">
      <w:pPr>
        <w:spacing w:line="360" w:lineRule="auto"/>
      </w:pPr>
      <w:r w:rsidRPr="002C0C36">
        <w:br w:type="page"/>
      </w:r>
    </w:p>
    <w:p w14:paraId="1F01834F" w14:textId="77777777" w:rsidR="00DD37DB" w:rsidRPr="002C0C36" w:rsidRDefault="00DD37DB" w:rsidP="00DD37DB">
      <w:pPr>
        <w:spacing w:line="360" w:lineRule="auto"/>
      </w:pPr>
      <w:r w:rsidRPr="002C0C36">
        <w:rPr>
          <w:noProof/>
          <w:lang w:eastAsia="en-GB"/>
        </w:rPr>
        <w:lastRenderedPageBreak/>
        <w:drawing>
          <wp:inline distT="0" distB="0" distL="0" distR="0" wp14:anchorId="09B60B7F" wp14:editId="27E3B119">
            <wp:extent cx="5727700" cy="57277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ig_edgediff_w1.pd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18173509" w14:textId="77777777" w:rsidR="00DD37DB" w:rsidRPr="002C0C36" w:rsidRDefault="00DD37DB" w:rsidP="00DD37DB">
      <w:pPr>
        <w:spacing w:line="360" w:lineRule="auto"/>
      </w:pPr>
      <w:r w:rsidRPr="002C0C36">
        <w:rPr>
          <w:b/>
        </w:rPr>
        <w:t>Supplementary Fig. 2B. Bootstrapped tests for difference between non-zero edge-weights in the estimated network at month 12 with PHQ-9 sum scores (α = 0.05).</w:t>
      </w:r>
      <w:r w:rsidRPr="002C0C36">
        <w:t xml:space="preserve"> Each box in the figure above is the test result between corresponding two edges at x-axis and y-axis. Black box indicates the two edge-weights are significantly different, while gray box indicates the two edge-weights are not significantly different. Coloured boxes correspond to the colour of the edges in Fig. 1 &amp; 2, in which blue edges indicate positive correlations and red edges indicate negative correlations.</w:t>
      </w:r>
    </w:p>
    <w:p w14:paraId="4D5A4ABF" w14:textId="77777777" w:rsidR="00DD37DB" w:rsidRPr="002C0C36" w:rsidRDefault="00DD37DB" w:rsidP="00DD37DB">
      <w:pPr>
        <w:spacing w:line="360" w:lineRule="auto"/>
      </w:pPr>
      <w:r w:rsidRPr="002C0C36">
        <w:br w:type="page"/>
      </w:r>
    </w:p>
    <w:p w14:paraId="1BF26F3C" w14:textId="77777777" w:rsidR="00DD37DB" w:rsidRPr="002C0C36" w:rsidRDefault="00DD37DB" w:rsidP="00DD37DB">
      <w:pPr>
        <w:spacing w:line="360" w:lineRule="auto"/>
      </w:pPr>
      <w:r w:rsidRPr="002C0C36">
        <w:rPr>
          <w:noProof/>
          <w:lang w:eastAsia="en-GB"/>
        </w:rPr>
        <w:lastRenderedPageBreak/>
        <w:drawing>
          <wp:inline distT="0" distB="0" distL="0" distR="0" wp14:anchorId="650DDB21" wp14:editId="5F9C7307">
            <wp:extent cx="5727700" cy="57277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ig_edgediff_w0_phq.pd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3EA20F36" w14:textId="77777777" w:rsidR="00DD37DB" w:rsidRPr="002C0C36" w:rsidRDefault="00DD37DB" w:rsidP="00DD37DB">
      <w:pPr>
        <w:spacing w:line="360" w:lineRule="auto"/>
      </w:pPr>
      <w:r w:rsidRPr="002C0C36">
        <w:rPr>
          <w:b/>
        </w:rPr>
        <w:t>Supplementary Fig. 2C Bootstrapped tests for difference between non-zero edge-weights in the estimated network at baseline with PHQ-9 subscores (α = 0.05).</w:t>
      </w:r>
      <w:r w:rsidRPr="002C0C36">
        <w:t xml:space="preserve"> Each box in the figure above is the test result between corresponding two edges at x-axis and y-axis. Black box indicates the two edge-weights are significantly different, while gray box indicates the two edge-weights are not significantly different. Coloured boxes correspond to the colour of the edges in Fig. 1 &amp; 2, in which blue edges indicate positive correlations and red edges indicate negative correlations.</w:t>
      </w:r>
    </w:p>
    <w:p w14:paraId="6A2E7038" w14:textId="77777777" w:rsidR="00DD37DB" w:rsidRPr="002C0C36" w:rsidRDefault="00DD37DB" w:rsidP="00DD37DB">
      <w:pPr>
        <w:spacing w:line="360" w:lineRule="auto"/>
      </w:pPr>
      <w:r w:rsidRPr="002C0C36">
        <w:br w:type="page"/>
      </w:r>
    </w:p>
    <w:p w14:paraId="1293F9E0" w14:textId="77777777" w:rsidR="00DD37DB" w:rsidRPr="002C0C36" w:rsidRDefault="00DD37DB" w:rsidP="00DD37DB">
      <w:pPr>
        <w:spacing w:line="360" w:lineRule="auto"/>
      </w:pPr>
      <w:r w:rsidRPr="002C0C36">
        <w:rPr>
          <w:noProof/>
          <w:lang w:eastAsia="en-GB"/>
        </w:rPr>
        <w:lastRenderedPageBreak/>
        <w:drawing>
          <wp:inline distT="0" distB="0" distL="0" distR="0" wp14:anchorId="0FF5BEEB" wp14:editId="61A9FC02">
            <wp:extent cx="5727700" cy="57277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_edgediff_w1_phq.pd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51E5BE92" w14:textId="77777777" w:rsidR="00DD37DB" w:rsidRPr="002C0C36" w:rsidRDefault="00DD37DB" w:rsidP="00DD37DB">
      <w:pPr>
        <w:spacing w:line="360" w:lineRule="auto"/>
      </w:pPr>
      <w:r w:rsidRPr="002C0C36">
        <w:rPr>
          <w:b/>
        </w:rPr>
        <w:t>Supplementary Fig. 2D Bootstrapped tests for difference between non-zero edge-weights in the estimated network at month 12 with PHQ-9 subscores (α = 0.05).</w:t>
      </w:r>
      <w:r w:rsidRPr="002C0C36">
        <w:t xml:space="preserve"> Each box in the figure above is the test result between corresponding two edges at x-axis and y-axis. Black box indicates the two edge-weights are significantly different, while gray box indicates the two edge-weights are not significantly different. Coloured boxes correspond to the colour of the edges in Fig. 1 &amp; 2, in which blue edges indicate positive correlations and red edges indicate negative correlations.</w:t>
      </w:r>
    </w:p>
    <w:p w14:paraId="75CCC9B7" w14:textId="77777777" w:rsidR="00DD37DB" w:rsidRPr="002C0C36" w:rsidRDefault="00DD37DB" w:rsidP="00DD37DB">
      <w:pPr>
        <w:spacing w:line="360" w:lineRule="auto"/>
      </w:pPr>
    </w:p>
    <w:p w14:paraId="4C637A26" w14:textId="77777777" w:rsidR="00DD37DB" w:rsidRPr="002C0C36" w:rsidRDefault="00DD37DB" w:rsidP="00DD37DB">
      <w:pPr>
        <w:spacing w:line="360" w:lineRule="auto"/>
        <w:rPr>
          <w:b/>
          <w:sz w:val="28"/>
          <w:szCs w:val="28"/>
        </w:rPr>
      </w:pPr>
    </w:p>
    <w:p w14:paraId="1F51E9A2" w14:textId="77777777" w:rsidR="00DD37DB" w:rsidRPr="002C0C36" w:rsidRDefault="00DD37DB" w:rsidP="00DD37DB">
      <w:pPr>
        <w:spacing w:line="360" w:lineRule="auto"/>
        <w:rPr>
          <w:b/>
          <w:sz w:val="28"/>
          <w:szCs w:val="28"/>
        </w:rPr>
      </w:pPr>
      <w:r w:rsidRPr="002C0C36">
        <w:rPr>
          <w:b/>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DD37DB" w:rsidRPr="002C0C36" w14:paraId="45FB23CA" w14:textId="77777777" w:rsidTr="00A05182">
        <w:tc>
          <w:tcPr>
            <w:tcW w:w="4505" w:type="dxa"/>
          </w:tcPr>
          <w:p w14:paraId="247CBFEC" w14:textId="77777777" w:rsidR="00DD37DB" w:rsidRPr="002C0C36" w:rsidRDefault="00DD37DB" w:rsidP="00A05182">
            <w:pPr>
              <w:spacing w:line="360" w:lineRule="auto"/>
            </w:pPr>
            <w:r w:rsidRPr="002C0C36">
              <w:lastRenderedPageBreak/>
              <w:t>A. Baseline</w:t>
            </w:r>
          </w:p>
          <w:p w14:paraId="60DB92EE" w14:textId="77777777" w:rsidR="00DD37DB" w:rsidRPr="002C0C36" w:rsidRDefault="00DD37DB" w:rsidP="00A05182">
            <w:pPr>
              <w:spacing w:line="360" w:lineRule="auto"/>
            </w:pPr>
            <w:r w:rsidRPr="002C0C36">
              <w:rPr>
                <w:noProof/>
                <w:lang w:eastAsia="en-GB"/>
              </w:rPr>
              <w:drawing>
                <wp:inline distT="0" distB="0" distL="0" distR="0" wp14:anchorId="5135D33C" wp14:editId="18F57DF7">
                  <wp:extent cx="2700000" cy="2700000"/>
                  <wp:effectExtent l="0" t="0" r="571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_strengthdiff_w0.pd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0000" cy="2700000"/>
                          </a:xfrm>
                          <a:prstGeom prst="rect">
                            <a:avLst/>
                          </a:prstGeom>
                        </pic:spPr>
                      </pic:pic>
                    </a:graphicData>
                  </a:graphic>
                </wp:inline>
              </w:drawing>
            </w:r>
          </w:p>
        </w:tc>
        <w:tc>
          <w:tcPr>
            <w:tcW w:w="4505" w:type="dxa"/>
          </w:tcPr>
          <w:p w14:paraId="62A09843" w14:textId="77777777" w:rsidR="00DD37DB" w:rsidRPr="002C0C36" w:rsidRDefault="00DD37DB" w:rsidP="00A05182">
            <w:pPr>
              <w:spacing w:line="360" w:lineRule="auto"/>
            </w:pPr>
            <w:r w:rsidRPr="002C0C36">
              <w:t>B. Month 12</w:t>
            </w:r>
          </w:p>
          <w:p w14:paraId="45FE4072" w14:textId="77777777" w:rsidR="00DD37DB" w:rsidRPr="002C0C36" w:rsidRDefault="00DD37DB" w:rsidP="00A05182">
            <w:pPr>
              <w:spacing w:line="360" w:lineRule="auto"/>
            </w:pPr>
            <w:r w:rsidRPr="002C0C36">
              <w:rPr>
                <w:noProof/>
                <w:lang w:eastAsia="en-GB"/>
              </w:rPr>
              <w:drawing>
                <wp:inline distT="0" distB="0" distL="0" distR="0" wp14:anchorId="1CEE260E" wp14:editId="773698D6">
                  <wp:extent cx="2700000" cy="2700000"/>
                  <wp:effectExtent l="0" t="0" r="5715"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_strengthdiff_w1.pd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0000" cy="2700000"/>
                          </a:xfrm>
                          <a:prstGeom prst="rect">
                            <a:avLst/>
                          </a:prstGeom>
                        </pic:spPr>
                      </pic:pic>
                    </a:graphicData>
                  </a:graphic>
                </wp:inline>
              </w:drawing>
            </w:r>
          </w:p>
        </w:tc>
      </w:tr>
      <w:tr w:rsidR="00DD37DB" w:rsidRPr="002C0C36" w14:paraId="77AA73A4" w14:textId="77777777" w:rsidTr="00A05182">
        <w:tc>
          <w:tcPr>
            <w:tcW w:w="4505" w:type="dxa"/>
          </w:tcPr>
          <w:p w14:paraId="4E98D612" w14:textId="77777777" w:rsidR="00DD37DB" w:rsidRPr="002C0C36" w:rsidRDefault="00DD37DB" w:rsidP="00A05182">
            <w:pPr>
              <w:spacing w:line="360" w:lineRule="auto"/>
            </w:pPr>
            <w:r w:rsidRPr="002C0C36">
              <w:t>C. Baseline, PHQ-9 subscores</w:t>
            </w:r>
          </w:p>
          <w:p w14:paraId="58595AA3" w14:textId="77777777" w:rsidR="00DD37DB" w:rsidRPr="002C0C36" w:rsidRDefault="00DD37DB" w:rsidP="00A05182">
            <w:pPr>
              <w:spacing w:line="360" w:lineRule="auto"/>
            </w:pPr>
            <w:r w:rsidRPr="002C0C36">
              <w:rPr>
                <w:noProof/>
                <w:lang w:eastAsia="en-GB"/>
              </w:rPr>
              <w:drawing>
                <wp:inline distT="0" distB="0" distL="0" distR="0" wp14:anchorId="04923AF6" wp14:editId="78ECB486">
                  <wp:extent cx="2700000" cy="2700000"/>
                  <wp:effectExtent l="0" t="0" r="5715"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_strengthdiff_w0_phq.pd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0000" cy="2700000"/>
                          </a:xfrm>
                          <a:prstGeom prst="rect">
                            <a:avLst/>
                          </a:prstGeom>
                        </pic:spPr>
                      </pic:pic>
                    </a:graphicData>
                  </a:graphic>
                </wp:inline>
              </w:drawing>
            </w:r>
          </w:p>
        </w:tc>
        <w:tc>
          <w:tcPr>
            <w:tcW w:w="4505" w:type="dxa"/>
          </w:tcPr>
          <w:p w14:paraId="76F700D8" w14:textId="77777777" w:rsidR="00DD37DB" w:rsidRPr="002C0C36" w:rsidRDefault="00DD37DB" w:rsidP="00A05182">
            <w:pPr>
              <w:spacing w:line="360" w:lineRule="auto"/>
            </w:pPr>
            <w:r w:rsidRPr="002C0C36">
              <w:t>D. Month 12, PHQ-9 subscores</w:t>
            </w:r>
          </w:p>
          <w:p w14:paraId="7CE8524E" w14:textId="77777777" w:rsidR="00DD37DB" w:rsidRPr="002C0C36" w:rsidRDefault="00DD37DB" w:rsidP="00A05182">
            <w:pPr>
              <w:spacing w:line="360" w:lineRule="auto"/>
            </w:pPr>
            <w:r w:rsidRPr="002C0C36">
              <w:rPr>
                <w:noProof/>
                <w:sz w:val="16"/>
                <w:szCs w:val="16"/>
                <w:lang w:eastAsia="en-GB"/>
              </w:rPr>
              <w:drawing>
                <wp:inline distT="0" distB="0" distL="0" distR="0" wp14:anchorId="2BD66B9F" wp14:editId="5BEB7ED0">
                  <wp:extent cx="2700000" cy="2700000"/>
                  <wp:effectExtent l="0" t="0" r="5715"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_strengthdiff_w1_phq.pd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0000" cy="2700000"/>
                          </a:xfrm>
                          <a:prstGeom prst="rect">
                            <a:avLst/>
                          </a:prstGeom>
                        </pic:spPr>
                      </pic:pic>
                    </a:graphicData>
                  </a:graphic>
                </wp:inline>
              </w:drawing>
            </w:r>
          </w:p>
        </w:tc>
      </w:tr>
    </w:tbl>
    <w:p w14:paraId="61235DC7" w14:textId="77777777" w:rsidR="00DD37DB" w:rsidRPr="002C0C36" w:rsidRDefault="00DD37DB" w:rsidP="00DD37DB">
      <w:pPr>
        <w:spacing w:line="360" w:lineRule="auto"/>
      </w:pPr>
      <w:r w:rsidRPr="002C0C36">
        <w:rPr>
          <w:b/>
        </w:rPr>
        <w:t>Supplementary Fig. 3 Bootstrapped tests for difference between node strength of the variables in the estimated networks</w:t>
      </w:r>
      <w:r w:rsidRPr="002C0C36">
        <w:t xml:space="preserve"> (A: Baseline with PHQ-9 sum scores; B: Month 12 with PHQ-9 sum scores; C: Baseline with PHQ-9 subscores; D: Month 12 with PHQ-9 subscores) (α = 0.05). Each box in the figure above is the test result between corresponding two nodes at x-axis and y-axis. Black box indicates the two nodes are significantly different in strength, while gray box indicates the two nodes are not significantly different in strength. White boxes in the diagonal lines show the value of node strength.</w:t>
      </w:r>
    </w:p>
    <w:p w14:paraId="24D1773B" w14:textId="77777777" w:rsidR="00DD37DB" w:rsidRPr="002C0C36" w:rsidRDefault="00DD37DB" w:rsidP="00DD37DB">
      <w:pPr>
        <w:spacing w:line="360" w:lineRule="auto"/>
      </w:pPr>
    </w:p>
    <w:p w14:paraId="12D7E768" w14:textId="77777777" w:rsidR="00DD37DB" w:rsidRPr="002C0C36" w:rsidRDefault="00DD37DB" w:rsidP="00DD37DB">
      <w:pPr>
        <w:spacing w:line="360" w:lineRule="auto"/>
      </w:pPr>
      <w:r w:rsidRPr="002C0C36">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3917"/>
      </w:tblGrid>
      <w:tr w:rsidR="00DD37DB" w:rsidRPr="002C0C36" w14:paraId="5C621CE4" w14:textId="77777777" w:rsidTr="00A05182">
        <w:trPr>
          <w:trHeight w:val="3086"/>
        </w:trPr>
        <w:tc>
          <w:tcPr>
            <w:tcW w:w="5103" w:type="dxa"/>
          </w:tcPr>
          <w:p w14:paraId="7FD53381" w14:textId="77777777" w:rsidR="00DD37DB" w:rsidRPr="002C0C36" w:rsidRDefault="00DD37DB" w:rsidP="00A05182">
            <w:pPr>
              <w:spacing w:line="360" w:lineRule="auto"/>
              <w:jc w:val="center"/>
            </w:pPr>
            <w:r w:rsidRPr="002C0C36">
              <w:lastRenderedPageBreak/>
              <w:t>A</w:t>
            </w:r>
          </w:p>
          <w:p w14:paraId="3125DAF1" w14:textId="77777777" w:rsidR="00DD37DB" w:rsidRPr="002C0C36" w:rsidRDefault="00DD37DB" w:rsidP="00A05182">
            <w:pPr>
              <w:spacing w:line="360" w:lineRule="auto"/>
              <w:jc w:val="center"/>
            </w:pPr>
            <w:r w:rsidRPr="002C0C36">
              <w:rPr>
                <w:noProof/>
                <w:lang w:eastAsia="en-GB"/>
              </w:rPr>
              <w:drawing>
                <wp:inline distT="0" distB="0" distL="0" distR="0" wp14:anchorId="746CD969" wp14:editId="0EDD87E9">
                  <wp:extent cx="3103245" cy="31032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_centrality_fatigue_GGM.pd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03245" cy="3103245"/>
                          </a:xfrm>
                          <a:prstGeom prst="rect">
                            <a:avLst/>
                          </a:prstGeom>
                        </pic:spPr>
                      </pic:pic>
                    </a:graphicData>
                  </a:graphic>
                </wp:inline>
              </w:drawing>
            </w:r>
          </w:p>
          <w:p w14:paraId="144D2BCA" w14:textId="77777777" w:rsidR="00DD37DB" w:rsidRPr="002C0C36" w:rsidRDefault="00DD37DB" w:rsidP="00A05182">
            <w:pPr>
              <w:spacing w:line="360" w:lineRule="auto"/>
              <w:jc w:val="center"/>
              <w:rPr>
                <w:noProof/>
              </w:rPr>
            </w:pPr>
          </w:p>
        </w:tc>
        <w:tc>
          <w:tcPr>
            <w:tcW w:w="3917" w:type="dxa"/>
            <w:vMerge w:val="restart"/>
          </w:tcPr>
          <w:p w14:paraId="6F95AEDC" w14:textId="77777777" w:rsidR="00DD37DB" w:rsidRPr="002C0C36" w:rsidRDefault="00DD37DB" w:rsidP="00A05182">
            <w:pPr>
              <w:spacing w:line="360" w:lineRule="auto"/>
            </w:pPr>
            <w:r w:rsidRPr="002C0C36">
              <w:rPr>
                <w:b/>
              </w:rPr>
              <w:t xml:space="preserve">Supplementary Fig. 4 Centrality indices at baseline and month 12 </w:t>
            </w:r>
            <w:r w:rsidRPr="002C0C36">
              <w:t xml:space="preserve">(A: PHQ-9 sum scores; B: PHQ-9 subscores). X-axis represent the z-scores of centrality indices. Abbreviation: FSS=Fatigue Severity Scale; EDSS=Expanded Disability Status Scale; zT25FW= Z Scores of Timed 25 Foot Walk test; BMI=Body Mass Index; z9-HPT=Z Scores of Nine Hole Peg Test; </w:t>
            </w:r>
            <w:proofErr w:type="spellStart"/>
            <w:r w:rsidRPr="002C0C36">
              <w:t>zPASAT</w:t>
            </w:r>
            <w:proofErr w:type="spellEnd"/>
            <w:r w:rsidRPr="002C0C36">
              <w:t>= Z Scores of Paced Auditory Serial Addition Test; SDMT=Symbol Digit Modality Test; GAD7=Generalized Anxiety Disorder-7 instrument; PHQ-9=Patient Heath Questionnaire-9: PLEAS=</w:t>
            </w:r>
            <w:r w:rsidRPr="002C0C36">
              <w:rPr>
                <w:color w:val="000000" w:themeColor="text1"/>
              </w:rPr>
              <w:t xml:space="preserve"> little interest or pleasure in doing things</w:t>
            </w:r>
            <w:r w:rsidRPr="002C0C36">
              <w:t>, DOWN=</w:t>
            </w:r>
            <w:r w:rsidRPr="002C0C36">
              <w:rPr>
                <w:color w:val="000000" w:themeColor="text1"/>
              </w:rPr>
              <w:t xml:space="preserve"> feeling down, depressed, or hopeless</w:t>
            </w:r>
            <w:r w:rsidRPr="002C0C36">
              <w:t>, PHQ9-S=</w:t>
            </w:r>
            <w:r w:rsidRPr="002C0C36">
              <w:rPr>
                <w:color w:val="000000" w:themeColor="text1"/>
              </w:rPr>
              <w:t xml:space="preserve"> trouble falling or staying asleep, or sleeping too much</w:t>
            </w:r>
            <w:r w:rsidRPr="002C0C36">
              <w:t>, TIRED=</w:t>
            </w:r>
            <w:r w:rsidRPr="002C0C36">
              <w:rPr>
                <w:color w:val="000000" w:themeColor="text1"/>
              </w:rPr>
              <w:t xml:space="preserve"> feeling tired or having little energy</w:t>
            </w:r>
            <w:r w:rsidRPr="002C0C36">
              <w:t>, EAT=</w:t>
            </w:r>
            <w:r w:rsidRPr="002C0C36">
              <w:rPr>
                <w:color w:val="000000" w:themeColor="text1"/>
              </w:rPr>
              <w:t xml:space="preserve"> poor appetite or overeating</w:t>
            </w:r>
            <w:r w:rsidRPr="002C0C36">
              <w:t>, FAIL=</w:t>
            </w:r>
            <w:r w:rsidRPr="002C0C36">
              <w:rPr>
                <w:color w:val="000000" w:themeColor="text1"/>
              </w:rPr>
              <w:t xml:space="preserve"> feeling bad about yourself - or that you are a failure or have let yourself or your family down</w:t>
            </w:r>
            <w:r w:rsidRPr="002C0C36">
              <w:t>, CONCE=</w:t>
            </w:r>
            <w:r w:rsidRPr="002C0C36">
              <w:rPr>
                <w:color w:val="000000" w:themeColor="text1"/>
              </w:rPr>
              <w:t xml:space="preserve"> trouble concentrating on things, such as reading the newspaper or watching television</w:t>
            </w:r>
            <w:r w:rsidRPr="002C0C36">
              <w:t>, MOVE=</w:t>
            </w:r>
            <w:r w:rsidRPr="002C0C36">
              <w:rPr>
                <w:color w:val="000000" w:themeColor="text1"/>
              </w:rPr>
              <w:t xml:space="preserve"> moving or speaking so slowly that other people could have noticed; or the opposite, being so fidgety or restless that you have been moving around a lot more </w:t>
            </w:r>
            <w:r w:rsidRPr="002C0C36">
              <w:rPr>
                <w:color w:val="000000" w:themeColor="text1"/>
              </w:rPr>
              <w:lastRenderedPageBreak/>
              <w:t>than usual</w:t>
            </w:r>
            <w:r w:rsidRPr="002C0C36">
              <w:t>, SELF=</w:t>
            </w:r>
            <w:r w:rsidRPr="002C0C36">
              <w:rPr>
                <w:color w:val="000000" w:themeColor="text1"/>
              </w:rPr>
              <w:t xml:space="preserve"> thoughts that you would be better off dead, or of hurting yourself in some way</w:t>
            </w:r>
            <w:r w:rsidRPr="002C0C36">
              <w:t>; SLEEP = Multiple Sclerosis Impact Scale-Problems sleeping; WMH=Whole-brain white matter hyperintensity volume; cGM=cortical grey matter volume; BG=basal ganglia volume; THALA=thalamus volume</w:t>
            </w:r>
          </w:p>
        </w:tc>
      </w:tr>
      <w:tr w:rsidR="00DD37DB" w:rsidRPr="002C0C36" w14:paraId="6FD5A827" w14:textId="77777777" w:rsidTr="00A05182">
        <w:trPr>
          <w:trHeight w:val="3086"/>
        </w:trPr>
        <w:tc>
          <w:tcPr>
            <w:tcW w:w="5103" w:type="dxa"/>
          </w:tcPr>
          <w:p w14:paraId="3AFB311E" w14:textId="77777777" w:rsidR="00DD37DB" w:rsidRPr="002C0C36" w:rsidRDefault="00DD37DB" w:rsidP="00A05182">
            <w:pPr>
              <w:spacing w:line="360" w:lineRule="auto"/>
              <w:jc w:val="center"/>
              <w:rPr>
                <w:noProof/>
              </w:rPr>
            </w:pPr>
            <w:r w:rsidRPr="002C0C36">
              <w:rPr>
                <w:noProof/>
              </w:rPr>
              <w:t>B</w:t>
            </w:r>
          </w:p>
          <w:p w14:paraId="51982104" w14:textId="77777777" w:rsidR="00DD37DB" w:rsidRPr="002C0C36" w:rsidRDefault="00DD37DB" w:rsidP="00A05182">
            <w:pPr>
              <w:spacing w:line="360" w:lineRule="auto"/>
              <w:jc w:val="center"/>
            </w:pPr>
            <w:r w:rsidRPr="002C0C36">
              <w:rPr>
                <w:noProof/>
                <w:lang w:eastAsia="en-GB"/>
              </w:rPr>
              <w:drawing>
                <wp:inline distT="0" distB="0" distL="0" distR="0" wp14:anchorId="63B3A55F" wp14:editId="7DDC2265">
                  <wp:extent cx="3103245" cy="31032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_centrality_fatigue_phq_GGM.pd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03245" cy="3103245"/>
                          </a:xfrm>
                          <a:prstGeom prst="rect">
                            <a:avLst/>
                          </a:prstGeom>
                        </pic:spPr>
                      </pic:pic>
                    </a:graphicData>
                  </a:graphic>
                </wp:inline>
              </w:drawing>
            </w:r>
          </w:p>
        </w:tc>
        <w:tc>
          <w:tcPr>
            <w:tcW w:w="3917" w:type="dxa"/>
            <w:vMerge/>
          </w:tcPr>
          <w:p w14:paraId="54377D7B" w14:textId="77777777" w:rsidR="00DD37DB" w:rsidRPr="002C0C36" w:rsidRDefault="00DD37DB" w:rsidP="00A05182">
            <w:pPr>
              <w:spacing w:line="360" w:lineRule="auto"/>
              <w:jc w:val="center"/>
              <w:rPr>
                <w:noProof/>
              </w:rPr>
            </w:pPr>
          </w:p>
        </w:tc>
      </w:tr>
    </w:tbl>
    <w:p w14:paraId="72A0E384" w14:textId="77777777" w:rsidR="00DD37DB" w:rsidRPr="002C0C36" w:rsidRDefault="00DD37DB" w:rsidP="00DD37DB">
      <w:pPr>
        <w:spacing w:line="360" w:lineRule="auto"/>
      </w:pPr>
    </w:p>
    <w:p w14:paraId="214528D4" w14:textId="77777777" w:rsidR="00DD37DB" w:rsidRPr="002C0C36" w:rsidRDefault="00DD37DB" w:rsidP="00DD37DB">
      <w:pPr>
        <w:spacing w:line="360" w:lineRule="auto"/>
        <w:rPr>
          <w:b/>
          <w:sz w:val="28"/>
          <w:szCs w:val="28"/>
        </w:rPr>
      </w:pPr>
      <w:r w:rsidRPr="002C0C36">
        <w:rPr>
          <w:b/>
          <w:sz w:val="28"/>
          <w:szCs w:val="28"/>
        </w:rPr>
        <w:br w:type="page"/>
      </w:r>
    </w:p>
    <w:p w14:paraId="753C19D0" w14:textId="77777777" w:rsidR="00DD37DB" w:rsidRPr="002C0C36" w:rsidRDefault="00DD37DB" w:rsidP="00DD37DB">
      <w:pPr>
        <w:spacing w:line="360" w:lineRule="auto"/>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255"/>
        <w:gridCol w:w="255"/>
      </w:tblGrid>
      <w:tr w:rsidR="00DD37DB" w:rsidRPr="002C0C36" w14:paraId="60ED4807" w14:textId="77777777" w:rsidTr="00A05182">
        <w:tc>
          <w:tcPr>
            <w:tcW w:w="4510" w:type="dxa"/>
          </w:tcPr>
          <w:p w14:paraId="1DB747BC" w14:textId="77777777" w:rsidR="00DD37DB" w:rsidRPr="002C0C36" w:rsidRDefault="00DD37DB" w:rsidP="00A05182">
            <w:pPr>
              <w:spacing w:line="360" w:lineRule="auto"/>
            </w:pPr>
            <w:r w:rsidRPr="002C0C36">
              <w:t>A. Baseline</w:t>
            </w:r>
          </w:p>
          <w:p w14:paraId="1B47C4DA" w14:textId="77777777" w:rsidR="00DD37DB" w:rsidRPr="002C0C36" w:rsidRDefault="00DD37DB" w:rsidP="00A05182">
            <w:pPr>
              <w:spacing w:line="360" w:lineRule="auto"/>
            </w:pPr>
            <w:r w:rsidRPr="002C0C36">
              <w:rPr>
                <w:noProof/>
                <w:lang w:eastAsia="en-GB"/>
              </w:rPr>
              <w:drawing>
                <wp:inline distT="0" distB="0" distL="0" distR="0" wp14:anchorId="01208AAF" wp14:editId="58751724">
                  <wp:extent cx="2880000" cy="2880000"/>
                  <wp:effectExtent l="0" t="0" r="3175"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Fig_centrality_stability_GGM_w0.pd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tc>
        <w:tc>
          <w:tcPr>
            <w:tcW w:w="4510" w:type="dxa"/>
            <w:gridSpan w:val="2"/>
          </w:tcPr>
          <w:p w14:paraId="2B579299" w14:textId="77777777" w:rsidR="00DD37DB" w:rsidRPr="002C0C36" w:rsidRDefault="00DD37DB" w:rsidP="00A05182">
            <w:pPr>
              <w:spacing w:line="360" w:lineRule="auto"/>
            </w:pPr>
            <w:r w:rsidRPr="002C0C36">
              <w:t>B. Month 12</w:t>
            </w:r>
          </w:p>
          <w:p w14:paraId="599FC249" w14:textId="77777777" w:rsidR="00DD37DB" w:rsidRPr="002C0C36" w:rsidRDefault="00DD37DB" w:rsidP="00A05182">
            <w:pPr>
              <w:spacing w:line="360" w:lineRule="auto"/>
            </w:pPr>
            <w:r w:rsidRPr="002C0C36">
              <w:rPr>
                <w:noProof/>
                <w:lang w:eastAsia="en-GB"/>
              </w:rPr>
              <w:drawing>
                <wp:inline distT="0" distB="0" distL="0" distR="0" wp14:anchorId="1F05A96E" wp14:editId="3741AEBD">
                  <wp:extent cx="2880000" cy="2880000"/>
                  <wp:effectExtent l="0" t="0" r="3175"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Fig_centrality_stability_GGM_w1.pd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tc>
      </w:tr>
      <w:tr w:rsidR="00DD37DB" w:rsidRPr="002C0C36" w14:paraId="05529C99" w14:textId="77777777" w:rsidTr="00A05182">
        <w:tc>
          <w:tcPr>
            <w:tcW w:w="4510" w:type="dxa"/>
          </w:tcPr>
          <w:p w14:paraId="09F128C3" w14:textId="77777777" w:rsidR="00DD37DB" w:rsidRPr="002C0C36" w:rsidRDefault="00DD37DB" w:rsidP="00A05182">
            <w:pPr>
              <w:spacing w:line="360" w:lineRule="auto"/>
            </w:pPr>
            <w:r w:rsidRPr="002C0C36">
              <w:t>C. Baseline, PHQ-9 subscores</w:t>
            </w:r>
          </w:p>
          <w:p w14:paraId="03B569C1" w14:textId="77777777" w:rsidR="00DD37DB" w:rsidRPr="002C0C36" w:rsidRDefault="00DD37DB" w:rsidP="00A05182">
            <w:pPr>
              <w:spacing w:line="360" w:lineRule="auto"/>
            </w:pPr>
            <w:r w:rsidRPr="002C0C36">
              <w:rPr>
                <w:noProof/>
                <w:lang w:eastAsia="en-GB"/>
              </w:rPr>
              <w:drawing>
                <wp:inline distT="0" distB="0" distL="0" distR="0" wp14:anchorId="6DD950F7" wp14:editId="4503F86F">
                  <wp:extent cx="2880000" cy="2880000"/>
                  <wp:effectExtent l="0" t="0" r="3175" b="31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Fig_centrality_stability_GGM_w0_phq.pd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tc>
        <w:tc>
          <w:tcPr>
            <w:tcW w:w="4510" w:type="dxa"/>
            <w:gridSpan w:val="2"/>
          </w:tcPr>
          <w:p w14:paraId="61A6CB55" w14:textId="77777777" w:rsidR="00DD37DB" w:rsidRPr="002C0C36" w:rsidRDefault="00DD37DB" w:rsidP="00A05182">
            <w:pPr>
              <w:spacing w:line="360" w:lineRule="auto"/>
            </w:pPr>
            <w:r w:rsidRPr="002C0C36">
              <w:t>D. Month 12, PHQ-9 subscores</w:t>
            </w:r>
          </w:p>
          <w:p w14:paraId="56D35AE3" w14:textId="77777777" w:rsidR="00DD37DB" w:rsidRPr="002C0C36" w:rsidRDefault="00DD37DB" w:rsidP="00A05182">
            <w:pPr>
              <w:spacing w:line="360" w:lineRule="auto"/>
            </w:pPr>
            <w:r w:rsidRPr="002C0C36">
              <w:rPr>
                <w:noProof/>
                <w:lang w:eastAsia="en-GB"/>
              </w:rPr>
              <w:drawing>
                <wp:inline distT="0" distB="0" distL="0" distR="0" wp14:anchorId="445E98F5" wp14:editId="7C1ED8A6">
                  <wp:extent cx="2880000" cy="2880000"/>
                  <wp:effectExtent l="0" t="0" r="3175" b="317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Fig_centrality_stability_GGM_w1_phq.pd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tc>
      </w:tr>
      <w:tr w:rsidR="00DD37DB" w:rsidRPr="002C0C36" w14:paraId="4D7F462F" w14:textId="77777777" w:rsidTr="00A05182">
        <w:trPr>
          <w:gridAfter w:val="1"/>
          <w:wAfter w:w="252" w:type="dxa"/>
        </w:trPr>
        <w:tc>
          <w:tcPr>
            <w:tcW w:w="8768" w:type="dxa"/>
            <w:gridSpan w:val="2"/>
          </w:tcPr>
          <w:p w14:paraId="4D4E3CCC" w14:textId="77777777" w:rsidR="00DD37DB" w:rsidRPr="002C0C36" w:rsidRDefault="00DD37DB" w:rsidP="00A05182">
            <w:pPr>
              <w:spacing w:line="360" w:lineRule="auto"/>
              <w:rPr>
                <w:noProof/>
              </w:rPr>
            </w:pPr>
          </w:p>
        </w:tc>
      </w:tr>
    </w:tbl>
    <w:p w14:paraId="26B45E61" w14:textId="77777777" w:rsidR="00DD37DB" w:rsidRPr="002C0C36" w:rsidRDefault="00DD37DB" w:rsidP="00DD37DB">
      <w:pPr>
        <w:spacing w:line="360" w:lineRule="auto"/>
        <w:ind w:left="567" w:hanging="567"/>
        <w:rPr>
          <w:color w:val="000000" w:themeColor="text1"/>
        </w:rPr>
      </w:pPr>
    </w:p>
    <w:p w14:paraId="709578E4" w14:textId="77777777" w:rsidR="00DD37DB" w:rsidRPr="002C0C36" w:rsidRDefault="00DD37DB" w:rsidP="00DD37DB">
      <w:pPr>
        <w:spacing w:line="360" w:lineRule="auto"/>
        <w:rPr>
          <w:color w:val="000000" w:themeColor="text1"/>
        </w:rPr>
      </w:pPr>
      <w:r w:rsidRPr="002C0C36">
        <w:rPr>
          <w:b/>
        </w:rPr>
        <w:t xml:space="preserve">Supplementary Fig. </w:t>
      </w:r>
      <w:r w:rsidRPr="002C0C36">
        <w:rPr>
          <w:b/>
          <w:noProof/>
        </w:rPr>
        <w:t>5 Average correlations between centrality indices of the network estimated by the original sample and networks sampled with different propotions of cases.</w:t>
      </w:r>
      <w:r w:rsidRPr="002C0C36">
        <w:rPr>
          <w:noProof/>
        </w:rPr>
        <w:t xml:space="preserve"> Lines represent the means and areas represent the range from the 2.5th quantile to the 97.5th quantile. (A: Baseline with PHQ-9 sum scores; B: Month 12 with PHQ-9 sum scores; C: Baseline with PHQ-9 subscores; D: Month 12 with PHQ-9 subscores)</w:t>
      </w:r>
    </w:p>
    <w:p w14:paraId="314BB1E0" w14:textId="77777777" w:rsidR="00DD37DB" w:rsidRPr="002C0C36" w:rsidRDefault="00DD37DB" w:rsidP="00DD37DB">
      <w:pPr>
        <w:spacing w:line="360" w:lineRule="auto"/>
        <w:rPr>
          <w:color w:val="000000" w:themeColor="text1"/>
        </w:rPr>
      </w:pPr>
      <w:r w:rsidRPr="002C0C36">
        <w:rPr>
          <w:color w:val="000000" w:themeColor="text1"/>
        </w:rPr>
        <w:br w:type="page"/>
      </w:r>
    </w:p>
    <w:tbl>
      <w:tblPr>
        <w:tblStyle w:val="TableGrid"/>
        <w:tblW w:w="0" w:type="auto"/>
        <w:tblLayout w:type="fixed"/>
        <w:tblLook w:val="04A0" w:firstRow="1" w:lastRow="0" w:firstColumn="1" w:lastColumn="0" w:noHBand="0" w:noVBand="1"/>
      </w:tblPr>
      <w:tblGrid>
        <w:gridCol w:w="704"/>
        <w:gridCol w:w="3756"/>
        <w:gridCol w:w="3757"/>
      </w:tblGrid>
      <w:tr w:rsidR="00DD37DB" w:rsidRPr="002C0C36" w14:paraId="185EB936" w14:textId="77777777" w:rsidTr="00A05182">
        <w:tc>
          <w:tcPr>
            <w:tcW w:w="704" w:type="dxa"/>
          </w:tcPr>
          <w:p w14:paraId="3FF39958" w14:textId="77777777" w:rsidR="00DD37DB" w:rsidRPr="002C0C36" w:rsidRDefault="00DD37DB" w:rsidP="00A05182">
            <w:pPr>
              <w:spacing w:line="360" w:lineRule="auto"/>
            </w:pPr>
          </w:p>
        </w:tc>
        <w:tc>
          <w:tcPr>
            <w:tcW w:w="3756" w:type="dxa"/>
          </w:tcPr>
          <w:p w14:paraId="7F4E9CEE" w14:textId="77777777" w:rsidR="00DD37DB" w:rsidRPr="002C0C36" w:rsidRDefault="00DD37DB" w:rsidP="00A05182">
            <w:pPr>
              <w:spacing w:line="360" w:lineRule="auto"/>
            </w:pPr>
            <w:r w:rsidRPr="002C0C36">
              <w:t>Female</w:t>
            </w:r>
          </w:p>
        </w:tc>
        <w:tc>
          <w:tcPr>
            <w:tcW w:w="3757" w:type="dxa"/>
          </w:tcPr>
          <w:p w14:paraId="05E7601C" w14:textId="77777777" w:rsidR="00DD37DB" w:rsidRPr="002C0C36" w:rsidRDefault="00DD37DB" w:rsidP="00A05182">
            <w:pPr>
              <w:spacing w:line="360" w:lineRule="auto"/>
            </w:pPr>
            <w:r w:rsidRPr="002C0C36">
              <w:t>Male</w:t>
            </w:r>
          </w:p>
        </w:tc>
      </w:tr>
      <w:tr w:rsidR="00DD37DB" w:rsidRPr="002C0C36" w14:paraId="35749BD1" w14:textId="77777777" w:rsidTr="00A05182">
        <w:tc>
          <w:tcPr>
            <w:tcW w:w="704" w:type="dxa"/>
          </w:tcPr>
          <w:p w14:paraId="04F41873" w14:textId="77777777" w:rsidR="00DD37DB" w:rsidRPr="002C0C36" w:rsidRDefault="00DD37DB" w:rsidP="00A05182">
            <w:pPr>
              <w:spacing w:line="360" w:lineRule="auto"/>
            </w:pPr>
            <w:r w:rsidRPr="002C0C36">
              <w:t>W0</w:t>
            </w:r>
          </w:p>
        </w:tc>
        <w:tc>
          <w:tcPr>
            <w:tcW w:w="3756" w:type="dxa"/>
          </w:tcPr>
          <w:p w14:paraId="235AA05D" w14:textId="77777777" w:rsidR="00DD37DB" w:rsidRPr="002C0C36" w:rsidRDefault="00DD37DB" w:rsidP="00A05182">
            <w:pPr>
              <w:spacing w:line="360" w:lineRule="auto"/>
            </w:pPr>
            <w:r w:rsidRPr="002C0C36">
              <w:rPr>
                <w:noProof/>
                <w:lang w:eastAsia="en-GB"/>
              </w:rPr>
              <w:drawing>
                <wp:inline distT="0" distB="0" distL="0" distR="0" wp14:anchorId="466A5CDA" wp14:editId="7978FD78">
                  <wp:extent cx="2292985" cy="2292985"/>
                  <wp:effectExtent l="0" t="0" r="5715"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Fig_netowrk_GGM_female_w0.pd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92985" cy="2292985"/>
                          </a:xfrm>
                          <a:prstGeom prst="rect">
                            <a:avLst/>
                          </a:prstGeom>
                        </pic:spPr>
                      </pic:pic>
                    </a:graphicData>
                  </a:graphic>
                </wp:inline>
              </w:drawing>
            </w:r>
          </w:p>
          <w:p w14:paraId="66C6C62E" w14:textId="77777777" w:rsidR="00DD37DB" w:rsidRPr="002C0C36" w:rsidRDefault="00DD37DB" w:rsidP="00A05182">
            <w:pPr>
              <w:spacing w:line="360" w:lineRule="auto"/>
            </w:pPr>
            <w:r w:rsidRPr="002C0C36">
              <w:rPr>
                <w:i/>
              </w:rPr>
              <w:t>n</w:t>
            </w:r>
            <w:r w:rsidRPr="002C0C36">
              <w:t>=241</w:t>
            </w:r>
          </w:p>
        </w:tc>
        <w:tc>
          <w:tcPr>
            <w:tcW w:w="3757" w:type="dxa"/>
          </w:tcPr>
          <w:p w14:paraId="72ADCDF7" w14:textId="77777777" w:rsidR="00DD37DB" w:rsidRPr="002C0C36" w:rsidRDefault="00DD37DB" w:rsidP="00A05182">
            <w:pPr>
              <w:spacing w:line="360" w:lineRule="auto"/>
            </w:pPr>
            <w:r w:rsidRPr="002C0C36">
              <w:rPr>
                <w:noProof/>
                <w:lang w:eastAsia="en-GB"/>
              </w:rPr>
              <w:drawing>
                <wp:inline distT="0" distB="0" distL="0" distR="0" wp14:anchorId="31A0E279" wp14:editId="041D1BCB">
                  <wp:extent cx="2293620" cy="2293620"/>
                  <wp:effectExtent l="0" t="0" r="5080" b="508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Fig_netowrk_GGM_male_w0.pd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93620" cy="2293620"/>
                          </a:xfrm>
                          <a:prstGeom prst="rect">
                            <a:avLst/>
                          </a:prstGeom>
                        </pic:spPr>
                      </pic:pic>
                    </a:graphicData>
                  </a:graphic>
                </wp:inline>
              </w:drawing>
            </w:r>
          </w:p>
          <w:p w14:paraId="10C37538" w14:textId="77777777" w:rsidR="00DD37DB" w:rsidRPr="002C0C36" w:rsidRDefault="00DD37DB" w:rsidP="00A05182">
            <w:pPr>
              <w:spacing w:line="360" w:lineRule="auto"/>
            </w:pPr>
            <w:r w:rsidRPr="002C0C36">
              <w:rPr>
                <w:i/>
              </w:rPr>
              <w:t>n</w:t>
            </w:r>
            <w:r w:rsidRPr="002C0C36">
              <w:t>=81</w:t>
            </w:r>
          </w:p>
        </w:tc>
      </w:tr>
      <w:tr w:rsidR="00DD37DB" w:rsidRPr="002C0C36" w14:paraId="18B89AEF" w14:textId="77777777" w:rsidTr="00A05182">
        <w:tc>
          <w:tcPr>
            <w:tcW w:w="704" w:type="dxa"/>
          </w:tcPr>
          <w:p w14:paraId="558A7CC9" w14:textId="77777777" w:rsidR="00DD37DB" w:rsidRPr="002C0C36" w:rsidRDefault="00DD37DB" w:rsidP="00A05182">
            <w:pPr>
              <w:spacing w:line="360" w:lineRule="auto"/>
            </w:pPr>
            <w:r w:rsidRPr="002C0C36">
              <w:t>W1</w:t>
            </w:r>
          </w:p>
        </w:tc>
        <w:tc>
          <w:tcPr>
            <w:tcW w:w="3756" w:type="dxa"/>
          </w:tcPr>
          <w:p w14:paraId="3CE21F62" w14:textId="77777777" w:rsidR="00DD37DB" w:rsidRPr="002C0C36" w:rsidRDefault="00DD37DB" w:rsidP="00A05182">
            <w:pPr>
              <w:spacing w:line="360" w:lineRule="auto"/>
            </w:pPr>
            <w:r w:rsidRPr="002C0C36">
              <w:rPr>
                <w:noProof/>
                <w:lang w:eastAsia="en-GB"/>
              </w:rPr>
              <w:drawing>
                <wp:inline distT="0" distB="0" distL="0" distR="0" wp14:anchorId="6BBFFA6F" wp14:editId="3EF75D4D">
                  <wp:extent cx="2292985" cy="2292985"/>
                  <wp:effectExtent l="0" t="0" r="5715" b="571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Fig_netowrk_GGM_female_w1.pd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92985" cy="2292985"/>
                          </a:xfrm>
                          <a:prstGeom prst="rect">
                            <a:avLst/>
                          </a:prstGeom>
                        </pic:spPr>
                      </pic:pic>
                    </a:graphicData>
                  </a:graphic>
                </wp:inline>
              </w:drawing>
            </w:r>
          </w:p>
          <w:p w14:paraId="49DACFD0" w14:textId="77777777" w:rsidR="00DD37DB" w:rsidRPr="002C0C36" w:rsidRDefault="00DD37DB" w:rsidP="00A05182">
            <w:pPr>
              <w:spacing w:line="360" w:lineRule="auto"/>
            </w:pPr>
            <w:r w:rsidRPr="002C0C36">
              <w:rPr>
                <w:i/>
              </w:rPr>
              <w:t>n</w:t>
            </w:r>
            <w:r w:rsidRPr="002C0C36">
              <w:t>=242</w:t>
            </w:r>
          </w:p>
        </w:tc>
        <w:tc>
          <w:tcPr>
            <w:tcW w:w="3757" w:type="dxa"/>
          </w:tcPr>
          <w:p w14:paraId="6A6336E7" w14:textId="77777777" w:rsidR="00DD37DB" w:rsidRPr="002C0C36" w:rsidRDefault="00DD37DB" w:rsidP="00A05182">
            <w:pPr>
              <w:spacing w:line="360" w:lineRule="auto"/>
            </w:pPr>
            <w:r w:rsidRPr="002C0C36">
              <w:rPr>
                <w:noProof/>
                <w:lang w:eastAsia="en-GB"/>
              </w:rPr>
              <w:drawing>
                <wp:inline distT="0" distB="0" distL="0" distR="0" wp14:anchorId="32C318E2" wp14:editId="019E5BA4">
                  <wp:extent cx="2293620" cy="2293620"/>
                  <wp:effectExtent l="0" t="0" r="5080"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Fig_netowrk_GGM_male_w1.pd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93620" cy="2293620"/>
                          </a:xfrm>
                          <a:prstGeom prst="rect">
                            <a:avLst/>
                          </a:prstGeom>
                        </pic:spPr>
                      </pic:pic>
                    </a:graphicData>
                  </a:graphic>
                </wp:inline>
              </w:drawing>
            </w:r>
          </w:p>
          <w:p w14:paraId="7B3E1BAC" w14:textId="77777777" w:rsidR="00DD37DB" w:rsidRPr="002C0C36" w:rsidRDefault="00DD37DB" w:rsidP="00A05182">
            <w:pPr>
              <w:spacing w:line="360" w:lineRule="auto"/>
            </w:pPr>
            <w:r w:rsidRPr="002C0C36">
              <w:rPr>
                <w:i/>
              </w:rPr>
              <w:t>n</w:t>
            </w:r>
            <w:r w:rsidRPr="002C0C36">
              <w:t>=81</w:t>
            </w:r>
          </w:p>
        </w:tc>
      </w:tr>
    </w:tbl>
    <w:p w14:paraId="7D1C89A1" w14:textId="77777777" w:rsidR="00DD37DB" w:rsidRPr="002C0C36" w:rsidRDefault="00DD37DB" w:rsidP="00DD37DB">
      <w:pPr>
        <w:spacing w:line="360" w:lineRule="auto"/>
      </w:pPr>
      <w:r w:rsidRPr="002C0C36">
        <w:rPr>
          <w:b/>
        </w:rPr>
        <w:t xml:space="preserve">Supplementary Fig. </w:t>
      </w:r>
      <w:r w:rsidRPr="002C0C36">
        <w:rPr>
          <w:b/>
          <w:noProof/>
        </w:rPr>
        <w:t>6: Visualisation of the network estimation comparing different genders at baseline and month 12.</w:t>
      </w:r>
      <w:r w:rsidRPr="002C0C36">
        <w:rPr>
          <w:noProof/>
        </w:rPr>
        <w:t xml:space="preserve"> Blue edges indicate positive associations and red edges indicate negative associations. The width of the edges is proportional to the absolute value of the edge-weight. The colors of the nodes represent different domains. </w:t>
      </w:r>
    </w:p>
    <w:p w14:paraId="4AD8D847" w14:textId="77777777" w:rsidR="00DD37DB" w:rsidRPr="002C0C36" w:rsidRDefault="00DD37DB" w:rsidP="00DD37DB">
      <w:pPr>
        <w:spacing w:line="360" w:lineRule="auto"/>
        <w:rPr>
          <w:noProof/>
        </w:rPr>
      </w:pPr>
      <w:r w:rsidRPr="002C0C36">
        <w:t>Abbreviation: FSS=Fatigue Severity Scale; EDSS=Expanded Disability Status Scale; T25FW=Z score of Timed 25 Foot Walk test; BMI=Body Mass Index; 9HPT=Z score of Nine Hole Peg Test; PASAT=Z score of Paced Auditory Serial Addition Test; SDMT=Symbol Digit Modality Test; PHQ9=Patient Heath Questionnaire-9; GAD7=Generalized Anxiety Disorder-7 instrument; SLEEP = Multiple Sclerosis Impact Scale – Problems sleeping; WMH=Whole-brain white matter hyperintensity volume; cGM=cortical grey matter volume; BG=basal ganglia volume; THALA=thalamus volume</w:t>
      </w:r>
    </w:p>
    <w:p w14:paraId="7BEE001E" w14:textId="77777777" w:rsidR="00DD37DB" w:rsidRPr="002C0C36" w:rsidRDefault="00DD37DB" w:rsidP="00DD37DB">
      <w:pPr>
        <w:spacing w:line="360" w:lineRule="auto"/>
        <w:rPr>
          <w:noProof/>
        </w:rPr>
      </w:pPr>
      <w:r w:rsidRPr="002C0C36">
        <w:rPr>
          <w:noProof/>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495"/>
        <w:gridCol w:w="15"/>
      </w:tblGrid>
      <w:tr w:rsidR="00DD37DB" w:rsidRPr="002C0C36" w14:paraId="040133F9" w14:textId="77777777" w:rsidTr="00A05182">
        <w:trPr>
          <w:gridAfter w:val="1"/>
          <w:wAfter w:w="13" w:type="dxa"/>
          <w:jc w:val="center"/>
        </w:trPr>
        <w:tc>
          <w:tcPr>
            <w:tcW w:w="4510" w:type="dxa"/>
          </w:tcPr>
          <w:p w14:paraId="7487876A" w14:textId="77777777" w:rsidR="00DD37DB" w:rsidRPr="002C0C36" w:rsidRDefault="00DD37DB" w:rsidP="00A05182">
            <w:pPr>
              <w:spacing w:line="360" w:lineRule="auto"/>
              <w:jc w:val="center"/>
              <w:rPr>
                <w:b/>
              </w:rPr>
            </w:pPr>
            <w:r w:rsidRPr="002C0C36">
              <w:rPr>
                <w:b/>
              </w:rPr>
              <w:lastRenderedPageBreak/>
              <w:t xml:space="preserve">DMDs (Any type) </w:t>
            </w:r>
            <w:r w:rsidRPr="002C0C36">
              <w:rPr>
                <w:b/>
                <w:i/>
              </w:rPr>
              <w:t>n</w:t>
            </w:r>
            <w:r w:rsidRPr="002C0C36">
              <w:rPr>
                <w:b/>
              </w:rPr>
              <w:t>=235</w:t>
            </w:r>
          </w:p>
        </w:tc>
        <w:tc>
          <w:tcPr>
            <w:tcW w:w="4497" w:type="dxa"/>
          </w:tcPr>
          <w:p w14:paraId="0E62EBEA" w14:textId="77777777" w:rsidR="00DD37DB" w:rsidRPr="002C0C36" w:rsidRDefault="00DD37DB" w:rsidP="00A05182">
            <w:pPr>
              <w:spacing w:line="360" w:lineRule="auto"/>
              <w:jc w:val="center"/>
              <w:rPr>
                <w:b/>
              </w:rPr>
            </w:pPr>
            <w:r w:rsidRPr="002C0C36">
              <w:rPr>
                <w:b/>
              </w:rPr>
              <w:t xml:space="preserve">DMDs (Never) </w:t>
            </w:r>
            <w:r w:rsidRPr="002C0C36">
              <w:rPr>
                <w:b/>
                <w:i/>
              </w:rPr>
              <w:t>n</w:t>
            </w:r>
            <w:r w:rsidRPr="002C0C36">
              <w:rPr>
                <w:b/>
              </w:rPr>
              <w:t>=88</w:t>
            </w:r>
          </w:p>
        </w:tc>
      </w:tr>
      <w:tr w:rsidR="00DD37DB" w:rsidRPr="002C0C36" w14:paraId="32B4B9A2" w14:textId="77777777" w:rsidTr="00A05182">
        <w:trPr>
          <w:jc w:val="center"/>
        </w:trPr>
        <w:tc>
          <w:tcPr>
            <w:tcW w:w="4510" w:type="dxa"/>
          </w:tcPr>
          <w:p w14:paraId="3D338144" w14:textId="77777777" w:rsidR="00DD37DB" w:rsidRPr="002C0C36" w:rsidRDefault="00DD37DB" w:rsidP="00A05182">
            <w:pPr>
              <w:spacing w:line="360" w:lineRule="auto"/>
              <w:jc w:val="center"/>
              <w:rPr>
                <w:b/>
                <w:sz w:val="28"/>
                <w:szCs w:val="28"/>
              </w:rPr>
            </w:pPr>
            <w:r w:rsidRPr="002C0C36">
              <w:rPr>
                <w:b/>
                <w:noProof/>
                <w:sz w:val="28"/>
                <w:szCs w:val="28"/>
                <w:lang w:eastAsia="en-GB"/>
              </w:rPr>
              <w:drawing>
                <wp:inline distT="0" distB="0" distL="0" distR="0" wp14:anchorId="332E4545" wp14:editId="112445BB">
                  <wp:extent cx="2880000" cy="2880000"/>
                  <wp:effectExtent l="0" t="0" r="3175" b="31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Fig_netowrk_GGM_dmd_w1.pd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tc>
        <w:tc>
          <w:tcPr>
            <w:tcW w:w="4510" w:type="dxa"/>
            <w:gridSpan w:val="2"/>
          </w:tcPr>
          <w:p w14:paraId="7BF2F52D" w14:textId="77777777" w:rsidR="00DD37DB" w:rsidRPr="002C0C36" w:rsidRDefault="00DD37DB" w:rsidP="00A05182">
            <w:pPr>
              <w:spacing w:line="360" w:lineRule="auto"/>
              <w:rPr>
                <w:b/>
                <w:sz w:val="28"/>
                <w:szCs w:val="28"/>
              </w:rPr>
            </w:pPr>
            <w:r w:rsidRPr="002C0C36">
              <w:rPr>
                <w:b/>
                <w:noProof/>
                <w:sz w:val="28"/>
                <w:szCs w:val="28"/>
                <w:lang w:eastAsia="en-GB"/>
              </w:rPr>
              <w:drawing>
                <wp:inline distT="0" distB="0" distL="0" distR="0" wp14:anchorId="3793D7DC" wp14:editId="3DCCE89A">
                  <wp:extent cx="2880000" cy="2880000"/>
                  <wp:effectExtent l="0" t="0" r="3175" b="31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Fig_netowrk_GGM_nodmd_w1.pd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tc>
      </w:tr>
    </w:tbl>
    <w:p w14:paraId="5A42401C" w14:textId="77777777" w:rsidR="00DD37DB" w:rsidRPr="002C0C36" w:rsidRDefault="00DD37DB" w:rsidP="00DD37DB">
      <w:pPr>
        <w:spacing w:line="360" w:lineRule="auto"/>
        <w:rPr>
          <w:noProof/>
        </w:rPr>
      </w:pPr>
    </w:p>
    <w:p w14:paraId="3AA25E38" w14:textId="77777777" w:rsidR="00DD37DB" w:rsidRPr="002C0C36" w:rsidRDefault="00DD37DB" w:rsidP="00DD37DB">
      <w:pPr>
        <w:spacing w:line="360" w:lineRule="auto"/>
        <w:rPr>
          <w:noProof/>
        </w:rPr>
      </w:pPr>
      <w:r w:rsidRPr="002C0C36">
        <w:rPr>
          <w:b/>
        </w:rPr>
        <w:t xml:space="preserve">Supplementary Fig. </w:t>
      </w:r>
      <w:r w:rsidRPr="002C0C36">
        <w:rPr>
          <w:b/>
          <w:noProof/>
        </w:rPr>
        <w:t>7 Visualisation of the network estimations comparing those had used and had never used DMDs at month 12.</w:t>
      </w:r>
      <w:r w:rsidRPr="002C0C36">
        <w:rPr>
          <w:noProof/>
        </w:rPr>
        <w:t xml:space="preserve"> Blue edges indicate positive associations and red edges indicate negative associations. The width of the edges is proportional to the absolute value of the edge-weight. The colors of the nodes represent different domains. </w:t>
      </w:r>
    </w:p>
    <w:p w14:paraId="02056157" w14:textId="77777777" w:rsidR="00DD37DB" w:rsidRPr="002C0C36" w:rsidRDefault="00DD37DB" w:rsidP="00DD37DB">
      <w:pPr>
        <w:spacing w:line="360" w:lineRule="auto"/>
      </w:pPr>
    </w:p>
    <w:p w14:paraId="2373F5AA" w14:textId="77777777" w:rsidR="00DD37DB" w:rsidRPr="002C0C36" w:rsidRDefault="00DD37DB" w:rsidP="00DD37DB">
      <w:pPr>
        <w:spacing w:line="360" w:lineRule="auto"/>
        <w:rPr>
          <w:noProof/>
        </w:rPr>
      </w:pPr>
      <w:r w:rsidRPr="002C0C36">
        <w:t>Abbreviation: FSS=Fatigue Severity Scale; EDSS=Expanded Disability Status Scale; T25FW=Z score of Timed 25 Foot Walk test; BMI=Body Mass Index; 9HPT=Z score of Nine Hole Peg Test; PASAT=Z score of Paced Auditory Serial Addition Test; SDMT=Symbol Digit Modality Test; PHQ9=Patient Heath Questionnaire-9; GAD7=Generalized Anxiety Disorder-7 instrument; SLEEP = Multiple Sclerosis Impact Scale – Problems sleeping; WMH=Whole-brain white matter hyperintensity volume; cGM=cortical grey matter volume; BG=basal ganglia volume; THALA=thalamus volume</w:t>
      </w:r>
    </w:p>
    <w:p w14:paraId="32A430EF" w14:textId="77777777" w:rsidR="00DD37DB" w:rsidRPr="002C0C36" w:rsidRDefault="00DD37DB" w:rsidP="00DD37DB">
      <w:pPr>
        <w:spacing w:line="360" w:lineRule="auto"/>
        <w:rPr>
          <w:noProof/>
        </w:rPr>
      </w:pPr>
    </w:p>
    <w:p w14:paraId="5FF617D0" w14:textId="77777777" w:rsidR="00DD37DB" w:rsidRPr="002C0C36" w:rsidRDefault="00DD37DB" w:rsidP="00DD37DB">
      <w:pPr>
        <w:spacing w:line="360" w:lineRule="auto"/>
        <w:ind w:left="567" w:hanging="567"/>
        <w:rPr>
          <w:color w:val="000000" w:themeColor="text1"/>
        </w:rPr>
      </w:pPr>
    </w:p>
    <w:p w14:paraId="7EFC8257" w14:textId="77777777" w:rsidR="00DD37DB" w:rsidRPr="002C0C36" w:rsidRDefault="00DD37DB" w:rsidP="00DD37DB">
      <w:pPr>
        <w:spacing w:line="360" w:lineRule="auto"/>
        <w:rPr>
          <w:color w:val="000000" w:themeColor="text1"/>
        </w:rPr>
      </w:pPr>
      <w:r w:rsidRPr="002C0C36">
        <w:rPr>
          <w:color w:val="000000" w:themeColor="text1"/>
        </w:rPr>
        <w:br w:type="page"/>
      </w:r>
    </w:p>
    <w:p w14:paraId="38214682" w14:textId="77777777" w:rsidR="00DD37DB" w:rsidRPr="002C0C36" w:rsidRDefault="00DD37DB" w:rsidP="00DD37DB">
      <w:pPr>
        <w:spacing w:line="360" w:lineRule="auto"/>
        <w:rPr>
          <w:b/>
        </w:rPr>
      </w:pPr>
      <w:r w:rsidRPr="002C0C36">
        <w:rPr>
          <w:b/>
        </w:rPr>
        <w:lastRenderedPageBreak/>
        <w:t>Supplementary Table 1 Comparisons of clinical measures between subcohort eligible for network analysis and full cohort</w:t>
      </w:r>
    </w:p>
    <w:tbl>
      <w:tblPr>
        <w:tblStyle w:val="TableGrid"/>
        <w:tblW w:w="0" w:type="auto"/>
        <w:tblLook w:val="04A0" w:firstRow="1" w:lastRow="0" w:firstColumn="1" w:lastColumn="0" w:noHBand="0" w:noVBand="1"/>
      </w:tblPr>
      <w:tblGrid>
        <w:gridCol w:w="1980"/>
        <w:gridCol w:w="1757"/>
        <w:gridCol w:w="1758"/>
        <w:gridCol w:w="1757"/>
        <w:gridCol w:w="1758"/>
      </w:tblGrid>
      <w:tr w:rsidR="00DD37DB" w:rsidRPr="002C0C36" w14:paraId="11154CED" w14:textId="77777777" w:rsidTr="00A05182">
        <w:tc>
          <w:tcPr>
            <w:tcW w:w="1980" w:type="dxa"/>
            <w:vMerge w:val="restart"/>
          </w:tcPr>
          <w:p w14:paraId="6F9AA94A" w14:textId="77777777" w:rsidR="00DD37DB" w:rsidRPr="002C0C36" w:rsidRDefault="00DD37DB" w:rsidP="00A05182">
            <w:pPr>
              <w:spacing w:line="360" w:lineRule="auto"/>
            </w:pPr>
          </w:p>
        </w:tc>
        <w:tc>
          <w:tcPr>
            <w:tcW w:w="3515" w:type="dxa"/>
            <w:gridSpan w:val="2"/>
          </w:tcPr>
          <w:p w14:paraId="1B5D6157" w14:textId="77777777" w:rsidR="00DD37DB" w:rsidRPr="002C0C36" w:rsidRDefault="00DD37DB" w:rsidP="00A05182">
            <w:pPr>
              <w:spacing w:line="360" w:lineRule="auto"/>
            </w:pPr>
            <w:r w:rsidRPr="002C0C36">
              <w:t>Participants eligible for network analysis</w:t>
            </w:r>
          </w:p>
        </w:tc>
        <w:tc>
          <w:tcPr>
            <w:tcW w:w="3515" w:type="dxa"/>
            <w:gridSpan w:val="2"/>
          </w:tcPr>
          <w:p w14:paraId="686BF7FB" w14:textId="77777777" w:rsidR="00DD37DB" w:rsidRPr="002C0C36" w:rsidRDefault="00DD37DB" w:rsidP="00A05182">
            <w:pPr>
              <w:spacing w:line="360" w:lineRule="auto"/>
            </w:pPr>
            <w:r w:rsidRPr="002C0C36">
              <w:t xml:space="preserve">Full cohort  </w:t>
            </w:r>
          </w:p>
        </w:tc>
      </w:tr>
      <w:tr w:rsidR="00DD37DB" w:rsidRPr="002C0C36" w14:paraId="5D07AC2C" w14:textId="77777777" w:rsidTr="00A05182">
        <w:tc>
          <w:tcPr>
            <w:tcW w:w="1980" w:type="dxa"/>
            <w:vMerge/>
          </w:tcPr>
          <w:p w14:paraId="7934D36C" w14:textId="77777777" w:rsidR="00DD37DB" w:rsidRPr="002C0C36" w:rsidRDefault="00DD37DB" w:rsidP="00A05182">
            <w:pPr>
              <w:spacing w:line="360" w:lineRule="auto"/>
            </w:pPr>
          </w:p>
        </w:tc>
        <w:tc>
          <w:tcPr>
            <w:tcW w:w="1757" w:type="dxa"/>
          </w:tcPr>
          <w:p w14:paraId="7A9FC054" w14:textId="77777777" w:rsidR="00DD37DB" w:rsidRPr="002C0C36" w:rsidRDefault="00DD37DB" w:rsidP="00A05182">
            <w:pPr>
              <w:spacing w:line="360" w:lineRule="auto"/>
            </w:pPr>
            <w:r w:rsidRPr="002C0C36">
              <w:t>Baseline (</w:t>
            </w:r>
            <w:r w:rsidRPr="002C0C36">
              <w:rPr>
                <w:i/>
              </w:rPr>
              <w:t>n</w:t>
            </w:r>
            <w:r w:rsidRPr="002C0C36">
              <w:t xml:space="preserve"> = 322)</w:t>
            </w:r>
          </w:p>
        </w:tc>
        <w:tc>
          <w:tcPr>
            <w:tcW w:w="1758" w:type="dxa"/>
          </w:tcPr>
          <w:p w14:paraId="5DA25E82" w14:textId="77777777" w:rsidR="00DD37DB" w:rsidRPr="002C0C36" w:rsidRDefault="00DD37DB" w:rsidP="00A05182">
            <w:pPr>
              <w:spacing w:line="360" w:lineRule="auto"/>
            </w:pPr>
            <w:r w:rsidRPr="002C0C36">
              <w:t>Month 12 (</w:t>
            </w:r>
            <w:r w:rsidRPr="002C0C36">
              <w:rPr>
                <w:i/>
              </w:rPr>
              <w:t xml:space="preserve">n </w:t>
            </w:r>
            <w:r w:rsidRPr="002C0C36">
              <w:t>= 323)</w:t>
            </w:r>
          </w:p>
        </w:tc>
        <w:tc>
          <w:tcPr>
            <w:tcW w:w="1757" w:type="dxa"/>
          </w:tcPr>
          <w:p w14:paraId="39109524" w14:textId="77777777" w:rsidR="00DD37DB" w:rsidRPr="002C0C36" w:rsidRDefault="00DD37DB" w:rsidP="00A05182">
            <w:pPr>
              <w:spacing w:line="360" w:lineRule="auto"/>
            </w:pPr>
            <w:r w:rsidRPr="002C0C36">
              <w:t>Baseline (</w:t>
            </w:r>
            <w:r w:rsidRPr="002C0C36">
              <w:rPr>
                <w:i/>
              </w:rPr>
              <w:t>n</w:t>
            </w:r>
            <w:r w:rsidRPr="002C0C36">
              <w:t xml:space="preserve"> = 440)</w:t>
            </w:r>
          </w:p>
        </w:tc>
        <w:tc>
          <w:tcPr>
            <w:tcW w:w="1758" w:type="dxa"/>
          </w:tcPr>
          <w:p w14:paraId="4C365FD8" w14:textId="77777777" w:rsidR="00DD37DB" w:rsidRPr="002C0C36" w:rsidRDefault="00DD37DB" w:rsidP="00A05182">
            <w:pPr>
              <w:spacing w:line="360" w:lineRule="auto"/>
            </w:pPr>
            <w:r w:rsidRPr="002C0C36">
              <w:t>Month 12 (</w:t>
            </w:r>
            <w:r w:rsidRPr="002C0C36">
              <w:rPr>
                <w:i/>
              </w:rPr>
              <w:t>n</w:t>
            </w:r>
            <w:r w:rsidRPr="002C0C36">
              <w:t xml:space="preserve"> = 392)</w:t>
            </w:r>
          </w:p>
        </w:tc>
      </w:tr>
      <w:tr w:rsidR="00DD37DB" w:rsidRPr="002C0C36" w14:paraId="2F6FE3C3" w14:textId="77777777" w:rsidTr="00A05182">
        <w:tc>
          <w:tcPr>
            <w:tcW w:w="1980" w:type="dxa"/>
            <w:vAlign w:val="center"/>
          </w:tcPr>
          <w:p w14:paraId="0A64F180" w14:textId="77777777" w:rsidR="00DD37DB" w:rsidRPr="002C0C36" w:rsidRDefault="00DD37DB" w:rsidP="00A05182">
            <w:pPr>
              <w:spacing w:line="360" w:lineRule="auto"/>
            </w:pPr>
            <w:r w:rsidRPr="002C0C36">
              <w:t>Female, No. (%)</w:t>
            </w:r>
          </w:p>
        </w:tc>
        <w:tc>
          <w:tcPr>
            <w:tcW w:w="1757" w:type="dxa"/>
            <w:vAlign w:val="center"/>
          </w:tcPr>
          <w:p w14:paraId="5D9162FC" w14:textId="77777777" w:rsidR="00DD37DB" w:rsidRPr="002C0C36" w:rsidRDefault="00DD37DB" w:rsidP="00A05182">
            <w:pPr>
              <w:spacing w:line="360" w:lineRule="auto"/>
            </w:pPr>
            <w:r w:rsidRPr="002C0C36">
              <w:t>241 (74.8)</w:t>
            </w:r>
          </w:p>
        </w:tc>
        <w:tc>
          <w:tcPr>
            <w:tcW w:w="1758" w:type="dxa"/>
            <w:vAlign w:val="center"/>
          </w:tcPr>
          <w:p w14:paraId="2D8F5330" w14:textId="77777777" w:rsidR="00DD37DB" w:rsidRPr="002C0C36" w:rsidRDefault="00DD37DB" w:rsidP="00A05182">
            <w:pPr>
              <w:spacing w:line="360" w:lineRule="auto"/>
            </w:pPr>
            <w:r w:rsidRPr="002C0C36">
              <w:t>242 (74.9)</w:t>
            </w:r>
          </w:p>
        </w:tc>
        <w:tc>
          <w:tcPr>
            <w:tcW w:w="1757" w:type="dxa"/>
            <w:vAlign w:val="center"/>
          </w:tcPr>
          <w:p w14:paraId="6E7712A7" w14:textId="77777777" w:rsidR="00DD37DB" w:rsidRPr="002C0C36" w:rsidRDefault="00DD37DB" w:rsidP="00A05182">
            <w:pPr>
              <w:spacing w:line="360" w:lineRule="auto"/>
            </w:pPr>
            <w:r w:rsidRPr="002C0C36">
              <w:t>325 (73.9)</w:t>
            </w:r>
          </w:p>
        </w:tc>
        <w:tc>
          <w:tcPr>
            <w:tcW w:w="1758" w:type="dxa"/>
            <w:vAlign w:val="center"/>
          </w:tcPr>
          <w:p w14:paraId="6913960A" w14:textId="77777777" w:rsidR="00DD37DB" w:rsidRPr="002C0C36" w:rsidRDefault="00DD37DB" w:rsidP="00A05182">
            <w:pPr>
              <w:spacing w:line="360" w:lineRule="auto"/>
            </w:pPr>
            <w:r w:rsidRPr="002C0C36">
              <w:t>292 (74.5)</w:t>
            </w:r>
          </w:p>
        </w:tc>
      </w:tr>
      <w:tr w:rsidR="00DD37DB" w:rsidRPr="002C0C36" w14:paraId="558C367C" w14:textId="77777777" w:rsidTr="00A05182">
        <w:tc>
          <w:tcPr>
            <w:tcW w:w="1980" w:type="dxa"/>
            <w:vAlign w:val="center"/>
          </w:tcPr>
          <w:p w14:paraId="7281796B" w14:textId="77777777" w:rsidR="00DD37DB" w:rsidRPr="002C0C36" w:rsidRDefault="00DD37DB" w:rsidP="00A05182">
            <w:pPr>
              <w:spacing w:line="360" w:lineRule="auto"/>
            </w:pPr>
            <w:r w:rsidRPr="002C0C36">
              <w:t>Age at diagnosis, years, mean (SD)</w:t>
            </w:r>
          </w:p>
        </w:tc>
        <w:tc>
          <w:tcPr>
            <w:tcW w:w="1757" w:type="dxa"/>
            <w:vAlign w:val="center"/>
          </w:tcPr>
          <w:p w14:paraId="6C1BE5F2" w14:textId="77777777" w:rsidR="00DD37DB" w:rsidRPr="002C0C36" w:rsidRDefault="00DD37DB" w:rsidP="00A05182">
            <w:pPr>
              <w:spacing w:line="360" w:lineRule="auto"/>
            </w:pPr>
            <w:r w:rsidRPr="002C0C36">
              <w:t>38.0 (10.2)</w:t>
            </w:r>
          </w:p>
        </w:tc>
        <w:tc>
          <w:tcPr>
            <w:tcW w:w="1758" w:type="dxa"/>
            <w:vAlign w:val="center"/>
          </w:tcPr>
          <w:p w14:paraId="05515A4C" w14:textId="77777777" w:rsidR="00DD37DB" w:rsidRPr="002C0C36" w:rsidRDefault="00DD37DB" w:rsidP="00A05182">
            <w:pPr>
              <w:spacing w:line="360" w:lineRule="auto"/>
            </w:pPr>
            <w:r w:rsidRPr="002C0C36">
              <w:t>37.8 (10.2)</w:t>
            </w:r>
          </w:p>
        </w:tc>
        <w:tc>
          <w:tcPr>
            <w:tcW w:w="1757" w:type="dxa"/>
            <w:vAlign w:val="center"/>
          </w:tcPr>
          <w:p w14:paraId="1D01BFF2" w14:textId="77777777" w:rsidR="00DD37DB" w:rsidRPr="002C0C36" w:rsidRDefault="00DD37DB" w:rsidP="00A05182">
            <w:pPr>
              <w:spacing w:line="360" w:lineRule="auto"/>
            </w:pPr>
            <w:r w:rsidRPr="002C0C36">
              <w:t>37.7 (10.2)</w:t>
            </w:r>
          </w:p>
        </w:tc>
        <w:tc>
          <w:tcPr>
            <w:tcW w:w="1758" w:type="dxa"/>
            <w:vAlign w:val="center"/>
          </w:tcPr>
          <w:p w14:paraId="672D7271" w14:textId="77777777" w:rsidR="00DD37DB" w:rsidRPr="002C0C36" w:rsidRDefault="00DD37DB" w:rsidP="00A05182">
            <w:pPr>
              <w:spacing w:line="360" w:lineRule="auto"/>
            </w:pPr>
            <w:r w:rsidRPr="002C0C36">
              <w:t>37.9 (10.3)</w:t>
            </w:r>
          </w:p>
        </w:tc>
      </w:tr>
      <w:tr w:rsidR="00DD37DB" w:rsidRPr="002C0C36" w14:paraId="27819821" w14:textId="77777777" w:rsidTr="00A05182">
        <w:tc>
          <w:tcPr>
            <w:tcW w:w="1980" w:type="dxa"/>
            <w:vAlign w:val="center"/>
          </w:tcPr>
          <w:p w14:paraId="7F13204A" w14:textId="77777777" w:rsidR="00DD37DB" w:rsidRPr="002C0C36" w:rsidRDefault="00DD37DB" w:rsidP="00A05182">
            <w:pPr>
              <w:spacing w:line="360" w:lineRule="auto"/>
            </w:pPr>
            <w:r w:rsidRPr="002C0C36">
              <w:t>BMI, mean (SD)</w:t>
            </w:r>
          </w:p>
        </w:tc>
        <w:tc>
          <w:tcPr>
            <w:tcW w:w="1757" w:type="dxa"/>
            <w:vAlign w:val="center"/>
          </w:tcPr>
          <w:p w14:paraId="1BCAB0A5" w14:textId="77777777" w:rsidR="00DD37DB" w:rsidRPr="002C0C36" w:rsidRDefault="00DD37DB" w:rsidP="00A05182">
            <w:pPr>
              <w:spacing w:line="360" w:lineRule="auto"/>
            </w:pPr>
            <w:r w:rsidRPr="002C0C36">
              <w:t>27.6 (6.6)</w:t>
            </w:r>
          </w:p>
        </w:tc>
        <w:tc>
          <w:tcPr>
            <w:tcW w:w="1758" w:type="dxa"/>
            <w:vAlign w:val="center"/>
          </w:tcPr>
          <w:p w14:paraId="49E763DC" w14:textId="77777777" w:rsidR="00DD37DB" w:rsidRPr="002C0C36" w:rsidRDefault="00DD37DB" w:rsidP="00A05182">
            <w:pPr>
              <w:spacing w:line="360" w:lineRule="auto"/>
            </w:pPr>
            <w:r w:rsidRPr="002C0C36">
              <w:t>27.7 (6.8)</w:t>
            </w:r>
          </w:p>
        </w:tc>
        <w:tc>
          <w:tcPr>
            <w:tcW w:w="1757" w:type="dxa"/>
            <w:vAlign w:val="center"/>
          </w:tcPr>
          <w:p w14:paraId="4CEED86C" w14:textId="77777777" w:rsidR="00DD37DB" w:rsidRPr="002C0C36" w:rsidRDefault="00DD37DB" w:rsidP="00A05182">
            <w:pPr>
              <w:spacing w:line="360" w:lineRule="auto"/>
            </w:pPr>
            <w:r w:rsidRPr="002C0C36">
              <w:t>27.8 (6.9)</w:t>
            </w:r>
          </w:p>
        </w:tc>
        <w:tc>
          <w:tcPr>
            <w:tcW w:w="1758" w:type="dxa"/>
            <w:vAlign w:val="center"/>
          </w:tcPr>
          <w:p w14:paraId="01F1777D" w14:textId="77777777" w:rsidR="00DD37DB" w:rsidRPr="002C0C36" w:rsidRDefault="00DD37DB" w:rsidP="00A05182">
            <w:pPr>
              <w:spacing w:line="360" w:lineRule="auto"/>
            </w:pPr>
            <w:r w:rsidRPr="002C0C36">
              <w:t>28.1 (6.9)</w:t>
            </w:r>
          </w:p>
        </w:tc>
      </w:tr>
      <w:tr w:rsidR="00DD37DB" w:rsidRPr="002C0C36" w14:paraId="09207118" w14:textId="77777777" w:rsidTr="00A05182">
        <w:tc>
          <w:tcPr>
            <w:tcW w:w="1980" w:type="dxa"/>
            <w:vAlign w:val="center"/>
          </w:tcPr>
          <w:p w14:paraId="31B5F9CA" w14:textId="77777777" w:rsidR="00DD37DB" w:rsidRPr="002C0C36" w:rsidRDefault="00DD37DB" w:rsidP="00A05182">
            <w:pPr>
              <w:spacing w:line="360" w:lineRule="auto"/>
            </w:pPr>
            <w:r w:rsidRPr="002C0C36">
              <w:t>EDSS</w:t>
            </w:r>
          </w:p>
        </w:tc>
        <w:tc>
          <w:tcPr>
            <w:tcW w:w="1757" w:type="dxa"/>
            <w:vAlign w:val="center"/>
          </w:tcPr>
          <w:p w14:paraId="2D3C9606" w14:textId="77777777" w:rsidR="00DD37DB" w:rsidRPr="002C0C36" w:rsidRDefault="00DD37DB" w:rsidP="00A05182">
            <w:pPr>
              <w:spacing w:line="360" w:lineRule="auto"/>
            </w:pPr>
            <w:r w:rsidRPr="002C0C36">
              <w:t>2 (1.5 – 3)</w:t>
            </w:r>
          </w:p>
        </w:tc>
        <w:tc>
          <w:tcPr>
            <w:tcW w:w="1758" w:type="dxa"/>
            <w:vAlign w:val="center"/>
          </w:tcPr>
          <w:p w14:paraId="08541D47" w14:textId="77777777" w:rsidR="00DD37DB" w:rsidRPr="002C0C36" w:rsidRDefault="00DD37DB" w:rsidP="00A05182">
            <w:pPr>
              <w:spacing w:line="360" w:lineRule="auto"/>
            </w:pPr>
            <w:r w:rsidRPr="002C0C36">
              <w:t>2.5 (2 – 3)</w:t>
            </w:r>
          </w:p>
        </w:tc>
        <w:tc>
          <w:tcPr>
            <w:tcW w:w="1757" w:type="dxa"/>
            <w:vAlign w:val="center"/>
          </w:tcPr>
          <w:p w14:paraId="1DF3F002" w14:textId="77777777" w:rsidR="00DD37DB" w:rsidRPr="002C0C36" w:rsidRDefault="00DD37DB" w:rsidP="00A05182">
            <w:pPr>
              <w:spacing w:line="360" w:lineRule="auto"/>
            </w:pPr>
            <w:r w:rsidRPr="002C0C36">
              <w:t>2 (1.5 – 3)</w:t>
            </w:r>
          </w:p>
        </w:tc>
        <w:tc>
          <w:tcPr>
            <w:tcW w:w="1758" w:type="dxa"/>
            <w:vAlign w:val="center"/>
          </w:tcPr>
          <w:p w14:paraId="324B2D95" w14:textId="77777777" w:rsidR="00DD37DB" w:rsidRPr="002C0C36" w:rsidRDefault="00DD37DB" w:rsidP="00A05182">
            <w:pPr>
              <w:spacing w:line="360" w:lineRule="auto"/>
            </w:pPr>
            <w:r w:rsidRPr="002C0C36">
              <w:t>2.5 (2 – 3)</w:t>
            </w:r>
          </w:p>
        </w:tc>
      </w:tr>
      <w:tr w:rsidR="00DD37DB" w:rsidRPr="002C0C36" w14:paraId="58D6895D" w14:textId="77777777" w:rsidTr="00A05182">
        <w:tc>
          <w:tcPr>
            <w:tcW w:w="1980" w:type="dxa"/>
            <w:vAlign w:val="center"/>
          </w:tcPr>
          <w:p w14:paraId="3C9F4F87" w14:textId="77777777" w:rsidR="00DD37DB" w:rsidRPr="002C0C36" w:rsidRDefault="00DD37DB" w:rsidP="00A05182">
            <w:pPr>
              <w:spacing w:line="360" w:lineRule="auto"/>
            </w:pPr>
            <w:r w:rsidRPr="002C0C36">
              <w:t>zT25FW</w:t>
            </w:r>
          </w:p>
        </w:tc>
        <w:tc>
          <w:tcPr>
            <w:tcW w:w="1757" w:type="dxa"/>
            <w:vAlign w:val="center"/>
          </w:tcPr>
          <w:p w14:paraId="46BAD585" w14:textId="77777777" w:rsidR="00DD37DB" w:rsidRPr="002C0C36" w:rsidRDefault="00DD37DB" w:rsidP="00A05182">
            <w:pPr>
              <w:spacing w:line="360" w:lineRule="auto"/>
            </w:pPr>
            <w:r w:rsidRPr="002C0C36">
              <w:t>0.2 (-0.4 – 0.6)</w:t>
            </w:r>
          </w:p>
        </w:tc>
        <w:tc>
          <w:tcPr>
            <w:tcW w:w="1758" w:type="dxa"/>
            <w:vAlign w:val="center"/>
          </w:tcPr>
          <w:p w14:paraId="089E233D" w14:textId="77777777" w:rsidR="00DD37DB" w:rsidRPr="002C0C36" w:rsidRDefault="00DD37DB" w:rsidP="00A05182">
            <w:pPr>
              <w:spacing w:line="360" w:lineRule="auto"/>
            </w:pPr>
            <w:r w:rsidRPr="002C0C36">
              <w:t>0.4 (-0.1 – 0.7)</w:t>
            </w:r>
          </w:p>
        </w:tc>
        <w:tc>
          <w:tcPr>
            <w:tcW w:w="1757" w:type="dxa"/>
            <w:vAlign w:val="center"/>
          </w:tcPr>
          <w:p w14:paraId="35BA9F6C" w14:textId="77777777" w:rsidR="00DD37DB" w:rsidRPr="002C0C36" w:rsidRDefault="00DD37DB" w:rsidP="00A05182">
            <w:pPr>
              <w:spacing w:line="360" w:lineRule="auto"/>
            </w:pPr>
            <w:r w:rsidRPr="002C0C36">
              <w:t>0.2 (-0.4 – 0.6)</w:t>
            </w:r>
          </w:p>
        </w:tc>
        <w:tc>
          <w:tcPr>
            <w:tcW w:w="1758" w:type="dxa"/>
            <w:vAlign w:val="center"/>
          </w:tcPr>
          <w:p w14:paraId="5382B7EB" w14:textId="77777777" w:rsidR="00DD37DB" w:rsidRPr="002C0C36" w:rsidRDefault="00DD37DB" w:rsidP="00A05182">
            <w:pPr>
              <w:spacing w:line="360" w:lineRule="auto"/>
            </w:pPr>
            <w:r w:rsidRPr="002C0C36">
              <w:t>0.4 (-0.1 – 0.7)</w:t>
            </w:r>
          </w:p>
        </w:tc>
      </w:tr>
      <w:tr w:rsidR="00DD37DB" w:rsidRPr="002C0C36" w14:paraId="45AC13A6" w14:textId="77777777" w:rsidTr="00A05182">
        <w:tc>
          <w:tcPr>
            <w:tcW w:w="1980" w:type="dxa"/>
            <w:vAlign w:val="center"/>
          </w:tcPr>
          <w:p w14:paraId="39608A34" w14:textId="77777777" w:rsidR="00DD37DB" w:rsidRPr="002C0C36" w:rsidRDefault="00DD37DB" w:rsidP="00A05182">
            <w:pPr>
              <w:spacing w:line="360" w:lineRule="auto"/>
            </w:pPr>
            <w:r w:rsidRPr="002C0C36">
              <w:t>z9-HPT</w:t>
            </w:r>
          </w:p>
        </w:tc>
        <w:tc>
          <w:tcPr>
            <w:tcW w:w="1757" w:type="dxa"/>
            <w:vAlign w:val="center"/>
          </w:tcPr>
          <w:p w14:paraId="47A2C96D" w14:textId="77777777" w:rsidR="00DD37DB" w:rsidRPr="002C0C36" w:rsidRDefault="00DD37DB" w:rsidP="00A05182">
            <w:pPr>
              <w:spacing w:line="360" w:lineRule="auto"/>
            </w:pPr>
            <w:r w:rsidRPr="002C0C36">
              <w:t>0.2 (-0.6 – 0.7)</w:t>
            </w:r>
          </w:p>
        </w:tc>
        <w:tc>
          <w:tcPr>
            <w:tcW w:w="1758" w:type="dxa"/>
            <w:vAlign w:val="center"/>
          </w:tcPr>
          <w:p w14:paraId="4B1640F3" w14:textId="77777777" w:rsidR="00DD37DB" w:rsidRPr="002C0C36" w:rsidRDefault="00DD37DB" w:rsidP="00A05182">
            <w:pPr>
              <w:spacing w:line="360" w:lineRule="auto"/>
            </w:pPr>
            <w:r w:rsidRPr="002C0C36">
              <w:t>0.4 (-0.4 – 1.00)</w:t>
            </w:r>
          </w:p>
        </w:tc>
        <w:tc>
          <w:tcPr>
            <w:tcW w:w="1757" w:type="dxa"/>
            <w:vAlign w:val="center"/>
          </w:tcPr>
          <w:p w14:paraId="2FC688C3" w14:textId="77777777" w:rsidR="00DD37DB" w:rsidRPr="002C0C36" w:rsidRDefault="00DD37DB" w:rsidP="00A05182">
            <w:pPr>
              <w:spacing w:line="360" w:lineRule="auto"/>
            </w:pPr>
            <w:r w:rsidRPr="002C0C36">
              <w:t>0.1 (-0.6 – 0.7)</w:t>
            </w:r>
          </w:p>
        </w:tc>
        <w:tc>
          <w:tcPr>
            <w:tcW w:w="1758" w:type="dxa"/>
            <w:vAlign w:val="center"/>
          </w:tcPr>
          <w:p w14:paraId="6E797C8D" w14:textId="77777777" w:rsidR="00DD37DB" w:rsidRPr="002C0C36" w:rsidRDefault="00DD37DB" w:rsidP="00A05182">
            <w:pPr>
              <w:spacing w:line="360" w:lineRule="auto"/>
            </w:pPr>
            <w:r w:rsidRPr="002C0C36">
              <w:t>0.4 (-0.4 – 1.00)</w:t>
            </w:r>
          </w:p>
        </w:tc>
      </w:tr>
      <w:tr w:rsidR="00DD37DB" w:rsidRPr="002C0C36" w14:paraId="2D90201C" w14:textId="77777777" w:rsidTr="00A05182">
        <w:tc>
          <w:tcPr>
            <w:tcW w:w="1980" w:type="dxa"/>
            <w:vAlign w:val="center"/>
          </w:tcPr>
          <w:p w14:paraId="757AACD4" w14:textId="77777777" w:rsidR="00DD37DB" w:rsidRPr="002C0C36" w:rsidRDefault="00DD37DB" w:rsidP="00A05182">
            <w:pPr>
              <w:spacing w:line="360" w:lineRule="auto"/>
            </w:pPr>
            <w:r w:rsidRPr="002C0C36">
              <w:t>FSS</w:t>
            </w:r>
          </w:p>
        </w:tc>
        <w:tc>
          <w:tcPr>
            <w:tcW w:w="1757" w:type="dxa"/>
            <w:vAlign w:val="center"/>
          </w:tcPr>
          <w:p w14:paraId="7E4545EF" w14:textId="77777777" w:rsidR="00DD37DB" w:rsidRPr="002C0C36" w:rsidRDefault="00DD37DB" w:rsidP="00A05182">
            <w:pPr>
              <w:spacing w:line="360" w:lineRule="auto"/>
            </w:pPr>
            <w:r w:rsidRPr="002C0C36">
              <w:t>34 (23 – 46)</w:t>
            </w:r>
          </w:p>
        </w:tc>
        <w:tc>
          <w:tcPr>
            <w:tcW w:w="1758" w:type="dxa"/>
            <w:vAlign w:val="center"/>
          </w:tcPr>
          <w:p w14:paraId="4298EB05" w14:textId="77777777" w:rsidR="00DD37DB" w:rsidRPr="002C0C36" w:rsidRDefault="00DD37DB" w:rsidP="00A05182">
            <w:pPr>
              <w:spacing w:line="360" w:lineRule="auto"/>
            </w:pPr>
            <w:r w:rsidRPr="002C0C36">
              <w:t>35 (19 – 50)</w:t>
            </w:r>
          </w:p>
        </w:tc>
        <w:tc>
          <w:tcPr>
            <w:tcW w:w="1757" w:type="dxa"/>
            <w:vAlign w:val="center"/>
          </w:tcPr>
          <w:p w14:paraId="7F7CE8C4" w14:textId="77777777" w:rsidR="00DD37DB" w:rsidRPr="002C0C36" w:rsidRDefault="00DD37DB" w:rsidP="00A05182">
            <w:pPr>
              <w:spacing w:line="360" w:lineRule="auto"/>
            </w:pPr>
            <w:r w:rsidRPr="002C0C36">
              <w:t>35 (24 – 47)</w:t>
            </w:r>
          </w:p>
        </w:tc>
        <w:tc>
          <w:tcPr>
            <w:tcW w:w="1758" w:type="dxa"/>
            <w:vAlign w:val="center"/>
          </w:tcPr>
          <w:p w14:paraId="75FAB21E" w14:textId="77777777" w:rsidR="00DD37DB" w:rsidRPr="002C0C36" w:rsidRDefault="00DD37DB" w:rsidP="00A05182">
            <w:pPr>
              <w:spacing w:line="360" w:lineRule="auto"/>
            </w:pPr>
            <w:r w:rsidRPr="002C0C36">
              <w:t>35 (20 – 50)</w:t>
            </w:r>
          </w:p>
        </w:tc>
      </w:tr>
      <w:tr w:rsidR="00DD37DB" w:rsidRPr="002C0C36" w14:paraId="697A5C27" w14:textId="77777777" w:rsidTr="00A05182">
        <w:tc>
          <w:tcPr>
            <w:tcW w:w="1980" w:type="dxa"/>
            <w:vAlign w:val="center"/>
          </w:tcPr>
          <w:p w14:paraId="0D2CABB7" w14:textId="77777777" w:rsidR="00DD37DB" w:rsidRPr="002C0C36" w:rsidRDefault="00DD37DB" w:rsidP="00A05182">
            <w:pPr>
              <w:spacing w:line="360" w:lineRule="auto"/>
            </w:pPr>
            <w:r w:rsidRPr="002C0C36">
              <w:t>SDMT</w:t>
            </w:r>
          </w:p>
        </w:tc>
        <w:tc>
          <w:tcPr>
            <w:tcW w:w="1757" w:type="dxa"/>
            <w:vAlign w:val="center"/>
          </w:tcPr>
          <w:p w14:paraId="05C44148" w14:textId="77777777" w:rsidR="00DD37DB" w:rsidRPr="002C0C36" w:rsidRDefault="00DD37DB" w:rsidP="00A05182">
            <w:pPr>
              <w:spacing w:line="360" w:lineRule="auto"/>
            </w:pPr>
            <w:r w:rsidRPr="002C0C36">
              <w:rPr>
                <w:color w:val="000000" w:themeColor="text1"/>
              </w:rPr>
              <w:t>61 (54 – 68)</w:t>
            </w:r>
          </w:p>
        </w:tc>
        <w:tc>
          <w:tcPr>
            <w:tcW w:w="1758" w:type="dxa"/>
            <w:vAlign w:val="center"/>
          </w:tcPr>
          <w:p w14:paraId="55092AAA" w14:textId="77777777" w:rsidR="00DD37DB" w:rsidRPr="002C0C36" w:rsidRDefault="00DD37DB" w:rsidP="00A05182">
            <w:pPr>
              <w:spacing w:line="360" w:lineRule="auto"/>
            </w:pPr>
            <w:r w:rsidRPr="002C0C36">
              <w:rPr>
                <w:color w:val="000000" w:themeColor="text1"/>
              </w:rPr>
              <w:t>62 (54 – 69)</w:t>
            </w:r>
          </w:p>
        </w:tc>
        <w:tc>
          <w:tcPr>
            <w:tcW w:w="1757" w:type="dxa"/>
            <w:vAlign w:val="center"/>
          </w:tcPr>
          <w:p w14:paraId="5BB6AED9" w14:textId="77777777" w:rsidR="00DD37DB" w:rsidRPr="002C0C36" w:rsidRDefault="00DD37DB" w:rsidP="00A05182">
            <w:pPr>
              <w:spacing w:line="360" w:lineRule="auto"/>
            </w:pPr>
            <w:r w:rsidRPr="002C0C36">
              <w:rPr>
                <w:color w:val="000000" w:themeColor="text1"/>
              </w:rPr>
              <w:t>61 (54 – 68)</w:t>
            </w:r>
          </w:p>
        </w:tc>
        <w:tc>
          <w:tcPr>
            <w:tcW w:w="1758" w:type="dxa"/>
            <w:vAlign w:val="center"/>
          </w:tcPr>
          <w:p w14:paraId="0A5E94AD" w14:textId="77777777" w:rsidR="00DD37DB" w:rsidRPr="002C0C36" w:rsidRDefault="00DD37DB" w:rsidP="00A05182">
            <w:pPr>
              <w:spacing w:line="360" w:lineRule="auto"/>
            </w:pPr>
            <w:r w:rsidRPr="002C0C36">
              <w:rPr>
                <w:color w:val="000000" w:themeColor="text1"/>
              </w:rPr>
              <w:t>62 (54 – 69)</w:t>
            </w:r>
          </w:p>
        </w:tc>
      </w:tr>
      <w:tr w:rsidR="00DD37DB" w:rsidRPr="002C0C36" w14:paraId="45937384" w14:textId="77777777" w:rsidTr="00A05182">
        <w:tc>
          <w:tcPr>
            <w:tcW w:w="1980" w:type="dxa"/>
            <w:vAlign w:val="center"/>
          </w:tcPr>
          <w:p w14:paraId="162E43EC" w14:textId="77777777" w:rsidR="00DD37DB" w:rsidRPr="002C0C36" w:rsidRDefault="00DD37DB" w:rsidP="00A05182">
            <w:pPr>
              <w:spacing w:line="360" w:lineRule="auto"/>
            </w:pPr>
            <w:r w:rsidRPr="002C0C36">
              <w:t>PASAT</w:t>
            </w:r>
          </w:p>
        </w:tc>
        <w:tc>
          <w:tcPr>
            <w:tcW w:w="1757" w:type="dxa"/>
            <w:vAlign w:val="center"/>
          </w:tcPr>
          <w:p w14:paraId="07F082F7" w14:textId="77777777" w:rsidR="00DD37DB" w:rsidRPr="002C0C36" w:rsidRDefault="00DD37DB" w:rsidP="00A05182">
            <w:pPr>
              <w:spacing w:line="360" w:lineRule="auto"/>
            </w:pPr>
            <w:r w:rsidRPr="002C0C36">
              <w:t>47 (40 – 53)</w:t>
            </w:r>
          </w:p>
        </w:tc>
        <w:tc>
          <w:tcPr>
            <w:tcW w:w="1758" w:type="dxa"/>
            <w:vAlign w:val="center"/>
          </w:tcPr>
          <w:p w14:paraId="30DCE31F" w14:textId="77777777" w:rsidR="00DD37DB" w:rsidRPr="002C0C36" w:rsidRDefault="00DD37DB" w:rsidP="00A05182">
            <w:pPr>
              <w:spacing w:line="360" w:lineRule="auto"/>
            </w:pPr>
            <w:r w:rsidRPr="002C0C36">
              <w:t>50 (42 – 55)</w:t>
            </w:r>
          </w:p>
        </w:tc>
        <w:tc>
          <w:tcPr>
            <w:tcW w:w="1757" w:type="dxa"/>
            <w:vAlign w:val="center"/>
          </w:tcPr>
          <w:p w14:paraId="2501E83E" w14:textId="77777777" w:rsidR="00DD37DB" w:rsidRPr="002C0C36" w:rsidRDefault="00DD37DB" w:rsidP="00A05182">
            <w:pPr>
              <w:spacing w:line="360" w:lineRule="auto"/>
            </w:pPr>
            <w:r w:rsidRPr="002C0C36">
              <w:t>46 (37 – 53)</w:t>
            </w:r>
          </w:p>
        </w:tc>
        <w:tc>
          <w:tcPr>
            <w:tcW w:w="1758" w:type="dxa"/>
            <w:vAlign w:val="center"/>
          </w:tcPr>
          <w:p w14:paraId="55374D0B" w14:textId="77777777" w:rsidR="00DD37DB" w:rsidRPr="002C0C36" w:rsidRDefault="00DD37DB" w:rsidP="00A05182">
            <w:pPr>
              <w:spacing w:line="360" w:lineRule="auto"/>
            </w:pPr>
            <w:r w:rsidRPr="002C0C36">
              <w:t>49 (40 – 55)</w:t>
            </w:r>
          </w:p>
        </w:tc>
      </w:tr>
      <w:tr w:rsidR="00DD37DB" w:rsidRPr="002C0C36" w14:paraId="75D46A2D" w14:textId="77777777" w:rsidTr="00A05182">
        <w:tc>
          <w:tcPr>
            <w:tcW w:w="1980" w:type="dxa"/>
            <w:vAlign w:val="center"/>
          </w:tcPr>
          <w:p w14:paraId="44C36499" w14:textId="77777777" w:rsidR="00DD37DB" w:rsidRPr="002C0C36" w:rsidRDefault="00DD37DB" w:rsidP="00A05182">
            <w:pPr>
              <w:spacing w:line="360" w:lineRule="auto"/>
            </w:pPr>
            <w:r w:rsidRPr="002C0C36">
              <w:t>PHQ-9</w:t>
            </w:r>
          </w:p>
        </w:tc>
        <w:tc>
          <w:tcPr>
            <w:tcW w:w="1757" w:type="dxa"/>
            <w:vAlign w:val="center"/>
          </w:tcPr>
          <w:p w14:paraId="16F70CAA" w14:textId="77777777" w:rsidR="00DD37DB" w:rsidRPr="002C0C36" w:rsidRDefault="00DD37DB" w:rsidP="00A05182">
            <w:pPr>
              <w:spacing w:line="360" w:lineRule="auto"/>
            </w:pPr>
            <w:r w:rsidRPr="002C0C36">
              <w:t>6 (3 – 11)</w:t>
            </w:r>
          </w:p>
        </w:tc>
        <w:tc>
          <w:tcPr>
            <w:tcW w:w="1758" w:type="dxa"/>
            <w:vAlign w:val="center"/>
          </w:tcPr>
          <w:p w14:paraId="1EAD8963" w14:textId="77777777" w:rsidR="00DD37DB" w:rsidRPr="002C0C36" w:rsidRDefault="00DD37DB" w:rsidP="00A05182">
            <w:pPr>
              <w:spacing w:line="360" w:lineRule="auto"/>
            </w:pPr>
            <w:r w:rsidRPr="002C0C36">
              <w:t>4 (1 – 8.5)</w:t>
            </w:r>
          </w:p>
        </w:tc>
        <w:tc>
          <w:tcPr>
            <w:tcW w:w="1757" w:type="dxa"/>
            <w:vAlign w:val="center"/>
          </w:tcPr>
          <w:p w14:paraId="027C5437" w14:textId="77777777" w:rsidR="00DD37DB" w:rsidRPr="002C0C36" w:rsidRDefault="00DD37DB" w:rsidP="00A05182">
            <w:pPr>
              <w:spacing w:line="360" w:lineRule="auto"/>
            </w:pPr>
            <w:r w:rsidRPr="002C0C36">
              <w:t>7 (3 – 12)</w:t>
            </w:r>
          </w:p>
        </w:tc>
        <w:tc>
          <w:tcPr>
            <w:tcW w:w="1758" w:type="dxa"/>
            <w:vAlign w:val="center"/>
          </w:tcPr>
          <w:p w14:paraId="76B76CC3" w14:textId="77777777" w:rsidR="00DD37DB" w:rsidRPr="002C0C36" w:rsidRDefault="00DD37DB" w:rsidP="00A05182">
            <w:pPr>
              <w:spacing w:line="360" w:lineRule="auto"/>
            </w:pPr>
            <w:r w:rsidRPr="002C0C36">
              <w:t>4 (2 – 9)</w:t>
            </w:r>
          </w:p>
        </w:tc>
      </w:tr>
      <w:tr w:rsidR="00DD37DB" w:rsidRPr="002C0C36" w14:paraId="4D9736AE" w14:textId="77777777" w:rsidTr="00A05182">
        <w:tc>
          <w:tcPr>
            <w:tcW w:w="1980" w:type="dxa"/>
            <w:vAlign w:val="center"/>
          </w:tcPr>
          <w:p w14:paraId="70FA427F" w14:textId="77777777" w:rsidR="00DD37DB" w:rsidRPr="002C0C36" w:rsidRDefault="00DD37DB" w:rsidP="00A05182">
            <w:pPr>
              <w:spacing w:line="360" w:lineRule="auto"/>
            </w:pPr>
            <w:r w:rsidRPr="002C0C36">
              <w:t>GAD-7</w:t>
            </w:r>
          </w:p>
        </w:tc>
        <w:tc>
          <w:tcPr>
            <w:tcW w:w="1757" w:type="dxa"/>
            <w:vAlign w:val="center"/>
          </w:tcPr>
          <w:p w14:paraId="4BD5EF9B" w14:textId="77777777" w:rsidR="00DD37DB" w:rsidRPr="002C0C36" w:rsidRDefault="00DD37DB" w:rsidP="00A05182">
            <w:pPr>
              <w:spacing w:line="360" w:lineRule="auto"/>
            </w:pPr>
            <w:r w:rsidRPr="002C0C36">
              <w:t>4 (2 – 7)</w:t>
            </w:r>
          </w:p>
        </w:tc>
        <w:tc>
          <w:tcPr>
            <w:tcW w:w="1758" w:type="dxa"/>
            <w:vAlign w:val="center"/>
          </w:tcPr>
          <w:p w14:paraId="6955F5AE" w14:textId="77777777" w:rsidR="00DD37DB" w:rsidRPr="002C0C36" w:rsidRDefault="00DD37DB" w:rsidP="00A05182">
            <w:pPr>
              <w:spacing w:line="360" w:lineRule="auto"/>
            </w:pPr>
            <w:r w:rsidRPr="002C0C36">
              <w:t>3 (1 – 7)</w:t>
            </w:r>
          </w:p>
        </w:tc>
        <w:tc>
          <w:tcPr>
            <w:tcW w:w="1757" w:type="dxa"/>
            <w:vAlign w:val="center"/>
          </w:tcPr>
          <w:p w14:paraId="21BF1564" w14:textId="77777777" w:rsidR="00DD37DB" w:rsidRPr="002C0C36" w:rsidRDefault="00DD37DB" w:rsidP="00A05182">
            <w:pPr>
              <w:spacing w:line="360" w:lineRule="auto"/>
            </w:pPr>
            <w:r w:rsidRPr="002C0C36">
              <w:t>4 (2 – 8)</w:t>
            </w:r>
          </w:p>
        </w:tc>
        <w:tc>
          <w:tcPr>
            <w:tcW w:w="1758" w:type="dxa"/>
            <w:vAlign w:val="center"/>
          </w:tcPr>
          <w:p w14:paraId="3AA45680" w14:textId="77777777" w:rsidR="00DD37DB" w:rsidRPr="002C0C36" w:rsidRDefault="00DD37DB" w:rsidP="00A05182">
            <w:pPr>
              <w:spacing w:line="360" w:lineRule="auto"/>
            </w:pPr>
            <w:r w:rsidRPr="002C0C36">
              <w:t>4 (1 – 7)</w:t>
            </w:r>
          </w:p>
        </w:tc>
      </w:tr>
      <w:tr w:rsidR="00DD37DB" w:rsidRPr="002C0C36" w14:paraId="657D18EB" w14:textId="77777777" w:rsidTr="00A05182">
        <w:tc>
          <w:tcPr>
            <w:tcW w:w="9010" w:type="dxa"/>
            <w:gridSpan w:val="5"/>
            <w:vAlign w:val="center"/>
          </w:tcPr>
          <w:p w14:paraId="3D19844F" w14:textId="77777777" w:rsidR="00DD37DB" w:rsidRPr="002C0C36" w:rsidRDefault="00DD37DB" w:rsidP="00A05182">
            <w:pPr>
              <w:spacing w:line="360" w:lineRule="auto"/>
            </w:pPr>
            <w:r w:rsidRPr="002C0C36">
              <w:t>Data above expressed as median (IQR) if not specified.</w:t>
            </w:r>
          </w:p>
          <w:p w14:paraId="16F58F09" w14:textId="77777777" w:rsidR="00DD37DB" w:rsidRPr="002C0C36" w:rsidRDefault="00DD37DB" w:rsidP="00A05182">
            <w:pPr>
              <w:spacing w:line="360" w:lineRule="auto"/>
            </w:pPr>
            <w:r w:rsidRPr="002C0C36">
              <w:t xml:space="preserve">Abbreviation: BMI = Body Mass Index; EDSS = Expanded Disability Status Scale; zT25FW = Z score of Timed 25 Foot Walk test; z9-HPT = Z score of Nine Hole Peg Test; FSS = Fatigue Severity Scale; SDMT = Symbol Digit Modality Test; PASAT = Z score of Paced Auditory Serial Addition Test; PHQ9 = Patient Heath Questionnaire-9; GAD7 = Generalized Anxiety Disorder-7 </w:t>
            </w:r>
          </w:p>
        </w:tc>
      </w:tr>
    </w:tbl>
    <w:p w14:paraId="0B31E89C" w14:textId="77777777" w:rsidR="00DD37DB" w:rsidRPr="002C0C36" w:rsidRDefault="00DD37DB" w:rsidP="00DD37DB">
      <w:pPr>
        <w:spacing w:line="360" w:lineRule="auto"/>
      </w:pPr>
    </w:p>
    <w:p w14:paraId="14B5581B" w14:textId="77777777" w:rsidR="00DD37DB" w:rsidRPr="002C0C36" w:rsidRDefault="00DD37DB" w:rsidP="00DD37DB">
      <w:r w:rsidRPr="002C0C36">
        <w:br w:type="page"/>
      </w:r>
    </w:p>
    <w:p w14:paraId="0C01B677" w14:textId="77777777" w:rsidR="00DD37DB" w:rsidRPr="002C0C36" w:rsidRDefault="00DD37DB" w:rsidP="00DD37DB">
      <w:pPr>
        <w:spacing w:line="360" w:lineRule="auto"/>
        <w:rPr>
          <w:b/>
        </w:rPr>
      </w:pPr>
      <w:r w:rsidRPr="002C0C36">
        <w:rPr>
          <w:b/>
        </w:rPr>
        <w:lastRenderedPageBreak/>
        <w:t>Supplementary Table 2A Correlation matrix at baseline with PHQ-9 sum scores</w:t>
      </w:r>
    </w:p>
    <w:p w14:paraId="38C19E9D" w14:textId="77777777" w:rsidR="00DD37DB" w:rsidRPr="002C0C36" w:rsidRDefault="00DD37DB" w:rsidP="00DD37DB">
      <w:pPr>
        <w:spacing w:line="360" w:lineRule="auto"/>
      </w:pPr>
      <w:r w:rsidRPr="002C0C36">
        <w:rPr>
          <w:noProof/>
          <w:lang w:eastAsia="en-GB"/>
        </w:rPr>
        <w:drawing>
          <wp:inline distT="0" distB="0" distL="0" distR="0" wp14:anchorId="79043DA6" wp14:editId="32BE041D">
            <wp:extent cx="7996790" cy="3557773"/>
            <wp:effectExtent l="0" t="2857" r="1587" b="1588"/>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1-02-14 at 16.45.31.pn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8005613" cy="3561699"/>
                    </a:xfrm>
                    <a:prstGeom prst="rect">
                      <a:avLst/>
                    </a:prstGeom>
                  </pic:spPr>
                </pic:pic>
              </a:graphicData>
            </a:graphic>
          </wp:inline>
        </w:drawing>
      </w:r>
    </w:p>
    <w:p w14:paraId="76EECD64" w14:textId="77777777" w:rsidR="00DD37DB" w:rsidRPr="002C0C36" w:rsidRDefault="00DD37DB" w:rsidP="00DD37DB">
      <w:r w:rsidRPr="002C0C36">
        <w:br w:type="page"/>
      </w:r>
    </w:p>
    <w:p w14:paraId="424A65CC" w14:textId="77777777" w:rsidR="00DD37DB" w:rsidRPr="002C0C36" w:rsidRDefault="00DD37DB" w:rsidP="00DD37DB">
      <w:pPr>
        <w:spacing w:line="360" w:lineRule="auto"/>
        <w:rPr>
          <w:b/>
        </w:rPr>
      </w:pPr>
      <w:r w:rsidRPr="002C0C36">
        <w:rPr>
          <w:b/>
        </w:rPr>
        <w:lastRenderedPageBreak/>
        <w:t>Supplementary Table 2B Correlation matrix at month12 with PHQ-9 sum scores</w:t>
      </w:r>
    </w:p>
    <w:p w14:paraId="3B300F50" w14:textId="77777777" w:rsidR="00DD37DB" w:rsidRPr="002C0C36" w:rsidRDefault="00DD37DB" w:rsidP="00DD37DB">
      <w:pPr>
        <w:spacing w:line="360" w:lineRule="auto"/>
      </w:pPr>
      <w:r w:rsidRPr="002C0C36">
        <w:rPr>
          <w:noProof/>
          <w:lang w:eastAsia="en-GB"/>
        </w:rPr>
        <w:drawing>
          <wp:inline distT="0" distB="0" distL="0" distR="0" wp14:anchorId="3EB09B49" wp14:editId="184215B1">
            <wp:extent cx="8073895" cy="3577756"/>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1-02-14 at 16.46.48.pn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8090727" cy="3585215"/>
                    </a:xfrm>
                    <a:prstGeom prst="rect">
                      <a:avLst/>
                    </a:prstGeom>
                  </pic:spPr>
                </pic:pic>
              </a:graphicData>
            </a:graphic>
          </wp:inline>
        </w:drawing>
      </w:r>
    </w:p>
    <w:p w14:paraId="3DC83F7D" w14:textId="77777777" w:rsidR="00DD37DB" w:rsidRPr="002C0C36" w:rsidRDefault="00DD37DB" w:rsidP="00DD37DB">
      <w:r w:rsidRPr="002C0C36">
        <w:br w:type="page"/>
      </w:r>
    </w:p>
    <w:p w14:paraId="46386691" w14:textId="77777777" w:rsidR="00DD37DB" w:rsidRPr="002C0C36" w:rsidRDefault="00DD37DB" w:rsidP="00DD37DB">
      <w:pPr>
        <w:spacing w:line="360" w:lineRule="auto"/>
        <w:rPr>
          <w:b/>
        </w:rPr>
      </w:pPr>
      <w:r w:rsidRPr="002C0C36">
        <w:rPr>
          <w:b/>
        </w:rPr>
        <w:lastRenderedPageBreak/>
        <w:t>Supplementary Table 2C Correlation matrix at baseline with PHQ-9 subscores</w:t>
      </w:r>
    </w:p>
    <w:p w14:paraId="7CC39F70" w14:textId="77777777" w:rsidR="00DD37DB" w:rsidRPr="002C0C36" w:rsidRDefault="00DD37DB" w:rsidP="00DD37DB">
      <w:pPr>
        <w:spacing w:line="360" w:lineRule="auto"/>
      </w:pPr>
      <w:r w:rsidRPr="002C0C36">
        <w:rPr>
          <w:noProof/>
          <w:lang w:eastAsia="en-GB"/>
        </w:rPr>
        <w:drawing>
          <wp:inline distT="0" distB="0" distL="0" distR="0" wp14:anchorId="3A46D66E" wp14:editId="4A9D1D77">
            <wp:extent cx="8163419" cy="4755961"/>
            <wp:effectExtent l="1905" t="0" r="508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1-02-14 at 16.43.50.pn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8179674" cy="4765431"/>
                    </a:xfrm>
                    <a:prstGeom prst="rect">
                      <a:avLst/>
                    </a:prstGeom>
                  </pic:spPr>
                </pic:pic>
              </a:graphicData>
            </a:graphic>
          </wp:inline>
        </w:drawing>
      </w:r>
    </w:p>
    <w:p w14:paraId="77C898ED" w14:textId="77777777" w:rsidR="00DD37DB" w:rsidRPr="002C0C36" w:rsidRDefault="00DD37DB" w:rsidP="00DD37DB">
      <w:r w:rsidRPr="002C0C36">
        <w:br w:type="page"/>
      </w:r>
    </w:p>
    <w:p w14:paraId="659FA512" w14:textId="77777777" w:rsidR="00DD37DB" w:rsidRPr="002C0C36" w:rsidRDefault="00DD37DB" w:rsidP="00DD37DB">
      <w:pPr>
        <w:spacing w:line="360" w:lineRule="auto"/>
        <w:rPr>
          <w:b/>
        </w:rPr>
      </w:pPr>
      <w:r w:rsidRPr="002C0C36">
        <w:rPr>
          <w:b/>
        </w:rPr>
        <w:lastRenderedPageBreak/>
        <w:t>Supplementary Table 2D Correlation matrix at month 12 with PHQ-9 subscores</w:t>
      </w:r>
    </w:p>
    <w:p w14:paraId="388C8FD0" w14:textId="77777777" w:rsidR="00DD37DB" w:rsidRPr="002C0C36" w:rsidRDefault="00DD37DB" w:rsidP="00DD37DB">
      <w:pPr>
        <w:spacing w:line="360" w:lineRule="auto"/>
      </w:pPr>
      <w:r w:rsidRPr="002C0C36">
        <w:rPr>
          <w:noProof/>
          <w:lang w:eastAsia="en-GB"/>
        </w:rPr>
        <w:drawing>
          <wp:inline distT="0" distB="0" distL="0" distR="0" wp14:anchorId="08804077" wp14:editId="3B35CDBA">
            <wp:extent cx="8174622" cy="4785144"/>
            <wp:effectExtent l="5715"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1-02-14 at 16.44.27.pn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8185110" cy="4791284"/>
                    </a:xfrm>
                    <a:prstGeom prst="rect">
                      <a:avLst/>
                    </a:prstGeom>
                  </pic:spPr>
                </pic:pic>
              </a:graphicData>
            </a:graphic>
          </wp:inline>
        </w:drawing>
      </w:r>
    </w:p>
    <w:p w14:paraId="0375E41A" w14:textId="77777777" w:rsidR="00DD37DB" w:rsidRPr="002C0C36" w:rsidRDefault="00DD37DB" w:rsidP="00DD37DB">
      <w:r w:rsidRPr="002C0C36">
        <w:br w:type="page"/>
      </w:r>
    </w:p>
    <w:p w14:paraId="5CBC5C23" w14:textId="77777777" w:rsidR="00DD37DB" w:rsidRPr="002C0C36" w:rsidRDefault="00DD37DB" w:rsidP="00DD37DB">
      <w:pPr>
        <w:spacing w:line="360" w:lineRule="auto"/>
      </w:pPr>
      <w:r w:rsidRPr="002C0C36">
        <w:lastRenderedPageBreak/>
        <w:t>Supplementary Table 3: Correlation stability coefficients: Maximum proportions of dropped cases to retain correlation of 0.7 in at least 95% of the samples.</w:t>
      </w:r>
    </w:p>
    <w:p w14:paraId="41278860" w14:textId="77777777" w:rsidR="00DD37DB" w:rsidRPr="002C0C36" w:rsidRDefault="00DD37DB" w:rsidP="00DD37DB">
      <w:pPr>
        <w:spacing w:line="36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685"/>
        <w:gridCol w:w="1686"/>
        <w:gridCol w:w="1685"/>
        <w:gridCol w:w="1686"/>
      </w:tblGrid>
      <w:tr w:rsidR="00DD37DB" w:rsidRPr="002C0C36" w14:paraId="32B79073" w14:textId="77777777" w:rsidTr="00A05182">
        <w:tc>
          <w:tcPr>
            <w:tcW w:w="2268" w:type="dxa"/>
          </w:tcPr>
          <w:p w14:paraId="24A7A6AA" w14:textId="77777777" w:rsidR="00DD37DB" w:rsidRPr="002C0C36" w:rsidRDefault="00DD37DB" w:rsidP="00A05182">
            <w:pPr>
              <w:spacing w:line="360" w:lineRule="auto"/>
            </w:pPr>
          </w:p>
        </w:tc>
        <w:tc>
          <w:tcPr>
            <w:tcW w:w="3371" w:type="dxa"/>
            <w:gridSpan w:val="2"/>
            <w:vAlign w:val="center"/>
          </w:tcPr>
          <w:p w14:paraId="4EB18ECA" w14:textId="77777777" w:rsidR="00DD37DB" w:rsidRPr="002C0C36" w:rsidRDefault="00DD37DB" w:rsidP="00A05182">
            <w:pPr>
              <w:spacing w:line="360" w:lineRule="auto"/>
              <w:jc w:val="center"/>
            </w:pPr>
            <w:r w:rsidRPr="002C0C36">
              <w:t>PHQ-9 Sum Scores</w:t>
            </w:r>
          </w:p>
        </w:tc>
        <w:tc>
          <w:tcPr>
            <w:tcW w:w="3371" w:type="dxa"/>
            <w:gridSpan w:val="2"/>
            <w:vAlign w:val="center"/>
          </w:tcPr>
          <w:p w14:paraId="0CBFBCB8" w14:textId="77777777" w:rsidR="00DD37DB" w:rsidRPr="002C0C36" w:rsidRDefault="00DD37DB" w:rsidP="00A05182">
            <w:pPr>
              <w:spacing w:line="360" w:lineRule="auto"/>
              <w:jc w:val="center"/>
            </w:pPr>
            <w:r w:rsidRPr="002C0C36">
              <w:t>PHQ-9 Subscores</w:t>
            </w:r>
          </w:p>
        </w:tc>
      </w:tr>
      <w:tr w:rsidR="00DD37DB" w:rsidRPr="002C0C36" w14:paraId="1E362E65" w14:textId="77777777" w:rsidTr="00A05182">
        <w:tc>
          <w:tcPr>
            <w:tcW w:w="2268" w:type="dxa"/>
            <w:tcBorders>
              <w:bottom w:val="single" w:sz="12" w:space="0" w:color="000000"/>
            </w:tcBorders>
          </w:tcPr>
          <w:p w14:paraId="472D48B2" w14:textId="77777777" w:rsidR="00DD37DB" w:rsidRPr="002C0C36" w:rsidRDefault="00DD37DB" w:rsidP="00A05182">
            <w:pPr>
              <w:spacing w:line="360" w:lineRule="auto"/>
            </w:pPr>
          </w:p>
        </w:tc>
        <w:tc>
          <w:tcPr>
            <w:tcW w:w="1685" w:type="dxa"/>
            <w:tcBorders>
              <w:top w:val="single" w:sz="12" w:space="0" w:color="000000"/>
              <w:bottom w:val="single" w:sz="12" w:space="0" w:color="000000"/>
            </w:tcBorders>
            <w:vAlign w:val="center"/>
          </w:tcPr>
          <w:p w14:paraId="2F4AA1FE" w14:textId="77777777" w:rsidR="00DD37DB" w:rsidRPr="002C0C36" w:rsidRDefault="00DD37DB" w:rsidP="00A05182">
            <w:pPr>
              <w:spacing w:line="360" w:lineRule="auto"/>
              <w:jc w:val="center"/>
            </w:pPr>
            <w:r w:rsidRPr="002C0C36">
              <w:t>Baseline</w:t>
            </w:r>
          </w:p>
        </w:tc>
        <w:tc>
          <w:tcPr>
            <w:tcW w:w="1686" w:type="dxa"/>
            <w:tcBorders>
              <w:top w:val="single" w:sz="12" w:space="0" w:color="000000"/>
              <w:bottom w:val="single" w:sz="12" w:space="0" w:color="000000"/>
            </w:tcBorders>
            <w:vAlign w:val="center"/>
          </w:tcPr>
          <w:p w14:paraId="5D355222" w14:textId="77777777" w:rsidR="00DD37DB" w:rsidRPr="002C0C36" w:rsidRDefault="00DD37DB" w:rsidP="00A05182">
            <w:pPr>
              <w:spacing w:line="360" w:lineRule="auto"/>
              <w:jc w:val="center"/>
            </w:pPr>
            <w:r w:rsidRPr="002C0C36">
              <w:t>Month 12</w:t>
            </w:r>
          </w:p>
        </w:tc>
        <w:tc>
          <w:tcPr>
            <w:tcW w:w="1685" w:type="dxa"/>
            <w:tcBorders>
              <w:top w:val="single" w:sz="12" w:space="0" w:color="000000"/>
              <w:bottom w:val="single" w:sz="12" w:space="0" w:color="000000"/>
            </w:tcBorders>
            <w:vAlign w:val="center"/>
          </w:tcPr>
          <w:p w14:paraId="619CB96B" w14:textId="77777777" w:rsidR="00DD37DB" w:rsidRPr="002C0C36" w:rsidRDefault="00DD37DB" w:rsidP="00A05182">
            <w:pPr>
              <w:spacing w:line="360" w:lineRule="auto"/>
              <w:jc w:val="center"/>
            </w:pPr>
            <w:r w:rsidRPr="002C0C36">
              <w:t>Baseline</w:t>
            </w:r>
          </w:p>
        </w:tc>
        <w:tc>
          <w:tcPr>
            <w:tcW w:w="1686" w:type="dxa"/>
            <w:tcBorders>
              <w:top w:val="single" w:sz="12" w:space="0" w:color="000000"/>
              <w:bottom w:val="single" w:sz="12" w:space="0" w:color="000000"/>
            </w:tcBorders>
            <w:vAlign w:val="center"/>
          </w:tcPr>
          <w:p w14:paraId="54821A42" w14:textId="77777777" w:rsidR="00DD37DB" w:rsidRPr="002C0C36" w:rsidRDefault="00DD37DB" w:rsidP="00A05182">
            <w:pPr>
              <w:spacing w:line="360" w:lineRule="auto"/>
              <w:jc w:val="center"/>
            </w:pPr>
            <w:r w:rsidRPr="002C0C36">
              <w:t>Month 12</w:t>
            </w:r>
          </w:p>
        </w:tc>
      </w:tr>
      <w:tr w:rsidR="00DD37DB" w:rsidRPr="002C0C36" w14:paraId="670240B8" w14:textId="77777777" w:rsidTr="00A05182">
        <w:tc>
          <w:tcPr>
            <w:tcW w:w="2268" w:type="dxa"/>
            <w:tcBorders>
              <w:top w:val="single" w:sz="12" w:space="0" w:color="000000"/>
              <w:bottom w:val="single" w:sz="12" w:space="0" w:color="000000"/>
            </w:tcBorders>
          </w:tcPr>
          <w:p w14:paraId="1F9E990F" w14:textId="77777777" w:rsidR="00DD37DB" w:rsidRPr="002C0C36" w:rsidRDefault="00DD37DB" w:rsidP="00A05182">
            <w:pPr>
              <w:spacing w:line="360" w:lineRule="auto"/>
            </w:pPr>
            <w:r w:rsidRPr="002C0C36">
              <w:t>Strength</w:t>
            </w:r>
          </w:p>
        </w:tc>
        <w:tc>
          <w:tcPr>
            <w:tcW w:w="1685" w:type="dxa"/>
            <w:tcBorders>
              <w:top w:val="single" w:sz="12" w:space="0" w:color="000000"/>
              <w:bottom w:val="single" w:sz="12" w:space="0" w:color="000000"/>
            </w:tcBorders>
            <w:vAlign w:val="center"/>
          </w:tcPr>
          <w:p w14:paraId="2262890D" w14:textId="77777777" w:rsidR="00DD37DB" w:rsidRPr="002C0C36" w:rsidRDefault="00DD37DB" w:rsidP="00A05182">
            <w:pPr>
              <w:spacing w:line="360" w:lineRule="auto"/>
              <w:jc w:val="center"/>
            </w:pPr>
            <w:r w:rsidRPr="002C0C36">
              <w:t>0.593</w:t>
            </w:r>
          </w:p>
        </w:tc>
        <w:tc>
          <w:tcPr>
            <w:tcW w:w="1686" w:type="dxa"/>
            <w:tcBorders>
              <w:top w:val="single" w:sz="12" w:space="0" w:color="000000"/>
              <w:bottom w:val="single" w:sz="12" w:space="0" w:color="000000"/>
            </w:tcBorders>
            <w:vAlign w:val="center"/>
          </w:tcPr>
          <w:p w14:paraId="39307ED5" w14:textId="77777777" w:rsidR="00DD37DB" w:rsidRPr="002C0C36" w:rsidRDefault="00DD37DB" w:rsidP="00A05182">
            <w:pPr>
              <w:spacing w:line="360" w:lineRule="auto"/>
              <w:jc w:val="center"/>
            </w:pPr>
            <w:r w:rsidRPr="002C0C36">
              <w:t>0.672</w:t>
            </w:r>
          </w:p>
        </w:tc>
        <w:tc>
          <w:tcPr>
            <w:tcW w:w="1685" w:type="dxa"/>
            <w:tcBorders>
              <w:top w:val="single" w:sz="12" w:space="0" w:color="000000"/>
              <w:bottom w:val="single" w:sz="12" w:space="0" w:color="000000"/>
            </w:tcBorders>
            <w:vAlign w:val="center"/>
          </w:tcPr>
          <w:p w14:paraId="147E7352" w14:textId="77777777" w:rsidR="00DD37DB" w:rsidRPr="002C0C36" w:rsidRDefault="00DD37DB" w:rsidP="00A05182">
            <w:pPr>
              <w:spacing w:line="360" w:lineRule="auto"/>
              <w:jc w:val="center"/>
            </w:pPr>
            <w:r w:rsidRPr="002C0C36">
              <w:t>0.516</w:t>
            </w:r>
          </w:p>
        </w:tc>
        <w:tc>
          <w:tcPr>
            <w:tcW w:w="1686" w:type="dxa"/>
            <w:tcBorders>
              <w:top w:val="single" w:sz="12" w:space="0" w:color="000000"/>
              <w:bottom w:val="single" w:sz="12" w:space="0" w:color="000000"/>
            </w:tcBorders>
            <w:vAlign w:val="center"/>
          </w:tcPr>
          <w:p w14:paraId="521ABE45" w14:textId="77777777" w:rsidR="00DD37DB" w:rsidRPr="002C0C36" w:rsidRDefault="00DD37DB" w:rsidP="00A05182">
            <w:pPr>
              <w:spacing w:line="360" w:lineRule="auto"/>
              <w:jc w:val="center"/>
            </w:pPr>
            <w:r w:rsidRPr="002C0C36">
              <w:t>0.672</w:t>
            </w:r>
          </w:p>
        </w:tc>
      </w:tr>
      <w:tr w:rsidR="00DD37DB" w:rsidRPr="002C0C36" w14:paraId="69CD3922" w14:textId="77777777" w:rsidTr="00A05182">
        <w:tc>
          <w:tcPr>
            <w:tcW w:w="2268" w:type="dxa"/>
            <w:tcBorders>
              <w:top w:val="single" w:sz="12" w:space="0" w:color="000000"/>
              <w:bottom w:val="single" w:sz="12" w:space="0" w:color="000000"/>
            </w:tcBorders>
          </w:tcPr>
          <w:p w14:paraId="5C79C303" w14:textId="77777777" w:rsidR="00DD37DB" w:rsidRPr="002C0C36" w:rsidRDefault="00DD37DB" w:rsidP="00A05182">
            <w:pPr>
              <w:spacing w:line="360" w:lineRule="auto"/>
            </w:pPr>
            <w:r w:rsidRPr="002C0C36">
              <w:t>Closeness</w:t>
            </w:r>
          </w:p>
        </w:tc>
        <w:tc>
          <w:tcPr>
            <w:tcW w:w="1685" w:type="dxa"/>
            <w:tcBorders>
              <w:top w:val="single" w:sz="12" w:space="0" w:color="000000"/>
              <w:bottom w:val="single" w:sz="12" w:space="0" w:color="000000"/>
            </w:tcBorders>
            <w:vAlign w:val="center"/>
          </w:tcPr>
          <w:p w14:paraId="463B20B5" w14:textId="77777777" w:rsidR="00DD37DB" w:rsidRPr="002C0C36" w:rsidRDefault="00DD37DB" w:rsidP="00A05182">
            <w:pPr>
              <w:spacing w:line="360" w:lineRule="auto"/>
              <w:jc w:val="center"/>
            </w:pPr>
            <w:r w:rsidRPr="002C0C36">
              <w:t>0.127</w:t>
            </w:r>
          </w:p>
        </w:tc>
        <w:tc>
          <w:tcPr>
            <w:tcW w:w="1686" w:type="dxa"/>
            <w:tcBorders>
              <w:top w:val="single" w:sz="12" w:space="0" w:color="000000"/>
              <w:bottom w:val="single" w:sz="12" w:space="0" w:color="000000"/>
            </w:tcBorders>
            <w:vAlign w:val="center"/>
          </w:tcPr>
          <w:p w14:paraId="656298B1" w14:textId="77777777" w:rsidR="00DD37DB" w:rsidRPr="002C0C36" w:rsidRDefault="00DD37DB" w:rsidP="00A05182">
            <w:pPr>
              <w:spacing w:line="360" w:lineRule="auto"/>
              <w:jc w:val="center"/>
            </w:pPr>
            <w:r w:rsidRPr="002C0C36">
              <w:t>0.517</w:t>
            </w:r>
          </w:p>
        </w:tc>
        <w:tc>
          <w:tcPr>
            <w:tcW w:w="1685" w:type="dxa"/>
            <w:tcBorders>
              <w:top w:val="single" w:sz="12" w:space="0" w:color="000000"/>
              <w:bottom w:val="single" w:sz="12" w:space="0" w:color="000000"/>
            </w:tcBorders>
            <w:vAlign w:val="center"/>
          </w:tcPr>
          <w:p w14:paraId="1288AF72" w14:textId="77777777" w:rsidR="00DD37DB" w:rsidRPr="002C0C36" w:rsidRDefault="00DD37DB" w:rsidP="00A05182">
            <w:pPr>
              <w:spacing w:line="360" w:lineRule="auto"/>
              <w:jc w:val="center"/>
            </w:pPr>
            <w:r w:rsidRPr="002C0C36">
              <w:t>0.205</w:t>
            </w:r>
          </w:p>
        </w:tc>
        <w:tc>
          <w:tcPr>
            <w:tcW w:w="1686" w:type="dxa"/>
            <w:tcBorders>
              <w:top w:val="single" w:sz="12" w:space="0" w:color="000000"/>
              <w:bottom w:val="single" w:sz="12" w:space="0" w:color="000000"/>
            </w:tcBorders>
            <w:vAlign w:val="center"/>
          </w:tcPr>
          <w:p w14:paraId="20BF6688" w14:textId="77777777" w:rsidR="00DD37DB" w:rsidRPr="002C0C36" w:rsidRDefault="00DD37DB" w:rsidP="00A05182">
            <w:pPr>
              <w:spacing w:line="360" w:lineRule="auto"/>
              <w:jc w:val="center"/>
            </w:pPr>
            <w:r w:rsidRPr="002C0C36">
              <w:t>0.517</w:t>
            </w:r>
          </w:p>
        </w:tc>
      </w:tr>
      <w:tr w:rsidR="00DD37DB" w:rsidRPr="002C0C36" w14:paraId="17C54777" w14:textId="77777777" w:rsidTr="00A05182">
        <w:tc>
          <w:tcPr>
            <w:tcW w:w="2268" w:type="dxa"/>
            <w:tcBorders>
              <w:top w:val="single" w:sz="12" w:space="0" w:color="000000"/>
              <w:bottom w:val="single" w:sz="12" w:space="0" w:color="000000"/>
            </w:tcBorders>
          </w:tcPr>
          <w:p w14:paraId="0115C35E" w14:textId="77777777" w:rsidR="00DD37DB" w:rsidRPr="002C0C36" w:rsidRDefault="00DD37DB" w:rsidP="00A05182">
            <w:pPr>
              <w:spacing w:line="360" w:lineRule="auto"/>
            </w:pPr>
            <w:r w:rsidRPr="002C0C36">
              <w:t>Betweenness</w:t>
            </w:r>
          </w:p>
        </w:tc>
        <w:tc>
          <w:tcPr>
            <w:tcW w:w="1685" w:type="dxa"/>
            <w:tcBorders>
              <w:top w:val="single" w:sz="12" w:space="0" w:color="000000"/>
              <w:bottom w:val="single" w:sz="12" w:space="0" w:color="000000"/>
            </w:tcBorders>
            <w:vAlign w:val="center"/>
          </w:tcPr>
          <w:p w14:paraId="3AF4A3D9" w14:textId="77777777" w:rsidR="00DD37DB" w:rsidRPr="002C0C36" w:rsidRDefault="00DD37DB" w:rsidP="00A05182">
            <w:pPr>
              <w:spacing w:line="360" w:lineRule="auto"/>
              <w:jc w:val="center"/>
            </w:pPr>
            <w:r w:rsidRPr="002C0C36">
              <w:t>0.205</w:t>
            </w:r>
          </w:p>
        </w:tc>
        <w:tc>
          <w:tcPr>
            <w:tcW w:w="1686" w:type="dxa"/>
            <w:tcBorders>
              <w:top w:val="single" w:sz="12" w:space="0" w:color="000000"/>
              <w:bottom w:val="single" w:sz="12" w:space="0" w:color="000000"/>
            </w:tcBorders>
            <w:vAlign w:val="center"/>
          </w:tcPr>
          <w:p w14:paraId="563E863C" w14:textId="77777777" w:rsidR="00DD37DB" w:rsidRPr="002C0C36" w:rsidRDefault="00DD37DB" w:rsidP="00A05182">
            <w:pPr>
              <w:spacing w:line="360" w:lineRule="auto"/>
              <w:jc w:val="center"/>
            </w:pPr>
            <w:r w:rsidRPr="002C0C36">
              <w:t>0.44</w:t>
            </w:r>
          </w:p>
        </w:tc>
        <w:tc>
          <w:tcPr>
            <w:tcW w:w="1685" w:type="dxa"/>
            <w:tcBorders>
              <w:top w:val="single" w:sz="12" w:space="0" w:color="000000"/>
              <w:bottom w:val="single" w:sz="12" w:space="0" w:color="000000"/>
            </w:tcBorders>
            <w:vAlign w:val="center"/>
          </w:tcPr>
          <w:p w14:paraId="37B09F43" w14:textId="77777777" w:rsidR="00DD37DB" w:rsidRPr="002C0C36" w:rsidRDefault="00DD37DB" w:rsidP="00A05182">
            <w:pPr>
              <w:spacing w:line="360" w:lineRule="auto"/>
              <w:jc w:val="center"/>
            </w:pPr>
            <w:r w:rsidRPr="002C0C36">
              <w:t>0.127</w:t>
            </w:r>
          </w:p>
        </w:tc>
        <w:tc>
          <w:tcPr>
            <w:tcW w:w="1686" w:type="dxa"/>
            <w:tcBorders>
              <w:top w:val="single" w:sz="12" w:space="0" w:color="000000"/>
              <w:bottom w:val="single" w:sz="12" w:space="0" w:color="000000"/>
            </w:tcBorders>
            <w:vAlign w:val="center"/>
          </w:tcPr>
          <w:p w14:paraId="0DDAA3A9" w14:textId="77777777" w:rsidR="00DD37DB" w:rsidRPr="002C0C36" w:rsidRDefault="00DD37DB" w:rsidP="00A05182">
            <w:pPr>
              <w:spacing w:line="360" w:lineRule="auto"/>
              <w:jc w:val="center"/>
            </w:pPr>
            <w:r w:rsidRPr="002C0C36">
              <w:t>0.127</w:t>
            </w:r>
          </w:p>
        </w:tc>
      </w:tr>
      <w:tr w:rsidR="00DD37DB" w:rsidRPr="002C0C36" w14:paraId="239936AB" w14:textId="77777777" w:rsidTr="00A05182">
        <w:tc>
          <w:tcPr>
            <w:tcW w:w="2268" w:type="dxa"/>
            <w:tcBorders>
              <w:top w:val="single" w:sz="12" w:space="0" w:color="000000"/>
            </w:tcBorders>
          </w:tcPr>
          <w:p w14:paraId="06535522" w14:textId="77777777" w:rsidR="00DD37DB" w:rsidRPr="002C0C36" w:rsidRDefault="00DD37DB" w:rsidP="00A05182">
            <w:pPr>
              <w:spacing w:line="360" w:lineRule="auto"/>
            </w:pPr>
            <w:r w:rsidRPr="002C0C36">
              <w:t>Expected Influence</w:t>
            </w:r>
          </w:p>
        </w:tc>
        <w:tc>
          <w:tcPr>
            <w:tcW w:w="1685" w:type="dxa"/>
            <w:tcBorders>
              <w:top w:val="single" w:sz="12" w:space="0" w:color="000000"/>
            </w:tcBorders>
            <w:vAlign w:val="center"/>
          </w:tcPr>
          <w:p w14:paraId="45F5B5F8" w14:textId="77777777" w:rsidR="00DD37DB" w:rsidRPr="002C0C36" w:rsidRDefault="00DD37DB" w:rsidP="00A05182">
            <w:pPr>
              <w:spacing w:line="360" w:lineRule="auto"/>
              <w:jc w:val="center"/>
            </w:pPr>
            <w:r w:rsidRPr="002C0C36">
              <w:t>0.671</w:t>
            </w:r>
          </w:p>
        </w:tc>
        <w:tc>
          <w:tcPr>
            <w:tcW w:w="1686" w:type="dxa"/>
            <w:tcBorders>
              <w:top w:val="single" w:sz="12" w:space="0" w:color="000000"/>
            </w:tcBorders>
            <w:vAlign w:val="center"/>
          </w:tcPr>
          <w:p w14:paraId="7E52C2E8" w14:textId="77777777" w:rsidR="00DD37DB" w:rsidRPr="002C0C36" w:rsidRDefault="00DD37DB" w:rsidP="00A05182">
            <w:pPr>
              <w:spacing w:line="360" w:lineRule="auto"/>
              <w:jc w:val="center"/>
            </w:pPr>
            <w:r w:rsidRPr="002C0C36">
              <w:t>0.749</w:t>
            </w:r>
          </w:p>
        </w:tc>
        <w:tc>
          <w:tcPr>
            <w:tcW w:w="1685" w:type="dxa"/>
            <w:tcBorders>
              <w:top w:val="single" w:sz="12" w:space="0" w:color="000000"/>
            </w:tcBorders>
            <w:vAlign w:val="center"/>
          </w:tcPr>
          <w:p w14:paraId="480C39FD" w14:textId="77777777" w:rsidR="00DD37DB" w:rsidRPr="002C0C36" w:rsidRDefault="00DD37DB" w:rsidP="00A05182">
            <w:pPr>
              <w:spacing w:line="360" w:lineRule="auto"/>
              <w:jc w:val="center"/>
            </w:pPr>
            <w:r w:rsidRPr="002C0C36">
              <w:t>0.593</w:t>
            </w:r>
          </w:p>
        </w:tc>
        <w:tc>
          <w:tcPr>
            <w:tcW w:w="1686" w:type="dxa"/>
            <w:tcBorders>
              <w:top w:val="single" w:sz="12" w:space="0" w:color="000000"/>
            </w:tcBorders>
            <w:vAlign w:val="center"/>
          </w:tcPr>
          <w:p w14:paraId="1819748E" w14:textId="77777777" w:rsidR="00DD37DB" w:rsidRPr="002C0C36" w:rsidRDefault="00DD37DB" w:rsidP="00A05182">
            <w:pPr>
              <w:spacing w:line="360" w:lineRule="auto"/>
              <w:jc w:val="center"/>
            </w:pPr>
            <w:r w:rsidRPr="002C0C36">
              <w:t>0.594</w:t>
            </w:r>
          </w:p>
        </w:tc>
      </w:tr>
    </w:tbl>
    <w:p w14:paraId="47D2F1BF" w14:textId="77777777" w:rsidR="00DD37DB" w:rsidRPr="002C0C36" w:rsidRDefault="00DD37DB" w:rsidP="00DD37DB">
      <w:pPr>
        <w:spacing w:line="360" w:lineRule="auto"/>
        <w:rPr>
          <w:b/>
          <w:sz w:val="28"/>
          <w:szCs w:val="28"/>
        </w:rPr>
      </w:pPr>
    </w:p>
    <w:p w14:paraId="2C6914E0" w14:textId="77777777" w:rsidR="00433DE6" w:rsidRDefault="00433DE6"/>
    <w:sectPr w:rsidR="00433DE6" w:rsidSect="00CB728A">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00000000" w:usb1="28CFFCFA"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00000003"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CAB"/>
    <w:rsid w:val="00010E1A"/>
    <w:rsid w:val="000364EC"/>
    <w:rsid w:val="00077F6E"/>
    <w:rsid w:val="000808FA"/>
    <w:rsid w:val="00094A0D"/>
    <w:rsid w:val="0010704A"/>
    <w:rsid w:val="0011694C"/>
    <w:rsid w:val="001472BC"/>
    <w:rsid w:val="001530F4"/>
    <w:rsid w:val="001D1295"/>
    <w:rsid w:val="001D50CB"/>
    <w:rsid w:val="00223B17"/>
    <w:rsid w:val="00257F23"/>
    <w:rsid w:val="00273B2C"/>
    <w:rsid w:val="002A46FF"/>
    <w:rsid w:val="002C1E1B"/>
    <w:rsid w:val="002E2BF9"/>
    <w:rsid w:val="00300359"/>
    <w:rsid w:val="00303DCD"/>
    <w:rsid w:val="003073B0"/>
    <w:rsid w:val="003353FE"/>
    <w:rsid w:val="00364A3D"/>
    <w:rsid w:val="00392055"/>
    <w:rsid w:val="003D3F6E"/>
    <w:rsid w:val="003E0B37"/>
    <w:rsid w:val="003E6CAB"/>
    <w:rsid w:val="003E74B3"/>
    <w:rsid w:val="004135CB"/>
    <w:rsid w:val="0043388C"/>
    <w:rsid w:val="00433DE6"/>
    <w:rsid w:val="004434A0"/>
    <w:rsid w:val="004D3F88"/>
    <w:rsid w:val="005129CC"/>
    <w:rsid w:val="00515E4C"/>
    <w:rsid w:val="005242BE"/>
    <w:rsid w:val="00544BDE"/>
    <w:rsid w:val="00555B14"/>
    <w:rsid w:val="005E63BA"/>
    <w:rsid w:val="00631291"/>
    <w:rsid w:val="00631D78"/>
    <w:rsid w:val="006365E9"/>
    <w:rsid w:val="00665B54"/>
    <w:rsid w:val="006837B0"/>
    <w:rsid w:val="006B5548"/>
    <w:rsid w:val="00700740"/>
    <w:rsid w:val="00710D1A"/>
    <w:rsid w:val="0072606F"/>
    <w:rsid w:val="0074784D"/>
    <w:rsid w:val="00777937"/>
    <w:rsid w:val="00782421"/>
    <w:rsid w:val="007874ED"/>
    <w:rsid w:val="00793B09"/>
    <w:rsid w:val="007C3ED1"/>
    <w:rsid w:val="00822209"/>
    <w:rsid w:val="00830FD7"/>
    <w:rsid w:val="008A074C"/>
    <w:rsid w:val="009124FE"/>
    <w:rsid w:val="009555A6"/>
    <w:rsid w:val="009616A7"/>
    <w:rsid w:val="009D0FB1"/>
    <w:rsid w:val="009E4464"/>
    <w:rsid w:val="009F02A5"/>
    <w:rsid w:val="00A32753"/>
    <w:rsid w:val="00A47FBF"/>
    <w:rsid w:val="00A707FE"/>
    <w:rsid w:val="00AE2250"/>
    <w:rsid w:val="00B123DB"/>
    <w:rsid w:val="00B629B0"/>
    <w:rsid w:val="00B906ED"/>
    <w:rsid w:val="00B928FD"/>
    <w:rsid w:val="00BB749D"/>
    <w:rsid w:val="00BD71F3"/>
    <w:rsid w:val="00BE6C6E"/>
    <w:rsid w:val="00BE6FC4"/>
    <w:rsid w:val="00C55A69"/>
    <w:rsid w:val="00C60A62"/>
    <w:rsid w:val="00C74512"/>
    <w:rsid w:val="00C75FE0"/>
    <w:rsid w:val="00CB728A"/>
    <w:rsid w:val="00CC1F3C"/>
    <w:rsid w:val="00CD03EF"/>
    <w:rsid w:val="00CD36D3"/>
    <w:rsid w:val="00D01694"/>
    <w:rsid w:val="00D63530"/>
    <w:rsid w:val="00D70243"/>
    <w:rsid w:val="00DD37DB"/>
    <w:rsid w:val="00E02041"/>
    <w:rsid w:val="00EC30D3"/>
    <w:rsid w:val="00EC79B0"/>
    <w:rsid w:val="00EF30E5"/>
    <w:rsid w:val="00F34F30"/>
    <w:rsid w:val="00F64D87"/>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8F9AC"/>
  <w15:chartTrackingRefBased/>
  <w15:docId w15:val="{FB664882-05E7-F14B-915E-D4F6AF47B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37DB"/>
    <w:rPr>
      <w:rFonts w:ascii="Times New Roman" w:eastAsia="Times New Roman" w:hAnsi="Times New Roman" w:cs="Times New Roman"/>
    </w:rPr>
  </w:style>
  <w:style w:type="paragraph" w:styleId="Heading1">
    <w:name w:val="heading 1"/>
    <w:basedOn w:val="Normal"/>
    <w:next w:val="Normal"/>
    <w:link w:val="Heading1Char"/>
    <w:uiPriority w:val="9"/>
    <w:qFormat/>
    <w:rsid w:val="00DD37DB"/>
    <w:pPr>
      <w:keepNext/>
      <w:keepLines/>
      <w:pBdr>
        <w:top w:val="nil"/>
        <w:left w:val="nil"/>
        <w:bottom w:val="nil"/>
        <w:right w:val="nil"/>
        <w:between w:val="nil"/>
        <w:bar w:val="nil"/>
      </w:pBdr>
      <w:spacing w:before="480" w:after="120" w:line="480" w:lineRule="auto"/>
      <w:jc w:val="both"/>
      <w:outlineLvl w:val="0"/>
    </w:pPr>
    <w:rPr>
      <w:rFonts w:eastAsia="Arial Unicode MS" w:cstheme="minorBidi"/>
      <w:b/>
      <w:bCs/>
      <w:color w:val="7030A0"/>
      <w:sz w:val="36"/>
      <w:szCs w:val="48"/>
      <w:bdr w:val="nil"/>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37DB"/>
    <w:rPr>
      <w:rFonts w:ascii="Times New Roman" w:eastAsia="Arial Unicode MS" w:hAnsi="Times New Roman"/>
      <w:b/>
      <w:bCs/>
      <w:color w:val="7030A0"/>
      <w:sz w:val="36"/>
      <w:szCs w:val="48"/>
      <w:bdr w:val="nil"/>
      <w:lang w:val="en-US" w:eastAsia="en-US"/>
    </w:rPr>
  </w:style>
  <w:style w:type="table" w:styleId="TableGrid">
    <w:name w:val="Table Grid"/>
    <w:basedOn w:val="TableNormal"/>
    <w:uiPriority w:val="39"/>
    <w:rsid w:val="00DD3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emf"/><Relationship Id="rId18" Type="http://schemas.openxmlformats.org/officeDocument/2006/relationships/image" Target="media/image15.emf"/><Relationship Id="rId26" Type="http://schemas.openxmlformats.org/officeDocument/2006/relationships/image" Target="media/image23.emf"/><Relationship Id="rId3" Type="http://schemas.openxmlformats.org/officeDocument/2006/relationships/webSettings" Target="webSettings.xml"/><Relationship Id="rId21" Type="http://schemas.openxmlformats.org/officeDocument/2006/relationships/image" Target="media/image18.emf"/><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emf"/><Relationship Id="rId25" Type="http://schemas.openxmlformats.org/officeDocument/2006/relationships/image" Target="media/image22.emf"/><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image" Target="media/image17.emf"/><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24" Type="http://schemas.openxmlformats.org/officeDocument/2006/relationships/image" Target="media/image21.emf"/><Relationship Id="rId32" Type="http://schemas.openxmlformats.org/officeDocument/2006/relationships/fontTable" Target="fontTable.xml"/><Relationship Id="rId5" Type="http://schemas.openxmlformats.org/officeDocument/2006/relationships/image" Target="media/image2.emf"/><Relationship Id="rId15" Type="http://schemas.openxmlformats.org/officeDocument/2006/relationships/image" Target="media/image12.emf"/><Relationship Id="rId23" Type="http://schemas.openxmlformats.org/officeDocument/2006/relationships/image" Target="media/image20.emf"/><Relationship Id="rId28" Type="http://schemas.openxmlformats.org/officeDocument/2006/relationships/image" Target="media/image25.png"/><Relationship Id="rId10" Type="http://schemas.openxmlformats.org/officeDocument/2006/relationships/image" Target="media/image7.emf"/><Relationship Id="rId19" Type="http://schemas.openxmlformats.org/officeDocument/2006/relationships/image" Target="media/image16.emf"/><Relationship Id="rId31" Type="http://schemas.openxmlformats.org/officeDocument/2006/relationships/image" Target="media/image28.png"/><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 Id="rId22" Type="http://schemas.openxmlformats.org/officeDocument/2006/relationships/image" Target="media/image19.emf"/><Relationship Id="rId27" Type="http://schemas.openxmlformats.org/officeDocument/2006/relationships/image" Target="media/image24.emf"/><Relationship Id="rId30" Type="http://schemas.openxmlformats.org/officeDocument/2006/relationships/image" Target="media/image27.png"/><Relationship Id="rId8"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1578</Words>
  <Characters>9000</Characters>
  <Application>Microsoft Office Word</Application>
  <DocSecurity>0</DocSecurity>
  <Lines>75</Lines>
  <Paragraphs>21</Paragraphs>
  <ScaleCrop>false</ScaleCrop>
  <Company/>
  <LinksUpToDate>false</LinksUpToDate>
  <CharactersWithSpaces>10557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yuan ting chang</dc:creator>
  <cp:keywords/>
  <dc:description/>
  <cp:lastModifiedBy>yuan ting chang</cp:lastModifiedBy>
  <cp:revision>2</cp:revision>
  <dcterms:created xsi:type="dcterms:W3CDTF">2021-09-02T05:35:00Z</dcterms:created>
  <dcterms:modified xsi:type="dcterms:W3CDTF">2021-09-02T05:36:00Z</dcterms:modified>
</cp:coreProperties>
</file>