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A903" w14:textId="7E8EF490" w:rsidR="00AF191F" w:rsidRPr="004B3F0C" w:rsidRDefault="00AF191F" w:rsidP="00AF191F">
      <w:pPr>
        <w:widowControl w:val="0"/>
        <w:spacing w:line="480" w:lineRule="auto"/>
        <w:rPr>
          <w:b/>
          <w:sz w:val="40"/>
          <w:szCs w:val="40"/>
          <w:lang w:val="en-US"/>
        </w:rPr>
      </w:pPr>
      <w:r w:rsidRPr="004B3F0C">
        <w:rPr>
          <w:b/>
          <w:sz w:val="40"/>
          <w:szCs w:val="40"/>
          <w:lang w:val="en-US"/>
        </w:rPr>
        <w:t>Supplementary Figure</w:t>
      </w:r>
    </w:p>
    <w:p w14:paraId="5A74CF15" w14:textId="25068107" w:rsidR="00AF191F" w:rsidRPr="004B3F0C" w:rsidRDefault="00AF191F" w:rsidP="00AF191F">
      <w:pPr>
        <w:widowControl w:val="0"/>
        <w:spacing w:line="360" w:lineRule="auto"/>
        <w:rPr>
          <w:highlight w:val="white"/>
          <w:lang w:val="en-US"/>
        </w:rPr>
      </w:pPr>
      <w:r w:rsidRPr="004B3F0C">
        <w:rPr>
          <w:b/>
          <w:lang w:val="en-US"/>
        </w:rPr>
        <w:t>Supplementary Figure 1. Biplot from Principal Component Analysis on the combined genotype data of 1000Genome reference panel</w:t>
      </w:r>
      <w:r w:rsidRPr="004B3F0C">
        <w:rPr>
          <w:b/>
          <w:vertAlign w:val="superscript"/>
          <w:lang w:val="en-US"/>
        </w:rPr>
        <w:t>1</w:t>
      </w:r>
      <w:r w:rsidRPr="004B3F0C">
        <w:rPr>
          <w:b/>
          <w:lang w:val="en-US"/>
        </w:rPr>
        <w:t xml:space="preserve"> and the ABCD study participants (colored blue).</w:t>
      </w:r>
      <w:r w:rsidRPr="004B3F0C">
        <w:rPr>
          <w:lang w:val="en-US"/>
        </w:rPr>
        <w:t xml:space="preserve"> </w:t>
      </w:r>
      <w:r w:rsidRPr="004B3F0C">
        <w:rPr>
          <w:highlight w:val="white"/>
          <w:lang w:val="en-US"/>
        </w:rPr>
        <w:t xml:space="preserve">Super-populations are defined broadly as: AFR African, AMR admixed American, EAS East Asian, EUR European, SAS South Asian. </w:t>
      </w:r>
      <w:r w:rsidRPr="004B3F0C">
        <w:rPr>
          <w:lang w:val="en-US"/>
        </w:rPr>
        <w:t xml:space="preserve">To facilitate the understanding of genetic ancestry of the study participants, PCA was performed with 1000Genome phase3 reference panel and plotted with the first two principal components. </w:t>
      </w:r>
      <w:r w:rsidRPr="004B3F0C">
        <w:rPr>
          <w:highlight w:val="white"/>
          <w:lang w:val="en-US"/>
        </w:rPr>
        <w:t xml:space="preserve">Since ABCD participants reside on a continuum of genetic ancestry as American population (AMR), rather than distinct population groups, and none of them belongs to either African (AFR) or East Asian (EAS) populations, we did not exclude any genetic outliers based on the plot. </w:t>
      </w:r>
      <w:r w:rsidRPr="004B3F0C">
        <w:rPr>
          <w:rFonts w:eastAsia="맑은 고딕"/>
          <w:b/>
          <w:noProof/>
        </w:rPr>
        <w:drawing>
          <wp:inline distT="114300" distB="114300" distL="114300" distR="114300" wp14:anchorId="3A1AECD1" wp14:editId="33960F16">
            <wp:extent cx="5760720" cy="5029200"/>
            <wp:effectExtent l="0" t="0" r="508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61155" cy="5029580"/>
                    </a:xfrm>
                    <a:prstGeom prst="rect">
                      <a:avLst/>
                    </a:prstGeom>
                    <a:ln/>
                  </pic:spPr>
                </pic:pic>
              </a:graphicData>
            </a:graphic>
          </wp:inline>
        </w:drawing>
      </w:r>
    </w:p>
    <w:p w14:paraId="0E264B00" w14:textId="77777777" w:rsidR="00AF191F" w:rsidRPr="004B3F0C" w:rsidRDefault="00AF191F" w:rsidP="00AF191F">
      <w:pPr>
        <w:widowControl w:val="0"/>
        <w:spacing w:line="240" w:lineRule="auto"/>
        <w:rPr>
          <w:highlight w:val="white"/>
          <w:lang w:val="en-US"/>
        </w:rPr>
      </w:pPr>
    </w:p>
    <w:p w14:paraId="2A5A81BF" w14:textId="77777777" w:rsidR="00C06EB8" w:rsidRPr="004B3F0C" w:rsidRDefault="00C06EB8" w:rsidP="00AF191F">
      <w:pPr>
        <w:widowControl w:val="0"/>
        <w:spacing w:line="480" w:lineRule="auto"/>
        <w:rPr>
          <w:b/>
          <w:lang w:val="en-US"/>
        </w:rPr>
      </w:pPr>
    </w:p>
    <w:p w14:paraId="10AFF41A" w14:textId="77777777" w:rsidR="00C06EB8" w:rsidRPr="004B3F0C" w:rsidRDefault="00C06EB8" w:rsidP="00AF191F">
      <w:pPr>
        <w:widowControl w:val="0"/>
        <w:spacing w:line="480" w:lineRule="auto"/>
        <w:rPr>
          <w:b/>
          <w:lang w:val="en-US"/>
        </w:rPr>
      </w:pPr>
    </w:p>
    <w:p w14:paraId="6E17FD43" w14:textId="6F07936F" w:rsidR="00AF191F" w:rsidRPr="004B3F0C" w:rsidRDefault="00AF191F" w:rsidP="00AF191F">
      <w:pPr>
        <w:widowControl w:val="0"/>
        <w:spacing w:line="480" w:lineRule="auto"/>
        <w:rPr>
          <w:highlight w:val="white"/>
          <w:lang w:val="en-US"/>
        </w:rPr>
      </w:pPr>
      <w:r w:rsidRPr="004B3F0C">
        <w:rPr>
          <w:b/>
          <w:lang w:val="en-US"/>
        </w:rPr>
        <w:lastRenderedPageBreak/>
        <w:t>Supplementary Figure 2.</w:t>
      </w:r>
      <w:r w:rsidRPr="004B3F0C">
        <w:rPr>
          <w:lang w:val="en-US"/>
        </w:rPr>
        <w:t xml:space="preserve"> </w:t>
      </w:r>
      <w:r w:rsidRPr="004B3F0C">
        <w:rPr>
          <w:b/>
          <w:lang w:val="en-US"/>
        </w:rPr>
        <w:t>The result of generalized linear models between brain connectome and CP GPS (a, b), EA GPS (c, d).</w:t>
      </w:r>
      <w:r w:rsidRPr="004B3F0C">
        <w:rPr>
          <w:lang w:val="en-US"/>
        </w:rPr>
        <w:t xml:space="preserve"> The dotted line indicates the significance threshold (</w:t>
      </w:r>
      <w:proofErr w:type="gramStart"/>
      <w:r w:rsidRPr="004B3F0C">
        <w:rPr>
          <w:i/>
          <w:lang w:val="en-US"/>
        </w:rPr>
        <w:t>P</w:t>
      </w:r>
      <w:r w:rsidRPr="004B3F0C">
        <w:rPr>
          <w:i/>
          <w:vertAlign w:val="subscript"/>
          <w:lang w:val="en-US"/>
        </w:rPr>
        <w:t>bonferroni</w:t>
      </w:r>
      <w:r w:rsidRPr="004B3F0C">
        <w:rPr>
          <w:lang w:val="en-US"/>
        </w:rPr>
        <w:t xml:space="preserve">  =</w:t>
      </w:r>
      <w:proofErr w:type="gramEnd"/>
      <w:r w:rsidRPr="004B3F0C">
        <w:rPr>
          <w:lang w:val="en-US"/>
        </w:rPr>
        <w:t xml:space="preserve"> 0.05). </w:t>
      </w:r>
    </w:p>
    <w:p w14:paraId="295BF15F" w14:textId="77777777" w:rsidR="00AF191F" w:rsidRPr="004B3F0C" w:rsidRDefault="00AF191F" w:rsidP="00AF191F">
      <w:pPr>
        <w:widowControl w:val="0"/>
        <w:spacing w:line="240" w:lineRule="auto"/>
        <w:rPr>
          <w:highlight w:val="white"/>
          <w:lang w:val="en-US"/>
        </w:rPr>
      </w:pPr>
    </w:p>
    <w:p w14:paraId="47479111" w14:textId="77777777" w:rsidR="00AF191F" w:rsidRPr="004B3F0C" w:rsidRDefault="00AF191F" w:rsidP="00AF191F">
      <w:pPr>
        <w:widowControl w:val="0"/>
      </w:pPr>
      <w:r w:rsidRPr="004B3F0C">
        <w:rPr>
          <w:noProof/>
        </w:rPr>
        <w:drawing>
          <wp:inline distT="114300" distB="114300" distL="114300" distR="114300" wp14:anchorId="18AFC1A4" wp14:editId="29A471B1">
            <wp:extent cx="5731200" cy="4432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4432300"/>
                    </a:xfrm>
                    <a:prstGeom prst="rect">
                      <a:avLst/>
                    </a:prstGeom>
                    <a:ln/>
                  </pic:spPr>
                </pic:pic>
              </a:graphicData>
            </a:graphic>
          </wp:inline>
        </w:drawing>
      </w:r>
    </w:p>
    <w:p w14:paraId="1F9524ED" w14:textId="77777777" w:rsidR="00AF191F" w:rsidRPr="004B3F0C" w:rsidRDefault="00AF191F" w:rsidP="00AF191F">
      <w:pPr>
        <w:widowControl w:val="0"/>
      </w:pPr>
    </w:p>
    <w:p w14:paraId="37B65338" w14:textId="77777777" w:rsidR="00AF191F" w:rsidRPr="004B3F0C" w:rsidRDefault="00AF191F" w:rsidP="00AF191F">
      <w:pPr>
        <w:spacing w:before="240" w:after="240" w:line="480" w:lineRule="auto"/>
        <w:ind w:firstLine="720"/>
      </w:pPr>
    </w:p>
    <w:p w14:paraId="68A34AE1" w14:textId="77777777" w:rsidR="00AF191F" w:rsidRPr="004B3F0C" w:rsidRDefault="00AF191F" w:rsidP="00AF191F">
      <w:pPr>
        <w:spacing w:before="240" w:after="240" w:line="480" w:lineRule="auto"/>
        <w:ind w:firstLine="720"/>
      </w:pPr>
    </w:p>
    <w:p w14:paraId="5B7C9B23" w14:textId="77777777" w:rsidR="00AF191F" w:rsidRPr="004B3F0C" w:rsidRDefault="00AF191F" w:rsidP="00AF191F">
      <w:pPr>
        <w:spacing w:before="240" w:after="240" w:line="480" w:lineRule="auto"/>
        <w:ind w:firstLine="720"/>
      </w:pPr>
    </w:p>
    <w:p w14:paraId="56588227" w14:textId="5DA514AE" w:rsidR="00AF191F" w:rsidRPr="004B3F0C" w:rsidRDefault="00AF191F" w:rsidP="00AF191F">
      <w:pPr>
        <w:spacing w:before="240" w:after="240" w:line="480" w:lineRule="auto"/>
        <w:ind w:firstLine="720"/>
      </w:pPr>
    </w:p>
    <w:p w14:paraId="211739E5" w14:textId="1314C223" w:rsidR="00C06EB8" w:rsidRPr="004B3F0C" w:rsidRDefault="00C06EB8" w:rsidP="00AF191F">
      <w:pPr>
        <w:spacing w:before="240" w:after="240" w:line="480" w:lineRule="auto"/>
        <w:ind w:firstLine="720"/>
      </w:pPr>
    </w:p>
    <w:p w14:paraId="1E68782E" w14:textId="28D750C8" w:rsidR="00C06EB8" w:rsidRPr="004B3F0C" w:rsidRDefault="00C06EB8" w:rsidP="00AF191F">
      <w:pPr>
        <w:spacing w:before="240" w:after="240" w:line="480" w:lineRule="auto"/>
        <w:ind w:firstLine="720"/>
      </w:pPr>
    </w:p>
    <w:p w14:paraId="1C85F659" w14:textId="77777777" w:rsidR="00AF191F" w:rsidRPr="004B3F0C" w:rsidRDefault="00AF191F" w:rsidP="00AF191F">
      <w:pPr>
        <w:widowControl w:val="0"/>
        <w:spacing w:line="480" w:lineRule="auto"/>
        <w:rPr>
          <w:lang w:val="en-US"/>
        </w:rPr>
      </w:pPr>
      <w:r w:rsidRPr="004B3F0C">
        <w:rPr>
          <w:b/>
          <w:lang w:val="en-US"/>
        </w:rPr>
        <w:lastRenderedPageBreak/>
        <w:t xml:space="preserve">Supplementary Figure 3. Proportion of explained variances by principal components from cognitive GPSs-related brain morphometric features. </w:t>
      </w:r>
    </w:p>
    <w:p w14:paraId="5A48888D" w14:textId="77777777" w:rsidR="00AF191F" w:rsidRPr="004B3F0C" w:rsidRDefault="00AF191F" w:rsidP="00AF191F">
      <w:pPr>
        <w:widowControl w:val="0"/>
        <w:rPr>
          <w:color w:val="B7B7B7"/>
          <w:shd w:val="clear" w:color="auto" w:fill="FDFDFD"/>
        </w:rPr>
      </w:pPr>
      <w:r w:rsidRPr="004B3F0C">
        <w:rPr>
          <w:noProof/>
        </w:rPr>
        <w:drawing>
          <wp:inline distT="114300" distB="114300" distL="114300" distR="114300" wp14:anchorId="24AA6739" wp14:editId="3846B9F8">
            <wp:extent cx="5731200" cy="2540000"/>
            <wp:effectExtent l="0" t="0" r="0" b="0"/>
            <wp:docPr id="3" name="image2.png" descr="텍스트, 실내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3" name="image2.png" descr="텍스트, 실내이(가) 표시된 사진&#10;&#10;자동 생성된 설명"/>
                    <pic:cNvPicPr preferRelativeResize="0"/>
                  </pic:nvPicPr>
                  <pic:blipFill>
                    <a:blip r:embed="rId9"/>
                    <a:srcRect/>
                    <a:stretch>
                      <a:fillRect/>
                    </a:stretch>
                  </pic:blipFill>
                  <pic:spPr>
                    <a:xfrm>
                      <a:off x="0" y="0"/>
                      <a:ext cx="5731200" cy="2540000"/>
                    </a:xfrm>
                    <a:prstGeom prst="rect">
                      <a:avLst/>
                    </a:prstGeom>
                    <a:ln/>
                  </pic:spPr>
                </pic:pic>
              </a:graphicData>
            </a:graphic>
          </wp:inline>
        </w:drawing>
      </w:r>
    </w:p>
    <w:p w14:paraId="2BAB695B" w14:textId="77777777" w:rsidR="00AF191F" w:rsidRPr="004B3F0C" w:rsidRDefault="00AF191F" w:rsidP="00AF191F">
      <w:pPr>
        <w:widowControl w:val="0"/>
        <w:rPr>
          <w:b/>
        </w:rPr>
      </w:pPr>
    </w:p>
    <w:p w14:paraId="69F5A39E" w14:textId="77777777" w:rsidR="00AF191F" w:rsidRPr="004B3F0C" w:rsidRDefault="00AF191F" w:rsidP="00AF191F">
      <w:pPr>
        <w:spacing w:before="240" w:after="240" w:line="480" w:lineRule="auto"/>
        <w:ind w:firstLine="720"/>
      </w:pPr>
    </w:p>
    <w:p w14:paraId="0F92E341" w14:textId="77777777" w:rsidR="00AF191F" w:rsidRPr="004B3F0C" w:rsidRDefault="00AF191F" w:rsidP="00AF191F">
      <w:pPr>
        <w:spacing w:before="240" w:after="240" w:line="480" w:lineRule="auto"/>
        <w:ind w:firstLine="720"/>
      </w:pPr>
    </w:p>
    <w:p w14:paraId="1124FBF3" w14:textId="77777777" w:rsidR="00AF191F" w:rsidRPr="004B3F0C" w:rsidRDefault="00AF191F" w:rsidP="00AF191F">
      <w:pPr>
        <w:spacing w:before="240" w:after="240" w:line="480" w:lineRule="auto"/>
        <w:ind w:firstLine="720"/>
      </w:pPr>
    </w:p>
    <w:p w14:paraId="52E249C1" w14:textId="77777777" w:rsidR="00AF191F" w:rsidRPr="004B3F0C" w:rsidRDefault="00AF191F" w:rsidP="00AF191F">
      <w:pPr>
        <w:spacing w:before="240" w:after="240" w:line="480" w:lineRule="auto"/>
        <w:ind w:firstLine="720"/>
      </w:pPr>
    </w:p>
    <w:p w14:paraId="4E345EF5" w14:textId="77777777" w:rsidR="00AF191F" w:rsidRPr="004B3F0C" w:rsidRDefault="00AF191F" w:rsidP="00AF191F">
      <w:pPr>
        <w:spacing w:before="240" w:after="240" w:line="480" w:lineRule="auto"/>
        <w:ind w:firstLine="720"/>
      </w:pPr>
    </w:p>
    <w:p w14:paraId="4A2BC1C8" w14:textId="77777777" w:rsidR="00AF191F" w:rsidRPr="004B3F0C" w:rsidRDefault="00AF191F" w:rsidP="00AF191F">
      <w:pPr>
        <w:spacing w:before="240" w:after="240" w:line="480" w:lineRule="auto"/>
        <w:ind w:firstLine="720"/>
      </w:pPr>
    </w:p>
    <w:p w14:paraId="0BB5FB43" w14:textId="77777777" w:rsidR="00AF191F" w:rsidRPr="004B3F0C" w:rsidRDefault="00AF191F" w:rsidP="00AF191F">
      <w:pPr>
        <w:spacing w:before="240" w:after="240" w:line="480" w:lineRule="auto"/>
        <w:ind w:firstLine="720"/>
      </w:pPr>
    </w:p>
    <w:p w14:paraId="5F74F881" w14:textId="1ECD81AE" w:rsidR="00AF191F" w:rsidRPr="004B3F0C" w:rsidRDefault="00AF191F" w:rsidP="00AF191F">
      <w:pPr>
        <w:spacing w:before="240" w:after="240" w:line="480" w:lineRule="auto"/>
        <w:ind w:firstLine="720"/>
      </w:pPr>
    </w:p>
    <w:p w14:paraId="4CF4BD03" w14:textId="6403FCE5" w:rsidR="00C06EB8" w:rsidRPr="004B3F0C" w:rsidRDefault="00C06EB8" w:rsidP="00AF191F">
      <w:pPr>
        <w:spacing w:before="240" w:after="240" w:line="480" w:lineRule="auto"/>
        <w:ind w:firstLine="720"/>
      </w:pPr>
    </w:p>
    <w:p w14:paraId="0809D11C" w14:textId="7BA7D292" w:rsidR="00C06EB8" w:rsidRPr="004B3F0C" w:rsidRDefault="00C06EB8" w:rsidP="00AF191F">
      <w:pPr>
        <w:spacing w:before="240" w:after="240" w:line="480" w:lineRule="auto"/>
        <w:ind w:firstLine="720"/>
      </w:pPr>
    </w:p>
    <w:p w14:paraId="70461C1A" w14:textId="77777777" w:rsidR="00C06EB8" w:rsidRPr="004B3F0C" w:rsidRDefault="00C06EB8" w:rsidP="00AF191F">
      <w:pPr>
        <w:spacing w:before="240" w:after="240" w:line="480" w:lineRule="auto"/>
        <w:ind w:firstLine="720"/>
      </w:pPr>
    </w:p>
    <w:p w14:paraId="256E4B6D" w14:textId="77777777" w:rsidR="00AF191F" w:rsidRPr="004B3F0C" w:rsidRDefault="00AF191F" w:rsidP="00AF191F">
      <w:pPr>
        <w:widowControl w:val="0"/>
        <w:spacing w:line="480" w:lineRule="auto"/>
        <w:rPr>
          <w:lang w:val="en-US"/>
        </w:rPr>
      </w:pPr>
      <w:r w:rsidRPr="004B3F0C">
        <w:rPr>
          <w:b/>
          <w:lang w:val="en-US"/>
        </w:rPr>
        <w:lastRenderedPageBreak/>
        <w:t>Supplementary Figure 4. PCA biplot of cognitive GPSs-related brain morphometric features regarding covariates.</w:t>
      </w:r>
    </w:p>
    <w:p w14:paraId="135050EB" w14:textId="77777777" w:rsidR="00AF191F" w:rsidRPr="004B3F0C" w:rsidRDefault="00AF191F" w:rsidP="00AF191F">
      <w:r w:rsidRPr="004B3F0C">
        <w:rPr>
          <w:noProof/>
        </w:rPr>
        <w:drawing>
          <wp:inline distT="114300" distB="114300" distL="114300" distR="114300" wp14:anchorId="0C5924C8" wp14:editId="52E4BD49">
            <wp:extent cx="5731200" cy="6388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1200" cy="6388100"/>
                    </a:xfrm>
                    <a:prstGeom prst="rect">
                      <a:avLst/>
                    </a:prstGeom>
                    <a:ln/>
                  </pic:spPr>
                </pic:pic>
              </a:graphicData>
            </a:graphic>
          </wp:inline>
        </w:drawing>
      </w:r>
      <w:bookmarkStart w:id="0" w:name="_7bs7rdsygsgg" w:colFirst="0" w:colLast="0"/>
      <w:bookmarkEnd w:id="0"/>
    </w:p>
    <w:p w14:paraId="0B3D0351" w14:textId="77777777" w:rsidR="00AF191F" w:rsidRPr="004B3F0C" w:rsidRDefault="00AF191F" w:rsidP="00AF191F">
      <w:pPr>
        <w:widowControl w:val="0"/>
        <w:rPr>
          <w:b/>
        </w:rPr>
      </w:pPr>
    </w:p>
    <w:p w14:paraId="408E9896" w14:textId="77777777" w:rsidR="00C06EB8" w:rsidRPr="004B3F0C" w:rsidRDefault="00C06EB8" w:rsidP="00AF191F">
      <w:pPr>
        <w:spacing w:before="240" w:after="240" w:line="480" w:lineRule="auto"/>
        <w:rPr>
          <w:b/>
          <w:lang w:val="en-US"/>
        </w:rPr>
      </w:pPr>
    </w:p>
    <w:p w14:paraId="126C57E0" w14:textId="77777777" w:rsidR="00C06EB8" w:rsidRPr="004B3F0C" w:rsidRDefault="00C06EB8" w:rsidP="00AF191F">
      <w:pPr>
        <w:spacing w:before="240" w:after="240" w:line="480" w:lineRule="auto"/>
        <w:rPr>
          <w:b/>
          <w:lang w:val="en-US"/>
        </w:rPr>
      </w:pPr>
    </w:p>
    <w:p w14:paraId="35AD1C60" w14:textId="77777777" w:rsidR="00C06EB8" w:rsidRPr="004B3F0C" w:rsidRDefault="00C06EB8" w:rsidP="00AF191F">
      <w:pPr>
        <w:spacing w:before="240" w:after="240" w:line="480" w:lineRule="auto"/>
        <w:rPr>
          <w:b/>
          <w:lang w:val="en-US"/>
        </w:rPr>
      </w:pPr>
    </w:p>
    <w:p w14:paraId="3EB4F9E4" w14:textId="6173E1DF" w:rsidR="00AF191F" w:rsidRPr="004B3F0C" w:rsidRDefault="00AF191F" w:rsidP="00AF191F">
      <w:pPr>
        <w:spacing w:before="240" w:after="240" w:line="480" w:lineRule="auto"/>
        <w:rPr>
          <w:lang w:val="en-US"/>
        </w:rPr>
      </w:pPr>
      <w:r w:rsidRPr="004B3F0C">
        <w:rPr>
          <w:b/>
          <w:lang w:val="en-US"/>
        </w:rPr>
        <w:lastRenderedPageBreak/>
        <w:t>Supplementary Figure 5.</w:t>
      </w:r>
      <w:r w:rsidRPr="004B3F0C">
        <w:rPr>
          <w:lang w:val="en-US"/>
        </w:rPr>
        <w:t xml:space="preserve"> </w:t>
      </w:r>
      <w:r w:rsidRPr="004B3F0C">
        <w:rPr>
          <w:b/>
          <w:lang w:val="en-US"/>
        </w:rPr>
        <w:t>PCA biplot of cognitive GPSs-related brain morphometric features regarding sex.</w:t>
      </w:r>
      <w:r w:rsidRPr="004B3F0C">
        <w:rPr>
          <w:lang w:val="en-US"/>
        </w:rPr>
        <w:t xml:space="preserve"> The p-values from the Welch t-test were below 2.2e-16 both in </w:t>
      </w:r>
      <w:proofErr w:type="spellStart"/>
      <w:r w:rsidRPr="004B3F0C">
        <w:rPr>
          <w:lang w:val="en-US"/>
        </w:rPr>
        <w:t>Brain</w:t>
      </w:r>
      <w:r w:rsidRPr="004B3F0C">
        <w:rPr>
          <w:vertAlign w:val="subscript"/>
          <w:lang w:val="en-US"/>
        </w:rPr>
        <w:t>CP</w:t>
      </w:r>
      <w:proofErr w:type="spellEnd"/>
      <w:r w:rsidRPr="004B3F0C">
        <w:rPr>
          <w:vertAlign w:val="subscript"/>
          <w:lang w:val="en-US"/>
        </w:rPr>
        <w:t xml:space="preserve"> GPS</w:t>
      </w:r>
      <w:r w:rsidRPr="004B3F0C">
        <w:rPr>
          <w:lang w:val="en-US"/>
        </w:rPr>
        <w:t xml:space="preserve"> </w:t>
      </w:r>
      <w:proofErr w:type="gramStart"/>
      <w:r w:rsidRPr="004B3F0C">
        <w:rPr>
          <w:lang w:val="en-US"/>
        </w:rPr>
        <w:t xml:space="preserve">and  </w:t>
      </w:r>
      <w:proofErr w:type="spellStart"/>
      <w:r w:rsidRPr="004B3F0C">
        <w:rPr>
          <w:lang w:val="en-US"/>
        </w:rPr>
        <w:t>Brain</w:t>
      </w:r>
      <w:r w:rsidRPr="004B3F0C">
        <w:rPr>
          <w:vertAlign w:val="subscript"/>
          <w:lang w:val="en-US"/>
        </w:rPr>
        <w:t>EA</w:t>
      </w:r>
      <w:proofErr w:type="spellEnd"/>
      <w:proofErr w:type="gramEnd"/>
      <w:r w:rsidRPr="004B3F0C">
        <w:rPr>
          <w:vertAlign w:val="subscript"/>
          <w:lang w:val="en-US"/>
        </w:rPr>
        <w:t xml:space="preserve"> GPS. </w:t>
      </w:r>
    </w:p>
    <w:p w14:paraId="3FE373E6" w14:textId="77777777" w:rsidR="00AF191F" w:rsidRPr="004B3F0C" w:rsidRDefault="00AF191F" w:rsidP="00AF191F">
      <w:pPr>
        <w:spacing w:before="240" w:after="240" w:line="480" w:lineRule="auto"/>
        <w:ind w:firstLine="720"/>
      </w:pPr>
      <w:r w:rsidRPr="004B3F0C">
        <w:rPr>
          <w:noProof/>
        </w:rPr>
        <w:drawing>
          <wp:inline distT="114300" distB="114300" distL="114300" distR="114300" wp14:anchorId="2C3E6EF0" wp14:editId="7232C9B9">
            <wp:extent cx="5731200" cy="2247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2247900"/>
                    </a:xfrm>
                    <a:prstGeom prst="rect">
                      <a:avLst/>
                    </a:prstGeom>
                    <a:ln/>
                  </pic:spPr>
                </pic:pic>
              </a:graphicData>
            </a:graphic>
          </wp:inline>
        </w:drawing>
      </w:r>
    </w:p>
    <w:p w14:paraId="13E210C1" w14:textId="77777777" w:rsidR="00AF191F" w:rsidRPr="004B3F0C" w:rsidRDefault="00AF191F" w:rsidP="00AF191F"/>
    <w:p w14:paraId="62A9798D" w14:textId="77777777" w:rsidR="00AF191F" w:rsidRPr="004B3F0C" w:rsidRDefault="00AF191F" w:rsidP="00AF191F"/>
    <w:p w14:paraId="1AA91454" w14:textId="77777777" w:rsidR="00AF191F" w:rsidRPr="004B3F0C" w:rsidRDefault="00AF191F" w:rsidP="00AF191F"/>
    <w:p w14:paraId="637DA8E4" w14:textId="77777777" w:rsidR="00AF191F" w:rsidRPr="004B3F0C" w:rsidRDefault="00AF191F" w:rsidP="00AF191F"/>
    <w:p w14:paraId="66C50C84" w14:textId="77777777" w:rsidR="00AF191F" w:rsidRPr="004B3F0C" w:rsidRDefault="00AF191F" w:rsidP="00AF191F"/>
    <w:p w14:paraId="307E0E0E" w14:textId="77777777" w:rsidR="00AF191F" w:rsidRPr="004B3F0C" w:rsidRDefault="00AF191F" w:rsidP="00AF191F"/>
    <w:p w14:paraId="6EEDEA5A" w14:textId="77777777" w:rsidR="00AF191F" w:rsidRPr="004B3F0C" w:rsidRDefault="00AF191F" w:rsidP="00AF191F"/>
    <w:p w14:paraId="38447289" w14:textId="77777777" w:rsidR="00AF191F" w:rsidRPr="004B3F0C" w:rsidRDefault="00AF191F" w:rsidP="00AF191F"/>
    <w:p w14:paraId="34EAC4B7" w14:textId="77777777" w:rsidR="00AF191F" w:rsidRPr="004B3F0C" w:rsidRDefault="00AF191F" w:rsidP="00AF191F"/>
    <w:p w14:paraId="2D897D3E" w14:textId="77777777" w:rsidR="00AF191F" w:rsidRPr="004B3F0C" w:rsidRDefault="00AF191F" w:rsidP="00AF191F"/>
    <w:p w14:paraId="0E96886C" w14:textId="77777777" w:rsidR="00AF191F" w:rsidRPr="004B3F0C" w:rsidRDefault="00AF191F" w:rsidP="00AF191F"/>
    <w:p w14:paraId="3FFC42FE" w14:textId="77777777" w:rsidR="00AF191F" w:rsidRPr="004B3F0C" w:rsidRDefault="00AF191F" w:rsidP="00AF191F"/>
    <w:p w14:paraId="4BA2E71C" w14:textId="4D266C16" w:rsidR="00AF191F" w:rsidRPr="004B3F0C" w:rsidRDefault="00AF191F" w:rsidP="00AF191F"/>
    <w:p w14:paraId="560D6055" w14:textId="5A357CA3" w:rsidR="00C06EB8" w:rsidRPr="004B3F0C" w:rsidRDefault="00C06EB8" w:rsidP="00AF191F"/>
    <w:p w14:paraId="50FB584C" w14:textId="557748B4" w:rsidR="00C06EB8" w:rsidRPr="004B3F0C" w:rsidRDefault="00C06EB8" w:rsidP="00AF191F"/>
    <w:p w14:paraId="5C2D0D36" w14:textId="4760B911" w:rsidR="00C06EB8" w:rsidRPr="004B3F0C" w:rsidRDefault="00C06EB8" w:rsidP="00AF191F"/>
    <w:p w14:paraId="64A8A2F5" w14:textId="34806C6B" w:rsidR="00C06EB8" w:rsidRPr="004B3F0C" w:rsidRDefault="00C06EB8" w:rsidP="00AF191F"/>
    <w:p w14:paraId="3DCC0F6D" w14:textId="5878982C" w:rsidR="00C06EB8" w:rsidRPr="004B3F0C" w:rsidRDefault="00C06EB8" w:rsidP="00AF191F"/>
    <w:p w14:paraId="2572A614" w14:textId="77777777" w:rsidR="00C06EB8" w:rsidRPr="004B3F0C" w:rsidRDefault="00C06EB8" w:rsidP="00AF191F"/>
    <w:p w14:paraId="4388F909" w14:textId="77777777" w:rsidR="00AF191F" w:rsidRPr="004B3F0C" w:rsidRDefault="00AF191F" w:rsidP="00AF191F"/>
    <w:p w14:paraId="78C69C44" w14:textId="77777777" w:rsidR="00AF191F" w:rsidRPr="004B3F0C" w:rsidRDefault="00AF191F" w:rsidP="00AF191F"/>
    <w:p w14:paraId="7665E046" w14:textId="77777777" w:rsidR="00AF191F" w:rsidRPr="004B3F0C" w:rsidRDefault="00AF191F" w:rsidP="00AF191F">
      <w:pPr>
        <w:spacing w:line="480" w:lineRule="auto"/>
        <w:rPr>
          <w:b/>
        </w:rPr>
      </w:pPr>
    </w:p>
    <w:p w14:paraId="5BE293A3" w14:textId="77777777" w:rsidR="004B3F0C" w:rsidRDefault="004B3F0C">
      <w:pPr>
        <w:spacing w:line="240" w:lineRule="auto"/>
        <w:jc w:val="both"/>
        <w:rPr>
          <w:b/>
          <w:lang w:val="en-US"/>
        </w:rPr>
      </w:pPr>
      <w:r>
        <w:rPr>
          <w:b/>
          <w:lang w:val="en-US"/>
        </w:rPr>
        <w:br w:type="page"/>
      </w:r>
    </w:p>
    <w:p w14:paraId="3D59DC22" w14:textId="3773431D" w:rsidR="00AF191F" w:rsidRPr="004B3F0C" w:rsidRDefault="00AF191F" w:rsidP="00AF191F">
      <w:pPr>
        <w:spacing w:line="480" w:lineRule="auto"/>
        <w:rPr>
          <w:lang w:val="en-US"/>
        </w:rPr>
      </w:pPr>
      <w:r w:rsidRPr="004B3F0C">
        <w:rPr>
          <w:b/>
          <w:lang w:val="en-US"/>
        </w:rPr>
        <w:lastRenderedPageBreak/>
        <w:t xml:space="preserve">Supplementary Figure 6. Effect of ELS on the relationships of CP GPS-brain-cognition. </w:t>
      </w:r>
      <w:r w:rsidRPr="004B3F0C">
        <w:rPr>
          <w:lang w:val="en-US"/>
        </w:rPr>
        <w:t xml:space="preserve">The impact of </w:t>
      </w:r>
      <w:r w:rsidRPr="004B3F0C">
        <w:rPr>
          <w:i/>
          <w:lang w:val="en-US"/>
        </w:rPr>
        <w:t>household challenges</w:t>
      </w:r>
      <w:r w:rsidRPr="004B3F0C">
        <w:rPr>
          <w:lang w:val="en-US"/>
        </w:rPr>
        <w:t xml:space="preserve">, </w:t>
      </w:r>
      <w:r w:rsidRPr="004B3F0C">
        <w:rPr>
          <w:i/>
          <w:lang w:val="en-US"/>
        </w:rPr>
        <w:t>neglect</w:t>
      </w:r>
      <w:r w:rsidRPr="004B3F0C">
        <w:rPr>
          <w:lang w:val="en-US"/>
        </w:rPr>
        <w:t xml:space="preserve">, and </w:t>
      </w:r>
      <w:r w:rsidRPr="004B3F0C">
        <w:rPr>
          <w:i/>
          <w:lang w:val="en-US"/>
        </w:rPr>
        <w:t>abuse</w:t>
      </w:r>
      <w:r w:rsidRPr="004B3F0C">
        <w:rPr>
          <w:lang w:val="en-US"/>
        </w:rPr>
        <w:t xml:space="preserve"> were not significantly moderate the effect of Cognitive Performance GPS on </w:t>
      </w:r>
      <w:proofErr w:type="spellStart"/>
      <w:r w:rsidRPr="004B3F0C">
        <w:rPr>
          <w:lang w:val="en-US"/>
        </w:rPr>
        <w:t>Brain</w:t>
      </w:r>
      <w:r w:rsidRPr="004B3F0C">
        <w:rPr>
          <w:vertAlign w:val="subscript"/>
          <w:lang w:val="en-US"/>
        </w:rPr>
        <w:t>CP</w:t>
      </w:r>
      <w:proofErr w:type="spellEnd"/>
      <w:r w:rsidRPr="004B3F0C">
        <w:rPr>
          <w:vertAlign w:val="subscript"/>
          <w:lang w:val="en-US"/>
        </w:rPr>
        <w:t xml:space="preserve"> GPS</w:t>
      </w:r>
      <w:r w:rsidRPr="004B3F0C">
        <w:rPr>
          <w:lang w:val="en-US"/>
        </w:rPr>
        <w:t>, consequently cognition.</w:t>
      </w:r>
    </w:p>
    <w:p w14:paraId="3B5EE42F" w14:textId="77777777" w:rsidR="00AF191F" w:rsidRPr="004B3F0C" w:rsidRDefault="00AF191F" w:rsidP="00AF191F">
      <w:pPr>
        <w:rPr>
          <w:b/>
        </w:rPr>
      </w:pPr>
      <w:r w:rsidRPr="004B3F0C">
        <w:rPr>
          <w:noProof/>
        </w:rPr>
        <w:drawing>
          <wp:inline distT="114300" distB="114300" distL="114300" distR="114300" wp14:anchorId="2171A490" wp14:editId="1FC2E096">
            <wp:extent cx="5731200" cy="45593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4559300"/>
                    </a:xfrm>
                    <a:prstGeom prst="rect">
                      <a:avLst/>
                    </a:prstGeom>
                    <a:ln/>
                  </pic:spPr>
                </pic:pic>
              </a:graphicData>
            </a:graphic>
          </wp:inline>
        </w:drawing>
      </w:r>
    </w:p>
    <w:p w14:paraId="4264C520" w14:textId="77777777" w:rsidR="00AF191F" w:rsidRPr="004B3F0C" w:rsidRDefault="00AF191F" w:rsidP="00AF191F">
      <w:pPr>
        <w:widowControl w:val="0"/>
        <w:spacing w:line="480" w:lineRule="auto"/>
        <w:rPr>
          <w:b/>
        </w:rPr>
      </w:pPr>
    </w:p>
    <w:p w14:paraId="2EEB459A" w14:textId="77777777" w:rsidR="00AF191F" w:rsidRPr="004B3F0C" w:rsidRDefault="00AF191F" w:rsidP="00AF191F">
      <w:pPr>
        <w:widowControl w:val="0"/>
        <w:spacing w:line="480" w:lineRule="auto"/>
        <w:rPr>
          <w:b/>
        </w:rPr>
      </w:pPr>
    </w:p>
    <w:p w14:paraId="12D9EAC8" w14:textId="77777777" w:rsidR="00AF191F" w:rsidRPr="004B3F0C" w:rsidRDefault="00AF191F" w:rsidP="00AF191F">
      <w:pPr>
        <w:widowControl w:val="0"/>
        <w:spacing w:line="480" w:lineRule="auto"/>
        <w:rPr>
          <w:b/>
        </w:rPr>
      </w:pPr>
    </w:p>
    <w:p w14:paraId="4D10B939" w14:textId="77777777" w:rsidR="00AF191F" w:rsidRPr="004B3F0C" w:rsidRDefault="00AF191F" w:rsidP="00AF191F">
      <w:pPr>
        <w:widowControl w:val="0"/>
        <w:spacing w:line="480" w:lineRule="auto"/>
        <w:rPr>
          <w:b/>
        </w:rPr>
      </w:pPr>
    </w:p>
    <w:p w14:paraId="159E8CE3" w14:textId="3A5A1BCB" w:rsidR="00AF191F" w:rsidRPr="004B3F0C" w:rsidRDefault="00AF191F" w:rsidP="00AF191F">
      <w:pPr>
        <w:widowControl w:val="0"/>
        <w:spacing w:line="480" w:lineRule="auto"/>
        <w:rPr>
          <w:b/>
        </w:rPr>
      </w:pPr>
    </w:p>
    <w:p w14:paraId="2DE8FC03" w14:textId="5E18BA95" w:rsidR="00C06EB8" w:rsidRPr="004B3F0C" w:rsidRDefault="00C06EB8" w:rsidP="00AF191F">
      <w:pPr>
        <w:widowControl w:val="0"/>
        <w:spacing w:line="480" w:lineRule="auto"/>
        <w:rPr>
          <w:b/>
        </w:rPr>
      </w:pPr>
    </w:p>
    <w:p w14:paraId="75BAC882" w14:textId="19AB1006" w:rsidR="00C06EB8" w:rsidRPr="004B3F0C" w:rsidRDefault="00C06EB8" w:rsidP="00AF191F">
      <w:pPr>
        <w:widowControl w:val="0"/>
        <w:spacing w:line="480" w:lineRule="auto"/>
        <w:rPr>
          <w:b/>
        </w:rPr>
      </w:pPr>
    </w:p>
    <w:p w14:paraId="52928621" w14:textId="5A30728F" w:rsidR="00C06EB8" w:rsidRPr="004B3F0C" w:rsidRDefault="00C06EB8" w:rsidP="00AF191F">
      <w:pPr>
        <w:widowControl w:val="0"/>
        <w:spacing w:line="480" w:lineRule="auto"/>
        <w:rPr>
          <w:b/>
        </w:rPr>
      </w:pPr>
    </w:p>
    <w:p w14:paraId="0FA7B83C" w14:textId="77777777" w:rsidR="00C06EB8" w:rsidRPr="004B3F0C" w:rsidRDefault="00C06EB8" w:rsidP="00AF191F">
      <w:pPr>
        <w:widowControl w:val="0"/>
        <w:spacing w:line="480" w:lineRule="auto"/>
        <w:rPr>
          <w:b/>
        </w:rPr>
      </w:pPr>
    </w:p>
    <w:p w14:paraId="7E8F9762" w14:textId="77777777" w:rsidR="00AF191F" w:rsidRPr="004B3F0C" w:rsidRDefault="00AF191F" w:rsidP="00AF191F">
      <w:pPr>
        <w:widowControl w:val="0"/>
        <w:spacing w:line="480" w:lineRule="auto"/>
        <w:rPr>
          <w:b/>
        </w:rPr>
      </w:pPr>
    </w:p>
    <w:p w14:paraId="65AF9046" w14:textId="77777777" w:rsidR="00AF191F" w:rsidRPr="004B3F0C" w:rsidRDefault="00AF191F" w:rsidP="00AF191F">
      <w:pPr>
        <w:widowControl w:val="0"/>
        <w:spacing w:line="480" w:lineRule="auto"/>
        <w:rPr>
          <w:lang w:val="en-US"/>
        </w:rPr>
      </w:pPr>
      <w:r w:rsidRPr="004B3F0C">
        <w:rPr>
          <w:b/>
          <w:lang w:val="en-US"/>
        </w:rPr>
        <w:lastRenderedPageBreak/>
        <w:t xml:space="preserve">Supplementary Figure 7. Effect of </w:t>
      </w:r>
      <w:r w:rsidRPr="004B3F0C">
        <w:rPr>
          <w:b/>
          <w:i/>
          <w:lang w:val="en-US"/>
        </w:rPr>
        <w:t>household challenges</w:t>
      </w:r>
      <w:r w:rsidRPr="004B3F0C">
        <w:rPr>
          <w:b/>
          <w:lang w:val="en-US"/>
        </w:rPr>
        <w:t xml:space="preserve"> and </w:t>
      </w:r>
      <w:r w:rsidRPr="004B3F0C">
        <w:rPr>
          <w:b/>
          <w:i/>
          <w:lang w:val="en-US"/>
        </w:rPr>
        <w:t>neglect</w:t>
      </w:r>
      <w:r w:rsidRPr="004B3F0C">
        <w:rPr>
          <w:b/>
          <w:lang w:val="en-US"/>
        </w:rPr>
        <w:t xml:space="preserve"> on the relationships of EA GPS-brain-cognition.</w:t>
      </w:r>
      <w:r w:rsidRPr="004B3F0C">
        <w:rPr>
          <w:lang w:val="en-US"/>
        </w:rPr>
        <w:t xml:space="preserve"> The impact of </w:t>
      </w:r>
      <w:r w:rsidRPr="004B3F0C">
        <w:rPr>
          <w:i/>
          <w:lang w:val="en-US"/>
        </w:rPr>
        <w:t>household challenges</w:t>
      </w:r>
      <w:r w:rsidRPr="004B3F0C">
        <w:rPr>
          <w:lang w:val="en-US"/>
        </w:rPr>
        <w:t xml:space="preserve"> and </w:t>
      </w:r>
      <w:r w:rsidRPr="004B3F0C">
        <w:rPr>
          <w:i/>
          <w:lang w:val="en-US"/>
        </w:rPr>
        <w:t>abuse</w:t>
      </w:r>
      <w:r w:rsidRPr="004B3F0C">
        <w:rPr>
          <w:lang w:val="en-US"/>
        </w:rPr>
        <w:t xml:space="preserve"> were not significantly moderate the effect of Educational Attainment GPS on </w:t>
      </w:r>
      <w:proofErr w:type="spellStart"/>
      <w:r w:rsidRPr="004B3F0C">
        <w:rPr>
          <w:lang w:val="en-US"/>
        </w:rPr>
        <w:t>Brain</w:t>
      </w:r>
      <w:r w:rsidRPr="004B3F0C">
        <w:rPr>
          <w:vertAlign w:val="subscript"/>
          <w:lang w:val="en-US"/>
        </w:rPr>
        <w:t>EA</w:t>
      </w:r>
      <w:proofErr w:type="spellEnd"/>
      <w:r w:rsidRPr="004B3F0C">
        <w:rPr>
          <w:vertAlign w:val="subscript"/>
          <w:lang w:val="en-US"/>
        </w:rPr>
        <w:t xml:space="preserve"> GPS</w:t>
      </w:r>
      <w:r w:rsidRPr="004B3F0C">
        <w:rPr>
          <w:lang w:val="en-US"/>
        </w:rPr>
        <w:t>, consequently cognition.</w:t>
      </w:r>
      <w:bookmarkStart w:id="1" w:name="_okausua2i6rk" w:colFirst="0" w:colLast="0"/>
      <w:bookmarkStart w:id="2" w:name="_5f6yjkdiuskd" w:colFirst="0" w:colLast="0"/>
      <w:bookmarkEnd w:id="1"/>
      <w:bookmarkEnd w:id="2"/>
    </w:p>
    <w:p w14:paraId="1B3EA912" w14:textId="77777777" w:rsidR="00AF191F" w:rsidRPr="004B3F0C" w:rsidRDefault="00AF191F" w:rsidP="00AF191F">
      <w:pPr>
        <w:pStyle w:val="Heading3"/>
        <w:widowControl w:val="0"/>
        <w:ind w:left="1000" w:hanging="400"/>
      </w:pPr>
      <w:bookmarkStart w:id="3" w:name="_yc4vhjpky33" w:colFirst="0" w:colLast="0"/>
      <w:bookmarkEnd w:id="3"/>
      <w:r w:rsidRPr="004B3F0C">
        <w:rPr>
          <w:noProof/>
        </w:rPr>
        <w:drawing>
          <wp:inline distT="114300" distB="114300" distL="114300" distR="114300" wp14:anchorId="122E9DC8" wp14:editId="2167B97B">
            <wp:extent cx="5731200" cy="31369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31200" cy="3136900"/>
                    </a:xfrm>
                    <a:prstGeom prst="rect">
                      <a:avLst/>
                    </a:prstGeom>
                    <a:ln/>
                  </pic:spPr>
                </pic:pic>
              </a:graphicData>
            </a:graphic>
          </wp:inline>
        </w:drawing>
      </w:r>
    </w:p>
    <w:p w14:paraId="4DE8D0A2" w14:textId="77777777" w:rsidR="00AF191F" w:rsidRPr="004B3F0C" w:rsidRDefault="00AF191F" w:rsidP="00AF191F">
      <w:pPr>
        <w:widowControl w:val="0"/>
      </w:pPr>
    </w:p>
    <w:p w14:paraId="7798C06C" w14:textId="77777777" w:rsidR="00AF191F" w:rsidRPr="004B3F0C" w:rsidRDefault="00AF191F" w:rsidP="00AF191F">
      <w:pPr>
        <w:widowControl w:val="0"/>
      </w:pPr>
    </w:p>
    <w:p w14:paraId="74A1D599" w14:textId="77777777" w:rsidR="00825A61" w:rsidRPr="004B3F0C" w:rsidRDefault="00825A61"/>
    <w:sectPr w:rsidR="00825A61" w:rsidRPr="004B3F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yNzAzNrU0sjQwNTRQ0lEKTi0uzszPAykwrAUArlqhBiwAAAA="/>
  </w:docVars>
  <w:rsids>
    <w:rsidRoot w:val="00AF191F"/>
    <w:rsid w:val="00185F65"/>
    <w:rsid w:val="004B3F0C"/>
    <w:rsid w:val="00825A61"/>
    <w:rsid w:val="00AF191F"/>
    <w:rsid w:val="00C06EB8"/>
    <w:rsid w:val="00E673A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EE338"/>
  <w15:chartTrackingRefBased/>
  <w15:docId w15:val="{8ADB08AE-1FF8-FA49-ADDE-56D0DC58A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91F"/>
    <w:pPr>
      <w:spacing w:line="276" w:lineRule="auto"/>
      <w:jc w:val="left"/>
    </w:pPr>
    <w:rPr>
      <w:rFonts w:ascii="Arial" w:hAnsi="Arial" w:cs="Arial"/>
      <w:kern w:val="0"/>
      <w:sz w:val="22"/>
      <w:szCs w:val="22"/>
      <w:lang w:val="ko"/>
    </w:rPr>
  </w:style>
  <w:style w:type="paragraph" w:styleId="Heading3">
    <w:name w:val="heading 3"/>
    <w:basedOn w:val="Normal"/>
    <w:next w:val="Normal"/>
    <w:link w:val="Heading3Char"/>
    <w:uiPriority w:val="9"/>
    <w:unhideWhenUsed/>
    <w:qFormat/>
    <w:rsid w:val="00AF191F"/>
    <w:pPr>
      <w:keepNext/>
      <w:keepLines/>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F191F"/>
    <w:rPr>
      <w:rFonts w:ascii="Arial" w:hAnsi="Arial" w:cs="Arial"/>
      <w:b/>
      <w:kern w:val="0"/>
      <w:sz w:val="22"/>
      <w:szCs w:val="22"/>
      <w:lang w:val="k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51d62d77-8fe8-4549-8929-7c83fb6b617f" xsi:nil="true"/>
    <Invited_Leaders xmlns="51d62d77-8fe8-4549-8929-7c83fb6b617f" xsi:nil="true"/>
    <IsNotebookLocked xmlns="51d62d77-8fe8-4549-8929-7c83fb6b617f" xsi:nil="true"/>
    <Templates xmlns="51d62d77-8fe8-4549-8929-7c83fb6b617f" xsi:nil="true"/>
    <CultureName xmlns="51d62d77-8fe8-4549-8929-7c83fb6b617f" xsi:nil="true"/>
    <TeamsChannelId xmlns="51d62d77-8fe8-4549-8929-7c83fb6b617f" xsi:nil="true"/>
    <Invited_Members xmlns="51d62d77-8fe8-4549-8929-7c83fb6b617f" xsi:nil="true"/>
    <Math_Settings xmlns="51d62d77-8fe8-4549-8929-7c83fb6b617f" xsi:nil="true"/>
    <Self_Registration_Enabled xmlns="51d62d77-8fe8-4549-8929-7c83fb6b617f" xsi:nil="true"/>
    <LMS_Mappings xmlns="51d62d77-8fe8-4549-8929-7c83fb6b617f" xsi:nil="true"/>
    <Teams_Channel_Section_Location xmlns="51d62d77-8fe8-4549-8929-7c83fb6b617f" xsi:nil="true"/>
    <NotebookType xmlns="51d62d77-8fe8-4549-8929-7c83fb6b617f" xsi:nil="true"/>
    <DefaultSectionNames xmlns="51d62d77-8fe8-4549-8929-7c83fb6b617f" xsi:nil="true"/>
    <Members xmlns="51d62d77-8fe8-4549-8929-7c83fb6b617f">
      <UserInfo>
        <DisplayName/>
        <AccountId xsi:nil="true"/>
        <AccountType/>
      </UserInfo>
    </Members>
    <Member_Groups xmlns="51d62d77-8fe8-4549-8929-7c83fb6b617f">
      <UserInfo>
        <DisplayName/>
        <AccountId xsi:nil="true"/>
        <AccountType/>
      </UserInfo>
    </Member_Groups>
    <FolderType xmlns="51d62d77-8fe8-4549-8929-7c83fb6b617f" xsi:nil="true"/>
    <Owner xmlns="51d62d77-8fe8-4549-8929-7c83fb6b617f">
      <UserInfo>
        <DisplayName/>
        <AccountId xsi:nil="true"/>
        <AccountType/>
      </UserInfo>
    </Owner>
    <Leaders xmlns="51d62d77-8fe8-4549-8929-7c83fb6b617f">
      <UserInfo>
        <DisplayName/>
        <AccountId xsi:nil="true"/>
        <AccountType/>
      </UserInfo>
    </Leaders>
    <Is_Collaboration_Space_Locked xmlns="51d62d77-8fe8-4549-8929-7c83fb6b617f" xsi:nil="true"/>
    <Has_Leaders_Only_SectionGroup xmlns="51d62d77-8fe8-4549-8929-7c83fb6b617f" xsi:nil="true"/>
    <Distribution_Groups xmlns="51d62d77-8fe8-4549-8929-7c83fb6b61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B36839D37A1AF44C8624C357F1A9F257" ma:contentTypeVersion="34" ma:contentTypeDescription="새 문서를 만듭니다." ma:contentTypeScope="" ma:versionID="a89a38825fa76ef4096cf1ded255e99f">
  <xsd:schema xmlns:xsd="http://www.w3.org/2001/XMLSchema" xmlns:xs="http://www.w3.org/2001/XMLSchema" xmlns:p="http://schemas.microsoft.com/office/2006/metadata/properties" xmlns:ns2="51d62d77-8fe8-4549-8929-7c83fb6b617f" xmlns:ns3="2aa8ecaf-66f2-46b1-a1e3-18457ebcd6b7" targetNamespace="http://schemas.microsoft.com/office/2006/metadata/properties" ma:root="true" ma:fieldsID="b55804f9306ff6f29558d66c9aa215f5" ns2:_="" ns3:_="">
    <xsd:import namespace="51d62d77-8fe8-4549-8929-7c83fb6b617f"/>
    <xsd:import namespace="2aa8ecaf-66f2-46b1-a1e3-18457ebcd6b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62d77-8fe8-4549-8929-7c83fb6b617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Teams_Channel_Section_Location" ma:index="28" nillable="true" ma:displayName="Teams Channel Section Location" ma:internalName="Teams_Channel_Section_Location">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Location" ma:index="4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8ecaf-66f2-46b1-a1e3-18457ebcd6b7" elementFormDefault="qualified">
    <xsd:import namespace="http://schemas.microsoft.com/office/2006/documentManagement/types"/>
    <xsd:import namespace="http://schemas.microsoft.com/office/infopath/2007/PartnerControls"/>
    <xsd:element name="SharedWithUsers" ma:index="38"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3372CA-EDB4-415B-881F-F1AC10FF99CE}">
  <ds:schemaRefs>
    <ds:schemaRef ds:uri="http://schemas.microsoft.com/office/2006/documentManagement/types"/>
    <ds:schemaRef ds:uri="2aa8ecaf-66f2-46b1-a1e3-18457ebcd6b7"/>
    <ds:schemaRef ds:uri="http://purl.org/dc/terms/"/>
    <ds:schemaRef ds:uri="http://www.w3.org/XML/1998/namespace"/>
    <ds:schemaRef ds:uri="http://purl.org/dc/elements/1.1/"/>
    <ds:schemaRef ds:uri="http://schemas.openxmlformats.org/package/2006/metadata/core-properties"/>
    <ds:schemaRef ds:uri="http://schemas.microsoft.com/office/infopath/2007/PartnerControls"/>
    <ds:schemaRef ds:uri="51d62d77-8fe8-4549-8929-7c83fb6b617f"/>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869B028-BC98-430B-B216-4D8548563D75}">
  <ds:schemaRefs>
    <ds:schemaRef ds:uri="http://schemas.microsoft.com/sharepoint/v3/contenttype/forms"/>
  </ds:schemaRefs>
</ds:datastoreItem>
</file>

<file path=customXml/itemProps3.xml><?xml version="1.0" encoding="utf-8"?>
<ds:datastoreItem xmlns:ds="http://schemas.openxmlformats.org/officeDocument/2006/customXml" ds:itemID="{31523C17-5556-49EB-9EB2-A4C52E55E54A}"/>
</file>

<file path=docProps/app.xml><?xml version="1.0" encoding="utf-8"?>
<Properties xmlns="http://schemas.openxmlformats.org/officeDocument/2006/extended-properties" xmlns:vt="http://schemas.openxmlformats.org/officeDocument/2006/docPropsVTypes">
  <Template>Normal.dotm</Template>
  <TotalTime>0</TotalTime>
  <Pages>7</Pages>
  <Words>304</Words>
  <Characters>1733</Characters>
  <Application>Microsoft Office Word</Application>
  <DocSecurity>0</DocSecurity>
  <Lines>14</Lines>
  <Paragraphs>4</Paragraphs>
  <ScaleCrop>false</ScaleCrop>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왕희환</dc:creator>
  <cp:keywords/>
  <dc:description/>
  <cp:lastModifiedBy>차지욱</cp:lastModifiedBy>
  <cp:revision>2</cp:revision>
  <dcterms:created xsi:type="dcterms:W3CDTF">2021-12-06T13:24:00Z</dcterms:created>
  <dcterms:modified xsi:type="dcterms:W3CDTF">2021-12-06T13:24:00Z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0x010100B36839D37A1AF44C8624C357F1A9F257</vt:lpwstr>
  </property>
</Properties>
</file>