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923E" w14:textId="2383548E" w:rsidR="001553D2" w:rsidRPr="004E39F6" w:rsidRDefault="00AB6B2F" w:rsidP="006C3E97">
      <w:pPr>
        <w:pStyle w:val="Heading2"/>
        <w:spacing w:line="480" w:lineRule="auto"/>
        <w:jc w:val="center"/>
      </w:pPr>
      <w:r w:rsidRPr="004E39F6">
        <w:t>Supplementary material</w:t>
      </w:r>
    </w:p>
    <w:p w14:paraId="004F9578" w14:textId="77777777" w:rsidR="00FF5BF5" w:rsidRPr="004E39F6" w:rsidRDefault="00FF5BF5" w:rsidP="006C3E97">
      <w:pPr>
        <w:spacing w:line="480" w:lineRule="auto"/>
      </w:pPr>
    </w:p>
    <w:p w14:paraId="06ADFBE1" w14:textId="5D214CF6" w:rsidR="00AB6B2F" w:rsidRDefault="00FF5BF5" w:rsidP="006C3E97">
      <w:pPr>
        <w:spacing w:line="480" w:lineRule="auto"/>
      </w:pPr>
      <w:r w:rsidRPr="00FF5BF5">
        <w:t xml:space="preserve">S1. Frequency of </w:t>
      </w:r>
      <w:r>
        <w:t>adverse events and immunization error among all AEFI notified</w:t>
      </w:r>
    </w:p>
    <w:p w14:paraId="42C8AEF3" w14:textId="77777777" w:rsidR="00F263A9" w:rsidRDefault="00F263A9" w:rsidP="006C3E97">
      <w:pPr>
        <w:spacing w:after="0" w:line="480" w:lineRule="auto"/>
      </w:pPr>
      <w:r>
        <w:rPr>
          <w:noProof/>
        </w:rPr>
        <w:drawing>
          <wp:inline distT="0" distB="0" distL="0" distR="0" wp14:anchorId="630AE740" wp14:editId="684EF2E5">
            <wp:extent cx="5746750" cy="342631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86" cy="343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8A342" w14:textId="27EC7F70" w:rsidR="00F263A9" w:rsidRPr="009369C4" w:rsidRDefault="00F263A9" w:rsidP="006C3E97">
      <w:pPr>
        <w:spacing w:after="0" w:line="480" w:lineRule="auto"/>
      </w:pPr>
      <w:r>
        <w:t>*</w:t>
      </w:r>
      <w:r w:rsidRPr="007107B8">
        <w:rPr>
          <w:rFonts w:cs="Calibri"/>
          <w:sz w:val="20"/>
          <w:szCs w:val="20"/>
        </w:rPr>
        <w:t xml:space="preserve">AstraZeneca includes the vaccines </w:t>
      </w:r>
      <w:r w:rsidRPr="001F5D86">
        <w:rPr>
          <w:rFonts w:cs="Calibri"/>
          <w:sz w:val="20"/>
          <w:szCs w:val="20"/>
        </w:rPr>
        <w:t>ChAdOx1 nCoV-19 and BBV152</w:t>
      </w:r>
      <w:r>
        <w:rPr>
          <w:rFonts w:cs="Calibri"/>
          <w:sz w:val="20"/>
          <w:szCs w:val="20"/>
        </w:rPr>
        <w:t>.</w:t>
      </w:r>
    </w:p>
    <w:p w14:paraId="48208B0D" w14:textId="3CC77C67" w:rsidR="00F263A9" w:rsidRDefault="00F263A9" w:rsidP="006C3E97">
      <w:pPr>
        <w:spacing w:line="480" w:lineRule="auto"/>
      </w:pPr>
      <w:r>
        <w:br w:type="page"/>
      </w:r>
    </w:p>
    <w:p w14:paraId="17652844" w14:textId="1C29661A" w:rsidR="00AB6B2F" w:rsidRPr="00AB6B2F" w:rsidRDefault="00AB6B2F" w:rsidP="006C3E97">
      <w:pPr>
        <w:spacing w:line="480" w:lineRule="auto"/>
      </w:pPr>
      <w:r w:rsidRPr="00AB6B2F">
        <w:lastRenderedPageBreak/>
        <w:t>S</w:t>
      </w:r>
      <w:r w:rsidR="00FF5BF5">
        <w:t>2</w:t>
      </w:r>
      <w:r w:rsidRPr="00AB6B2F">
        <w:t xml:space="preserve">. Frequency of </w:t>
      </w:r>
      <w:r>
        <w:t>adverse events</w:t>
      </w:r>
      <w:r w:rsidRPr="00AB6B2F">
        <w:t xml:space="preserve"> according to the type and severity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490"/>
        <w:gridCol w:w="756"/>
        <w:gridCol w:w="490"/>
        <w:gridCol w:w="756"/>
        <w:gridCol w:w="581"/>
        <w:gridCol w:w="756"/>
        <w:gridCol w:w="413"/>
        <w:gridCol w:w="707"/>
        <w:gridCol w:w="567"/>
        <w:gridCol w:w="709"/>
        <w:gridCol w:w="425"/>
        <w:gridCol w:w="686"/>
        <w:gridCol w:w="448"/>
        <w:gridCol w:w="721"/>
        <w:gridCol w:w="419"/>
        <w:gridCol w:w="767"/>
        <w:gridCol w:w="430"/>
        <w:gridCol w:w="362"/>
        <w:gridCol w:w="413"/>
        <w:gridCol w:w="756"/>
      </w:tblGrid>
      <w:tr w:rsidR="00AB6B2F" w:rsidRPr="00AB6B2F" w14:paraId="40AE919E" w14:textId="77777777" w:rsidTr="006C3E97">
        <w:trPr>
          <w:trHeight w:val="300"/>
        </w:trPr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F8D3" w14:textId="0646BD43" w:rsidR="00AB6B2F" w:rsidRPr="00AB6B2F" w:rsidRDefault="00AB6B2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F7DE" w14:textId="3EC186E4" w:rsidR="00AB6B2F" w:rsidRPr="00AB6B2F" w:rsidRDefault="00AB6B2F" w:rsidP="006C3E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5427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AB68" w14:textId="77777777" w:rsidR="00AB6B2F" w:rsidRPr="00AB6B2F" w:rsidRDefault="00AB6B2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Postpartum</w:t>
            </w:r>
          </w:p>
        </w:tc>
      </w:tr>
      <w:tr w:rsidR="004633FF" w:rsidRPr="00AB6B2F" w14:paraId="425C445A" w14:textId="77777777" w:rsidTr="006C3E97">
        <w:trPr>
          <w:trHeight w:val="30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41BB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428E" w14:textId="4CCB733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Sinovac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Butantan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0E16" w14:textId="43160CF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Pfizer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BioNTech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4D4A" w14:textId="20C1A37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AstraZeneca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¹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EDEC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Janssen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28A4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CE02" w14:textId="2F67451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Sinovac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Butantan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DF91" w14:textId="3DEEBE6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Pfizer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BioNTech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AA66" w14:textId="2234A58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Astra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</w:t>
            </w: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eneca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¹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D408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Janssen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33F6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4633FF" w:rsidRPr="00AB6B2F" w14:paraId="676AB1F2" w14:textId="77777777" w:rsidTr="006C3E97">
        <w:trPr>
          <w:trHeight w:val="300"/>
        </w:trPr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FE52" w14:textId="62D7770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77085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8B44" w14:textId="7EFD15A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F6739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E666" w14:textId="4E34EC5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ECF18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7EE5" w14:textId="5F5C318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FF35B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AD92" w14:textId="6EE5EDE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A86C3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E70B" w14:textId="05E47E2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C62BE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F362" w14:textId="29C9544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9C0B5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2ABE1" w14:textId="2BB3BA2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8C58F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CB3B" w14:textId="28FA56F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44677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0745" w14:textId="26E837C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392D9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4BD4" w14:textId="35B0772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6B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4633FF" w:rsidRPr="00AB6B2F" w14:paraId="79735898" w14:textId="77777777" w:rsidTr="006C3E97">
        <w:trPr>
          <w:trHeight w:val="290"/>
        </w:trPr>
        <w:tc>
          <w:tcPr>
            <w:tcW w:w="129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702E" w14:textId="631F7650" w:rsidR="004633FF" w:rsidRPr="00AB6B2F" w:rsidRDefault="004633FF" w:rsidP="006C3E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Adverse Event Type</w:t>
            </w:r>
          </w:p>
        </w:tc>
      </w:tr>
      <w:tr w:rsidR="004633FF" w:rsidRPr="00AB6B2F" w14:paraId="2ABD7522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AEC9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Maternal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40B0" w14:textId="1B37D0D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A0D0" w14:textId="4753318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14.53%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3596" w14:textId="5DA0D49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9628" w14:textId="7E07E9E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8.39%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4E21" w14:textId="3EDAD97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</w:t>
            </w:r>
            <w:r w:rsidR="00837392">
              <w:rPr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B1A69" w14:textId="101EC67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2.</w:t>
            </w:r>
            <w:r w:rsidR="00837392">
              <w:rPr>
                <w:sz w:val="16"/>
                <w:szCs w:val="16"/>
              </w:rPr>
              <w:t>53</w:t>
            </w:r>
            <w:r w:rsidRPr="00174423">
              <w:rPr>
                <w:sz w:val="16"/>
                <w:szCs w:val="16"/>
              </w:rPr>
              <w:t>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007D" w14:textId="1E02926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AD26" w14:textId="73693DA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6.67%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80AA" w14:textId="3EFF13C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11</w:t>
            </w:r>
            <w:r w:rsidR="0083739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EF3F" w14:textId="6C18668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4.7</w:t>
            </w:r>
            <w:r w:rsidR="00837392">
              <w:rPr>
                <w:sz w:val="16"/>
                <w:szCs w:val="16"/>
              </w:rPr>
              <w:t>8</w:t>
            </w:r>
            <w:r w:rsidRPr="00174423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E1688" w14:textId="5B1FFEC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46A8" w14:textId="757EC7C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8090" w14:textId="1BC2035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CC83" w14:textId="7D0609E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79E9" w14:textId="6BB7983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9B97" w14:textId="7D57955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AF52" w14:textId="2409850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B0DC" w14:textId="1C40FD3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BA1E" w14:textId="043FE0A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F4B4" w14:textId="219967A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</w:tr>
      <w:tr w:rsidR="004633FF" w:rsidRPr="00AB6B2F" w14:paraId="5C5A0B99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67BA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2442" w14:textId="152AC32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E213" w14:textId="276F38D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6.15%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D489" w14:textId="7B09635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593F" w14:textId="323498F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13.39%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98AF" w14:textId="26DCCA3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4066" w14:textId="70E3D05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12.04%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6631" w14:textId="2B91288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372C" w14:textId="6EBC83B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13.33%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76DD" w14:textId="6DB5338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DAFF" w14:textId="5B87A35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11.93%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A32E4" w14:textId="7D91B82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2EE5" w14:textId="5A5202C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C767" w14:textId="1740C9F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CADCE" w14:textId="2B91858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16.67%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AD8D" w14:textId="08BCD36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BB69" w14:textId="5115720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5.56%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C8609" w14:textId="7CB721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C769" w14:textId="188BD17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CD33" w14:textId="46EF5FD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175D" w14:textId="683C183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7.69%</w:t>
            </w:r>
          </w:p>
        </w:tc>
      </w:tr>
      <w:tr w:rsidR="004633FF" w:rsidRPr="00AB6B2F" w14:paraId="3C67586C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CAFF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Systemic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4704" w14:textId="6478D0E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4F00" w14:textId="09F374E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70.95%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F983B" w14:textId="5BD992B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D232" w14:textId="44DE88E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77.32%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9BEF" w14:textId="2F7B766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143</w:t>
            </w:r>
            <w:r w:rsidR="00837392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DFC83" w14:textId="4C13213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84.</w:t>
            </w:r>
            <w:r w:rsidR="00837392">
              <w:rPr>
                <w:sz w:val="16"/>
                <w:szCs w:val="16"/>
              </w:rPr>
              <w:t>76</w:t>
            </w:r>
            <w:r w:rsidRPr="00174423">
              <w:rPr>
                <w:sz w:val="16"/>
                <w:szCs w:val="16"/>
              </w:rPr>
              <w:t>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FB83" w14:textId="22EB664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CD32" w14:textId="04B568B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80.0%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1D3B4" w14:textId="4957EC9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200</w:t>
            </w:r>
            <w:r w:rsidR="0083739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6062" w14:textId="4F68F16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82.0</w:t>
            </w:r>
            <w:r w:rsidR="00837392">
              <w:rPr>
                <w:sz w:val="16"/>
                <w:szCs w:val="16"/>
              </w:rPr>
              <w:t>3</w:t>
            </w:r>
            <w:r w:rsidRPr="00174423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47B9" w14:textId="45310F1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D5FEC" w14:textId="1211947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77.78%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5A0CC" w14:textId="029E47A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9790" w14:textId="0D2F921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83.33%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46E8" w14:textId="7504F7B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F2B8" w14:textId="5AA10E0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94.44%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5EC7" w14:textId="6FA30CC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BB48" w14:textId="5D2D6AD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7B79" w14:textId="3269417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B7AEB" w14:textId="4778A74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87.18%</w:t>
            </w:r>
          </w:p>
        </w:tc>
      </w:tr>
      <w:tr w:rsidR="004633FF" w:rsidRPr="00AB6B2F" w14:paraId="6FD7330C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F2E9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Inconclusive*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C005" w14:textId="5FBE5AA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3E75" w14:textId="7AB5AAF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7.26%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DE2A6" w14:textId="7997DFD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D379" w14:textId="266D196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0.89%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8246" w14:textId="44B280C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B5E9" w14:textId="4274638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0.53%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767F" w14:textId="60C1C72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D196" w14:textId="0502BF4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2D40" w14:textId="5571980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CE36" w14:textId="01E33BF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1.1%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BEEA" w14:textId="057F1A6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F3EA" w14:textId="061A129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22.22%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66134" w14:textId="43286F4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BD1D8" w14:textId="0140CA6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3007" w14:textId="2DA0ED2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26E1" w14:textId="11B73CC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5144" w14:textId="3DA2649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7B25" w14:textId="19F98D9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DAF6" w14:textId="15BAD4B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E2C3" w14:textId="3B7E728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5.13%</w:t>
            </w:r>
          </w:p>
        </w:tc>
      </w:tr>
      <w:tr w:rsidR="004633FF" w:rsidRPr="00AB6B2F" w14:paraId="1E1C8596" w14:textId="77777777" w:rsidTr="006C3E97">
        <w:trPr>
          <w:trHeight w:val="30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5E4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Inconsistent**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F64045" w14:textId="7CFC71E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0C8C1B" w14:textId="7BAB2C2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1.12%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67B702" w14:textId="70C9774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E4A158" w14:textId="7BF2F2E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0E69BD" w14:textId="325C923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FB370C" w14:textId="31483D0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0.12%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7BBAD2" w14:textId="562DA2E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BB06F8" w14:textId="2FD04C9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73B87" w14:textId="6518202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835F05" w14:textId="3B5A911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0.16%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E10668" w14:textId="5A084B4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BF7C9D" w14:textId="0B3BBB7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1C7767" w14:textId="0D94206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1D7CD8" w14:textId="06AAA95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4B1674" w14:textId="5C2E42D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A92B85" w14:textId="75C8328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F75CD1" w14:textId="1C48981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B08D0E" w14:textId="27FF021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1FFE5E" w14:textId="7D01245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6E4367" w14:textId="2FDC2FF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</w:tr>
      <w:tr w:rsidR="004633FF" w:rsidRPr="00AB6B2F" w14:paraId="491D3933" w14:textId="77777777" w:rsidTr="00174423">
        <w:trPr>
          <w:trHeight w:val="290"/>
        </w:trPr>
        <w:tc>
          <w:tcPr>
            <w:tcW w:w="12940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CCEB" w14:textId="50D76288" w:rsidR="004633FF" w:rsidRPr="00AB6B2F" w:rsidRDefault="004633FF" w:rsidP="006C3E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33FF" w:rsidRPr="00AB6B2F" w14:paraId="5DA456CD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2D9A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Severe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18C6" w14:textId="2D2800A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6E19" w14:textId="1C7CB46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20.11%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985E" w14:textId="0ECAC39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F51D" w14:textId="13BED54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17.14%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A1E65" w14:textId="1B08883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DFC3" w14:textId="7721FB8E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5.49%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F1DE" w14:textId="35E4082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83B5" w14:textId="0818EAF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6.67%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5C42" w14:textId="3EFB3E8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FF1C" w14:textId="4799B1D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9.23%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9251" w14:textId="6E48F3F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E94C" w14:textId="7FC49A5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44.44%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C11A" w14:textId="34627B7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0101" w14:textId="6DBC678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8.33%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2EE5" w14:textId="3CCFCAF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F57D" w14:textId="0AAA220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7E45" w14:textId="3BE908A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104F" w14:textId="75FE479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6842" w14:textId="370D199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A9B5" w14:textId="0C9A7BA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12.82%</w:t>
            </w:r>
          </w:p>
        </w:tc>
      </w:tr>
      <w:tr w:rsidR="004633FF" w:rsidRPr="00AB6B2F" w14:paraId="78A9718B" w14:textId="77777777" w:rsidTr="006C3E97">
        <w:trPr>
          <w:trHeight w:val="29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CC58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Non-severe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0596" w14:textId="1D86CDC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3F7B" w14:textId="6FDB8F8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79.89%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326A" w14:textId="6EFDEF15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F974" w14:textId="1EC9F1A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82.68%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B507" w14:textId="4447E18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1599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97DF" w14:textId="551D71B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94.39%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270B" w14:textId="7FBCD62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B374" w14:textId="0A71B46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93.33%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368B" w14:textId="47217E8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3E54" w14:textId="65A0BE0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90.65%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C91A" w14:textId="10FF396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3A0D8" w14:textId="2A4A7AC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55.56%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E535C" w14:textId="065564B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0E8E9" w14:textId="62A68A4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91.67%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E91E" w14:textId="0A1973E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FFC2" w14:textId="0D7FA7D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100.0%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A9D6" w14:textId="75572E9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7A64" w14:textId="2CA3FD6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2DB7" w14:textId="2A3D0D1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81B8" w14:textId="032C1FCC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87.18%</w:t>
            </w:r>
          </w:p>
        </w:tc>
      </w:tr>
      <w:tr w:rsidR="004633FF" w:rsidRPr="00AB6B2F" w14:paraId="1B45E011" w14:textId="77777777" w:rsidTr="006C3E97">
        <w:trPr>
          <w:trHeight w:val="300"/>
        </w:trPr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CB86" w14:textId="7777777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6B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Ignored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0D880F" w14:textId="4ECC92E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2959A7" w14:textId="192D625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129F7" w14:textId="7D21B48F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3E1D0" w14:textId="1118CAD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0.18%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4AD6C8" w14:textId="7F294096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1E97EA" w14:textId="2A14869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0.12%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B6BD01" w14:textId="450C846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7DB6C3" w14:textId="0C3F6FA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D94A28" w14:textId="78AB4184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FEA8EA" w14:textId="5CFD5BB7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0.12%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A2DE51" w14:textId="7EB45192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37A3F1" w14:textId="66AA42ED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991836" w14:textId="2CD665BA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42AA47" w14:textId="38094C10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8B5DC1" w14:textId="57B7E431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98879C" w14:textId="44BA1899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9744FC" w14:textId="324E7588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3E652B" w14:textId="06FFB4F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BBF27F" w14:textId="1ACEBB1B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52BDBD" w14:textId="07ECBDF3" w:rsidR="004633FF" w:rsidRPr="00AB6B2F" w:rsidRDefault="004633FF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4423">
              <w:rPr>
                <w:sz w:val="16"/>
                <w:szCs w:val="16"/>
              </w:rPr>
              <w:t>0</w:t>
            </w:r>
          </w:p>
        </w:tc>
      </w:tr>
    </w:tbl>
    <w:p w14:paraId="77D6230C" w14:textId="3DFBB565" w:rsidR="009369C4" w:rsidRPr="000F3C21" w:rsidRDefault="00AB6B2F" w:rsidP="006C3E97">
      <w:pPr>
        <w:tabs>
          <w:tab w:val="left" w:pos="1739"/>
        </w:tabs>
        <w:spacing w:after="0" w:line="480" w:lineRule="auto"/>
        <w:rPr>
          <w:rFonts w:cs="Calibri"/>
          <w:sz w:val="20"/>
          <w:szCs w:val="20"/>
        </w:rPr>
      </w:pPr>
      <w:r w:rsidRPr="009369C4">
        <w:rPr>
          <w:sz w:val="20"/>
          <w:szCs w:val="20"/>
        </w:rPr>
        <w:t>AE: Adverse Events</w:t>
      </w:r>
      <w:r w:rsidR="00FF5BF5" w:rsidRPr="009369C4">
        <w:rPr>
          <w:sz w:val="20"/>
          <w:szCs w:val="20"/>
        </w:rPr>
        <w:t xml:space="preserve">; </w:t>
      </w:r>
      <w:r w:rsidR="009369C4">
        <w:rPr>
          <w:rFonts w:cs="Calibri"/>
          <w:sz w:val="20"/>
          <w:szCs w:val="20"/>
        </w:rPr>
        <w:t>¹</w:t>
      </w:r>
      <w:r w:rsidR="004633FF" w:rsidRPr="004633FF">
        <w:rPr>
          <w:rFonts w:cs="Calibri"/>
          <w:sz w:val="20"/>
          <w:szCs w:val="20"/>
        </w:rPr>
        <w:t xml:space="preserve"> </w:t>
      </w:r>
      <w:r w:rsidR="004633FF" w:rsidRPr="007107B8">
        <w:rPr>
          <w:rFonts w:cs="Calibri"/>
          <w:sz w:val="20"/>
          <w:szCs w:val="20"/>
        </w:rPr>
        <w:t xml:space="preserve">AstraZeneca includes the vaccines </w:t>
      </w:r>
      <w:r w:rsidR="004633FF" w:rsidRPr="001F5D86">
        <w:rPr>
          <w:rFonts w:cs="Calibri"/>
          <w:sz w:val="20"/>
          <w:szCs w:val="20"/>
        </w:rPr>
        <w:t xml:space="preserve">ChAdOx1 nCoV-19 and </w:t>
      </w:r>
      <w:proofErr w:type="gramStart"/>
      <w:r w:rsidR="004633FF" w:rsidRPr="001F5D86">
        <w:rPr>
          <w:rFonts w:cs="Calibri"/>
          <w:sz w:val="20"/>
          <w:szCs w:val="20"/>
        </w:rPr>
        <w:t>BBV152</w:t>
      </w:r>
      <w:r w:rsidR="009369C4" w:rsidRPr="007107B8">
        <w:rPr>
          <w:rFonts w:cs="Calibri"/>
          <w:sz w:val="20"/>
          <w:szCs w:val="20"/>
        </w:rPr>
        <w:t>;</w:t>
      </w:r>
      <w:proofErr w:type="gramEnd"/>
      <w:r w:rsidR="009369C4" w:rsidRPr="007107B8">
        <w:rPr>
          <w:rFonts w:cs="Calibri"/>
          <w:sz w:val="20"/>
          <w:szCs w:val="20"/>
        </w:rPr>
        <w:t xml:space="preserve"> </w:t>
      </w:r>
    </w:p>
    <w:p w14:paraId="337F5A02" w14:textId="3C9F23B9" w:rsidR="001656E1" w:rsidRDefault="00FF5BF5" w:rsidP="006C3E97">
      <w:pPr>
        <w:tabs>
          <w:tab w:val="left" w:pos="1739"/>
        </w:tabs>
        <w:spacing w:after="0" w:line="480" w:lineRule="auto"/>
        <w:rPr>
          <w:sz w:val="20"/>
          <w:szCs w:val="20"/>
        </w:rPr>
      </w:pPr>
      <w:r w:rsidRPr="001656E1">
        <w:rPr>
          <w:sz w:val="20"/>
          <w:szCs w:val="20"/>
        </w:rPr>
        <w:t>*</w:t>
      </w:r>
      <w:r w:rsidR="001656E1">
        <w:rPr>
          <w:sz w:val="20"/>
          <w:szCs w:val="20"/>
        </w:rPr>
        <w:t>AE reported as “</w:t>
      </w:r>
      <w:r w:rsidR="001656E1" w:rsidRPr="001656E1">
        <w:rPr>
          <w:sz w:val="20"/>
          <w:szCs w:val="20"/>
        </w:rPr>
        <w:t xml:space="preserve">COVID-19”, “PCR positive to COVID-19” and the like were classified as </w:t>
      </w:r>
      <w:proofErr w:type="gramStart"/>
      <w:r w:rsidR="001656E1" w:rsidRPr="001656E1">
        <w:rPr>
          <w:sz w:val="20"/>
          <w:szCs w:val="20"/>
        </w:rPr>
        <w:t>inconclusive</w:t>
      </w:r>
      <w:r w:rsidR="001656E1">
        <w:rPr>
          <w:sz w:val="20"/>
          <w:szCs w:val="20"/>
        </w:rPr>
        <w:t>;</w:t>
      </w:r>
      <w:proofErr w:type="gramEnd"/>
      <w:r w:rsidR="001656E1" w:rsidRPr="001656E1">
        <w:rPr>
          <w:sz w:val="20"/>
          <w:szCs w:val="20"/>
        </w:rPr>
        <w:t xml:space="preserve"> </w:t>
      </w:r>
    </w:p>
    <w:p w14:paraId="26F0EF85" w14:textId="66C5D65E" w:rsidR="004E39F6" w:rsidRDefault="001656E1" w:rsidP="006C3E97">
      <w:pPr>
        <w:tabs>
          <w:tab w:val="left" w:pos="1739"/>
        </w:tabs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**AE reported as </w:t>
      </w:r>
      <w:r w:rsidRPr="001656E1">
        <w:rPr>
          <w:sz w:val="20"/>
          <w:szCs w:val="20"/>
        </w:rPr>
        <w:t xml:space="preserve">“vaccination error”, “inadvertent exposure to vaccine”, “contraindication” </w:t>
      </w:r>
      <w:r w:rsidR="004E39F6" w:rsidRPr="001656E1">
        <w:rPr>
          <w:sz w:val="20"/>
          <w:szCs w:val="20"/>
        </w:rPr>
        <w:t>was</w:t>
      </w:r>
      <w:r w:rsidRPr="001656E1">
        <w:rPr>
          <w:sz w:val="20"/>
          <w:szCs w:val="20"/>
        </w:rPr>
        <w:t xml:space="preserve"> classified as inconsistent</w:t>
      </w:r>
      <w:r>
        <w:rPr>
          <w:sz w:val="20"/>
          <w:szCs w:val="20"/>
        </w:rPr>
        <w:t>.</w:t>
      </w:r>
    </w:p>
    <w:p w14:paraId="383CCE1B" w14:textId="77777777" w:rsidR="001656E1" w:rsidRPr="001656E1" w:rsidRDefault="001656E1" w:rsidP="006C3E97">
      <w:pPr>
        <w:tabs>
          <w:tab w:val="left" w:pos="1739"/>
        </w:tabs>
        <w:spacing w:after="0" w:line="480" w:lineRule="auto"/>
        <w:rPr>
          <w:sz w:val="20"/>
          <w:szCs w:val="20"/>
        </w:rPr>
      </w:pPr>
    </w:p>
    <w:p w14:paraId="199C00C4" w14:textId="04217F10" w:rsidR="00FF5BF5" w:rsidRPr="00FF5BF5" w:rsidRDefault="00FF5BF5" w:rsidP="006C3E97">
      <w:pPr>
        <w:spacing w:line="480" w:lineRule="auto"/>
      </w:pPr>
      <w:r w:rsidRPr="00FF5BF5">
        <w:t>S3. Case evolution of the adverse events notifications according to the vaccine types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  <w:gridCol w:w="829"/>
        <w:gridCol w:w="838"/>
        <w:gridCol w:w="829"/>
        <w:gridCol w:w="756"/>
        <w:gridCol w:w="921"/>
        <w:gridCol w:w="756"/>
        <w:gridCol w:w="738"/>
        <w:gridCol w:w="756"/>
        <w:gridCol w:w="921"/>
        <w:gridCol w:w="756"/>
      </w:tblGrid>
      <w:tr w:rsidR="00FF5BF5" w:rsidRPr="00FF5BF5" w14:paraId="62D28972" w14:textId="77777777" w:rsidTr="00FF5BF5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A163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12503" w14:textId="629BE264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Sinovac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Butantan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B9F5" w14:textId="78F56FCE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Pfizer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 BioNTech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CBFD" w14:textId="43182B12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Astra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eneca</w:t>
            </w:r>
            <w:r w:rsidR="009369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7689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Janssen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4680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FF5BF5" w:rsidRPr="00FF5BF5" w14:paraId="282B4AE1" w14:textId="77777777" w:rsidTr="00FF5BF5">
        <w:trPr>
          <w:trHeight w:val="44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B84D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E2C4E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(n= 187)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6702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A73D2" w14:textId="03C28022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(n= 572)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0CB2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5AE21" w14:textId="57BA4B14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(n= 1712)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FAEF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87F97" w14:textId="20DF16FC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(n= 15)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726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81216" w14:textId="2981776C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</w:t>
            </w: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(n= 2486)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B2D4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</w:tr>
      <w:tr w:rsidR="00FF5BF5" w:rsidRPr="00FF5BF5" w14:paraId="539B3404" w14:textId="77777777" w:rsidTr="00FF5BF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7BE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9AE0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355B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4.28%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D75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4A3A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3.67%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9CE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F94B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0.58%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AB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098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091" w14:textId="77777777" w:rsidR="00FF5BF5" w:rsidRPr="00FF5BF5" w:rsidRDefault="00FF5BF5" w:rsidP="006C3E97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359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1.57% </w:t>
            </w:r>
          </w:p>
        </w:tc>
      </w:tr>
      <w:tr w:rsidR="00FF5BF5" w:rsidRPr="00FF5BF5" w14:paraId="65C80AF3" w14:textId="77777777" w:rsidTr="00FF5BF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2DF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Under investigation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A5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D86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2C2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796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0E5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07B1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C69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4DC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6.67%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E5A5" w14:textId="77777777" w:rsidR="00FF5BF5" w:rsidRPr="00FF5BF5" w:rsidRDefault="00FF5BF5" w:rsidP="006C3E97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D019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13.44%</w:t>
            </w:r>
          </w:p>
        </w:tc>
      </w:tr>
      <w:tr w:rsidR="00FF5BF5" w:rsidRPr="00FF5BF5" w14:paraId="7B2BC825" w14:textId="77777777" w:rsidTr="00FF5BF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B23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Cure without sequelae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75E7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171A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19.25%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7C6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CEA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16.96%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898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B85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36.68%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1B8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1D2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40.0%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50C" w14:textId="77777777" w:rsidR="00FF5BF5" w:rsidRPr="00FF5BF5" w:rsidRDefault="00FF5BF5" w:rsidP="006C3E97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DC71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30.85% </w:t>
            </w:r>
          </w:p>
        </w:tc>
      </w:tr>
      <w:tr w:rsidR="00FF5BF5" w:rsidRPr="00FF5BF5" w14:paraId="11FBA481" w14:textId="77777777" w:rsidTr="00FF5BF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F43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Cure with sequelae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5DD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808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8B6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710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1.4%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53A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68C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0.7%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8F4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84A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6.67%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BF1" w14:textId="77777777" w:rsidR="00FF5BF5" w:rsidRPr="00FF5BF5" w:rsidRDefault="00FF5BF5" w:rsidP="006C3E97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D51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0.84% </w:t>
            </w:r>
          </w:p>
        </w:tc>
      </w:tr>
      <w:tr w:rsidR="00FF5BF5" w:rsidRPr="00FF5BF5" w14:paraId="7432FCBD" w14:textId="77777777" w:rsidTr="00FF5B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2A7CD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537D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D188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58.82%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21045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F3F1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4C53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FBF2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50.06%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4D0D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D946" w14:textId="77777777" w:rsidR="00FF5BF5" w:rsidRPr="00FF5BF5" w:rsidRDefault="00FF5BF5" w:rsidP="006C3E9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F4F9" w14:textId="77777777" w:rsidR="00FF5BF5" w:rsidRPr="00FF5BF5" w:rsidRDefault="00FF5BF5" w:rsidP="006C3E97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C42E" w14:textId="77777777" w:rsidR="00FF5BF5" w:rsidRPr="00FF5BF5" w:rsidRDefault="00FF5BF5" w:rsidP="006C3E9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53.3% </w:t>
            </w:r>
          </w:p>
        </w:tc>
      </w:tr>
    </w:tbl>
    <w:p w14:paraId="2EACBAC5" w14:textId="3A6CA44B" w:rsidR="00FF5BF5" w:rsidRPr="009369C4" w:rsidRDefault="009369C4" w:rsidP="006C3E97">
      <w:pPr>
        <w:tabs>
          <w:tab w:val="left" w:pos="1739"/>
        </w:tabs>
        <w:spacing w:after="0" w:line="480" w:lineRule="auto"/>
      </w:pPr>
      <w:r>
        <w:rPr>
          <w:rFonts w:cs="Calibri"/>
          <w:sz w:val="20"/>
          <w:szCs w:val="20"/>
        </w:rPr>
        <w:t>¹</w:t>
      </w:r>
      <w:r w:rsidR="004633FF" w:rsidRPr="007107B8">
        <w:rPr>
          <w:rFonts w:cs="Calibri"/>
          <w:sz w:val="20"/>
          <w:szCs w:val="20"/>
        </w:rPr>
        <w:t xml:space="preserve">AstraZeneca includes the vaccines </w:t>
      </w:r>
      <w:r w:rsidR="004633FF" w:rsidRPr="001F5D86">
        <w:rPr>
          <w:rFonts w:cs="Calibri"/>
          <w:sz w:val="20"/>
          <w:szCs w:val="20"/>
        </w:rPr>
        <w:t>ChAdOx1 nCoV-19 and BBV152</w:t>
      </w:r>
      <w:r>
        <w:rPr>
          <w:rFonts w:cs="Calibri"/>
          <w:sz w:val="20"/>
          <w:szCs w:val="20"/>
        </w:rPr>
        <w:t>.</w:t>
      </w:r>
    </w:p>
    <w:sectPr w:rsidR="00FF5BF5" w:rsidRPr="009369C4" w:rsidSect="00A41F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82"/>
    <w:rsid w:val="001244DF"/>
    <w:rsid w:val="001553D2"/>
    <w:rsid w:val="001656E1"/>
    <w:rsid w:val="00174423"/>
    <w:rsid w:val="00440BB8"/>
    <w:rsid w:val="004633FF"/>
    <w:rsid w:val="004E39F6"/>
    <w:rsid w:val="006C3E97"/>
    <w:rsid w:val="006E7623"/>
    <w:rsid w:val="00837392"/>
    <w:rsid w:val="009369C4"/>
    <w:rsid w:val="00A41F82"/>
    <w:rsid w:val="00AB6B2F"/>
    <w:rsid w:val="00F263A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86F9"/>
  <w15:chartTrackingRefBased/>
  <w15:docId w15:val="{8A3DC829-AD2C-4CFC-A359-8305AE2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6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Zampirolli, Carolina</dc:creator>
  <cp:keywords/>
  <dc:description/>
  <cp:lastModifiedBy>Zampirolli, Carolina</cp:lastModifiedBy>
  <cp:revision>2</cp:revision>
  <cp:lastPrinted>2021-12-14T15:29:00Z</cp:lastPrinted>
  <dcterms:created xsi:type="dcterms:W3CDTF">2021-12-14T15:32:00Z</dcterms:created>
  <dcterms:modified xsi:type="dcterms:W3CDTF">2021-12-14T15:32:00Z</dcterms:modified>
</cp:coreProperties>
</file>