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2E74A" w14:textId="77777777" w:rsidR="0083378A" w:rsidRDefault="0083378A" w:rsidP="0083378A">
      <w:pPr>
        <w:rPr>
          <w:rFonts w:ascii="Arial" w:hAnsi="Arial" w:cs="Arial"/>
          <w:b/>
          <w:bCs/>
        </w:rPr>
      </w:pPr>
      <w:r w:rsidRPr="00F80A4B">
        <w:rPr>
          <w:rFonts w:ascii="Arial" w:hAnsi="Arial" w:cs="Arial"/>
          <w:b/>
          <w:bCs/>
        </w:rPr>
        <w:t>SUPPLEMENT</w:t>
      </w:r>
    </w:p>
    <w:p w14:paraId="2C9FDB20" w14:textId="77777777" w:rsidR="0083378A" w:rsidRDefault="0083378A" w:rsidP="0083378A">
      <w:pPr>
        <w:rPr>
          <w:rFonts w:ascii="Arial" w:hAnsi="Arial" w:cs="Arial"/>
          <w:b/>
          <w:bCs/>
        </w:rPr>
      </w:pPr>
    </w:p>
    <w:p w14:paraId="0BA61AEB" w14:textId="77777777" w:rsidR="0083378A" w:rsidRDefault="0083378A" w:rsidP="0083378A">
      <w:pPr>
        <w:rPr>
          <w:rFonts w:ascii="Arial" w:hAnsi="Arial" w:cs="Arial"/>
        </w:rPr>
      </w:pPr>
      <w:r w:rsidRPr="00F80A4B">
        <w:rPr>
          <w:rFonts w:ascii="Arial" w:hAnsi="Arial" w:cs="Arial"/>
          <w:b/>
          <w:bCs/>
        </w:rPr>
        <w:t>Table S1</w:t>
      </w:r>
      <w:r>
        <w:rPr>
          <w:rFonts w:ascii="Arial" w:hAnsi="Arial" w:cs="Arial"/>
        </w:rPr>
        <w:t>: Definitions of in care or in cohort, and criteria used to identify people with (PWH)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3803"/>
        <w:gridCol w:w="2469"/>
        <w:gridCol w:w="2285"/>
      </w:tblGrid>
      <w:tr w:rsidR="0083378A" w:rsidRPr="00383A45" w14:paraId="246CCC14" w14:textId="77777777" w:rsidTr="005F48D7">
        <w:trPr>
          <w:trHeight w:val="123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35700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Cohort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D8C97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764C8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“In care” or “in cohort”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22406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PWH</w:t>
            </w:r>
          </w:p>
        </w:tc>
      </w:tr>
      <w:tr w:rsidR="0083378A" w:rsidRPr="00383A45" w14:paraId="56249F71" w14:textId="77777777" w:rsidTr="005F48D7">
        <w:trPr>
          <w:trHeight w:val="16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DE332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Kaiser Permanente Mid-Atlantic States (KPMAS)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1DD63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Integrated Health system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71248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In Care – KPMAS membership for ≥1 month in 2020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51C89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HIV registry*</w:t>
            </w:r>
          </w:p>
        </w:tc>
      </w:tr>
      <w:tr w:rsidR="0083378A" w:rsidRPr="00383A45" w14:paraId="204BD229" w14:textId="77777777" w:rsidTr="005F48D7">
        <w:trPr>
          <w:trHeight w:val="16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58C90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Kaiser Permanente Northern California (KPNC)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E5A56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Integrated Health system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C6FE8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In Care – KPNC membership for ≥1 month between 3/1/20 and 12/31/20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DE8E0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HIV registry*</w:t>
            </w:r>
          </w:p>
        </w:tc>
      </w:tr>
      <w:tr w:rsidR="0083378A" w:rsidRPr="00383A45" w14:paraId="6E693348" w14:textId="77777777" w:rsidTr="005F48D7">
        <w:trPr>
          <w:trHeight w:val="13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A413E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University of North Carolina Chapel Hill (UNC)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5B2E7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Medical center cohort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D176B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≥1 encounter with UNC Health in 2019 and alive as of 03/01/2020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832FF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HIV diagnosis (by ICD diagnosis code)</w:t>
            </w:r>
          </w:p>
        </w:tc>
      </w:tr>
      <w:tr w:rsidR="0083378A" w:rsidRPr="00383A45" w14:paraId="74E43956" w14:textId="77777777" w:rsidTr="005F48D7">
        <w:trPr>
          <w:trHeight w:val="138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13868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Vanderbilt University Medical Center (VUMC)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DD34F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Medical center cohort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05C42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Encounter with VUMC in 2019 and alive in 2020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032A7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HIV diagnosis code or problem list mention</w:t>
            </w:r>
          </w:p>
        </w:tc>
      </w:tr>
      <w:tr w:rsidR="0083378A" w:rsidRPr="00383A45" w14:paraId="65C939F9" w14:textId="77777777" w:rsidTr="005F48D7">
        <w:trPr>
          <w:trHeight w:val="190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87E11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Veterans Aging Cohort Study (VACS)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94CB0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National cohort of all PWH and 1:2 demographically-matched PWoH in care in the Veterans Health Administration (VA) system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FAED1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Enrolled in VACS from 1996-2017 and alive in 2020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24837" w14:textId="77777777" w:rsidR="0083378A" w:rsidRPr="00383A45" w:rsidRDefault="0083378A" w:rsidP="005F48D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A4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HIV diagnosis (presence of 1 inpatient or 2 outpatient ICD codes for HIV)</w:t>
            </w:r>
          </w:p>
        </w:tc>
      </w:tr>
    </w:tbl>
    <w:p w14:paraId="73C1F70C" w14:textId="77777777" w:rsidR="0083378A" w:rsidRPr="001E2BC7" w:rsidRDefault="0083378A" w:rsidP="0083378A">
      <w:pPr>
        <w:ind w:left="-7920"/>
        <w:rPr>
          <w:rFonts w:ascii="Times New Roman" w:eastAsia="Times New Roman" w:hAnsi="Times New Roman" w:cs="Times New Roman"/>
          <w:sz w:val="20"/>
          <w:szCs w:val="20"/>
        </w:rPr>
      </w:pPr>
      <w:r w:rsidRPr="005409A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*The Kaiser Permanente Mid-Atlantic and Northern Cali</w:t>
      </w:r>
    </w:p>
    <w:p w14:paraId="732F6F48" w14:textId="77777777" w:rsidR="0083378A" w:rsidRPr="001E2BC7" w:rsidRDefault="0083378A" w:rsidP="0083378A">
      <w:pPr>
        <w:rPr>
          <w:rFonts w:ascii="Arial" w:hAnsi="Arial" w:cs="Arial"/>
          <w:sz w:val="20"/>
          <w:szCs w:val="20"/>
        </w:rPr>
        <w:sectPr w:rsidR="0083378A" w:rsidRPr="001E2BC7" w:rsidSect="002C166D">
          <w:pgSz w:w="12240" w:h="15840"/>
          <w:pgMar w:top="720" w:right="720" w:bottom="720" w:left="900" w:header="720" w:footer="720" w:gutter="0"/>
          <w:cols w:space="720"/>
          <w:docGrid w:linePitch="360"/>
        </w:sectPr>
      </w:pPr>
      <w:r w:rsidRPr="001E2B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The Kaiser Permanente Mid-Atlantic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States </w:t>
      </w:r>
      <w:r w:rsidRPr="001E2B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and Northern California HIV Registries are databases of members diagnosed with HIV since 1998 and 1980, respectively. Primary sources used to identify HIV patients are HIV-specific laboratory tests, antiretroviral therapy, hospital-based HIV diagnosis, and diagnosis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confirmed </w:t>
      </w:r>
      <w:r w:rsidRPr="001E2BC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by infectious disease physicians.</w:t>
      </w:r>
    </w:p>
    <w:p w14:paraId="7DCD1AF5" w14:textId="77777777" w:rsidR="0083378A" w:rsidRDefault="0083378A" w:rsidP="0083378A">
      <w:pPr>
        <w:ind w:left="-45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Figure S1: </w:t>
      </w:r>
      <w:r>
        <w:rPr>
          <w:rFonts w:ascii="Arial" w:hAnsi="Arial" w:cs="Arial"/>
        </w:rPr>
        <w:t xml:space="preserve">Schematic for identification of SARS-CoV-2 breakthrough infections </w:t>
      </w:r>
    </w:p>
    <w:p w14:paraId="4090284F" w14:textId="77777777" w:rsidR="0083378A" w:rsidRDefault="0083378A" w:rsidP="0083378A">
      <w:pPr>
        <w:ind w:left="-4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16A15EFF" wp14:editId="47C62086">
            <wp:extent cx="7711440" cy="4880557"/>
            <wp:effectExtent l="19050" t="19050" r="22860" b="158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433" cy="4888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67298D" w14:textId="77777777" w:rsidR="0083378A" w:rsidRPr="004F506B" w:rsidRDefault="0083378A" w:rsidP="0083378A">
      <w:pPr>
        <w:ind w:left="-450"/>
        <w:jc w:val="both"/>
        <w:rPr>
          <w:rFonts w:ascii="Arial" w:hAnsi="Arial" w:cs="Arial"/>
        </w:rPr>
      </w:pPr>
      <w:r w:rsidRPr="004F506B">
        <w:rPr>
          <w:rFonts w:ascii="Arial" w:hAnsi="Arial" w:cs="Arial"/>
        </w:rPr>
        <w:t>Footnotes:</w:t>
      </w:r>
    </w:p>
    <w:p w14:paraId="11B1F1AC" w14:textId="77777777" w:rsidR="0083378A" w:rsidRPr="004F506B" w:rsidRDefault="0083378A" w:rsidP="0083378A">
      <w:pPr>
        <w:ind w:left="-450"/>
        <w:jc w:val="both"/>
        <w:rPr>
          <w:rFonts w:ascii="Arial" w:hAnsi="Arial" w:cs="Arial"/>
        </w:rPr>
      </w:pPr>
      <w:r w:rsidRPr="004F506B">
        <w:rPr>
          <w:rFonts w:ascii="Arial" w:hAnsi="Arial" w:cs="Arial"/>
        </w:rPr>
        <w:t>Blue bar indicates +/- 90 window around a positive or detectable SARS-CoV-2 test result.</w:t>
      </w:r>
    </w:p>
    <w:p w14:paraId="7291193D" w14:textId="77777777" w:rsidR="0083378A" w:rsidRPr="004F506B" w:rsidRDefault="0083378A" w:rsidP="0083378A">
      <w:pPr>
        <w:ind w:left="-450"/>
        <w:jc w:val="both"/>
        <w:rPr>
          <w:rFonts w:ascii="Arial" w:hAnsi="Arial" w:cs="Arial"/>
        </w:rPr>
      </w:pPr>
      <w:r w:rsidRPr="004F506B">
        <w:rPr>
          <w:rFonts w:ascii="Arial" w:hAnsi="Arial" w:cs="Arial"/>
        </w:rPr>
        <w:t>Red bar/text indicates the date of a positive or detectable SARS-CoV-2 test result.</w:t>
      </w:r>
    </w:p>
    <w:p w14:paraId="43823D7C" w14:textId="77777777" w:rsidR="0083378A" w:rsidRPr="004F506B" w:rsidRDefault="0083378A" w:rsidP="0083378A">
      <w:pPr>
        <w:ind w:left="-450"/>
        <w:jc w:val="both"/>
        <w:rPr>
          <w:rFonts w:ascii="Arial" w:hAnsi="Arial" w:cs="Arial"/>
        </w:rPr>
      </w:pPr>
      <w:r w:rsidRPr="004F506B">
        <w:rPr>
          <w:rFonts w:ascii="Arial" w:hAnsi="Arial" w:cs="Arial"/>
        </w:rPr>
        <w:t>Orange bar/text indicates the date of a COVID-19 diagnosis (using ICD-10 codes).</w:t>
      </w:r>
    </w:p>
    <w:p w14:paraId="767D8F7E" w14:textId="77777777" w:rsidR="0083378A" w:rsidRPr="004F506B" w:rsidRDefault="0083378A" w:rsidP="0083378A">
      <w:pPr>
        <w:ind w:left="-450"/>
        <w:jc w:val="both"/>
        <w:rPr>
          <w:rFonts w:ascii="Arial" w:hAnsi="Arial" w:cs="Arial"/>
        </w:rPr>
      </w:pPr>
    </w:p>
    <w:p w14:paraId="49F6BF9F" w14:textId="77777777" w:rsidR="0083378A" w:rsidRDefault="0083378A" w:rsidP="0083378A">
      <w:pPr>
        <w:ind w:left="-450"/>
        <w:jc w:val="both"/>
      </w:pPr>
      <w:r w:rsidRPr="002C166D">
        <w:rPr>
          <w:rFonts w:ascii="Arial" w:hAnsi="Arial" w:cs="Arial"/>
          <w:b/>
          <w:bCs/>
        </w:rPr>
        <w:t>Table S2:</w:t>
      </w:r>
      <w:r>
        <w:rPr>
          <w:rFonts w:ascii="Arial" w:hAnsi="Arial" w:cs="Arial"/>
        </w:rPr>
        <w:t xml:space="preserve"> Characteristics of PWH who did and did not receive a SARS-CoV-2 vaccine dose after their primary series (N=31,840)</w:t>
      </w:r>
    </w:p>
    <w:tbl>
      <w:tblPr>
        <w:tblW w:w="14930" w:type="dxa"/>
        <w:jc w:val="center"/>
        <w:tblLayout w:type="fixed"/>
        <w:tblLook w:val="0420" w:firstRow="1" w:lastRow="0" w:firstColumn="0" w:lastColumn="0" w:noHBand="0" w:noVBand="1"/>
      </w:tblPr>
      <w:tblGrid>
        <w:gridCol w:w="4226"/>
        <w:gridCol w:w="2759"/>
        <w:gridCol w:w="3486"/>
        <w:gridCol w:w="3327"/>
        <w:gridCol w:w="1132"/>
      </w:tblGrid>
      <w:tr w:rsidR="0083378A" w14:paraId="5A8D8E73" w14:textId="77777777" w:rsidTr="005F48D7">
        <w:trPr>
          <w:cantSplit/>
          <w:tblHeader/>
          <w:jc w:val="center"/>
        </w:trPr>
        <w:tc>
          <w:tcPr>
            <w:tcW w:w="42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1181" w14:textId="77777777" w:rsidR="0083378A" w:rsidRDefault="0083378A" w:rsidP="005F48D7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color w:val="111111"/>
              </w:rPr>
              <w:t>Characteristic</w:t>
            </w:r>
          </w:p>
        </w:tc>
        <w:tc>
          <w:tcPr>
            <w:tcW w:w="27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3411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Overall, N = 31,840</w:t>
            </w:r>
            <w:r>
              <w:rPr>
                <w:rFonts w:ascii="Arial" w:eastAsia="Arial" w:hAnsi="Arial" w:cs="Arial"/>
                <w:color w:val="111111"/>
                <w:vertAlign w:val="superscript"/>
              </w:rPr>
              <w:t>1</w:t>
            </w:r>
          </w:p>
        </w:tc>
        <w:tc>
          <w:tcPr>
            <w:tcW w:w="34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3E7B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Primary series only, N = 23,577</w:t>
            </w:r>
            <w:r>
              <w:rPr>
                <w:rFonts w:ascii="Arial" w:eastAsia="Arial" w:hAnsi="Arial" w:cs="Arial"/>
                <w:color w:val="111111"/>
                <w:vertAlign w:val="superscript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A10C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Received 3rd dose ≥90 days after completion of primary series, N = 8,263</w:t>
            </w:r>
            <w:r>
              <w:rPr>
                <w:rFonts w:ascii="Arial" w:eastAsia="Arial" w:hAnsi="Arial" w:cs="Arial"/>
                <w:color w:val="111111"/>
                <w:vertAlign w:val="superscript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EADA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p-value</w:t>
            </w:r>
            <w:r>
              <w:rPr>
                <w:rFonts w:ascii="Arial" w:eastAsia="Arial" w:hAnsi="Arial" w:cs="Arial"/>
                <w:color w:val="111111"/>
                <w:vertAlign w:val="superscript"/>
              </w:rPr>
              <w:t>2</w:t>
            </w:r>
          </w:p>
        </w:tc>
      </w:tr>
      <w:tr w:rsidR="0083378A" w14:paraId="5C56414E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C924" w14:textId="77777777" w:rsidR="0083378A" w:rsidRDefault="0083378A" w:rsidP="005F48D7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</w:rPr>
              <w:t>Age (years)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2B1D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EADA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75A7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53F2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&lt;0.001</w:t>
            </w:r>
          </w:p>
        </w:tc>
      </w:tr>
      <w:tr w:rsidR="0083378A" w14:paraId="31F35831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37BB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18-24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FE70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81 (0.3%)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F21E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75 (0.3%)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442A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6 (0.1%)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BBE0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6B8CAD56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2524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25-34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D202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1,519 (4.8%)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8134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1,367 (5.8%)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5FB7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152 (1.8%)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AF51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5F92B517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2A046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35-44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63CA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3,232 (10.2%)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055D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2,673 (11.3%)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977B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559 (6.8%)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033B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03822F6A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1836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45-54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95D3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5,516 (17.3%)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A10F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4,290 (18.2%)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9B62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1,226 (14.8%)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DDD6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2F147037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1B2BA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55-64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4C69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10,622 (33.4%)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0C86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7,978 (33.8%)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22E1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2,644 (32.0%)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0667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41669F0B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1BCCE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65-74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07F9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8,350 (26.2%)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ACD4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5,568 (23.6%)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24E6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2,782 (33.7%)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43FA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738D660F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3EF1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75+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6423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2,520 (7.9%)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8295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1,626 (6.9%)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6F3C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894 (10.8%)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3A39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531DE8AD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146FC" w14:textId="77777777" w:rsidR="0083378A" w:rsidRDefault="0083378A" w:rsidP="005F48D7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</w:rPr>
              <w:t>Sex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FCFF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BF79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2999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A59B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&lt;0.001</w:t>
            </w:r>
          </w:p>
        </w:tc>
      </w:tr>
      <w:tr w:rsidR="0083378A" w14:paraId="6FE12E43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4059F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Male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7742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29,636 (93.1%)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F84B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21,790 (92.4%)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1C82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7,846 (95.0%)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50BE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1BB4DD39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8B03F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Female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3255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2,204 (6.9%)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D1BB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1,787 (7.6%)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A728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417 (5.0%)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9A85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18D74159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7A5C2" w14:textId="77777777" w:rsidR="0083378A" w:rsidRDefault="0083378A" w:rsidP="005F48D7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</w:rPr>
              <w:t>Ethnicity and Race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B2FB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272A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6A40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D39E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&lt;0.001</w:t>
            </w:r>
          </w:p>
        </w:tc>
      </w:tr>
      <w:tr w:rsidR="0083378A" w14:paraId="29C48397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AADB" w14:textId="77777777" w:rsidR="0083378A" w:rsidRDefault="0083378A" w:rsidP="005F48D7">
            <w:pPr>
              <w:spacing w:before="40" w:after="40"/>
              <w:ind w:left="300" w:right="100"/>
            </w:pPr>
            <w:r w:rsidRPr="00AC31E3">
              <w:rPr>
                <w:rFonts w:ascii="Arial" w:eastAsia="Arial" w:hAnsi="Arial" w:cs="Arial"/>
                <w:bCs/>
                <w:color w:val="111111"/>
              </w:rPr>
              <w:t>N</w:t>
            </w:r>
            <w:r>
              <w:rPr>
                <w:rFonts w:ascii="Arial" w:eastAsia="Arial" w:hAnsi="Arial" w:cs="Arial"/>
                <w:bCs/>
                <w:color w:val="111111"/>
              </w:rPr>
              <w:t>on-</w:t>
            </w:r>
            <w:r w:rsidRPr="00AC31E3">
              <w:rPr>
                <w:rFonts w:ascii="Arial" w:eastAsia="Arial" w:hAnsi="Arial" w:cs="Arial"/>
                <w:bCs/>
                <w:color w:val="111111"/>
              </w:rPr>
              <w:t>H</w:t>
            </w:r>
            <w:r>
              <w:rPr>
                <w:rFonts w:ascii="Arial" w:eastAsia="Arial" w:hAnsi="Arial" w:cs="Arial"/>
                <w:bCs/>
                <w:color w:val="111111"/>
              </w:rPr>
              <w:t>ispanic</w:t>
            </w:r>
            <w:r>
              <w:rPr>
                <w:rFonts w:ascii="Arial" w:eastAsia="Arial" w:hAnsi="Arial" w:cs="Arial"/>
                <w:color w:val="111111"/>
              </w:rPr>
              <w:t xml:space="preserve"> White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5DE3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12,631 (39.7%)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AE80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8,846 (37.5%)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2098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3,785 (45.8%)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349E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71C4A3CE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90ACC" w14:textId="77777777" w:rsidR="0083378A" w:rsidRDefault="0083378A" w:rsidP="005F48D7">
            <w:pPr>
              <w:spacing w:before="40" w:after="40"/>
              <w:ind w:left="300" w:right="100"/>
            </w:pPr>
            <w:r w:rsidRPr="00AC31E3">
              <w:rPr>
                <w:rFonts w:ascii="Arial" w:eastAsia="Arial" w:hAnsi="Arial" w:cs="Arial"/>
                <w:bCs/>
                <w:color w:val="111111"/>
              </w:rPr>
              <w:t>N</w:t>
            </w:r>
            <w:r>
              <w:rPr>
                <w:rFonts w:ascii="Arial" w:eastAsia="Arial" w:hAnsi="Arial" w:cs="Arial"/>
                <w:bCs/>
                <w:color w:val="111111"/>
              </w:rPr>
              <w:t>on-</w:t>
            </w:r>
            <w:r w:rsidRPr="00AC31E3">
              <w:rPr>
                <w:rFonts w:ascii="Arial" w:eastAsia="Arial" w:hAnsi="Arial" w:cs="Arial"/>
                <w:bCs/>
                <w:color w:val="111111"/>
              </w:rPr>
              <w:t>H</w:t>
            </w:r>
            <w:r>
              <w:rPr>
                <w:rFonts w:ascii="Arial" w:eastAsia="Arial" w:hAnsi="Arial" w:cs="Arial"/>
                <w:bCs/>
                <w:color w:val="111111"/>
              </w:rPr>
              <w:t>ispanic</w:t>
            </w:r>
            <w:r>
              <w:rPr>
                <w:rFonts w:ascii="Arial" w:eastAsia="Arial" w:hAnsi="Arial" w:cs="Arial"/>
                <w:color w:val="111111"/>
              </w:rPr>
              <w:t xml:space="preserve"> Black/African American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373C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12,852 (40.4%)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CDD8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10,031 (42.5%)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9129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2,821 (34.1%)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CCD9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312BAF36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0329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Hispanic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EFF9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3,998 (12.6%)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8E026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2,937 (12.5%)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F096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1,061 (12.8%)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A214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7D0027F1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6B34" w14:textId="77777777" w:rsidR="0083378A" w:rsidRDefault="0083378A" w:rsidP="005F48D7">
            <w:pPr>
              <w:spacing w:before="40" w:after="40"/>
              <w:ind w:left="300" w:right="100"/>
            </w:pPr>
            <w:r w:rsidRPr="00AC31E3">
              <w:rPr>
                <w:rFonts w:ascii="Arial" w:eastAsia="Arial" w:hAnsi="Arial" w:cs="Arial"/>
                <w:bCs/>
                <w:color w:val="111111"/>
              </w:rPr>
              <w:t>N</w:t>
            </w:r>
            <w:r>
              <w:rPr>
                <w:rFonts w:ascii="Arial" w:eastAsia="Arial" w:hAnsi="Arial" w:cs="Arial"/>
                <w:bCs/>
                <w:color w:val="111111"/>
              </w:rPr>
              <w:t>on-</w:t>
            </w:r>
            <w:r w:rsidRPr="00AC31E3">
              <w:rPr>
                <w:rFonts w:ascii="Arial" w:eastAsia="Arial" w:hAnsi="Arial" w:cs="Arial"/>
                <w:bCs/>
                <w:color w:val="111111"/>
              </w:rPr>
              <w:t>H</w:t>
            </w:r>
            <w:r>
              <w:rPr>
                <w:rFonts w:ascii="Arial" w:eastAsia="Arial" w:hAnsi="Arial" w:cs="Arial"/>
                <w:bCs/>
                <w:color w:val="111111"/>
              </w:rPr>
              <w:t>ispanic</w:t>
            </w:r>
            <w:r>
              <w:rPr>
                <w:rFonts w:ascii="Arial" w:eastAsia="Arial" w:hAnsi="Arial" w:cs="Arial"/>
                <w:color w:val="111111"/>
              </w:rPr>
              <w:t xml:space="preserve"> Asian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99C1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1,020 (3.2%)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88A9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735 (3.1%)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857F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285 (3.4%)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4BA0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4A846C5A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3B32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Other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9D58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1,040 (3.3%)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0AF1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783 (3.3%)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8E73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257 (3.1%)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B5E1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7903D0BC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9D06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Unknown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D156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299 (0.9%)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A823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245 (1.0%)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FCAA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54 (0.7%)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D735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5326EBF0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BD40" w14:textId="77777777" w:rsidR="0083378A" w:rsidRDefault="0083378A" w:rsidP="005F48D7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</w:rPr>
              <w:t>Month fully vaccinated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0AF5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1026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7605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6D18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&lt;0.001</w:t>
            </w:r>
          </w:p>
        </w:tc>
      </w:tr>
      <w:tr w:rsidR="0083378A" w14:paraId="151D9808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63533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January 2021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A54B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343 (1.1%)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F7D3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194 (0.8%)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41BA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149 (1.8%)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61DF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33760468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3397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February 2021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E2AC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3,640 (11.4%)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D0E0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2,202 (9.3%)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0CE5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1,438 (17.4%)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A021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29AD8E14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3CB45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March 2021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E677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8,482 (26.6%)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3941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5,648 (24.0%)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13CE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2,834 (34.3%)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B195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1D6E741A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4CF1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lastRenderedPageBreak/>
              <w:t>April 2021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6B75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11,910 (37.4%)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19EF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8,892 (37.7%)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B9AC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3,018 (36.5%)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B8C7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314DCE62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B9B3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May 2021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E0F8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5,505 (17.3%)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54DE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4,746 (20.1%)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D37D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759 (9.2%)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5294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73C529BD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35E8B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June 2021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C546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1,960 (6.2%)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F2E9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1,895 (8.0%)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9E60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65 (0.8%)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9886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5EE24972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286D" w14:textId="77777777" w:rsidR="0083378A" w:rsidRDefault="0083378A" w:rsidP="005F48D7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</w:rPr>
              <w:t>Primary vaccination series type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C5AD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3CDD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BAE9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4134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&lt;0.001</w:t>
            </w:r>
          </w:p>
        </w:tc>
      </w:tr>
      <w:tr w:rsidR="0083378A" w14:paraId="631A1D4E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88749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Pfizer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D26F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16,720 (52.5%)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E123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11,154 (47.3%)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DC72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5,566 (67.4%)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EE5D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0B61C856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2A06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Moderna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2F93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13,174 (41.4%)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FCEF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10,530 (44.7%)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3133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2,644 (32.0%)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12DF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43510422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499F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J&amp;J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27B4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1,946 (6.1%)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D266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1,893 (8.0%)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5AC2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53 (0.6%)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BE29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7F9B3D5E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87302" w14:textId="77777777" w:rsidR="0083378A" w:rsidRDefault="0083378A" w:rsidP="005F48D7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</w:rPr>
              <w:t>COVID prior to fully vaccinated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C15C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2,146 (6.7%)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B1A7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1,637 (6.9%)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153C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509 (6.2%)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4FCC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0.015</w:t>
            </w:r>
          </w:p>
        </w:tc>
      </w:tr>
      <w:tr w:rsidR="0083378A" w14:paraId="7E5B85F4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2D72" w14:textId="77777777" w:rsidR="0083378A" w:rsidRDefault="0083378A" w:rsidP="005F48D7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</w:rPr>
              <w:t>CD4 at ART initiation (cells/mm</w:t>
            </w:r>
            <w:r w:rsidRPr="00BF0934">
              <w:rPr>
                <w:rFonts w:ascii="Arial" w:eastAsia="Arial" w:hAnsi="Arial" w:cs="Arial"/>
                <w:b/>
                <w:color w:val="111111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color w:val="111111"/>
              </w:rPr>
              <w:t>)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3047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366.00 (200.00, 580.00)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E0AC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370.00 (205.00, 586.25)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F35C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350.00 (183.00, 560.75)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F832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&lt;0.001</w:t>
            </w:r>
          </w:p>
        </w:tc>
      </w:tr>
      <w:tr w:rsidR="0083378A" w14:paraId="2FA78CF8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EE225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Unknown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66CB2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14,530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DEE6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10,409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0F86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4,121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45B8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3DC09DD8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7D9DD" w14:textId="77777777" w:rsidR="0083378A" w:rsidRDefault="0083378A" w:rsidP="005F48D7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</w:rPr>
              <w:t>AIDS before fully vaccinated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CFF8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1,644 (14.8%)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5163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1,091 (14.2%)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F2D9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553 (16.2%)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24EF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0.008</w:t>
            </w:r>
          </w:p>
        </w:tc>
      </w:tr>
      <w:tr w:rsidR="0083378A" w14:paraId="3F610332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4A14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Unknown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963E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20,738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8C1D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15,899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E1DE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4,839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D75D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4EA3DDCC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6B1C" w14:textId="77777777" w:rsidR="0083378A" w:rsidRDefault="0083378A" w:rsidP="005F48D7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</w:rPr>
              <w:t>CD4 at fully vaccinated (cells/mm</w:t>
            </w:r>
            <w:r w:rsidRPr="00BF0934">
              <w:rPr>
                <w:rFonts w:ascii="Arial" w:eastAsia="Arial" w:hAnsi="Arial" w:cs="Arial"/>
                <w:b/>
                <w:color w:val="111111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color w:val="111111"/>
              </w:rPr>
              <w:t>)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D1C3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622.00 (424.00, 846.00)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EF58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625.00 (423.00, 849.00)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E413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612.00 (426.00, 839.00)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9654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0.3</w:t>
            </w:r>
          </w:p>
        </w:tc>
      </w:tr>
      <w:tr w:rsidR="0083378A" w14:paraId="23DC5D00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0A74F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Unknown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777E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6,090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BE91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4,795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9772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1,295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B0EE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0CA483CF" w14:textId="77777777" w:rsidTr="005F48D7">
        <w:trPr>
          <w:cantSplit/>
          <w:jc w:val="center"/>
        </w:trPr>
        <w:tc>
          <w:tcPr>
            <w:tcW w:w="42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887DD" w14:textId="77777777" w:rsidR="0083378A" w:rsidRDefault="0083378A" w:rsidP="005F48D7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111111"/>
              </w:rPr>
              <w:t>Suppressed HIV RNA at fully vaccinated (&lt;50 copies/mL)</w:t>
            </w:r>
          </w:p>
        </w:tc>
        <w:tc>
          <w:tcPr>
            <w:tcW w:w="2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1257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24,500 (88.1%)</w:t>
            </w:r>
          </w:p>
        </w:tc>
        <w:tc>
          <w:tcPr>
            <w:tcW w:w="3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3A0B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17,665 (87.4%)</w:t>
            </w:r>
          </w:p>
        </w:tc>
        <w:tc>
          <w:tcPr>
            <w:tcW w:w="33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98CD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6,835 (89.9%)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E464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&lt;0.001</w:t>
            </w:r>
          </w:p>
        </w:tc>
      </w:tr>
      <w:tr w:rsidR="0083378A" w14:paraId="3501475D" w14:textId="77777777" w:rsidTr="005F48D7">
        <w:trPr>
          <w:cantSplit/>
          <w:jc w:val="center"/>
        </w:trPr>
        <w:tc>
          <w:tcPr>
            <w:tcW w:w="422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14783" w14:textId="77777777" w:rsidR="0083378A" w:rsidRDefault="0083378A" w:rsidP="005F48D7">
            <w:pPr>
              <w:spacing w:before="40" w:after="40"/>
              <w:ind w:left="300" w:right="100"/>
            </w:pPr>
            <w:r>
              <w:rPr>
                <w:rFonts w:ascii="Arial" w:eastAsia="Arial" w:hAnsi="Arial" w:cs="Arial"/>
                <w:color w:val="111111"/>
              </w:rPr>
              <w:t>Unknown</w:t>
            </w:r>
          </w:p>
        </w:tc>
        <w:tc>
          <w:tcPr>
            <w:tcW w:w="275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1F9E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4,031</w:t>
            </w:r>
          </w:p>
        </w:tc>
        <w:tc>
          <w:tcPr>
            <w:tcW w:w="348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BE9F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3,371</w:t>
            </w:r>
          </w:p>
        </w:tc>
        <w:tc>
          <w:tcPr>
            <w:tcW w:w="3327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CBE0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color w:val="111111"/>
              </w:rPr>
              <w:t>660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42B7" w14:textId="77777777" w:rsidR="0083378A" w:rsidRDefault="0083378A" w:rsidP="005F48D7">
            <w:pPr>
              <w:spacing w:before="40" w:after="40"/>
              <w:ind w:left="100" w:right="100"/>
              <w:jc w:val="center"/>
            </w:pPr>
          </w:p>
        </w:tc>
      </w:tr>
      <w:tr w:rsidR="0083378A" w14:paraId="755578FA" w14:textId="77777777" w:rsidTr="005F48D7">
        <w:trPr>
          <w:cantSplit/>
          <w:jc w:val="center"/>
        </w:trPr>
        <w:tc>
          <w:tcPr>
            <w:tcW w:w="1493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8F4F" w14:textId="77777777" w:rsidR="0083378A" w:rsidRDefault="0083378A" w:rsidP="005F48D7"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 (%); Median (IQR)</w:t>
            </w:r>
          </w:p>
        </w:tc>
      </w:tr>
      <w:tr w:rsidR="0083378A" w14:paraId="3989E47B" w14:textId="77777777" w:rsidTr="005F48D7">
        <w:trPr>
          <w:cantSplit/>
          <w:jc w:val="center"/>
        </w:trPr>
        <w:tc>
          <w:tcPr>
            <w:tcW w:w="1493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0042" w14:textId="77777777" w:rsidR="0083378A" w:rsidRDefault="0083378A" w:rsidP="005F48D7"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Pearson's Chi-squared test; Wilcoxon rank sum test</w:t>
            </w:r>
          </w:p>
        </w:tc>
      </w:tr>
    </w:tbl>
    <w:p w14:paraId="7A0F09F0" w14:textId="77777777" w:rsidR="0083378A" w:rsidRDefault="0083378A" w:rsidP="0083378A">
      <w:pPr>
        <w:sectPr w:rsidR="0083378A" w:rsidSect="002C166D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DFD326D" w14:textId="77777777" w:rsidR="0083378A" w:rsidRPr="00B16CA7" w:rsidRDefault="0083378A" w:rsidP="0083378A">
      <w:pPr>
        <w:rPr>
          <w:rFonts w:ascii="Arial" w:hAnsi="Arial" w:cs="Arial"/>
        </w:rPr>
      </w:pPr>
      <w:r w:rsidRPr="002C166D">
        <w:rPr>
          <w:rFonts w:ascii="Arial" w:hAnsi="Arial" w:cs="Arial"/>
          <w:b/>
          <w:bCs/>
        </w:rPr>
        <w:lastRenderedPageBreak/>
        <w:t>Ta</w:t>
      </w:r>
      <w:r w:rsidRPr="00B16CA7">
        <w:rPr>
          <w:rFonts w:ascii="Arial" w:hAnsi="Arial" w:cs="Arial"/>
          <w:b/>
          <w:bCs/>
        </w:rPr>
        <w:t xml:space="preserve">ble S3: </w:t>
      </w:r>
      <w:r>
        <w:rPr>
          <w:rFonts w:ascii="Arial" w:hAnsi="Arial" w:cs="Arial"/>
        </w:rPr>
        <w:t>SARS-CoV-2</w:t>
      </w:r>
      <w:r w:rsidRPr="00BF0934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reakthrough infection i</w:t>
      </w:r>
      <w:r w:rsidRPr="00B16CA7">
        <w:rPr>
          <w:rFonts w:ascii="Arial" w:hAnsi="Arial" w:cs="Arial"/>
        </w:rPr>
        <w:t>ncidence rates and 95% confidence intervals, by vaccine type and HIV status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80"/>
        <w:gridCol w:w="2880"/>
        <w:gridCol w:w="3848"/>
      </w:tblGrid>
      <w:tr w:rsidR="0083378A" w:rsidRPr="00B16CA7" w14:paraId="493F39C4" w14:textId="77777777" w:rsidTr="005F48D7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844B59" w14:textId="77777777" w:rsidR="0083378A" w:rsidRPr="00B16CA7" w:rsidRDefault="0083378A" w:rsidP="005F48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4B87AD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6CA7">
              <w:rPr>
                <w:rFonts w:ascii="Arial" w:hAnsi="Arial" w:cs="Arial"/>
                <w:b/>
                <w:bCs/>
                <w:sz w:val="22"/>
                <w:szCs w:val="22"/>
              </w:rPr>
              <w:t># of breakthroughs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A0B25E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6CA7">
              <w:rPr>
                <w:rFonts w:ascii="Arial" w:hAnsi="Arial" w:cs="Arial"/>
                <w:b/>
                <w:bCs/>
                <w:sz w:val="22"/>
                <w:szCs w:val="22"/>
              </w:rPr>
              <w:t># of person-years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E794AB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6CA7">
              <w:rPr>
                <w:rFonts w:ascii="Arial" w:hAnsi="Arial" w:cs="Arial"/>
                <w:b/>
                <w:bCs/>
                <w:sz w:val="22"/>
                <w:szCs w:val="22"/>
              </w:rPr>
              <w:t>IR (95% CI) per 1,000 person years</w:t>
            </w:r>
          </w:p>
        </w:tc>
      </w:tr>
      <w:tr w:rsidR="0083378A" w:rsidRPr="00B16CA7" w14:paraId="5B3E56FC" w14:textId="77777777" w:rsidTr="005F48D7">
        <w:tc>
          <w:tcPr>
            <w:tcW w:w="180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997DF49" w14:textId="77777777" w:rsidR="0083378A" w:rsidRPr="00AC31E3" w:rsidRDefault="0083378A" w:rsidP="005F48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1E3">
              <w:rPr>
                <w:rFonts w:ascii="Arial" w:hAnsi="Arial" w:cs="Arial"/>
                <w:b/>
                <w:bCs/>
                <w:sz w:val="22"/>
                <w:szCs w:val="22"/>
              </w:rPr>
              <w:t>Moderna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25DA724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DE2160E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574C1DF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78A" w:rsidRPr="00B16CA7" w14:paraId="01F08A9C" w14:textId="77777777" w:rsidTr="005F48D7">
        <w:tc>
          <w:tcPr>
            <w:tcW w:w="1800" w:type="dxa"/>
          </w:tcPr>
          <w:p w14:paraId="019BECA0" w14:textId="77777777" w:rsidR="0083378A" w:rsidRPr="00B16CA7" w:rsidRDefault="0083378A" w:rsidP="005F48D7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Overall</w:t>
            </w:r>
          </w:p>
        </w:tc>
        <w:tc>
          <w:tcPr>
            <w:tcW w:w="2880" w:type="dxa"/>
          </w:tcPr>
          <w:p w14:paraId="55D158E4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555</w:t>
            </w:r>
          </w:p>
        </w:tc>
        <w:tc>
          <w:tcPr>
            <w:tcW w:w="2880" w:type="dxa"/>
          </w:tcPr>
          <w:p w14:paraId="5B4C0775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0F5">
              <w:rPr>
                <w:rFonts w:ascii="Arial" w:hAnsi="Arial" w:cs="Arial"/>
                <w:sz w:val="22"/>
                <w:szCs w:val="22"/>
              </w:rPr>
              <w:t>21,66</w:t>
            </w:r>
            <w:r>
              <w:rPr>
                <w:rFonts w:ascii="Arial" w:hAnsi="Arial" w:cs="Arial"/>
                <w:sz w:val="22"/>
                <w:szCs w:val="22"/>
              </w:rPr>
              <w:t>3.0</w:t>
            </w:r>
          </w:p>
        </w:tc>
        <w:tc>
          <w:tcPr>
            <w:tcW w:w="3848" w:type="dxa"/>
          </w:tcPr>
          <w:p w14:paraId="0EC6F6A3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25.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B16CA7">
              <w:rPr>
                <w:rFonts w:ascii="Arial" w:hAnsi="Arial" w:cs="Arial"/>
                <w:sz w:val="22"/>
                <w:szCs w:val="22"/>
              </w:rPr>
              <w:t xml:space="preserve"> (23.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B16CA7">
              <w:rPr>
                <w:rFonts w:ascii="Arial" w:hAnsi="Arial" w:cs="Arial"/>
                <w:sz w:val="22"/>
                <w:szCs w:val="22"/>
              </w:rPr>
              <w:t>, 28.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B16CA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3378A" w:rsidRPr="00B16CA7" w14:paraId="7B83E43C" w14:textId="77777777" w:rsidTr="005F48D7">
        <w:tc>
          <w:tcPr>
            <w:tcW w:w="1800" w:type="dxa"/>
          </w:tcPr>
          <w:p w14:paraId="0402296A" w14:textId="77777777" w:rsidR="0083378A" w:rsidRPr="00B16CA7" w:rsidRDefault="0083378A" w:rsidP="005F48D7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PWH</w:t>
            </w:r>
          </w:p>
        </w:tc>
        <w:tc>
          <w:tcPr>
            <w:tcW w:w="2880" w:type="dxa"/>
          </w:tcPr>
          <w:p w14:paraId="61FB7776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14:paraId="0722E44B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0F5">
              <w:rPr>
                <w:rFonts w:ascii="Arial" w:hAnsi="Arial" w:cs="Arial"/>
                <w:sz w:val="22"/>
                <w:szCs w:val="22"/>
              </w:rPr>
              <w:t>6,123.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48" w:type="dxa"/>
          </w:tcPr>
          <w:p w14:paraId="609CD428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31.4 (27.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16CA7">
              <w:rPr>
                <w:rFonts w:ascii="Arial" w:hAnsi="Arial" w:cs="Arial"/>
                <w:sz w:val="22"/>
                <w:szCs w:val="22"/>
              </w:rPr>
              <w:t>, 36.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16CA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3378A" w:rsidRPr="00B16CA7" w14:paraId="29147E56" w14:textId="77777777" w:rsidTr="005F48D7">
        <w:tc>
          <w:tcPr>
            <w:tcW w:w="1800" w:type="dxa"/>
          </w:tcPr>
          <w:p w14:paraId="0DD7CC9C" w14:textId="77777777" w:rsidR="0083378A" w:rsidRPr="00B16CA7" w:rsidRDefault="0083378A" w:rsidP="005F48D7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PWoH</w:t>
            </w:r>
          </w:p>
        </w:tc>
        <w:tc>
          <w:tcPr>
            <w:tcW w:w="2880" w:type="dxa"/>
          </w:tcPr>
          <w:p w14:paraId="2AD1250F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2880" w:type="dxa"/>
          </w:tcPr>
          <w:p w14:paraId="3487869E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0F5">
              <w:rPr>
                <w:rFonts w:ascii="Arial" w:hAnsi="Arial" w:cs="Arial"/>
                <w:sz w:val="22"/>
                <w:szCs w:val="22"/>
              </w:rPr>
              <w:t>15,539.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48" w:type="dxa"/>
          </w:tcPr>
          <w:p w14:paraId="4E4430E4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23.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B16CA7">
              <w:rPr>
                <w:rFonts w:ascii="Arial" w:hAnsi="Arial" w:cs="Arial"/>
                <w:sz w:val="22"/>
                <w:szCs w:val="22"/>
              </w:rPr>
              <w:t xml:space="preserve"> (21.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B16CA7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25.9</w:t>
            </w:r>
            <w:r w:rsidRPr="00B16CA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3378A" w:rsidRPr="00B16CA7" w14:paraId="1DBB423F" w14:textId="77777777" w:rsidTr="005F48D7">
        <w:tc>
          <w:tcPr>
            <w:tcW w:w="1800" w:type="dxa"/>
            <w:shd w:val="clear" w:color="auto" w:fill="BFBFBF" w:themeFill="background1" w:themeFillShade="BF"/>
          </w:tcPr>
          <w:p w14:paraId="123F651D" w14:textId="77777777" w:rsidR="0083378A" w:rsidRPr="00AC31E3" w:rsidRDefault="0083378A" w:rsidP="005F48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1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Pfizer 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2516C208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14:paraId="751E8518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8" w:type="dxa"/>
            <w:shd w:val="clear" w:color="auto" w:fill="BFBFBF" w:themeFill="background1" w:themeFillShade="BF"/>
          </w:tcPr>
          <w:p w14:paraId="2EE4E1E8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78A" w:rsidRPr="00B16CA7" w14:paraId="642D4FC3" w14:textId="77777777" w:rsidTr="005F48D7">
        <w:tc>
          <w:tcPr>
            <w:tcW w:w="1800" w:type="dxa"/>
          </w:tcPr>
          <w:p w14:paraId="33E930DF" w14:textId="77777777" w:rsidR="0083378A" w:rsidRPr="00B16CA7" w:rsidRDefault="0083378A" w:rsidP="005F48D7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Overall</w:t>
            </w:r>
          </w:p>
        </w:tc>
        <w:tc>
          <w:tcPr>
            <w:tcW w:w="2880" w:type="dxa"/>
          </w:tcPr>
          <w:p w14:paraId="1404A784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962">
              <w:rPr>
                <w:rFonts w:ascii="Arial" w:hAnsi="Arial" w:cs="Arial"/>
                <w:sz w:val="22"/>
                <w:szCs w:val="22"/>
              </w:rPr>
              <w:t>1,028</w:t>
            </w:r>
          </w:p>
        </w:tc>
        <w:tc>
          <w:tcPr>
            <w:tcW w:w="2880" w:type="dxa"/>
          </w:tcPr>
          <w:p w14:paraId="119B37E4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962">
              <w:rPr>
                <w:rFonts w:ascii="Arial" w:hAnsi="Arial" w:cs="Arial"/>
                <w:sz w:val="22"/>
                <w:szCs w:val="22"/>
              </w:rPr>
              <w:t>25,966.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48" w:type="dxa"/>
          </w:tcPr>
          <w:p w14:paraId="0ABBDD81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40.0 (37.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16CA7">
              <w:rPr>
                <w:rFonts w:ascii="Arial" w:hAnsi="Arial" w:cs="Arial"/>
                <w:sz w:val="22"/>
                <w:szCs w:val="22"/>
              </w:rPr>
              <w:t>, 42.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16CA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3378A" w:rsidRPr="00B16CA7" w14:paraId="52CAA983" w14:textId="77777777" w:rsidTr="005F48D7">
        <w:tc>
          <w:tcPr>
            <w:tcW w:w="1800" w:type="dxa"/>
          </w:tcPr>
          <w:p w14:paraId="3959EAFE" w14:textId="77777777" w:rsidR="0083378A" w:rsidRPr="00B16CA7" w:rsidRDefault="0083378A" w:rsidP="005F48D7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PWH</w:t>
            </w:r>
          </w:p>
        </w:tc>
        <w:tc>
          <w:tcPr>
            <w:tcW w:w="2880" w:type="dxa"/>
          </w:tcPr>
          <w:p w14:paraId="4998F57A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962">
              <w:rPr>
                <w:rFonts w:ascii="Arial" w:hAnsi="Arial" w:cs="Arial"/>
                <w:sz w:val="22"/>
                <w:szCs w:val="22"/>
              </w:rPr>
              <w:t>404</w:t>
            </w:r>
          </w:p>
        </w:tc>
        <w:tc>
          <w:tcPr>
            <w:tcW w:w="2880" w:type="dxa"/>
          </w:tcPr>
          <w:p w14:paraId="0C0E360B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962">
              <w:rPr>
                <w:rFonts w:ascii="Arial" w:hAnsi="Arial" w:cs="Arial"/>
                <w:sz w:val="22"/>
                <w:szCs w:val="22"/>
              </w:rPr>
              <w:t>7,802.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48" w:type="dxa"/>
          </w:tcPr>
          <w:p w14:paraId="183C0CFB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51.8</w:t>
            </w:r>
            <w:r w:rsidRPr="00B16CA7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46.9,</w:t>
            </w:r>
            <w:r w:rsidRPr="00B16CA7">
              <w:rPr>
                <w:rFonts w:ascii="Arial" w:hAnsi="Arial" w:cs="Arial"/>
                <w:sz w:val="22"/>
                <w:szCs w:val="22"/>
              </w:rPr>
              <w:t xml:space="preserve"> 57.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16CA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3378A" w:rsidRPr="00B16CA7" w14:paraId="3CE6AF35" w14:textId="77777777" w:rsidTr="005F48D7">
        <w:tc>
          <w:tcPr>
            <w:tcW w:w="1800" w:type="dxa"/>
          </w:tcPr>
          <w:p w14:paraId="43D5E680" w14:textId="77777777" w:rsidR="0083378A" w:rsidRPr="00B16CA7" w:rsidRDefault="0083378A" w:rsidP="005F48D7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PWoH</w:t>
            </w:r>
          </w:p>
        </w:tc>
        <w:tc>
          <w:tcPr>
            <w:tcW w:w="2880" w:type="dxa"/>
          </w:tcPr>
          <w:p w14:paraId="7FF88327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962">
              <w:rPr>
                <w:rFonts w:ascii="Arial" w:hAnsi="Arial" w:cs="Arial"/>
                <w:sz w:val="22"/>
                <w:szCs w:val="22"/>
              </w:rPr>
              <w:t>624</w:t>
            </w:r>
          </w:p>
        </w:tc>
        <w:tc>
          <w:tcPr>
            <w:tcW w:w="2880" w:type="dxa"/>
          </w:tcPr>
          <w:p w14:paraId="7BCC7A62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962">
              <w:rPr>
                <w:rFonts w:ascii="Arial" w:hAnsi="Arial" w:cs="Arial"/>
                <w:sz w:val="22"/>
                <w:szCs w:val="22"/>
              </w:rPr>
              <w:t>18,163.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48" w:type="dxa"/>
          </w:tcPr>
          <w:p w14:paraId="6E7FEE52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34.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B16CA7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31.7</w:t>
            </w:r>
            <w:r w:rsidRPr="00B16CA7">
              <w:rPr>
                <w:rFonts w:ascii="Arial" w:hAnsi="Arial" w:cs="Arial"/>
                <w:sz w:val="22"/>
                <w:szCs w:val="22"/>
              </w:rPr>
              <w:t>, 37.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16CA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3378A" w:rsidRPr="00B16CA7" w14:paraId="3A515B69" w14:textId="77777777" w:rsidTr="005F48D7">
        <w:tc>
          <w:tcPr>
            <w:tcW w:w="1800" w:type="dxa"/>
            <w:shd w:val="clear" w:color="auto" w:fill="BFBFBF" w:themeFill="background1" w:themeFillShade="BF"/>
          </w:tcPr>
          <w:p w14:paraId="78DC61FC" w14:textId="77777777" w:rsidR="0083378A" w:rsidRPr="00AC31E3" w:rsidRDefault="0083378A" w:rsidP="005F48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1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J&amp;J 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39A809AB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14:paraId="7E87A82E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8" w:type="dxa"/>
            <w:shd w:val="clear" w:color="auto" w:fill="BFBFBF" w:themeFill="background1" w:themeFillShade="BF"/>
          </w:tcPr>
          <w:p w14:paraId="354BDC5B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78A" w:rsidRPr="00B16CA7" w14:paraId="6E2FEED9" w14:textId="77777777" w:rsidTr="005F48D7">
        <w:tc>
          <w:tcPr>
            <w:tcW w:w="1800" w:type="dxa"/>
          </w:tcPr>
          <w:p w14:paraId="5E2CA881" w14:textId="77777777" w:rsidR="0083378A" w:rsidRPr="00B16CA7" w:rsidRDefault="0083378A" w:rsidP="005F48D7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Overall</w:t>
            </w:r>
          </w:p>
        </w:tc>
        <w:tc>
          <w:tcPr>
            <w:tcW w:w="2880" w:type="dxa"/>
          </w:tcPr>
          <w:p w14:paraId="72494323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2880" w:type="dxa"/>
          </w:tcPr>
          <w:p w14:paraId="7FA19397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3,10</w:t>
            </w:r>
            <w:r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3848" w:type="dxa"/>
          </w:tcPr>
          <w:p w14:paraId="74A80E0D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59.3 (51.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16CA7">
              <w:rPr>
                <w:rFonts w:ascii="Arial" w:hAnsi="Arial" w:cs="Arial"/>
                <w:sz w:val="22"/>
                <w:szCs w:val="22"/>
              </w:rPr>
              <w:t>, 68.5)</w:t>
            </w:r>
          </w:p>
        </w:tc>
      </w:tr>
      <w:tr w:rsidR="0083378A" w:rsidRPr="00B16CA7" w14:paraId="036278A0" w14:textId="77777777" w:rsidTr="005F48D7">
        <w:tc>
          <w:tcPr>
            <w:tcW w:w="1800" w:type="dxa"/>
          </w:tcPr>
          <w:p w14:paraId="3FEAEADA" w14:textId="77777777" w:rsidR="0083378A" w:rsidRPr="00B16CA7" w:rsidRDefault="0083378A" w:rsidP="005F48D7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PWH</w:t>
            </w:r>
          </w:p>
        </w:tc>
        <w:tc>
          <w:tcPr>
            <w:tcW w:w="2880" w:type="dxa"/>
          </w:tcPr>
          <w:p w14:paraId="324075F4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880" w:type="dxa"/>
          </w:tcPr>
          <w:p w14:paraId="6DF9D36D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833.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48" w:type="dxa"/>
          </w:tcPr>
          <w:p w14:paraId="2430E8DF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72.0 (</w:t>
            </w:r>
            <w:r>
              <w:rPr>
                <w:rFonts w:ascii="Arial" w:hAnsi="Arial" w:cs="Arial"/>
                <w:sz w:val="22"/>
                <w:szCs w:val="22"/>
              </w:rPr>
              <w:t>55.0</w:t>
            </w:r>
            <w:r w:rsidRPr="00B16CA7">
              <w:rPr>
                <w:rFonts w:ascii="Arial" w:hAnsi="Arial" w:cs="Arial"/>
                <w:sz w:val="22"/>
                <w:szCs w:val="22"/>
              </w:rPr>
              <w:t>, 92.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B16CA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3378A" w:rsidRPr="00B16CA7" w14:paraId="07A04BFB" w14:textId="77777777" w:rsidTr="005F48D7">
        <w:tc>
          <w:tcPr>
            <w:tcW w:w="1800" w:type="dxa"/>
            <w:tcBorders>
              <w:bottom w:val="single" w:sz="4" w:space="0" w:color="auto"/>
            </w:tcBorders>
          </w:tcPr>
          <w:p w14:paraId="73BA3BC8" w14:textId="77777777" w:rsidR="0083378A" w:rsidRPr="00B16CA7" w:rsidRDefault="0083378A" w:rsidP="005F48D7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PWoH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A94678F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A55B530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2,26</w:t>
            </w:r>
            <w:r>
              <w:rPr>
                <w:rFonts w:ascii="Arial" w:hAnsi="Arial" w:cs="Arial"/>
                <w:sz w:val="22"/>
                <w:szCs w:val="22"/>
              </w:rPr>
              <w:t>8.4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0514BCEC" w14:textId="77777777" w:rsidR="0083378A" w:rsidRPr="00B16CA7" w:rsidRDefault="0083378A" w:rsidP="005F4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CA7">
              <w:rPr>
                <w:rFonts w:ascii="Arial" w:hAnsi="Arial" w:cs="Arial"/>
                <w:sz w:val="22"/>
                <w:szCs w:val="22"/>
              </w:rPr>
              <w:t>54.7 (45.5, 65.2)</w:t>
            </w:r>
          </w:p>
        </w:tc>
      </w:tr>
    </w:tbl>
    <w:p w14:paraId="2B8F9009" w14:textId="77777777" w:rsidR="0083378A" w:rsidRDefault="0083378A" w:rsidP="0083378A"/>
    <w:p w14:paraId="3D95776C" w14:textId="77777777" w:rsidR="0083378A" w:rsidRDefault="0083378A" w:rsidP="0083378A"/>
    <w:p w14:paraId="2A132F05" w14:textId="77777777" w:rsidR="0083378A" w:rsidRDefault="0083378A" w:rsidP="0083378A"/>
    <w:p w14:paraId="3CFFA2EA" w14:textId="77777777" w:rsidR="0083378A" w:rsidRDefault="0083378A" w:rsidP="0083378A"/>
    <w:p w14:paraId="3619CB84" w14:textId="77777777" w:rsidR="0083378A" w:rsidRPr="00546408" w:rsidRDefault="0083378A" w:rsidP="0083378A">
      <w:pPr>
        <w:rPr>
          <w:rFonts w:ascii="Arial" w:hAnsi="Arial" w:cs="Arial"/>
        </w:rPr>
      </w:pPr>
    </w:p>
    <w:p w14:paraId="55FA0E8B" w14:textId="77777777" w:rsidR="00A60ABA" w:rsidRDefault="0083378A"/>
    <w:sectPr w:rsidR="00A60ABA" w:rsidSect="002C166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8A"/>
    <w:rsid w:val="005D19A3"/>
    <w:rsid w:val="0083378A"/>
    <w:rsid w:val="00B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A179"/>
  <w15:chartTrackingRefBased/>
  <w15:docId w15:val="{C6474EF6-B313-47D8-84FA-5901EAF3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8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78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Althoff</dc:creator>
  <cp:keywords/>
  <dc:description/>
  <cp:lastModifiedBy>Keri Althoff</cp:lastModifiedBy>
  <cp:revision>1</cp:revision>
  <dcterms:created xsi:type="dcterms:W3CDTF">2021-12-02T16:47:00Z</dcterms:created>
  <dcterms:modified xsi:type="dcterms:W3CDTF">2021-12-02T16:48:00Z</dcterms:modified>
</cp:coreProperties>
</file>