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693014"/>
    <w:bookmarkStart w:id="1" w:name="_Hlk77693192"/>
    <w:p w14:paraId="073D92DD" w14:textId="77777777" w:rsidR="001A4A78" w:rsidRPr="00313419" w:rsidRDefault="001A4A78" w:rsidP="001A4A78">
      <w:pPr>
        <w:spacing w:line="480" w:lineRule="auto"/>
        <w:jc w:val="center"/>
        <w:rPr>
          <w:b/>
          <w:bCs/>
          <w:color w:val="FF0000"/>
        </w:rPr>
      </w:pPr>
      <w:r w:rsidRPr="00313419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73D2D" wp14:editId="15D2AB89">
                <wp:simplePos x="0" y="0"/>
                <wp:positionH relativeFrom="column">
                  <wp:posOffset>-22860</wp:posOffset>
                </wp:positionH>
                <wp:positionV relativeFrom="paragraph">
                  <wp:posOffset>328930</wp:posOffset>
                </wp:positionV>
                <wp:extent cx="566737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E70B1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25.9pt" to="444.4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313419">
        <w:rPr>
          <w:b/>
          <w:bCs/>
          <w:color w:val="FF0000"/>
        </w:rPr>
        <w:t>Supplementary Appendix</w:t>
      </w:r>
    </w:p>
    <w:p w14:paraId="6037D564" w14:textId="7952566E" w:rsidR="001A4A78" w:rsidRPr="00313419" w:rsidRDefault="001A4A78" w:rsidP="001A4A78">
      <w:pPr>
        <w:jc w:val="both"/>
      </w:pPr>
      <w:r w:rsidRPr="00313419">
        <w:t xml:space="preserve">This appendix has been provided by the authors to give readers additional information about their work. </w:t>
      </w:r>
    </w:p>
    <w:p w14:paraId="66CABC2F" w14:textId="77777777" w:rsidR="00845DF7" w:rsidRPr="00313419" w:rsidRDefault="00845DF7" w:rsidP="001A4A78">
      <w:pPr>
        <w:jc w:val="both"/>
      </w:pPr>
    </w:p>
    <w:p w14:paraId="0F3AA4A5" w14:textId="28C09E35" w:rsidR="00845DF7" w:rsidRPr="00313419" w:rsidRDefault="001A4A78" w:rsidP="006D4EAE">
      <w:pPr>
        <w:jc w:val="both"/>
      </w:pPr>
      <w:r w:rsidRPr="00313419">
        <w:rPr>
          <w:b/>
          <w:bCs/>
          <w:color w:val="FF0000"/>
        </w:rPr>
        <w:t>Supplement to:</w:t>
      </w:r>
      <w:r w:rsidRPr="00313419">
        <w:rPr>
          <w:color w:val="FF0000"/>
        </w:rPr>
        <w:t xml:space="preserve"> </w:t>
      </w:r>
      <w:r w:rsidR="006D4EAE">
        <w:t xml:space="preserve">Persistent Autoimmune Activation and Proinflammatory </w:t>
      </w:r>
      <w:r w:rsidR="00CA7542">
        <w:t>State in</w:t>
      </w:r>
      <w:r w:rsidR="006D4EAE">
        <w:t xml:space="preserve"> Post-COVID Syndrome</w:t>
      </w:r>
      <w:r w:rsidR="006D4EAE">
        <w:t>.</w:t>
      </w:r>
    </w:p>
    <w:p w14:paraId="01DBF3BB" w14:textId="74F4E792" w:rsidR="000D1DB8" w:rsidRPr="00641D88" w:rsidRDefault="001A4A78" w:rsidP="006D4EAE">
      <w:pPr>
        <w:pStyle w:val="Teaser"/>
        <w:jc w:val="both"/>
        <w:rPr>
          <w:lang w:val="es-CO"/>
        </w:rPr>
      </w:pPr>
      <w:r w:rsidRPr="00313419">
        <w:rPr>
          <w:b/>
          <w:bCs/>
          <w:color w:val="FF0000"/>
        </w:rPr>
        <w:t xml:space="preserve">Authors: </w:t>
      </w:r>
      <w:bookmarkStart w:id="2" w:name="_Hlk77688670"/>
      <w:r w:rsidR="006D4EAE" w:rsidRPr="006D4EAE">
        <w:rPr>
          <w:lang w:val="es-CO"/>
        </w:rPr>
        <w:t>Yeny Acosta-Ampudia</w:t>
      </w:r>
      <w:r w:rsidR="006D4EAE" w:rsidRPr="006D4EAE">
        <w:rPr>
          <w:vertAlign w:val="superscript"/>
          <w:lang w:val="es-CO"/>
        </w:rPr>
        <w:t>1†</w:t>
      </w:r>
      <w:r w:rsidR="006D4EAE" w:rsidRPr="006D4EAE">
        <w:rPr>
          <w:lang w:val="es-CO"/>
        </w:rPr>
        <w:t>, Diana M Monsalve</w:t>
      </w:r>
      <w:r w:rsidR="006D4EAE" w:rsidRPr="006D4EAE">
        <w:rPr>
          <w:vertAlign w:val="superscript"/>
          <w:lang w:val="es-CO"/>
        </w:rPr>
        <w:t>1†</w:t>
      </w:r>
      <w:r w:rsidR="006D4EAE" w:rsidRPr="006D4EAE">
        <w:rPr>
          <w:lang w:val="es-CO"/>
        </w:rPr>
        <w:t>, Manuel Rojas</w:t>
      </w:r>
      <w:r w:rsidR="006D4EAE" w:rsidRPr="006D4EAE">
        <w:rPr>
          <w:vertAlign w:val="superscript"/>
          <w:lang w:val="es-CO"/>
        </w:rPr>
        <w:t>1†</w:t>
      </w:r>
      <w:r w:rsidR="006D4EAE" w:rsidRPr="006D4EAE">
        <w:rPr>
          <w:lang w:val="es-CO"/>
        </w:rPr>
        <w:t xml:space="preserve">, </w:t>
      </w:r>
      <w:proofErr w:type="spellStart"/>
      <w:r w:rsidR="006D4EAE" w:rsidRPr="006D4EAE">
        <w:rPr>
          <w:lang w:val="es-CO"/>
        </w:rPr>
        <w:t>Yhojan</w:t>
      </w:r>
      <w:proofErr w:type="spellEnd"/>
      <w:r w:rsidR="006D4EAE" w:rsidRPr="006D4EAE">
        <w:rPr>
          <w:lang w:val="es-CO"/>
        </w:rPr>
        <w:t xml:space="preserve"> Rodríguez</w:t>
      </w:r>
      <w:r w:rsidR="006D4EAE" w:rsidRPr="006D4EAE">
        <w:rPr>
          <w:vertAlign w:val="superscript"/>
          <w:lang w:val="es-CO"/>
        </w:rPr>
        <w:t>1,2</w:t>
      </w:r>
      <w:r w:rsidR="006D4EAE" w:rsidRPr="006D4EAE">
        <w:rPr>
          <w:lang w:val="es-CO"/>
        </w:rPr>
        <w:t>, Elizabeth Zapata</w:t>
      </w:r>
      <w:r w:rsidR="006D4EAE" w:rsidRPr="006D4EAE">
        <w:rPr>
          <w:vertAlign w:val="superscript"/>
          <w:lang w:val="es-CO"/>
        </w:rPr>
        <w:t>1</w:t>
      </w:r>
      <w:r w:rsidR="006D4EAE" w:rsidRPr="006D4EAE">
        <w:rPr>
          <w:lang w:val="es-CO"/>
        </w:rPr>
        <w:t>, Carolina Ramírez-Santana</w:t>
      </w:r>
      <w:r w:rsidR="006D4EAE" w:rsidRPr="006D4EAE">
        <w:rPr>
          <w:vertAlign w:val="superscript"/>
          <w:lang w:val="es-CO"/>
        </w:rPr>
        <w:t>1</w:t>
      </w:r>
      <w:r w:rsidR="006D4EAE" w:rsidRPr="006D4EAE">
        <w:rPr>
          <w:lang w:val="es-CO"/>
        </w:rPr>
        <w:t>, Juan-Manuel Anaya</w:t>
      </w:r>
      <w:r w:rsidR="006D4EAE" w:rsidRPr="006D4EAE">
        <w:rPr>
          <w:vertAlign w:val="superscript"/>
          <w:lang w:val="es-CO"/>
        </w:rPr>
        <w:t>1,2*</w:t>
      </w:r>
    </w:p>
    <w:p w14:paraId="27ED8786" w14:textId="0F5BC7C0" w:rsidR="001A4A78" w:rsidRPr="00313419" w:rsidRDefault="001A4A78" w:rsidP="001A4A78">
      <w:pPr>
        <w:jc w:val="both"/>
        <w:rPr>
          <w:vertAlign w:val="superscript"/>
        </w:rPr>
      </w:pPr>
    </w:p>
    <w:bookmarkEnd w:id="2"/>
    <w:p w14:paraId="3296BB90" w14:textId="77777777" w:rsidR="006D4EAE" w:rsidRPr="006D4EAE" w:rsidRDefault="006D4EAE" w:rsidP="006D4EAE">
      <w:pPr>
        <w:pStyle w:val="Teaser"/>
        <w:jc w:val="both"/>
        <w:rPr>
          <w:lang w:val="es-CO"/>
        </w:rPr>
      </w:pPr>
      <w:r w:rsidRPr="006D4EAE">
        <w:rPr>
          <w:lang w:val="es-CO"/>
        </w:rPr>
        <w:t>(†) These authors contributed equally to this article.</w:t>
      </w:r>
    </w:p>
    <w:p w14:paraId="5BA65030" w14:textId="77777777" w:rsidR="006D4EAE" w:rsidRPr="006D4EAE" w:rsidRDefault="006D4EAE" w:rsidP="006D4EAE">
      <w:pPr>
        <w:pStyle w:val="Teaser"/>
        <w:jc w:val="both"/>
        <w:rPr>
          <w:lang w:val="es-CO"/>
        </w:rPr>
      </w:pPr>
      <w:r w:rsidRPr="006D4EAE">
        <w:rPr>
          <w:vertAlign w:val="superscript"/>
          <w:lang w:val="es-CO"/>
        </w:rPr>
        <w:t>1</w:t>
      </w:r>
      <w:r w:rsidRPr="006D4EAE">
        <w:rPr>
          <w:lang w:val="es-CO"/>
        </w:rPr>
        <w:t xml:space="preserve"> </w:t>
      </w:r>
      <w:proofErr w:type="gramStart"/>
      <w:r w:rsidRPr="006D4EAE">
        <w:rPr>
          <w:lang w:val="es-CO"/>
        </w:rPr>
        <w:t>Center</w:t>
      </w:r>
      <w:proofErr w:type="gramEnd"/>
      <w:r w:rsidRPr="006D4EAE">
        <w:rPr>
          <w:lang w:val="es-CO"/>
        </w:rPr>
        <w:t xml:space="preserve"> for Autoimmune Diseases Research (CREA), School of Medicine and Health Sciences, Universidad del Rosario, Bogotá, Colombia</w:t>
      </w:r>
    </w:p>
    <w:p w14:paraId="165F2937" w14:textId="77777777" w:rsidR="006D4EAE" w:rsidRPr="006D4EAE" w:rsidRDefault="006D4EAE" w:rsidP="006D4EAE">
      <w:pPr>
        <w:pStyle w:val="Teaser"/>
        <w:jc w:val="both"/>
        <w:rPr>
          <w:lang w:val="es-CO"/>
        </w:rPr>
      </w:pPr>
      <w:r w:rsidRPr="006D4EAE">
        <w:rPr>
          <w:vertAlign w:val="superscript"/>
          <w:lang w:val="es-CO"/>
        </w:rPr>
        <w:t>2</w:t>
      </w:r>
      <w:r w:rsidRPr="006D4EAE">
        <w:rPr>
          <w:lang w:val="es-CO"/>
        </w:rPr>
        <w:t xml:space="preserve"> </w:t>
      </w:r>
      <w:proofErr w:type="spellStart"/>
      <w:proofErr w:type="gramStart"/>
      <w:r w:rsidRPr="006D4EAE">
        <w:rPr>
          <w:lang w:val="es-CO"/>
        </w:rPr>
        <w:t>Clínica</w:t>
      </w:r>
      <w:proofErr w:type="spellEnd"/>
      <w:proofErr w:type="gramEnd"/>
      <w:r w:rsidRPr="006D4EAE">
        <w:rPr>
          <w:lang w:val="es-CO"/>
        </w:rPr>
        <w:t xml:space="preserve"> del </w:t>
      </w:r>
      <w:proofErr w:type="spellStart"/>
      <w:r w:rsidRPr="006D4EAE">
        <w:rPr>
          <w:lang w:val="es-CO"/>
        </w:rPr>
        <w:t>Occidente</w:t>
      </w:r>
      <w:proofErr w:type="spellEnd"/>
      <w:r w:rsidRPr="006D4EAE">
        <w:rPr>
          <w:lang w:val="es-CO"/>
        </w:rPr>
        <w:t>, Bogotá, Colombia</w:t>
      </w:r>
    </w:p>
    <w:p w14:paraId="5BBCEC69" w14:textId="77777777" w:rsidR="006D4EAE" w:rsidRPr="006D4EAE" w:rsidRDefault="006D4EAE" w:rsidP="006D4EAE">
      <w:pPr>
        <w:pStyle w:val="Teaser"/>
        <w:jc w:val="both"/>
        <w:rPr>
          <w:lang w:val="es-CO"/>
        </w:rPr>
      </w:pPr>
    </w:p>
    <w:p w14:paraId="79C65248" w14:textId="77777777" w:rsidR="006D4EAE" w:rsidRPr="006D4EAE" w:rsidRDefault="006D4EAE" w:rsidP="006D4EAE">
      <w:pPr>
        <w:pStyle w:val="Teaser"/>
        <w:jc w:val="both"/>
        <w:rPr>
          <w:lang w:val="es-CO"/>
        </w:rPr>
      </w:pPr>
      <w:r w:rsidRPr="006D4EAE">
        <w:rPr>
          <w:lang w:val="es-CO"/>
        </w:rPr>
        <w:t>Corresponding author</w:t>
      </w:r>
    </w:p>
    <w:p w14:paraId="484F81B4" w14:textId="77777777" w:rsidR="006D4EAE" w:rsidRPr="006D4EAE" w:rsidRDefault="006D4EAE" w:rsidP="006D4EAE">
      <w:pPr>
        <w:pStyle w:val="Teaser"/>
        <w:jc w:val="both"/>
        <w:rPr>
          <w:lang w:val="es-CO"/>
        </w:rPr>
      </w:pPr>
      <w:r w:rsidRPr="006D4EAE">
        <w:rPr>
          <w:lang w:val="es-CO"/>
        </w:rPr>
        <w:t>Juan-Manuel Anaya, MD, PhD.</w:t>
      </w:r>
    </w:p>
    <w:p w14:paraId="2D2F9F72" w14:textId="77777777" w:rsidR="006D4EAE" w:rsidRPr="006D4EAE" w:rsidRDefault="006D4EAE" w:rsidP="006D4EAE">
      <w:pPr>
        <w:pStyle w:val="Teaser"/>
        <w:jc w:val="both"/>
        <w:rPr>
          <w:lang w:val="es-CO"/>
        </w:rPr>
      </w:pPr>
      <w:r w:rsidRPr="006D4EAE">
        <w:rPr>
          <w:lang w:val="es-CO"/>
        </w:rPr>
        <w:t>Center for Autoimmune Diseases Research (CREA), School of Medicine and Health Sciences, Universidad Del Rosario,</w:t>
      </w:r>
    </w:p>
    <w:p w14:paraId="1704B614" w14:textId="77777777" w:rsidR="006D4EAE" w:rsidRPr="006D4EAE" w:rsidRDefault="006D4EAE" w:rsidP="006D4EAE">
      <w:pPr>
        <w:pStyle w:val="Teaser"/>
        <w:jc w:val="both"/>
        <w:rPr>
          <w:lang w:val="es-CO"/>
        </w:rPr>
      </w:pPr>
      <w:r w:rsidRPr="006D4EAE">
        <w:rPr>
          <w:lang w:val="es-CO"/>
        </w:rPr>
        <w:t>Carrera 24 # 63c 69, 110010 Bogotá, Colombia.</w:t>
      </w:r>
    </w:p>
    <w:p w14:paraId="6FFA2633" w14:textId="6A986F5B" w:rsidR="006D4EAE" w:rsidRPr="006D4EAE" w:rsidRDefault="006D4EAE" w:rsidP="006D4EAE">
      <w:pPr>
        <w:pStyle w:val="Teaser"/>
        <w:jc w:val="both"/>
        <w:rPr>
          <w:lang w:val="es-CO"/>
        </w:rPr>
      </w:pPr>
      <w:r w:rsidRPr="006D4EAE">
        <w:rPr>
          <w:lang w:val="es-CO"/>
        </w:rPr>
        <w:t xml:space="preserve">E-mail address: </w:t>
      </w:r>
      <w:hyperlink r:id="rId7" w:history="1">
        <w:r w:rsidRPr="006D4EAE">
          <w:rPr>
            <w:lang w:val="es-CO"/>
          </w:rPr>
          <w:t>juan.anaya@urosario.edu.co</w:t>
        </w:r>
      </w:hyperlink>
    </w:p>
    <w:p w14:paraId="144E7937" w14:textId="77777777" w:rsidR="006D4EAE" w:rsidRPr="00313419" w:rsidRDefault="006D4EAE" w:rsidP="006D4EAE">
      <w:pPr>
        <w:rPr>
          <w:b/>
        </w:rPr>
      </w:pPr>
    </w:p>
    <w:p w14:paraId="470AE746" w14:textId="15B7F8E5" w:rsidR="001A4A78" w:rsidRPr="00313419" w:rsidRDefault="001A4A78" w:rsidP="001A4A78">
      <w:pPr>
        <w:spacing w:line="480" w:lineRule="auto"/>
        <w:jc w:val="both"/>
        <w:rPr>
          <w:b/>
        </w:rPr>
      </w:pPr>
      <w:r w:rsidRPr="00313419">
        <w:rPr>
          <w:b/>
          <w:bCs/>
          <w:color w:val="FF0000"/>
        </w:rPr>
        <w:t>Most Recent Update:</w:t>
      </w:r>
      <w:r w:rsidRPr="00313419">
        <w:rPr>
          <w:color w:val="FF0000"/>
        </w:rPr>
        <w:t xml:space="preserve"> </w:t>
      </w:r>
      <w:r w:rsidR="006D4EAE">
        <w:t>November</w:t>
      </w:r>
      <w:r w:rsidRPr="00313419">
        <w:t xml:space="preserve"> </w:t>
      </w:r>
      <w:r w:rsidR="006D4EAE">
        <w:t>11</w:t>
      </w:r>
      <w:r w:rsidR="00313419" w:rsidRPr="00313419">
        <w:t>,</w:t>
      </w:r>
      <w:r w:rsidRPr="00313419">
        <w:t xml:space="preserve"> 2021.</w:t>
      </w:r>
    </w:p>
    <w:p w14:paraId="5775A2F1" w14:textId="77777777" w:rsidR="001A4A78" w:rsidRPr="00313419" w:rsidRDefault="001A4A78" w:rsidP="0070381C">
      <w:pPr>
        <w:spacing w:after="160"/>
        <w:jc w:val="center"/>
        <w:rPr>
          <w:b/>
          <w:bCs/>
          <w:shd w:val="clear" w:color="auto" w:fill="FFFFFF"/>
        </w:rPr>
      </w:pPr>
    </w:p>
    <w:bookmarkEnd w:id="0"/>
    <w:bookmarkEnd w:id="1"/>
    <w:p w14:paraId="39243335" w14:textId="77777777" w:rsidR="00FC62E9" w:rsidRPr="00313419" w:rsidRDefault="00FC62E9" w:rsidP="00FC62E9">
      <w:pPr>
        <w:jc w:val="center"/>
      </w:pPr>
    </w:p>
    <w:p w14:paraId="32D0407C" w14:textId="77777777" w:rsidR="00DA7927" w:rsidRPr="00313419" w:rsidRDefault="00DA7927" w:rsidP="001F3F31">
      <w:pPr>
        <w:rPr>
          <w:b/>
        </w:rPr>
      </w:pPr>
    </w:p>
    <w:p w14:paraId="05DDDE90" w14:textId="77777777" w:rsidR="00DA7927" w:rsidRPr="00313419" w:rsidRDefault="00DA7927" w:rsidP="001F3F31">
      <w:pPr>
        <w:rPr>
          <w:b/>
        </w:rPr>
      </w:pPr>
    </w:p>
    <w:p w14:paraId="1598C333" w14:textId="77777777" w:rsidR="00DA7927" w:rsidRPr="00313419" w:rsidRDefault="00DA7927" w:rsidP="001F3F31">
      <w:pPr>
        <w:rPr>
          <w:b/>
        </w:rPr>
      </w:pPr>
    </w:p>
    <w:p w14:paraId="2FC2528A" w14:textId="77777777" w:rsidR="00DA7927" w:rsidRPr="00313419" w:rsidRDefault="00DA7927" w:rsidP="001F3F31">
      <w:pPr>
        <w:rPr>
          <w:b/>
        </w:rPr>
      </w:pPr>
    </w:p>
    <w:p w14:paraId="703EB3F9" w14:textId="576A1226" w:rsidR="00845DF7" w:rsidRDefault="00845DF7" w:rsidP="001F3F31">
      <w:pPr>
        <w:rPr>
          <w:b/>
        </w:rPr>
      </w:pPr>
    </w:p>
    <w:p w14:paraId="1B472109" w14:textId="12CB18F5" w:rsidR="00063304" w:rsidRDefault="00063304" w:rsidP="001F3F31">
      <w:pPr>
        <w:rPr>
          <w:b/>
        </w:rPr>
      </w:pPr>
    </w:p>
    <w:p w14:paraId="14893BCF" w14:textId="6FC82EA4" w:rsidR="00063304" w:rsidRDefault="00063304" w:rsidP="001F3F31">
      <w:pPr>
        <w:rPr>
          <w:b/>
        </w:rPr>
      </w:pPr>
    </w:p>
    <w:p w14:paraId="6DB23D7D" w14:textId="69EDE49C" w:rsidR="00063304" w:rsidRDefault="00063304" w:rsidP="001F3F31">
      <w:pPr>
        <w:rPr>
          <w:b/>
        </w:rPr>
      </w:pPr>
    </w:p>
    <w:p w14:paraId="66682CC8" w14:textId="458AD504" w:rsidR="00063304" w:rsidRDefault="00063304" w:rsidP="001F3F31">
      <w:pPr>
        <w:rPr>
          <w:b/>
        </w:rPr>
      </w:pPr>
    </w:p>
    <w:p w14:paraId="7A1AC48E" w14:textId="77777777" w:rsidR="00063304" w:rsidRPr="00313419" w:rsidRDefault="00063304" w:rsidP="001F3F31">
      <w:pPr>
        <w:rPr>
          <w:b/>
        </w:rPr>
      </w:pPr>
    </w:p>
    <w:p w14:paraId="6D751724" w14:textId="4005B005" w:rsidR="00845DF7" w:rsidRPr="00313419" w:rsidRDefault="00845DF7" w:rsidP="001F3F31">
      <w:pPr>
        <w:rPr>
          <w:b/>
        </w:rPr>
      </w:pPr>
    </w:p>
    <w:p w14:paraId="353E980B" w14:textId="3D5BAADF" w:rsidR="00845DF7" w:rsidRPr="00313419" w:rsidRDefault="00845DF7" w:rsidP="001F3F31">
      <w:pPr>
        <w:rPr>
          <w:b/>
        </w:rPr>
      </w:pPr>
    </w:p>
    <w:p w14:paraId="00B714CB" w14:textId="0AA552D1" w:rsidR="00845DF7" w:rsidRPr="00313419" w:rsidRDefault="00845DF7" w:rsidP="001F3F31">
      <w:pPr>
        <w:rPr>
          <w:b/>
        </w:rPr>
      </w:pPr>
    </w:p>
    <w:p w14:paraId="0366CFB5" w14:textId="1A3AFF14" w:rsidR="00845DF7" w:rsidRPr="00313419" w:rsidRDefault="00845DF7" w:rsidP="001F3F31">
      <w:pPr>
        <w:rPr>
          <w:b/>
        </w:rPr>
      </w:pPr>
    </w:p>
    <w:p w14:paraId="64585374" w14:textId="00821DB1" w:rsidR="00845DF7" w:rsidRDefault="00845DF7" w:rsidP="001F3F31">
      <w:pPr>
        <w:rPr>
          <w:b/>
        </w:rPr>
      </w:pPr>
    </w:p>
    <w:p w14:paraId="1AB9B8E3" w14:textId="77777777" w:rsidR="00CA7542" w:rsidRPr="00313419" w:rsidRDefault="00CA7542" w:rsidP="001F3F31">
      <w:pPr>
        <w:rPr>
          <w:b/>
        </w:rPr>
      </w:pPr>
    </w:p>
    <w:p w14:paraId="500264FA" w14:textId="233C79F1" w:rsidR="00845DF7" w:rsidRDefault="00CA7542" w:rsidP="00845DF7">
      <w:pPr>
        <w:rPr>
          <w:b/>
        </w:rPr>
      </w:pPr>
      <w:r w:rsidRPr="00CA7542">
        <w:rPr>
          <w:b/>
        </w:rPr>
        <w:lastRenderedPageBreak/>
        <w:t>Persistent Autoimmune Activation and Proinflammatory State in Post-COVID Syndrome.</w:t>
      </w:r>
    </w:p>
    <w:p w14:paraId="621ED935" w14:textId="77777777" w:rsidR="00CA7542" w:rsidRPr="00313419" w:rsidRDefault="00CA7542" w:rsidP="00845DF7">
      <w:pPr>
        <w:rPr>
          <w:b/>
        </w:rPr>
      </w:pPr>
    </w:p>
    <w:p w14:paraId="63DF10E5" w14:textId="16D4AE6B" w:rsidR="00845DF7" w:rsidRPr="00313419" w:rsidRDefault="00063304" w:rsidP="00845DF7">
      <w:pPr>
        <w:rPr>
          <w:b/>
          <w:bCs/>
          <w:color w:val="FF0000"/>
        </w:rPr>
      </w:pPr>
      <w:r>
        <w:rPr>
          <w:b/>
          <w:bCs/>
          <w:color w:val="FF0000"/>
        </w:rPr>
        <w:t>C</w:t>
      </w:r>
      <w:r w:rsidRPr="00313419">
        <w:rPr>
          <w:b/>
          <w:bCs/>
          <w:color w:val="FF0000"/>
        </w:rPr>
        <w:t>ontents</w:t>
      </w:r>
    </w:p>
    <w:p w14:paraId="4207CF49" w14:textId="660FBFF1" w:rsidR="00845DF7" w:rsidRPr="00313419" w:rsidRDefault="00845DF7" w:rsidP="00AE29B5">
      <w:pPr>
        <w:spacing w:line="480" w:lineRule="auto"/>
        <w:rPr>
          <w:b/>
          <w:bCs/>
        </w:rPr>
      </w:pPr>
      <w:r w:rsidRPr="00313419">
        <w:rPr>
          <w:b/>
          <w:bCs/>
        </w:rPr>
        <w:t>Supplementary Tables...………………………………………………………………</w:t>
      </w:r>
      <w:r w:rsidR="00063304">
        <w:rPr>
          <w:b/>
          <w:bCs/>
        </w:rPr>
        <w:t>…………</w:t>
      </w:r>
      <w:r w:rsidR="00C86729">
        <w:rPr>
          <w:b/>
          <w:bCs/>
        </w:rPr>
        <w:t>3</w:t>
      </w:r>
    </w:p>
    <w:p w14:paraId="40A80484" w14:textId="07E91239" w:rsidR="00845DF7" w:rsidRPr="00313419" w:rsidRDefault="00845DF7" w:rsidP="00AE29B5">
      <w:pPr>
        <w:spacing w:line="480" w:lineRule="auto"/>
        <w:ind w:left="720"/>
        <w:jc w:val="both"/>
      </w:pPr>
      <w:bookmarkStart w:id="3" w:name="_Hlk61621778"/>
      <w:r w:rsidRPr="00313419">
        <w:t xml:space="preserve">Table S1: </w:t>
      </w:r>
      <w:bookmarkEnd w:id="3"/>
      <w:r w:rsidRPr="00313419">
        <w:rPr>
          <w:iCs/>
        </w:rPr>
        <w:t>Cellular markers used for immunophenotyping of lymphocytes by flow cytometry.</w:t>
      </w:r>
      <w:r w:rsidRPr="00313419">
        <w:t>.....................................................................................................</w:t>
      </w:r>
      <w:r w:rsidR="00063304">
        <w:t>.......................</w:t>
      </w:r>
      <w:r w:rsidR="00C86729">
        <w:t>3</w:t>
      </w:r>
      <w:r w:rsidRPr="00313419">
        <w:t xml:space="preserve"> </w:t>
      </w:r>
    </w:p>
    <w:p w14:paraId="2A4C693A" w14:textId="506DB202" w:rsidR="00845DF7" w:rsidRPr="00313419" w:rsidRDefault="00845DF7" w:rsidP="001F3F31">
      <w:pPr>
        <w:rPr>
          <w:b/>
        </w:rPr>
      </w:pPr>
    </w:p>
    <w:p w14:paraId="1B52CBB3" w14:textId="525D44C1" w:rsidR="00845DF7" w:rsidRPr="00313419" w:rsidRDefault="00845DF7" w:rsidP="001F3F31">
      <w:pPr>
        <w:rPr>
          <w:b/>
        </w:rPr>
      </w:pPr>
    </w:p>
    <w:p w14:paraId="5F2378D4" w14:textId="6EDF3940" w:rsidR="00845DF7" w:rsidRPr="00313419" w:rsidRDefault="00845DF7" w:rsidP="001F3F31">
      <w:pPr>
        <w:rPr>
          <w:b/>
        </w:rPr>
      </w:pPr>
    </w:p>
    <w:p w14:paraId="04A43D19" w14:textId="2BC88A7A" w:rsidR="00845DF7" w:rsidRPr="00313419" w:rsidRDefault="00845DF7" w:rsidP="001F3F31">
      <w:pPr>
        <w:rPr>
          <w:b/>
        </w:rPr>
      </w:pPr>
    </w:p>
    <w:p w14:paraId="47752C1B" w14:textId="7529F414" w:rsidR="00845DF7" w:rsidRPr="00313419" w:rsidRDefault="00845DF7" w:rsidP="001F3F31">
      <w:pPr>
        <w:rPr>
          <w:b/>
        </w:rPr>
      </w:pPr>
    </w:p>
    <w:p w14:paraId="65858F29" w14:textId="4FD20750" w:rsidR="00845DF7" w:rsidRPr="00313419" w:rsidRDefault="00845DF7" w:rsidP="001F3F31">
      <w:pPr>
        <w:rPr>
          <w:b/>
        </w:rPr>
      </w:pPr>
    </w:p>
    <w:p w14:paraId="476F65B9" w14:textId="77777777" w:rsidR="00845DF7" w:rsidRPr="00313419" w:rsidRDefault="00845DF7" w:rsidP="001F3F31">
      <w:pPr>
        <w:rPr>
          <w:b/>
        </w:rPr>
      </w:pPr>
    </w:p>
    <w:p w14:paraId="465129F3" w14:textId="77777777" w:rsidR="00DA7927" w:rsidRPr="00313419" w:rsidRDefault="00DA7927" w:rsidP="001F3F31">
      <w:pPr>
        <w:rPr>
          <w:b/>
        </w:rPr>
      </w:pPr>
    </w:p>
    <w:p w14:paraId="020D8C98" w14:textId="77777777" w:rsidR="00DA7927" w:rsidRPr="00313419" w:rsidRDefault="00DA7927" w:rsidP="001F3F31">
      <w:pPr>
        <w:rPr>
          <w:b/>
        </w:rPr>
      </w:pPr>
    </w:p>
    <w:p w14:paraId="2DF00EAC" w14:textId="77777777" w:rsidR="00845DF7" w:rsidRPr="00313419" w:rsidRDefault="00845DF7" w:rsidP="001F3F31">
      <w:pPr>
        <w:rPr>
          <w:b/>
        </w:rPr>
      </w:pPr>
    </w:p>
    <w:p w14:paraId="6D12151B" w14:textId="77777777" w:rsidR="00845DF7" w:rsidRPr="00313419" w:rsidRDefault="00845DF7" w:rsidP="001F3F31">
      <w:pPr>
        <w:rPr>
          <w:b/>
        </w:rPr>
      </w:pPr>
    </w:p>
    <w:p w14:paraId="1B6A4F80" w14:textId="77777777" w:rsidR="00845DF7" w:rsidRPr="00313419" w:rsidRDefault="00845DF7" w:rsidP="001F3F31">
      <w:pPr>
        <w:rPr>
          <w:b/>
        </w:rPr>
      </w:pPr>
    </w:p>
    <w:p w14:paraId="276210B0" w14:textId="77777777" w:rsidR="00845DF7" w:rsidRPr="00313419" w:rsidRDefault="00845DF7" w:rsidP="001F3F31">
      <w:pPr>
        <w:rPr>
          <w:b/>
        </w:rPr>
      </w:pPr>
    </w:p>
    <w:p w14:paraId="0C10D015" w14:textId="77777777" w:rsidR="00845DF7" w:rsidRPr="00313419" w:rsidRDefault="00845DF7" w:rsidP="001F3F31">
      <w:pPr>
        <w:rPr>
          <w:b/>
        </w:rPr>
      </w:pPr>
    </w:p>
    <w:p w14:paraId="5C368934" w14:textId="77777777" w:rsidR="00845DF7" w:rsidRPr="00313419" w:rsidRDefault="00845DF7" w:rsidP="001F3F31">
      <w:pPr>
        <w:rPr>
          <w:b/>
        </w:rPr>
      </w:pPr>
    </w:p>
    <w:p w14:paraId="6649D653" w14:textId="77777777" w:rsidR="00845DF7" w:rsidRPr="00313419" w:rsidRDefault="00845DF7" w:rsidP="001F3F31">
      <w:pPr>
        <w:rPr>
          <w:b/>
        </w:rPr>
      </w:pPr>
    </w:p>
    <w:p w14:paraId="32492046" w14:textId="77777777" w:rsidR="00845DF7" w:rsidRPr="00313419" w:rsidRDefault="00845DF7" w:rsidP="001F3F31">
      <w:pPr>
        <w:rPr>
          <w:b/>
        </w:rPr>
      </w:pPr>
    </w:p>
    <w:p w14:paraId="3E6C876F" w14:textId="77777777" w:rsidR="00845DF7" w:rsidRPr="00313419" w:rsidRDefault="00845DF7" w:rsidP="001F3F31">
      <w:pPr>
        <w:rPr>
          <w:b/>
        </w:rPr>
      </w:pPr>
    </w:p>
    <w:p w14:paraId="2EFB7FFC" w14:textId="77777777" w:rsidR="00845DF7" w:rsidRPr="00313419" w:rsidRDefault="00845DF7" w:rsidP="001F3F31">
      <w:pPr>
        <w:rPr>
          <w:b/>
        </w:rPr>
      </w:pPr>
    </w:p>
    <w:p w14:paraId="50D869B5" w14:textId="77777777" w:rsidR="00845DF7" w:rsidRPr="00313419" w:rsidRDefault="00845DF7" w:rsidP="001F3F31">
      <w:pPr>
        <w:rPr>
          <w:b/>
        </w:rPr>
      </w:pPr>
    </w:p>
    <w:p w14:paraId="7C5F5DC0" w14:textId="77777777" w:rsidR="00845DF7" w:rsidRPr="00313419" w:rsidRDefault="00845DF7" w:rsidP="001F3F31">
      <w:pPr>
        <w:rPr>
          <w:b/>
        </w:rPr>
      </w:pPr>
    </w:p>
    <w:p w14:paraId="09C98CAC" w14:textId="39E8C9B8" w:rsidR="00845DF7" w:rsidRDefault="00845DF7" w:rsidP="001F3F31">
      <w:pPr>
        <w:rPr>
          <w:b/>
        </w:rPr>
      </w:pPr>
    </w:p>
    <w:p w14:paraId="328F750E" w14:textId="448A726D" w:rsidR="006D4EAE" w:rsidRDefault="006D4EAE" w:rsidP="001F3F31">
      <w:pPr>
        <w:rPr>
          <w:b/>
        </w:rPr>
      </w:pPr>
    </w:p>
    <w:p w14:paraId="0E549F5C" w14:textId="5F724524" w:rsidR="006D4EAE" w:rsidRDefault="006D4EAE" w:rsidP="001F3F31">
      <w:pPr>
        <w:rPr>
          <w:b/>
        </w:rPr>
      </w:pPr>
    </w:p>
    <w:p w14:paraId="3DD3632D" w14:textId="71907ACE" w:rsidR="006D4EAE" w:rsidRDefault="006D4EAE" w:rsidP="001F3F31">
      <w:pPr>
        <w:rPr>
          <w:b/>
        </w:rPr>
      </w:pPr>
    </w:p>
    <w:p w14:paraId="4EC41949" w14:textId="540AE773" w:rsidR="006D4EAE" w:rsidRDefault="006D4EAE" w:rsidP="001F3F31">
      <w:pPr>
        <w:rPr>
          <w:b/>
        </w:rPr>
      </w:pPr>
    </w:p>
    <w:p w14:paraId="415E1020" w14:textId="509D844D" w:rsidR="006D4EAE" w:rsidRDefault="006D4EAE" w:rsidP="001F3F31">
      <w:pPr>
        <w:rPr>
          <w:b/>
        </w:rPr>
      </w:pPr>
    </w:p>
    <w:p w14:paraId="45E94E4C" w14:textId="226D88A9" w:rsidR="006D4EAE" w:rsidRDefault="006D4EAE" w:rsidP="001F3F31">
      <w:pPr>
        <w:rPr>
          <w:b/>
        </w:rPr>
      </w:pPr>
    </w:p>
    <w:p w14:paraId="5F208712" w14:textId="7DEAA8E8" w:rsidR="006D4EAE" w:rsidRDefault="006D4EAE" w:rsidP="001F3F31">
      <w:pPr>
        <w:rPr>
          <w:b/>
        </w:rPr>
      </w:pPr>
    </w:p>
    <w:p w14:paraId="2E5ED7A6" w14:textId="0783CF74" w:rsidR="006D4EAE" w:rsidRDefault="006D4EAE" w:rsidP="001F3F31">
      <w:pPr>
        <w:rPr>
          <w:b/>
        </w:rPr>
      </w:pPr>
    </w:p>
    <w:p w14:paraId="66BA47F1" w14:textId="1366C83D" w:rsidR="006D4EAE" w:rsidRDefault="006D4EAE" w:rsidP="001F3F31">
      <w:pPr>
        <w:rPr>
          <w:b/>
        </w:rPr>
      </w:pPr>
    </w:p>
    <w:p w14:paraId="691C7DE9" w14:textId="051744DD" w:rsidR="006D4EAE" w:rsidRDefault="006D4EAE" w:rsidP="001F3F31">
      <w:pPr>
        <w:rPr>
          <w:b/>
        </w:rPr>
      </w:pPr>
    </w:p>
    <w:p w14:paraId="68B9975E" w14:textId="77777777" w:rsidR="006D4EAE" w:rsidRPr="00493CDB" w:rsidRDefault="006D4EAE" w:rsidP="001F3F31">
      <w:pPr>
        <w:rPr>
          <w:b/>
        </w:rPr>
      </w:pPr>
    </w:p>
    <w:p w14:paraId="0FD4FCCD" w14:textId="77777777" w:rsidR="00C86729" w:rsidRDefault="00C86729" w:rsidP="001F3F31">
      <w:pPr>
        <w:rPr>
          <w:b/>
          <w:bCs/>
          <w:color w:val="FF0000"/>
        </w:rPr>
      </w:pPr>
    </w:p>
    <w:p w14:paraId="1EA5B9DA" w14:textId="77777777" w:rsidR="00C86729" w:rsidRDefault="00C86729" w:rsidP="001F3F31">
      <w:pPr>
        <w:rPr>
          <w:b/>
          <w:bCs/>
          <w:color w:val="FF0000"/>
        </w:rPr>
      </w:pPr>
    </w:p>
    <w:p w14:paraId="2C0048D7" w14:textId="77777777" w:rsidR="00C86729" w:rsidRDefault="00C86729" w:rsidP="001F3F31">
      <w:pPr>
        <w:rPr>
          <w:b/>
          <w:bCs/>
          <w:color w:val="FF0000"/>
        </w:rPr>
      </w:pPr>
    </w:p>
    <w:p w14:paraId="23B91320" w14:textId="77777777" w:rsidR="00C86729" w:rsidRDefault="00C86729" w:rsidP="001F3F31">
      <w:pPr>
        <w:rPr>
          <w:b/>
          <w:bCs/>
          <w:color w:val="FF0000"/>
        </w:rPr>
      </w:pPr>
    </w:p>
    <w:p w14:paraId="5965E795" w14:textId="21F73500" w:rsidR="00845DF7" w:rsidRPr="00313419" w:rsidRDefault="00845DF7" w:rsidP="001F3F31">
      <w:pPr>
        <w:rPr>
          <w:b/>
          <w:bCs/>
          <w:color w:val="FF0000"/>
        </w:rPr>
      </w:pPr>
      <w:r w:rsidRPr="00313419">
        <w:rPr>
          <w:b/>
          <w:bCs/>
          <w:color w:val="FF0000"/>
        </w:rPr>
        <w:lastRenderedPageBreak/>
        <w:t>Supplementary Tables</w:t>
      </w:r>
    </w:p>
    <w:p w14:paraId="4D9BB7D8" w14:textId="77777777" w:rsidR="00845DF7" w:rsidRPr="00313419" w:rsidRDefault="00845DF7" w:rsidP="001F3F31">
      <w:pPr>
        <w:rPr>
          <w:b/>
          <w:bCs/>
          <w:color w:val="FF0000"/>
        </w:rPr>
      </w:pPr>
    </w:p>
    <w:p w14:paraId="19C735A1" w14:textId="582E5EA6" w:rsidR="001F3F31" w:rsidRDefault="001F3F31" w:rsidP="00063304">
      <w:pPr>
        <w:jc w:val="both"/>
        <w:rPr>
          <w:iCs/>
        </w:rPr>
      </w:pPr>
      <w:r w:rsidRPr="00313419">
        <w:rPr>
          <w:b/>
        </w:rPr>
        <w:t xml:space="preserve">Supplementary Table 1. </w:t>
      </w:r>
      <w:r w:rsidRPr="00313419">
        <w:rPr>
          <w:iCs/>
        </w:rPr>
        <w:t>Cellular markers used for immunophenotyping of lymphocytes by flow cytometry.</w:t>
      </w:r>
    </w:p>
    <w:p w14:paraId="05F1FBDF" w14:textId="77777777" w:rsidR="00063304" w:rsidRPr="00313419" w:rsidRDefault="00063304" w:rsidP="00063304">
      <w:pPr>
        <w:jc w:val="both"/>
        <w:rPr>
          <w:iCs/>
        </w:rPr>
      </w:pPr>
    </w:p>
    <w:tbl>
      <w:tblPr>
        <w:tblStyle w:val="Tablaconcuadrcula"/>
        <w:tblW w:w="7508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394"/>
      </w:tblGrid>
      <w:tr w:rsidR="006D4EAE" w:rsidRPr="003A7A0A" w14:paraId="3A77FD2B" w14:textId="77777777" w:rsidTr="00153EA7">
        <w:trPr>
          <w:jc w:val="center"/>
        </w:trPr>
        <w:tc>
          <w:tcPr>
            <w:tcW w:w="3114" w:type="dxa"/>
          </w:tcPr>
          <w:p w14:paraId="4EB7D64B" w14:textId="77777777" w:rsidR="006D4EAE" w:rsidRPr="002251F8" w:rsidRDefault="006D4EAE" w:rsidP="00153E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51F8">
              <w:rPr>
                <w:rFonts w:ascii="Arial" w:hAnsi="Arial" w:cs="Arial"/>
                <w:b/>
                <w:sz w:val="20"/>
                <w:szCs w:val="20"/>
                <w:lang w:val="en-US"/>
              </w:rPr>
              <w:t>Cell Subsets</w:t>
            </w:r>
          </w:p>
        </w:tc>
        <w:tc>
          <w:tcPr>
            <w:tcW w:w="4394" w:type="dxa"/>
          </w:tcPr>
          <w:p w14:paraId="7DA4E87D" w14:textId="77777777" w:rsidR="006D4EAE" w:rsidRPr="002251F8" w:rsidRDefault="006D4EAE" w:rsidP="00153E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51F8">
              <w:rPr>
                <w:rFonts w:ascii="Arial" w:hAnsi="Arial" w:cs="Arial"/>
                <w:b/>
                <w:sz w:val="20"/>
                <w:szCs w:val="20"/>
                <w:lang w:val="en-US"/>
              </w:rPr>
              <w:t>Markers</w:t>
            </w:r>
          </w:p>
        </w:tc>
      </w:tr>
      <w:tr w:rsidR="006D4EAE" w:rsidRPr="003A7A0A" w14:paraId="66626E1E" w14:textId="77777777" w:rsidTr="00153EA7">
        <w:trPr>
          <w:trHeight w:val="158"/>
          <w:jc w:val="center"/>
        </w:trPr>
        <w:tc>
          <w:tcPr>
            <w:tcW w:w="3114" w:type="dxa"/>
          </w:tcPr>
          <w:p w14:paraId="28383AE8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T cells</w:t>
            </w:r>
          </w:p>
        </w:tc>
        <w:tc>
          <w:tcPr>
            <w:tcW w:w="4394" w:type="dxa"/>
          </w:tcPr>
          <w:p w14:paraId="1038996C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5079A833" w14:textId="77777777" w:rsidTr="00153EA7">
        <w:trPr>
          <w:trHeight w:val="204"/>
          <w:jc w:val="center"/>
        </w:trPr>
        <w:tc>
          <w:tcPr>
            <w:tcW w:w="3114" w:type="dxa"/>
          </w:tcPr>
          <w:p w14:paraId="69276357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CD4+ T Cells</w:t>
            </w:r>
          </w:p>
        </w:tc>
        <w:tc>
          <w:tcPr>
            <w:tcW w:w="4394" w:type="dxa"/>
          </w:tcPr>
          <w:p w14:paraId="271AF6C5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/CD4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5BE2853F" w14:textId="77777777" w:rsidTr="00153EA7">
        <w:trPr>
          <w:trHeight w:val="108"/>
          <w:jc w:val="center"/>
        </w:trPr>
        <w:tc>
          <w:tcPr>
            <w:tcW w:w="3114" w:type="dxa"/>
          </w:tcPr>
          <w:p w14:paraId="6636950D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Naïve CD4+ T cells</w:t>
            </w:r>
          </w:p>
        </w:tc>
        <w:tc>
          <w:tcPr>
            <w:tcW w:w="4394" w:type="dxa"/>
          </w:tcPr>
          <w:p w14:paraId="5700FC79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/CD4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/CD197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/CD45RO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6D4EAE" w:rsidRPr="003A7A0A" w14:paraId="28B29BB1" w14:textId="77777777" w:rsidTr="00153EA7">
        <w:trPr>
          <w:trHeight w:val="111"/>
          <w:jc w:val="center"/>
        </w:trPr>
        <w:tc>
          <w:tcPr>
            <w:tcW w:w="3114" w:type="dxa"/>
          </w:tcPr>
          <w:p w14:paraId="1C1EB32E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Activated CD4+ T cells</w:t>
            </w:r>
          </w:p>
        </w:tc>
        <w:tc>
          <w:tcPr>
            <w:tcW w:w="4394" w:type="dxa"/>
          </w:tcPr>
          <w:p w14:paraId="60CCB7C3" w14:textId="77777777" w:rsidR="006D4EAE" w:rsidRPr="001753C3" w:rsidRDefault="006D4EAE" w:rsidP="00153EA7">
            <w:pPr>
              <w:rPr>
                <w:rFonts w:ascii="Arial" w:hAnsi="Arial" w:cs="Arial"/>
                <w:sz w:val="20"/>
                <w:szCs w:val="20"/>
              </w:rPr>
            </w:pPr>
            <w:r w:rsidRPr="001753C3">
              <w:rPr>
                <w:rFonts w:ascii="Arial" w:hAnsi="Arial" w:cs="Arial"/>
                <w:sz w:val="20"/>
                <w:szCs w:val="20"/>
              </w:rPr>
              <w:t>CD3</w:t>
            </w:r>
            <w:r w:rsidRPr="001753C3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1753C3">
              <w:rPr>
                <w:rFonts w:ascii="Arial" w:hAnsi="Arial" w:cs="Arial"/>
                <w:sz w:val="20"/>
                <w:szCs w:val="20"/>
              </w:rPr>
              <w:t>/CD4</w:t>
            </w:r>
            <w:r w:rsidRPr="001753C3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1753C3">
              <w:rPr>
                <w:rFonts w:ascii="Arial" w:hAnsi="Arial" w:cs="Arial"/>
                <w:sz w:val="20"/>
                <w:szCs w:val="20"/>
              </w:rPr>
              <w:t>/CD38</w:t>
            </w:r>
            <w:r w:rsidRPr="001753C3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1753C3">
              <w:rPr>
                <w:rFonts w:ascii="Arial" w:hAnsi="Arial" w:cs="Arial"/>
                <w:sz w:val="20"/>
                <w:szCs w:val="20"/>
              </w:rPr>
              <w:t>/HLA-DR</w:t>
            </w:r>
            <w:r w:rsidRPr="001753C3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</w:tr>
      <w:tr w:rsidR="006D4EAE" w:rsidRPr="003A7A0A" w14:paraId="778285EA" w14:textId="77777777" w:rsidTr="00153EA7">
        <w:trPr>
          <w:trHeight w:val="185"/>
          <w:jc w:val="center"/>
        </w:trPr>
        <w:tc>
          <w:tcPr>
            <w:tcW w:w="3114" w:type="dxa"/>
          </w:tcPr>
          <w:p w14:paraId="670BA5B2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Effector CD4+ T cells</w:t>
            </w:r>
          </w:p>
        </w:tc>
        <w:tc>
          <w:tcPr>
            <w:tcW w:w="4394" w:type="dxa"/>
          </w:tcPr>
          <w:p w14:paraId="44E09A0C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/CD4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/CD197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/CD45RO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6D4EAE" w:rsidRPr="003A7A0A" w14:paraId="63F45ADC" w14:textId="77777777" w:rsidTr="00153EA7">
        <w:trPr>
          <w:trHeight w:val="90"/>
          <w:jc w:val="center"/>
        </w:trPr>
        <w:tc>
          <w:tcPr>
            <w:tcW w:w="3114" w:type="dxa"/>
          </w:tcPr>
          <w:p w14:paraId="65584DC1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Effector memory CD4+ T cells</w:t>
            </w:r>
          </w:p>
        </w:tc>
        <w:tc>
          <w:tcPr>
            <w:tcW w:w="4394" w:type="dxa"/>
          </w:tcPr>
          <w:p w14:paraId="07ABC6C0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/CD4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/CD197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/CD45RO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6736DE46" w14:textId="77777777" w:rsidTr="00153EA7">
        <w:trPr>
          <w:trHeight w:val="135"/>
          <w:jc w:val="center"/>
        </w:trPr>
        <w:tc>
          <w:tcPr>
            <w:tcW w:w="3114" w:type="dxa"/>
          </w:tcPr>
          <w:p w14:paraId="304EA315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Central memory CD4+ T cells</w:t>
            </w:r>
          </w:p>
        </w:tc>
        <w:tc>
          <w:tcPr>
            <w:tcW w:w="4394" w:type="dxa"/>
          </w:tcPr>
          <w:p w14:paraId="53D32B74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/CD4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/CD197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/CD45RO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0752636E" w14:textId="77777777" w:rsidTr="00153EA7">
        <w:trPr>
          <w:trHeight w:val="181"/>
          <w:jc w:val="center"/>
        </w:trPr>
        <w:tc>
          <w:tcPr>
            <w:tcW w:w="3114" w:type="dxa"/>
          </w:tcPr>
          <w:p w14:paraId="3EFA1B2A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CD8+ T Cells</w:t>
            </w:r>
          </w:p>
        </w:tc>
        <w:tc>
          <w:tcPr>
            <w:tcW w:w="4394" w:type="dxa"/>
          </w:tcPr>
          <w:p w14:paraId="1BF0FE24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/CD8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421261B4" w14:textId="77777777" w:rsidTr="00153EA7">
        <w:trPr>
          <w:trHeight w:val="85"/>
          <w:jc w:val="center"/>
        </w:trPr>
        <w:tc>
          <w:tcPr>
            <w:tcW w:w="3114" w:type="dxa"/>
          </w:tcPr>
          <w:p w14:paraId="7EBD16D9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 xml:space="preserve">Naïve CD8+ T cells </w:t>
            </w:r>
          </w:p>
        </w:tc>
        <w:tc>
          <w:tcPr>
            <w:tcW w:w="4394" w:type="dxa"/>
          </w:tcPr>
          <w:p w14:paraId="37228343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/CD8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/CD197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/CD45RO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6D4EAE" w:rsidRPr="003A7A0A" w14:paraId="5E550E8E" w14:textId="77777777" w:rsidTr="00153EA7">
        <w:trPr>
          <w:trHeight w:val="117"/>
          <w:jc w:val="center"/>
        </w:trPr>
        <w:tc>
          <w:tcPr>
            <w:tcW w:w="3114" w:type="dxa"/>
          </w:tcPr>
          <w:p w14:paraId="563B115A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Activated CD8+ T cells</w:t>
            </w:r>
          </w:p>
        </w:tc>
        <w:tc>
          <w:tcPr>
            <w:tcW w:w="4394" w:type="dxa"/>
          </w:tcPr>
          <w:p w14:paraId="3315972B" w14:textId="77777777" w:rsidR="006D4EAE" w:rsidRPr="001753C3" w:rsidRDefault="006D4EAE" w:rsidP="00153EA7">
            <w:pPr>
              <w:rPr>
                <w:rFonts w:ascii="Arial" w:hAnsi="Arial" w:cs="Arial"/>
                <w:sz w:val="20"/>
                <w:szCs w:val="20"/>
              </w:rPr>
            </w:pPr>
            <w:r w:rsidRPr="001753C3">
              <w:rPr>
                <w:rFonts w:ascii="Arial" w:hAnsi="Arial" w:cs="Arial"/>
                <w:sz w:val="20"/>
                <w:szCs w:val="20"/>
              </w:rPr>
              <w:t>CD3</w:t>
            </w:r>
            <w:r w:rsidRPr="001753C3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1753C3">
              <w:rPr>
                <w:rFonts w:ascii="Arial" w:hAnsi="Arial" w:cs="Arial"/>
                <w:sz w:val="20"/>
                <w:szCs w:val="20"/>
              </w:rPr>
              <w:t>/CD8</w:t>
            </w:r>
            <w:r w:rsidRPr="001753C3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1753C3">
              <w:rPr>
                <w:rFonts w:ascii="Arial" w:hAnsi="Arial" w:cs="Arial"/>
                <w:sz w:val="20"/>
                <w:szCs w:val="20"/>
              </w:rPr>
              <w:t>/CD38</w:t>
            </w:r>
            <w:r w:rsidRPr="001753C3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1753C3">
              <w:rPr>
                <w:rFonts w:ascii="Arial" w:hAnsi="Arial" w:cs="Arial"/>
                <w:sz w:val="20"/>
                <w:szCs w:val="20"/>
              </w:rPr>
              <w:t>/HLA-DR</w:t>
            </w:r>
            <w:r w:rsidRPr="001753C3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</w:tr>
      <w:tr w:rsidR="006D4EAE" w:rsidRPr="003A7A0A" w14:paraId="530D3B39" w14:textId="77777777" w:rsidTr="00153EA7">
        <w:trPr>
          <w:trHeight w:val="60"/>
          <w:jc w:val="center"/>
        </w:trPr>
        <w:tc>
          <w:tcPr>
            <w:tcW w:w="3114" w:type="dxa"/>
          </w:tcPr>
          <w:p w14:paraId="001C57CC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Effector CD8+ T cells</w:t>
            </w:r>
          </w:p>
        </w:tc>
        <w:tc>
          <w:tcPr>
            <w:tcW w:w="4394" w:type="dxa"/>
          </w:tcPr>
          <w:p w14:paraId="5A60EA66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/CD8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/CD197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/CD45RO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6D4EAE" w:rsidRPr="003A7A0A" w14:paraId="6AA5A381" w14:textId="77777777" w:rsidTr="00153EA7">
        <w:trPr>
          <w:trHeight w:val="67"/>
          <w:jc w:val="center"/>
        </w:trPr>
        <w:tc>
          <w:tcPr>
            <w:tcW w:w="3114" w:type="dxa"/>
          </w:tcPr>
          <w:p w14:paraId="3DA5DEB6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Effector memory CD8+ T cells</w:t>
            </w:r>
          </w:p>
        </w:tc>
        <w:tc>
          <w:tcPr>
            <w:tcW w:w="4394" w:type="dxa"/>
          </w:tcPr>
          <w:p w14:paraId="1F5DC044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/CD8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/CD197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/CD45RO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2FE88EAD" w14:textId="77777777" w:rsidTr="00153EA7">
        <w:trPr>
          <w:trHeight w:val="255"/>
          <w:jc w:val="center"/>
        </w:trPr>
        <w:tc>
          <w:tcPr>
            <w:tcW w:w="3114" w:type="dxa"/>
          </w:tcPr>
          <w:p w14:paraId="6F7E6B8B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Central memory CD8+ T cells</w:t>
            </w:r>
          </w:p>
        </w:tc>
        <w:tc>
          <w:tcPr>
            <w:tcW w:w="4394" w:type="dxa"/>
          </w:tcPr>
          <w:p w14:paraId="5FF0B1F9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/CD8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/CD197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/CD45RO</w:t>
            </w:r>
            <w:r w:rsidRPr="003A7A0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4B90AF59" w14:textId="77777777" w:rsidTr="00153EA7">
        <w:trPr>
          <w:trHeight w:val="131"/>
          <w:jc w:val="center"/>
        </w:trPr>
        <w:tc>
          <w:tcPr>
            <w:tcW w:w="3114" w:type="dxa"/>
          </w:tcPr>
          <w:p w14:paraId="07B647EF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CD4+CD8+ T Cells</w:t>
            </w:r>
          </w:p>
        </w:tc>
        <w:tc>
          <w:tcPr>
            <w:tcW w:w="4394" w:type="dxa"/>
          </w:tcPr>
          <w:p w14:paraId="76F2616E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/CD8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463A9EDC" w14:textId="77777777" w:rsidTr="00153EA7">
        <w:trPr>
          <w:trHeight w:val="121"/>
          <w:jc w:val="center"/>
        </w:trPr>
        <w:tc>
          <w:tcPr>
            <w:tcW w:w="3114" w:type="dxa"/>
          </w:tcPr>
          <w:p w14:paraId="08A3C2E0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Th1 cells</w:t>
            </w:r>
          </w:p>
        </w:tc>
        <w:tc>
          <w:tcPr>
            <w:tcW w:w="4394" w:type="dxa"/>
          </w:tcPr>
          <w:p w14:paraId="0D77C12D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/CD194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/CD183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/CCR10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/CD196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6D4EAE" w:rsidRPr="003A7A0A" w14:paraId="529AE91D" w14:textId="77777777" w:rsidTr="00153EA7">
        <w:trPr>
          <w:trHeight w:val="167"/>
          <w:jc w:val="center"/>
        </w:trPr>
        <w:tc>
          <w:tcPr>
            <w:tcW w:w="3114" w:type="dxa"/>
          </w:tcPr>
          <w:p w14:paraId="51ED2AA6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Th2 cells</w:t>
            </w:r>
          </w:p>
        </w:tc>
        <w:tc>
          <w:tcPr>
            <w:tcW w:w="4394" w:type="dxa"/>
          </w:tcPr>
          <w:p w14:paraId="1289FC26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/CD194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/CD183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/CCR10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/CD196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6D4EAE" w:rsidRPr="003A7A0A" w14:paraId="568E0BE7" w14:textId="77777777" w:rsidTr="00153EA7">
        <w:trPr>
          <w:trHeight w:val="213"/>
          <w:jc w:val="center"/>
        </w:trPr>
        <w:tc>
          <w:tcPr>
            <w:tcW w:w="3114" w:type="dxa"/>
          </w:tcPr>
          <w:p w14:paraId="1BEDD6ED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Th9 cells</w:t>
            </w:r>
          </w:p>
        </w:tc>
        <w:tc>
          <w:tcPr>
            <w:tcW w:w="4394" w:type="dxa"/>
          </w:tcPr>
          <w:p w14:paraId="0E5B1053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 CD194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/CD196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73914770" w14:textId="77777777" w:rsidTr="00153EA7">
        <w:trPr>
          <w:trHeight w:val="118"/>
          <w:jc w:val="center"/>
        </w:trPr>
        <w:tc>
          <w:tcPr>
            <w:tcW w:w="3114" w:type="dxa"/>
          </w:tcPr>
          <w:p w14:paraId="226B8F43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Th17 cells</w:t>
            </w:r>
          </w:p>
        </w:tc>
        <w:tc>
          <w:tcPr>
            <w:tcW w:w="4394" w:type="dxa"/>
          </w:tcPr>
          <w:p w14:paraId="1363B7DD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/CD194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/CD183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/CCR10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/CD196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1A8DB4E3" w14:textId="77777777" w:rsidTr="00153EA7">
        <w:trPr>
          <w:trHeight w:val="135"/>
          <w:jc w:val="center"/>
        </w:trPr>
        <w:tc>
          <w:tcPr>
            <w:tcW w:w="3114" w:type="dxa"/>
          </w:tcPr>
          <w:p w14:paraId="276E8FB2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Th22 cells</w:t>
            </w:r>
          </w:p>
        </w:tc>
        <w:tc>
          <w:tcPr>
            <w:tcW w:w="4394" w:type="dxa"/>
          </w:tcPr>
          <w:p w14:paraId="578B6AD1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/CD194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/CD183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/CCR10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/CD196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2C9083B1" w14:textId="77777777" w:rsidTr="00153EA7">
        <w:trPr>
          <w:trHeight w:val="267"/>
          <w:jc w:val="center"/>
        </w:trPr>
        <w:tc>
          <w:tcPr>
            <w:tcW w:w="3114" w:type="dxa"/>
          </w:tcPr>
          <w:p w14:paraId="49611D97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Tregs</w:t>
            </w:r>
          </w:p>
        </w:tc>
        <w:tc>
          <w:tcPr>
            <w:tcW w:w="4394" w:type="dxa"/>
          </w:tcPr>
          <w:p w14:paraId="2DB8FB61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CD3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/CD25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/CD127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low</w:t>
            </w:r>
          </w:p>
        </w:tc>
      </w:tr>
      <w:tr w:rsidR="006D4EAE" w:rsidRPr="003A7A0A" w14:paraId="045F8F10" w14:textId="77777777" w:rsidTr="00153EA7">
        <w:trPr>
          <w:trHeight w:val="60"/>
          <w:jc w:val="center"/>
        </w:trPr>
        <w:tc>
          <w:tcPr>
            <w:tcW w:w="3114" w:type="dxa"/>
          </w:tcPr>
          <w:p w14:paraId="3F18F3C5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B cells</w:t>
            </w:r>
          </w:p>
        </w:tc>
        <w:tc>
          <w:tcPr>
            <w:tcW w:w="4394" w:type="dxa"/>
          </w:tcPr>
          <w:p w14:paraId="3B4C9792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CD19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/CD20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+/-</w:t>
            </w:r>
          </w:p>
        </w:tc>
      </w:tr>
      <w:tr w:rsidR="006D4EAE" w:rsidRPr="003A7A0A" w14:paraId="01756E8C" w14:textId="77777777" w:rsidTr="00153EA7">
        <w:trPr>
          <w:trHeight w:val="105"/>
          <w:jc w:val="center"/>
        </w:trPr>
        <w:tc>
          <w:tcPr>
            <w:tcW w:w="3114" w:type="dxa"/>
          </w:tcPr>
          <w:p w14:paraId="6100162D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CD19+ CD20- B cells</w:t>
            </w:r>
          </w:p>
        </w:tc>
        <w:tc>
          <w:tcPr>
            <w:tcW w:w="4394" w:type="dxa"/>
          </w:tcPr>
          <w:p w14:paraId="5B5FB37B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CD19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/CD20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6D4EAE" w:rsidRPr="003A7A0A" w14:paraId="2C7438AA" w14:textId="77777777" w:rsidTr="00153EA7">
        <w:trPr>
          <w:trHeight w:val="143"/>
          <w:jc w:val="center"/>
        </w:trPr>
        <w:tc>
          <w:tcPr>
            <w:tcW w:w="3114" w:type="dxa"/>
          </w:tcPr>
          <w:p w14:paraId="111EA3D0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CD19+ CD20+ B cells</w:t>
            </w:r>
          </w:p>
        </w:tc>
        <w:tc>
          <w:tcPr>
            <w:tcW w:w="4394" w:type="dxa"/>
          </w:tcPr>
          <w:p w14:paraId="5F7F29D2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CD19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/CD20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48304E75" w14:textId="77777777" w:rsidTr="00153EA7">
        <w:trPr>
          <w:trHeight w:val="122"/>
          <w:jc w:val="center"/>
        </w:trPr>
        <w:tc>
          <w:tcPr>
            <w:tcW w:w="3114" w:type="dxa"/>
          </w:tcPr>
          <w:p w14:paraId="01AEABFA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Naïve B cells</w:t>
            </w:r>
          </w:p>
        </w:tc>
        <w:tc>
          <w:tcPr>
            <w:tcW w:w="4394" w:type="dxa"/>
          </w:tcPr>
          <w:p w14:paraId="25083D9C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CD19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/CD27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IgD</w:t>
            </w:r>
            <w:proofErr w:type="spellEnd"/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5583789E" w14:textId="77777777" w:rsidTr="00153EA7">
        <w:trPr>
          <w:trHeight w:val="113"/>
          <w:jc w:val="center"/>
        </w:trPr>
        <w:tc>
          <w:tcPr>
            <w:tcW w:w="3114" w:type="dxa"/>
          </w:tcPr>
          <w:p w14:paraId="003EC59C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Memory B cells</w:t>
            </w:r>
          </w:p>
        </w:tc>
        <w:tc>
          <w:tcPr>
            <w:tcW w:w="4394" w:type="dxa"/>
          </w:tcPr>
          <w:p w14:paraId="032FA2C1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CD19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/CD27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IgD</w:t>
            </w:r>
            <w:proofErr w:type="spellEnd"/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6D4EAE" w:rsidRPr="009C5015" w14:paraId="7CE4926F" w14:textId="77777777" w:rsidTr="00153EA7">
        <w:trPr>
          <w:trHeight w:val="125"/>
          <w:jc w:val="center"/>
        </w:trPr>
        <w:tc>
          <w:tcPr>
            <w:tcW w:w="3114" w:type="dxa"/>
          </w:tcPr>
          <w:p w14:paraId="2FB71796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Class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ical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 xml:space="preserve"> memory B cells</w:t>
            </w:r>
          </w:p>
        </w:tc>
        <w:tc>
          <w:tcPr>
            <w:tcW w:w="4394" w:type="dxa"/>
          </w:tcPr>
          <w:p w14:paraId="1E109303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CD19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/CD27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IgD</w:t>
            </w:r>
            <w:proofErr w:type="spellEnd"/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/IgM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/CD38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2623847C" w14:textId="77777777" w:rsidTr="00153EA7">
        <w:trPr>
          <w:trHeight w:val="278"/>
          <w:jc w:val="center"/>
        </w:trPr>
        <w:tc>
          <w:tcPr>
            <w:tcW w:w="3114" w:type="dxa"/>
          </w:tcPr>
          <w:p w14:paraId="67D29CF0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Non-class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ical</w:t>
            </w: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 xml:space="preserve"> memory B cells</w:t>
            </w:r>
          </w:p>
        </w:tc>
        <w:tc>
          <w:tcPr>
            <w:tcW w:w="4394" w:type="dxa"/>
          </w:tcPr>
          <w:p w14:paraId="15DBA3B1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CD19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/CD27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IgD</w:t>
            </w:r>
            <w:proofErr w:type="spellEnd"/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9C5015" w14:paraId="70654CD0" w14:textId="77777777" w:rsidTr="00153EA7">
        <w:trPr>
          <w:trHeight w:val="256"/>
          <w:jc w:val="center"/>
        </w:trPr>
        <w:tc>
          <w:tcPr>
            <w:tcW w:w="3114" w:type="dxa"/>
          </w:tcPr>
          <w:p w14:paraId="3B9E51F4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Plasmablasts</w:t>
            </w:r>
            <w:proofErr w:type="spellEnd"/>
          </w:p>
        </w:tc>
        <w:tc>
          <w:tcPr>
            <w:tcW w:w="4394" w:type="dxa"/>
          </w:tcPr>
          <w:p w14:paraId="43BACD5D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CD19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/CD20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/CD27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IgD</w:t>
            </w:r>
            <w:proofErr w:type="spellEnd"/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/CD24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/CD38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6D4EAE" w:rsidRPr="003A7A0A" w14:paraId="4EA4E41E" w14:textId="77777777" w:rsidTr="00153EA7">
        <w:trPr>
          <w:trHeight w:val="132"/>
          <w:jc w:val="center"/>
        </w:trPr>
        <w:tc>
          <w:tcPr>
            <w:tcW w:w="3114" w:type="dxa"/>
          </w:tcPr>
          <w:p w14:paraId="7940B435" w14:textId="77777777" w:rsidR="006D4EAE" w:rsidRPr="003A7A0A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A0A">
              <w:rPr>
                <w:rFonts w:ascii="Arial" w:hAnsi="Arial" w:cs="Arial"/>
                <w:sz w:val="20"/>
                <w:szCs w:val="20"/>
                <w:lang w:val="en-US"/>
              </w:rPr>
              <w:t>Transitional B cells</w:t>
            </w:r>
          </w:p>
        </w:tc>
        <w:tc>
          <w:tcPr>
            <w:tcW w:w="4394" w:type="dxa"/>
          </w:tcPr>
          <w:p w14:paraId="424E3DC7" w14:textId="77777777" w:rsidR="006D4EAE" w:rsidRPr="004F15C1" w:rsidRDefault="006D4EAE" w:rsidP="00153E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CD19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/CD24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High</w:t>
            </w:r>
            <w:r w:rsidRPr="004F15C1">
              <w:rPr>
                <w:rFonts w:ascii="Arial" w:hAnsi="Arial" w:cs="Arial"/>
                <w:sz w:val="20"/>
                <w:szCs w:val="20"/>
                <w:lang w:val="en-US"/>
              </w:rPr>
              <w:t>/CD38</w:t>
            </w:r>
            <w:r w:rsidRPr="004F15C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High</w:t>
            </w:r>
          </w:p>
        </w:tc>
      </w:tr>
    </w:tbl>
    <w:p w14:paraId="2A9F27EB" w14:textId="77777777" w:rsidR="001F3F31" w:rsidRPr="00313419" w:rsidRDefault="001F3F31" w:rsidP="001F3F31">
      <w:pPr>
        <w:jc w:val="both"/>
      </w:pPr>
    </w:p>
    <w:p w14:paraId="1FEC2C48" w14:textId="26D3B506" w:rsidR="00B433C5" w:rsidRPr="00313419" w:rsidRDefault="001F3F31" w:rsidP="001F3F31">
      <w:pPr>
        <w:spacing w:line="276" w:lineRule="auto"/>
        <w:jc w:val="both"/>
      </w:pPr>
      <w:r w:rsidRPr="00313419">
        <w:t>Abbreviations: CD: Cluster of differentiation; Ig: Immunoglobulin; HLA: Human leukocyte antigens; Th: T helper; Tregs: Regulatory T cells.</w:t>
      </w:r>
    </w:p>
    <w:sectPr w:rsidR="00B433C5" w:rsidRPr="00313419" w:rsidSect="00CA7542"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1117" w14:textId="77777777" w:rsidR="00171490" w:rsidRDefault="00171490" w:rsidP="00A02977">
      <w:r>
        <w:separator/>
      </w:r>
    </w:p>
  </w:endnote>
  <w:endnote w:type="continuationSeparator" w:id="0">
    <w:p w14:paraId="65D5726A" w14:textId="77777777" w:rsidR="00171490" w:rsidRDefault="00171490" w:rsidP="00A0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361705"/>
      <w:docPartObj>
        <w:docPartGallery w:val="Page Numbers (Bottom of Page)"/>
        <w:docPartUnique/>
      </w:docPartObj>
    </w:sdtPr>
    <w:sdtEndPr/>
    <w:sdtContent>
      <w:p w14:paraId="38002830" w14:textId="59F08DB8" w:rsidR="00845DF7" w:rsidRDefault="00845DF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F6D5A6" w14:textId="77777777" w:rsidR="00845DF7" w:rsidRDefault="00845D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5DD4" w14:textId="77777777" w:rsidR="00171490" w:rsidRDefault="00171490" w:rsidP="00A02977">
      <w:r>
        <w:separator/>
      </w:r>
    </w:p>
  </w:footnote>
  <w:footnote w:type="continuationSeparator" w:id="0">
    <w:p w14:paraId="45CCD317" w14:textId="77777777" w:rsidR="00171490" w:rsidRDefault="00171490" w:rsidP="00A0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C6"/>
    <w:rsid w:val="000057A0"/>
    <w:rsid w:val="00026CE0"/>
    <w:rsid w:val="00063304"/>
    <w:rsid w:val="00074CD0"/>
    <w:rsid w:val="000A3100"/>
    <w:rsid w:val="000D01DE"/>
    <w:rsid w:val="000D1DB8"/>
    <w:rsid w:val="000E1CA4"/>
    <w:rsid w:val="000E6D39"/>
    <w:rsid w:val="000F0C58"/>
    <w:rsid w:val="000F0D1C"/>
    <w:rsid w:val="0012720B"/>
    <w:rsid w:val="00141D2C"/>
    <w:rsid w:val="00156456"/>
    <w:rsid w:val="00163680"/>
    <w:rsid w:val="00165818"/>
    <w:rsid w:val="00171490"/>
    <w:rsid w:val="0018307C"/>
    <w:rsid w:val="0018700B"/>
    <w:rsid w:val="001A4A78"/>
    <w:rsid w:val="001D2931"/>
    <w:rsid w:val="001E270D"/>
    <w:rsid w:val="001F3F31"/>
    <w:rsid w:val="00217416"/>
    <w:rsid w:val="00231E73"/>
    <w:rsid w:val="00253462"/>
    <w:rsid w:val="00281941"/>
    <w:rsid w:val="0028628C"/>
    <w:rsid w:val="002946FB"/>
    <w:rsid w:val="0029489C"/>
    <w:rsid w:val="002F2648"/>
    <w:rsid w:val="003046C9"/>
    <w:rsid w:val="00313419"/>
    <w:rsid w:val="00315F32"/>
    <w:rsid w:val="00316AF9"/>
    <w:rsid w:val="003D51A1"/>
    <w:rsid w:val="003E2063"/>
    <w:rsid w:val="003E4891"/>
    <w:rsid w:val="0041460C"/>
    <w:rsid w:val="00420B91"/>
    <w:rsid w:val="004271A3"/>
    <w:rsid w:val="00461768"/>
    <w:rsid w:val="00493CDB"/>
    <w:rsid w:val="004B614D"/>
    <w:rsid w:val="004D5166"/>
    <w:rsid w:val="004D723C"/>
    <w:rsid w:val="00502EAB"/>
    <w:rsid w:val="00577BF1"/>
    <w:rsid w:val="005874CA"/>
    <w:rsid w:val="00596CCB"/>
    <w:rsid w:val="005C3B26"/>
    <w:rsid w:val="005C4253"/>
    <w:rsid w:val="00644ED7"/>
    <w:rsid w:val="00645159"/>
    <w:rsid w:val="00664925"/>
    <w:rsid w:val="0066746E"/>
    <w:rsid w:val="00686DA5"/>
    <w:rsid w:val="006904F7"/>
    <w:rsid w:val="006B3D6D"/>
    <w:rsid w:val="006B69D1"/>
    <w:rsid w:val="006D4EAE"/>
    <w:rsid w:val="006E7D73"/>
    <w:rsid w:val="00700C65"/>
    <w:rsid w:val="0070381C"/>
    <w:rsid w:val="007076FB"/>
    <w:rsid w:val="00723CE2"/>
    <w:rsid w:val="007327FD"/>
    <w:rsid w:val="00755D05"/>
    <w:rsid w:val="00796612"/>
    <w:rsid w:val="007D2DA7"/>
    <w:rsid w:val="007E0E26"/>
    <w:rsid w:val="007E167B"/>
    <w:rsid w:val="00814F37"/>
    <w:rsid w:val="00816623"/>
    <w:rsid w:val="00833735"/>
    <w:rsid w:val="0083421D"/>
    <w:rsid w:val="00845DF7"/>
    <w:rsid w:val="00846EA1"/>
    <w:rsid w:val="008626DA"/>
    <w:rsid w:val="00876DC6"/>
    <w:rsid w:val="008A0198"/>
    <w:rsid w:val="008A0D8B"/>
    <w:rsid w:val="008A4757"/>
    <w:rsid w:val="008A6FB8"/>
    <w:rsid w:val="008C5899"/>
    <w:rsid w:val="008E39F5"/>
    <w:rsid w:val="008F5485"/>
    <w:rsid w:val="00902536"/>
    <w:rsid w:val="00931245"/>
    <w:rsid w:val="00945105"/>
    <w:rsid w:val="0094528B"/>
    <w:rsid w:val="00972B54"/>
    <w:rsid w:val="00980523"/>
    <w:rsid w:val="0098523E"/>
    <w:rsid w:val="009A0C17"/>
    <w:rsid w:val="009A3A55"/>
    <w:rsid w:val="009A403C"/>
    <w:rsid w:val="009A71C3"/>
    <w:rsid w:val="009B4EC4"/>
    <w:rsid w:val="009E7A3B"/>
    <w:rsid w:val="009F23A1"/>
    <w:rsid w:val="009F6F19"/>
    <w:rsid w:val="00A00FB6"/>
    <w:rsid w:val="00A02977"/>
    <w:rsid w:val="00A05676"/>
    <w:rsid w:val="00A24BC6"/>
    <w:rsid w:val="00A27C96"/>
    <w:rsid w:val="00AA2468"/>
    <w:rsid w:val="00AC6784"/>
    <w:rsid w:val="00AE29B5"/>
    <w:rsid w:val="00B10235"/>
    <w:rsid w:val="00B433C5"/>
    <w:rsid w:val="00B66FB4"/>
    <w:rsid w:val="00BA0C41"/>
    <w:rsid w:val="00BB6BB1"/>
    <w:rsid w:val="00BC1E14"/>
    <w:rsid w:val="00BC357B"/>
    <w:rsid w:val="00BD6608"/>
    <w:rsid w:val="00C3635A"/>
    <w:rsid w:val="00C619EA"/>
    <w:rsid w:val="00C86729"/>
    <w:rsid w:val="00C93026"/>
    <w:rsid w:val="00CA7542"/>
    <w:rsid w:val="00CC4D51"/>
    <w:rsid w:val="00CE2F9C"/>
    <w:rsid w:val="00CF2C99"/>
    <w:rsid w:val="00CF67FC"/>
    <w:rsid w:val="00D55E20"/>
    <w:rsid w:val="00D606AD"/>
    <w:rsid w:val="00DA23B4"/>
    <w:rsid w:val="00DA7927"/>
    <w:rsid w:val="00DB1F78"/>
    <w:rsid w:val="00DF0A40"/>
    <w:rsid w:val="00DF5F98"/>
    <w:rsid w:val="00E00A8A"/>
    <w:rsid w:val="00E03458"/>
    <w:rsid w:val="00E06E69"/>
    <w:rsid w:val="00E2550F"/>
    <w:rsid w:val="00E3450A"/>
    <w:rsid w:val="00E36923"/>
    <w:rsid w:val="00E4799A"/>
    <w:rsid w:val="00E52C84"/>
    <w:rsid w:val="00F32225"/>
    <w:rsid w:val="00F359EF"/>
    <w:rsid w:val="00F404D5"/>
    <w:rsid w:val="00F54008"/>
    <w:rsid w:val="00F74763"/>
    <w:rsid w:val="00F823BD"/>
    <w:rsid w:val="00FA0416"/>
    <w:rsid w:val="00FC1477"/>
    <w:rsid w:val="00FC62E9"/>
    <w:rsid w:val="00FD0D6F"/>
    <w:rsid w:val="00FD5416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D746BA"/>
  <w15:chartTrackingRefBased/>
  <w15:docId w15:val="{2BCF00FB-ABA2-A643-83FB-DBF40C26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768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1clara">
    <w:name w:val="List Table 1 Light"/>
    <w:basedOn w:val="Tablanormal"/>
    <w:uiPriority w:val="46"/>
    <w:rsid w:val="00A24BC6"/>
    <w:rPr>
      <w:sz w:val="22"/>
      <w:szCs w:val="22"/>
      <w:lang w:val="es-C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0297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977"/>
    <w:rPr>
      <w:sz w:val="22"/>
      <w:szCs w:val="22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0297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977"/>
    <w:rPr>
      <w:sz w:val="22"/>
      <w:szCs w:val="22"/>
      <w:lang w:val="es-CO"/>
    </w:rPr>
  </w:style>
  <w:style w:type="table" w:styleId="Tabladelista6concolores">
    <w:name w:val="List Table 6 Colorful"/>
    <w:basedOn w:val="Tablanormal"/>
    <w:uiPriority w:val="51"/>
    <w:rsid w:val="0046176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FC62E9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aser">
    <w:name w:val="Teaser"/>
    <w:basedOn w:val="Normal"/>
    <w:rsid w:val="00313419"/>
    <w:pPr>
      <w:spacing w:before="120"/>
    </w:pPr>
  </w:style>
  <w:style w:type="character" w:styleId="Hipervnculo">
    <w:name w:val="Hyperlink"/>
    <w:uiPriority w:val="99"/>
    <w:rsid w:val="00313419"/>
    <w:rPr>
      <w:color w:val="0000FF"/>
      <w:u w:val="single"/>
    </w:rPr>
  </w:style>
  <w:style w:type="paragraph" w:customStyle="1" w:styleId="AbstractSummary">
    <w:name w:val="Abstract/Summary"/>
    <w:basedOn w:val="Normal"/>
    <w:rsid w:val="00493CDB"/>
    <w:pPr>
      <w:spacing w:before="120"/>
    </w:pPr>
  </w:style>
  <w:style w:type="paragraph" w:customStyle="1" w:styleId="Paragraph">
    <w:name w:val="Paragraph"/>
    <w:basedOn w:val="Normal"/>
    <w:rsid w:val="00493CDB"/>
    <w:pPr>
      <w:spacing w:before="120"/>
      <w:ind w:firstLine="720"/>
    </w:pPr>
  </w:style>
  <w:style w:type="character" w:styleId="Mencinsinresolver">
    <w:name w:val="Unresolved Mention"/>
    <w:basedOn w:val="Fuentedeprrafopredeter"/>
    <w:uiPriority w:val="99"/>
    <w:semiHidden/>
    <w:unhideWhenUsed/>
    <w:rsid w:val="006D4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an.anaya@urosario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AC6A-5D84-4447-A501-922A3D1D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441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Eduardo Rojas Quintana</dc:creator>
  <cp:keywords/>
  <dc:description/>
  <cp:lastModifiedBy>Manuel Eduardo Rojas Quintana</cp:lastModifiedBy>
  <cp:revision>107</cp:revision>
  <dcterms:created xsi:type="dcterms:W3CDTF">2021-06-25T14:38:00Z</dcterms:created>
  <dcterms:modified xsi:type="dcterms:W3CDTF">2021-11-01T20:37:00Z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http://www.zotero.org/styles/annals-of-the-rheumatic-diseases</vt:lpwstr>
  </property>
  <property fmtid="{D5CDD505-2E9C-101B-9397-08002B2CF9AE}" pid="3" name="Mendeley Recent Style Name 0_1">
    <vt:lpwstr>Annals of the Rheumatic Diseases</vt:lpwstr>
  </property>
  <property fmtid="{D5CDD505-2E9C-101B-9397-08002B2CF9AE}" pid="4" name="Mendeley Recent Style Id 1_1">
    <vt:lpwstr>http://www.zotero.org/styles/harvard-cite-them-right</vt:lpwstr>
  </property>
  <property fmtid="{D5CDD505-2E9C-101B-9397-08002B2CF9AE}" pid="5" name="Mendeley Recent Style Name 1_1">
    <vt:lpwstr>Cite Them Right 10th edition - Harvard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Name 2_1">
    <vt:lpwstr>IEEE</vt:lpwstr>
  </property>
  <property fmtid="{D5CDD505-2E9C-101B-9397-08002B2CF9AE}" pid="8" name="Mendeley Recent Style Id 3_1">
    <vt:lpwstr>http://www.zotero.org/styles/journal-of-autoimmunity</vt:lpwstr>
  </property>
  <property fmtid="{D5CDD505-2E9C-101B-9397-08002B2CF9AE}" pid="9" name="Mendeley Recent Style Name 3_1">
    <vt:lpwstr>Journal of Autoimmunity</vt:lpwstr>
  </property>
  <property fmtid="{D5CDD505-2E9C-101B-9397-08002B2CF9AE}" pid="10" name="Mendeley Recent Style Id 4_1">
    <vt:lpwstr>http://www.zotero.org/styles/journal-of-rheumatology</vt:lpwstr>
  </property>
  <property fmtid="{D5CDD505-2E9C-101B-9397-08002B2CF9AE}" pid="11" name="Mendeley Recent Style Name 4_1">
    <vt:lpwstr>Journal of Rheumatology</vt:lpwstr>
  </property>
  <property fmtid="{D5CDD505-2E9C-101B-9397-08002B2CF9AE}" pid="12" name="Mendeley Recent Style Id 5_1">
    <vt:lpwstr>http://www.zotero.org/styles/journal-of-translational-autoimmunity</vt:lpwstr>
  </property>
  <property fmtid="{D5CDD505-2E9C-101B-9397-08002B2CF9AE}" pid="13" name="Mendeley Recent Style Name 5_1">
    <vt:lpwstr>Journal of Translational Autoimmunity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http://www.zotero.org/styles/sage-vancouver</vt:lpwstr>
  </property>
  <property fmtid="{D5CDD505-2E9C-101B-9397-08002B2CF9AE}" pid="19" name="Mendeley Recent Style Name 8_1">
    <vt:lpwstr>SAGE - Vancouver</vt:lpwstr>
  </property>
  <property fmtid="{D5CDD505-2E9C-101B-9397-08002B2CF9AE}" pid="20" name="Mendeley Recent Style Id 9_1">
    <vt:lpwstr>http://www.zotero.org/styles/science-translational-medicine</vt:lpwstr>
  </property>
  <property fmtid="{D5CDD505-2E9C-101B-9397-08002B2CF9AE}" pid="21" name="Mendeley Recent Style Name 9_1">
    <vt:lpwstr>Science Translational Medicine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fee5af6b-fc14-31d7-8f3f-ac75a3620170</vt:lpwstr>
  </property>
  <property fmtid="{D5CDD505-2E9C-101B-9397-08002B2CF9AE}" pid="24" name="Mendeley Citation Style_1">
    <vt:lpwstr>http://www.zotero.org/styles/annals-of-the-rheumatic-diseases</vt:lpwstr>
  </property>
</Properties>
</file>