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53D9A4B6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F2AA1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7D34AB1C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B4A40">
        <w:rPr>
          <w:rFonts w:asciiTheme="majorHAnsi" w:hAnsiTheme="majorHAnsi" w:cstheme="majorHAnsi"/>
          <w:b/>
          <w:sz w:val="22"/>
          <w:szCs w:val="22"/>
        </w:rPr>
        <w:t>Gregory P. Geba</w:t>
      </w:r>
    </w:p>
    <w:p w14:paraId="4E29461B" w14:textId="77777777" w:rsidR="006F2AA1" w:rsidRDefault="00C76A93" w:rsidP="006F2AA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6F2AA1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6C01C9D5" w14:textId="77777777" w:rsidR="00C76A93" w:rsidRPr="008F25A9" w:rsidRDefault="00C76A93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39DB2EB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394646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4646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D75BE"/>
    <w:rsid w:val="006E24DE"/>
    <w:rsid w:val="006E2926"/>
    <w:rsid w:val="006F2AA1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6A93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B4A40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9059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2021-08-13T22:06:00Z</dcterms:created>
  <dcterms:modified xsi:type="dcterms:W3CDTF">2021-11-03T00:08:00Z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