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2507F" w14:textId="495054AB" w:rsidR="009C067C" w:rsidRDefault="00134C46" w:rsidP="00134C46">
      <w:pPr>
        <w:keepNext/>
        <w:keepLines/>
        <w:pBdr>
          <w:top w:val="nil"/>
          <w:left w:val="nil"/>
          <w:bottom w:val="nil"/>
          <w:right w:val="nil"/>
          <w:between w:val="nil"/>
        </w:pBdr>
        <w:spacing w:before="400" w:after="120"/>
        <w:jc w:val="center"/>
        <w:rPr>
          <w:rFonts w:ascii="Times New Roman" w:eastAsia="Times New Roman" w:hAnsi="Times New Roman" w:cs="Times New Roman"/>
          <w:color w:val="000000"/>
          <w:sz w:val="40"/>
          <w:szCs w:val="40"/>
        </w:rPr>
      </w:pPr>
      <w:r w:rsidRPr="00134C46">
        <w:rPr>
          <w:rFonts w:ascii="Times New Roman" w:hAnsi="Times New Roman" w:cs="Times New Roman"/>
          <w:sz w:val="40"/>
          <w:szCs w:val="40"/>
          <w:shd w:val="clear" w:color="auto" w:fill="FFFFFF"/>
        </w:rPr>
        <w:t>Association between maternal depression and the nutritional status of children under five-years-old in Peru: An analysis of the Demographic and Health Survey 2014-2017</w:t>
      </w:r>
    </w:p>
    <w:p w14:paraId="2966E3AB" w14:textId="77777777" w:rsidR="009C067C" w:rsidRDefault="009C067C">
      <w:pPr>
        <w:rPr>
          <w:b/>
        </w:rPr>
      </w:pPr>
    </w:p>
    <w:p w14:paraId="78D9A240" w14:textId="38420724" w:rsidR="00134C46" w:rsidRDefault="00134C46" w:rsidP="00134C46">
      <w:pPr>
        <w:spacing w:line="360" w:lineRule="auto"/>
        <w:jc w:val="center"/>
        <w:rPr>
          <w:rFonts w:ascii="Times New Roman" w:hAnsi="Times New Roman" w:cs="Times New Roman"/>
          <w:sz w:val="24"/>
          <w:szCs w:val="24"/>
          <w:vertAlign w:val="superscript"/>
          <w:lang w:val="es-ES"/>
        </w:rPr>
      </w:pPr>
      <w:r>
        <w:rPr>
          <w:rFonts w:ascii="Times New Roman" w:hAnsi="Times New Roman" w:cs="Times New Roman"/>
          <w:sz w:val="24"/>
          <w:szCs w:val="24"/>
          <w:lang w:val="es-ES"/>
        </w:rPr>
        <w:t>Nicole Villagaray-Pacheco</w:t>
      </w:r>
      <w:r>
        <w:rPr>
          <w:rFonts w:ascii="Times New Roman" w:hAnsi="Times New Roman" w:cs="Times New Roman"/>
          <w:sz w:val="24"/>
          <w:szCs w:val="24"/>
          <w:vertAlign w:val="superscript"/>
          <w:lang w:val="es-ES"/>
        </w:rPr>
        <w:t xml:space="preserve">1,2 </w:t>
      </w:r>
      <w:r>
        <w:rPr>
          <w:rFonts w:ascii="Times New Roman" w:hAnsi="Times New Roman" w:cs="Times New Roman"/>
          <w:sz w:val="24"/>
          <w:szCs w:val="24"/>
          <w:lang w:val="es-ES"/>
        </w:rPr>
        <w:t>, Pamela Villacorta-Landeo</w:t>
      </w:r>
      <w:r>
        <w:rPr>
          <w:rFonts w:ascii="Helvetica" w:hAnsi="Helvetica"/>
          <w:shd w:val="clear" w:color="auto" w:fill="FFFFFF"/>
          <w:lang w:val="es-PE"/>
        </w:rPr>
        <w:t>†</w:t>
      </w:r>
      <w:r>
        <w:rPr>
          <w:rFonts w:ascii="Times New Roman" w:hAnsi="Times New Roman" w:cs="Times New Roman"/>
          <w:sz w:val="24"/>
          <w:szCs w:val="24"/>
          <w:vertAlign w:val="superscript"/>
          <w:lang w:val="es-ES"/>
        </w:rPr>
        <w:t xml:space="preserve">1,2 </w:t>
      </w:r>
      <w:r>
        <w:rPr>
          <w:rFonts w:ascii="Times New Roman" w:hAnsi="Times New Roman" w:cs="Times New Roman"/>
          <w:sz w:val="24"/>
          <w:szCs w:val="24"/>
          <w:lang w:val="es-ES"/>
        </w:rPr>
        <w:t>, Leslie Mejía-Guerrero</w:t>
      </w:r>
      <w:r>
        <w:rPr>
          <w:rFonts w:ascii="Helvetica" w:hAnsi="Helvetica"/>
          <w:shd w:val="clear" w:color="auto" w:fill="FFFFFF"/>
          <w:lang w:val="es-PE"/>
        </w:rPr>
        <w:t>†</w:t>
      </w:r>
      <w:r>
        <w:rPr>
          <w:rFonts w:ascii="Times New Roman" w:hAnsi="Times New Roman" w:cs="Times New Roman"/>
          <w:sz w:val="24"/>
          <w:szCs w:val="24"/>
          <w:vertAlign w:val="superscript"/>
          <w:lang w:val="es-ES"/>
        </w:rPr>
        <w:t xml:space="preserve">1,2 </w:t>
      </w:r>
      <w:r>
        <w:rPr>
          <w:rFonts w:ascii="Times New Roman" w:hAnsi="Times New Roman" w:cs="Times New Roman"/>
          <w:sz w:val="24"/>
          <w:szCs w:val="24"/>
          <w:lang w:val="es-ES"/>
        </w:rPr>
        <w:t>, Manuel A. Virú-Loza</w:t>
      </w:r>
      <w:r w:rsidRPr="00134C46">
        <w:rPr>
          <w:rFonts w:ascii="Times New Roman" w:hAnsi="Times New Roman" w:cs="Times New Roman"/>
          <w:sz w:val="24"/>
          <w:szCs w:val="24"/>
          <w:vertAlign w:val="superscript"/>
          <w:lang w:val="es-ES"/>
        </w:rPr>
        <w:t>3</w:t>
      </w:r>
      <w:r>
        <w:rPr>
          <w:rFonts w:ascii="Times New Roman" w:hAnsi="Times New Roman" w:cs="Times New Roman"/>
          <w:sz w:val="24"/>
          <w:szCs w:val="24"/>
          <w:lang w:val="es-ES"/>
        </w:rPr>
        <w:t>, Percy Soto-Becerra</w:t>
      </w:r>
      <w:r>
        <w:rPr>
          <w:rFonts w:ascii="Times New Roman" w:hAnsi="Times New Roman" w:cs="Times New Roman"/>
          <w:sz w:val="24"/>
          <w:szCs w:val="24"/>
          <w:vertAlign w:val="superscript"/>
          <w:lang w:val="es-ES"/>
        </w:rPr>
        <w:t>4</w:t>
      </w:r>
    </w:p>
    <w:p w14:paraId="6DB9BEA9" w14:textId="77777777" w:rsidR="00134C46" w:rsidRDefault="00134C46" w:rsidP="00134C46">
      <w:pPr>
        <w:spacing w:line="360" w:lineRule="auto"/>
        <w:jc w:val="center"/>
        <w:rPr>
          <w:rFonts w:ascii="Times New Roman" w:hAnsi="Times New Roman" w:cs="Times New Roman"/>
          <w:sz w:val="24"/>
          <w:szCs w:val="24"/>
          <w:vertAlign w:val="superscript"/>
          <w:lang w:val="es-ES"/>
        </w:rPr>
      </w:pPr>
    </w:p>
    <w:p w14:paraId="50327A98" w14:textId="77777777" w:rsidR="00134C46" w:rsidRPr="00134C46" w:rsidRDefault="00134C46" w:rsidP="00134C46">
      <w:pPr>
        <w:pStyle w:val="Textosinformato"/>
        <w:spacing w:line="360" w:lineRule="auto"/>
        <w:rPr>
          <w:rFonts w:ascii="Times New Roman" w:hAnsi="Times New Roman" w:cs="Times New Roman"/>
          <w:sz w:val="24"/>
          <w:szCs w:val="24"/>
          <w:lang w:val="es-ES"/>
        </w:rPr>
      </w:pPr>
      <w:r w:rsidRPr="00134C46">
        <w:rPr>
          <w:rFonts w:ascii="Times New Roman" w:hAnsi="Times New Roman" w:cs="Times New Roman"/>
          <w:sz w:val="24"/>
          <w:szCs w:val="24"/>
          <w:vertAlign w:val="superscript"/>
          <w:lang w:val="es-ES"/>
        </w:rPr>
        <w:t>1</w:t>
      </w:r>
      <w:r w:rsidRPr="00134C46">
        <w:rPr>
          <w:rFonts w:ascii="Times New Roman" w:hAnsi="Times New Roman" w:cs="Times New Roman"/>
          <w:sz w:val="24"/>
          <w:szCs w:val="24"/>
          <w:lang w:val="es-ES"/>
        </w:rPr>
        <w:t>Facultad de Medicina, Universidad Nacional Mayor de San Marcos. Lima, Perú.</w:t>
      </w:r>
    </w:p>
    <w:p w14:paraId="3B95F11C" w14:textId="77777777" w:rsidR="00134C46" w:rsidRPr="00B46207" w:rsidRDefault="00134C46" w:rsidP="00134C46">
      <w:pPr>
        <w:spacing w:line="360" w:lineRule="auto"/>
        <w:jc w:val="both"/>
        <w:rPr>
          <w:rFonts w:ascii="Times New Roman" w:hAnsi="Times New Roman" w:cs="Times New Roman"/>
          <w:sz w:val="24"/>
          <w:szCs w:val="24"/>
        </w:rPr>
      </w:pPr>
      <w:r w:rsidRPr="00134C46">
        <w:rPr>
          <w:rFonts w:ascii="Times New Roman" w:hAnsi="Times New Roman" w:cs="Times New Roman"/>
          <w:sz w:val="24"/>
          <w:szCs w:val="24"/>
          <w:vertAlign w:val="superscript"/>
          <w:lang w:val="es-ES"/>
        </w:rPr>
        <w:t>2</w:t>
      </w:r>
      <w:r w:rsidRPr="00134C46">
        <w:rPr>
          <w:rFonts w:ascii="Times New Roman" w:hAnsi="Times New Roman" w:cs="Times New Roman"/>
          <w:sz w:val="24"/>
          <w:szCs w:val="24"/>
          <w:lang w:val="es-ES"/>
        </w:rPr>
        <w:t xml:space="preserve">Asociación para el Desarrollo de la Investigación Estudiantil en Ciencias de la Salud (ADIECS). </w:t>
      </w:r>
      <w:r w:rsidRPr="00B46207">
        <w:rPr>
          <w:rFonts w:ascii="Times New Roman" w:hAnsi="Times New Roman" w:cs="Times New Roman"/>
          <w:sz w:val="24"/>
          <w:szCs w:val="24"/>
        </w:rPr>
        <w:t>Lima, Perú.</w:t>
      </w:r>
    </w:p>
    <w:p w14:paraId="1DE89FED" w14:textId="6EE8CCD5" w:rsidR="00134C46" w:rsidRPr="00134C46" w:rsidRDefault="00134C46" w:rsidP="00134C46">
      <w:pPr>
        <w:spacing w:line="360" w:lineRule="auto"/>
        <w:jc w:val="both"/>
        <w:rPr>
          <w:rFonts w:ascii="Times New Roman" w:hAnsi="Times New Roman" w:cs="Times New Roman"/>
          <w:sz w:val="24"/>
          <w:szCs w:val="24"/>
          <w:vertAlign w:val="superscript"/>
          <w:lang w:val="es-ES"/>
        </w:rPr>
      </w:pPr>
      <w:r w:rsidRPr="00134C46">
        <w:rPr>
          <w:rFonts w:ascii="Times New Roman" w:hAnsi="Times New Roman" w:cs="Times New Roman"/>
          <w:sz w:val="24"/>
          <w:szCs w:val="24"/>
          <w:vertAlign w:val="superscript"/>
        </w:rPr>
        <w:t>3</w:t>
      </w:r>
      <w:r w:rsidRPr="00134C46">
        <w:rPr>
          <w:rFonts w:ascii="Times New Roman" w:hAnsi="Times New Roman" w:cs="Times New Roman"/>
          <w:color w:val="222222"/>
          <w:sz w:val="24"/>
          <w:szCs w:val="24"/>
          <w:shd w:val="clear" w:color="auto" w:fill="FFFFFF"/>
        </w:rPr>
        <w:t xml:space="preserve"> </w:t>
      </w:r>
      <w:r w:rsidRPr="00134C46">
        <w:rPr>
          <w:rFonts w:ascii="Times New Roman" w:hAnsi="Times New Roman" w:cs="Times New Roman"/>
          <w:color w:val="222222"/>
          <w:sz w:val="24"/>
          <w:szCs w:val="24"/>
          <w:shd w:val="clear" w:color="auto" w:fill="FFFFFF"/>
        </w:rPr>
        <w:t xml:space="preserve">Department of Pediatrics, Edgardo Rebagliati Martins National Hospital. </w:t>
      </w:r>
      <w:r w:rsidRPr="00B46207">
        <w:rPr>
          <w:rFonts w:ascii="Times New Roman" w:hAnsi="Times New Roman" w:cs="Times New Roman"/>
          <w:color w:val="222222"/>
          <w:sz w:val="24"/>
          <w:szCs w:val="24"/>
          <w:shd w:val="clear" w:color="auto" w:fill="FFFFFF"/>
          <w:lang w:val="es-PE"/>
        </w:rPr>
        <w:t>Lima, Perú.</w:t>
      </w:r>
    </w:p>
    <w:p w14:paraId="024F9B7D" w14:textId="4718CFCC" w:rsidR="00134C46" w:rsidRPr="00134C46" w:rsidRDefault="00134C46" w:rsidP="00134C46">
      <w:pPr>
        <w:spacing w:line="360" w:lineRule="auto"/>
        <w:jc w:val="both"/>
        <w:rPr>
          <w:rFonts w:ascii="Times New Roman" w:hAnsi="Times New Roman" w:cs="Times New Roman"/>
          <w:sz w:val="24"/>
          <w:szCs w:val="24"/>
        </w:rPr>
      </w:pPr>
      <w:r w:rsidRPr="00134C46">
        <w:rPr>
          <w:rFonts w:ascii="Times New Roman" w:hAnsi="Times New Roman" w:cs="Times New Roman"/>
          <w:sz w:val="24"/>
          <w:szCs w:val="24"/>
          <w:vertAlign w:val="superscript"/>
          <w:lang w:val="es-ES"/>
        </w:rPr>
        <w:t>4</w:t>
      </w:r>
      <w:r w:rsidRPr="00134C46">
        <w:rPr>
          <w:rFonts w:ascii="Times New Roman" w:hAnsi="Times New Roman" w:cs="Times New Roman"/>
          <w:sz w:val="24"/>
          <w:szCs w:val="24"/>
          <w:lang w:val="es-ES"/>
        </w:rPr>
        <w:t xml:space="preserve">Centro de Excelencia en Investigaciones Económicas y Sociales en Salud, Vicerrectorado de Investigación, Universidad San Ignacio de Loyola (USIL). </w:t>
      </w:r>
      <w:r w:rsidRPr="00134C46">
        <w:rPr>
          <w:rFonts w:ascii="Times New Roman" w:hAnsi="Times New Roman" w:cs="Times New Roman"/>
          <w:sz w:val="24"/>
          <w:szCs w:val="24"/>
        </w:rPr>
        <w:t>Lima, Peru.</w:t>
      </w:r>
    </w:p>
    <w:p w14:paraId="430CB57E" w14:textId="77777777" w:rsidR="00134C46" w:rsidRPr="00134C46" w:rsidRDefault="00134C46" w:rsidP="00134C46">
      <w:pPr>
        <w:spacing w:line="360" w:lineRule="auto"/>
        <w:jc w:val="both"/>
        <w:rPr>
          <w:rFonts w:ascii="Times New Roman" w:hAnsi="Times New Roman" w:cs="Times New Roman"/>
          <w:sz w:val="24"/>
          <w:szCs w:val="24"/>
        </w:rPr>
      </w:pPr>
      <w:r w:rsidRPr="00134C46">
        <w:rPr>
          <w:rFonts w:ascii="Times New Roman" w:hAnsi="Times New Roman" w:cs="Times New Roman"/>
          <w:sz w:val="24"/>
          <w:szCs w:val="24"/>
          <w:shd w:val="clear" w:color="auto" w:fill="FFFFFF"/>
        </w:rPr>
        <w:t>†</w:t>
      </w:r>
      <w:r w:rsidRPr="00134C46">
        <w:rPr>
          <w:rFonts w:ascii="Times New Roman" w:hAnsi="Times New Roman" w:cs="Times New Roman"/>
          <w:sz w:val="24"/>
          <w:szCs w:val="24"/>
          <w:lang w:val="en"/>
        </w:rPr>
        <w:t>Both authors contributed in the same way</w:t>
      </w:r>
    </w:p>
    <w:p w14:paraId="45596EE8" w14:textId="004C0046" w:rsidR="009C067C" w:rsidRPr="00134C46" w:rsidRDefault="009C067C">
      <w:pPr>
        <w:rPr>
          <w:rFonts w:ascii="Times New Roman" w:hAnsi="Times New Roman" w:cs="Times New Roman"/>
          <w:b/>
          <w:sz w:val="24"/>
          <w:szCs w:val="24"/>
        </w:rPr>
      </w:pPr>
    </w:p>
    <w:p w14:paraId="13008224" w14:textId="77777777" w:rsidR="009C067C" w:rsidRDefault="00BA22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158D59FA" w14:textId="77777777" w:rsidR="009C067C" w:rsidRDefault="009C067C">
      <w:pPr>
        <w:rPr>
          <w:rFonts w:ascii="Times New Roman" w:eastAsia="Times New Roman" w:hAnsi="Times New Roman" w:cs="Times New Roman"/>
          <w:sz w:val="24"/>
          <w:szCs w:val="24"/>
        </w:rPr>
      </w:pPr>
    </w:p>
    <w:p w14:paraId="6AC17674" w14:textId="77777777" w:rsidR="009C067C" w:rsidRDefault="00BA22B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Objective: </w:t>
      </w:r>
      <w:r>
        <w:rPr>
          <w:rFonts w:ascii="Times New Roman" w:eastAsia="Times New Roman" w:hAnsi="Times New Roman" w:cs="Times New Roman"/>
          <w:sz w:val="24"/>
          <w:szCs w:val="24"/>
        </w:rPr>
        <w:t xml:space="preserve">To evaluate the association between maternal depression and nutritional status of children under 5 years old in Peru. </w:t>
      </w:r>
    </w:p>
    <w:p w14:paraId="1AEA278B" w14:textId="77777777" w:rsidR="009C067C" w:rsidRDefault="00BA22B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w:t>
      </w:r>
      <w:r>
        <w:rPr>
          <w:rFonts w:ascii="Times New Roman" w:eastAsia="Times New Roman" w:hAnsi="Times New Roman" w:cs="Times New Roman"/>
          <w:sz w:val="24"/>
          <w:szCs w:val="24"/>
        </w:rPr>
        <w:t xml:space="preserve"> Cross-sectional study of the Demographic and Health Survey 2014-2017. Outcomes were mild (height Z-score for age &lt;-2 SD) and moderate/severe (&lt;-3DE) childhood chronic undernutrition and also mild (hemoglobin &lt;11 g/dL) and moderate/severe (hemoglobin &lt;10 g/dL) childhood anemia. Maternal depression was assessed by the questionnaire PHQ-9. Odds ratios and their confidence intervals (CIs) were estimated by multinomial logistic regression models, considering the complex sample design.</w:t>
      </w:r>
    </w:p>
    <w:p w14:paraId="23FBCC73" w14:textId="77777777" w:rsidR="009C067C" w:rsidRPr="00BA22B2" w:rsidRDefault="00BA22B2">
      <w:pPr>
        <w:jc w:val="both"/>
        <w:rPr>
          <w:rFonts w:ascii="Times New Roman" w:eastAsia="Times New Roman" w:hAnsi="Times New Roman" w:cs="Times New Roman"/>
          <w:sz w:val="24"/>
          <w:szCs w:val="24"/>
        </w:rPr>
      </w:pPr>
      <w:r w:rsidRPr="00BA22B2">
        <w:rPr>
          <w:rFonts w:ascii="Times New Roman" w:eastAsia="Times New Roman" w:hAnsi="Times New Roman" w:cs="Times New Roman"/>
          <w:b/>
          <w:sz w:val="24"/>
          <w:szCs w:val="24"/>
        </w:rPr>
        <w:t>Setting:</w:t>
      </w:r>
      <w:r w:rsidRPr="00BA22B2">
        <w:rPr>
          <w:rFonts w:ascii="Times New Roman" w:eastAsia="Times New Roman" w:hAnsi="Times New Roman" w:cs="Times New Roman"/>
          <w:sz w:val="24"/>
          <w:szCs w:val="24"/>
        </w:rPr>
        <w:t xml:space="preserve"> Peru</w:t>
      </w:r>
    </w:p>
    <w:p w14:paraId="0DDF2029" w14:textId="77777777" w:rsidR="009C067C" w:rsidRDefault="00BA22B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Participants:</w:t>
      </w:r>
      <w:r>
        <w:rPr>
          <w:rFonts w:ascii="Times New Roman" w:eastAsia="Times New Roman" w:hAnsi="Times New Roman" w:cs="Times New Roman"/>
          <w:sz w:val="24"/>
          <w:szCs w:val="24"/>
        </w:rPr>
        <w:t xml:space="preserve"> Peruvian women of childbearing age from 15 to 49 years who live with children from 6 to 59 months.</w:t>
      </w:r>
    </w:p>
    <w:p w14:paraId="43E18A34" w14:textId="77777777" w:rsidR="009C067C" w:rsidRDefault="00BA22B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r>
        <w:rPr>
          <w:rFonts w:ascii="Times New Roman" w:eastAsia="Times New Roman" w:hAnsi="Times New Roman" w:cs="Times New Roman"/>
          <w:sz w:val="24"/>
          <w:szCs w:val="24"/>
        </w:rPr>
        <w:t xml:space="preserve"> Maternal depression was significantly associated with a higher odds of moderate/severe chronic undernutrition in children aged 6-59 months (OR = 2.67; 95% CI 1.16-6.16).       </w:t>
      </w:r>
    </w:p>
    <w:p w14:paraId="3E7FC768" w14:textId="77777777" w:rsidR="009C067C" w:rsidRDefault="00BA22B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Conclusions: </w:t>
      </w:r>
      <w:r>
        <w:rPr>
          <w:rFonts w:ascii="Times New Roman" w:eastAsia="Times New Roman" w:hAnsi="Times New Roman" w:cs="Times New Roman"/>
          <w:sz w:val="24"/>
          <w:szCs w:val="24"/>
        </w:rPr>
        <w:t>There was evidence that maternal depression was associated with an increased risk of moderate/severe chronic undernutrition</w:t>
      </w:r>
    </w:p>
    <w:p w14:paraId="4711A471" w14:textId="77777777" w:rsidR="009C067C" w:rsidRDefault="009C067C">
      <w:pPr>
        <w:jc w:val="both"/>
      </w:pPr>
    </w:p>
    <w:p w14:paraId="7B16D93B" w14:textId="21F807B3" w:rsidR="009C067C" w:rsidRPr="00134C46" w:rsidRDefault="00BA22B2" w:rsidP="00134C46">
      <w:pPr>
        <w:spacing w:before="240" w:after="240" w:line="360" w:lineRule="auto"/>
        <w:jc w:val="both"/>
        <w:rPr>
          <w:rFonts w:ascii="Times New Roman" w:hAnsi="Times New Roman" w:cs="Times New Roman"/>
          <w:sz w:val="24"/>
          <w:szCs w:val="24"/>
        </w:rPr>
      </w:pPr>
      <w:r w:rsidRPr="00134C46">
        <w:rPr>
          <w:rFonts w:ascii="Times New Roman" w:hAnsi="Times New Roman" w:cs="Times New Roman"/>
          <w:b/>
          <w:sz w:val="24"/>
          <w:szCs w:val="24"/>
        </w:rPr>
        <w:t xml:space="preserve">Keywords: </w:t>
      </w:r>
      <w:r w:rsidRPr="00134C46">
        <w:rPr>
          <w:rFonts w:ascii="Times New Roman" w:hAnsi="Times New Roman" w:cs="Times New Roman"/>
          <w:sz w:val="24"/>
          <w:szCs w:val="24"/>
        </w:rPr>
        <w:t>Mothers, depression, mental health, child undernutrition disorders, Peru.</w:t>
      </w:r>
    </w:p>
    <w:p w14:paraId="3698A36C"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Introduction  </w:t>
      </w:r>
    </w:p>
    <w:p w14:paraId="18C22ACC"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Malnutrition originates from an imbalance in the nutritional status of people, either due to a   deficiency or excesses in caloric or nutrient intake. This includes anemia and undernutrition mainly</w:t>
      </w:r>
      <w:hyperlink r:id="rId5">
        <w:r>
          <w:rPr>
            <w:rFonts w:ascii="Times New Roman" w:eastAsia="Times New Roman" w:hAnsi="Times New Roman" w:cs="Times New Roman"/>
            <w:sz w:val="24"/>
            <w:szCs w:val="24"/>
            <w:vertAlign w:val="superscript"/>
          </w:rPr>
          <w:t>(1)</w:t>
        </w:r>
      </w:hyperlink>
      <w:r>
        <w:rPr>
          <w:rFonts w:ascii="Times New Roman" w:eastAsia="Times New Roman" w:hAnsi="Times New Roman" w:cs="Times New Roman"/>
          <w:sz w:val="24"/>
          <w:szCs w:val="24"/>
        </w:rPr>
        <w:t>. Anemia and childhood undernutrition are public health problems of global importance, which prevent optimal cognitive and social development</w:t>
      </w:r>
      <w:hyperlink r:id="rId6">
        <w:r>
          <w:rPr>
            <w:rFonts w:ascii="Times New Roman" w:eastAsia="Times New Roman" w:hAnsi="Times New Roman" w:cs="Times New Roman"/>
            <w:sz w:val="24"/>
            <w:szCs w:val="24"/>
            <w:vertAlign w:val="superscript"/>
          </w:rPr>
          <w:t>(2–4)</w:t>
        </w:r>
      </w:hyperlink>
      <w:r>
        <w:rPr>
          <w:rFonts w:ascii="Times New Roman" w:eastAsia="Times New Roman" w:hAnsi="Times New Roman" w:cs="Times New Roman"/>
          <w:sz w:val="24"/>
          <w:szCs w:val="24"/>
        </w:rPr>
        <w:t>. In Peru, the prevalence of child undernutrition was 13.1% in 2016, and that of childhood anemia was 43.6% in 2016 and 2017</w:t>
      </w:r>
      <w:hyperlink r:id="rId7">
        <w:r>
          <w:rPr>
            <w:rFonts w:ascii="Times New Roman" w:eastAsia="Times New Roman" w:hAnsi="Times New Roman" w:cs="Times New Roman"/>
            <w:sz w:val="24"/>
            <w:szCs w:val="24"/>
            <w:vertAlign w:val="superscript"/>
          </w:rPr>
          <w:t>(5,6)</w:t>
        </w:r>
      </w:hyperlink>
      <w:r>
        <w:rPr>
          <w:rFonts w:ascii="Times New Roman" w:eastAsia="Times New Roman" w:hAnsi="Times New Roman" w:cs="Times New Roman"/>
          <w:sz w:val="24"/>
          <w:szCs w:val="24"/>
        </w:rPr>
        <w:t xml:space="preserve">.                                                                            </w:t>
      </w:r>
    </w:p>
    <w:p w14:paraId="6BF08F4D" w14:textId="77777777" w:rsidR="009C067C" w:rsidRDefault="009C067C">
      <w:pPr>
        <w:widowControl w:val="0"/>
        <w:spacing w:line="360" w:lineRule="auto"/>
        <w:ind w:left="384"/>
        <w:jc w:val="both"/>
        <w:rPr>
          <w:rFonts w:ascii="Times New Roman" w:eastAsia="Times New Roman" w:hAnsi="Times New Roman" w:cs="Times New Roman"/>
          <w:sz w:val="24"/>
          <w:szCs w:val="24"/>
        </w:rPr>
      </w:pPr>
    </w:p>
    <w:p w14:paraId="06B669D9"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Interventions to reduce the prevalence of childhood anemia and undernutrition have a great economic impact in Peru. The budget to combat anemia and undernutrition is between 2 165 to 3 105.99 million soles</w:t>
      </w:r>
      <w:hyperlink r:id="rId8">
        <w:r>
          <w:rPr>
            <w:rFonts w:ascii="Times New Roman" w:eastAsia="Times New Roman" w:hAnsi="Times New Roman" w:cs="Times New Roman"/>
            <w:sz w:val="24"/>
            <w:szCs w:val="24"/>
            <w:vertAlign w:val="superscript"/>
          </w:rPr>
          <w:t>(7,8)</w:t>
        </w:r>
      </w:hyperlink>
      <w:r>
        <w:rPr>
          <w:rFonts w:ascii="Times New Roman" w:eastAsia="Times New Roman" w:hAnsi="Times New Roman" w:cs="Times New Roman"/>
          <w:sz w:val="24"/>
          <w:szCs w:val="24"/>
        </w:rPr>
        <w:t>. The interventions achieved a 58% reduction in infant mortality associated with undernutrition</w:t>
      </w:r>
      <w:hyperlink r:id="rId9">
        <w:r>
          <w:rPr>
            <w:rFonts w:ascii="Times New Roman" w:eastAsia="Times New Roman" w:hAnsi="Times New Roman" w:cs="Times New Roman"/>
            <w:sz w:val="24"/>
            <w:szCs w:val="24"/>
            <w:vertAlign w:val="superscript"/>
          </w:rPr>
          <w:t>(9)</w:t>
        </w:r>
      </w:hyperlink>
      <w:r>
        <w:rPr>
          <w:rFonts w:ascii="Times New Roman" w:eastAsia="Times New Roman" w:hAnsi="Times New Roman" w:cs="Times New Roman"/>
          <w:sz w:val="24"/>
          <w:szCs w:val="24"/>
        </w:rPr>
        <w:t>. However, some studies suggest that interventions should be complemented with the evaluation and improvement of psychosocial determinants of maternal health, empowerment and psychological state</w:t>
      </w:r>
      <w:hyperlink r:id="rId10">
        <w:r>
          <w:rPr>
            <w:rFonts w:ascii="Times New Roman" w:eastAsia="Times New Roman" w:hAnsi="Times New Roman" w:cs="Times New Roman"/>
            <w:sz w:val="24"/>
            <w:szCs w:val="24"/>
            <w:vertAlign w:val="superscript"/>
          </w:rPr>
          <w:t>(10,11)</w:t>
        </w:r>
      </w:hyperlink>
      <w:r>
        <w:rPr>
          <w:rFonts w:ascii="Times New Roman" w:eastAsia="Times New Roman" w:hAnsi="Times New Roman" w:cs="Times New Roman"/>
          <w:sz w:val="24"/>
          <w:szCs w:val="24"/>
        </w:rPr>
        <w:t>.</w:t>
      </w:r>
    </w:p>
    <w:p w14:paraId="1F075A76" w14:textId="77777777" w:rsidR="009C067C" w:rsidRDefault="009C067C">
      <w:pPr>
        <w:spacing w:line="360" w:lineRule="auto"/>
        <w:jc w:val="both"/>
        <w:rPr>
          <w:rFonts w:ascii="Times New Roman" w:eastAsia="Times New Roman" w:hAnsi="Times New Roman" w:cs="Times New Roman"/>
          <w:sz w:val="24"/>
          <w:szCs w:val="24"/>
        </w:rPr>
      </w:pPr>
    </w:p>
    <w:p w14:paraId="78263648"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Maternal mental health is a determining factor in the nutritional and neurological development of children during the first years of life</w:t>
      </w:r>
      <w:hyperlink r:id="rId11">
        <w:r>
          <w:rPr>
            <w:rFonts w:ascii="Times New Roman" w:eastAsia="Times New Roman" w:hAnsi="Times New Roman" w:cs="Times New Roman"/>
            <w:sz w:val="24"/>
            <w:szCs w:val="24"/>
            <w:vertAlign w:val="superscript"/>
          </w:rPr>
          <w:t>(12)</w:t>
        </w:r>
      </w:hyperlink>
      <w:r>
        <w:rPr>
          <w:rFonts w:ascii="Times New Roman" w:eastAsia="Times New Roman" w:hAnsi="Times New Roman" w:cs="Times New Roman"/>
          <w:sz w:val="24"/>
          <w:szCs w:val="24"/>
        </w:rPr>
        <w:t>. Studies reveal that children's nutritional status is influenced by maternal mental health</w:t>
      </w:r>
      <w:hyperlink r:id="rId12">
        <w:r>
          <w:rPr>
            <w:rFonts w:ascii="Times New Roman" w:eastAsia="Times New Roman" w:hAnsi="Times New Roman" w:cs="Times New Roman"/>
            <w:sz w:val="24"/>
            <w:szCs w:val="24"/>
            <w:vertAlign w:val="superscript"/>
          </w:rPr>
          <w:t>(13–16)</w:t>
        </w:r>
      </w:hyperlink>
      <w:r>
        <w:rPr>
          <w:rFonts w:ascii="Times New Roman" w:eastAsia="Times New Roman" w:hAnsi="Times New Roman" w:cs="Times New Roman"/>
          <w:sz w:val="24"/>
          <w:szCs w:val="24"/>
        </w:rPr>
        <w:t>, since its impairment decreases the ability to provide adequate care to their children and develops negative parenting behaviors</w:t>
      </w:r>
      <w:hyperlink r:id="rId13">
        <w:r>
          <w:rPr>
            <w:rFonts w:ascii="Times New Roman" w:eastAsia="Times New Roman" w:hAnsi="Times New Roman" w:cs="Times New Roman"/>
            <w:sz w:val="24"/>
            <w:szCs w:val="24"/>
            <w:vertAlign w:val="superscript"/>
          </w:rPr>
          <w:t>(17,18)</w:t>
        </w:r>
      </w:hyperlink>
      <w:r>
        <w:rPr>
          <w:rFonts w:ascii="Times New Roman" w:eastAsia="Times New Roman" w:hAnsi="Times New Roman" w:cs="Times New Roman"/>
          <w:sz w:val="24"/>
          <w:szCs w:val="24"/>
        </w:rPr>
        <w:t>.</w:t>
      </w:r>
    </w:p>
    <w:p w14:paraId="6CFD6B0E"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00DE83"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Maternal depression in developing countries affects between 19% and 25% of mothers</w:t>
      </w:r>
      <w:hyperlink r:id="rId14">
        <w:r>
          <w:rPr>
            <w:rFonts w:ascii="Times New Roman" w:eastAsia="Times New Roman" w:hAnsi="Times New Roman" w:cs="Times New Roman"/>
            <w:sz w:val="24"/>
            <w:szCs w:val="24"/>
            <w:vertAlign w:val="superscript"/>
          </w:rPr>
          <w:t>(19)</w:t>
        </w:r>
      </w:hyperlink>
      <w:r>
        <w:rPr>
          <w:rFonts w:ascii="Times New Roman" w:eastAsia="Times New Roman" w:hAnsi="Times New Roman" w:cs="Times New Roman"/>
          <w:sz w:val="24"/>
          <w:szCs w:val="24"/>
        </w:rPr>
        <w:t>. In Peru, it is estimated that perinatal depression represents between 24% and 40% but only 10% of this population receives care</w:t>
      </w:r>
      <w:hyperlink r:id="rId15">
        <w:r>
          <w:rPr>
            <w:rFonts w:ascii="Times New Roman" w:eastAsia="Times New Roman" w:hAnsi="Times New Roman" w:cs="Times New Roman"/>
            <w:sz w:val="24"/>
            <w:szCs w:val="24"/>
            <w:vertAlign w:val="superscript"/>
          </w:rPr>
          <w:t>(19)</w:t>
        </w:r>
      </w:hyperlink>
      <w:r>
        <w:rPr>
          <w:rFonts w:ascii="Times New Roman" w:eastAsia="Times New Roman" w:hAnsi="Times New Roman" w:cs="Times New Roman"/>
          <w:sz w:val="24"/>
          <w:szCs w:val="24"/>
        </w:rPr>
        <w:t>. As maternal depression is treatable, it could be part of population-level interventions</w:t>
      </w:r>
      <w:hyperlink r:id="rId16">
        <w:r>
          <w:rPr>
            <w:rFonts w:ascii="Times New Roman" w:eastAsia="Times New Roman" w:hAnsi="Times New Roman" w:cs="Times New Roman"/>
            <w:sz w:val="24"/>
            <w:szCs w:val="24"/>
            <w:vertAlign w:val="superscript"/>
          </w:rPr>
          <w:t>(19,20)</w:t>
        </w:r>
      </w:hyperlink>
      <w:r>
        <w:rPr>
          <w:rFonts w:ascii="Times New Roman" w:eastAsia="Times New Roman" w:hAnsi="Times New Roman" w:cs="Times New Roman"/>
          <w:sz w:val="24"/>
          <w:szCs w:val="24"/>
        </w:rPr>
        <w:t>. In addition, it is an important objective in programs that seek to reduce childhood anemia and undernutrition</w:t>
      </w:r>
      <w:hyperlink r:id="rId17">
        <w:r>
          <w:rPr>
            <w:rFonts w:ascii="Times New Roman" w:eastAsia="Times New Roman" w:hAnsi="Times New Roman" w:cs="Times New Roman"/>
            <w:sz w:val="24"/>
            <w:szCs w:val="24"/>
            <w:vertAlign w:val="superscript"/>
          </w:rPr>
          <w:t>(18–21)</w:t>
        </w:r>
      </w:hyperlink>
      <w:r>
        <w:rPr>
          <w:rFonts w:ascii="Times New Roman" w:eastAsia="Times New Roman" w:hAnsi="Times New Roman" w:cs="Times New Roman"/>
          <w:sz w:val="24"/>
          <w:szCs w:val="24"/>
        </w:rPr>
        <w:t>.</w:t>
      </w:r>
    </w:p>
    <w:p w14:paraId="29652D1F"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80B676"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Several studies have found an association between maternal mental health and childhood nutritional status</w:t>
      </w:r>
      <w:hyperlink r:id="rId18">
        <w:r>
          <w:rPr>
            <w:rFonts w:ascii="Times New Roman" w:eastAsia="Times New Roman" w:hAnsi="Times New Roman" w:cs="Times New Roman"/>
            <w:sz w:val="24"/>
            <w:szCs w:val="24"/>
            <w:vertAlign w:val="superscript"/>
          </w:rPr>
          <w:t>(13–16)</w:t>
        </w:r>
      </w:hyperlink>
      <w:r>
        <w:rPr>
          <w:rFonts w:ascii="Times New Roman" w:eastAsia="Times New Roman" w:hAnsi="Times New Roman" w:cs="Times New Roman"/>
          <w:sz w:val="24"/>
          <w:szCs w:val="24"/>
        </w:rPr>
        <w:t>. However, not all studies arrive at the same conclusions</w:t>
      </w:r>
      <w:hyperlink r:id="rId19">
        <w:r>
          <w:rPr>
            <w:rFonts w:ascii="Times New Roman" w:eastAsia="Times New Roman" w:hAnsi="Times New Roman" w:cs="Times New Roman"/>
            <w:sz w:val="24"/>
            <w:szCs w:val="24"/>
            <w:vertAlign w:val="superscript"/>
          </w:rPr>
          <w:t>(22,23)</w:t>
        </w:r>
      </w:hyperlink>
      <w:r>
        <w:rPr>
          <w:rFonts w:ascii="Times New Roman" w:eastAsia="Times New Roman" w:hAnsi="Times New Roman" w:cs="Times New Roman"/>
          <w:sz w:val="24"/>
          <w:szCs w:val="24"/>
        </w:rPr>
        <w:t>. For this reason, the aim of our study is to determine the association between maternal depression and infant nutritional status in Peru. Studies of this type in Peru are necessary to evaluate the possibility of country-level interventions.</w:t>
      </w:r>
    </w:p>
    <w:p w14:paraId="49E4892F" w14:textId="77777777" w:rsidR="009C067C" w:rsidRDefault="009C067C">
      <w:pPr>
        <w:spacing w:line="360" w:lineRule="auto"/>
        <w:jc w:val="both"/>
        <w:rPr>
          <w:rFonts w:ascii="Times New Roman" w:eastAsia="Times New Roman" w:hAnsi="Times New Roman" w:cs="Times New Roman"/>
          <w:b/>
          <w:sz w:val="24"/>
          <w:szCs w:val="24"/>
        </w:rPr>
      </w:pPr>
    </w:p>
    <w:p w14:paraId="5F6FB261" w14:textId="77777777" w:rsidR="009C067C" w:rsidRDefault="009C067C">
      <w:pPr>
        <w:spacing w:line="360" w:lineRule="auto"/>
        <w:jc w:val="both"/>
        <w:rPr>
          <w:rFonts w:ascii="Times New Roman" w:eastAsia="Times New Roman" w:hAnsi="Times New Roman" w:cs="Times New Roman"/>
          <w:b/>
          <w:sz w:val="24"/>
          <w:szCs w:val="24"/>
        </w:rPr>
      </w:pPr>
    </w:p>
    <w:p w14:paraId="5B1B1911"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Methods</w:t>
      </w:r>
    </w:p>
    <w:p w14:paraId="399D753F"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Design and study population</w:t>
      </w:r>
    </w:p>
    <w:p w14:paraId="68A7C415"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used cross-sectional data from the Demographic and Health Survey (DHS) in Peru between 2014 and 2017, using a probabilistic, stratified, independent and two-staged sample. In the first stage conglomerates were selected, while in the second, dwelling selection was performed. In both urban and rural areas, conglomerates were distributed. Conglomerates were geographic areas made up of one or several blocks that include an average of 140 households each, with a selection probability proportional to their size. Between 2014 and 2017, the annual number of households ranged from 29,941 to 35,919; while the unweighted sample sizes of women aged 15 to 49 years were 16 000 per year on average, and the weighted sample sizes of children aged 6 to 59 months were 3 000 per year on average</w:t>
      </w:r>
      <w:hyperlink r:id="rId20">
        <w:r>
          <w:rPr>
            <w:rFonts w:ascii="Times New Roman" w:eastAsia="Times New Roman" w:hAnsi="Times New Roman" w:cs="Times New Roman"/>
            <w:sz w:val="24"/>
            <w:szCs w:val="24"/>
            <w:vertAlign w:val="superscript"/>
          </w:rPr>
          <w:t>(24)</w:t>
        </w:r>
      </w:hyperlink>
      <w:r>
        <w:rPr>
          <w:rFonts w:ascii="Times New Roman" w:eastAsia="Times New Roman" w:hAnsi="Times New Roman" w:cs="Times New Roman"/>
          <w:sz w:val="24"/>
          <w:szCs w:val="24"/>
        </w:rPr>
        <w:t>.</w:t>
      </w:r>
    </w:p>
    <w:p w14:paraId="071A3D70"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B3A311"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Maternal Depressive symptoms</w:t>
      </w:r>
      <w:r>
        <w:rPr>
          <w:rFonts w:ascii="Times New Roman" w:eastAsia="Times New Roman" w:hAnsi="Times New Roman" w:cs="Times New Roman"/>
          <w:sz w:val="24"/>
          <w:szCs w:val="24"/>
        </w:rPr>
        <w:t xml:space="preserve">     </w:t>
      </w:r>
    </w:p>
    <w:p w14:paraId="4A83918D" w14:textId="77777777" w:rsidR="009C067C" w:rsidRDefault="00BA22B2">
      <w:pPr>
        <w:spacing w:line="360" w:lineRule="auto"/>
        <w:jc w:val="both"/>
        <w:rPr>
          <w:rFonts w:ascii="Times New Roman" w:eastAsia="Times New Roman" w:hAnsi="Times New Roman" w:cs="Times New Roman"/>
          <w:sz w:val="24"/>
          <w:szCs w:val="24"/>
        </w:rPr>
      </w:pPr>
      <w:r>
        <w:rPr>
          <w:rFonts w:ascii="Gungsuh" w:eastAsia="Gungsuh" w:hAnsi="Gungsuh" w:cs="Gungsuh"/>
          <w:sz w:val="24"/>
          <w:szCs w:val="24"/>
        </w:rPr>
        <w:t>The exposure of interest was maternal depressive symptoms in the last two weeks determined by a Patient Health Questionnaire-9 (PHQ9) score ≥ 10 point</w:t>
      </w:r>
      <w:r>
        <w:rPr>
          <w:rFonts w:ascii="Times New Roman" w:eastAsia="Times New Roman" w:hAnsi="Times New Roman" w:cs="Times New Roman"/>
          <w:sz w:val="24"/>
          <w:szCs w:val="24"/>
        </w:rPr>
        <w:t>s</w:t>
      </w:r>
      <w:hyperlink r:id="rId21">
        <w:r>
          <w:rPr>
            <w:rFonts w:ascii="Times New Roman" w:eastAsia="Times New Roman" w:hAnsi="Times New Roman" w:cs="Times New Roman"/>
            <w:sz w:val="24"/>
            <w:szCs w:val="24"/>
            <w:vertAlign w:val="superscript"/>
          </w:rPr>
          <w:t>(25)</w:t>
        </w:r>
      </w:hyperlink>
      <w:r>
        <w:rPr>
          <w:rFonts w:ascii="Times New Roman" w:eastAsia="Times New Roman" w:hAnsi="Times New Roman" w:cs="Times New Roman"/>
          <w:sz w:val="24"/>
          <w:szCs w:val="24"/>
        </w:rPr>
        <w:t>. This questionnaire has nine items with scores from 0 to 3. A 10 cut-off point has a sensitivity of 88% and a specificity of 92%</w:t>
      </w:r>
      <w:hyperlink r:id="rId22">
        <w:r>
          <w:rPr>
            <w:rFonts w:ascii="Times New Roman" w:eastAsia="Times New Roman" w:hAnsi="Times New Roman" w:cs="Times New Roman"/>
            <w:sz w:val="24"/>
            <w:szCs w:val="24"/>
            <w:vertAlign w:val="superscript"/>
          </w:rPr>
          <w:t>(26)</w:t>
        </w:r>
      </w:hyperlink>
      <w:r>
        <w:rPr>
          <w:rFonts w:ascii="Times New Roman" w:eastAsia="Times New Roman" w:hAnsi="Times New Roman" w:cs="Times New Roman"/>
          <w:sz w:val="24"/>
          <w:szCs w:val="24"/>
        </w:rPr>
        <w:t>.</w:t>
      </w:r>
    </w:p>
    <w:p w14:paraId="3473A7EA" w14:textId="77777777" w:rsidR="009C067C" w:rsidRDefault="009C067C">
      <w:pPr>
        <w:spacing w:line="360" w:lineRule="auto"/>
        <w:jc w:val="both"/>
        <w:rPr>
          <w:rFonts w:ascii="Times New Roman" w:eastAsia="Times New Roman" w:hAnsi="Times New Roman" w:cs="Times New Roman"/>
          <w:sz w:val="24"/>
          <w:szCs w:val="24"/>
        </w:rPr>
      </w:pPr>
    </w:p>
    <w:p w14:paraId="53FD7FBE"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Childhood chronic undernutrition</w:t>
      </w:r>
    </w:p>
    <w:p w14:paraId="3F1A7DA8"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Chronic undernutrition in children </w:t>
      </w:r>
      <w:r>
        <w:rPr>
          <w:rFonts w:ascii="Times New Roman" w:eastAsia="Times New Roman" w:hAnsi="Times New Roman" w:cs="Times New Roman"/>
          <w:sz w:val="24"/>
          <w:szCs w:val="24"/>
          <w:highlight w:val="white"/>
        </w:rPr>
        <w:t>was defined according to the World Health Organization (WHO)</w:t>
      </w:r>
      <w:r>
        <w:rPr>
          <w:rFonts w:ascii="Times New Roman" w:eastAsia="Times New Roman" w:hAnsi="Times New Roman" w:cs="Times New Roman"/>
          <w:sz w:val="24"/>
          <w:szCs w:val="24"/>
        </w:rPr>
        <w:t xml:space="preserve"> criteria as mild (</w:t>
      </w:r>
      <w:r>
        <w:rPr>
          <w:rFonts w:ascii="Times New Roman" w:eastAsia="Times New Roman" w:hAnsi="Times New Roman" w:cs="Times New Roman"/>
          <w:sz w:val="24"/>
          <w:szCs w:val="24"/>
          <w:highlight w:val="white"/>
        </w:rPr>
        <w:t>Hei</w:t>
      </w:r>
      <w:r>
        <w:rPr>
          <w:rFonts w:ascii="Times New Roman" w:eastAsia="Times New Roman" w:hAnsi="Times New Roman" w:cs="Times New Roman"/>
          <w:sz w:val="24"/>
          <w:szCs w:val="24"/>
        </w:rPr>
        <w:t>ght-for-age z-score &lt; -2 standard deviations) and moderate/severe (Height-for-age z-score &lt; - 3 standard deviations).</w:t>
      </w:r>
    </w:p>
    <w:p w14:paraId="76536381" w14:textId="77777777" w:rsidR="009C067C" w:rsidRDefault="009C067C">
      <w:pPr>
        <w:spacing w:line="360" w:lineRule="auto"/>
        <w:jc w:val="both"/>
        <w:rPr>
          <w:rFonts w:ascii="Times New Roman" w:eastAsia="Times New Roman" w:hAnsi="Times New Roman" w:cs="Times New Roman"/>
          <w:sz w:val="24"/>
          <w:szCs w:val="24"/>
        </w:rPr>
      </w:pPr>
    </w:p>
    <w:p w14:paraId="781D4505"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Childhood anemia  </w:t>
      </w:r>
    </w:p>
    <w:p w14:paraId="15EDC615" w14:textId="77777777" w:rsidR="009C067C" w:rsidRDefault="00BA22B2">
      <w:pPr>
        <w:spacing w:line="360" w:lineRule="auto"/>
        <w:jc w:val="both"/>
        <w:rPr>
          <w:rFonts w:ascii="Times New Roman" w:eastAsia="Times New Roman" w:hAnsi="Times New Roman" w:cs="Times New Roman"/>
          <w:sz w:val="24"/>
          <w:szCs w:val="24"/>
        </w:rPr>
      </w:pPr>
      <w:r>
        <w:rPr>
          <w:rFonts w:ascii="Gungsuh" w:eastAsia="Gungsuh" w:hAnsi="Gungsuh" w:cs="Gungsuh"/>
          <w:sz w:val="24"/>
          <w:szCs w:val="24"/>
        </w:rPr>
        <w:t>Childhood anemia was determined by the colorimetric method with a HemoCueⓇ portable equipment (HemoCue AB, Angelhome, Sweden), which has a precision similar to direct methods with venous and arterial blood</w:t>
      </w:r>
      <w:hyperlink r:id="rId23">
        <w:r>
          <w:rPr>
            <w:rFonts w:ascii="Times New Roman" w:eastAsia="Times New Roman" w:hAnsi="Times New Roman" w:cs="Times New Roman"/>
            <w:sz w:val="24"/>
            <w:szCs w:val="24"/>
            <w:vertAlign w:val="superscript"/>
          </w:rPr>
          <w:t>(27)</w:t>
        </w:r>
      </w:hyperlink>
      <w:r>
        <w:rPr>
          <w:rFonts w:ascii="Times New Roman" w:eastAsia="Times New Roman" w:hAnsi="Times New Roman" w:cs="Times New Roman"/>
          <w:sz w:val="24"/>
          <w:szCs w:val="24"/>
        </w:rPr>
        <w:t>. According to the WHO criteria, it was classified as mild (Hemoglobin &lt;11g/dL) and moderate/severe (Hemoglobin &lt;10g/dL).</w:t>
      </w:r>
    </w:p>
    <w:p w14:paraId="5DD4D171"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73D6A2"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Covariates:</w:t>
      </w:r>
      <w:r>
        <w:rPr>
          <w:rFonts w:ascii="Times New Roman" w:eastAsia="Times New Roman" w:hAnsi="Times New Roman" w:cs="Times New Roman"/>
          <w:sz w:val="24"/>
          <w:szCs w:val="24"/>
        </w:rPr>
        <w:t xml:space="preserve">     </w:t>
      </w:r>
    </w:p>
    <w:p w14:paraId="1EFDE4FD"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Confounding variables related to the child were: sex, age, birth weight, disability and health insurance; and those related to the mother were: age, pregnancy, number of pregnancies, body mass index (BMI), anemia, health insurance, marital status, ethnicity, education level, work and home status, natural region, area of ​​origin, economic level and access to the “Programa </w:t>
      </w:r>
      <w:r>
        <w:rPr>
          <w:rFonts w:ascii="Times New Roman" w:eastAsia="Times New Roman" w:hAnsi="Times New Roman" w:cs="Times New Roman"/>
          <w:sz w:val="24"/>
          <w:szCs w:val="24"/>
        </w:rPr>
        <w:lastRenderedPageBreak/>
        <w:t xml:space="preserve">Juntos” (a government’s economic support program). Another variable was the year in which the survey was carried out.     </w:t>
      </w:r>
    </w:p>
    <w:p w14:paraId="0D46731D" w14:textId="77777777" w:rsidR="009C067C" w:rsidRDefault="009C067C">
      <w:pPr>
        <w:spacing w:line="360" w:lineRule="auto"/>
        <w:jc w:val="both"/>
        <w:rPr>
          <w:rFonts w:ascii="Times New Roman" w:eastAsia="Times New Roman" w:hAnsi="Times New Roman" w:cs="Times New Roman"/>
          <w:b/>
          <w:sz w:val="24"/>
          <w:szCs w:val="24"/>
        </w:rPr>
      </w:pPr>
    </w:p>
    <w:p w14:paraId="62BAD1A9" w14:textId="77777777" w:rsidR="009C067C" w:rsidRDefault="00BA22B2">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Ethical approval</w:t>
      </w:r>
    </w:p>
    <w:p w14:paraId="340A2E17"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were obtained from the open-access website of the National Institute of Statistics which is responsible for the collection of the data with the previous approval of its Ethics Board. </w:t>
      </w:r>
    </w:p>
    <w:p w14:paraId="0596FF34" w14:textId="77777777" w:rsidR="009C067C" w:rsidRDefault="009C067C">
      <w:pPr>
        <w:spacing w:line="360" w:lineRule="auto"/>
        <w:jc w:val="both"/>
        <w:rPr>
          <w:rFonts w:ascii="Times New Roman" w:eastAsia="Times New Roman" w:hAnsi="Times New Roman" w:cs="Times New Roman"/>
          <w:sz w:val="24"/>
          <w:szCs w:val="24"/>
        </w:rPr>
      </w:pPr>
    </w:p>
    <w:p w14:paraId="0CC90F03"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Analysis of data</w:t>
      </w:r>
      <w:r>
        <w:rPr>
          <w:rFonts w:ascii="Times New Roman" w:eastAsia="Times New Roman" w:hAnsi="Times New Roman" w:cs="Times New Roman"/>
          <w:sz w:val="24"/>
          <w:szCs w:val="24"/>
        </w:rPr>
        <w:t xml:space="preserve">     </w:t>
      </w:r>
    </w:p>
    <w:p w14:paraId="1851A482" w14:textId="77777777" w:rsidR="009C067C" w:rsidRDefault="00BA22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Data analysis was performed using Stata v.14.0 statistical package. Data-sets from the 4 survey rounds were pooled. Sample weights were used to account for uneven sampling probability and non-response. The descriptive analysis of the confounding variables was performed using absolute frequencies and percentages. Bivariate analysis for categorical variables was performed using the Chi Square test corrected for complex sample design. Numerical variables were compared between groups using the Wald test corrected for complex sampling. Multilevel analyses represented the strata and sample groupings. Logistic regression analyses included potential confounding variables, and the crude (cORm) and adjusted (aORm) multinomial Odds Ratios were estimated with a 95% confidence interval (CI) and considering the complex sample design.</w:t>
      </w:r>
    </w:p>
    <w:p w14:paraId="0F20CE78" w14:textId="77777777" w:rsidR="009C067C" w:rsidRDefault="009C067C">
      <w:pPr>
        <w:spacing w:line="360" w:lineRule="auto"/>
        <w:jc w:val="both"/>
        <w:rPr>
          <w:rFonts w:ascii="Times New Roman" w:eastAsia="Times New Roman" w:hAnsi="Times New Roman" w:cs="Times New Roman"/>
          <w:b/>
          <w:sz w:val="24"/>
          <w:szCs w:val="24"/>
        </w:rPr>
      </w:pPr>
    </w:p>
    <w:p w14:paraId="789D90C1" w14:textId="77777777" w:rsidR="009C067C" w:rsidRDefault="00BA22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4FC74109" w14:textId="77777777" w:rsidR="009C067C" w:rsidRDefault="00BA22B2">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Population characteristics</w:t>
      </w:r>
    </w:p>
    <w:p w14:paraId="2A16D91A"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total of 11,518 children with an average age of 32.6 ± 15.7 months were included. The time period was between 2014 to 2017. Regarding sex, 51.7% were males and 48.2% were females. Regarding birth weight, 7.2% had low birth weight (&lt;2500g). The average age of the 11,518 mothers was 26.1 ± 5.6 years. Regarding location by geographic region, they were distributed in Metropolitan Lima and the rest of the Coast (55.6%), Highlands (29.6%) and the Jungle (14.8%). 76% and 24% lived in urban and rural areas, respectively (Table 1).     </w:t>
      </w:r>
    </w:p>
    <w:p w14:paraId="49938453" w14:textId="77777777" w:rsidR="009C067C" w:rsidRDefault="009C067C">
      <w:pPr>
        <w:spacing w:line="360" w:lineRule="auto"/>
        <w:jc w:val="both"/>
        <w:rPr>
          <w:rFonts w:ascii="Times New Roman" w:eastAsia="Times New Roman" w:hAnsi="Times New Roman" w:cs="Times New Roman"/>
          <w:sz w:val="24"/>
          <w:szCs w:val="24"/>
        </w:rPr>
      </w:pPr>
    </w:p>
    <w:p w14:paraId="3B4841BD" w14:textId="77777777" w:rsidR="009C067C" w:rsidRDefault="00BA22B2">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Prevalence of anemia and chronic undernutrition in children aged 6-59 months</w:t>
      </w:r>
    </w:p>
    <w:p w14:paraId="5E0EC47A"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prevalence of anemia in children by age was 57%, 50%, 29.2%, 21.5% and 18% in those aged 6-11 months, 12-23 months, 24-35 months, 36-47 months and 48-59 months, respectively.</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Regarding the prevalence of anemia by sex (p-value=0.033), we found in males that 22% had </w:t>
      </w:r>
      <w:r>
        <w:rPr>
          <w:rFonts w:ascii="Times New Roman" w:eastAsia="Times New Roman" w:hAnsi="Times New Roman" w:cs="Times New Roman"/>
          <w:sz w:val="24"/>
          <w:szCs w:val="24"/>
        </w:rPr>
        <w:lastRenderedPageBreak/>
        <w:t xml:space="preserve">mild anemia and 11.9% moderate/severe anemia. On the other hand, in females, 21.2% and 10.1% had mild and moderate/severe anemia, respectively (Table 2).     </w:t>
      </w:r>
    </w:p>
    <w:p w14:paraId="77946DD5"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468BB4"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prevalence of chronic undernutrition in children by age was 9.7%, 13.7%, 12.3%, 10% and 9.7% in those aged 6-11 months, 12-23 months, 24-35 months, 36-47 months and 48-59 months, respectively. Regarding the prevalence of chronic undernutrition by sex (p-value=0.041) we found in males that 10.6% had mild chronic undernutrition and 1.6% had moderate/severe chronic undernutrition. On the other hand, in females, 9.1% and 1.1% had mild and moderate/severe chronic undernutrition, respectively (Table 2). </w:t>
      </w:r>
    </w:p>
    <w:p w14:paraId="716A2DA9" w14:textId="77777777" w:rsidR="009C067C" w:rsidRDefault="009C067C">
      <w:pPr>
        <w:spacing w:line="360" w:lineRule="auto"/>
        <w:jc w:val="both"/>
        <w:rPr>
          <w:rFonts w:ascii="Times New Roman" w:eastAsia="Times New Roman" w:hAnsi="Times New Roman" w:cs="Times New Roman"/>
          <w:sz w:val="24"/>
          <w:szCs w:val="24"/>
        </w:rPr>
      </w:pPr>
    </w:p>
    <w:p w14:paraId="1166B238"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Mother's depressive symptoms and anemia in children aged 6-59 months     </w:t>
      </w:r>
      <w:r>
        <w:rPr>
          <w:rFonts w:ascii="Times New Roman" w:eastAsia="Times New Roman" w:hAnsi="Times New Roman" w:cs="Times New Roman"/>
          <w:sz w:val="24"/>
          <w:szCs w:val="24"/>
        </w:rPr>
        <w:t xml:space="preserve">      </w:t>
      </w:r>
    </w:p>
    <w:p w14:paraId="2BCFD1B5"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children, neither mild anemia (ORm=0.082; 95% CI; p = 0.264) nor moderate/severe anemia (ORm=1.36; 95% CI; p = 0.086) were significantly associated with mother’s depressive symptoms in crude analysis. Adjusted analysis led to the same conclusion for mild (ORm = 0.87; 95% CI; p = 0.445) and moderate/severe anemia (ORm = 1.53; 95% CI; p = 0.058) (Table 3). </w:t>
      </w:r>
    </w:p>
    <w:p w14:paraId="5EACCB8B" w14:textId="77777777" w:rsidR="009C067C" w:rsidRDefault="009C067C">
      <w:pPr>
        <w:spacing w:line="360" w:lineRule="auto"/>
        <w:jc w:val="both"/>
        <w:rPr>
          <w:rFonts w:ascii="Times New Roman" w:eastAsia="Times New Roman" w:hAnsi="Times New Roman" w:cs="Times New Roman"/>
          <w:sz w:val="24"/>
          <w:szCs w:val="24"/>
        </w:rPr>
      </w:pPr>
    </w:p>
    <w:p w14:paraId="26097594" w14:textId="77777777" w:rsidR="009C067C" w:rsidRDefault="00BA22B2">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Mother’s depressive symptoms and chronic undernutrition in children aged 6-59 months</w:t>
      </w:r>
    </w:p>
    <w:p w14:paraId="53F07FB0"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children, neither mild chronic undernutrition (ORm = 0.76; 95% CI; p = 0.177), nor moderate/severe chronic undernutrition (ORm = 2.19; 95% CI; p = 0.080) were significantly associated with mother’s depressive symptoms in unadjusted analysis. Adjusted analysis led to the same conclusion for mild chronic undernutrition in children (ORm = 0.81; 95% CI; p = 0.372). However, moderate/severe chronic undernutrition showed a significant association (ORm = 2.67; 95% CI; p = 0.0021) (Table 4). </w:t>
      </w:r>
    </w:p>
    <w:p w14:paraId="4C5F635F" w14:textId="77777777" w:rsidR="009C067C" w:rsidRDefault="009C067C">
      <w:pPr>
        <w:spacing w:line="360" w:lineRule="auto"/>
        <w:jc w:val="both"/>
        <w:rPr>
          <w:rFonts w:ascii="Times New Roman" w:eastAsia="Times New Roman" w:hAnsi="Times New Roman" w:cs="Times New Roman"/>
          <w:b/>
          <w:sz w:val="24"/>
          <w:szCs w:val="24"/>
        </w:rPr>
      </w:pPr>
    </w:p>
    <w:p w14:paraId="02740497" w14:textId="77777777" w:rsidR="009C067C" w:rsidRDefault="00BA22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37E0B680"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4-year period evaluated, the present study found that children of mothers who have depression have 2.67 times more probability to have moderate/severe chronic undernutrition than those who do not have mothers with depression. This is the first publication on the association between maternal depression and the nutritional status of children in a period of 4 years with a representative sample. Our results suggest that the late diagnosis and treatment of maternal depression is related with a moderate/severe poor nutritional status of children.</w:t>
      </w:r>
    </w:p>
    <w:p w14:paraId="42C61555" w14:textId="77777777" w:rsidR="009C067C" w:rsidRDefault="009C067C">
      <w:pPr>
        <w:spacing w:line="360" w:lineRule="auto"/>
        <w:jc w:val="both"/>
        <w:rPr>
          <w:rFonts w:ascii="Times New Roman" w:eastAsia="Times New Roman" w:hAnsi="Times New Roman" w:cs="Times New Roman"/>
          <w:sz w:val="24"/>
          <w:szCs w:val="24"/>
        </w:rPr>
      </w:pPr>
    </w:p>
    <w:p w14:paraId="442D3DA3"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highest national prevalence of chronic undernutrition in children between 6 to 59 months was 14.6% in 2014, but in later years this figure was decreasing</w:t>
      </w:r>
      <w:hyperlink r:id="rId24">
        <w:r>
          <w:rPr>
            <w:rFonts w:ascii="Times New Roman" w:eastAsia="Times New Roman" w:hAnsi="Times New Roman" w:cs="Times New Roman"/>
            <w:sz w:val="24"/>
            <w:szCs w:val="24"/>
            <w:vertAlign w:val="superscript"/>
          </w:rPr>
          <w:t>(28)</w:t>
        </w:r>
      </w:hyperlink>
      <w:r>
        <w:rPr>
          <w:rFonts w:ascii="Times New Roman" w:eastAsia="Times New Roman" w:hAnsi="Times New Roman" w:cs="Times New Roman"/>
          <w:sz w:val="24"/>
          <w:szCs w:val="24"/>
        </w:rPr>
        <w:t>. Compared to WHO global figures, national figures are 2 times higher</w:t>
      </w:r>
      <w:hyperlink r:id="rId25">
        <w:r>
          <w:rPr>
            <w:rFonts w:ascii="Times New Roman" w:eastAsia="Times New Roman" w:hAnsi="Times New Roman" w:cs="Times New Roman"/>
            <w:sz w:val="24"/>
            <w:szCs w:val="24"/>
            <w:vertAlign w:val="superscript"/>
          </w:rPr>
          <w:t>(28,29)</w:t>
        </w:r>
      </w:hyperlink>
      <w:r>
        <w:rPr>
          <w:rFonts w:ascii="Times New Roman" w:eastAsia="Times New Roman" w:hAnsi="Times New Roman" w:cs="Times New Roman"/>
          <w:sz w:val="24"/>
          <w:szCs w:val="24"/>
        </w:rPr>
        <w:t>. There was a higher prevalence in those living in urban areas, belonging to the highlands and being in the bottom quintile of wealth, according to an analysis by subgroups</w:t>
      </w:r>
      <w:hyperlink r:id="rId26">
        <w:r>
          <w:rPr>
            <w:rFonts w:ascii="Times New Roman" w:eastAsia="Times New Roman" w:hAnsi="Times New Roman" w:cs="Times New Roman"/>
            <w:sz w:val="24"/>
            <w:szCs w:val="24"/>
            <w:vertAlign w:val="superscript"/>
          </w:rPr>
          <w:t>(30)</w:t>
        </w:r>
      </w:hyperlink>
      <w:r>
        <w:rPr>
          <w:rFonts w:ascii="Times New Roman" w:eastAsia="Times New Roman" w:hAnsi="Times New Roman" w:cs="Times New Roman"/>
          <w:sz w:val="24"/>
          <w:szCs w:val="24"/>
        </w:rPr>
        <w:t>. The highest national prevalence of anemia in children aged 6 to 35 months between 2014 and 2017 was 46.8% in 2014. This was 2 times higher compared to WHO global figures</w:t>
      </w:r>
      <w:hyperlink r:id="rId27">
        <w:r>
          <w:rPr>
            <w:rFonts w:ascii="Times New Roman" w:eastAsia="Times New Roman" w:hAnsi="Times New Roman" w:cs="Times New Roman"/>
            <w:sz w:val="24"/>
            <w:szCs w:val="24"/>
            <w:vertAlign w:val="superscript"/>
          </w:rPr>
          <w:t>(28–31)</w:t>
        </w:r>
      </w:hyperlink>
      <w:r>
        <w:rPr>
          <w:rFonts w:ascii="Times New Roman" w:eastAsia="Times New Roman" w:hAnsi="Times New Roman" w:cs="Times New Roman"/>
          <w:sz w:val="24"/>
          <w:szCs w:val="24"/>
        </w:rPr>
        <w:t>. According to subgroup analysis, moderate and severe anemia were the most prevalent</w:t>
      </w:r>
      <w:hyperlink r:id="rId28">
        <w:r>
          <w:rPr>
            <w:rFonts w:ascii="Times New Roman" w:eastAsia="Times New Roman" w:hAnsi="Times New Roman" w:cs="Times New Roman"/>
            <w:sz w:val="24"/>
            <w:szCs w:val="24"/>
            <w:vertAlign w:val="superscript"/>
          </w:rPr>
          <w:t>(32)</w:t>
        </w:r>
      </w:hyperlink>
      <w:r>
        <w:rPr>
          <w:rFonts w:ascii="Times New Roman" w:eastAsia="Times New Roman" w:hAnsi="Times New Roman" w:cs="Times New Roman"/>
          <w:sz w:val="24"/>
          <w:szCs w:val="24"/>
        </w:rPr>
        <w:t>.</w:t>
      </w:r>
    </w:p>
    <w:p w14:paraId="16A2754D" w14:textId="77777777" w:rsidR="009C067C" w:rsidRDefault="009C067C">
      <w:pPr>
        <w:spacing w:line="360" w:lineRule="auto"/>
        <w:jc w:val="both"/>
        <w:rPr>
          <w:rFonts w:ascii="Times New Roman" w:eastAsia="Times New Roman" w:hAnsi="Times New Roman" w:cs="Times New Roman"/>
          <w:sz w:val="24"/>
          <w:szCs w:val="24"/>
        </w:rPr>
      </w:pPr>
    </w:p>
    <w:p w14:paraId="717AD1B4"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undernutrition, Ashaba et al. carried out a study in children between 1 and 5 years of age in Africa, in which they concluded a 2.4 times greater probability of undernutrition in children of depressed mothers compared to children of mothers without depression (OR: 2.4, 95% CI: 1.1 to 5.18, p: 0.03), but this study had a short follow-up and few measurements</w:t>
      </w:r>
      <w:hyperlink r:id="rId29">
        <w:r>
          <w:rPr>
            <w:rFonts w:ascii="Times New Roman" w:eastAsia="Times New Roman" w:hAnsi="Times New Roman" w:cs="Times New Roman"/>
            <w:sz w:val="24"/>
            <w:szCs w:val="24"/>
            <w:vertAlign w:val="superscript"/>
          </w:rPr>
          <w:t>(33)</w:t>
        </w:r>
      </w:hyperlink>
      <w:r>
        <w:rPr>
          <w:rFonts w:ascii="Times New Roman" w:eastAsia="Times New Roman" w:hAnsi="Times New Roman" w:cs="Times New Roman"/>
          <w:sz w:val="24"/>
          <w:szCs w:val="24"/>
        </w:rPr>
        <w:t>. Anoop et al. carried out a study in children of mothers with symptoms of postpartum major depression in India, in which children were evaluated in the 6th, 10th, 14th, 36th and 72nd weeks after birth, that suggests a 7.4 times greater probability of presenting child undernutrition compared to children of mothers without symptoms (OR: 7.4, 95% CI: 1.6 to 38.5, p: 0.01)</w:t>
      </w:r>
      <w:hyperlink r:id="rId30">
        <w:r>
          <w:rPr>
            <w:rFonts w:ascii="Times New Roman" w:eastAsia="Times New Roman" w:hAnsi="Times New Roman" w:cs="Times New Roman"/>
            <w:sz w:val="24"/>
            <w:szCs w:val="24"/>
            <w:vertAlign w:val="superscript"/>
          </w:rPr>
          <w:t>(34)</w:t>
        </w:r>
      </w:hyperlink>
      <w:r>
        <w:rPr>
          <w:rFonts w:ascii="Times New Roman" w:eastAsia="Times New Roman" w:hAnsi="Times New Roman" w:cs="Times New Roman"/>
          <w:sz w:val="24"/>
          <w:szCs w:val="24"/>
        </w:rPr>
        <w:t>. The association was 3 times that found in our study. This may be due to its longitudinal design, so it had multiple measurements to monitor the child's nutritional status. In addition, it was carried out in a rural area, where there is a greater probability of presenting depression due to the difficulty of accessing health services</w:t>
      </w:r>
      <w:hyperlink r:id="rId31">
        <w:r>
          <w:rPr>
            <w:rFonts w:ascii="Times New Roman" w:eastAsia="Times New Roman" w:hAnsi="Times New Roman" w:cs="Times New Roman"/>
            <w:sz w:val="24"/>
            <w:szCs w:val="24"/>
            <w:vertAlign w:val="superscript"/>
          </w:rPr>
          <w:t>(35)</w:t>
        </w:r>
      </w:hyperlink>
      <w:r>
        <w:rPr>
          <w:rFonts w:ascii="Times New Roman" w:eastAsia="Times New Roman" w:hAnsi="Times New Roman" w:cs="Times New Roman"/>
          <w:sz w:val="24"/>
          <w:szCs w:val="24"/>
        </w:rPr>
        <w:t>. Mohatlhedi et al. conducted a case-control study in Botswana, where they assessed the association between depression in non-maternal primary caregivers and malnourishment in children from 6 months to 5 years of age</w:t>
      </w:r>
      <w:hyperlink r:id="rId32">
        <w:r>
          <w:rPr>
            <w:rFonts w:ascii="Times New Roman" w:eastAsia="Times New Roman" w:hAnsi="Times New Roman" w:cs="Times New Roman"/>
            <w:sz w:val="24"/>
            <w:szCs w:val="24"/>
            <w:vertAlign w:val="superscript"/>
          </w:rPr>
          <w:t>(36)</w:t>
        </w:r>
      </w:hyperlink>
      <w:r>
        <w:rPr>
          <w:rFonts w:ascii="Times New Roman" w:eastAsia="Times New Roman" w:hAnsi="Times New Roman" w:cs="Times New Roman"/>
          <w:sz w:val="24"/>
          <w:szCs w:val="24"/>
        </w:rPr>
        <w:t>. They found a 4.3 times greater presence of malnutrition in children with depressed caregivers compared to children with non-depressed caregivers (OR = 4.33, 95% CI: 1.90 to 9.90, p: 0.001). The association was 2 times that found in our study. This could be due to the sociodemographic characteristics of the caregivers since a lower educational level and wealth are associated with less care provided to children</w:t>
      </w:r>
      <w:hyperlink r:id="rId33">
        <w:r>
          <w:rPr>
            <w:rFonts w:ascii="Times New Roman" w:eastAsia="Times New Roman" w:hAnsi="Times New Roman" w:cs="Times New Roman"/>
            <w:sz w:val="24"/>
            <w:szCs w:val="24"/>
            <w:vertAlign w:val="superscript"/>
          </w:rPr>
          <w:t>(36)</w:t>
        </w:r>
      </w:hyperlink>
      <w:r>
        <w:rPr>
          <w:rFonts w:ascii="Times New Roman" w:eastAsia="Times New Roman" w:hAnsi="Times New Roman" w:cs="Times New Roman"/>
          <w:sz w:val="24"/>
          <w:szCs w:val="24"/>
        </w:rPr>
        <w:t>. Furthermore, the care provided by caregivers may be less than that provided by mothers.</w:t>
      </w:r>
    </w:p>
    <w:p w14:paraId="0FCBD237" w14:textId="77777777" w:rsidR="009C067C" w:rsidRDefault="009C067C">
      <w:pPr>
        <w:spacing w:line="360" w:lineRule="auto"/>
        <w:jc w:val="both"/>
        <w:rPr>
          <w:rFonts w:ascii="Times New Roman" w:eastAsia="Times New Roman" w:hAnsi="Times New Roman" w:cs="Times New Roman"/>
          <w:sz w:val="24"/>
          <w:szCs w:val="24"/>
        </w:rPr>
      </w:pPr>
    </w:p>
    <w:p w14:paraId="194C4A25" w14:textId="77777777" w:rsidR="009C067C" w:rsidRDefault="00BA22B2">
      <w:pPr>
        <w:spacing w:line="36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Regarding chronic undernutrition, Nguyen et al. published a study with children between 19 and 42 months of age and their respective mothers in India, in which the authors suggest a 1.4 times greater probability of presenting growth retardation in children with mothers with high depression indexes (OR: 1.47, 95% CI: 1.09 to 1.98, p &lt;0.05)</w:t>
      </w:r>
      <w:hyperlink r:id="rId34">
        <w:r>
          <w:rPr>
            <w:rFonts w:ascii="Times New Roman" w:eastAsia="Times New Roman" w:hAnsi="Times New Roman" w:cs="Times New Roman"/>
            <w:sz w:val="24"/>
            <w:szCs w:val="24"/>
            <w:vertAlign w:val="superscript"/>
          </w:rPr>
          <w:t>(37)</w:t>
        </w:r>
      </w:hyperlink>
      <w:r>
        <w:rPr>
          <w:rFonts w:ascii="Times New Roman" w:eastAsia="Times New Roman" w:hAnsi="Times New Roman" w:cs="Times New Roman"/>
          <w:sz w:val="24"/>
          <w:szCs w:val="24"/>
        </w:rPr>
        <w:t xml:space="preserve">. This association is less than </w:t>
      </w:r>
      <w:r>
        <w:rPr>
          <w:rFonts w:ascii="Times New Roman" w:eastAsia="Times New Roman" w:hAnsi="Times New Roman" w:cs="Times New Roman"/>
          <w:sz w:val="24"/>
          <w:szCs w:val="24"/>
        </w:rPr>
        <w:lastRenderedPageBreak/>
        <w:t>that in our study and may be due to the fact that most of those mothers were housewives and spent more time caring for their children, as well as belonging to ethnic groups where there is an important role for the mother in taking care of their children. Surkan et al.</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carried out a study in 3 Brazilian cities, whose population consisted of 595 low-income mothers and their respective children aged 6 to 24 months</w:t>
      </w:r>
      <w:hyperlink r:id="rId35">
        <w:r>
          <w:rPr>
            <w:rFonts w:ascii="Times New Roman" w:eastAsia="Times New Roman" w:hAnsi="Times New Roman" w:cs="Times New Roman"/>
            <w:sz w:val="24"/>
            <w:szCs w:val="24"/>
            <w:vertAlign w:val="superscript"/>
          </w:rPr>
          <w:t>(38)</w:t>
        </w:r>
      </w:hyperlink>
      <w:r>
        <w:rPr>
          <w:rFonts w:ascii="Times New Roman" w:eastAsia="Times New Roman" w:hAnsi="Times New Roman" w:cs="Times New Roman"/>
          <w:sz w:val="24"/>
          <w:szCs w:val="24"/>
        </w:rPr>
        <w:t>. They concluded that maternal depressive symptoms increased the chances of delaying child growth in 1.8 times (OR: 1.8, 95% CI: 1.1 to 1.98, p &lt;0.01). Although the sample size is smaller than ours, the results are significant and can be generalized. Rahman et al. conducted a prospective cohort study in Pakistan, which included 160 depressed mothers, 160 psychologically healthy mothers, and their respective children</w:t>
      </w:r>
      <w:hyperlink r:id="rId36">
        <w:r>
          <w:rPr>
            <w:rFonts w:ascii="Times New Roman" w:eastAsia="Times New Roman" w:hAnsi="Times New Roman" w:cs="Times New Roman"/>
            <w:sz w:val="24"/>
            <w:szCs w:val="24"/>
            <w:vertAlign w:val="superscript"/>
          </w:rPr>
          <w:t>(39)</w:t>
        </w:r>
      </w:hyperlink>
      <w:r>
        <w:rPr>
          <w:rFonts w:ascii="Times New Roman" w:eastAsia="Times New Roman" w:hAnsi="Times New Roman" w:cs="Times New Roman"/>
          <w:sz w:val="24"/>
          <w:szCs w:val="24"/>
        </w:rPr>
        <w:t>. The results suggested that maternal depression increased the chances of stunting by 4.4 times in 6-month-old children (RR: 4.4, 95% CI: 1.7 to 4.1) and 2.5 times in 12-month-old children (RR: 2.5, 95% CI: 1.6 to 4.0). The association in 12-month-old children is similar to that found in our study since their study sample had characteristics similar to ours such as the age of mothers, which is between 17 to 40 years old; however, the study designs are different.</w:t>
      </w:r>
      <w:r>
        <w:rPr>
          <w:rFonts w:ascii="Times New Roman" w:eastAsia="Times New Roman" w:hAnsi="Times New Roman" w:cs="Times New Roman"/>
          <w:sz w:val="24"/>
          <w:szCs w:val="24"/>
          <w:highlight w:val="yellow"/>
        </w:rPr>
        <w:t xml:space="preserve">  </w:t>
      </w:r>
    </w:p>
    <w:p w14:paraId="1EC52FD5" w14:textId="77777777" w:rsidR="009C067C" w:rsidRDefault="009C067C">
      <w:pPr>
        <w:spacing w:line="360" w:lineRule="auto"/>
        <w:jc w:val="both"/>
        <w:rPr>
          <w:rFonts w:ascii="Times New Roman" w:eastAsia="Times New Roman" w:hAnsi="Times New Roman" w:cs="Times New Roman"/>
          <w:sz w:val="24"/>
          <w:szCs w:val="24"/>
        </w:rPr>
      </w:pPr>
    </w:p>
    <w:p w14:paraId="0DC8AF4F" w14:textId="77777777" w:rsidR="009C067C" w:rsidRDefault="00BA22B2">
      <w:pPr>
        <w:spacing w:line="360" w:lineRule="auto"/>
        <w:jc w:val="both"/>
        <w:rPr>
          <w:rFonts w:ascii="Times New Roman" w:eastAsia="Times New Roman" w:hAnsi="Times New Roman" w:cs="Times New Roman"/>
          <w:sz w:val="24"/>
          <w:szCs w:val="24"/>
        </w:rPr>
      </w:pPr>
      <w:bookmarkStart w:id="1" w:name="_3znysh7" w:colFirst="0" w:colLast="0"/>
      <w:bookmarkEnd w:id="1"/>
      <w:r>
        <w:rPr>
          <w:rFonts w:ascii="Times New Roman" w:eastAsia="Times New Roman" w:hAnsi="Times New Roman" w:cs="Times New Roman"/>
          <w:sz w:val="24"/>
          <w:szCs w:val="24"/>
        </w:rPr>
        <w:t>On the other hand, some studies did not demonstrate association between maternal depression and child undernutrition, when it was analyzed by sociocultural variables. For example, Joshi, et al.  published a study with 300 children between 0 to 11 months and their mothers in India. They concluded that maternal depression did not present a significant association with nutritional status indicators like stunting (OR: 1.485, 95% CI: 0.833 – 2.649)</w:t>
      </w:r>
      <w:hyperlink r:id="rId37">
        <w:r>
          <w:rPr>
            <w:rFonts w:ascii="Times New Roman" w:eastAsia="Times New Roman" w:hAnsi="Times New Roman" w:cs="Times New Roman"/>
            <w:sz w:val="24"/>
            <w:szCs w:val="24"/>
            <w:vertAlign w:val="superscript"/>
          </w:rPr>
          <w:t>(40)</w:t>
        </w:r>
      </w:hyperlink>
      <w:r>
        <w:rPr>
          <w:rFonts w:ascii="Times New Roman" w:eastAsia="Times New Roman" w:hAnsi="Times New Roman" w:cs="Times New Roman"/>
          <w:sz w:val="24"/>
          <w:szCs w:val="24"/>
        </w:rPr>
        <w:t>. The results differ from ours, maybe because the family characteristics are different since the majority of mothers surveyed had a nuclear and complete family, so they probably received emotional and financial support from their husbands. Emerson et al. carried out a study with 828 children and their mothers, who participated in Congo´s polls. Their study concluded that being underweight in children (OR: 0.91, 95% CI: 0.60 to 1.37, p=0.64) did not have a significant association with maternal depression</w:t>
      </w:r>
      <w:hyperlink r:id="rId38">
        <w:r>
          <w:rPr>
            <w:rFonts w:ascii="Times New Roman" w:eastAsia="Times New Roman" w:hAnsi="Times New Roman" w:cs="Times New Roman"/>
            <w:sz w:val="24"/>
            <w:szCs w:val="24"/>
            <w:vertAlign w:val="superscript"/>
          </w:rPr>
          <w:t>(41)</w:t>
        </w:r>
      </w:hyperlink>
      <w:r>
        <w:rPr>
          <w:rFonts w:ascii="Times New Roman" w:eastAsia="Times New Roman" w:hAnsi="Times New Roman" w:cs="Times New Roman"/>
          <w:sz w:val="24"/>
          <w:szCs w:val="24"/>
        </w:rPr>
        <w:t xml:space="preserve">. The results are different from ours despite similar socio-cultural characteristics study populations. This could be because their study population lived in a place with diverse food resources and provided high levels of nutrients. </w:t>
      </w:r>
    </w:p>
    <w:p w14:paraId="66FA34A0" w14:textId="77777777" w:rsidR="009C067C" w:rsidRDefault="009C067C">
      <w:pPr>
        <w:spacing w:line="360" w:lineRule="auto"/>
        <w:jc w:val="both"/>
        <w:rPr>
          <w:rFonts w:ascii="Times New Roman" w:eastAsia="Times New Roman" w:hAnsi="Times New Roman" w:cs="Times New Roman"/>
          <w:sz w:val="24"/>
          <w:szCs w:val="24"/>
        </w:rPr>
      </w:pPr>
    </w:p>
    <w:p w14:paraId="27C1D08B" w14:textId="77777777" w:rsidR="009C067C" w:rsidRDefault="00BA22B2">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There </w:t>
      </w:r>
      <w:hyperlink r:id="rId39">
        <w:r>
          <w:rPr>
            <w:rFonts w:ascii="Times New Roman" w:eastAsia="Times New Roman" w:hAnsi="Times New Roman" w:cs="Times New Roman"/>
            <w:sz w:val="24"/>
            <w:szCs w:val="24"/>
          </w:rPr>
          <w:t>is</w:t>
        </w:r>
      </w:hyperlink>
      <w:r>
        <w:rPr>
          <w:rFonts w:ascii="Times New Roman" w:eastAsia="Times New Roman" w:hAnsi="Times New Roman" w:cs="Times New Roman"/>
          <w:sz w:val="24"/>
          <w:szCs w:val="24"/>
        </w:rPr>
        <w:t xml:space="preserve"> </w:t>
      </w:r>
      <w:hyperlink r:id="rId40">
        <w:r>
          <w:rPr>
            <w:rFonts w:ascii="Times New Roman" w:eastAsia="Times New Roman" w:hAnsi="Times New Roman" w:cs="Times New Roman"/>
            <w:sz w:val="24"/>
            <w:szCs w:val="24"/>
          </w:rPr>
          <w:t>no</w:t>
        </w:r>
      </w:hyperlink>
      <w:r>
        <w:rPr>
          <w:rFonts w:ascii="Times New Roman" w:eastAsia="Times New Roman" w:hAnsi="Times New Roman" w:cs="Times New Roman"/>
          <w:sz w:val="24"/>
          <w:szCs w:val="24"/>
        </w:rPr>
        <w:t xml:space="preserve"> precedent </w:t>
      </w:r>
      <w:hyperlink r:id="rId41">
        <w:r>
          <w:rPr>
            <w:rFonts w:ascii="Times New Roman" w:eastAsia="Times New Roman" w:hAnsi="Times New Roman" w:cs="Times New Roman"/>
            <w:sz w:val="24"/>
            <w:szCs w:val="24"/>
          </w:rPr>
          <w:t>of</w:t>
        </w:r>
      </w:hyperlink>
      <w:r>
        <w:rPr>
          <w:rFonts w:ascii="Times New Roman" w:eastAsia="Times New Roman" w:hAnsi="Times New Roman" w:cs="Times New Roman"/>
          <w:sz w:val="24"/>
          <w:szCs w:val="24"/>
        </w:rPr>
        <w:t xml:space="preserve"> studies that had evaluated directly the association </w:t>
      </w:r>
      <w:hyperlink r:id="rId42">
        <w:r>
          <w:rPr>
            <w:rFonts w:ascii="Times New Roman" w:eastAsia="Times New Roman" w:hAnsi="Times New Roman" w:cs="Times New Roman"/>
            <w:sz w:val="24"/>
            <w:szCs w:val="24"/>
          </w:rPr>
          <w:t>between</w:t>
        </w:r>
      </w:hyperlink>
      <w:r>
        <w:rPr>
          <w:rFonts w:ascii="Times New Roman" w:eastAsia="Times New Roman" w:hAnsi="Times New Roman" w:cs="Times New Roman"/>
          <w:sz w:val="24"/>
          <w:szCs w:val="24"/>
        </w:rPr>
        <w:t xml:space="preserve"> </w:t>
      </w:r>
      <w:hyperlink r:id="rId43">
        <w:r>
          <w:rPr>
            <w:rFonts w:ascii="Times New Roman" w:eastAsia="Times New Roman" w:hAnsi="Times New Roman" w:cs="Times New Roman"/>
            <w:sz w:val="24"/>
            <w:szCs w:val="24"/>
          </w:rPr>
          <w:t>maternal</w:t>
        </w:r>
      </w:hyperlink>
      <w:r>
        <w:rPr>
          <w:rFonts w:ascii="Times New Roman" w:eastAsia="Times New Roman" w:hAnsi="Times New Roman" w:cs="Times New Roman"/>
          <w:sz w:val="24"/>
          <w:szCs w:val="24"/>
        </w:rPr>
        <w:t xml:space="preserve"> depression </w:t>
      </w:r>
      <w:hyperlink r:id="rId44">
        <w:r>
          <w:rPr>
            <w:rFonts w:ascii="Times New Roman" w:eastAsia="Times New Roman" w:hAnsi="Times New Roman" w:cs="Times New Roman"/>
            <w:sz w:val="24"/>
            <w:szCs w:val="24"/>
          </w:rPr>
          <w:t>and</w:t>
        </w:r>
      </w:hyperlink>
      <w:r>
        <w:rPr>
          <w:rFonts w:ascii="Times New Roman" w:eastAsia="Times New Roman" w:hAnsi="Times New Roman" w:cs="Times New Roman"/>
          <w:sz w:val="24"/>
          <w:szCs w:val="24"/>
        </w:rPr>
        <w:t xml:space="preserve"> anemia; therefore, w</w:t>
      </w:r>
      <w:hyperlink r:id="rId45">
        <w:r>
          <w:rPr>
            <w:rFonts w:ascii="Times New Roman" w:eastAsia="Times New Roman" w:hAnsi="Times New Roman" w:cs="Times New Roman"/>
            <w:sz w:val="24"/>
            <w:szCs w:val="24"/>
          </w:rPr>
          <w:t>e</w:t>
        </w:r>
      </w:hyperlink>
      <w:r>
        <w:rPr>
          <w:rFonts w:ascii="Times New Roman" w:eastAsia="Times New Roman" w:hAnsi="Times New Roman" w:cs="Times New Roman"/>
          <w:sz w:val="24"/>
          <w:szCs w:val="24"/>
        </w:rPr>
        <w:t xml:space="preserve"> </w:t>
      </w:r>
      <w:hyperlink r:id="rId46">
        <w:r>
          <w:rPr>
            <w:rFonts w:ascii="Times New Roman" w:eastAsia="Times New Roman" w:hAnsi="Times New Roman" w:cs="Times New Roman"/>
            <w:sz w:val="24"/>
            <w:szCs w:val="24"/>
          </w:rPr>
          <w:t>will</w:t>
        </w:r>
      </w:hyperlink>
      <w:r>
        <w:rPr>
          <w:rFonts w:ascii="Times New Roman" w:eastAsia="Times New Roman" w:hAnsi="Times New Roman" w:cs="Times New Roman"/>
          <w:sz w:val="24"/>
          <w:szCs w:val="24"/>
        </w:rPr>
        <w:t xml:space="preserve"> discuss studies </w:t>
      </w:r>
      <w:hyperlink r:id="rId47">
        <w:r>
          <w:rPr>
            <w:rFonts w:ascii="Times New Roman" w:eastAsia="Times New Roman" w:hAnsi="Times New Roman" w:cs="Times New Roman"/>
            <w:sz w:val="24"/>
            <w:szCs w:val="24"/>
          </w:rPr>
          <w:t>that</w:t>
        </w:r>
      </w:hyperlink>
      <w:r>
        <w:rPr>
          <w:rFonts w:ascii="Times New Roman" w:eastAsia="Times New Roman" w:hAnsi="Times New Roman" w:cs="Times New Roman"/>
          <w:sz w:val="24"/>
          <w:szCs w:val="24"/>
        </w:rPr>
        <w:t xml:space="preserve"> </w:t>
      </w:r>
      <w:hyperlink r:id="rId48">
        <w:r>
          <w:rPr>
            <w:rFonts w:ascii="Times New Roman" w:eastAsia="Times New Roman" w:hAnsi="Times New Roman" w:cs="Times New Roman"/>
            <w:sz w:val="24"/>
            <w:szCs w:val="24"/>
          </w:rPr>
          <w:t>determined</w:t>
        </w:r>
      </w:hyperlink>
      <w:r>
        <w:rPr>
          <w:rFonts w:ascii="Times New Roman" w:eastAsia="Times New Roman" w:hAnsi="Times New Roman" w:cs="Times New Roman"/>
          <w:sz w:val="24"/>
          <w:szCs w:val="24"/>
        </w:rPr>
        <w:t xml:space="preserve"> the association between anemia and inadequate mother-child interaction. For example, Corapci et al. conducted a 5-year longitudinal study in Costa Rica, which included babies between 12 and 23 months of age and their respective mothers, that suggested a significant association between a </w:t>
      </w:r>
      <w:r>
        <w:rPr>
          <w:rFonts w:ascii="Times New Roman" w:eastAsia="Times New Roman" w:hAnsi="Times New Roman" w:cs="Times New Roman"/>
          <w:sz w:val="24"/>
          <w:szCs w:val="24"/>
        </w:rPr>
        <w:lastRenderedPageBreak/>
        <w:t>lower quality of mother-child interaction with chronic iron deficiency (OR: 0.43, 95% CI: 0.22 to 0.87, p &lt;0.05)</w:t>
      </w:r>
      <w:hyperlink r:id="rId49">
        <w:r>
          <w:rPr>
            <w:rFonts w:ascii="Times New Roman" w:eastAsia="Times New Roman" w:hAnsi="Times New Roman" w:cs="Times New Roman"/>
            <w:sz w:val="24"/>
            <w:szCs w:val="24"/>
            <w:vertAlign w:val="superscript"/>
          </w:rPr>
          <w:t>(42)</w:t>
        </w:r>
      </w:hyperlink>
      <w:r>
        <w:rPr>
          <w:rFonts w:ascii="Times New Roman" w:eastAsia="Times New Roman" w:hAnsi="Times New Roman" w:cs="Times New Roman"/>
          <w:sz w:val="24"/>
          <w:szCs w:val="24"/>
        </w:rPr>
        <w:t>. These results differ from the marginally significant association that we found, which may be because some maternal socio demographics characteristics are different such as the maternal economic and education level. In the study mentioned mothers have a very low-low economic level and only reached incomplete high school education</w:t>
      </w:r>
      <w:hyperlink r:id="rId50">
        <w:r>
          <w:rPr>
            <w:rFonts w:ascii="Times New Roman" w:eastAsia="Times New Roman" w:hAnsi="Times New Roman" w:cs="Times New Roman"/>
            <w:sz w:val="24"/>
            <w:szCs w:val="24"/>
            <w:vertAlign w:val="superscript"/>
          </w:rPr>
          <w:t>(42)</w:t>
        </w:r>
      </w:hyperlink>
      <w:r>
        <w:rPr>
          <w:rFonts w:ascii="Times New Roman" w:eastAsia="Times New Roman" w:hAnsi="Times New Roman" w:cs="Times New Roman"/>
          <w:sz w:val="24"/>
          <w:szCs w:val="24"/>
        </w:rPr>
        <w:t>. However, in our study, the maternal economic and education level are mainly low-medium and high-school or higher education, respectively.</w:t>
      </w:r>
      <w:r>
        <w:rPr>
          <w:rFonts w:ascii="Times New Roman" w:eastAsia="Times New Roman" w:hAnsi="Times New Roman" w:cs="Times New Roman"/>
          <w:sz w:val="24"/>
          <w:szCs w:val="24"/>
          <w:highlight w:val="cyan"/>
        </w:rPr>
        <w:t xml:space="preserve"> </w:t>
      </w:r>
    </w:p>
    <w:p w14:paraId="516A25FC" w14:textId="77777777" w:rsidR="009C067C" w:rsidRDefault="009C067C">
      <w:pPr>
        <w:spacing w:line="360" w:lineRule="auto"/>
        <w:jc w:val="both"/>
        <w:rPr>
          <w:rFonts w:ascii="Times New Roman" w:eastAsia="Times New Roman" w:hAnsi="Times New Roman" w:cs="Times New Roman"/>
          <w:sz w:val="24"/>
          <w:szCs w:val="24"/>
        </w:rPr>
      </w:pPr>
    </w:p>
    <w:p w14:paraId="704004F1"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Pullum et al. DHS in Peru faces methodological challenges</w:t>
      </w:r>
      <w:hyperlink r:id="rId51">
        <w:r>
          <w:rPr>
            <w:rFonts w:ascii="Times New Roman" w:eastAsia="Times New Roman" w:hAnsi="Times New Roman" w:cs="Times New Roman"/>
            <w:sz w:val="24"/>
            <w:szCs w:val="24"/>
            <w:vertAlign w:val="superscript"/>
          </w:rPr>
          <w:t>(43)</w:t>
        </w:r>
      </w:hyperlink>
      <w:r>
        <w:rPr>
          <w:rFonts w:ascii="Times New Roman" w:eastAsia="Times New Roman" w:hAnsi="Times New Roman" w:cs="Times New Roman"/>
          <w:sz w:val="24"/>
          <w:szCs w:val="24"/>
        </w:rPr>
        <w:t>. The data provided by the mothers are self-reports of their health, their own experience in caring for their children. Only anthropometric measurements are obtained independently and are not affected by self-report bias. Regarding anthropometry, important sources of error include incorrect measurement of age and height/length. DHS reports the digit bias in the child's height record but concludes that the digit bias will probably not introduce a significant level of error in the calculation of the chronic undernutrition variables. However, to reduce this type of error, a series of procedures were carried out, such as careful design and numerous tests of the questionnaire, intense training of the interviewers, arduous supervision and permanent fieldwork, revision of the questionnaires, appropriate supervision at the coding and processing of data and careful cleaning of the file with feedback to supervisors and interviewers from quality</w:t>
      </w:r>
      <w:hyperlink r:id="rId52">
        <w:r>
          <w:rPr>
            <w:rFonts w:ascii="Times New Roman" w:eastAsia="Times New Roman" w:hAnsi="Times New Roman" w:cs="Times New Roman"/>
            <w:sz w:val="24"/>
            <w:szCs w:val="24"/>
            <w:vertAlign w:val="superscript"/>
          </w:rPr>
          <w:t>(44–46)</w:t>
        </w:r>
      </w:hyperlink>
      <w:r>
        <w:rPr>
          <w:rFonts w:ascii="Times New Roman" w:eastAsia="Times New Roman" w:hAnsi="Times New Roman" w:cs="Times New Roman"/>
          <w:sz w:val="24"/>
          <w:szCs w:val="24"/>
        </w:rPr>
        <w:t>.</w:t>
      </w:r>
    </w:p>
    <w:p w14:paraId="630A8DEE" w14:textId="77777777" w:rsidR="009C067C" w:rsidRDefault="009C067C">
      <w:pPr>
        <w:spacing w:line="360" w:lineRule="auto"/>
        <w:jc w:val="both"/>
        <w:rPr>
          <w:rFonts w:ascii="Times New Roman" w:eastAsia="Times New Roman" w:hAnsi="Times New Roman" w:cs="Times New Roman"/>
          <w:sz w:val="24"/>
          <w:szCs w:val="24"/>
        </w:rPr>
      </w:pPr>
    </w:p>
    <w:p w14:paraId="26F3D162" w14:textId="77777777" w:rsidR="009C067C" w:rsidRDefault="00BA22B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operational definition of maternal depression deserves critical consideration. The depressive symptoms are not accurate enough to diagnose depression. However, it can be measured in an indirect way using depressive symptoms. The standard used for depressive symptoms is the PHQ-9 survey, which was validated in Peru</w:t>
      </w:r>
      <w:hyperlink r:id="rId53">
        <w:r>
          <w:rPr>
            <w:rFonts w:ascii="Times New Roman" w:eastAsia="Times New Roman" w:hAnsi="Times New Roman" w:cs="Times New Roman"/>
            <w:sz w:val="24"/>
            <w:szCs w:val="24"/>
            <w:vertAlign w:val="superscript"/>
          </w:rPr>
          <w:t>(25)</w:t>
        </w:r>
      </w:hyperlink>
      <w:r>
        <w:rPr>
          <w:rFonts w:ascii="Times New Roman" w:eastAsia="Times New Roman" w:hAnsi="Times New Roman" w:cs="Times New Roman"/>
          <w:sz w:val="24"/>
          <w:szCs w:val="24"/>
        </w:rPr>
        <w:t>, since it has many advantages as it is a rapid screening instrument, self-applied, and a near diagnostic tool. Furthermore, it indicates the severity, so it would serve to monitor the management and evolution of symptoms. On the other hand, the standards for determining chronic undernutrition and anemia were established by the WHO based on the results of the Multicentre Growth Reference Study</w:t>
      </w:r>
      <w:hyperlink r:id="rId54">
        <w:r>
          <w:rPr>
            <w:rFonts w:ascii="Times New Roman" w:eastAsia="Times New Roman" w:hAnsi="Times New Roman" w:cs="Times New Roman"/>
            <w:sz w:val="24"/>
            <w:szCs w:val="24"/>
            <w:vertAlign w:val="superscript"/>
          </w:rPr>
          <w:t>(47,48)</w:t>
        </w:r>
      </w:hyperlink>
      <w:r>
        <w:rPr>
          <w:rFonts w:ascii="Times New Roman" w:eastAsia="Times New Roman" w:hAnsi="Times New Roman" w:cs="Times New Roman"/>
          <w:sz w:val="24"/>
          <w:szCs w:val="24"/>
        </w:rPr>
        <w:t>. Therefore, the general pattern of results seems to reasonably support our main conclusions.</w:t>
      </w:r>
    </w:p>
    <w:p w14:paraId="72B461FB" w14:textId="77777777" w:rsidR="009C067C" w:rsidRDefault="009C067C">
      <w:pPr>
        <w:spacing w:line="360" w:lineRule="auto"/>
        <w:jc w:val="both"/>
        <w:rPr>
          <w:rFonts w:ascii="Times New Roman" w:eastAsia="Times New Roman" w:hAnsi="Times New Roman" w:cs="Times New Roman"/>
          <w:sz w:val="24"/>
          <w:szCs w:val="24"/>
        </w:rPr>
      </w:pPr>
    </w:p>
    <w:p w14:paraId="0D1FE208" w14:textId="77777777" w:rsidR="009C067C" w:rsidRPr="00BA22B2" w:rsidRDefault="00BA22B2" w:rsidP="00BA22B2">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Despite these limitations, our study provides unique data on the association between maternal depression and poor child nutritional status using the currently recommended standards for chronic undernutrition, anemia and depression, and provides estimates for a large demographic </w:t>
      </w:r>
      <w:r>
        <w:rPr>
          <w:rFonts w:ascii="Times New Roman" w:eastAsia="Times New Roman" w:hAnsi="Times New Roman" w:cs="Times New Roman"/>
          <w:sz w:val="24"/>
          <w:szCs w:val="24"/>
        </w:rPr>
        <w:lastRenderedPageBreak/>
        <w:t>group. It shows evidence that maternal depression is significantly associated with chronic undernutrition. Besides, we found a marginally significant association between maternal depression and anemia. Furthermore, the results of this study will contribute to increasing maternal mental health research, which is a research priority in Peru</w:t>
      </w:r>
      <w:hyperlink r:id="rId55">
        <w:r>
          <w:rPr>
            <w:rFonts w:ascii="Times New Roman" w:eastAsia="Times New Roman" w:hAnsi="Times New Roman" w:cs="Times New Roman"/>
            <w:sz w:val="24"/>
            <w:szCs w:val="24"/>
            <w:vertAlign w:val="superscript"/>
          </w:rPr>
          <w:t>(49)</w:t>
        </w:r>
      </w:hyperlink>
      <w:r>
        <w:rPr>
          <w:rFonts w:ascii="Times New Roman" w:eastAsia="Times New Roman" w:hAnsi="Times New Roman" w:cs="Times New Roman"/>
          <w:sz w:val="24"/>
          <w:szCs w:val="24"/>
        </w:rPr>
        <w:t>. Likewise, they could be useful for the development of prevention policies against anemia and undernutrition in children of mothers with depressive syndrome by organizations such as WHO, Pan American Health Organization (PAHO), United Nations International Children's Emergency Fund (UNICEF) and the Peruvian Ministry of Health. In addition, the results will help to promote prevention policies related to maternal mental health, because the decline of it could be harmful to the nutritional status of their children.</w:t>
      </w:r>
      <w:bookmarkStart w:id="2" w:name="_1fob9te" w:colFirst="0" w:colLast="0"/>
      <w:bookmarkStart w:id="3" w:name="_hrhyvg4vnpi3" w:colFirst="0" w:colLast="0"/>
      <w:bookmarkStart w:id="4" w:name="_g13zwxa7ko2j" w:colFirst="0" w:colLast="0"/>
      <w:bookmarkStart w:id="5" w:name="_h3vp0djpwgzw" w:colFirst="0" w:colLast="0"/>
      <w:bookmarkStart w:id="6" w:name="_4l90arnlw1nc" w:colFirst="0" w:colLast="0"/>
      <w:bookmarkStart w:id="7" w:name="_kjdi18dr5243" w:colFirst="0" w:colLast="0"/>
      <w:bookmarkStart w:id="8" w:name="_elw8zkmre63x" w:colFirst="0" w:colLast="0"/>
      <w:bookmarkStart w:id="9" w:name="_6vztmoez1z44" w:colFirst="0" w:colLast="0"/>
      <w:bookmarkStart w:id="10" w:name="_loplz34zoyjr" w:colFirst="0" w:colLast="0"/>
      <w:bookmarkStart w:id="11" w:name="_pmusa6dk4153" w:colFirst="0" w:colLast="0"/>
      <w:bookmarkStart w:id="12" w:name="_p9xgco3hfusc" w:colFirst="0" w:colLast="0"/>
      <w:bookmarkStart w:id="13" w:name="_jfohyba41o76" w:colFirst="0" w:colLast="0"/>
      <w:bookmarkStart w:id="14" w:name="_tsk1dfggzaji" w:colFirst="0" w:colLast="0"/>
      <w:bookmarkStart w:id="15" w:name="_nej7hkw53wq" w:colFirst="0" w:colLast="0"/>
      <w:bookmarkStart w:id="16" w:name="_h4cmnows8ot9" w:colFirst="0" w:colLast="0"/>
      <w:bookmarkStart w:id="17" w:name="_mebq61rubs0r" w:colFirst="0" w:colLast="0"/>
      <w:bookmarkStart w:id="18" w:name="_s9j8yjxo970b" w:colFirst="0" w:colLast="0"/>
      <w:bookmarkStart w:id="19" w:name="_or7v4yq0adrl" w:colFirst="0" w:colLast="0"/>
      <w:bookmarkStart w:id="20" w:name="_7y7dee67yao4"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B2F0C86" w14:textId="77777777" w:rsidR="009C067C" w:rsidRDefault="009C067C">
      <w:pPr>
        <w:jc w:val="both"/>
      </w:pPr>
      <w:bookmarkStart w:id="21" w:name="_hoxeaffqr92h" w:colFirst="0" w:colLast="0"/>
      <w:bookmarkStart w:id="22" w:name="_6gqk11buhn4k" w:colFirst="0" w:colLast="0"/>
      <w:bookmarkStart w:id="23" w:name="_t2fb1bbhnek9" w:colFirst="0" w:colLast="0"/>
      <w:bookmarkStart w:id="24" w:name="_qff46aovup0v" w:colFirst="0" w:colLast="0"/>
      <w:bookmarkStart w:id="25" w:name="_lcsu3d8tfto7" w:colFirst="0" w:colLast="0"/>
      <w:bookmarkStart w:id="26" w:name="_dcijdqd8mhev" w:colFirst="0" w:colLast="0"/>
      <w:bookmarkStart w:id="27" w:name="_gt53w6a5vr3c" w:colFirst="0" w:colLast="0"/>
      <w:bookmarkStart w:id="28" w:name="_cwy82w7inm50" w:colFirst="0" w:colLast="0"/>
      <w:bookmarkStart w:id="29" w:name="_742ivwk2f1wz" w:colFirst="0" w:colLast="0"/>
      <w:bookmarkEnd w:id="21"/>
      <w:bookmarkEnd w:id="22"/>
      <w:bookmarkEnd w:id="23"/>
      <w:bookmarkEnd w:id="24"/>
      <w:bookmarkEnd w:id="25"/>
      <w:bookmarkEnd w:id="26"/>
      <w:bookmarkEnd w:id="27"/>
      <w:bookmarkEnd w:id="28"/>
      <w:bookmarkEnd w:id="29"/>
    </w:p>
    <w:p w14:paraId="77002C52" w14:textId="77777777" w:rsidR="009C067C" w:rsidRDefault="009C067C">
      <w:pPr>
        <w:jc w:val="both"/>
      </w:pPr>
      <w:bookmarkStart w:id="30" w:name="_twr076f04ola" w:colFirst="0" w:colLast="0"/>
      <w:bookmarkEnd w:id="30"/>
    </w:p>
    <w:p w14:paraId="5CB1361B" w14:textId="77777777" w:rsidR="009C067C" w:rsidRDefault="00BA22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5758E71" w14:textId="77777777" w:rsidR="009C067C" w:rsidRDefault="009C067C">
      <w:pPr>
        <w:spacing w:line="360" w:lineRule="auto"/>
        <w:jc w:val="both"/>
        <w:rPr>
          <w:rFonts w:ascii="Times New Roman" w:eastAsia="Times New Roman" w:hAnsi="Times New Roman" w:cs="Times New Roman"/>
          <w:b/>
          <w:sz w:val="24"/>
          <w:szCs w:val="24"/>
        </w:rPr>
      </w:pPr>
    </w:p>
    <w:p w14:paraId="59E6365A"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56">
        <w:r w:rsidR="00BA22B2">
          <w:rPr>
            <w:rFonts w:ascii="Times New Roman" w:eastAsia="Times New Roman" w:hAnsi="Times New Roman" w:cs="Times New Roman"/>
            <w:sz w:val="24"/>
            <w:szCs w:val="24"/>
          </w:rPr>
          <w:t xml:space="preserve">1. </w:t>
        </w:r>
        <w:r w:rsidR="00BA22B2">
          <w:rPr>
            <w:rFonts w:ascii="Times New Roman" w:eastAsia="Times New Roman" w:hAnsi="Times New Roman" w:cs="Times New Roman"/>
            <w:sz w:val="24"/>
            <w:szCs w:val="24"/>
          </w:rPr>
          <w:tab/>
          <w:t>World Health Organization (2020) Malnutrición. https://www.who.int/es/news-room/fact-sheets/detail/malnutrition.</w:t>
        </w:r>
      </w:hyperlink>
    </w:p>
    <w:p w14:paraId="6FC00876"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57">
        <w:r w:rsidR="00BA22B2">
          <w:rPr>
            <w:rFonts w:ascii="Times New Roman" w:eastAsia="Times New Roman" w:hAnsi="Times New Roman" w:cs="Times New Roman"/>
            <w:sz w:val="24"/>
            <w:szCs w:val="24"/>
          </w:rPr>
          <w:t xml:space="preserve">2. </w:t>
        </w:r>
        <w:r w:rsidR="00BA22B2">
          <w:rPr>
            <w:rFonts w:ascii="Times New Roman" w:eastAsia="Times New Roman" w:hAnsi="Times New Roman" w:cs="Times New Roman"/>
            <w:sz w:val="24"/>
            <w:szCs w:val="24"/>
          </w:rPr>
          <w:tab/>
          <w:t xml:space="preserve">Black R, Victora C, Walker S, et al. (2013) Maternal and child undernutrition and overweight in low-income and middle-income countries. </w:t>
        </w:r>
      </w:hyperlink>
      <w:hyperlink r:id="rId58">
        <w:r w:rsidR="00BA22B2">
          <w:rPr>
            <w:rFonts w:ascii="Times New Roman" w:eastAsia="Times New Roman" w:hAnsi="Times New Roman" w:cs="Times New Roman"/>
            <w:i/>
            <w:sz w:val="24"/>
            <w:szCs w:val="24"/>
          </w:rPr>
          <w:t xml:space="preserve">The Lancet </w:t>
        </w:r>
      </w:hyperlink>
      <w:hyperlink r:id="rId59">
        <w:r w:rsidR="00BA22B2">
          <w:rPr>
            <w:rFonts w:ascii="Times New Roman" w:eastAsia="Times New Roman" w:hAnsi="Times New Roman" w:cs="Times New Roman"/>
            <w:b/>
            <w:sz w:val="24"/>
            <w:szCs w:val="24"/>
          </w:rPr>
          <w:t>382</w:t>
        </w:r>
      </w:hyperlink>
      <w:hyperlink r:id="rId60">
        <w:r w:rsidR="00BA22B2">
          <w:rPr>
            <w:rFonts w:ascii="Times New Roman" w:eastAsia="Times New Roman" w:hAnsi="Times New Roman" w:cs="Times New Roman"/>
            <w:sz w:val="24"/>
            <w:szCs w:val="24"/>
          </w:rPr>
          <w:t>, 427–451.</w:t>
        </w:r>
      </w:hyperlink>
    </w:p>
    <w:p w14:paraId="35119B0B"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61">
        <w:r w:rsidR="00BA22B2">
          <w:rPr>
            <w:rFonts w:ascii="Times New Roman" w:eastAsia="Times New Roman" w:hAnsi="Times New Roman" w:cs="Times New Roman"/>
            <w:sz w:val="24"/>
            <w:szCs w:val="24"/>
          </w:rPr>
          <w:t xml:space="preserve">3. </w:t>
        </w:r>
        <w:r w:rsidR="00BA22B2">
          <w:rPr>
            <w:rFonts w:ascii="Times New Roman" w:eastAsia="Times New Roman" w:hAnsi="Times New Roman" w:cs="Times New Roman"/>
            <w:sz w:val="24"/>
            <w:szCs w:val="24"/>
          </w:rPr>
          <w:tab/>
          <w:t xml:space="preserve">Das J, Lassi Z, Hoodbhoy Z, et al. (2018) Nutrition for the Next Generation: Older Children and Adolescents. </w:t>
        </w:r>
      </w:hyperlink>
      <w:hyperlink r:id="rId62">
        <w:r w:rsidR="00BA22B2">
          <w:rPr>
            <w:rFonts w:ascii="Times New Roman" w:eastAsia="Times New Roman" w:hAnsi="Times New Roman" w:cs="Times New Roman"/>
            <w:i/>
            <w:sz w:val="24"/>
            <w:szCs w:val="24"/>
          </w:rPr>
          <w:t xml:space="preserve">Ann. Nutr. </w:t>
        </w:r>
        <w:r w:rsidR="00BA22B2" w:rsidRPr="00134C46">
          <w:rPr>
            <w:rFonts w:ascii="Times New Roman" w:eastAsia="Times New Roman" w:hAnsi="Times New Roman" w:cs="Times New Roman"/>
            <w:i/>
            <w:sz w:val="24"/>
            <w:szCs w:val="24"/>
            <w:lang w:val="es-PE"/>
          </w:rPr>
          <w:t xml:space="preserve">Metab. </w:t>
        </w:r>
      </w:hyperlink>
      <w:hyperlink r:id="rId63">
        <w:r w:rsidR="00BA22B2" w:rsidRPr="00134C46">
          <w:rPr>
            <w:rFonts w:ascii="Times New Roman" w:eastAsia="Times New Roman" w:hAnsi="Times New Roman" w:cs="Times New Roman"/>
            <w:b/>
            <w:sz w:val="24"/>
            <w:szCs w:val="24"/>
            <w:lang w:val="es-PE"/>
          </w:rPr>
          <w:t>72</w:t>
        </w:r>
      </w:hyperlink>
      <w:hyperlink r:id="rId64">
        <w:r w:rsidR="00BA22B2" w:rsidRPr="00134C46">
          <w:rPr>
            <w:rFonts w:ascii="Times New Roman" w:eastAsia="Times New Roman" w:hAnsi="Times New Roman" w:cs="Times New Roman"/>
            <w:sz w:val="24"/>
            <w:szCs w:val="24"/>
            <w:lang w:val="es-PE"/>
          </w:rPr>
          <w:t>, 56–64. Karger Publishers.</w:t>
        </w:r>
      </w:hyperlink>
    </w:p>
    <w:p w14:paraId="7F75B85A"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65">
        <w:r w:rsidR="00BA22B2" w:rsidRPr="00134C46">
          <w:rPr>
            <w:rFonts w:ascii="Times New Roman" w:eastAsia="Times New Roman" w:hAnsi="Times New Roman" w:cs="Times New Roman"/>
            <w:sz w:val="24"/>
            <w:szCs w:val="24"/>
            <w:lang w:val="es-PE"/>
          </w:rPr>
          <w:t xml:space="preserve">4. </w:t>
        </w:r>
        <w:r w:rsidR="00BA22B2" w:rsidRPr="00134C46">
          <w:rPr>
            <w:rFonts w:ascii="Times New Roman" w:eastAsia="Times New Roman" w:hAnsi="Times New Roman" w:cs="Times New Roman"/>
            <w:sz w:val="24"/>
            <w:szCs w:val="24"/>
            <w:lang w:val="es-PE"/>
          </w:rPr>
          <w:tab/>
          <w:t xml:space="preserve">Leiva Plaza B, Inzunza Brito N, Pérez Torrejón H, et al. Algunas consideraciones sobre el impacto de la </w:t>
        </w:r>
      </w:hyperlink>
      <w:hyperlink r:id="rId66">
        <w:r w:rsidR="00BA22B2" w:rsidRPr="00134C46">
          <w:rPr>
            <w:rFonts w:ascii="Times New Roman" w:eastAsia="Times New Roman" w:hAnsi="Times New Roman" w:cs="Times New Roman"/>
            <w:sz w:val="24"/>
            <w:szCs w:val="24"/>
            <w:lang w:val="es-PE"/>
          </w:rPr>
          <w:t>desnutrición</w:t>
        </w:r>
      </w:hyperlink>
      <w:hyperlink r:id="rId67">
        <w:r w:rsidR="00BA22B2" w:rsidRPr="00134C46">
          <w:rPr>
            <w:rFonts w:ascii="Times New Roman" w:eastAsia="Times New Roman" w:hAnsi="Times New Roman" w:cs="Times New Roman"/>
            <w:sz w:val="24"/>
            <w:szCs w:val="24"/>
            <w:lang w:val="es-PE"/>
          </w:rPr>
          <w:t xml:space="preserve"> en el desarrollo cerebral, inteligencia y rendimiento escolar. </w:t>
        </w:r>
      </w:hyperlink>
      <w:hyperlink r:id="rId68">
        <w:r w:rsidR="00BA22B2" w:rsidRPr="00134C46">
          <w:rPr>
            <w:rFonts w:ascii="Times New Roman" w:eastAsia="Times New Roman" w:hAnsi="Times New Roman" w:cs="Times New Roman"/>
            <w:i/>
            <w:sz w:val="24"/>
            <w:szCs w:val="24"/>
            <w:lang w:val="es-PE"/>
          </w:rPr>
          <w:t xml:space="preserve">Arch. Latinoam. Nutr. </w:t>
        </w:r>
      </w:hyperlink>
      <w:hyperlink r:id="rId69">
        <w:r w:rsidR="00BA22B2" w:rsidRPr="00134C46">
          <w:rPr>
            <w:rFonts w:ascii="Times New Roman" w:eastAsia="Times New Roman" w:hAnsi="Times New Roman" w:cs="Times New Roman"/>
            <w:b/>
            <w:sz w:val="24"/>
            <w:szCs w:val="24"/>
            <w:lang w:val="es-PE"/>
          </w:rPr>
          <w:t>51</w:t>
        </w:r>
      </w:hyperlink>
      <w:hyperlink r:id="rId70">
        <w:r w:rsidR="00BA22B2" w:rsidRPr="00134C46">
          <w:rPr>
            <w:rFonts w:ascii="Times New Roman" w:eastAsia="Times New Roman" w:hAnsi="Times New Roman" w:cs="Times New Roman"/>
            <w:sz w:val="24"/>
            <w:szCs w:val="24"/>
            <w:lang w:val="es-PE"/>
          </w:rPr>
          <w:t>, 19.</w:t>
        </w:r>
      </w:hyperlink>
    </w:p>
    <w:p w14:paraId="622E6036"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71">
        <w:r w:rsidR="00BA22B2" w:rsidRPr="00134C46">
          <w:rPr>
            <w:rFonts w:ascii="Times New Roman" w:eastAsia="Times New Roman" w:hAnsi="Times New Roman" w:cs="Times New Roman"/>
            <w:sz w:val="24"/>
            <w:szCs w:val="24"/>
            <w:lang w:val="es-PE"/>
          </w:rPr>
          <w:t xml:space="preserve">5. </w:t>
        </w:r>
        <w:r w:rsidR="00BA22B2" w:rsidRPr="00134C46">
          <w:rPr>
            <w:rFonts w:ascii="Times New Roman" w:eastAsia="Times New Roman" w:hAnsi="Times New Roman" w:cs="Times New Roman"/>
            <w:sz w:val="24"/>
            <w:szCs w:val="24"/>
            <w:lang w:val="es-PE"/>
          </w:rPr>
          <w:tab/>
          <w:t>Instituto Nacional de Estadística e Informática Encuesta Demográfica y de Salud Familiar 2017. https://www.inei.gob.pe/media/MenuRecursivo/publicaciones_digitales/Est/Lib1525/index.html.</w:t>
        </w:r>
      </w:hyperlink>
    </w:p>
    <w:p w14:paraId="282DD9DA"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72">
        <w:r w:rsidR="00BA22B2" w:rsidRPr="00134C46">
          <w:rPr>
            <w:rFonts w:ascii="Times New Roman" w:eastAsia="Times New Roman" w:hAnsi="Times New Roman" w:cs="Times New Roman"/>
            <w:sz w:val="24"/>
            <w:szCs w:val="24"/>
            <w:lang w:val="es-PE"/>
          </w:rPr>
          <w:t xml:space="preserve">6. </w:t>
        </w:r>
        <w:r w:rsidR="00BA22B2" w:rsidRPr="00134C46">
          <w:rPr>
            <w:rFonts w:ascii="Times New Roman" w:eastAsia="Times New Roman" w:hAnsi="Times New Roman" w:cs="Times New Roman"/>
            <w:sz w:val="24"/>
            <w:szCs w:val="24"/>
            <w:lang w:val="es-PE"/>
          </w:rPr>
          <w:tab/>
          <w:t>Instituto Nacional de Estadística e Informática Encuesta Demográfica y de Salud Familiar 2018. https://www.inei.gob.pe/media/MenuRecursivo/publicaciones_digitales/Est/Lib1656/index1.html.</w:t>
        </w:r>
      </w:hyperlink>
    </w:p>
    <w:p w14:paraId="020B38B2"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73">
        <w:r w:rsidR="00BA22B2" w:rsidRPr="00134C46">
          <w:rPr>
            <w:rFonts w:ascii="Times New Roman" w:eastAsia="Times New Roman" w:hAnsi="Times New Roman" w:cs="Times New Roman"/>
            <w:sz w:val="24"/>
            <w:szCs w:val="24"/>
            <w:lang w:val="es-PE"/>
          </w:rPr>
          <w:t xml:space="preserve">7. </w:t>
        </w:r>
        <w:r w:rsidR="00BA22B2" w:rsidRPr="00134C46">
          <w:rPr>
            <w:rFonts w:ascii="Times New Roman" w:eastAsia="Times New Roman" w:hAnsi="Times New Roman" w:cs="Times New Roman"/>
            <w:sz w:val="24"/>
            <w:szCs w:val="24"/>
            <w:lang w:val="es-PE"/>
          </w:rPr>
          <w:tab/>
          <w:t xml:space="preserve">Organización Panamericana de la Salud (2013) </w:t>
        </w:r>
      </w:hyperlink>
      <w:hyperlink r:id="rId74">
        <w:r w:rsidR="00BA22B2" w:rsidRPr="00134C46">
          <w:rPr>
            <w:rFonts w:ascii="Times New Roman" w:eastAsia="Times New Roman" w:hAnsi="Times New Roman" w:cs="Times New Roman"/>
            <w:i/>
            <w:sz w:val="24"/>
            <w:szCs w:val="24"/>
            <w:lang w:val="es-PE"/>
          </w:rPr>
          <w:t>Impacto económico de la anemia en el Perú</w:t>
        </w:r>
      </w:hyperlink>
      <w:hyperlink r:id="rId75">
        <w:r w:rsidR="00BA22B2" w:rsidRPr="00134C46">
          <w:rPr>
            <w:rFonts w:ascii="Times New Roman" w:eastAsia="Times New Roman" w:hAnsi="Times New Roman" w:cs="Times New Roman"/>
            <w:sz w:val="24"/>
            <w:szCs w:val="24"/>
            <w:lang w:val="es-PE"/>
          </w:rPr>
          <w:t xml:space="preserve">. </w:t>
        </w:r>
      </w:hyperlink>
      <w:hyperlink r:id="rId76">
        <w:r w:rsidR="00BA22B2" w:rsidRPr="00134C46">
          <w:rPr>
            <w:rFonts w:ascii="Times New Roman" w:eastAsia="Times New Roman" w:hAnsi="Times New Roman" w:cs="Times New Roman"/>
            <w:i/>
            <w:sz w:val="24"/>
            <w:szCs w:val="24"/>
            <w:lang w:val="es-PE"/>
          </w:rPr>
          <w:t>GRADE Acción Contra El Hambre</w:t>
        </w:r>
      </w:hyperlink>
      <w:hyperlink r:id="rId77">
        <w:r w:rsidR="00BA22B2" w:rsidRPr="00134C46">
          <w:rPr>
            <w:rFonts w:ascii="Times New Roman" w:eastAsia="Times New Roman" w:hAnsi="Times New Roman" w:cs="Times New Roman"/>
            <w:sz w:val="24"/>
            <w:szCs w:val="24"/>
            <w:lang w:val="es-PE"/>
          </w:rPr>
          <w:t>.</w:t>
        </w:r>
      </w:hyperlink>
    </w:p>
    <w:p w14:paraId="038AB67F"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78">
        <w:r w:rsidR="00BA22B2" w:rsidRPr="00134C46">
          <w:rPr>
            <w:rFonts w:ascii="Times New Roman" w:eastAsia="Times New Roman" w:hAnsi="Times New Roman" w:cs="Times New Roman"/>
            <w:sz w:val="24"/>
            <w:szCs w:val="24"/>
            <w:lang w:val="es-PE"/>
          </w:rPr>
          <w:t xml:space="preserve">8. </w:t>
        </w:r>
        <w:r w:rsidR="00BA22B2" w:rsidRPr="00134C46">
          <w:rPr>
            <w:rFonts w:ascii="Times New Roman" w:eastAsia="Times New Roman" w:hAnsi="Times New Roman" w:cs="Times New Roman"/>
            <w:sz w:val="24"/>
            <w:szCs w:val="24"/>
            <w:lang w:val="es-PE"/>
          </w:rPr>
          <w:tab/>
          <w:t>El Peruano Presupuesto del Midis para 2019. https://elperuano.pe/noticia-presupuesto-</w:t>
        </w:r>
        <w:r w:rsidR="00BA22B2" w:rsidRPr="00134C46">
          <w:rPr>
            <w:rFonts w:ascii="Times New Roman" w:eastAsia="Times New Roman" w:hAnsi="Times New Roman" w:cs="Times New Roman"/>
            <w:sz w:val="24"/>
            <w:szCs w:val="24"/>
            <w:lang w:val="es-PE"/>
          </w:rPr>
          <w:lastRenderedPageBreak/>
          <w:t>del-midis-para-2019-72385.aspx.</w:t>
        </w:r>
      </w:hyperlink>
    </w:p>
    <w:p w14:paraId="7B87D198"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79">
        <w:r w:rsidR="00BA22B2" w:rsidRPr="00134C46">
          <w:rPr>
            <w:rFonts w:ascii="Times New Roman" w:eastAsia="Times New Roman" w:hAnsi="Times New Roman" w:cs="Times New Roman"/>
            <w:sz w:val="24"/>
            <w:szCs w:val="24"/>
            <w:lang w:val="es-PE"/>
          </w:rPr>
          <w:t xml:space="preserve">9. </w:t>
        </w:r>
        <w:r w:rsidR="00BA22B2" w:rsidRPr="00134C46">
          <w:rPr>
            <w:rFonts w:ascii="Times New Roman" w:eastAsia="Times New Roman" w:hAnsi="Times New Roman" w:cs="Times New Roman"/>
            <w:sz w:val="24"/>
            <w:szCs w:val="24"/>
            <w:lang w:val="es-PE"/>
          </w:rPr>
          <w:tab/>
          <w:t xml:space="preserve">Huicho L, Segura E, Huayanay C, et al. </w:t>
        </w:r>
        <w:r w:rsidR="00BA22B2">
          <w:rPr>
            <w:rFonts w:ascii="Times New Roman" w:eastAsia="Times New Roman" w:hAnsi="Times New Roman" w:cs="Times New Roman"/>
            <w:sz w:val="24"/>
            <w:szCs w:val="24"/>
          </w:rPr>
          <w:t xml:space="preserve">(2016) Child health and nutrition in Peru within an antipoverty political agenda: a Countdown to 2015 country case study. </w:t>
        </w:r>
      </w:hyperlink>
      <w:hyperlink r:id="rId80">
        <w:r w:rsidR="00BA22B2">
          <w:rPr>
            <w:rFonts w:ascii="Times New Roman" w:eastAsia="Times New Roman" w:hAnsi="Times New Roman" w:cs="Times New Roman"/>
            <w:i/>
            <w:sz w:val="24"/>
            <w:szCs w:val="24"/>
          </w:rPr>
          <w:t xml:space="preserve">The Lancet </w:t>
        </w:r>
      </w:hyperlink>
      <w:hyperlink r:id="rId81">
        <w:r w:rsidR="00BA22B2">
          <w:rPr>
            <w:rFonts w:ascii="Times New Roman" w:eastAsia="Times New Roman" w:hAnsi="Times New Roman" w:cs="Times New Roman"/>
            <w:b/>
            <w:sz w:val="24"/>
            <w:szCs w:val="24"/>
          </w:rPr>
          <w:t>4</w:t>
        </w:r>
      </w:hyperlink>
      <w:hyperlink r:id="rId82">
        <w:r w:rsidR="00BA22B2">
          <w:rPr>
            <w:rFonts w:ascii="Times New Roman" w:eastAsia="Times New Roman" w:hAnsi="Times New Roman" w:cs="Times New Roman"/>
            <w:sz w:val="24"/>
            <w:szCs w:val="24"/>
          </w:rPr>
          <w:t>, 414–26. Elsevier.</w:t>
        </w:r>
      </w:hyperlink>
    </w:p>
    <w:p w14:paraId="2480B28A"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83">
        <w:r w:rsidR="00BA22B2">
          <w:rPr>
            <w:rFonts w:ascii="Times New Roman" w:eastAsia="Times New Roman" w:hAnsi="Times New Roman" w:cs="Times New Roman"/>
            <w:sz w:val="24"/>
            <w:szCs w:val="24"/>
          </w:rPr>
          <w:t xml:space="preserve">10. Butha Z &amp; Black R (2008) What works? Interventions for maternal and child undernutrition and survival. </w:t>
        </w:r>
      </w:hyperlink>
      <w:hyperlink r:id="rId84">
        <w:r w:rsidR="00BA22B2" w:rsidRPr="00134C46">
          <w:rPr>
            <w:rFonts w:ascii="Times New Roman" w:eastAsia="Times New Roman" w:hAnsi="Times New Roman" w:cs="Times New Roman"/>
            <w:i/>
            <w:sz w:val="24"/>
            <w:szCs w:val="24"/>
            <w:lang w:val="es-PE"/>
          </w:rPr>
          <w:t>Lancet</w:t>
        </w:r>
      </w:hyperlink>
      <w:hyperlink r:id="rId85">
        <w:r w:rsidR="00BA22B2" w:rsidRPr="00134C46">
          <w:rPr>
            <w:rFonts w:ascii="Times New Roman" w:eastAsia="Times New Roman" w:hAnsi="Times New Roman" w:cs="Times New Roman"/>
            <w:sz w:val="24"/>
            <w:szCs w:val="24"/>
            <w:lang w:val="es-PE"/>
          </w:rPr>
          <w:t>, 417–40.</w:t>
        </w:r>
      </w:hyperlink>
    </w:p>
    <w:p w14:paraId="784E2C46"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86">
        <w:r w:rsidR="00BA22B2" w:rsidRPr="00134C46">
          <w:rPr>
            <w:rFonts w:ascii="Times New Roman" w:eastAsia="Times New Roman" w:hAnsi="Times New Roman" w:cs="Times New Roman"/>
            <w:sz w:val="24"/>
            <w:szCs w:val="24"/>
            <w:lang w:val="es-PE"/>
          </w:rPr>
          <w:t xml:space="preserve">11. Galván M &amp; Amigo H (2007) Programas destinados a disminuir la desnutrición crónica: Una revisión en América Latina. </w:t>
        </w:r>
      </w:hyperlink>
      <w:hyperlink r:id="rId87">
        <w:r w:rsidR="00BA22B2">
          <w:rPr>
            <w:rFonts w:ascii="Times New Roman" w:eastAsia="Times New Roman" w:hAnsi="Times New Roman" w:cs="Times New Roman"/>
            <w:i/>
            <w:sz w:val="24"/>
            <w:szCs w:val="24"/>
          </w:rPr>
          <w:t xml:space="preserve">ALAN </w:t>
        </w:r>
      </w:hyperlink>
      <w:hyperlink r:id="rId88">
        <w:r w:rsidR="00BA22B2">
          <w:rPr>
            <w:rFonts w:ascii="Times New Roman" w:eastAsia="Times New Roman" w:hAnsi="Times New Roman" w:cs="Times New Roman"/>
            <w:b/>
            <w:sz w:val="24"/>
            <w:szCs w:val="24"/>
          </w:rPr>
          <w:t>57</w:t>
        </w:r>
      </w:hyperlink>
      <w:hyperlink r:id="rId89">
        <w:r w:rsidR="00BA22B2">
          <w:rPr>
            <w:rFonts w:ascii="Times New Roman" w:eastAsia="Times New Roman" w:hAnsi="Times New Roman" w:cs="Times New Roman"/>
            <w:sz w:val="24"/>
            <w:szCs w:val="24"/>
          </w:rPr>
          <w:t>, 316–326.</w:t>
        </w:r>
      </w:hyperlink>
    </w:p>
    <w:p w14:paraId="6A0578F5"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90">
        <w:r w:rsidR="00BA22B2">
          <w:rPr>
            <w:rFonts w:ascii="Times New Roman" w:eastAsia="Times New Roman" w:hAnsi="Times New Roman" w:cs="Times New Roman"/>
            <w:sz w:val="24"/>
            <w:szCs w:val="24"/>
          </w:rPr>
          <w:t xml:space="preserve">12. Strain J, Davidson P, Bonham M, et al. (2008) Associations of maternal long-chain polyunsaturated fatty acids, methyl mercury, and infant development in the Seychelles Child Development Nutrition Study. </w:t>
        </w:r>
      </w:hyperlink>
      <w:hyperlink r:id="rId91">
        <w:r w:rsidR="00BA22B2">
          <w:rPr>
            <w:rFonts w:ascii="Times New Roman" w:eastAsia="Times New Roman" w:hAnsi="Times New Roman" w:cs="Times New Roman"/>
            <w:i/>
            <w:sz w:val="24"/>
            <w:szCs w:val="24"/>
          </w:rPr>
          <w:t xml:space="preserve">Neurotoxicology </w:t>
        </w:r>
      </w:hyperlink>
      <w:hyperlink r:id="rId92">
        <w:r w:rsidR="00BA22B2">
          <w:rPr>
            <w:rFonts w:ascii="Times New Roman" w:eastAsia="Times New Roman" w:hAnsi="Times New Roman" w:cs="Times New Roman"/>
            <w:b/>
            <w:sz w:val="24"/>
            <w:szCs w:val="24"/>
          </w:rPr>
          <w:t>29</w:t>
        </w:r>
      </w:hyperlink>
      <w:hyperlink r:id="rId93">
        <w:r w:rsidR="00BA22B2">
          <w:rPr>
            <w:rFonts w:ascii="Times New Roman" w:eastAsia="Times New Roman" w:hAnsi="Times New Roman" w:cs="Times New Roman"/>
            <w:sz w:val="24"/>
            <w:szCs w:val="24"/>
          </w:rPr>
          <w:t>, 776–82. NIH Public Access.</w:t>
        </w:r>
      </w:hyperlink>
    </w:p>
    <w:p w14:paraId="6EFE2ED6"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94">
        <w:r w:rsidR="00BA22B2">
          <w:rPr>
            <w:rFonts w:ascii="Times New Roman" w:eastAsia="Times New Roman" w:hAnsi="Times New Roman" w:cs="Times New Roman"/>
            <w:sz w:val="24"/>
            <w:szCs w:val="24"/>
          </w:rPr>
          <w:t xml:space="preserve">13.  Surkan P, Kennedy C, Hurley K, et al. (2011) Maternal depression and early childhood growth in developing countries: systematic review and meta-analysis. </w:t>
        </w:r>
      </w:hyperlink>
      <w:hyperlink r:id="rId95">
        <w:r w:rsidR="00BA22B2">
          <w:rPr>
            <w:rFonts w:ascii="Times New Roman" w:eastAsia="Times New Roman" w:hAnsi="Times New Roman" w:cs="Times New Roman"/>
            <w:i/>
            <w:sz w:val="24"/>
            <w:szCs w:val="24"/>
          </w:rPr>
          <w:t xml:space="preserve">Bull. World Health Organ. </w:t>
        </w:r>
      </w:hyperlink>
      <w:hyperlink r:id="rId96">
        <w:r w:rsidR="00BA22B2">
          <w:rPr>
            <w:rFonts w:ascii="Times New Roman" w:eastAsia="Times New Roman" w:hAnsi="Times New Roman" w:cs="Times New Roman"/>
            <w:b/>
            <w:sz w:val="24"/>
            <w:szCs w:val="24"/>
          </w:rPr>
          <w:t>89</w:t>
        </w:r>
      </w:hyperlink>
      <w:hyperlink r:id="rId97">
        <w:r w:rsidR="00BA22B2">
          <w:rPr>
            <w:rFonts w:ascii="Times New Roman" w:eastAsia="Times New Roman" w:hAnsi="Times New Roman" w:cs="Times New Roman"/>
            <w:sz w:val="24"/>
            <w:szCs w:val="24"/>
          </w:rPr>
          <w:t>, 607–615. World Health Organization.</w:t>
        </w:r>
      </w:hyperlink>
    </w:p>
    <w:p w14:paraId="2857ADCC"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98">
        <w:r w:rsidR="00BA22B2">
          <w:rPr>
            <w:rFonts w:ascii="Times New Roman" w:eastAsia="Times New Roman" w:hAnsi="Times New Roman" w:cs="Times New Roman"/>
            <w:sz w:val="24"/>
            <w:szCs w:val="24"/>
          </w:rPr>
          <w:t xml:space="preserve">14. Garg A, Toy S, Tripodis Y, et al. (2015) Influence of Maternal Depression on Household Food Insecurity for Low-Income Families. </w:t>
        </w:r>
      </w:hyperlink>
      <w:hyperlink r:id="rId99">
        <w:r w:rsidR="00BA22B2" w:rsidRPr="00134C46">
          <w:rPr>
            <w:rFonts w:ascii="Times New Roman" w:eastAsia="Times New Roman" w:hAnsi="Times New Roman" w:cs="Times New Roman"/>
            <w:i/>
            <w:sz w:val="24"/>
            <w:szCs w:val="24"/>
            <w:lang w:val="es-PE"/>
          </w:rPr>
          <w:t xml:space="preserve">Acad. Pediatr. </w:t>
        </w:r>
      </w:hyperlink>
      <w:hyperlink r:id="rId100">
        <w:r w:rsidR="00BA22B2" w:rsidRPr="00134C46">
          <w:rPr>
            <w:rFonts w:ascii="Times New Roman" w:eastAsia="Times New Roman" w:hAnsi="Times New Roman" w:cs="Times New Roman"/>
            <w:b/>
            <w:sz w:val="24"/>
            <w:szCs w:val="24"/>
            <w:lang w:val="es-PE"/>
          </w:rPr>
          <w:t>15</w:t>
        </w:r>
      </w:hyperlink>
      <w:hyperlink r:id="rId101">
        <w:r w:rsidR="00BA22B2" w:rsidRPr="00134C46">
          <w:rPr>
            <w:rFonts w:ascii="Times New Roman" w:eastAsia="Times New Roman" w:hAnsi="Times New Roman" w:cs="Times New Roman"/>
            <w:sz w:val="24"/>
            <w:szCs w:val="24"/>
            <w:lang w:val="es-PE"/>
          </w:rPr>
          <w:t>, 305–310.</w:t>
        </w:r>
      </w:hyperlink>
    </w:p>
    <w:p w14:paraId="46B32DDF"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02">
        <w:r w:rsidR="00BA22B2" w:rsidRPr="00134C46">
          <w:rPr>
            <w:rFonts w:ascii="Times New Roman" w:eastAsia="Times New Roman" w:hAnsi="Times New Roman" w:cs="Times New Roman"/>
            <w:sz w:val="24"/>
            <w:szCs w:val="24"/>
            <w:lang w:val="es-PE"/>
          </w:rPr>
          <w:t xml:space="preserve">15. Audelo J, Kogut K, Harley KG, et al. </w:t>
        </w:r>
        <w:r w:rsidR="00BA22B2">
          <w:rPr>
            <w:rFonts w:ascii="Times New Roman" w:eastAsia="Times New Roman" w:hAnsi="Times New Roman" w:cs="Times New Roman"/>
            <w:sz w:val="24"/>
            <w:szCs w:val="24"/>
          </w:rPr>
          <w:t xml:space="preserve">(2016) Maternal Depression and Childhood Overweight in the CHAMACOS Study of Mexican-American Children. </w:t>
        </w:r>
      </w:hyperlink>
      <w:hyperlink r:id="rId103">
        <w:r w:rsidR="00BA22B2">
          <w:rPr>
            <w:rFonts w:ascii="Times New Roman" w:eastAsia="Times New Roman" w:hAnsi="Times New Roman" w:cs="Times New Roman"/>
            <w:i/>
            <w:sz w:val="24"/>
            <w:szCs w:val="24"/>
          </w:rPr>
          <w:t xml:space="preserve">Matern. Child Health J. </w:t>
        </w:r>
      </w:hyperlink>
      <w:hyperlink r:id="rId104">
        <w:r w:rsidR="00BA22B2">
          <w:rPr>
            <w:rFonts w:ascii="Times New Roman" w:eastAsia="Times New Roman" w:hAnsi="Times New Roman" w:cs="Times New Roman"/>
            <w:b/>
            <w:sz w:val="24"/>
            <w:szCs w:val="24"/>
          </w:rPr>
          <w:t>20</w:t>
        </w:r>
      </w:hyperlink>
      <w:hyperlink r:id="rId105">
        <w:r w:rsidR="00BA22B2">
          <w:rPr>
            <w:rFonts w:ascii="Times New Roman" w:eastAsia="Times New Roman" w:hAnsi="Times New Roman" w:cs="Times New Roman"/>
            <w:sz w:val="24"/>
            <w:szCs w:val="24"/>
          </w:rPr>
          <w:t>, 1405–1414.</w:t>
        </w:r>
      </w:hyperlink>
    </w:p>
    <w:p w14:paraId="62F397C8"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06">
        <w:r w:rsidR="00BA22B2">
          <w:rPr>
            <w:rFonts w:ascii="Times New Roman" w:eastAsia="Times New Roman" w:hAnsi="Times New Roman" w:cs="Times New Roman"/>
            <w:sz w:val="24"/>
            <w:szCs w:val="24"/>
          </w:rPr>
          <w:t xml:space="preserve">16. Surkan P, Ettinger A, Hock R, et al. (2014) Early maternal depressive symptoms and child growth trajectories: a longitudinal analysis of a nationally representative US birth cohort. </w:t>
        </w:r>
      </w:hyperlink>
      <w:hyperlink r:id="rId107">
        <w:r w:rsidR="00BA22B2">
          <w:rPr>
            <w:rFonts w:ascii="Times New Roman" w:eastAsia="Times New Roman" w:hAnsi="Times New Roman" w:cs="Times New Roman"/>
            <w:i/>
            <w:sz w:val="24"/>
            <w:szCs w:val="24"/>
          </w:rPr>
          <w:t xml:space="preserve">BMC Pediatr. </w:t>
        </w:r>
      </w:hyperlink>
      <w:hyperlink r:id="rId108">
        <w:r w:rsidR="00BA22B2">
          <w:rPr>
            <w:rFonts w:ascii="Times New Roman" w:eastAsia="Times New Roman" w:hAnsi="Times New Roman" w:cs="Times New Roman"/>
            <w:b/>
            <w:sz w:val="24"/>
            <w:szCs w:val="24"/>
          </w:rPr>
          <w:t>14</w:t>
        </w:r>
      </w:hyperlink>
      <w:hyperlink r:id="rId109">
        <w:r w:rsidR="00BA22B2">
          <w:rPr>
            <w:rFonts w:ascii="Times New Roman" w:eastAsia="Times New Roman" w:hAnsi="Times New Roman" w:cs="Times New Roman"/>
            <w:sz w:val="24"/>
            <w:szCs w:val="24"/>
          </w:rPr>
          <w:t>, 185. BioMed Central.</w:t>
        </w:r>
      </w:hyperlink>
    </w:p>
    <w:p w14:paraId="3612B058"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10">
        <w:r w:rsidR="00BA22B2">
          <w:rPr>
            <w:rFonts w:ascii="Times New Roman" w:eastAsia="Times New Roman" w:hAnsi="Times New Roman" w:cs="Times New Roman"/>
            <w:sz w:val="24"/>
            <w:szCs w:val="24"/>
          </w:rPr>
          <w:t xml:space="preserve">17. Kingston D, Tough S &amp; Whitfield H (2012) Prenatal and Postpartum Maternal Psychological Distress and Infant Development: A Systematic Review. </w:t>
        </w:r>
      </w:hyperlink>
      <w:hyperlink r:id="rId111">
        <w:r w:rsidR="00BA22B2">
          <w:rPr>
            <w:rFonts w:ascii="Times New Roman" w:eastAsia="Times New Roman" w:hAnsi="Times New Roman" w:cs="Times New Roman"/>
            <w:i/>
            <w:sz w:val="24"/>
            <w:szCs w:val="24"/>
          </w:rPr>
          <w:t xml:space="preserve">Child Psychiatry Hum. Dev. </w:t>
        </w:r>
      </w:hyperlink>
      <w:hyperlink r:id="rId112">
        <w:r w:rsidR="00BA22B2">
          <w:rPr>
            <w:rFonts w:ascii="Times New Roman" w:eastAsia="Times New Roman" w:hAnsi="Times New Roman" w:cs="Times New Roman"/>
            <w:b/>
            <w:sz w:val="24"/>
            <w:szCs w:val="24"/>
          </w:rPr>
          <w:t>43</w:t>
        </w:r>
      </w:hyperlink>
      <w:hyperlink r:id="rId113">
        <w:r w:rsidR="00BA22B2">
          <w:rPr>
            <w:rFonts w:ascii="Times New Roman" w:eastAsia="Times New Roman" w:hAnsi="Times New Roman" w:cs="Times New Roman"/>
            <w:sz w:val="24"/>
            <w:szCs w:val="24"/>
          </w:rPr>
          <w:t>, 683–714. Springer US.</w:t>
        </w:r>
      </w:hyperlink>
    </w:p>
    <w:p w14:paraId="0603EDE6"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114">
        <w:r w:rsidR="00BA22B2">
          <w:rPr>
            <w:rFonts w:ascii="Times New Roman" w:eastAsia="Times New Roman" w:hAnsi="Times New Roman" w:cs="Times New Roman"/>
            <w:sz w:val="24"/>
            <w:szCs w:val="24"/>
          </w:rPr>
          <w:t xml:space="preserve">18. Goodman S &amp; Garber J (2017) Evidence-Based Interventions for Depressed Mothers and Their Young Children. </w:t>
        </w:r>
      </w:hyperlink>
      <w:hyperlink r:id="rId115">
        <w:r w:rsidR="00BA22B2" w:rsidRPr="00134C46">
          <w:rPr>
            <w:rFonts w:ascii="Times New Roman" w:eastAsia="Times New Roman" w:hAnsi="Times New Roman" w:cs="Times New Roman"/>
            <w:i/>
            <w:sz w:val="24"/>
            <w:szCs w:val="24"/>
            <w:lang w:val="es-PE"/>
          </w:rPr>
          <w:t xml:space="preserve">Child Dev. </w:t>
        </w:r>
      </w:hyperlink>
      <w:hyperlink r:id="rId116">
        <w:r w:rsidR="00BA22B2" w:rsidRPr="00134C46">
          <w:rPr>
            <w:rFonts w:ascii="Times New Roman" w:eastAsia="Times New Roman" w:hAnsi="Times New Roman" w:cs="Times New Roman"/>
            <w:b/>
            <w:sz w:val="24"/>
            <w:szCs w:val="24"/>
            <w:lang w:val="es-PE"/>
          </w:rPr>
          <w:t>88</w:t>
        </w:r>
      </w:hyperlink>
      <w:hyperlink r:id="rId117">
        <w:r w:rsidR="00BA22B2" w:rsidRPr="00134C46">
          <w:rPr>
            <w:rFonts w:ascii="Times New Roman" w:eastAsia="Times New Roman" w:hAnsi="Times New Roman" w:cs="Times New Roman"/>
            <w:sz w:val="24"/>
            <w:szCs w:val="24"/>
            <w:lang w:val="es-PE"/>
          </w:rPr>
          <w:t>, 368–377. NIH Public Access.</w:t>
        </w:r>
      </w:hyperlink>
    </w:p>
    <w:p w14:paraId="5FCA406F"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118">
        <w:r w:rsidR="00BA22B2" w:rsidRPr="00134C46">
          <w:rPr>
            <w:rFonts w:ascii="Times New Roman" w:eastAsia="Times New Roman" w:hAnsi="Times New Roman" w:cs="Times New Roman"/>
            <w:sz w:val="24"/>
            <w:szCs w:val="24"/>
            <w:lang w:val="es-PE"/>
          </w:rPr>
          <w:t xml:space="preserve">19. Ministerio de Salud (2018) </w:t>
        </w:r>
      </w:hyperlink>
      <w:hyperlink r:id="rId119">
        <w:r w:rsidR="00BA22B2" w:rsidRPr="00134C46">
          <w:rPr>
            <w:rFonts w:ascii="Times New Roman" w:eastAsia="Times New Roman" w:hAnsi="Times New Roman" w:cs="Times New Roman"/>
            <w:i/>
            <w:sz w:val="24"/>
            <w:szCs w:val="24"/>
            <w:lang w:val="es-PE"/>
          </w:rPr>
          <w:t>Plan nacional de fortalecimiento de servicios de salud mental comunitaria</w:t>
        </w:r>
      </w:hyperlink>
      <w:hyperlink r:id="rId120">
        <w:r w:rsidR="00BA22B2" w:rsidRPr="00134C46">
          <w:rPr>
            <w:rFonts w:ascii="Times New Roman" w:eastAsia="Times New Roman" w:hAnsi="Times New Roman" w:cs="Times New Roman"/>
            <w:sz w:val="24"/>
            <w:szCs w:val="24"/>
            <w:lang w:val="es-PE"/>
          </w:rPr>
          <w:t>. .</w:t>
        </w:r>
      </w:hyperlink>
    </w:p>
    <w:p w14:paraId="6D16BEC9"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121">
        <w:r w:rsidR="00BA22B2" w:rsidRPr="00134C46">
          <w:rPr>
            <w:rFonts w:ascii="Times New Roman" w:eastAsia="Times New Roman" w:hAnsi="Times New Roman" w:cs="Times New Roman"/>
            <w:sz w:val="24"/>
            <w:szCs w:val="24"/>
            <w:lang w:val="es-PE"/>
          </w:rPr>
          <w:t xml:space="preserve">20. Ministerio de Salud (2016) </w:t>
        </w:r>
      </w:hyperlink>
      <w:hyperlink r:id="rId122">
        <w:r w:rsidR="00BA22B2" w:rsidRPr="00134C46">
          <w:rPr>
            <w:rFonts w:ascii="Times New Roman" w:eastAsia="Times New Roman" w:hAnsi="Times New Roman" w:cs="Times New Roman"/>
            <w:i/>
            <w:sz w:val="24"/>
            <w:szCs w:val="24"/>
            <w:lang w:val="es-PE"/>
          </w:rPr>
          <w:t>Salud mental comunitaria: nuevo modelo de atención</w:t>
        </w:r>
      </w:hyperlink>
      <w:hyperlink r:id="rId123">
        <w:r w:rsidR="00BA22B2" w:rsidRPr="00134C46">
          <w:rPr>
            <w:rFonts w:ascii="Times New Roman" w:eastAsia="Times New Roman" w:hAnsi="Times New Roman" w:cs="Times New Roman"/>
            <w:sz w:val="24"/>
            <w:szCs w:val="24"/>
            <w:lang w:val="es-PE"/>
          </w:rPr>
          <w:t>. .</w:t>
        </w:r>
      </w:hyperlink>
    </w:p>
    <w:p w14:paraId="1CA20468"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24">
        <w:r w:rsidR="00BA22B2">
          <w:rPr>
            <w:rFonts w:ascii="Times New Roman" w:eastAsia="Times New Roman" w:hAnsi="Times New Roman" w:cs="Times New Roman"/>
            <w:sz w:val="24"/>
            <w:szCs w:val="24"/>
          </w:rPr>
          <w:t xml:space="preserve">21. Gelaye B, Rondon M, Araya R, et al. (2016) Epidemiology of maternal depression, risk factors, and child outcomes in low-income and middle-income countries. </w:t>
        </w:r>
      </w:hyperlink>
      <w:hyperlink r:id="rId125">
        <w:r w:rsidR="00BA22B2">
          <w:rPr>
            <w:rFonts w:ascii="Times New Roman" w:eastAsia="Times New Roman" w:hAnsi="Times New Roman" w:cs="Times New Roman"/>
            <w:i/>
            <w:sz w:val="24"/>
            <w:szCs w:val="24"/>
          </w:rPr>
          <w:t xml:space="preserve">Lancet Psychiatry </w:t>
        </w:r>
      </w:hyperlink>
      <w:hyperlink r:id="rId126">
        <w:r w:rsidR="00BA22B2">
          <w:rPr>
            <w:rFonts w:ascii="Times New Roman" w:eastAsia="Times New Roman" w:hAnsi="Times New Roman" w:cs="Times New Roman"/>
            <w:b/>
            <w:sz w:val="24"/>
            <w:szCs w:val="24"/>
          </w:rPr>
          <w:t>3</w:t>
        </w:r>
      </w:hyperlink>
      <w:hyperlink r:id="rId127">
        <w:r w:rsidR="00BA22B2">
          <w:rPr>
            <w:rFonts w:ascii="Times New Roman" w:eastAsia="Times New Roman" w:hAnsi="Times New Roman" w:cs="Times New Roman"/>
            <w:sz w:val="24"/>
            <w:szCs w:val="24"/>
          </w:rPr>
          <w:t>, 973–982. NIH Public Access.</w:t>
        </w:r>
      </w:hyperlink>
    </w:p>
    <w:p w14:paraId="0E8FC61A"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28">
        <w:r w:rsidR="00BA22B2">
          <w:rPr>
            <w:rFonts w:ascii="Times New Roman" w:eastAsia="Times New Roman" w:hAnsi="Times New Roman" w:cs="Times New Roman"/>
            <w:sz w:val="24"/>
            <w:szCs w:val="24"/>
          </w:rPr>
          <w:t xml:space="preserve">22. Husain N, Cruickshank J, Tomenson B, et al. (2002) Maternal depression and infant </w:t>
        </w:r>
        <w:r w:rsidR="00BA22B2">
          <w:rPr>
            <w:rFonts w:ascii="Times New Roman" w:eastAsia="Times New Roman" w:hAnsi="Times New Roman" w:cs="Times New Roman"/>
            <w:sz w:val="24"/>
            <w:szCs w:val="24"/>
          </w:rPr>
          <w:lastRenderedPageBreak/>
          <w:t xml:space="preserve">growth and development in British Pakistani women: a cohort study. </w:t>
        </w:r>
      </w:hyperlink>
      <w:hyperlink r:id="rId129">
        <w:r w:rsidR="00BA22B2">
          <w:rPr>
            <w:rFonts w:ascii="Times New Roman" w:eastAsia="Times New Roman" w:hAnsi="Times New Roman" w:cs="Times New Roman"/>
            <w:i/>
            <w:sz w:val="24"/>
            <w:szCs w:val="24"/>
          </w:rPr>
          <w:t xml:space="preserve">BMJ Open </w:t>
        </w:r>
      </w:hyperlink>
      <w:hyperlink r:id="rId130">
        <w:r w:rsidR="00BA22B2">
          <w:rPr>
            <w:rFonts w:ascii="Times New Roman" w:eastAsia="Times New Roman" w:hAnsi="Times New Roman" w:cs="Times New Roman"/>
            <w:b/>
            <w:sz w:val="24"/>
            <w:szCs w:val="24"/>
          </w:rPr>
          <w:t>2</w:t>
        </w:r>
      </w:hyperlink>
      <w:hyperlink r:id="rId131">
        <w:r w:rsidR="00BA22B2">
          <w:rPr>
            <w:rFonts w:ascii="Times New Roman" w:eastAsia="Times New Roman" w:hAnsi="Times New Roman" w:cs="Times New Roman"/>
            <w:sz w:val="24"/>
            <w:szCs w:val="24"/>
          </w:rPr>
          <w:t>. British Medical Journal Publishing Group.</w:t>
        </w:r>
      </w:hyperlink>
    </w:p>
    <w:p w14:paraId="3CAF8F63"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132">
        <w:r w:rsidR="00BA22B2">
          <w:rPr>
            <w:rFonts w:ascii="Times New Roman" w:eastAsia="Times New Roman" w:hAnsi="Times New Roman" w:cs="Times New Roman"/>
            <w:sz w:val="24"/>
            <w:szCs w:val="24"/>
          </w:rPr>
          <w:t xml:space="preserve">23. Harpham T, Huttly S, De Silva M, et al. (2005) Maternal mental health and child nutritional status in four developing countries. </w:t>
        </w:r>
      </w:hyperlink>
      <w:hyperlink r:id="rId133">
        <w:r w:rsidR="00BA22B2" w:rsidRPr="00134C46">
          <w:rPr>
            <w:rFonts w:ascii="Times New Roman" w:eastAsia="Times New Roman" w:hAnsi="Times New Roman" w:cs="Times New Roman"/>
            <w:i/>
            <w:sz w:val="24"/>
            <w:szCs w:val="24"/>
            <w:lang w:val="es-PE"/>
          </w:rPr>
          <w:t xml:space="preserve">J. Epidemiol. Community Health </w:t>
        </w:r>
      </w:hyperlink>
      <w:hyperlink r:id="rId134">
        <w:r w:rsidR="00BA22B2" w:rsidRPr="00134C46">
          <w:rPr>
            <w:rFonts w:ascii="Times New Roman" w:eastAsia="Times New Roman" w:hAnsi="Times New Roman" w:cs="Times New Roman"/>
            <w:b/>
            <w:sz w:val="24"/>
            <w:szCs w:val="24"/>
            <w:lang w:val="es-PE"/>
          </w:rPr>
          <w:t>59</w:t>
        </w:r>
      </w:hyperlink>
      <w:hyperlink r:id="rId135">
        <w:r w:rsidR="00BA22B2" w:rsidRPr="00134C46">
          <w:rPr>
            <w:rFonts w:ascii="Times New Roman" w:eastAsia="Times New Roman" w:hAnsi="Times New Roman" w:cs="Times New Roman"/>
            <w:sz w:val="24"/>
            <w:szCs w:val="24"/>
            <w:lang w:val="es-PE"/>
          </w:rPr>
          <w:t>, 1060–4. BMJ Publishing Group Ltd.</w:t>
        </w:r>
      </w:hyperlink>
    </w:p>
    <w:p w14:paraId="361CAECB"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136" w:history="1">
        <w:r w:rsidR="00BA22B2" w:rsidRPr="00134C46">
          <w:rPr>
            <w:rStyle w:val="Hipervnculo"/>
            <w:rFonts w:ascii="Times New Roman" w:eastAsia="Times New Roman" w:hAnsi="Times New Roman" w:cs="Times New Roman"/>
            <w:color w:val="auto"/>
            <w:sz w:val="24"/>
            <w:szCs w:val="24"/>
            <w:u w:val="none"/>
            <w:lang w:val="es-PE"/>
          </w:rPr>
          <w:t>24. Instituto Nacional de Estadística e Informática Encuesta Demográfica y de Salud Familiar. https://proyectos.inei.gob.pe/endes/documentos.asp.</w:t>
        </w:r>
      </w:hyperlink>
    </w:p>
    <w:p w14:paraId="056A75D2"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37">
        <w:r w:rsidR="00BA22B2" w:rsidRPr="00134C46">
          <w:rPr>
            <w:rFonts w:ascii="Times New Roman" w:eastAsia="Times New Roman" w:hAnsi="Times New Roman" w:cs="Times New Roman"/>
            <w:sz w:val="24"/>
            <w:szCs w:val="24"/>
            <w:lang w:val="es-PE"/>
          </w:rPr>
          <w:t xml:space="preserve">25. Calderón M, Gálvez J &amp; Cueva G (2012) Validación de la versión peruana del PHQ-9 para el diagnóstico de depresión. </w:t>
        </w:r>
      </w:hyperlink>
      <w:hyperlink r:id="rId138">
        <w:r w:rsidR="00BA22B2">
          <w:rPr>
            <w:rFonts w:ascii="Times New Roman" w:eastAsia="Times New Roman" w:hAnsi="Times New Roman" w:cs="Times New Roman"/>
            <w:i/>
            <w:sz w:val="24"/>
            <w:szCs w:val="24"/>
          </w:rPr>
          <w:t xml:space="preserve">29 </w:t>
        </w:r>
      </w:hyperlink>
      <w:hyperlink r:id="rId139">
        <w:r w:rsidR="00BA22B2">
          <w:rPr>
            <w:rFonts w:ascii="Times New Roman" w:eastAsia="Times New Roman" w:hAnsi="Times New Roman" w:cs="Times New Roman"/>
            <w:b/>
            <w:sz w:val="24"/>
            <w:szCs w:val="24"/>
          </w:rPr>
          <w:t>4</w:t>
        </w:r>
      </w:hyperlink>
      <w:hyperlink r:id="rId140">
        <w:r w:rsidR="00BA22B2">
          <w:rPr>
            <w:rFonts w:ascii="Times New Roman" w:eastAsia="Times New Roman" w:hAnsi="Times New Roman" w:cs="Times New Roman"/>
            <w:sz w:val="24"/>
            <w:szCs w:val="24"/>
          </w:rPr>
          <w:t>, 578–9.</w:t>
        </w:r>
      </w:hyperlink>
    </w:p>
    <w:p w14:paraId="6036A51F"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41">
        <w:r w:rsidR="00BA22B2">
          <w:rPr>
            <w:rFonts w:ascii="Times New Roman" w:eastAsia="Times New Roman" w:hAnsi="Times New Roman" w:cs="Times New Roman"/>
            <w:sz w:val="24"/>
            <w:szCs w:val="24"/>
          </w:rPr>
          <w:t xml:space="preserve">26. Gilbody S, Richards D &amp; Brealey S (2007) Screening for depression in medical settings with the Patient Health Questionnaire (PHQ): a diagnostic meta-analysis. </w:t>
        </w:r>
      </w:hyperlink>
      <w:hyperlink r:id="rId142">
        <w:r w:rsidR="00BA22B2">
          <w:rPr>
            <w:rFonts w:ascii="Times New Roman" w:eastAsia="Times New Roman" w:hAnsi="Times New Roman" w:cs="Times New Roman"/>
            <w:i/>
            <w:sz w:val="24"/>
            <w:szCs w:val="24"/>
          </w:rPr>
          <w:t xml:space="preserve">J Gen Intern Med </w:t>
        </w:r>
      </w:hyperlink>
      <w:hyperlink r:id="rId143">
        <w:r w:rsidR="00BA22B2">
          <w:rPr>
            <w:rFonts w:ascii="Times New Roman" w:eastAsia="Times New Roman" w:hAnsi="Times New Roman" w:cs="Times New Roman"/>
            <w:b/>
            <w:sz w:val="24"/>
            <w:szCs w:val="24"/>
          </w:rPr>
          <w:t>29</w:t>
        </w:r>
      </w:hyperlink>
      <w:hyperlink r:id="rId144">
        <w:r w:rsidR="00BA22B2">
          <w:rPr>
            <w:rFonts w:ascii="Times New Roman" w:eastAsia="Times New Roman" w:hAnsi="Times New Roman" w:cs="Times New Roman"/>
            <w:sz w:val="24"/>
            <w:szCs w:val="24"/>
          </w:rPr>
          <w:t>, 578–9.</w:t>
        </w:r>
      </w:hyperlink>
    </w:p>
    <w:p w14:paraId="2B697A11"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145">
        <w:r w:rsidR="00BA22B2">
          <w:rPr>
            <w:rFonts w:ascii="Times New Roman" w:eastAsia="Times New Roman" w:hAnsi="Times New Roman" w:cs="Times New Roman"/>
            <w:sz w:val="24"/>
            <w:szCs w:val="24"/>
          </w:rPr>
          <w:t xml:space="preserve">27. Sanchis F, Cortell J &amp; Pareja H (2013) Hemoglobin point-of-care testing: the HemoCue system. </w:t>
        </w:r>
      </w:hyperlink>
      <w:hyperlink r:id="rId146">
        <w:r w:rsidR="00BA22B2" w:rsidRPr="00134C46">
          <w:rPr>
            <w:rFonts w:ascii="Times New Roman" w:eastAsia="Times New Roman" w:hAnsi="Times New Roman" w:cs="Times New Roman"/>
            <w:i/>
            <w:sz w:val="24"/>
            <w:szCs w:val="24"/>
            <w:lang w:val="es-PE"/>
          </w:rPr>
          <w:t xml:space="preserve">J Lab Autom </w:t>
        </w:r>
      </w:hyperlink>
      <w:hyperlink r:id="rId147">
        <w:r w:rsidR="00BA22B2" w:rsidRPr="00134C46">
          <w:rPr>
            <w:rFonts w:ascii="Times New Roman" w:eastAsia="Times New Roman" w:hAnsi="Times New Roman" w:cs="Times New Roman"/>
            <w:b/>
            <w:sz w:val="24"/>
            <w:szCs w:val="24"/>
            <w:lang w:val="es-PE"/>
          </w:rPr>
          <w:t>18</w:t>
        </w:r>
      </w:hyperlink>
      <w:hyperlink r:id="rId148">
        <w:r w:rsidR="00BA22B2" w:rsidRPr="00134C46">
          <w:rPr>
            <w:rFonts w:ascii="Times New Roman" w:eastAsia="Times New Roman" w:hAnsi="Times New Roman" w:cs="Times New Roman"/>
            <w:sz w:val="24"/>
            <w:szCs w:val="24"/>
            <w:lang w:val="es-PE"/>
          </w:rPr>
          <w:t>, 198–205.</w:t>
        </w:r>
      </w:hyperlink>
    </w:p>
    <w:p w14:paraId="087CB5EC"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149">
        <w:r w:rsidR="00BA22B2" w:rsidRPr="00134C46">
          <w:rPr>
            <w:rFonts w:ascii="Times New Roman" w:eastAsia="Times New Roman" w:hAnsi="Times New Roman" w:cs="Times New Roman"/>
            <w:sz w:val="24"/>
            <w:szCs w:val="24"/>
            <w:lang w:val="es-PE"/>
          </w:rPr>
          <w:t xml:space="preserve">28. Instituto Nacional de Estadística e Informática (2018) </w:t>
        </w:r>
      </w:hyperlink>
      <w:hyperlink r:id="rId150">
        <w:r w:rsidR="00BA22B2" w:rsidRPr="00134C46">
          <w:rPr>
            <w:rFonts w:ascii="Times New Roman" w:eastAsia="Times New Roman" w:hAnsi="Times New Roman" w:cs="Times New Roman"/>
            <w:i/>
            <w:sz w:val="24"/>
            <w:szCs w:val="24"/>
            <w:lang w:val="es-PE"/>
          </w:rPr>
          <w:t>Informe Perú: Indicadores de Resultados de los Programas Presupuestales, 2013-2018 – Primer Semestre</w:t>
        </w:r>
      </w:hyperlink>
      <w:hyperlink r:id="rId151">
        <w:r w:rsidR="00BA22B2" w:rsidRPr="00134C46">
          <w:rPr>
            <w:rFonts w:ascii="Times New Roman" w:eastAsia="Times New Roman" w:hAnsi="Times New Roman" w:cs="Times New Roman"/>
            <w:sz w:val="24"/>
            <w:szCs w:val="24"/>
            <w:lang w:val="es-PE"/>
          </w:rPr>
          <w:t xml:space="preserve">. </w:t>
        </w:r>
      </w:hyperlink>
    </w:p>
    <w:p w14:paraId="335BC6BF"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52">
        <w:r w:rsidR="00BA22B2">
          <w:rPr>
            <w:rFonts w:ascii="Times New Roman" w:eastAsia="Times New Roman" w:hAnsi="Times New Roman" w:cs="Times New Roman"/>
            <w:sz w:val="24"/>
            <w:szCs w:val="24"/>
          </w:rPr>
          <w:t xml:space="preserve">29. World Health Organization (2015) </w:t>
        </w:r>
      </w:hyperlink>
      <w:hyperlink r:id="rId153">
        <w:r w:rsidR="00BA22B2">
          <w:rPr>
            <w:rFonts w:ascii="Times New Roman" w:eastAsia="Times New Roman" w:hAnsi="Times New Roman" w:cs="Times New Roman"/>
            <w:i/>
            <w:sz w:val="24"/>
            <w:szCs w:val="24"/>
          </w:rPr>
          <w:t>Levels and trends in child malnutrition</w:t>
        </w:r>
      </w:hyperlink>
      <w:hyperlink r:id="rId154">
        <w:r w:rsidR="00BA22B2">
          <w:rPr>
            <w:rFonts w:ascii="Times New Roman" w:eastAsia="Times New Roman" w:hAnsi="Times New Roman" w:cs="Times New Roman"/>
            <w:sz w:val="24"/>
            <w:szCs w:val="24"/>
          </w:rPr>
          <w:t xml:space="preserve">. </w:t>
        </w:r>
      </w:hyperlink>
    </w:p>
    <w:p w14:paraId="62E46713"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155">
        <w:r w:rsidR="00BA22B2" w:rsidRPr="00134C46">
          <w:rPr>
            <w:rFonts w:ascii="Times New Roman" w:eastAsia="Times New Roman" w:hAnsi="Times New Roman" w:cs="Times New Roman"/>
            <w:sz w:val="24"/>
            <w:szCs w:val="24"/>
            <w:lang w:val="es-PE"/>
          </w:rPr>
          <w:t xml:space="preserve">30. Instituto Nacional de Estadística e Informática (2018) </w:t>
        </w:r>
      </w:hyperlink>
      <w:hyperlink r:id="rId156">
        <w:r w:rsidR="00BA22B2" w:rsidRPr="00134C46">
          <w:rPr>
            <w:rFonts w:ascii="Times New Roman" w:eastAsia="Times New Roman" w:hAnsi="Times New Roman" w:cs="Times New Roman"/>
            <w:i/>
            <w:sz w:val="24"/>
            <w:szCs w:val="24"/>
            <w:lang w:val="es-PE"/>
          </w:rPr>
          <w:t>Lactancia y nutrición de niñas, niños y mujeres</w:t>
        </w:r>
      </w:hyperlink>
      <w:hyperlink r:id="rId157">
        <w:r w:rsidR="00BA22B2" w:rsidRPr="00134C46">
          <w:rPr>
            <w:rFonts w:ascii="Times New Roman" w:eastAsia="Times New Roman" w:hAnsi="Times New Roman" w:cs="Times New Roman"/>
            <w:sz w:val="24"/>
            <w:szCs w:val="24"/>
            <w:lang w:val="es-PE"/>
          </w:rPr>
          <w:t xml:space="preserve">. </w:t>
        </w:r>
      </w:hyperlink>
    </w:p>
    <w:p w14:paraId="6F532E00" w14:textId="77777777" w:rsidR="009C067C" w:rsidRPr="00BA22B2"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58" w:history="1">
        <w:r w:rsidR="00BA22B2" w:rsidRPr="00BA22B2">
          <w:rPr>
            <w:rStyle w:val="Hipervnculo"/>
            <w:rFonts w:ascii="Times New Roman" w:eastAsia="Times New Roman" w:hAnsi="Times New Roman" w:cs="Times New Roman"/>
            <w:color w:val="auto"/>
            <w:sz w:val="24"/>
            <w:szCs w:val="24"/>
            <w:u w:val="none"/>
          </w:rPr>
          <w:t>31. World Health Organization Prevalence of anaemia in children under 5 years. https://www.who.int/data/gho/data/indicators/indicator-details/GHO/prevalence-of-anaemia-in-children-under-5-years-(-).</w:t>
        </w:r>
      </w:hyperlink>
    </w:p>
    <w:p w14:paraId="651897A1"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159">
        <w:r w:rsidR="00BA22B2" w:rsidRPr="00134C46">
          <w:rPr>
            <w:rFonts w:ascii="Times New Roman" w:eastAsia="Times New Roman" w:hAnsi="Times New Roman" w:cs="Times New Roman"/>
            <w:sz w:val="24"/>
            <w:szCs w:val="24"/>
            <w:lang w:val="es-PE"/>
          </w:rPr>
          <w:t xml:space="preserve">32. Instituto Nacional de Estadística e Informática (2018) </w:t>
        </w:r>
      </w:hyperlink>
      <w:hyperlink r:id="rId160">
        <w:r w:rsidR="00BA22B2" w:rsidRPr="00134C46">
          <w:rPr>
            <w:rFonts w:ascii="Times New Roman" w:eastAsia="Times New Roman" w:hAnsi="Times New Roman" w:cs="Times New Roman"/>
            <w:i/>
            <w:sz w:val="24"/>
            <w:szCs w:val="24"/>
            <w:lang w:val="es-PE"/>
          </w:rPr>
          <w:t xml:space="preserve">Perú: </w:t>
        </w:r>
      </w:hyperlink>
      <w:hyperlink r:id="rId161">
        <w:r w:rsidR="00BA22B2" w:rsidRPr="00134C46">
          <w:rPr>
            <w:rFonts w:ascii="Times New Roman" w:eastAsia="Times New Roman" w:hAnsi="Times New Roman" w:cs="Times New Roman"/>
            <w:i/>
            <w:sz w:val="24"/>
            <w:szCs w:val="24"/>
            <w:lang w:val="es-PE"/>
          </w:rPr>
          <w:t>Línea</w:t>
        </w:r>
      </w:hyperlink>
      <w:hyperlink r:id="rId162">
        <w:r w:rsidR="00BA22B2" w:rsidRPr="00134C46">
          <w:rPr>
            <w:rFonts w:ascii="Times New Roman" w:eastAsia="Times New Roman" w:hAnsi="Times New Roman" w:cs="Times New Roman"/>
            <w:i/>
            <w:sz w:val="24"/>
            <w:szCs w:val="24"/>
            <w:lang w:val="es-PE"/>
          </w:rPr>
          <w:t xml:space="preserve"> de base de los principales indicadores disponibles de los objetivos de desarrollo sostenible</w:t>
        </w:r>
      </w:hyperlink>
      <w:hyperlink r:id="rId163">
        <w:r w:rsidR="00BA22B2" w:rsidRPr="00134C46">
          <w:rPr>
            <w:rFonts w:ascii="Times New Roman" w:eastAsia="Times New Roman" w:hAnsi="Times New Roman" w:cs="Times New Roman"/>
            <w:sz w:val="24"/>
            <w:szCs w:val="24"/>
            <w:lang w:val="es-PE"/>
          </w:rPr>
          <w:t xml:space="preserve">. </w:t>
        </w:r>
      </w:hyperlink>
    </w:p>
    <w:p w14:paraId="7B7DEF66"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64">
        <w:r w:rsidR="00BA22B2" w:rsidRPr="00134C46">
          <w:rPr>
            <w:rFonts w:ascii="Times New Roman" w:eastAsia="Times New Roman" w:hAnsi="Times New Roman" w:cs="Times New Roman"/>
            <w:sz w:val="24"/>
            <w:szCs w:val="24"/>
            <w:lang w:val="es-PE"/>
          </w:rPr>
          <w:t xml:space="preserve">33. Ashaba S, Rukundo GZ, Beinempaka F, et al. </w:t>
        </w:r>
        <w:r w:rsidR="00BA22B2">
          <w:rPr>
            <w:rFonts w:ascii="Times New Roman" w:eastAsia="Times New Roman" w:hAnsi="Times New Roman" w:cs="Times New Roman"/>
            <w:sz w:val="24"/>
            <w:szCs w:val="24"/>
          </w:rPr>
          <w:t xml:space="preserve">(2015) Maternal depression and malnutrition in children in southwest Uganda: a case control study. </w:t>
        </w:r>
      </w:hyperlink>
      <w:hyperlink r:id="rId165">
        <w:r w:rsidR="00BA22B2">
          <w:rPr>
            <w:rFonts w:ascii="Times New Roman" w:eastAsia="Times New Roman" w:hAnsi="Times New Roman" w:cs="Times New Roman"/>
            <w:i/>
            <w:sz w:val="24"/>
            <w:szCs w:val="24"/>
          </w:rPr>
          <w:t xml:space="preserve">BMC Public Health </w:t>
        </w:r>
      </w:hyperlink>
      <w:hyperlink r:id="rId166">
        <w:r w:rsidR="00BA22B2">
          <w:rPr>
            <w:rFonts w:ascii="Times New Roman" w:eastAsia="Times New Roman" w:hAnsi="Times New Roman" w:cs="Times New Roman"/>
            <w:b/>
            <w:sz w:val="24"/>
            <w:szCs w:val="24"/>
          </w:rPr>
          <w:t>15</w:t>
        </w:r>
      </w:hyperlink>
      <w:hyperlink r:id="rId167">
        <w:r w:rsidR="00BA22B2">
          <w:rPr>
            <w:rFonts w:ascii="Times New Roman" w:eastAsia="Times New Roman" w:hAnsi="Times New Roman" w:cs="Times New Roman"/>
            <w:sz w:val="24"/>
            <w:szCs w:val="24"/>
          </w:rPr>
          <w:t>, 1303.</w:t>
        </w:r>
      </w:hyperlink>
    </w:p>
    <w:p w14:paraId="29561C2F"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68">
        <w:r w:rsidR="00BA22B2">
          <w:rPr>
            <w:rFonts w:ascii="Times New Roman" w:eastAsia="Times New Roman" w:hAnsi="Times New Roman" w:cs="Times New Roman"/>
            <w:sz w:val="24"/>
            <w:szCs w:val="24"/>
          </w:rPr>
          <w:t xml:space="preserve">34. Anoop S, Saravanan B, Joseph A, et al. (2004) Maternal depression and low maternal intelligence as risk factors for malnutrition in children: a community based case-control study from South India. </w:t>
        </w:r>
      </w:hyperlink>
      <w:hyperlink r:id="rId169">
        <w:r w:rsidR="00BA22B2">
          <w:rPr>
            <w:rFonts w:ascii="Times New Roman" w:eastAsia="Times New Roman" w:hAnsi="Times New Roman" w:cs="Times New Roman"/>
            <w:i/>
            <w:sz w:val="24"/>
            <w:szCs w:val="24"/>
          </w:rPr>
          <w:t xml:space="preserve">Arch. Dis. Child. </w:t>
        </w:r>
      </w:hyperlink>
      <w:hyperlink r:id="rId170">
        <w:r w:rsidR="00BA22B2">
          <w:rPr>
            <w:rFonts w:ascii="Times New Roman" w:eastAsia="Times New Roman" w:hAnsi="Times New Roman" w:cs="Times New Roman"/>
            <w:b/>
            <w:sz w:val="24"/>
            <w:szCs w:val="24"/>
          </w:rPr>
          <w:t>89</w:t>
        </w:r>
      </w:hyperlink>
      <w:hyperlink r:id="rId171">
        <w:r w:rsidR="00BA22B2">
          <w:rPr>
            <w:rFonts w:ascii="Times New Roman" w:eastAsia="Times New Roman" w:hAnsi="Times New Roman" w:cs="Times New Roman"/>
            <w:sz w:val="24"/>
            <w:szCs w:val="24"/>
          </w:rPr>
          <w:t>, 325–329.</w:t>
        </w:r>
      </w:hyperlink>
    </w:p>
    <w:p w14:paraId="678401ED"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72">
        <w:r w:rsidR="00BA22B2">
          <w:rPr>
            <w:rFonts w:ascii="Times New Roman" w:eastAsia="Times New Roman" w:hAnsi="Times New Roman" w:cs="Times New Roman"/>
            <w:sz w:val="24"/>
            <w:szCs w:val="24"/>
          </w:rPr>
          <w:t xml:space="preserve">35. Judd FK, Jackson, HJ, Komiti A, et al. (2002) High prevalence disorders in urban and rural communities. </w:t>
        </w:r>
      </w:hyperlink>
      <w:hyperlink r:id="rId173">
        <w:r w:rsidR="00BA22B2">
          <w:rPr>
            <w:rFonts w:ascii="Times New Roman" w:eastAsia="Times New Roman" w:hAnsi="Times New Roman" w:cs="Times New Roman"/>
            <w:i/>
            <w:sz w:val="24"/>
            <w:szCs w:val="24"/>
          </w:rPr>
          <w:t xml:space="preserve">Aust N Z J Psychiatry </w:t>
        </w:r>
      </w:hyperlink>
      <w:hyperlink r:id="rId174">
        <w:r w:rsidR="00BA22B2">
          <w:rPr>
            <w:rFonts w:ascii="Times New Roman" w:eastAsia="Times New Roman" w:hAnsi="Times New Roman" w:cs="Times New Roman"/>
            <w:b/>
            <w:sz w:val="24"/>
            <w:szCs w:val="24"/>
          </w:rPr>
          <w:t>36</w:t>
        </w:r>
      </w:hyperlink>
      <w:hyperlink r:id="rId175">
        <w:r w:rsidR="00BA22B2">
          <w:rPr>
            <w:rFonts w:ascii="Times New Roman" w:eastAsia="Times New Roman" w:hAnsi="Times New Roman" w:cs="Times New Roman"/>
            <w:sz w:val="24"/>
            <w:szCs w:val="24"/>
          </w:rPr>
          <w:t>, 104–13.</w:t>
        </w:r>
      </w:hyperlink>
    </w:p>
    <w:p w14:paraId="4E4ACC8B"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76">
        <w:r w:rsidR="00BA22B2">
          <w:rPr>
            <w:rFonts w:ascii="Times New Roman" w:eastAsia="Times New Roman" w:hAnsi="Times New Roman" w:cs="Times New Roman"/>
            <w:sz w:val="24"/>
            <w:szCs w:val="24"/>
          </w:rPr>
          <w:t xml:space="preserve">36. Motlhatlhedi K, Setlhare V &amp; Ganiyu A (2017) Association between depression in carers and malnutrition in children aged 6 months to 5 years. </w:t>
        </w:r>
      </w:hyperlink>
      <w:hyperlink r:id="rId177">
        <w:r w:rsidR="00BA22B2">
          <w:rPr>
            <w:rFonts w:ascii="Times New Roman" w:eastAsia="Times New Roman" w:hAnsi="Times New Roman" w:cs="Times New Roman"/>
            <w:i/>
            <w:sz w:val="24"/>
            <w:szCs w:val="24"/>
          </w:rPr>
          <w:t xml:space="preserve">Afr J Prim Health Care Fam </w:t>
        </w:r>
        <w:r w:rsidR="00BA22B2">
          <w:rPr>
            <w:rFonts w:ascii="Times New Roman" w:eastAsia="Times New Roman" w:hAnsi="Times New Roman" w:cs="Times New Roman"/>
            <w:i/>
            <w:sz w:val="24"/>
            <w:szCs w:val="24"/>
          </w:rPr>
          <w:lastRenderedPageBreak/>
          <w:t xml:space="preserve">Med </w:t>
        </w:r>
      </w:hyperlink>
      <w:hyperlink r:id="rId178">
        <w:r w:rsidR="00BA22B2">
          <w:rPr>
            <w:rFonts w:ascii="Times New Roman" w:eastAsia="Times New Roman" w:hAnsi="Times New Roman" w:cs="Times New Roman"/>
            <w:b/>
            <w:sz w:val="24"/>
            <w:szCs w:val="24"/>
          </w:rPr>
          <w:t>9</w:t>
        </w:r>
      </w:hyperlink>
      <w:hyperlink r:id="rId179">
        <w:r w:rsidR="00BA22B2">
          <w:rPr>
            <w:rFonts w:ascii="Times New Roman" w:eastAsia="Times New Roman" w:hAnsi="Times New Roman" w:cs="Times New Roman"/>
            <w:sz w:val="24"/>
            <w:szCs w:val="24"/>
          </w:rPr>
          <w:t>, 1–6.</w:t>
        </w:r>
      </w:hyperlink>
    </w:p>
    <w:p w14:paraId="2695DC78"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80">
        <w:r w:rsidR="00BA22B2">
          <w:rPr>
            <w:rFonts w:ascii="Times New Roman" w:eastAsia="Times New Roman" w:hAnsi="Times New Roman" w:cs="Times New Roman"/>
            <w:sz w:val="24"/>
            <w:szCs w:val="24"/>
          </w:rPr>
          <w:t xml:space="preserve">37. Nguyen P, Friedman J &amp; Kark M (2018) Maternal depressive symptoms are negatively associated with child growth and development: Evidence from rural India. </w:t>
        </w:r>
      </w:hyperlink>
      <w:hyperlink r:id="rId181">
        <w:r w:rsidR="00BA22B2">
          <w:rPr>
            <w:rFonts w:ascii="Times New Roman" w:eastAsia="Times New Roman" w:hAnsi="Times New Roman" w:cs="Times New Roman"/>
            <w:i/>
            <w:sz w:val="24"/>
            <w:szCs w:val="24"/>
          </w:rPr>
          <w:t xml:space="preserve">Matern Child Nutri </w:t>
        </w:r>
      </w:hyperlink>
      <w:hyperlink r:id="rId182">
        <w:r w:rsidR="00BA22B2">
          <w:rPr>
            <w:rFonts w:ascii="Times New Roman" w:eastAsia="Times New Roman" w:hAnsi="Times New Roman" w:cs="Times New Roman"/>
            <w:b/>
            <w:sz w:val="24"/>
            <w:szCs w:val="24"/>
          </w:rPr>
          <w:t>14</w:t>
        </w:r>
      </w:hyperlink>
      <w:hyperlink r:id="rId183">
        <w:r w:rsidR="00BA22B2">
          <w:rPr>
            <w:rFonts w:ascii="Times New Roman" w:eastAsia="Times New Roman" w:hAnsi="Times New Roman" w:cs="Times New Roman"/>
            <w:sz w:val="24"/>
            <w:szCs w:val="24"/>
          </w:rPr>
          <w:t>.</w:t>
        </w:r>
      </w:hyperlink>
    </w:p>
    <w:p w14:paraId="5E37B79E"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84">
        <w:r w:rsidR="00BA22B2">
          <w:rPr>
            <w:rFonts w:ascii="Times New Roman" w:eastAsia="Times New Roman" w:hAnsi="Times New Roman" w:cs="Times New Roman"/>
            <w:sz w:val="24"/>
            <w:szCs w:val="24"/>
          </w:rPr>
          <w:t xml:space="preserve">38. Surkan PJ, Kawachi I, Ryan LM, et al. (2008) Maternal Depressive Symptoms, Parenting Self-Efficacy, and Child Growth. </w:t>
        </w:r>
      </w:hyperlink>
      <w:hyperlink r:id="rId185">
        <w:r w:rsidR="00BA22B2">
          <w:rPr>
            <w:rFonts w:ascii="Times New Roman" w:eastAsia="Times New Roman" w:hAnsi="Times New Roman" w:cs="Times New Roman"/>
            <w:i/>
            <w:sz w:val="24"/>
            <w:szCs w:val="24"/>
          </w:rPr>
          <w:t xml:space="preserve">Am. J. Public Health </w:t>
        </w:r>
      </w:hyperlink>
      <w:hyperlink r:id="rId186">
        <w:r w:rsidR="00BA22B2">
          <w:rPr>
            <w:rFonts w:ascii="Times New Roman" w:eastAsia="Times New Roman" w:hAnsi="Times New Roman" w:cs="Times New Roman"/>
            <w:b/>
            <w:sz w:val="24"/>
            <w:szCs w:val="24"/>
          </w:rPr>
          <w:t>98</w:t>
        </w:r>
      </w:hyperlink>
      <w:hyperlink r:id="rId187">
        <w:r w:rsidR="00BA22B2">
          <w:rPr>
            <w:rFonts w:ascii="Times New Roman" w:eastAsia="Times New Roman" w:hAnsi="Times New Roman" w:cs="Times New Roman"/>
            <w:sz w:val="24"/>
            <w:szCs w:val="24"/>
          </w:rPr>
          <w:t>, 125–132.</w:t>
        </w:r>
      </w:hyperlink>
    </w:p>
    <w:p w14:paraId="1A8C01F1"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88">
        <w:r w:rsidR="00BA22B2">
          <w:rPr>
            <w:rFonts w:ascii="Times New Roman" w:eastAsia="Times New Roman" w:hAnsi="Times New Roman" w:cs="Times New Roman"/>
            <w:sz w:val="24"/>
            <w:szCs w:val="24"/>
          </w:rPr>
          <w:t xml:space="preserve">39. Rahman A, Iqbal Z, Bunn J, et al. (2004) Impact of Maternal Depression on Infant Nutritional Status and Illness: A Cohort Study. </w:t>
        </w:r>
      </w:hyperlink>
      <w:hyperlink r:id="rId189">
        <w:r w:rsidR="00BA22B2">
          <w:rPr>
            <w:rFonts w:ascii="Times New Roman" w:eastAsia="Times New Roman" w:hAnsi="Times New Roman" w:cs="Times New Roman"/>
            <w:i/>
            <w:sz w:val="24"/>
            <w:szCs w:val="24"/>
          </w:rPr>
          <w:t xml:space="preserve">Arch. Gen. Psychiatry </w:t>
        </w:r>
      </w:hyperlink>
      <w:hyperlink r:id="rId190">
        <w:r w:rsidR="00BA22B2">
          <w:rPr>
            <w:rFonts w:ascii="Times New Roman" w:eastAsia="Times New Roman" w:hAnsi="Times New Roman" w:cs="Times New Roman"/>
            <w:b/>
            <w:sz w:val="24"/>
            <w:szCs w:val="24"/>
          </w:rPr>
          <w:t>61</w:t>
        </w:r>
      </w:hyperlink>
      <w:hyperlink r:id="rId191">
        <w:r w:rsidR="00BA22B2">
          <w:rPr>
            <w:rFonts w:ascii="Times New Roman" w:eastAsia="Times New Roman" w:hAnsi="Times New Roman" w:cs="Times New Roman"/>
            <w:sz w:val="24"/>
            <w:szCs w:val="24"/>
          </w:rPr>
          <w:t>, 946–952.</w:t>
        </w:r>
      </w:hyperlink>
    </w:p>
    <w:p w14:paraId="0833305A"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92">
        <w:r w:rsidR="00BA22B2">
          <w:rPr>
            <w:rFonts w:ascii="Times New Roman" w:eastAsia="Times New Roman" w:hAnsi="Times New Roman" w:cs="Times New Roman"/>
            <w:sz w:val="24"/>
            <w:szCs w:val="24"/>
          </w:rPr>
          <w:t xml:space="preserve">40. Joshi MN &amp; Raut AV (2019) Maternal depression and its association with responsive feeding and nutritional status of infants: A cross-sectional study from a rural medical college in central India. </w:t>
        </w:r>
      </w:hyperlink>
      <w:hyperlink r:id="rId193">
        <w:r w:rsidR="00BA22B2">
          <w:rPr>
            <w:rFonts w:ascii="Times New Roman" w:eastAsia="Times New Roman" w:hAnsi="Times New Roman" w:cs="Times New Roman"/>
            <w:i/>
            <w:sz w:val="24"/>
            <w:szCs w:val="24"/>
          </w:rPr>
          <w:t xml:space="preserve">J Postgrad Med </w:t>
        </w:r>
      </w:hyperlink>
      <w:hyperlink r:id="rId194">
        <w:r w:rsidR="00BA22B2">
          <w:rPr>
            <w:rFonts w:ascii="Times New Roman" w:eastAsia="Times New Roman" w:hAnsi="Times New Roman" w:cs="Times New Roman"/>
            <w:b/>
            <w:sz w:val="24"/>
            <w:szCs w:val="24"/>
          </w:rPr>
          <w:t>65</w:t>
        </w:r>
      </w:hyperlink>
      <w:hyperlink r:id="rId195">
        <w:r w:rsidR="00BA22B2">
          <w:rPr>
            <w:rFonts w:ascii="Times New Roman" w:eastAsia="Times New Roman" w:hAnsi="Times New Roman" w:cs="Times New Roman"/>
            <w:sz w:val="24"/>
            <w:szCs w:val="24"/>
          </w:rPr>
          <w:t>, 212–218.</w:t>
        </w:r>
      </w:hyperlink>
    </w:p>
    <w:p w14:paraId="2ED2B035"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196">
        <w:r w:rsidR="00BA22B2">
          <w:rPr>
            <w:rFonts w:ascii="Times New Roman" w:eastAsia="Times New Roman" w:hAnsi="Times New Roman" w:cs="Times New Roman"/>
            <w:sz w:val="24"/>
            <w:szCs w:val="24"/>
          </w:rPr>
          <w:t xml:space="preserve">41. Emerson JA, Caulfield LE, Kishimata EM, et al. (2020) Mental health symptoms and their relations with dietary diversity and nutritional status among mothers of young children in eastern Democratic Republic of the Congo. </w:t>
        </w:r>
      </w:hyperlink>
      <w:hyperlink r:id="rId197">
        <w:r w:rsidR="00BA22B2">
          <w:rPr>
            <w:rFonts w:ascii="Times New Roman" w:eastAsia="Times New Roman" w:hAnsi="Times New Roman" w:cs="Times New Roman"/>
            <w:i/>
            <w:sz w:val="24"/>
            <w:szCs w:val="24"/>
          </w:rPr>
          <w:t xml:space="preserve">BMC Public Health </w:t>
        </w:r>
      </w:hyperlink>
      <w:hyperlink r:id="rId198">
        <w:r w:rsidR="00BA22B2">
          <w:rPr>
            <w:rFonts w:ascii="Times New Roman" w:eastAsia="Times New Roman" w:hAnsi="Times New Roman" w:cs="Times New Roman"/>
            <w:b/>
            <w:sz w:val="24"/>
            <w:szCs w:val="24"/>
          </w:rPr>
          <w:t>20</w:t>
        </w:r>
      </w:hyperlink>
      <w:hyperlink r:id="rId199">
        <w:r w:rsidR="00BA22B2">
          <w:rPr>
            <w:rFonts w:ascii="Times New Roman" w:eastAsia="Times New Roman" w:hAnsi="Times New Roman" w:cs="Times New Roman"/>
            <w:sz w:val="24"/>
            <w:szCs w:val="24"/>
          </w:rPr>
          <w:t>, 225.</w:t>
        </w:r>
      </w:hyperlink>
    </w:p>
    <w:p w14:paraId="63BEADFB"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200">
        <w:r w:rsidR="00BA22B2">
          <w:rPr>
            <w:rFonts w:ascii="Times New Roman" w:eastAsia="Times New Roman" w:hAnsi="Times New Roman" w:cs="Times New Roman"/>
            <w:sz w:val="24"/>
            <w:szCs w:val="24"/>
          </w:rPr>
          <w:t>42. Corapci F, Radan AE &amp; Lozoff B (2007) Iron Deficiency in Infancy and Mother-Child Interaction at 5 Years. 15.</w:t>
        </w:r>
      </w:hyperlink>
    </w:p>
    <w:p w14:paraId="25255006"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201">
        <w:r w:rsidR="00BA22B2">
          <w:rPr>
            <w:rFonts w:ascii="Times New Roman" w:eastAsia="Times New Roman" w:hAnsi="Times New Roman" w:cs="Times New Roman"/>
            <w:sz w:val="24"/>
            <w:szCs w:val="24"/>
          </w:rPr>
          <w:t xml:space="preserve">43. Pullum T &amp; Staveteig S (2017) </w:t>
        </w:r>
      </w:hyperlink>
      <w:hyperlink r:id="rId202">
        <w:r w:rsidR="00BA22B2">
          <w:rPr>
            <w:rFonts w:ascii="Times New Roman" w:eastAsia="Times New Roman" w:hAnsi="Times New Roman" w:cs="Times New Roman"/>
            <w:i/>
            <w:sz w:val="24"/>
            <w:szCs w:val="24"/>
          </w:rPr>
          <w:t>An Assessment of the Quality and Consistency of Age and Date Reporting in DHS Surveys, 2000-2015</w:t>
        </w:r>
      </w:hyperlink>
      <w:hyperlink r:id="rId203">
        <w:r w:rsidR="00BA22B2">
          <w:rPr>
            <w:rFonts w:ascii="Times New Roman" w:eastAsia="Times New Roman" w:hAnsi="Times New Roman" w:cs="Times New Roman"/>
            <w:sz w:val="24"/>
            <w:szCs w:val="24"/>
          </w:rPr>
          <w:t xml:space="preserve">. </w:t>
        </w:r>
        <w:r w:rsidR="00BA22B2" w:rsidRPr="00134C46">
          <w:rPr>
            <w:rFonts w:ascii="Times New Roman" w:eastAsia="Times New Roman" w:hAnsi="Times New Roman" w:cs="Times New Roman"/>
            <w:sz w:val="24"/>
            <w:szCs w:val="24"/>
            <w:lang w:val="es-PE"/>
          </w:rPr>
          <w:t>United States Agency for International Development.</w:t>
        </w:r>
      </w:hyperlink>
    </w:p>
    <w:p w14:paraId="237BC7DB"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204" w:history="1">
        <w:r w:rsidR="00BA22B2" w:rsidRPr="00134C46">
          <w:rPr>
            <w:rStyle w:val="Hipervnculo"/>
            <w:rFonts w:ascii="Times New Roman" w:eastAsia="Times New Roman" w:hAnsi="Times New Roman" w:cs="Times New Roman"/>
            <w:color w:val="auto"/>
            <w:sz w:val="24"/>
            <w:szCs w:val="24"/>
            <w:u w:val="none"/>
            <w:lang w:val="es-PE"/>
          </w:rPr>
          <w:t>44. Instituto Nacional de Estadística e Informática Encuesta Demográfica y de Salud Familiar 2014. https://www.inei.gob.pe/media/MenuRecursivo/publicaciones_digitales/Est/Lib1211/index.html.</w:t>
        </w:r>
      </w:hyperlink>
    </w:p>
    <w:p w14:paraId="5EAECF95"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205" w:history="1">
        <w:r w:rsidR="00BA22B2" w:rsidRPr="00134C46">
          <w:rPr>
            <w:rStyle w:val="Hipervnculo"/>
            <w:rFonts w:ascii="Times New Roman" w:eastAsia="Times New Roman" w:hAnsi="Times New Roman" w:cs="Times New Roman"/>
            <w:color w:val="auto"/>
            <w:sz w:val="24"/>
            <w:szCs w:val="24"/>
            <w:u w:val="none"/>
            <w:lang w:val="es-PE"/>
          </w:rPr>
          <w:t>45. Instituto Nacional de Estadística e Informática Encuesta Demográfica y de Salud Familiar 2015. https://www.inei.gob.pe/media/MenuRecursivo/publicaciones_digitales/Est/Lib1356/.</w:t>
        </w:r>
      </w:hyperlink>
    </w:p>
    <w:p w14:paraId="735E7BB7"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206" w:history="1">
        <w:r w:rsidR="00BA22B2" w:rsidRPr="00134C46">
          <w:rPr>
            <w:rStyle w:val="Hipervnculo"/>
            <w:rFonts w:ascii="Times New Roman" w:eastAsia="Times New Roman" w:hAnsi="Times New Roman" w:cs="Times New Roman"/>
            <w:color w:val="auto"/>
            <w:sz w:val="24"/>
            <w:szCs w:val="24"/>
            <w:u w:val="none"/>
            <w:lang w:val="es-PE"/>
          </w:rPr>
          <w:t>46. Instituto Nacional de Estadística e Informática Encuesta Demográfica y de Salud Familiar 2016. https://www.inei.gob.pe/media/MenuRecursivo/publicaciones_digitales/Est/Lib1433/index.html.</w:t>
        </w:r>
      </w:hyperlink>
    </w:p>
    <w:p w14:paraId="0ABD0D9A"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207">
        <w:r w:rsidR="00BA22B2">
          <w:rPr>
            <w:rFonts w:ascii="Times New Roman" w:eastAsia="Times New Roman" w:hAnsi="Times New Roman" w:cs="Times New Roman"/>
            <w:sz w:val="24"/>
            <w:szCs w:val="24"/>
          </w:rPr>
          <w:t xml:space="preserve">47. World Health Organization (2006) </w:t>
        </w:r>
      </w:hyperlink>
      <w:hyperlink r:id="rId208">
        <w:r w:rsidR="00BA22B2">
          <w:rPr>
            <w:rFonts w:ascii="Times New Roman" w:eastAsia="Times New Roman" w:hAnsi="Times New Roman" w:cs="Times New Roman"/>
            <w:i/>
            <w:sz w:val="24"/>
            <w:szCs w:val="24"/>
          </w:rPr>
          <w:t>WHO Child Growth Standards: Length/height-for-age, weight-for-age, weight-for-length, weight-for-height and body mass index-for-age: Methods and development</w:t>
        </w:r>
      </w:hyperlink>
      <w:hyperlink r:id="rId209">
        <w:r w:rsidR="00BA22B2">
          <w:rPr>
            <w:rFonts w:ascii="Times New Roman" w:eastAsia="Times New Roman" w:hAnsi="Times New Roman" w:cs="Times New Roman"/>
            <w:sz w:val="24"/>
            <w:szCs w:val="24"/>
          </w:rPr>
          <w:t xml:space="preserve">. </w:t>
        </w:r>
      </w:hyperlink>
    </w:p>
    <w:p w14:paraId="11BF72A3" w14:textId="77777777" w:rsidR="009C067C"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rPr>
      </w:pPr>
      <w:hyperlink r:id="rId210">
        <w:r w:rsidR="00BA22B2">
          <w:rPr>
            <w:rFonts w:ascii="Times New Roman" w:eastAsia="Times New Roman" w:hAnsi="Times New Roman" w:cs="Times New Roman"/>
            <w:sz w:val="24"/>
            <w:szCs w:val="24"/>
          </w:rPr>
          <w:t xml:space="preserve">48. World Health Organization (2019) </w:t>
        </w:r>
      </w:hyperlink>
      <w:hyperlink r:id="rId211">
        <w:r w:rsidR="00BA22B2">
          <w:rPr>
            <w:rFonts w:ascii="Times New Roman" w:eastAsia="Times New Roman" w:hAnsi="Times New Roman" w:cs="Times New Roman"/>
            <w:i/>
            <w:sz w:val="24"/>
            <w:szCs w:val="24"/>
          </w:rPr>
          <w:t>WHO Anthro Survey Analyser</w:t>
        </w:r>
      </w:hyperlink>
      <w:hyperlink r:id="rId212">
        <w:r w:rsidR="00BA22B2">
          <w:rPr>
            <w:rFonts w:ascii="Times New Roman" w:eastAsia="Times New Roman" w:hAnsi="Times New Roman" w:cs="Times New Roman"/>
            <w:sz w:val="24"/>
            <w:szCs w:val="24"/>
          </w:rPr>
          <w:t xml:space="preserve">. </w:t>
        </w:r>
      </w:hyperlink>
    </w:p>
    <w:p w14:paraId="789D98B3" w14:textId="77777777" w:rsidR="009C067C" w:rsidRPr="00134C46" w:rsidRDefault="00B46207">
      <w:pPr>
        <w:widowControl w:val="0"/>
        <w:pBdr>
          <w:top w:val="nil"/>
          <w:left w:val="nil"/>
          <w:bottom w:val="nil"/>
          <w:right w:val="nil"/>
          <w:between w:val="nil"/>
        </w:pBdr>
        <w:spacing w:line="360" w:lineRule="auto"/>
        <w:ind w:left="384"/>
        <w:jc w:val="both"/>
        <w:rPr>
          <w:rFonts w:ascii="Times New Roman" w:eastAsia="Times New Roman" w:hAnsi="Times New Roman" w:cs="Times New Roman"/>
          <w:sz w:val="24"/>
          <w:szCs w:val="24"/>
          <w:lang w:val="es-PE"/>
        </w:rPr>
      </w:pPr>
      <w:hyperlink r:id="rId213">
        <w:r w:rsidR="00BA22B2" w:rsidRPr="00134C46">
          <w:rPr>
            <w:rFonts w:ascii="Times New Roman" w:eastAsia="Times New Roman" w:hAnsi="Times New Roman" w:cs="Times New Roman"/>
            <w:sz w:val="24"/>
            <w:szCs w:val="24"/>
            <w:lang w:val="es-PE"/>
          </w:rPr>
          <w:t xml:space="preserve">49. Ministerio de Salud (2019) </w:t>
        </w:r>
      </w:hyperlink>
      <w:hyperlink r:id="rId214">
        <w:r w:rsidR="00BA22B2" w:rsidRPr="00134C46">
          <w:rPr>
            <w:rFonts w:ascii="Times New Roman" w:eastAsia="Times New Roman" w:hAnsi="Times New Roman" w:cs="Times New Roman"/>
            <w:i/>
            <w:sz w:val="24"/>
            <w:szCs w:val="24"/>
            <w:lang w:val="es-PE"/>
          </w:rPr>
          <w:t>Prioridades Nacionales de Investigación en Salud en Perú 2019-2023</w:t>
        </w:r>
      </w:hyperlink>
      <w:hyperlink r:id="rId215">
        <w:r w:rsidR="00BA22B2" w:rsidRPr="00134C46">
          <w:rPr>
            <w:rFonts w:ascii="Times New Roman" w:eastAsia="Times New Roman" w:hAnsi="Times New Roman" w:cs="Times New Roman"/>
            <w:sz w:val="24"/>
            <w:szCs w:val="24"/>
            <w:lang w:val="es-PE"/>
          </w:rPr>
          <w:t xml:space="preserve">. </w:t>
        </w:r>
      </w:hyperlink>
    </w:p>
    <w:p w14:paraId="50F801CA" w14:textId="2A64BE4C" w:rsidR="009C067C" w:rsidRPr="00134C46" w:rsidRDefault="009C067C">
      <w:pPr>
        <w:spacing w:line="240" w:lineRule="auto"/>
        <w:ind w:left="384" w:hanging="384"/>
        <w:jc w:val="both"/>
        <w:rPr>
          <w:rFonts w:ascii="Times New Roman" w:eastAsia="Times New Roman" w:hAnsi="Times New Roman" w:cs="Times New Roman"/>
          <w:sz w:val="24"/>
          <w:szCs w:val="24"/>
          <w:lang w:val="es-PE"/>
        </w:rPr>
      </w:pPr>
    </w:p>
    <w:p w14:paraId="75E53369" w14:textId="74F2401F" w:rsidR="00805EBD" w:rsidRPr="00134C46" w:rsidRDefault="00805EBD">
      <w:pPr>
        <w:spacing w:line="240" w:lineRule="auto"/>
        <w:ind w:left="384" w:hanging="384"/>
        <w:jc w:val="both"/>
        <w:rPr>
          <w:rFonts w:ascii="Times New Roman" w:eastAsia="Times New Roman" w:hAnsi="Times New Roman" w:cs="Times New Roman"/>
          <w:sz w:val="24"/>
          <w:szCs w:val="24"/>
          <w:lang w:val="es-PE"/>
        </w:rPr>
      </w:pPr>
    </w:p>
    <w:p w14:paraId="0C92E491" w14:textId="7A575987" w:rsidR="00805EBD" w:rsidRPr="00134C46" w:rsidRDefault="00805EBD">
      <w:pPr>
        <w:spacing w:line="240" w:lineRule="auto"/>
        <w:ind w:left="384" w:hanging="384"/>
        <w:jc w:val="both"/>
        <w:rPr>
          <w:rFonts w:ascii="Times New Roman" w:eastAsia="Times New Roman" w:hAnsi="Times New Roman" w:cs="Times New Roman"/>
          <w:sz w:val="24"/>
          <w:szCs w:val="24"/>
          <w:lang w:val="es-PE"/>
        </w:rPr>
      </w:pPr>
    </w:p>
    <w:p w14:paraId="04127B7E" w14:textId="54185688" w:rsidR="00805EBD" w:rsidRPr="00134C46" w:rsidRDefault="00805EBD">
      <w:pPr>
        <w:spacing w:line="240" w:lineRule="auto"/>
        <w:ind w:left="384" w:hanging="384"/>
        <w:jc w:val="both"/>
        <w:rPr>
          <w:rFonts w:ascii="Times New Roman" w:eastAsia="Times New Roman" w:hAnsi="Times New Roman" w:cs="Times New Roman"/>
          <w:sz w:val="24"/>
          <w:szCs w:val="24"/>
          <w:lang w:val="es-PE"/>
        </w:rPr>
      </w:pPr>
    </w:p>
    <w:p w14:paraId="44BC7D5E" w14:textId="77777777" w:rsidR="00805EBD" w:rsidRPr="00134C46" w:rsidRDefault="00805EBD">
      <w:pPr>
        <w:spacing w:line="240" w:lineRule="auto"/>
        <w:ind w:left="384" w:hanging="384"/>
        <w:jc w:val="both"/>
        <w:rPr>
          <w:rFonts w:ascii="Times New Roman" w:eastAsia="Times New Roman" w:hAnsi="Times New Roman" w:cs="Times New Roman"/>
          <w:sz w:val="24"/>
          <w:szCs w:val="24"/>
          <w:lang w:val="es-PE"/>
        </w:rPr>
      </w:pPr>
    </w:p>
    <w:p w14:paraId="7D5D2EEC" w14:textId="41BB0B98" w:rsidR="009C067C" w:rsidRPr="00134C46" w:rsidRDefault="00805EBD" w:rsidP="00805EBD">
      <w:pPr>
        <w:spacing w:line="360" w:lineRule="auto"/>
        <w:rPr>
          <w:rFonts w:ascii="Times New Roman" w:eastAsia="Times New Roman" w:hAnsi="Times New Roman" w:cs="Times New Roman"/>
          <w:b/>
          <w:i/>
          <w:lang w:val="es-PE"/>
        </w:rPr>
      </w:pPr>
      <w:r w:rsidRPr="00134C46">
        <w:rPr>
          <w:rFonts w:ascii="Times New Roman" w:eastAsia="Times New Roman" w:hAnsi="Times New Roman" w:cs="Times New Roman"/>
          <w:lang w:val="es-PE"/>
        </w:rPr>
        <w:t xml:space="preserve"> </w:t>
      </w:r>
    </w:p>
    <w:p w14:paraId="7ADE1A61" w14:textId="77777777" w:rsidR="009C067C" w:rsidRPr="00134C46" w:rsidRDefault="009C067C">
      <w:pPr>
        <w:spacing w:line="240" w:lineRule="auto"/>
        <w:jc w:val="both"/>
        <w:rPr>
          <w:b/>
          <w:color w:val="FF0000"/>
          <w:sz w:val="20"/>
          <w:szCs w:val="20"/>
          <w:lang w:val="es-PE"/>
        </w:rPr>
      </w:pPr>
    </w:p>
    <w:p w14:paraId="35A6E4D0" w14:textId="77777777" w:rsidR="009C067C" w:rsidRPr="00134C46" w:rsidRDefault="009C067C" w:rsidP="00431F2D">
      <w:pPr>
        <w:spacing w:line="240" w:lineRule="auto"/>
        <w:ind w:left="720" w:hanging="720"/>
        <w:jc w:val="both"/>
        <w:rPr>
          <w:b/>
          <w:color w:val="FF0000"/>
          <w:sz w:val="20"/>
          <w:szCs w:val="20"/>
          <w:lang w:val="es-PE"/>
        </w:rPr>
        <w:sectPr w:rsidR="009C067C" w:rsidRPr="00134C46">
          <w:pgSz w:w="11909" w:h="16834"/>
          <w:pgMar w:top="1440" w:right="1440" w:bottom="1440" w:left="1440" w:header="720" w:footer="720" w:gutter="0"/>
          <w:pgNumType w:start="1"/>
          <w:cols w:space="720"/>
        </w:sectPr>
      </w:pPr>
    </w:p>
    <w:p w14:paraId="5EA4D6DA" w14:textId="47009593" w:rsidR="009C067C" w:rsidRDefault="00A04C27">
      <w:pPr>
        <w:widowControl w:val="0"/>
        <w:pBdr>
          <w:top w:val="nil"/>
          <w:left w:val="nil"/>
          <w:bottom w:val="nil"/>
          <w:right w:val="nil"/>
          <w:between w:val="nil"/>
        </w:pBdr>
        <w:rPr>
          <w:b/>
          <w:sz w:val="20"/>
          <w:szCs w:val="20"/>
          <w:lang w:val="es-PE"/>
        </w:rPr>
      </w:pPr>
      <w:r w:rsidRPr="00A04C27">
        <w:rPr>
          <w:b/>
          <w:sz w:val="20"/>
          <w:szCs w:val="20"/>
          <w:lang w:val="es-PE"/>
        </w:rPr>
        <w:lastRenderedPageBreak/>
        <w:t>Su</w:t>
      </w:r>
      <w:r>
        <w:rPr>
          <w:b/>
          <w:sz w:val="20"/>
          <w:szCs w:val="20"/>
          <w:lang w:val="es-PE"/>
        </w:rPr>
        <w:t>pplemental</w:t>
      </w:r>
    </w:p>
    <w:p w14:paraId="7C7708E8" w14:textId="77777777" w:rsidR="00A04C27" w:rsidRPr="00A04C27" w:rsidRDefault="00A04C27">
      <w:pPr>
        <w:widowControl w:val="0"/>
        <w:pBdr>
          <w:top w:val="nil"/>
          <w:left w:val="nil"/>
          <w:bottom w:val="nil"/>
          <w:right w:val="nil"/>
          <w:between w:val="nil"/>
        </w:pBdr>
        <w:rPr>
          <w:b/>
          <w:sz w:val="20"/>
          <w:szCs w:val="20"/>
          <w:lang w:val="es-PE"/>
        </w:rPr>
      </w:pPr>
      <w:bookmarkStart w:id="31" w:name="_GoBack"/>
      <w:bookmarkEnd w:id="31"/>
    </w:p>
    <w:tbl>
      <w:tblPr>
        <w:tblW w:w="10915" w:type="dxa"/>
        <w:jc w:val="center"/>
        <w:tblLayout w:type="fixed"/>
        <w:tblLook w:val="0400" w:firstRow="0" w:lastRow="0" w:firstColumn="0" w:lastColumn="0" w:noHBand="0" w:noVBand="1"/>
      </w:tblPr>
      <w:tblGrid>
        <w:gridCol w:w="241"/>
        <w:gridCol w:w="4000"/>
        <w:gridCol w:w="855"/>
        <w:gridCol w:w="7"/>
        <w:gridCol w:w="701"/>
        <w:gridCol w:w="250"/>
        <w:gridCol w:w="749"/>
        <w:gridCol w:w="851"/>
        <w:gridCol w:w="283"/>
        <w:gridCol w:w="851"/>
        <w:gridCol w:w="851"/>
        <w:gridCol w:w="284"/>
        <w:gridCol w:w="992"/>
      </w:tblGrid>
      <w:tr w:rsidR="009C067C" w14:paraId="0D004BCC" w14:textId="77777777" w:rsidTr="007F753A">
        <w:trPr>
          <w:trHeight w:val="825"/>
          <w:jc w:val="center"/>
        </w:trPr>
        <w:tc>
          <w:tcPr>
            <w:tcW w:w="10915" w:type="dxa"/>
            <w:gridSpan w:val="13"/>
            <w:tcBorders>
              <w:top w:val="nil"/>
              <w:left w:val="nil"/>
              <w:bottom w:val="single" w:sz="8" w:space="0" w:color="000000"/>
              <w:right w:val="nil"/>
            </w:tcBorders>
            <w:shd w:val="clear" w:color="auto" w:fill="auto"/>
            <w:vAlign w:val="center"/>
          </w:tcPr>
          <w:p w14:paraId="74D35A7C" w14:textId="77777777" w:rsidR="009C067C" w:rsidRPr="00134C46" w:rsidRDefault="009C067C" w:rsidP="003A42BA">
            <w:pPr>
              <w:spacing w:line="240" w:lineRule="auto"/>
              <w:jc w:val="center"/>
              <w:rPr>
                <w:b/>
                <w:sz w:val="20"/>
                <w:szCs w:val="20"/>
                <w:lang w:val="es-PE"/>
              </w:rPr>
            </w:pPr>
          </w:p>
          <w:p w14:paraId="6B433976" w14:textId="6A29D946" w:rsidR="009C067C" w:rsidRDefault="00BA22B2">
            <w:pPr>
              <w:spacing w:line="240" w:lineRule="auto"/>
              <w:rPr>
                <w:b/>
                <w:sz w:val="20"/>
                <w:szCs w:val="20"/>
              </w:rPr>
            </w:pPr>
            <w:r>
              <w:rPr>
                <w:b/>
                <w:sz w:val="20"/>
                <w:szCs w:val="20"/>
              </w:rPr>
              <w:t>Table 1. Characteristics</w:t>
            </w:r>
            <w:r w:rsidR="00724FDC">
              <w:rPr>
                <w:b/>
                <w:sz w:val="20"/>
                <w:szCs w:val="20"/>
              </w:rPr>
              <w:t xml:space="preserve"> of children under five years-old</w:t>
            </w:r>
            <w:r>
              <w:rPr>
                <w:b/>
                <w:sz w:val="20"/>
                <w:szCs w:val="20"/>
              </w:rPr>
              <w:t xml:space="preserve"> according to depressive symptoms in their mother</w:t>
            </w:r>
            <w:r w:rsidR="003A42BA">
              <w:rPr>
                <w:b/>
                <w:sz w:val="20"/>
                <w:szCs w:val="20"/>
              </w:rPr>
              <w:t>s (D</w:t>
            </w:r>
            <w:r w:rsidR="0029075E">
              <w:rPr>
                <w:b/>
                <w:sz w:val="20"/>
                <w:szCs w:val="20"/>
              </w:rPr>
              <w:t xml:space="preserve">emographic </w:t>
            </w:r>
            <w:r w:rsidR="00ED29AA">
              <w:rPr>
                <w:b/>
                <w:sz w:val="20"/>
                <w:szCs w:val="20"/>
              </w:rPr>
              <w:t xml:space="preserve">and </w:t>
            </w:r>
            <w:r w:rsidR="003A42BA">
              <w:rPr>
                <w:b/>
                <w:sz w:val="20"/>
                <w:szCs w:val="20"/>
              </w:rPr>
              <w:t>H</w:t>
            </w:r>
            <w:r w:rsidR="0029075E">
              <w:rPr>
                <w:b/>
                <w:sz w:val="20"/>
                <w:szCs w:val="20"/>
              </w:rPr>
              <w:t xml:space="preserve">ealth </w:t>
            </w:r>
            <w:r w:rsidR="003A42BA">
              <w:rPr>
                <w:b/>
                <w:sz w:val="20"/>
                <w:szCs w:val="20"/>
              </w:rPr>
              <w:t>S</w:t>
            </w:r>
            <w:r w:rsidR="0029075E">
              <w:rPr>
                <w:b/>
                <w:sz w:val="20"/>
                <w:szCs w:val="20"/>
              </w:rPr>
              <w:t>urvey</w:t>
            </w:r>
            <w:r>
              <w:rPr>
                <w:b/>
                <w:sz w:val="20"/>
                <w:szCs w:val="20"/>
              </w:rPr>
              <w:t xml:space="preserve"> 2014-2017)</w:t>
            </w:r>
          </w:p>
        </w:tc>
      </w:tr>
      <w:tr w:rsidR="009C067C" w14:paraId="19A87EDE" w14:textId="77777777" w:rsidTr="003D1912">
        <w:trPr>
          <w:trHeight w:val="300"/>
          <w:jc w:val="center"/>
        </w:trPr>
        <w:tc>
          <w:tcPr>
            <w:tcW w:w="241" w:type="dxa"/>
            <w:tcBorders>
              <w:top w:val="nil"/>
              <w:left w:val="nil"/>
              <w:bottom w:val="nil"/>
              <w:right w:val="nil"/>
            </w:tcBorders>
            <w:shd w:val="clear" w:color="auto" w:fill="auto"/>
            <w:vAlign w:val="center"/>
          </w:tcPr>
          <w:p w14:paraId="5F688230" w14:textId="77777777" w:rsidR="009C067C" w:rsidRDefault="009C067C">
            <w:pPr>
              <w:spacing w:line="240" w:lineRule="auto"/>
              <w:rPr>
                <w:b/>
                <w:sz w:val="20"/>
                <w:szCs w:val="20"/>
              </w:rPr>
            </w:pPr>
          </w:p>
        </w:tc>
        <w:tc>
          <w:tcPr>
            <w:tcW w:w="4000" w:type="dxa"/>
            <w:tcBorders>
              <w:top w:val="nil"/>
              <w:left w:val="nil"/>
              <w:bottom w:val="nil"/>
              <w:right w:val="nil"/>
            </w:tcBorders>
            <w:shd w:val="clear" w:color="auto" w:fill="auto"/>
            <w:vAlign w:val="center"/>
          </w:tcPr>
          <w:p w14:paraId="4757444D" w14:textId="77777777" w:rsidR="009C067C" w:rsidRDefault="009C067C">
            <w:pPr>
              <w:spacing w:line="240" w:lineRule="auto"/>
              <w:rPr>
                <w:b/>
                <w:sz w:val="20"/>
                <w:szCs w:val="20"/>
              </w:rPr>
            </w:pPr>
          </w:p>
        </w:tc>
        <w:tc>
          <w:tcPr>
            <w:tcW w:w="1563" w:type="dxa"/>
            <w:gridSpan w:val="3"/>
            <w:vMerge w:val="restart"/>
            <w:tcBorders>
              <w:top w:val="single" w:sz="8" w:space="0" w:color="000000"/>
              <w:left w:val="nil"/>
              <w:bottom w:val="nil"/>
              <w:right w:val="nil"/>
            </w:tcBorders>
            <w:shd w:val="clear" w:color="auto" w:fill="auto"/>
            <w:vAlign w:val="center"/>
          </w:tcPr>
          <w:p w14:paraId="79E42825" w14:textId="77777777" w:rsidR="009C067C" w:rsidRDefault="00BA22B2">
            <w:pPr>
              <w:spacing w:line="240" w:lineRule="auto"/>
              <w:jc w:val="center"/>
              <w:rPr>
                <w:b/>
                <w:sz w:val="20"/>
                <w:szCs w:val="20"/>
              </w:rPr>
            </w:pPr>
            <w:r>
              <w:rPr>
                <w:b/>
                <w:sz w:val="20"/>
                <w:szCs w:val="20"/>
              </w:rPr>
              <w:t>Total</w:t>
            </w:r>
          </w:p>
        </w:tc>
        <w:tc>
          <w:tcPr>
            <w:tcW w:w="250" w:type="dxa"/>
            <w:tcBorders>
              <w:top w:val="nil"/>
              <w:left w:val="nil"/>
              <w:bottom w:val="nil"/>
              <w:right w:val="nil"/>
            </w:tcBorders>
            <w:shd w:val="clear" w:color="auto" w:fill="auto"/>
            <w:vAlign w:val="center"/>
          </w:tcPr>
          <w:p w14:paraId="40E4FC0B" w14:textId="77777777" w:rsidR="009C067C" w:rsidRDefault="009C067C">
            <w:pPr>
              <w:spacing w:line="240" w:lineRule="auto"/>
              <w:jc w:val="center"/>
              <w:rPr>
                <w:b/>
                <w:sz w:val="20"/>
                <w:szCs w:val="20"/>
              </w:rPr>
            </w:pPr>
          </w:p>
        </w:tc>
        <w:tc>
          <w:tcPr>
            <w:tcW w:w="4861" w:type="dxa"/>
            <w:gridSpan w:val="7"/>
            <w:tcBorders>
              <w:top w:val="single" w:sz="8" w:space="0" w:color="000000"/>
              <w:left w:val="nil"/>
              <w:bottom w:val="single" w:sz="4" w:space="0" w:color="000000"/>
              <w:right w:val="nil"/>
            </w:tcBorders>
            <w:shd w:val="clear" w:color="auto" w:fill="auto"/>
            <w:vAlign w:val="center"/>
          </w:tcPr>
          <w:p w14:paraId="2BA5FB5A" w14:textId="77777777" w:rsidR="009C067C" w:rsidRDefault="00BA22B2">
            <w:pPr>
              <w:spacing w:line="240" w:lineRule="auto"/>
              <w:jc w:val="center"/>
              <w:rPr>
                <w:b/>
                <w:sz w:val="20"/>
                <w:szCs w:val="20"/>
              </w:rPr>
            </w:pPr>
            <w:r>
              <w:t xml:space="preserve"> </w:t>
            </w:r>
            <w:r>
              <w:rPr>
                <w:b/>
                <w:sz w:val="20"/>
                <w:szCs w:val="20"/>
              </w:rPr>
              <w:t>Mother's status</w:t>
            </w:r>
          </w:p>
        </w:tc>
      </w:tr>
      <w:tr w:rsidR="009C067C" w14:paraId="7101297B" w14:textId="77777777" w:rsidTr="003D1912">
        <w:trPr>
          <w:trHeight w:val="600"/>
          <w:jc w:val="center"/>
        </w:trPr>
        <w:tc>
          <w:tcPr>
            <w:tcW w:w="241" w:type="dxa"/>
            <w:tcBorders>
              <w:top w:val="nil"/>
              <w:left w:val="nil"/>
              <w:bottom w:val="nil"/>
              <w:right w:val="nil"/>
            </w:tcBorders>
            <w:shd w:val="clear" w:color="auto" w:fill="auto"/>
            <w:vAlign w:val="center"/>
          </w:tcPr>
          <w:p w14:paraId="7017D5F3" w14:textId="77777777" w:rsidR="009C067C" w:rsidRDefault="009C067C">
            <w:pPr>
              <w:spacing w:line="240" w:lineRule="auto"/>
              <w:rPr>
                <w:b/>
                <w:sz w:val="20"/>
                <w:szCs w:val="20"/>
              </w:rPr>
            </w:pPr>
          </w:p>
        </w:tc>
        <w:tc>
          <w:tcPr>
            <w:tcW w:w="4000" w:type="dxa"/>
            <w:tcBorders>
              <w:top w:val="nil"/>
              <w:left w:val="nil"/>
              <w:bottom w:val="nil"/>
              <w:right w:val="nil"/>
            </w:tcBorders>
            <w:shd w:val="clear" w:color="auto" w:fill="auto"/>
            <w:vAlign w:val="center"/>
          </w:tcPr>
          <w:p w14:paraId="5D77BA2B" w14:textId="77777777" w:rsidR="009C067C" w:rsidRDefault="009C067C">
            <w:pPr>
              <w:spacing w:line="240" w:lineRule="auto"/>
              <w:rPr>
                <w:b/>
                <w:sz w:val="20"/>
                <w:szCs w:val="20"/>
              </w:rPr>
            </w:pPr>
          </w:p>
        </w:tc>
        <w:tc>
          <w:tcPr>
            <w:tcW w:w="1563" w:type="dxa"/>
            <w:gridSpan w:val="3"/>
            <w:vMerge/>
            <w:tcBorders>
              <w:top w:val="single" w:sz="8" w:space="0" w:color="000000"/>
              <w:left w:val="nil"/>
              <w:bottom w:val="nil"/>
              <w:right w:val="nil"/>
            </w:tcBorders>
            <w:shd w:val="clear" w:color="auto" w:fill="auto"/>
            <w:vAlign w:val="center"/>
          </w:tcPr>
          <w:p w14:paraId="552DFD3B" w14:textId="77777777" w:rsidR="009C067C" w:rsidRDefault="009C067C">
            <w:pPr>
              <w:widowControl w:val="0"/>
              <w:pBdr>
                <w:top w:val="nil"/>
                <w:left w:val="nil"/>
                <w:bottom w:val="nil"/>
                <w:right w:val="nil"/>
                <w:between w:val="nil"/>
              </w:pBdr>
              <w:rPr>
                <w:b/>
                <w:sz w:val="20"/>
                <w:szCs w:val="20"/>
              </w:rPr>
            </w:pPr>
          </w:p>
        </w:tc>
        <w:tc>
          <w:tcPr>
            <w:tcW w:w="250" w:type="dxa"/>
            <w:tcBorders>
              <w:top w:val="nil"/>
              <w:left w:val="nil"/>
              <w:bottom w:val="nil"/>
              <w:right w:val="nil"/>
            </w:tcBorders>
            <w:shd w:val="clear" w:color="auto" w:fill="auto"/>
            <w:vAlign w:val="center"/>
          </w:tcPr>
          <w:p w14:paraId="605892B4" w14:textId="77777777" w:rsidR="009C067C" w:rsidRDefault="009C067C">
            <w:pPr>
              <w:spacing w:line="240" w:lineRule="auto"/>
              <w:jc w:val="center"/>
              <w:rPr>
                <w:b/>
                <w:sz w:val="20"/>
                <w:szCs w:val="20"/>
              </w:rPr>
            </w:pPr>
          </w:p>
        </w:tc>
        <w:tc>
          <w:tcPr>
            <w:tcW w:w="1600" w:type="dxa"/>
            <w:gridSpan w:val="2"/>
            <w:tcBorders>
              <w:top w:val="single" w:sz="4" w:space="0" w:color="000000"/>
              <w:left w:val="nil"/>
              <w:bottom w:val="single" w:sz="4" w:space="0" w:color="000000"/>
              <w:right w:val="nil"/>
            </w:tcBorders>
            <w:shd w:val="clear" w:color="auto" w:fill="auto"/>
            <w:vAlign w:val="center"/>
          </w:tcPr>
          <w:p w14:paraId="4100EE2A" w14:textId="77777777" w:rsidR="009C067C" w:rsidRDefault="00BA22B2">
            <w:pPr>
              <w:spacing w:line="240" w:lineRule="auto"/>
              <w:jc w:val="center"/>
              <w:rPr>
                <w:b/>
                <w:sz w:val="20"/>
                <w:szCs w:val="20"/>
              </w:rPr>
            </w:pPr>
            <w:r>
              <w:rPr>
                <w:b/>
                <w:sz w:val="20"/>
                <w:szCs w:val="20"/>
              </w:rPr>
              <w:t>No depressive symptoms</w:t>
            </w:r>
          </w:p>
        </w:tc>
        <w:tc>
          <w:tcPr>
            <w:tcW w:w="283" w:type="dxa"/>
            <w:tcBorders>
              <w:top w:val="nil"/>
              <w:left w:val="nil"/>
              <w:bottom w:val="nil"/>
              <w:right w:val="nil"/>
            </w:tcBorders>
            <w:shd w:val="clear" w:color="auto" w:fill="auto"/>
            <w:vAlign w:val="center"/>
          </w:tcPr>
          <w:p w14:paraId="5BBD94E0" w14:textId="77777777" w:rsidR="009C067C" w:rsidRDefault="009C067C">
            <w:pPr>
              <w:spacing w:line="240" w:lineRule="auto"/>
              <w:rPr>
                <w:b/>
                <w:sz w:val="20"/>
                <w:szCs w:val="20"/>
              </w:rPr>
            </w:pPr>
          </w:p>
        </w:tc>
        <w:tc>
          <w:tcPr>
            <w:tcW w:w="1702" w:type="dxa"/>
            <w:gridSpan w:val="2"/>
            <w:tcBorders>
              <w:top w:val="single" w:sz="4" w:space="0" w:color="000000"/>
              <w:left w:val="nil"/>
              <w:bottom w:val="single" w:sz="4" w:space="0" w:color="000000"/>
              <w:right w:val="nil"/>
            </w:tcBorders>
            <w:shd w:val="clear" w:color="auto" w:fill="auto"/>
            <w:vAlign w:val="center"/>
          </w:tcPr>
          <w:p w14:paraId="13054A7E" w14:textId="77777777" w:rsidR="009C067C" w:rsidRDefault="00BA22B2">
            <w:pPr>
              <w:spacing w:line="240" w:lineRule="auto"/>
              <w:jc w:val="center"/>
              <w:rPr>
                <w:b/>
                <w:sz w:val="20"/>
                <w:szCs w:val="20"/>
              </w:rPr>
            </w:pPr>
            <w:r>
              <w:rPr>
                <w:b/>
                <w:sz w:val="20"/>
                <w:szCs w:val="20"/>
              </w:rPr>
              <w:t>With depressive symptoms</w:t>
            </w:r>
          </w:p>
        </w:tc>
        <w:tc>
          <w:tcPr>
            <w:tcW w:w="284" w:type="dxa"/>
            <w:tcBorders>
              <w:top w:val="nil"/>
              <w:left w:val="nil"/>
              <w:bottom w:val="nil"/>
              <w:right w:val="nil"/>
            </w:tcBorders>
            <w:shd w:val="clear" w:color="auto" w:fill="auto"/>
            <w:vAlign w:val="center"/>
          </w:tcPr>
          <w:p w14:paraId="4D077394" w14:textId="77777777" w:rsidR="009C067C" w:rsidRDefault="009C067C">
            <w:pPr>
              <w:spacing w:line="240" w:lineRule="auto"/>
              <w:jc w:val="center"/>
              <w:rPr>
                <w:b/>
                <w:sz w:val="20"/>
                <w:szCs w:val="20"/>
              </w:rPr>
            </w:pPr>
          </w:p>
        </w:tc>
        <w:tc>
          <w:tcPr>
            <w:tcW w:w="992" w:type="dxa"/>
            <w:tcBorders>
              <w:top w:val="nil"/>
              <w:left w:val="nil"/>
              <w:bottom w:val="single" w:sz="4" w:space="0" w:color="000000"/>
              <w:right w:val="nil"/>
            </w:tcBorders>
            <w:shd w:val="clear" w:color="auto" w:fill="auto"/>
            <w:vAlign w:val="center"/>
          </w:tcPr>
          <w:p w14:paraId="31E9CA43" w14:textId="77777777" w:rsidR="009C067C" w:rsidRDefault="00BA22B2">
            <w:pPr>
              <w:spacing w:line="240" w:lineRule="auto"/>
              <w:jc w:val="center"/>
              <w:rPr>
                <w:b/>
                <w:sz w:val="20"/>
                <w:szCs w:val="20"/>
              </w:rPr>
            </w:pPr>
            <w:r>
              <w:rPr>
                <w:b/>
                <w:sz w:val="20"/>
                <w:szCs w:val="20"/>
              </w:rPr>
              <w:t>p</w:t>
            </w:r>
          </w:p>
        </w:tc>
      </w:tr>
      <w:tr w:rsidR="009C067C" w14:paraId="59F09D0D" w14:textId="77777777" w:rsidTr="003D1912">
        <w:trPr>
          <w:trHeight w:val="300"/>
          <w:jc w:val="center"/>
        </w:trPr>
        <w:tc>
          <w:tcPr>
            <w:tcW w:w="241" w:type="dxa"/>
            <w:tcBorders>
              <w:top w:val="nil"/>
              <w:left w:val="nil"/>
              <w:bottom w:val="single" w:sz="4" w:space="0" w:color="000000"/>
              <w:right w:val="nil"/>
            </w:tcBorders>
            <w:shd w:val="clear" w:color="auto" w:fill="auto"/>
            <w:vAlign w:val="center"/>
          </w:tcPr>
          <w:p w14:paraId="54A135EA" w14:textId="77777777" w:rsidR="009C067C" w:rsidRDefault="00BA22B2">
            <w:pPr>
              <w:spacing w:line="240" w:lineRule="auto"/>
              <w:rPr>
                <w:b/>
                <w:sz w:val="20"/>
                <w:szCs w:val="20"/>
              </w:rPr>
            </w:pPr>
            <w:r>
              <w:rPr>
                <w:b/>
                <w:sz w:val="20"/>
                <w:szCs w:val="20"/>
              </w:rPr>
              <w:t> </w:t>
            </w:r>
          </w:p>
        </w:tc>
        <w:tc>
          <w:tcPr>
            <w:tcW w:w="4000" w:type="dxa"/>
            <w:tcBorders>
              <w:top w:val="nil"/>
              <w:left w:val="nil"/>
              <w:bottom w:val="single" w:sz="4" w:space="0" w:color="000000"/>
              <w:right w:val="nil"/>
            </w:tcBorders>
            <w:shd w:val="clear" w:color="auto" w:fill="auto"/>
            <w:vAlign w:val="center"/>
          </w:tcPr>
          <w:p w14:paraId="479E30F1" w14:textId="77777777" w:rsidR="009C067C" w:rsidRDefault="00BA22B2">
            <w:pPr>
              <w:spacing w:line="240" w:lineRule="auto"/>
              <w:rPr>
                <w:b/>
                <w:sz w:val="20"/>
                <w:szCs w:val="20"/>
              </w:rPr>
            </w:pPr>
            <w:r>
              <w:rPr>
                <w:b/>
                <w:sz w:val="20"/>
                <w:szCs w:val="20"/>
              </w:rPr>
              <w:t> </w:t>
            </w:r>
          </w:p>
        </w:tc>
        <w:tc>
          <w:tcPr>
            <w:tcW w:w="855" w:type="dxa"/>
            <w:tcBorders>
              <w:top w:val="nil"/>
              <w:left w:val="nil"/>
              <w:bottom w:val="single" w:sz="4" w:space="0" w:color="000000"/>
              <w:right w:val="nil"/>
            </w:tcBorders>
            <w:shd w:val="clear" w:color="auto" w:fill="auto"/>
            <w:vAlign w:val="center"/>
          </w:tcPr>
          <w:p w14:paraId="1AC86CB6" w14:textId="77777777" w:rsidR="009C067C" w:rsidRDefault="00BA22B2">
            <w:pPr>
              <w:spacing w:line="240" w:lineRule="auto"/>
              <w:jc w:val="center"/>
              <w:rPr>
                <w:b/>
                <w:sz w:val="20"/>
                <w:szCs w:val="20"/>
              </w:rPr>
            </w:pPr>
            <w:r>
              <w:rPr>
                <w:b/>
                <w:sz w:val="20"/>
                <w:szCs w:val="20"/>
              </w:rPr>
              <w:t>n</w:t>
            </w:r>
          </w:p>
        </w:tc>
        <w:tc>
          <w:tcPr>
            <w:tcW w:w="708" w:type="dxa"/>
            <w:gridSpan w:val="2"/>
            <w:tcBorders>
              <w:top w:val="nil"/>
              <w:left w:val="nil"/>
              <w:bottom w:val="single" w:sz="4" w:space="0" w:color="000000"/>
              <w:right w:val="nil"/>
            </w:tcBorders>
            <w:shd w:val="clear" w:color="auto" w:fill="auto"/>
            <w:vAlign w:val="center"/>
          </w:tcPr>
          <w:p w14:paraId="15FF4FD2" w14:textId="77777777" w:rsidR="009C067C" w:rsidRDefault="00BA22B2">
            <w:pPr>
              <w:spacing w:line="240" w:lineRule="auto"/>
              <w:jc w:val="center"/>
              <w:rPr>
                <w:b/>
                <w:sz w:val="20"/>
                <w:szCs w:val="20"/>
              </w:rPr>
            </w:pPr>
            <w:r>
              <w:rPr>
                <w:b/>
                <w:sz w:val="20"/>
                <w:szCs w:val="20"/>
              </w:rPr>
              <w:t>%</w:t>
            </w:r>
          </w:p>
        </w:tc>
        <w:tc>
          <w:tcPr>
            <w:tcW w:w="250" w:type="dxa"/>
            <w:tcBorders>
              <w:top w:val="nil"/>
              <w:left w:val="nil"/>
              <w:bottom w:val="single" w:sz="4" w:space="0" w:color="000000"/>
              <w:right w:val="nil"/>
            </w:tcBorders>
            <w:shd w:val="clear" w:color="auto" w:fill="auto"/>
            <w:vAlign w:val="center"/>
          </w:tcPr>
          <w:p w14:paraId="7EA5EC9F" w14:textId="77777777" w:rsidR="009C067C" w:rsidRDefault="00BA22B2">
            <w:pPr>
              <w:spacing w:line="240" w:lineRule="auto"/>
              <w:jc w:val="center"/>
              <w:rPr>
                <w:b/>
                <w:sz w:val="20"/>
                <w:szCs w:val="20"/>
              </w:rPr>
            </w:pPr>
            <w:r>
              <w:rPr>
                <w:b/>
                <w:sz w:val="20"/>
                <w:szCs w:val="20"/>
              </w:rPr>
              <w:t> </w:t>
            </w:r>
          </w:p>
        </w:tc>
        <w:tc>
          <w:tcPr>
            <w:tcW w:w="749" w:type="dxa"/>
            <w:tcBorders>
              <w:top w:val="nil"/>
              <w:left w:val="nil"/>
              <w:bottom w:val="single" w:sz="4" w:space="0" w:color="000000"/>
              <w:right w:val="nil"/>
            </w:tcBorders>
            <w:shd w:val="clear" w:color="auto" w:fill="auto"/>
            <w:vAlign w:val="center"/>
          </w:tcPr>
          <w:p w14:paraId="3E739EF3" w14:textId="77777777" w:rsidR="009C067C" w:rsidRDefault="00BA22B2">
            <w:pPr>
              <w:spacing w:line="240" w:lineRule="auto"/>
              <w:jc w:val="center"/>
              <w:rPr>
                <w:b/>
                <w:sz w:val="20"/>
                <w:szCs w:val="20"/>
              </w:rPr>
            </w:pPr>
            <w:r>
              <w:rPr>
                <w:b/>
                <w:sz w:val="20"/>
                <w:szCs w:val="20"/>
              </w:rPr>
              <w:t>n</w:t>
            </w:r>
          </w:p>
        </w:tc>
        <w:tc>
          <w:tcPr>
            <w:tcW w:w="851" w:type="dxa"/>
            <w:tcBorders>
              <w:top w:val="nil"/>
              <w:left w:val="nil"/>
              <w:bottom w:val="single" w:sz="4" w:space="0" w:color="000000"/>
              <w:right w:val="nil"/>
            </w:tcBorders>
            <w:shd w:val="clear" w:color="auto" w:fill="auto"/>
            <w:vAlign w:val="center"/>
          </w:tcPr>
          <w:p w14:paraId="74A5AE9C" w14:textId="77777777" w:rsidR="009C067C" w:rsidRDefault="00BA22B2">
            <w:pPr>
              <w:spacing w:line="240" w:lineRule="auto"/>
              <w:jc w:val="center"/>
              <w:rPr>
                <w:b/>
                <w:sz w:val="20"/>
                <w:szCs w:val="20"/>
              </w:rPr>
            </w:pPr>
            <w:r>
              <w:rPr>
                <w:b/>
                <w:sz w:val="20"/>
                <w:szCs w:val="20"/>
              </w:rPr>
              <w:t>%</w:t>
            </w:r>
          </w:p>
        </w:tc>
        <w:tc>
          <w:tcPr>
            <w:tcW w:w="283" w:type="dxa"/>
            <w:tcBorders>
              <w:top w:val="nil"/>
              <w:left w:val="nil"/>
              <w:bottom w:val="single" w:sz="4" w:space="0" w:color="000000"/>
              <w:right w:val="nil"/>
            </w:tcBorders>
            <w:shd w:val="clear" w:color="auto" w:fill="auto"/>
            <w:vAlign w:val="center"/>
          </w:tcPr>
          <w:p w14:paraId="13288AD0" w14:textId="77777777" w:rsidR="009C067C" w:rsidRDefault="00BA22B2">
            <w:pPr>
              <w:spacing w:line="240" w:lineRule="auto"/>
              <w:jc w:val="center"/>
              <w:rPr>
                <w:b/>
                <w:sz w:val="20"/>
                <w:szCs w:val="20"/>
              </w:rPr>
            </w:pPr>
            <w:r>
              <w:rPr>
                <w:b/>
                <w:sz w:val="20"/>
                <w:szCs w:val="20"/>
              </w:rPr>
              <w:t> </w:t>
            </w:r>
          </w:p>
        </w:tc>
        <w:tc>
          <w:tcPr>
            <w:tcW w:w="851" w:type="dxa"/>
            <w:tcBorders>
              <w:top w:val="nil"/>
              <w:left w:val="nil"/>
              <w:bottom w:val="single" w:sz="4" w:space="0" w:color="000000"/>
              <w:right w:val="nil"/>
            </w:tcBorders>
            <w:shd w:val="clear" w:color="auto" w:fill="auto"/>
            <w:vAlign w:val="center"/>
          </w:tcPr>
          <w:p w14:paraId="15621605" w14:textId="77777777" w:rsidR="009C067C" w:rsidRDefault="00BA22B2">
            <w:pPr>
              <w:spacing w:line="240" w:lineRule="auto"/>
              <w:jc w:val="center"/>
              <w:rPr>
                <w:b/>
                <w:sz w:val="20"/>
                <w:szCs w:val="20"/>
              </w:rPr>
            </w:pPr>
            <w:r>
              <w:rPr>
                <w:b/>
                <w:sz w:val="20"/>
                <w:szCs w:val="20"/>
              </w:rPr>
              <w:t>n</w:t>
            </w:r>
          </w:p>
        </w:tc>
        <w:tc>
          <w:tcPr>
            <w:tcW w:w="851" w:type="dxa"/>
            <w:tcBorders>
              <w:top w:val="nil"/>
              <w:left w:val="nil"/>
              <w:bottom w:val="single" w:sz="4" w:space="0" w:color="000000"/>
              <w:right w:val="nil"/>
            </w:tcBorders>
            <w:shd w:val="clear" w:color="auto" w:fill="auto"/>
            <w:vAlign w:val="center"/>
          </w:tcPr>
          <w:p w14:paraId="6EF38A17" w14:textId="77777777" w:rsidR="009C067C" w:rsidRDefault="00BA22B2">
            <w:pPr>
              <w:spacing w:line="240" w:lineRule="auto"/>
              <w:jc w:val="center"/>
              <w:rPr>
                <w:b/>
                <w:sz w:val="20"/>
                <w:szCs w:val="20"/>
              </w:rPr>
            </w:pPr>
            <w:r>
              <w:rPr>
                <w:b/>
                <w:sz w:val="20"/>
                <w:szCs w:val="20"/>
              </w:rPr>
              <w:t>%</w:t>
            </w:r>
          </w:p>
        </w:tc>
        <w:tc>
          <w:tcPr>
            <w:tcW w:w="284" w:type="dxa"/>
            <w:tcBorders>
              <w:top w:val="nil"/>
              <w:left w:val="nil"/>
              <w:bottom w:val="single" w:sz="4" w:space="0" w:color="000000"/>
              <w:right w:val="nil"/>
            </w:tcBorders>
            <w:shd w:val="clear" w:color="auto" w:fill="auto"/>
            <w:vAlign w:val="center"/>
          </w:tcPr>
          <w:p w14:paraId="1005911D" w14:textId="77777777" w:rsidR="009C067C" w:rsidRDefault="00BA22B2">
            <w:pPr>
              <w:spacing w:line="240" w:lineRule="auto"/>
              <w:jc w:val="center"/>
              <w:rPr>
                <w:b/>
                <w:sz w:val="20"/>
                <w:szCs w:val="20"/>
              </w:rPr>
            </w:pPr>
            <w:r>
              <w:rPr>
                <w:b/>
                <w:sz w:val="20"/>
                <w:szCs w:val="20"/>
              </w:rPr>
              <w:t> </w:t>
            </w:r>
          </w:p>
        </w:tc>
        <w:tc>
          <w:tcPr>
            <w:tcW w:w="992" w:type="dxa"/>
            <w:tcBorders>
              <w:top w:val="nil"/>
              <w:left w:val="nil"/>
              <w:bottom w:val="single" w:sz="4" w:space="0" w:color="000000"/>
              <w:right w:val="nil"/>
            </w:tcBorders>
            <w:shd w:val="clear" w:color="auto" w:fill="auto"/>
            <w:vAlign w:val="center"/>
          </w:tcPr>
          <w:p w14:paraId="409CC9A5" w14:textId="77777777" w:rsidR="009C067C" w:rsidRDefault="009C067C">
            <w:pPr>
              <w:widowControl w:val="0"/>
              <w:pBdr>
                <w:top w:val="nil"/>
                <w:left w:val="nil"/>
                <w:bottom w:val="nil"/>
                <w:right w:val="nil"/>
                <w:between w:val="nil"/>
              </w:pBdr>
              <w:rPr>
                <w:b/>
                <w:sz w:val="20"/>
                <w:szCs w:val="20"/>
              </w:rPr>
            </w:pPr>
          </w:p>
        </w:tc>
      </w:tr>
      <w:tr w:rsidR="009C067C" w14:paraId="67BBD8F5" w14:textId="77777777" w:rsidTr="003D1912">
        <w:trPr>
          <w:trHeight w:val="345"/>
          <w:jc w:val="center"/>
        </w:trPr>
        <w:tc>
          <w:tcPr>
            <w:tcW w:w="4241" w:type="dxa"/>
            <w:gridSpan w:val="2"/>
            <w:tcBorders>
              <w:top w:val="single" w:sz="4" w:space="0" w:color="000000"/>
              <w:left w:val="nil"/>
              <w:bottom w:val="nil"/>
              <w:right w:val="nil"/>
            </w:tcBorders>
            <w:shd w:val="clear" w:color="auto" w:fill="auto"/>
            <w:vAlign w:val="center"/>
          </w:tcPr>
          <w:p w14:paraId="7EC5DAF4" w14:textId="77777777" w:rsidR="009C067C" w:rsidRPr="00724FDC" w:rsidRDefault="00BA22B2">
            <w:pPr>
              <w:spacing w:line="240" w:lineRule="auto"/>
              <w:rPr>
                <w:b/>
                <w:i/>
                <w:sz w:val="20"/>
                <w:szCs w:val="20"/>
              </w:rPr>
            </w:pPr>
            <w:r w:rsidRPr="00724FDC">
              <w:rPr>
                <w:b/>
                <w:i/>
                <w:sz w:val="20"/>
                <w:szCs w:val="20"/>
              </w:rPr>
              <w:t>Child variables</w:t>
            </w:r>
          </w:p>
        </w:tc>
        <w:tc>
          <w:tcPr>
            <w:tcW w:w="855" w:type="dxa"/>
            <w:tcBorders>
              <w:top w:val="nil"/>
              <w:left w:val="nil"/>
              <w:bottom w:val="nil"/>
              <w:right w:val="nil"/>
            </w:tcBorders>
            <w:shd w:val="clear" w:color="auto" w:fill="auto"/>
            <w:vAlign w:val="center"/>
          </w:tcPr>
          <w:p w14:paraId="076DBDAD" w14:textId="77777777" w:rsidR="009C067C" w:rsidRPr="00724FDC" w:rsidRDefault="009C067C">
            <w:pPr>
              <w:spacing w:line="240" w:lineRule="auto"/>
              <w:jc w:val="center"/>
              <w:rPr>
                <w:sz w:val="12"/>
                <w:szCs w:val="12"/>
              </w:rPr>
            </w:pPr>
          </w:p>
        </w:tc>
        <w:tc>
          <w:tcPr>
            <w:tcW w:w="708" w:type="dxa"/>
            <w:gridSpan w:val="2"/>
            <w:tcBorders>
              <w:top w:val="nil"/>
              <w:left w:val="nil"/>
              <w:bottom w:val="nil"/>
              <w:right w:val="nil"/>
            </w:tcBorders>
            <w:shd w:val="clear" w:color="auto" w:fill="auto"/>
            <w:vAlign w:val="center"/>
          </w:tcPr>
          <w:p w14:paraId="18125337" w14:textId="77777777" w:rsidR="009C067C" w:rsidRPr="00724FDC" w:rsidRDefault="009C067C">
            <w:pPr>
              <w:spacing w:line="240" w:lineRule="auto"/>
              <w:jc w:val="center"/>
              <w:rPr>
                <w:sz w:val="12"/>
                <w:szCs w:val="12"/>
              </w:rPr>
            </w:pPr>
          </w:p>
        </w:tc>
        <w:tc>
          <w:tcPr>
            <w:tcW w:w="250" w:type="dxa"/>
            <w:tcBorders>
              <w:top w:val="nil"/>
              <w:left w:val="nil"/>
              <w:bottom w:val="nil"/>
              <w:right w:val="nil"/>
            </w:tcBorders>
            <w:shd w:val="clear" w:color="auto" w:fill="auto"/>
            <w:vAlign w:val="center"/>
          </w:tcPr>
          <w:p w14:paraId="120F35C2" w14:textId="77777777" w:rsidR="009C067C" w:rsidRPr="00724FDC" w:rsidRDefault="009C067C">
            <w:pPr>
              <w:spacing w:line="240" w:lineRule="auto"/>
              <w:jc w:val="center"/>
              <w:rPr>
                <w:sz w:val="12"/>
                <w:szCs w:val="12"/>
              </w:rPr>
            </w:pPr>
          </w:p>
        </w:tc>
        <w:tc>
          <w:tcPr>
            <w:tcW w:w="749" w:type="dxa"/>
            <w:tcBorders>
              <w:top w:val="nil"/>
              <w:left w:val="nil"/>
              <w:bottom w:val="nil"/>
              <w:right w:val="nil"/>
            </w:tcBorders>
            <w:shd w:val="clear" w:color="auto" w:fill="auto"/>
            <w:vAlign w:val="center"/>
          </w:tcPr>
          <w:p w14:paraId="6C8DFF9B" w14:textId="77777777" w:rsidR="009C067C" w:rsidRPr="00724FDC" w:rsidRDefault="009C067C">
            <w:pPr>
              <w:spacing w:line="240" w:lineRule="auto"/>
              <w:jc w:val="center"/>
              <w:rPr>
                <w:sz w:val="12"/>
                <w:szCs w:val="12"/>
              </w:rPr>
            </w:pPr>
          </w:p>
        </w:tc>
        <w:tc>
          <w:tcPr>
            <w:tcW w:w="851" w:type="dxa"/>
            <w:tcBorders>
              <w:top w:val="nil"/>
              <w:left w:val="nil"/>
              <w:bottom w:val="nil"/>
              <w:right w:val="nil"/>
            </w:tcBorders>
            <w:shd w:val="clear" w:color="auto" w:fill="auto"/>
            <w:vAlign w:val="center"/>
          </w:tcPr>
          <w:p w14:paraId="1E93DCFD" w14:textId="77777777" w:rsidR="009C067C" w:rsidRPr="00724FDC" w:rsidRDefault="009C067C">
            <w:pPr>
              <w:spacing w:line="240" w:lineRule="auto"/>
              <w:jc w:val="center"/>
              <w:rPr>
                <w:sz w:val="12"/>
                <w:szCs w:val="12"/>
              </w:rPr>
            </w:pPr>
          </w:p>
        </w:tc>
        <w:tc>
          <w:tcPr>
            <w:tcW w:w="283" w:type="dxa"/>
            <w:tcBorders>
              <w:top w:val="nil"/>
              <w:left w:val="nil"/>
              <w:bottom w:val="nil"/>
              <w:right w:val="nil"/>
            </w:tcBorders>
            <w:shd w:val="clear" w:color="auto" w:fill="auto"/>
            <w:vAlign w:val="center"/>
          </w:tcPr>
          <w:p w14:paraId="29919D2B" w14:textId="77777777" w:rsidR="009C067C" w:rsidRPr="00724FDC" w:rsidRDefault="009C067C">
            <w:pPr>
              <w:spacing w:line="240" w:lineRule="auto"/>
              <w:jc w:val="center"/>
              <w:rPr>
                <w:sz w:val="12"/>
                <w:szCs w:val="12"/>
              </w:rPr>
            </w:pPr>
          </w:p>
        </w:tc>
        <w:tc>
          <w:tcPr>
            <w:tcW w:w="851" w:type="dxa"/>
            <w:tcBorders>
              <w:top w:val="nil"/>
              <w:left w:val="nil"/>
              <w:bottom w:val="nil"/>
              <w:right w:val="nil"/>
            </w:tcBorders>
            <w:shd w:val="clear" w:color="auto" w:fill="auto"/>
            <w:vAlign w:val="center"/>
          </w:tcPr>
          <w:p w14:paraId="52474A7E" w14:textId="77777777" w:rsidR="009C067C" w:rsidRPr="00724FDC" w:rsidRDefault="009C067C">
            <w:pPr>
              <w:spacing w:line="240" w:lineRule="auto"/>
              <w:jc w:val="center"/>
              <w:rPr>
                <w:sz w:val="12"/>
                <w:szCs w:val="12"/>
              </w:rPr>
            </w:pPr>
          </w:p>
        </w:tc>
        <w:tc>
          <w:tcPr>
            <w:tcW w:w="851" w:type="dxa"/>
            <w:tcBorders>
              <w:top w:val="nil"/>
              <w:left w:val="nil"/>
              <w:bottom w:val="nil"/>
              <w:right w:val="nil"/>
            </w:tcBorders>
            <w:shd w:val="clear" w:color="auto" w:fill="auto"/>
            <w:vAlign w:val="center"/>
          </w:tcPr>
          <w:p w14:paraId="1401B5BE" w14:textId="77777777" w:rsidR="009C067C" w:rsidRPr="00724FDC" w:rsidRDefault="009C067C">
            <w:pPr>
              <w:spacing w:line="240" w:lineRule="auto"/>
              <w:jc w:val="center"/>
              <w:rPr>
                <w:sz w:val="12"/>
                <w:szCs w:val="12"/>
              </w:rPr>
            </w:pPr>
          </w:p>
        </w:tc>
        <w:tc>
          <w:tcPr>
            <w:tcW w:w="284" w:type="dxa"/>
            <w:tcBorders>
              <w:top w:val="nil"/>
              <w:left w:val="nil"/>
              <w:bottom w:val="nil"/>
              <w:right w:val="nil"/>
            </w:tcBorders>
            <w:shd w:val="clear" w:color="auto" w:fill="auto"/>
            <w:vAlign w:val="center"/>
          </w:tcPr>
          <w:p w14:paraId="20A5F811" w14:textId="77777777" w:rsidR="009C067C" w:rsidRPr="00724FDC" w:rsidRDefault="009C067C">
            <w:pPr>
              <w:spacing w:line="240" w:lineRule="auto"/>
              <w:jc w:val="center"/>
              <w:rPr>
                <w:sz w:val="12"/>
                <w:szCs w:val="12"/>
              </w:rPr>
            </w:pPr>
          </w:p>
        </w:tc>
        <w:tc>
          <w:tcPr>
            <w:tcW w:w="992" w:type="dxa"/>
            <w:tcBorders>
              <w:top w:val="nil"/>
              <w:left w:val="nil"/>
              <w:bottom w:val="nil"/>
              <w:right w:val="nil"/>
            </w:tcBorders>
            <w:shd w:val="clear" w:color="auto" w:fill="auto"/>
            <w:vAlign w:val="center"/>
          </w:tcPr>
          <w:p w14:paraId="1A2A66F1" w14:textId="77777777" w:rsidR="009C067C" w:rsidRPr="00724FDC" w:rsidRDefault="009C067C">
            <w:pPr>
              <w:spacing w:line="240" w:lineRule="auto"/>
              <w:jc w:val="center"/>
              <w:rPr>
                <w:sz w:val="12"/>
                <w:szCs w:val="12"/>
              </w:rPr>
            </w:pPr>
          </w:p>
        </w:tc>
      </w:tr>
      <w:tr w:rsidR="003D1912" w14:paraId="724A9074"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2C7F0BB1" w14:textId="43EFEA2B" w:rsidR="003D1912" w:rsidRPr="00724FDC" w:rsidRDefault="003D1912">
            <w:pPr>
              <w:spacing w:line="240" w:lineRule="auto"/>
              <w:rPr>
                <w:sz w:val="20"/>
                <w:szCs w:val="20"/>
              </w:rPr>
            </w:pPr>
            <w:r w:rsidRPr="00724FDC">
              <w:rPr>
                <w:sz w:val="20"/>
                <w:szCs w:val="20"/>
              </w:rPr>
              <w:t>Child's age, months</w:t>
            </w:r>
          </w:p>
        </w:tc>
        <w:tc>
          <w:tcPr>
            <w:tcW w:w="855" w:type="dxa"/>
            <w:tcBorders>
              <w:top w:val="nil"/>
              <w:left w:val="nil"/>
              <w:bottom w:val="nil"/>
              <w:right w:val="nil"/>
            </w:tcBorders>
            <w:shd w:val="clear" w:color="auto" w:fill="auto"/>
            <w:vAlign w:val="center"/>
          </w:tcPr>
          <w:p w14:paraId="2D6F27A6" w14:textId="50561BDE" w:rsidR="003D1912" w:rsidRPr="00724FDC" w:rsidRDefault="003D1912" w:rsidP="003D1912">
            <w:pPr>
              <w:spacing w:line="240" w:lineRule="auto"/>
              <w:jc w:val="center"/>
              <w:rPr>
                <w:sz w:val="16"/>
                <w:szCs w:val="16"/>
              </w:rPr>
            </w:pPr>
            <w:r w:rsidRPr="00724FDC">
              <w:rPr>
                <w:sz w:val="16"/>
                <w:szCs w:val="16"/>
              </w:rPr>
              <w:t xml:space="preserve">32.6*  </w:t>
            </w:r>
          </w:p>
        </w:tc>
        <w:tc>
          <w:tcPr>
            <w:tcW w:w="708" w:type="dxa"/>
            <w:gridSpan w:val="2"/>
            <w:tcBorders>
              <w:top w:val="nil"/>
              <w:left w:val="nil"/>
              <w:bottom w:val="nil"/>
              <w:right w:val="nil"/>
            </w:tcBorders>
            <w:shd w:val="clear" w:color="auto" w:fill="auto"/>
            <w:vAlign w:val="center"/>
          </w:tcPr>
          <w:p w14:paraId="20F0533A" w14:textId="4A161497" w:rsidR="003D1912" w:rsidRPr="00724FDC" w:rsidRDefault="003D1912">
            <w:pPr>
              <w:spacing w:line="240" w:lineRule="auto"/>
              <w:jc w:val="center"/>
              <w:rPr>
                <w:sz w:val="16"/>
                <w:szCs w:val="16"/>
              </w:rPr>
            </w:pPr>
            <w:r w:rsidRPr="00724FDC">
              <w:rPr>
                <w:sz w:val="16"/>
                <w:szCs w:val="16"/>
              </w:rPr>
              <w:t>15.7</w:t>
            </w:r>
            <w:r w:rsidRPr="00724FDC">
              <w:rPr>
                <w:rFonts w:ascii="Helvetica" w:hAnsi="Helvetica"/>
                <w:shd w:val="clear" w:color="auto" w:fill="FFFFFF"/>
              </w:rPr>
              <w:t>†</w:t>
            </w:r>
          </w:p>
        </w:tc>
        <w:tc>
          <w:tcPr>
            <w:tcW w:w="250" w:type="dxa"/>
            <w:tcBorders>
              <w:top w:val="nil"/>
              <w:left w:val="nil"/>
              <w:bottom w:val="nil"/>
              <w:right w:val="nil"/>
            </w:tcBorders>
            <w:shd w:val="clear" w:color="auto" w:fill="auto"/>
            <w:vAlign w:val="center"/>
          </w:tcPr>
          <w:p w14:paraId="3EB5AE50" w14:textId="77777777" w:rsidR="003D1912" w:rsidRPr="00724FDC" w:rsidRDefault="003D1912">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7C53D0DD" w14:textId="0405669D" w:rsidR="003D1912" w:rsidRPr="00724FDC" w:rsidRDefault="003D1912" w:rsidP="003D1912">
            <w:pPr>
              <w:spacing w:line="240" w:lineRule="auto"/>
              <w:jc w:val="center"/>
              <w:rPr>
                <w:sz w:val="16"/>
                <w:szCs w:val="16"/>
              </w:rPr>
            </w:pPr>
            <w:r w:rsidRPr="00724FDC">
              <w:rPr>
                <w:sz w:val="16"/>
                <w:szCs w:val="16"/>
              </w:rPr>
              <w:t xml:space="preserve">32.5* </w:t>
            </w:r>
          </w:p>
        </w:tc>
        <w:tc>
          <w:tcPr>
            <w:tcW w:w="851" w:type="dxa"/>
            <w:tcBorders>
              <w:top w:val="nil"/>
              <w:left w:val="nil"/>
              <w:bottom w:val="nil"/>
              <w:right w:val="nil"/>
            </w:tcBorders>
            <w:shd w:val="clear" w:color="auto" w:fill="auto"/>
            <w:vAlign w:val="center"/>
          </w:tcPr>
          <w:p w14:paraId="5AED0F86" w14:textId="51AD71CD" w:rsidR="003D1912" w:rsidRPr="00724FDC" w:rsidRDefault="003D1912">
            <w:pPr>
              <w:spacing w:line="240" w:lineRule="auto"/>
              <w:jc w:val="center"/>
              <w:rPr>
                <w:sz w:val="16"/>
                <w:szCs w:val="16"/>
              </w:rPr>
            </w:pPr>
            <w:r w:rsidRPr="00724FDC">
              <w:rPr>
                <w:sz w:val="16"/>
                <w:szCs w:val="16"/>
              </w:rPr>
              <w:t>15.7</w:t>
            </w:r>
            <w:r w:rsidRPr="00724FDC">
              <w:rPr>
                <w:rFonts w:ascii="Helvetica" w:hAnsi="Helvetica"/>
                <w:shd w:val="clear" w:color="auto" w:fill="FFFFFF"/>
              </w:rPr>
              <w:t>†</w:t>
            </w:r>
          </w:p>
        </w:tc>
        <w:tc>
          <w:tcPr>
            <w:tcW w:w="283" w:type="dxa"/>
            <w:tcBorders>
              <w:top w:val="nil"/>
              <w:left w:val="nil"/>
              <w:bottom w:val="nil"/>
              <w:right w:val="nil"/>
            </w:tcBorders>
            <w:shd w:val="clear" w:color="auto" w:fill="auto"/>
            <w:vAlign w:val="center"/>
          </w:tcPr>
          <w:p w14:paraId="53796710" w14:textId="77777777" w:rsidR="003D1912" w:rsidRPr="00724FDC" w:rsidRDefault="003D1912">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C4DC5AD" w14:textId="30FE48D7" w:rsidR="003D1912" w:rsidRPr="00724FDC" w:rsidRDefault="003D1912">
            <w:pPr>
              <w:spacing w:line="240" w:lineRule="auto"/>
              <w:jc w:val="center"/>
              <w:rPr>
                <w:sz w:val="16"/>
                <w:szCs w:val="16"/>
              </w:rPr>
            </w:pPr>
            <w:r w:rsidRPr="00724FDC">
              <w:rPr>
                <w:sz w:val="16"/>
                <w:szCs w:val="16"/>
              </w:rPr>
              <w:t>34.8*</w:t>
            </w:r>
          </w:p>
        </w:tc>
        <w:tc>
          <w:tcPr>
            <w:tcW w:w="851" w:type="dxa"/>
            <w:tcBorders>
              <w:top w:val="nil"/>
              <w:left w:val="nil"/>
              <w:bottom w:val="nil"/>
              <w:right w:val="nil"/>
            </w:tcBorders>
            <w:shd w:val="clear" w:color="auto" w:fill="auto"/>
            <w:vAlign w:val="center"/>
          </w:tcPr>
          <w:p w14:paraId="7373B36A" w14:textId="3D03A918" w:rsidR="003D1912" w:rsidRPr="00724FDC" w:rsidRDefault="003D1912">
            <w:pPr>
              <w:spacing w:line="240" w:lineRule="auto"/>
              <w:jc w:val="center"/>
              <w:rPr>
                <w:sz w:val="16"/>
                <w:szCs w:val="16"/>
              </w:rPr>
            </w:pPr>
            <w:r w:rsidRPr="00724FDC">
              <w:rPr>
                <w:sz w:val="16"/>
                <w:szCs w:val="16"/>
              </w:rPr>
              <w:t>15.4</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38B6EB36" w14:textId="77777777" w:rsidR="003D1912" w:rsidRPr="00724FDC" w:rsidRDefault="003D1912">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5C6A3A47" w14:textId="77777777" w:rsidR="003D1912" w:rsidRPr="00724FDC" w:rsidRDefault="003D1912">
            <w:pPr>
              <w:spacing w:line="240" w:lineRule="auto"/>
              <w:jc w:val="center"/>
              <w:rPr>
                <w:sz w:val="16"/>
                <w:szCs w:val="16"/>
              </w:rPr>
            </w:pPr>
          </w:p>
        </w:tc>
      </w:tr>
      <w:tr w:rsidR="009C067C" w14:paraId="0E3B5EAD"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3194AA1A" w14:textId="77777777" w:rsidR="009C067C" w:rsidRPr="00724FDC" w:rsidRDefault="00BA22B2">
            <w:pPr>
              <w:spacing w:line="240" w:lineRule="auto"/>
              <w:rPr>
                <w:sz w:val="20"/>
                <w:szCs w:val="20"/>
              </w:rPr>
            </w:pPr>
            <w:r w:rsidRPr="00724FDC">
              <w:rPr>
                <w:sz w:val="20"/>
                <w:szCs w:val="20"/>
              </w:rPr>
              <w:t>Age group of the child</w:t>
            </w:r>
          </w:p>
        </w:tc>
        <w:tc>
          <w:tcPr>
            <w:tcW w:w="855" w:type="dxa"/>
            <w:tcBorders>
              <w:top w:val="nil"/>
              <w:left w:val="nil"/>
              <w:bottom w:val="nil"/>
              <w:right w:val="nil"/>
            </w:tcBorders>
            <w:shd w:val="clear" w:color="auto" w:fill="auto"/>
            <w:vAlign w:val="center"/>
          </w:tcPr>
          <w:p w14:paraId="2F4E79F1" w14:textId="77777777" w:rsidR="009C067C" w:rsidRPr="00724FD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70A8EBDD" w14:textId="77777777" w:rsidR="009C067C" w:rsidRPr="00724FD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1B6D6AE8"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4FAB163B"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180A800" w14:textId="77777777" w:rsidR="009C067C" w:rsidRPr="00724FD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6FBA0EA5"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FD0B984"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569D43F" w14:textId="77777777" w:rsidR="009C067C" w:rsidRPr="00724FD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8003FD1"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bottom"/>
          </w:tcPr>
          <w:p w14:paraId="5C9D00FA" w14:textId="77777777" w:rsidR="009C067C" w:rsidRPr="00724FDC" w:rsidRDefault="009C067C">
            <w:pPr>
              <w:spacing w:line="240" w:lineRule="auto"/>
              <w:rPr>
                <w:sz w:val="16"/>
                <w:szCs w:val="16"/>
              </w:rPr>
            </w:pPr>
          </w:p>
        </w:tc>
      </w:tr>
      <w:tr w:rsidR="009C067C" w14:paraId="0B974502" w14:textId="77777777" w:rsidTr="003D1912">
        <w:trPr>
          <w:trHeight w:val="300"/>
          <w:jc w:val="center"/>
        </w:trPr>
        <w:tc>
          <w:tcPr>
            <w:tcW w:w="241" w:type="dxa"/>
            <w:tcBorders>
              <w:top w:val="nil"/>
              <w:left w:val="nil"/>
              <w:bottom w:val="nil"/>
              <w:right w:val="nil"/>
            </w:tcBorders>
            <w:shd w:val="clear" w:color="auto" w:fill="auto"/>
            <w:vAlign w:val="center"/>
          </w:tcPr>
          <w:p w14:paraId="16ABBCE3"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557A001E" w14:textId="77777777" w:rsidR="009C067C" w:rsidRPr="00724FDC" w:rsidRDefault="00BA22B2">
            <w:pPr>
              <w:spacing w:line="240" w:lineRule="auto"/>
              <w:rPr>
                <w:sz w:val="20"/>
                <w:szCs w:val="20"/>
              </w:rPr>
            </w:pPr>
            <w:r w:rsidRPr="00724FDC">
              <w:rPr>
                <w:sz w:val="20"/>
                <w:szCs w:val="20"/>
              </w:rPr>
              <w:t>6 a 11</w:t>
            </w:r>
          </w:p>
        </w:tc>
        <w:tc>
          <w:tcPr>
            <w:tcW w:w="855" w:type="dxa"/>
            <w:tcBorders>
              <w:top w:val="nil"/>
              <w:left w:val="nil"/>
              <w:bottom w:val="nil"/>
              <w:right w:val="nil"/>
            </w:tcBorders>
            <w:shd w:val="clear" w:color="auto" w:fill="auto"/>
            <w:vAlign w:val="center"/>
          </w:tcPr>
          <w:p w14:paraId="44636CD1" w14:textId="77777777" w:rsidR="009C067C" w:rsidRPr="00724FDC" w:rsidRDefault="00BA22B2">
            <w:pPr>
              <w:spacing w:line="240" w:lineRule="auto"/>
              <w:jc w:val="center"/>
              <w:rPr>
                <w:sz w:val="16"/>
                <w:szCs w:val="16"/>
              </w:rPr>
            </w:pPr>
            <w:r w:rsidRPr="00724FDC">
              <w:rPr>
                <w:sz w:val="16"/>
                <w:szCs w:val="16"/>
              </w:rPr>
              <w:t>1262</w:t>
            </w:r>
          </w:p>
        </w:tc>
        <w:tc>
          <w:tcPr>
            <w:tcW w:w="708" w:type="dxa"/>
            <w:gridSpan w:val="2"/>
            <w:tcBorders>
              <w:top w:val="nil"/>
              <w:left w:val="nil"/>
              <w:bottom w:val="nil"/>
              <w:right w:val="nil"/>
            </w:tcBorders>
            <w:shd w:val="clear" w:color="auto" w:fill="auto"/>
            <w:vAlign w:val="center"/>
          </w:tcPr>
          <w:p w14:paraId="355279AC" w14:textId="77777777" w:rsidR="009C067C" w:rsidRPr="00724FDC" w:rsidRDefault="00BA22B2">
            <w:pPr>
              <w:spacing w:line="240" w:lineRule="auto"/>
              <w:jc w:val="center"/>
              <w:rPr>
                <w:sz w:val="16"/>
                <w:szCs w:val="16"/>
              </w:rPr>
            </w:pPr>
            <w:r w:rsidRPr="00724FDC">
              <w:rPr>
                <w:sz w:val="16"/>
                <w:szCs w:val="16"/>
              </w:rPr>
              <w:t>11.4</w:t>
            </w:r>
          </w:p>
        </w:tc>
        <w:tc>
          <w:tcPr>
            <w:tcW w:w="250" w:type="dxa"/>
            <w:tcBorders>
              <w:top w:val="nil"/>
              <w:left w:val="nil"/>
              <w:bottom w:val="nil"/>
              <w:right w:val="nil"/>
            </w:tcBorders>
            <w:shd w:val="clear" w:color="auto" w:fill="auto"/>
            <w:vAlign w:val="center"/>
          </w:tcPr>
          <w:p w14:paraId="38129CF8"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3D1C95A2" w14:textId="77777777" w:rsidR="009C067C" w:rsidRPr="00724FDC" w:rsidRDefault="00BA22B2">
            <w:pPr>
              <w:spacing w:line="240" w:lineRule="auto"/>
              <w:jc w:val="center"/>
              <w:rPr>
                <w:sz w:val="16"/>
                <w:szCs w:val="16"/>
              </w:rPr>
            </w:pPr>
            <w:r w:rsidRPr="00724FDC">
              <w:rPr>
                <w:sz w:val="16"/>
                <w:szCs w:val="16"/>
              </w:rPr>
              <w:t>1220</w:t>
            </w:r>
          </w:p>
        </w:tc>
        <w:tc>
          <w:tcPr>
            <w:tcW w:w="851" w:type="dxa"/>
            <w:tcBorders>
              <w:top w:val="nil"/>
              <w:left w:val="nil"/>
              <w:bottom w:val="nil"/>
              <w:right w:val="nil"/>
            </w:tcBorders>
            <w:shd w:val="clear" w:color="auto" w:fill="auto"/>
            <w:vAlign w:val="center"/>
          </w:tcPr>
          <w:p w14:paraId="0CA542E5" w14:textId="77777777" w:rsidR="009C067C" w:rsidRPr="00724FDC" w:rsidRDefault="00BA22B2">
            <w:pPr>
              <w:spacing w:line="240" w:lineRule="auto"/>
              <w:jc w:val="center"/>
              <w:rPr>
                <w:sz w:val="16"/>
                <w:szCs w:val="16"/>
              </w:rPr>
            </w:pPr>
            <w:r w:rsidRPr="00724FDC">
              <w:rPr>
                <w:sz w:val="16"/>
                <w:szCs w:val="16"/>
              </w:rPr>
              <w:t>11.6</w:t>
            </w:r>
          </w:p>
        </w:tc>
        <w:tc>
          <w:tcPr>
            <w:tcW w:w="283" w:type="dxa"/>
            <w:tcBorders>
              <w:top w:val="nil"/>
              <w:left w:val="nil"/>
              <w:bottom w:val="nil"/>
              <w:right w:val="nil"/>
            </w:tcBorders>
            <w:shd w:val="clear" w:color="auto" w:fill="auto"/>
            <w:vAlign w:val="center"/>
          </w:tcPr>
          <w:p w14:paraId="3B03F2E7"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18A6C19" w14:textId="77777777" w:rsidR="009C067C" w:rsidRPr="00724FDC" w:rsidRDefault="00BA22B2">
            <w:pPr>
              <w:spacing w:line="240" w:lineRule="auto"/>
              <w:jc w:val="center"/>
              <w:rPr>
                <w:sz w:val="16"/>
                <w:szCs w:val="16"/>
              </w:rPr>
            </w:pPr>
            <w:r w:rsidRPr="00724FDC">
              <w:rPr>
                <w:sz w:val="16"/>
                <w:szCs w:val="16"/>
              </w:rPr>
              <w:t>42</w:t>
            </w:r>
          </w:p>
        </w:tc>
        <w:tc>
          <w:tcPr>
            <w:tcW w:w="851" w:type="dxa"/>
            <w:tcBorders>
              <w:top w:val="nil"/>
              <w:left w:val="nil"/>
              <w:bottom w:val="nil"/>
              <w:right w:val="nil"/>
            </w:tcBorders>
            <w:shd w:val="clear" w:color="auto" w:fill="auto"/>
            <w:vAlign w:val="center"/>
          </w:tcPr>
          <w:p w14:paraId="5661CF4D" w14:textId="77777777" w:rsidR="009C067C" w:rsidRPr="00724FDC" w:rsidRDefault="00BA22B2">
            <w:pPr>
              <w:spacing w:line="240" w:lineRule="auto"/>
              <w:jc w:val="center"/>
              <w:rPr>
                <w:sz w:val="16"/>
                <w:szCs w:val="16"/>
              </w:rPr>
            </w:pPr>
            <w:r w:rsidRPr="00724FDC">
              <w:rPr>
                <w:sz w:val="16"/>
                <w:szCs w:val="16"/>
              </w:rPr>
              <w:t>8.0</w:t>
            </w:r>
          </w:p>
        </w:tc>
        <w:tc>
          <w:tcPr>
            <w:tcW w:w="284" w:type="dxa"/>
            <w:tcBorders>
              <w:top w:val="nil"/>
              <w:left w:val="nil"/>
              <w:bottom w:val="nil"/>
              <w:right w:val="nil"/>
            </w:tcBorders>
            <w:shd w:val="clear" w:color="auto" w:fill="auto"/>
            <w:vAlign w:val="center"/>
          </w:tcPr>
          <w:p w14:paraId="015A9D1C"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C49F060" w14:textId="77777777" w:rsidR="009C067C" w:rsidRPr="00724FDC" w:rsidRDefault="009C067C">
            <w:pPr>
              <w:spacing w:line="240" w:lineRule="auto"/>
              <w:jc w:val="center"/>
              <w:rPr>
                <w:sz w:val="16"/>
                <w:szCs w:val="16"/>
              </w:rPr>
            </w:pPr>
          </w:p>
        </w:tc>
      </w:tr>
      <w:tr w:rsidR="009C067C" w14:paraId="05F76CE6" w14:textId="77777777" w:rsidTr="003D1912">
        <w:trPr>
          <w:trHeight w:val="300"/>
          <w:jc w:val="center"/>
        </w:trPr>
        <w:tc>
          <w:tcPr>
            <w:tcW w:w="241" w:type="dxa"/>
            <w:tcBorders>
              <w:top w:val="nil"/>
              <w:left w:val="nil"/>
              <w:bottom w:val="nil"/>
              <w:right w:val="nil"/>
            </w:tcBorders>
            <w:shd w:val="clear" w:color="auto" w:fill="auto"/>
            <w:vAlign w:val="center"/>
          </w:tcPr>
          <w:p w14:paraId="453F0A32"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1E7705A8" w14:textId="77777777" w:rsidR="009C067C" w:rsidRPr="00724FDC" w:rsidRDefault="00BA22B2">
            <w:pPr>
              <w:spacing w:line="240" w:lineRule="auto"/>
              <w:rPr>
                <w:sz w:val="20"/>
                <w:szCs w:val="20"/>
              </w:rPr>
            </w:pPr>
            <w:r w:rsidRPr="00724FDC">
              <w:rPr>
                <w:sz w:val="20"/>
                <w:szCs w:val="20"/>
              </w:rPr>
              <w:t>12 a 23</w:t>
            </w:r>
          </w:p>
        </w:tc>
        <w:tc>
          <w:tcPr>
            <w:tcW w:w="855" w:type="dxa"/>
            <w:tcBorders>
              <w:top w:val="nil"/>
              <w:left w:val="nil"/>
              <w:bottom w:val="nil"/>
              <w:right w:val="nil"/>
            </w:tcBorders>
            <w:shd w:val="clear" w:color="auto" w:fill="auto"/>
            <w:vAlign w:val="center"/>
          </w:tcPr>
          <w:p w14:paraId="5720C5F6" w14:textId="77777777" w:rsidR="009C067C" w:rsidRPr="00724FDC" w:rsidRDefault="00BA22B2">
            <w:pPr>
              <w:spacing w:line="240" w:lineRule="auto"/>
              <w:jc w:val="center"/>
              <w:rPr>
                <w:sz w:val="16"/>
                <w:szCs w:val="16"/>
              </w:rPr>
            </w:pPr>
            <w:r w:rsidRPr="00724FDC">
              <w:rPr>
                <w:sz w:val="16"/>
                <w:szCs w:val="16"/>
              </w:rPr>
              <w:t>2608</w:t>
            </w:r>
          </w:p>
        </w:tc>
        <w:tc>
          <w:tcPr>
            <w:tcW w:w="708" w:type="dxa"/>
            <w:gridSpan w:val="2"/>
            <w:tcBorders>
              <w:top w:val="nil"/>
              <w:left w:val="nil"/>
              <w:bottom w:val="nil"/>
              <w:right w:val="nil"/>
            </w:tcBorders>
            <w:shd w:val="clear" w:color="auto" w:fill="auto"/>
            <w:vAlign w:val="center"/>
          </w:tcPr>
          <w:p w14:paraId="1F575698" w14:textId="77777777" w:rsidR="009C067C" w:rsidRPr="00724FDC" w:rsidRDefault="00BA22B2">
            <w:pPr>
              <w:spacing w:line="240" w:lineRule="auto"/>
              <w:jc w:val="center"/>
              <w:rPr>
                <w:sz w:val="16"/>
                <w:szCs w:val="16"/>
              </w:rPr>
            </w:pPr>
            <w:r w:rsidRPr="00724FDC">
              <w:rPr>
                <w:sz w:val="16"/>
                <w:szCs w:val="16"/>
              </w:rPr>
              <w:t>22.4</w:t>
            </w:r>
          </w:p>
        </w:tc>
        <w:tc>
          <w:tcPr>
            <w:tcW w:w="250" w:type="dxa"/>
            <w:tcBorders>
              <w:top w:val="nil"/>
              <w:left w:val="nil"/>
              <w:bottom w:val="nil"/>
              <w:right w:val="nil"/>
            </w:tcBorders>
            <w:shd w:val="clear" w:color="auto" w:fill="auto"/>
            <w:vAlign w:val="center"/>
          </w:tcPr>
          <w:p w14:paraId="74A1D218"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7F05CA7E" w14:textId="77777777" w:rsidR="009C067C" w:rsidRPr="00724FDC" w:rsidRDefault="00BA22B2">
            <w:pPr>
              <w:spacing w:line="240" w:lineRule="auto"/>
              <w:jc w:val="center"/>
              <w:rPr>
                <w:sz w:val="16"/>
                <w:szCs w:val="16"/>
              </w:rPr>
            </w:pPr>
            <w:r w:rsidRPr="00724FDC">
              <w:rPr>
                <w:sz w:val="16"/>
                <w:szCs w:val="16"/>
              </w:rPr>
              <w:t>2492</w:t>
            </w:r>
          </w:p>
        </w:tc>
        <w:tc>
          <w:tcPr>
            <w:tcW w:w="851" w:type="dxa"/>
            <w:tcBorders>
              <w:top w:val="nil"/>
              <w:left w:val="nil"/>
              <w:bottom w:val="nil"/>
              <w:right w:val="nil"/>
            </w:tcBorders>
            <w:shd w:val="clear" w:color="auto" w:fill="auto"/>
            <w:vAlign w:val="center"/>
          </w:tcPr>
          <w:p w14:paraId="1C3633A5" w14:textId="77777777" w:rsidR="009C067C" w:rsidRPr="00724FDC" w:rsidRDefault="00BA22B2">
            <w:pPr>
              <w:spacing w:line="240" w:lineRule="auto"/>
              <w:jc w:val="center"/>
              <w:rPr>
                <w:sz w:val="16"/>
                <w:szCs w:val="16"/>
              </w:rPr>
            </w:pPr>
            <w:r w:rsidRPr="00724FDC">
              <w:rPr>
                <w:sz w:val="16"/>
                <w:szCs w:val="16"/>
              </w:rPr>
              <w:t>22.5</w:t>
            </w:r>
          </w:p>
        </w:tc>
        <w:tc>
          <w:tcPr>
            <w:tcW w:w="283" w:type="dxa"/>
            <w:tcBorders>
              <w:top w:val="nil"/>
              <w:left w:val="nil"/>
              <w:bottom w:val="nil"/>
              <w:right w:val="nil"/>
            </w:tcBorders>
            <w:shd w:val="clear" w:color="auto" w:fill="auto"/>
            <w:vAlign w:val="center"/>
          </w:tcPr>
          <w:p w14:paraId="6667FBC2"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E3231DF" w14:textId="77777777" w:rsidR="009C067C" w:rsidRPr="00724FDC" w:rsidRDefault="00BA22B2">
            <w:pPr>
              <w:spacing w:line="240" w:lineRule="auto"/>
              <w:jc w:val="center"/>
              <w:rPr>
                <w:sz w:val="16"/>
                <w:szCs w:val="16"/>
              </w:rPr>
            </w:pPr>
            <w:r w:rsidRPr="00724FDC">
              <w:rPr>
                <w:sz w:val="16"/>
                <w:szCs w:val="16"/>
              </w:rPr>
              <w:t>116</w:t>
            </w:r>
          </w:p>
        </w:tc>
        <w:tc>
          <w:tcPr>
            <w:tcW w:w="851" w:type="dxa"/>
            <w:tcBorders>
              <w:top w:val="nil"/>
              <w:left w:val="nil"/>
              <w:bottom w:val="nil"/>
              <w:right w:val="nil"/>
            </w:tcBorders>
            <w:shd w:val="clear" w:color="auto" w:fill="auto"/>
            <w:vAlign w:val="center"/>
          </w:tcPr>
          <w:p w14:paraId="26AFFD2C" w14:textId="77777777" w:rsidR="009C067C" w:rsidRPr="00724FDC" w:rsidRDefault="00BA22B2">
            <w:pPr>
              <w:spacing w:line="240" w:lineRule="auto"/>
              <w:jc w:val="center"/>
              <w:rPr>
                <w:sz w:val="16"/>
                <w:szCs w:val="16"/>
              </w:rPr>
            </w:pPr>
            <w:r w:rsidRPr="00724FDC">
              <w:rPr>
                <w:sz w:val="16"/>
                <w:szCs w:val="16"/>
              </w:rPr>
              <w:t>19.8</w:t>
            </w:r>
          </w:p>
        </w:tc>
        <w:tc>
          <w:tcPr>
            <w:tcW w:w="284" w:type="dxa"/>
            <w:tcBorders>
              <w:top w:val="nil"/>
              <w:left w:val="nil"/>
              <w:bottom w:val="nil"/>
              <w:right w:val="nil"/>
            </w:tcBorders>
            <w:shd w:val="clear" w:color="auto" w:fill="auto"/>
            <w:vAlign w:val="center"/>
          </w:tcPr>
          <w:p w14:paraId="48904D90"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62FC5937" w14:textId="77777777" w:rsidR="009C067C" w:rsidRPr="00724FDC" w:rsidRDefault="009C067C">
            <w:pPr>
              <w:spacing w:line="240" w:lineRule="auto"/>
              <w:jc w:val="center"/>
              <w:rPr>
                <w:sz w:val="16"/>
                <w:szCs w:val="16"/>
              </w:rPr>
            </w:pPr>
          </w:p>
        </w:tc>
      </w:tr>
      <w:tr w:rsidR="009C067C" w14:paraId="48CA4F9E" w14:textId="77777777" w:rsidTr="003D1912">
        <w:trPr>
          <w:trHeight w:val="300"/>
          <w:jc w:val="center"/>
        </w:trPr>
        <w:tc>
          <w:tcPr>
            <w:tcW w:w="241" w:type="dxa"/>
            <w:tcBorders>
              <w:top w:val="nil"/>
              <w:left w:val="nil"/>
              <w:bottom w:val="nil"/>
              <w:right w:val="nil"/>
            </w:tcBorders>
            <w:shd w:val="clear" w:color="auto" w:fill="auto"/>
            <w:vAlign w:val="center"/>
          </w:tcPr>
          <w:p w14:paraId="001965D6"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696471A5" w14:textId="77777777" w:rsidR="009C067C" w:rsidRPr="00724FDC" w:rsidRDefault="00BA22B2">
            <w:pPr>
              <w:spacing w:line="240" w:lineRule="auto"/>
              <w:rPr>
                <w:sz w:val="20"/>
                <w:szCs w:val="20"/>
              </w:rPr>
            </w:pPr>
            <w:r w:rsidRPr="00724FDC">
              <w:rPr>
                <w:sz w:val="20"/>
                <w:szCs w:val="20"/>
              </w:rPr>
              <w:t>24 a 35</w:t>
            </w:r>
          </w:p>
        </w:tc>
        <w:tc>
          <w:tcPr>
            <w:tcW w:w="855" w:type="dxa"/>
            <w:tcBorders>
              <w:top w:val="nil"/>
              <w:left w:val="nil"/>
              <w:bottom w:val="nil"/>
              <w:right w:val="nil"/>
            </w:tcBorders>
            <w:shd w:val="clear" w:color="auto" w:fill="auto"/>
            <w:vAlign w:val="center"/>
          </w:tcPr>
          <w:p w14:paraId="4D68BBE8" w14:textId="77777777" w:rsidR="009C067C" w:rsidRPr="00724FDC" w:rsidRDefault="00BA22B2">
            <w:pPr>
              <w:spacing w:line="240" w:lineRule="auto"/>
              <w:jc w:val="center"/>
              <w:rPr>
                <w:sz w:val="16"/>
                <w:szCs w:val="16"/>
              </w:rPr>
            </w:pPr>
            <w:r w:rsidRPr="00724FDC">
              <w:rPr>
                <w:sz w:val="16"/>
                <w:szCs w:val="16"/>
              </w:rPr>
              <w:t>2470</w:t>
            </w:r>
          </w:p>
        </w:tc>
        <w:tc>
          <w:tcPr>
            <w:tcW w:w="708" w:type="dxa"/>
            <w:gridSpan w:val="2"/>
            <w:tcBorders>
              <w:top w:val="nil"/>
              <w:left w:val="nil"/>
              <w:bottom w:val="nil"/>
              <w:right w:val="nil"/>
            </w:tcBorders>
            <w:shd w:val="clear" w:color="auto" w:fill="auto"/>
            <w:vAlign w:val="center"/>
          </w:tcPr>
          <w:p w14:paraId="45FD8926" w14:textId="77777777" w:rsidR="009C067C" w:rsidRPr="00724FDC" w:rsidRDefault="00BA22B2">
            <w:pPr>
              <w:spacing w:line="240" w:lineRule="auto"/>
              <w:jc w:val="center"/>
              <w:rPr>
                <w:sz w:val="16"/>
                <w:szCs w:val="16"/>
              </w:rPr>
            </w:pPr>
            <w:r w:rsidRPr="00724FDC">
              <w:rPr>
                <w:sz w:val="16"/>
                <w:szCs w:val="16"/>
              </w:rPr>
              <w:t>21.3</w:t>
            </w:r>
          </w:p>
        </w:tc>
        <w:tc>
          <w:tcPr>
            <w:tcW w:w="250" w:type="dxa"/>
            <w:tcBorders>
              <w:top w:val="nil"/>
              <w:left w:val="nil"/>
              <w:bottom w:val="nil"/>
              <w:right w:val="nil"/>
            </w:tcBorders>
            <w:shd w:val="clear" w:color="auto" w:fill="auto"/>
            <w:vAlign w:val="center"/>
          </w:tcPr>
          <w:p w14:paraId="2A8356CA"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0BA55103" w14:textId="77777777" w:rsidR="009C067C" w:rsidRPr="00724FDC" w:rsidRDefault="00BA22B2">
            <w:pPr>
              <w:spacing w:line="240" w:lineRule="auto"/>
              <w:jc w:val="center"/>
              <w:rPr>
                <w:sz w:val="16"/>
                <w:szCs w:val="16"/>
              </w:rPr>
            </w:pPr>
            <w:r w:rsidRPr="00724FDC">
              <w:rPr>
                <w:sz w:val="16"/>
                <w:szCs w:val="16"/>
              </w:rPr>
              <w:t>2363</w:t>
            </w:r>
          </w:p>
        </w:tc>
        <w:tc>
          <w:tcPr>
            <w:tcW w:w="851" w:type="dxa"/>
            <w:tcBorders>
              <w:top w:val="nil"/>
              <w:left w:val="nil"/>
              <w:bottom w:val="nil"/>
              <w:right w:val="nil"/>
            </w:tcBorders>
            <w:shd w:val="clear" w:color="auto" w:fill="auto"/>
            <w:vAlign w:val="center"/>
          </w:tcPr>
          <w:p w14:paraId="60219A75" w14:textId="77777777" w:rsidR="009C067C" w:rsidRPr="00724FDC" w:rsidRDefault="00BA22B2">
            <w:pPr>
              <w:spacing w:line="240" w:lineRule="auto"/>
              <w:jc w:val="center"/>
              <w:rPr>
                <w:sz w:val="16"/>
                <w:szCs w:val="16"/>
              </w:rPr>
            </w:pPr>
            <w:r w:rsidRPr="00724FDC">
              <w:rPr>
                <w:sz w:val="16"/>
                <w:szCs w:val="16"/>
              </w:rPr>
              <w:t>21.4</w:t>
            </w:r>
          </w:p>
        </w:tc>
        <w:tc>
          <w:tcPr>
            <w:tcW w:w="283" w:type="dxa"/>
            <w:tcBorders>
              <w:top w:val="nil"/>
              <w:left w:val="nil"/>
              <w:bottom w:val="nil"/>
              <w:right w:val="nil"/>
            </w:tcBorders>
            <w:shd w:val="clear" w:color="auto" w:fill="auto"/>
            <w:vAlign w:val="center"/>
          </w:tcPr>
          <w:p w14:paraId="042F6774"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9A084AA" w14:textId="77777777" w:rsidR="009C067C" w:rsidRPr="00724FDC" w:rsidRDefault="00BA22B2">
            <w:pPr>
              <w:spacing w:line="240" w:lineRule="auto"/>
              <w:jc w:val="center"/>
              <w:rPr>
                <w:sz w:val="16"/>
                <w:szCs w:val="16"/>
              </w:rPr>
            </w:pPr>
            <w:r w:rsidRPr="00724FDC">
              <w:rPr>
                <w:sz w:val="16"/>
                <w:szCs w:val="16"/>
              </w:rPr>
              <w:t>107</w:t>
            </w:r>
          </w:p>
        </w:tc>
        <w:tc>
          <w:tcPr>
            <w:tcW w:w="851" w:type="dxa"/>
            <w:tcBorders>
              <w:top w:val="nil"/>
              <w:left w:val="nil"/>
              <w:bottom w:val="nil"/>
              <w:right w:val="nil"/>
            </w:tcBorders>
            <w:shd w:val="clear" w:color="auto" w:fill="auto"/>
            <w:vAlign w:val="center"/>
          </w:tcPr>
          <w:p w14:paraId="0E0E3817" w14:textId="77777777" w:rsidR="009C067C" w:rsidRPr="00724FDC" w:rsidRDefault="00BA22B2">
            <w:pPr>
              <w:spacing w:line="240" w:lineRule="auto"/>
              <w:jc w:val="center"/>
              <w:rPr>
                <w:sz w:val="16"/>
                <w:szCs w:val="16"/>
              </w:rPr>
            </w:pPr>
            <w:r w:rsidRPr="00724FDC">
              <w:rPr>
                <w:sz w:val="16"/>
                <w:szCs w:val="16"/>
              </w:rPr>
              <w:t>18.9</w:t>
            </w:r>
          </w:p>
        </w:tc>
        <w:tc>
          <w:tcPr>
            <w:tcW w:w="284" w:type="dxa"/>
            <w:tcBorders>
              <w:top w:val="nil"/>
              <w:left w:val="nil"/>
              <w:bottom w:val="nil"/>
              <w:right w:val="nil"/>
            </w:tcBorders>
            <w:shd w:val="clear" w:color="auto" w:fill="auto"/>
            <w:vAlign w:val="center"/>
          </w:tcPr>
          <w:p w14:paraId="528A8506"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271E19A3" w14:textId="77777777" w:rsidR="009C067C" w:rsidRPr="00724FDC" w:rsidRDefault="009C067C">
            <w:pPr>
              <w:spacing w:line="240" w:lineRule="auto"/>
              <w:jc w:val="center"/>
              <w:rPr>
                <w:sz w:val="16"/>
                <w:szCs w:val="16"/>
              </w:rPr>
            </w:pPr>
          </w:p>
        </w:tc>
      </w:tr>
      <w:tr w:rsidR="009C067C" w14:paraId="0192D4D8" w14:textId="77777777" w:rsidTr="003D1912">
        <w:trPr>
          <w:trHeight w:val="300"/>
          <w:jc w:val="center"/>
        </w:trPr>
        <w:tc>
          <w:tcPr>
            <w:tcW w:w="241" w:type="dxa"/>
            <w:tcBorders>
              <w:top w:val="nil"/>
              <w:left w:val="nil"/>
              <w:bottom w:val="nil"/>
              <w:right w:val="nil"/>
            </w:tcBorders>
            <w:shd w:val="clear" w:color="auto" w:fill="auto"/>
            <w:vAlign w:val="center"/>
          </w:tcPr>
          <w:p w14:paraId="145D2C3B"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55768004" w14:textId="77777777" w:rsidR="009C067C" w:rsidRPr="00724FDC" w:rsidRDefault="00BA22B2">
            <w:pPr>
              <w:spacing w:line="240" w:lineRule="auto"/>
              <w:rPr>
                <w:sz w:val="20"/>
                <w:szCs w:val="20"/>
              </w:rPr>
            </w:pPr>
            <w:r w:rsidRPr="00724FDC">
              <w:rPr>
                <w:sz w:val="20"/>
                <w:szCs w:val="20"/>
              </w:rPr>
              <w:t>36 a 47</w:t>
            </w:r>
          </w:p>
        </w:tc>
        <w:tc>
          <w:tcPr>
            <w:tcW w:w="855" w:type="dxa"/>
            <w:tcBorders>
              <w:top w:val="nil"/>
              <w:left w:val="nil"/>
              <w:bottom w:val="nil"/>
              <w:right w:val="nil"/>
            </w:tcBorders>
            <w:shd w:val="clear" w:color="auto" w:fill="auto"/>
            <w:vAlign w:val="center"/>
          </w:tcPr>
          <w:p w14:paraId="3E19F637" w14:textId="77777777" w:rsidR="009C067C" w:rsidRPr="00724FDC" w:rsidRDefault="00BA22B2">
            <w:pPr>
              <w:spacing w:line="240" w:lineRule="auto"/>
              <w:jc w:val="center"/>
              <w:rPr>
                <w:sz w:val="16"/>
                <w:szCs w:val="16"/>
              </w:rPr>
            </w:pPr>
            <w:r w:rsidRPr="00724FDC">
              <w:rPr>
                <w:sz w:val="16"/>
                <w:szCs w:val="16"/>
              </w:rPr>
              <w:t>2550</w:t>
            </w:r>
          </w:p>
        </w:tc>
        <w:tc>
          <w:tcPr>
            <w:tcW w:w="708" w:type="dxa"/>
            <w:gridSpan w:val="2"/>
            <w:tcBorders>
              <w:top w:val="nil"/>
              <w:left w:val="nil"/>
              <w:bottom w:val="nil"/>
              <w:right w:val="nil"/>
            </w:tcBorders>
            <w:shd w:val="clear" w:color="auto" w:fill="auto"/>
            <w:vAlign w:val="center"/>
          </w:tcPr>
          <w:p w14:paraId="050770E1" w14:textId="77777777" w:rsidR="009C067C" w:rsidRPr="00724FDC" w:rsidRDefault="00BA22B2">
            <w:pPr>
              <w:spacing w:line="240" w:lineRule="auto"/>
              <w:jc w:val="center"/>
              <w:rPr>
                <w:sz w:val="16"/>
                <w:szCs w:val="16"/>
              </w:rPr>
            </w:pPr>
            <w:r w:rsidRPr="00724FDC">
              <w:rPr>
                <w:sz w:val="16"/>
                <w:szCs w:val="16"/>
              </w:rPr>
              <w:t>22.0</w:t>
            </w:r>
          </w:p>
        </w:tc>
        <w:tc>
          <w:tcPr>
            <w:tcW w:w="250" w:type="dxa"/>
            <w:tcBorders>
              <w:top w:val="nil"/>
              <w:left w:val="nil"/>
              <w:bottom w:val="nil"/>
              <w:right w:val="nil"/>
            </w:tcBorders>
            <w:shd w:val="clear" w:color="auto" w:fill="auto"/>
            <w:vAlign w:val="center"/>
          </w:tcPr>
          <w:p w14:paraId="09821380"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E32CBF9" w14:textId="77777777" w:rsidR="009C067C" w:rsidRPr="00724FDC" w:rsidRDefault="00BA22B2">
            <w:pPr>
              <w:spacing w:line="240" w:lineRule="auto"/>
              <w:jc w:val="center"/>
              <w:rPr>
                <w:sz w:val="16"/>
                <w:szCs w:val="16"/>
              </w:rPr>
            </w:pPr>
            <w:r w:rsidRPr="00724FDC">
              <w:rPr>
                <w:sz w:val="16"/>
                <w:szCs w:val="16"/>
              </w:rPr>
              <w:t>2405</w:t>
            </w:r>
          </w:p>
        </w:tc>
        <w:tc>
          <w:tcPr>
            <w:tcW w:w="851" w:type="dxa"/>
            <w:tcBorders>
              <w:top w:val="nil"/>
              <w:left w:val="nil"/>
              <w:bottom w:val="nil"/>
              <w:right w:val="nil"/>
            </w:tcBorders>
            <w:shd w:val="clear" w:color="auto" w:fill="auto"/>
            <w:vAlign w:val="center"/>
          </w:tcPr>
          <w:p w14:paraId="5DC7EB51" w14:textId="77777777" w:rsidR="009C067C" w:rsidRPr="00724FDC" w:rsidRDefault="00BA22B2">
            <w:pPr>
              <w:spacing w:line="240" w:lineRule="auto"/>
              <w:jc w:val="center"/>
              <w:rPr>
                <w:sz w:val="16"/>
                <w:szCs w:val="16"/>
              </w:rPr>
            </w:pPr>
            <w:r w:rsidRPr="00724FDC">
              <w:rPr>
                <w:sz w:val="16"/>
                <w:szCs w:val="16"/>
              </w:rPr>
              <w:t>21.9</w:t>
            </w:r>
          </w:p>
        </w:tc>
        <w:tc>
          <w:tcPr>
            <w:tcW w:w="283" w:type="dxa"/>
            <w:tcBorders>
              <w:top w:val="nil"/>
              <w:left w:val="nil"/>
              <w:bottom w:val="nil"/>
              <w:right w:val="nil"/>
            </w:tcBorders>
            <w:shd w:val="clear" w:color="auto" w:fill="auto"/>
            <w:vAlign w:val="center"/>
          </w:tcPr>
          <w:p w14:paraId="599B76CA"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C290098" w14:textId="77777777" w:rsidR="009C067C" w:rsidRPr="00724FDC" w:rsidRDefault="00BA22B2">
            <w:pPr>
              <w:spacing w:line="240" w:lineRule="auto"/>
              <w:jc w:val="center"/>
              <w:rPr>
                <w:sz w:val="16"/>
                <w:szCs w:val="16"/>
              </w:rPr>
            </w:pPr>
            <w:r w:rsidRPr="00724FDC">
              <w:rPr>
                <w:sz w:val="16"/>
                <w:szCs w:val="16"/>
              </w:rPr>
              <w:t>145</w:t>
            </w:r>
          </w:p>
        </w:tc>
        <w:tc>
          <w:tcPr>
            <w:tcW w:w="851" w:type="dxa"/>
            <w:tcBorders>
              <w:top w:val="nil"/>
              <w:left w:val="nil"/>
              <w:bottom w:val="nil"/>
              <w:right w:val="nil"/>
            </w:tcBorders>
            <w:shd w:val="clear" w:color="auto" w:fill="auto"/>
            <w:vAlign w:val="center"/>
          </w:tcPr>
          <w:p w14:paraId="0C089F90" w14:textId="77777777" w:rsidR="009C067C" w:rsidRPr="00724FDC" w:rsidRDefault="00BA22B2">
            <w:pPr>
              <w:spacing w:line="240" w:lineRule="auto"/>
              <w:jc w:val="center"/>
              <w:rPr>
                <w:sz w:val="16"/>
                <w:szCs w:val="16"/>
              </w:rPr>
            </w:pPr>
            <w:r w:rsidRPr="00724FDC">
              <w:rPr>
                <w:sz w:val="16"/>
                <w:szCs w:val="16"/>
              </w:rPr>
              <w:t>25.5</w:t>
            </w:r>
          </w:p>
        </w:tc>
        <w:tc>
          <w:tcPr>
            <w:tcW w:w="284" w:type="dxa"/>
            <w:tcBorders>
              <w:top w:val="nil"/>
              <w:left w:val="nil"/>
              <w:bottom w:val="nil"/>
              <w:right w:val="nil"/>
            </w:tcBorders>
            <w:shd w:val="clear" w:color="auto" w:fill="auto"/>
            <w:vAlign w:val="center"/>
          </w:tcPr>
          <w:p w14:paraId="41DE10B5"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7F33CED6" w14:textId="77777777" w:rsidR="009C067C" w:rsidRPr="00724FDC" w:rsidRDefault="009C067C">
            <w:pPr>
              <w:spacing w:line="240" w:lineRule="auto"/>
              <w:jc w:val="center"/>
              <w:rPr>
                <w:sz w:val="16"/>
                <w:szCs w:val="16"/>
              </w:rPr>
            </w:pPr>
          </w:p>
        </w:tc>
      </w:tr>
      <w:tr w:rsidR="009C067C" w14:paraId="6B40AD46" w14:textId="77777777" w:rsidTr="003D1912">
        <w:trPr>
          <w:trHeight w:val="300"/>
          <w:jc w:val="center"/>
        </w:trPr>
        <w:tc>
          <w:tcPr>
            <w:tcW w:w="241" w:type="dxa"/>
            <w:tcBorders>
              <w:top w:val="nil"/>
              <w:left w:val="nil"/>
              <w:bottom w:val="nil"/>
              <w:right w:val="nil"/>
            </w:tcBorders>
            <w:shd w:val="clear" w:color="auto" w:fill="auto"/>
            <w:vAlign w:val="center"/>
          </w:tcPr>
          <w:p w14:paraId="78FC0190"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76D4D9C3" w14:textId="77777777" w:rsidR="009C067C" w:rsidRPr="00724FDC" w:rsidRDefault="00BA22B2">
            <w:pPr>
              <w:spacing w:line="240" w:lineRule="auto"/>
              <w:rPr>
                <w:sz w:val="20"/>
                <w:szCs w:val="20"/>
              </w:rPr>
            </w:pPr>
            <w:r w:rsidRPr="00724FDC">
              <w:rPr>
                <w:sz w:val="20"/>
                <w:szCs w:val="20"/>
              </w:rPr>
              <w:t>48 a 59</w:t>
            </w:r>
          </w:p>
        </w:tc>
        <w:tc>
          <w:tcPr>
            <w:tcW w:w="855" w:type="dxa"/>
            <w:tcBorders>
              <w:top w:val="nil"/>
              <w:left w:val="nil"/>
              <w:bottom w:val="nil"/>
              <w:right w:val="nil"/>
            </w:tcBorders>
            <w:shd w:val="clear" w:color="auto" w:fill="auto"/>
            <w:vAlign w:val="center"/>
          </w:tcPr>
          <w:p w14:paraId="5EB2FB29" w14:textId="77777777" w:rsidR="009C067C" w:rsidRPr="00724FDC" w:rsidRDefault="00BA22B2">
            <w:pPr>
              <w:spacing w:line="240" w:lineRule="auto"/>
              <w:jc w:val="center"/>
              <w:rPr>
                <w:sz w:val="16"/>
                <w:szCs w:val="16"/>
              </w:rPr>
            </w:pPr>
            <w:r w:rsidRPr="00724FDC">
              <w:rPr>
                <w:sz w:val="16"/>
                <w:szCs w:val="16"/>
              </w:rPr>
              <w:t>2628</w:t>
            </w:r>
          </w:p>
        </w:tc>
        <w:tc>
          <w:tcPr>
            <w:tcW w:w="708" w:type="dxa"/>
            <w:gridSpan w:val="2"/>
            <w:tcBorders>
              <w:top w:val="nil"/>
              <w:left w:val="nil"/>
              <w:bottom w:val="nil"/>
              <w:right w:val="nil"/>
            </w:tcBorders>
            <w:shd w:val="clear" w:color="auto" w:fill="auto"/>
            <w:vAlign w:val="center"/>
          </w:tcPr>
          <w:p w14:paraId="135A2E56" w14:textId="77777777" w:rsidR="009C067C" w:rsidRPr="00724FDC" w:rsidRDefault="00BA22B2">
            <w:pPr>
              <w:spacing w:line="240" w:lineRule="auto"/>
              <w:jc w:val="center"/>
              <w:rPr>
                <w:sz w:val="16"/>
                <w:szCs w:val="16"/>
              </w:rPr>
            </w:pPr>
            <w:r w:rsidRPr="00724FDC">
              <w:rPr>
                <w:sz w:val="16"/>
                <w:szCs w:val="16"/>
              </w:rPr>
              <w:t>22.9</w:t>
            </w:r>
          </w:p>
        </w:tc>
        <w:tc>
          <w:tcPr>
            <w:tcW w:w="250" w:type="dxa"/>
            <w:tcBorders>
              <w:top w:val="nil"/>
              <w:left w:val="nil"/>
              <w:bottom w:val="nil"/>
              <w:right w:val="nil"/>
            </w:tcBorders>
            <w:shd w:val="clear" w:color="auto" w:fill="auto"/>
            <w:vAlign w:val="center"/>
          </w:tcPr>
          <w:p w14:paraId="05B055F0"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8DD909B" w14:textId="77777777" w:rsidR="009C067C" w:rsidRPr="00724FDC" w:rsidRDefault="00BA22B2">
            <w:pPr>
              <w:spacing w:line="240" w:lineRule="auto"/>
              <w:jc w:val="center"/>
              <w:rPr>
                <w:sz w:val="16"/>
                <w:szCs w:val="16"/>
              </w:rPr>
            </w:pPr>
            <w:r w:rsidRPr="00724FDC">
              <w:rPr>
                <w:sz w:val="16"/>
                <w:szCs w:val="16"/>
              </w:rPr>
              <w:t>2482</w:t>
            </w:r>
          </w:p>
        </w:tc>
        <w:tc>
          <w:tcPr>
            <w:tcW w:w="851" w:type="dxa"/>
            <w:tcBorders>
              <w:top w:val="nil"/>
              <w:left w:val="nil"/>
              <w:bottom w:val="nil"/>
              <w:right w:val="nil"/>
            </w:tcBorders>
            <w:shd w:val="clear" w:color="auto" w:fill="auto"/>
            <w:vAlign w:val="center"/>
          </w:tcPr>
          <w:p w14:paraId="470181E5" w14:textId="77777777" w:rsidR="009C067C" w:rsidRPr="00724FDC" w:rsidRDefault="00BA22B2">
            <w:pPr>
              <w:spacing w:line="240" w:lineRule="auto"/>
              <w:jc w:val="center"/>
              <w:rPr>
                <w:sz w:val="16"/>
                <w:szCs w:val="16"/>
              </w:rPr>
            </w:pPr>
            <w:r w:rsidRPr="00724FDC">
              <w:rPr>
                <w:sz w:val="16"/>
                <w:szCs w:val="16"/>
              </w:rPr>
              <w:t>22.7</w:t>
            </w:r>
          </w:p>
        </w:tc>
        <w:tc>
          <w:tcPr>
            <w:tcW w:w="283" w:type="dxa"/>
            <w:tcBorders>
              <w:top w:val="nil"/>
              <w:left w:val="nil"/>
              <w:bottom w:val="nil"/>
              <w:right w:val="nil"/>
            </w:tcBorders>
            <w:shd w:val="clear" w:color="auto" w:fill="auto"/>
            <w:vAlign w:val="center"/>
          </w:tcPr>
          <w:p w14:paraId="1FE10423"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668734E" w14:textId="77777777" w:rsidR="009C067C" w:rsidRPr="00724FDC" w:rsidRDefault="00BA22B2">
            <w:pPr>
              <w:spacing w:line="240" w:lineRule="auto"/>
              <w:jc w:val="center"/>
              <w:rPr>
                <w:sz w:val="16"/>
                <w:szCs w:val="16"/>
              </w:rPr>
            </w:pPr>
            <w:r w:rsidRPr="00724FDC">
              <w:rPr>
                <w:sz w:val="16"/>
                <w:szCs w:val="16"/>
              </w:rPr>
              <w:t>146</w:t>
            </w:r>
          </w:p>
        </w:tc>
        <w:tc>
          <w:tcPr>
            <w:tcW w:w="851" w:type="dxa"/>
            <w:tcBorders>
              <w:top w:val="nil"/>
              <w:left w:val="nil"/>
              <w:bottom w:val="nil"/>
              <w:right w:val="nil"/>
            </w:tcBorders>
            <w:shd w:val="clear" w:color="auto" w:fill="auto"/>
            <w:vAlign w:val="center"/>
          </w:tcPr>
          <w:p w14:paraId="401C40D7" w14:textId="77777777" w:rsidR="009C067C" w:rsidRPr="00724FDC" w:rsidRDefault="00BA22B2">
            <w:pPr>
              <w:spacing w:line="240" w:lineRule="auto"/>
              <w:jc w:val="center"/>
              <w:rPr>
                <w:sz w:val="16"/>
                <w:szCs w:val="16"/>
              </w:rPr>
            </w:pPr>
            <w:r w:rsidRPr="00724FDC">
              <w:rPr>
                <w:sz w:val="16"/>
                <w:szCs w:val="16"/>
              </w:rPr>
              <w:t>27.7</w:t>
            </w:r>
          </w:p>
        </w:tc>
        <w:tc>
          <w:tcPr>
            <w:tcW w:w="284" w:type="dxa"/>
            <w:tcBorders>
              <w:top w:val="nil"/>
              <w:left w:val="nil"/>
              <w:bottom w:val="nil"/>
              <w:right w:val="nil"/>
            </w:tcBorders>
            <w:shd w:val="clear" w:color="auto" w:fill="auto"/>
            <w:vAlign w:val="center"/>
          </w:tcPr>
          <w:p w14:paraId="16F05937"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D9B560B" w14:textId="77777777" w:rsidR="009C067C" w:rsidRPr="00724FDC" w:rsidRDefault="009C067C">
            <w:pPr>
              <w:spacing w:line="240" w:lineRule="auto"/>
              <w:jc w:val="center"/>
              <w:rPr>
                <w:sz w:val="16"/>
                <w:szCs w:val="16"/>
              </w:rPr>
            </w:pPr>
          </w:p>
        </w:tc>
      </w:tr>
      <w:tr w:rsidR="009C067C" w14:paraId="77B15F07"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2B4448FF" w14:textId="77777777" w:rsidR="009C067C" w:rsidRPr="00724FDC" w:rsidRDefault="00BA22B2">
            <w:pPr>
              <w:spacing w:line="240" w:lineRule="auto"/>
              <w:rPr>
                <w:sz w:val="20"/>
                <w:szCs w:val="20"/>
              </w:rPr>
            </w:pPr>
            <w:r w:rsidRPr="00724FDC">
              <w:rPr>
                <w:sz w:val="20"/>
                <w:szCs w:val="20"/>
              </w:rPr>
              <w:t>Sex</w:t>
            </w:r>
          </w:p>
        </w:tc>
        <w:tc>
          <w:tcPr>
            <w:tcW w:w="855" w:type="dxa"/>
            <w:tcBorders>
              <w:top w:val="nil"/>
              <w:left w:val="nil"/>
              <w:bottom w:val="nil"/>
              <w:right w:val="nil"/>
            </w:tcBorders>
            <w:shd w:val="clear" w:color="auto" w:fill="auto"/>
            <w:vAlign w:val="center"/>
          </w:tcPr>
          <w:p w14:paraId="75B12E22" w14:textId="77777777" w:rsidR="009C067C" w:rsidRPr="00724FD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2943C3D7" w14:textId="77777777" w:rsidR="009C067C" w:rsidRPr="00724FD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27BCE1C1"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142D6A01"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D486761" w14:textId="77777777" w:rsidR="009C067C" w:rsidRPr="00724FD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4DB2C4DC"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E3716D8"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2743E08" w14:textId="77777777" w:rsidR="009C067C" w:rsidRPr="00724FD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407C590D"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7D711EA3" w14:textId="77777777" w:rsidR="009C067C" w:rsidRPr="00724FDC" w:rsidRDefault="00BA22B2">
            <w:pPr>
              <w:spacing w:line="240" w:lineRule="auto"/>
              <w:jc w:val="center"/>
              <w:rPr>
                <w:sz w:val="16"/>
                <w:szCs w:val="16"/>
              </w:rPr>
            </w:pPr>
            <w:r w:rsidRPr="00724FDC">
              <w:rPr>
                <w:sz w:val="16"/>
                <w:szCs w:val="16"/>
              </w:rPr>
              <w:t>0.188</w:t>
            </w:r>
          </w:p>
        </w:tc>
      </w:tr>
      <w:tr w:rsidR="009C067C" w14:paraId="1A08F5D8" w14:textId="77777777" w:rsidTr="003D1912">
        <w:trPr>
          <w:trHeight w:val="300"/>
          <w:jc w:val="center"/>
        </w:trPr>
        <w:tc>
          <w:tcPr>
            <w:tcW w:w="241" w:type="dxa"/>
            <w:tcBorders>
              <w:top w:val="nil"/>
              <w:left w:val="nil"/>
              <w:bottom w:val="nil"/>
              <w:right w:val="nil"/>
            </w:tcBorders>
            <w:shd w:val="clear" w:color="auto" w:fill="auto"/>
            <w:vAlign w:val="center"/>
          </w:tcPr>
          <w:p w14:paraId="6A978DA5"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5321E7C1" w14:textId="77777777" w:rsidR="009C067C" w:rsidRPr="00724FDC" w:rsidRDefault="00BA22B2">
            <w:pPr>
              <w:spacing w:line="240" w:lineRule="auto"/>
              <w:rPr>
                <w:sz w:val="20"/>
                <w:szCs w:val="20"/>
              </w:rPr>
            </w:pPr>
            <w:r w:rsidRPr="00724FDC">
              <w:rPr>
                <w:sz w:val="20"/>
                <w:szCs w:val="20"/>
              </w:rPr>
              <w:t>Male</w:t>
            </w:r>
          </w:p>
        </w:tc>
        <w:tc>
          <w:tcPr>
            <w:tcW w:w="855" w:type="dxa"/>
            <w:tcBorders>
              <w:top w:val="nil"/>
              <w:left w:val="nil"/>
              <w:bottom w:val="nil"/>
              <w:right w:val="nil"/>
            </w:tcBorders>
            <w:shd w:val="clear" w:color="auto" w:fill="auto"/>
            <w:vAlign w:val="center"/>
          </w:tcPr>
          <w:p w14:paraId="56C4B7C5" w14:textId="77777777" w:rsidR="009C067C" w:rsidRPr="00724FDC" w:rsidRDefault="00BA22B2">
            <w:pPr>
              <w:spacing w:line="240" w:lineRule="auto"/>
              <w:jc w:val="center"/>
              <w:rPr>
                <w:sz w:val="16"/>
                <w:szCs w:val="16"/>
              </w:rPr>
            </w:pPr>
            <w:r w:rsidRPr="00724FDC">
              <w:rPr>
                <w:sz w:val="16"/>
                <w:szCs w:val="16"/>
              </w:rPr>
              <w:t>5983</w:t>
            </w:r>
          </w:p>
        </w:tc>
        <w:tc>
          <w:tcPr>
            <w:tcW w:w="708" w:type="dxa"/>
            <w:gridSpan w:val="2"/>
            <w:tcBorders>
              <w:top w:val="nil"/>
              <w:left w:val="nil"/>
              <w:bottom w:val="nil"/>
              <w:right w:val="nil"/>
            </w:tcBorders>
            <w:shd w:val="clear" w:color="auto" w:fill="auto"/>
            <w:vAlign w:val="center"/>
          </w:tcPr>
          <w:p w14:paraId="53CAE68B" w14:textId="77777777" w:rsidR="009C067C" w:rsidRPr="00724FDC" w:rsidRDefault="00BA22B2">
            <w:pPr>
              <w:spacing w:line="240" w:lineRule="auto"/>
              <w:jc w:val="center"/>
              <w:rPr>
                <w:sz w:val="16"/>
                <w:szCs w:val="16"/>
              </w:rPr>
            </w:pPr>
            <w:r w:rsidRPr="00724FDC">
              <w:rPr>
                <w:sz w:val="16"/>
                <w:szCs w:val="16"/>
              </w:rPr>
              <w:t>51.7</w:t>
            </w:r>
          </w:p>
        </w:tc>
        <w:tc>
          <w:tcPr>
            <w:tcW w:w="250" w:type="dxa"/>
            <w:tcBorders>
              <w:top w:val="nil"/>
              <w:left w:val="nil"/>
              <w:bottom w:val="nil"/>
              <w:right w:val="nil"/>
            </w:tcBorders>
            <w:shd w:val="clear" w:color="auto" w:fill="auto"/>
            <w:vAlign w:val="center"/>
          </w:tcPr>
          <w:p w14:paraId="29FB4481"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77FD2D2" w14:textId="77777777" w:rsidR="009C067C" w:rsidRPr="00724FDC" w:rsidRDefault="00BA22B2">
            <w:pPr>
              <w:spacing w:line="240" w:lineRule="auto"/>
              <w:jc w:val="center"/>
              <w:rPr>
                <w:sz w:val="16"/>
                <w:szCs w:val="16"/>
              </w:rPr>
            </w:pPr>
            <w:r w:rsidRPr="00724FDC">
              <w:rPr>
                <w:sz w:val="16"/>
                <w:szCs w:val="16"/>
              </w:rPr>
              <w:t>5706</w:t>
            </w:r>
          </w:p>
        </w:tc>
        <w:tc>
          <w:tcPr>
            <w:tcW w:w="851" w:type="dxa"/>
            <w:tcBorders>
              <w:top w:val="nil"/>
              <w:left w:val="nil"/>
              <w:bottom w:val="nil"/>
              <w:right w:val="nil"/>
            </w:tcBorders>
            <w:shd w:val="clear" w:color="auto" w:fill="auto"/>
            <w:vAlign w:val="center"/>
          </w:tcPr>
          <w:p w14:paraId="6DC7807A" w14:textId="77777777" w:rsidR="009C067C" w:rsidRPr="00724FDC" w:rsidRDefault="00BA22B2">
            <w:pPr>
              <w:spacing w:line="240" w:lineRule="auto"/>
              <w:jc w:val="center"/>
              <w:rPr>
                <w:sz w:val="16"/>
                <w:szCs w:val="16"/>
              </w:rPr>
            </w:pPr>
            <w:r w:rsidRPr="00724FDC">
              <w:rPr>
                <w:sz w:val="16"/>
                <w:szCs w:val="16"/>
              </w:rPr>
              <w:t>51.8</w:t>
            </w:r>
          </w:p>
        </w:tc>
        <w:tc>
          <w:tcPr>
            <w:tcW w:w="283" w:type="dxa"/>
            <w:tcBorders>
              <w:top w:val="nil"/>
              <w:left w:val="nil"/>
              <w:bottom w:val="nil"/>
              <w:right w:val="nil"/>
            </w:tcBorders>
            <w:shd w:val="clear" w:color="auto" w:fill="auto"/>
            <w:vAlign w:val="center"/>
          </w:tcPr>
          <w:p w14:paraId="1998BF62"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3F2DE35" w14:textId="77777777" w:rsidR="009C067C" w:rsidRPr="00724FDC" w:rsidRDefault="00BA22B2">
            <w:pPr>
              <w:spacing w:line="240" w:lineRule="auto"/>
              <w:jc w:val="center"/>
              <w:rPr>
                <w:sz w:val="16"/>
                <w:szCs w:val="16"/>
              </w:rPr>
            </w:pPr>
            <w:r w:rsidRPr="00724FDC">
              <w:rPr>
                <w:sz w:val="16"/>
                <w:szCs w:val="16"/>
              </w:rPr>
              <w:t>277</w:t>
            </w:r>
          </w:p>
        </w:tc>
        <w:tc>
          <w:tcPr>
            <w:tcW w:w="851" w:type="dxa"/>
            <w:tcBorders>
              <w:top w:val="nil"/>
              <w:left w:val="nil"/>
              <w:bottom w:val="nil"/>
              <w:right w:val="nil"/>
            </w:tcBorders>
            <w:shd w:val="clear" w:color="auto" w:fill="auto"/>
            <w:vAlign w:val="center"/>
          </w:tcPr>
          <w:p w14:paraId="6743554B" w14:textId="77777777" w:rsidR="009C067C" w:rsidRPr="00724FDC" w:rsidRDefault="00BA22B2">
            <w:pPr>
              <w:spacing w:line="240" w:lineRule="auto"/>
              <w:jc w:val="center"/>
              <w:rPr>
                <w:sz w:val="16"/>
                <w:szCs w:val="16"/>
              </w:rPr>
            </w:pPr>
            <w:r w:rsidRPr="00724FDC">
              <w:rPr>
                <w:sz w:val="16"/>
                <w:szCs w:val="16"/>
              </w:rPr>
              <w:t>49.7</w:t>
            </w:r>
          </w:p>
        </w:tc>
        <w:tc>
          <w:tcPr>
            <w:tcW w:w="284" w:type="dxa"/>
            <w:tcBorders>
              <w:top w:val="nil"/>
              <w:left w:val="nil"/>
              <w:bottom w:val="nil"/>
              <w:right w:val="nil"/>
            </w:tcBorders>
            <w:shd w:val="clear" w:color="auto" w:fill="auto"/>
            <w:vAlign w:val="center"/>
          </w:tcPr>
          <w:p w14:paraId="1D2C075F"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3D239B48" w14:textId="77777777" w:rsidR="009C067C" w:rsidRPr="00724FDC" w:rsidRDefault="009C067C">
            <w:pPr>
              <w:spacing w:line="240" w:lineRule="auto"/>
              <w:jc w:val="center"/>
              <w:rPr>
                <w:sz w:val="16"/>
                <w:szCs w:val="16"/>
              </w:rPr>
            </w:pPr>
          </w:p>
        </w:tc>
      </w:tr>
      <w:tr w:rsidR="009C067C" w14:paraId="3663D28A" w14:textId="77777777" w:rsidTr="003D1912">
        <w:trPr>
          <w:trHeight w:val="300"/>
          <w:jc w:val="center"/>
        </w:trPr>
        <w:tc>
          <w:tcPr>
            <w:tcW w:w="241" w:type="dxa"/>
            <w:tcBorders>
              <w:top w:val="nil"/>
              <w:left w:val="nil"/>
              <w:bottom w:val="nil"/>
              <w:right w:val="nil"/>
            </w:tcBorders>
            <w:shd w:val="clear" w:color="auto" w:fill="auto"/>
            <w:vAlign w:val="center"/>
          </w:tcPr>
          <w:p w14:paraId="64CC2D64"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07F651F0" w14:textId="77777777" w:rsidR="009C067C" w:rsidRPr="00724FDC" w:rsidRDefault="00BA22B2">
            <w:pPr>
              <w:spacing w:line="240" w:lineRule="auto"/>
              <w:rPr>
                <w:sz w:val="20"/>
                <w:szCs w:val="20"/>
              </w:rPr>
            </w:pPr>
            <w:r w:rsidRPr="00724FDC">
              <w:rPr>
                <w:sz w:val="20"/>
                <w:szCs w:val="20"/>
              </w:rPr>
              <w:t>Female</w:t>
            </w:r>
          </w:p>
        </w:tc>
        <w:tc>
          <w:tcPr>
            <w:tcW w:w="855" w:type="dxa"/>
            <w:tcBorders>
              <w:top w:val="nil"/>
              <w:left w:val="nil"/>
              <w:bottom w:val="nil"/>
              <w:right w:val="nil"/>
            </w:tcBorders>
            <w:shd w:val="clear" w:color="auto" w:fill="auto"/>
            <w:vAlign w:val="center"/>
          </w:tcPr>
          <w:p w14:paraId="0FB21A4A" w14:textId="77777777" w:rsidR="009C067C" w:rsidRPr="00724FDC" w:rsidRDefault="00BA22B2">
            <w:pPr>
              <w:spacing w:line="240" w:lineRule="auto"/>
              <w:jc w:val="center"/>
              <w:rPr>
                <w:sz w:val="16"/>
                <w:szCs w:val="16"/>
              </w:rPr>
            </w:pPr>
            <w:r w:rsidRPr="00724FDC">
              <w:rPr>
                <w:sz w:val="16"/>
                <w:szCs w:val="16"/>
              </w:rPr>
              <w:t>5535</w:t>
            </w:r>
          </w:p>
        </w:tc>
        <w:tc>
          <w:tcPr>
            <w:tcW w:w="708" w:type="dxa"/>
            <w:gridSpan w:val="2"/>
            <w:tcBorders>
              <w:top w:val="nil"/>
              <w:left w:val="nil"/>
              <w:bottom w:val="nil"/>
              <w:right w:val="nil"/>
            </w:tcBorders>
            <w:shd w:val="clear" w:color="auto" w:fill="auto"/>
            <w:vAlign w:val="center"/>
          </w:tcPr>
          <w:p w14:paraId="3EA741E7" w14:textId="77777777" w:rsidR="009C067C" w:rsidRPr="00724FDC" w:rsidRDefault="00BA22B2">
            <w:pPr>
              <w:spacing w:line="240" w:lineRule="auto"/>
              <w:jc w:val="center"/>
              <w:rPr>
                <w:sz w:val="16"/>
                <w:szCs w:val="16"/>
              </w:rPr>
            </w:pPr>
            <w:r w:rsidRPr="00724FDC">
              <w:rPr>
                <w:sz w:val="16"/>
                <w:szCs w:val="16"/>
              </w:rPr>
              <w:t>48.3</w:t>
            </w:r>
          </w:p>
        </w:tc>
        <w:tc>
          <w:tcPr>
            <w:tcW w:w="250" w:type="dxa"/>
            <w:tcBorders>
              <w:top w:val="nil"/>
              <w:left w:val="nil"/>
              <w:bottom w:val="nil"/>
              <w:right w:val="nil"/>
            </w:tcBorders>
            <w:shd w:val="clear" w:color="auto" w:fill="auto"/>
            <w:vAlign w:val="center"/>
          </w:tcPr>
          <w:p w14:paraId="31981D86"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33B17905" w14:textId="77777777" w:rsidR="009C067C" w:rsidRPr="00724FDC" w:rsidRDefault="00BA22B2">
            <w:pPr>
              <w:spacing w:line="240" w:lineRule="auto"/>
              <w:jc w:val="center"/>
              <w:rPr>
                <w:sz w:val="16"/>
                <w:szCs w:val="16"/>
              </w:rPr>
            </w:pPr>
            <w:r w:rsidRPr="00724FDC">
              <w:rPr>
                <w:sz w:val="16"/>
                <w:szCs w:val="16"/>
              </w:rPr>
              <w:t>5256</w:t>
            </w:r>
          </w:p>
        </w:tc>
        <w:tc>
          <w:tcPr>
            <w:tcW w:w="851" w:type="dxa"/>
            <w:tcBorders>
              <w:top w:val="nil"/>
              <w:left w:val="nil"/>
              <w:bottom w:val="nil"/>
              <w:right w:val="nil"/>
            </w:tcBorders>
            <w:shd w:val="clear" w:color="auto" w:fill="auto"/>
            <w:vAlign w:val="center"/>
          </w:tcPr>
          <w:p w14:paraId="3A7C7867" w14:textId="77777777" w:rsidR="009C067C" w:rsidRPr="00724FDC" w:rsidRDefault="00BA22B2">
            <w:pPr>
              <w:spacing w:line="240" w:lineRule="auto"/>
              <w:jc w:val="center"/>
              <w:rPr>
                <w:sz w:val="16"/>
                <w:szCs w:val="16"/>
              </w:rPr>
            </w:pPr>
            <w:r w:rsidRPr="00724FDC">
              <w:rPr>
                <w:sz w:val="16"/>
                <w:szCs w:val="16"/>
              </w:rPr>
              <w:t>48.2</w:t>
            </w:r>
          </w:p>
        </w:tc>
        <w:tc>
          <w:tcPr>
            <w:tcW w:w="283" w:type="dxa"/>
            <w:tcBorders>
              <w:top w:val="nil"/>
              <w:left w:val="nil"/>
              <w:bottom w:val="nil"/>
              <w:right w:val="nil"/>
            </w:tcBorders>
            <w:shd w:val="clear" w:color="auto" w:fill="auto"/>
            <w:vAlign w:val="center"/>
          </w:tcPr>
          <w:p w14:paraId="5423DB1D"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E99BD40" w14:textId="77777777" w:rsidR="009C067C" w:rsidRPr="00724FDC" w:rsidRDefault="00BA22B2">
            <w:pPr>
              <w:spacing w:line="240" w:lineRule="auto"/>
              <w:jc w:val="center"/>
              <w:rPr>
                <w:sz w:val="16"/>
                <w:szCs w:val="16"/>
              </w:rPr>
            </w:pPr>
            <w:r w:rsidRPr="00724FDC">
              <w:rPr>
                <w:sz w:val="16"/>
                <w:szCs w:val="16"/>
              </w:rPr>
              <w:t>279</w:t>
            </w:r>
          </w:p>
        </w:tc>
        <w:tc>
          <w:tcPr>
            <w:tcW w:w="851" w:type="dxa"/>
            <w:tcBorders>
              <w:top w:val="nil"/>
              <w:left w:val="nil"/>
              <w:bottom w:val="nil"/>
              <w:right w:val="nil"/>
            </w:tcBorders>
            <w:shd w:val="clear" w:color="auto" w:fill="auto"/>
            <w:vAlign w:val="center"/>
          </w:tcPr>
          <w:p w14:paraId="6AFE38A8" w14:textId="77777777" w:rsidR="009C067C" w:rsidRPr="00724FDC" w:rsidRDefault="00BA22B2">
            <w:pPr>
              <w:spacing w:line="240" w:lineRule="auto"/>
              <w:jc w:val="center"/>
              <w:rPr>
                <w:sz w:val="16"/>
                <w:szCs w:val="16"/>
              </w:rPr>
            </w:pPr>
            <w:r w:rsidRPr="00724FDC">
              <w:rPr>
                <w:sz w:val="16"/>
                <w:szCs w:val="16"/>
              </w:rPr>
              <w:t>50.3</w:t>
            </w:r>
          </w:p>
        </w:tc>
        <w:tc>
          <w:tcPr>
            <w:tcW w:w="284" w:type="dxa"/>
            <w:tcBorders>
              <w:top w:val="nil"/>
              <w:left w:val="nil"/>
              <w:bottom w:val="nil"/>
              <w:right w:val="nil"/>
            </w:tcBorders>
            <w:shd w:val="clear" w:color="auto" w:fill="auto"/>
            <w:vAlign w:val="center"/>
          </w:tcPr>
          <w:p w14:paraId="35D08157"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AFEA745" w14:textId="77777777" w:rsidR="009C067C" w:rsidRPr="00724FDC" w:rsidRDefault="009C067C">
            <w:pPr>
              <w:spacing w:line="240" w:lineRule="auto"/>
              <w:jc w:val="center"/>
              <w:rPr>
                <w:sz w:val="16"/>
                <w:szCs w:val="16"/>
              </w:rPr>
            </w:pPr>
          </w:p>
        </w:tc>
      </w:tr>
      <w:tr w:rsidR="009C067C" w14:paraId="747A4882"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2E90D51F" w14:textId="77777777" w:rsidR="009C067C" w:rsidRPr="00724FDC" w:rsidRDefault="00BA22B2">
            <w:pPr>
              <w:spacing w:line="240" w:lineRule="auto"/>
              <w:rPr>
                <w:sz w:val="20"/>
                <w:szCs w:val="20"/>
              </w:rPr>
            </w:pPr>
            <w:r w:rsidRPr="00724FDC">
              <w:rPr>
                <w:sz w:val="20"/>
                <w:szCs w:val="20"/>
              </w:rPr>
              <w:t>Low birth weight</w:t>
            </w:r>
          </w:p>
        </w:tc>
        <w:tc>
          <w:tcPr>
            <w:tcW w:w="855" w:type="dxa"/>
            <w:tcBorders>
              <w:top w:val="nil"/>
              <w:left w:val="nil"/>
              <w:bottom w:val="nil"/>
              <w:right w:val="nil"/>
            </w:tcBorders>
            <w:shd w:val="clear" w:color="auto" w:fill="auto"/>
            <w:vAlign w:val="center"/>
          </w:tcPr>
          <w:p w14:paraId="054CC9B3" w14:textId="77777777" w:rsidR="009C067C" w:rsidRPr="00724FD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6DE29DC8" w14:textId="77777777" w:rsidR="009C067C" w:rsidRPr="00724FD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29CC05FB"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130E3FA2"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4ABEE57" w14:textId="77777777" w:rsidR="009C067C" w:rsidRPr="00724FD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72E333D4"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1483D03"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B594C45" w14:textId="77777777" w:rsidR="009C067C" w:rsidRPr="00724FD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4BCFC50A"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7CC6DF87" w14:textId="77777777" w:rsidR="009C067C" w:rsidRPr="00724FDC" w:rsidRDefault="00BA22B2">
            <w:pPr>
              <w:spacing w:line="240" w:lineRule="auto"/>
              <w:jc w:val="center"/>
              <w:rPr>
                <w:sz w:val="16"/>
                <w:szCs w:val="16"/>
              </w:rPr>
            </w:pPr>
            <w:r w:rsidRPr="00724FDC">
              <w:rPr>
                <w:sz w:val="16"/>
                <w:szCs w:val="16"/>
              </w:rPr>
              <w:t>0.170</w:t>
            </w:r>
          </w:p>
        </w:tc>
      </w:tr>
      <w:tr w:rsidR="009C067C" w14:paraId="7505BC1B" w14:textId="77777777" w:rsidTr="003D1912">
        <w:trPr>
          <w:trHeight w:val="300"/>
          <w:jc w:val="center"/>
        </w:trPr>
        <w:tc>
          <w:tcPr>
            <w:tcW w:w="241" w:type="dxa"/>
            <w:tcBorders>
              <w:top w:val="nil"/>
              <w:left w:val="nil"/>
              <w:bottom w:val="nil"/>
              <w:right w:val="nil"/>
            </w:tcBorders>
            <w:shd w:val="clear" w:color="auto" w:fill="auto"/>
            <w:vAlign w:val="center"/>
          </w:tcPr>
          <w:p w14:paraId="123C96D8"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39739A6F" w14:textId="44F554DF" w:rsidR="009C067C" w:rsidRPr="00724FDC" w:rsidRDefault="0029075E">
            <w:pPr>
              <w:spacing w:line="240" w:lineRule="auto"/>
              <w:rPr>
                <w:sz w:val="20"/>
                <w:szCs w:val="20"/>
              </w:rPr>
            </w:pPr>
            <w:r w:rsidRPr="00724FDC">
              <w:rPr>
                <w:sz w:val="20"/>
                <w:szCs w:val="20"/>
              </w:rPr>
              <w:t xml:space="preserve"> ≥</w:t>
            </w:r>
            <w:r w:rsidR="00BA22B2" w:rsidRPr="00724FDC">
              <w:rPr>
                <w:sz w:val="20"/>
                <w:szCs w:val="20"/>
              </w:rPr>
              <w:t>2500g</w:t>
            </w:r>
          </w:p>
        </w:tc>
        <w:tc>
          <w:tcPr>
            <w:tcW w:w="855" w:type="dxa"/>
            <w:tcBorders>
              <w:top w:val="nil"/>
              <w:left w:val="nil"/>
              <w:bottom w:val="nil"/>
              <w:right w:val="nil"/>
            </w:tcBorders>
            <w:shd w:val="clear" w:color="auto" w:fill="auto"/>
            <w:vAlign w:val="center"/>
          </w:tcPr>
          <w:p w14:paraId="22F8767B" w14:textId="77777777" w:rsidR="009C067C" w:rsidRPr="00724FDC" w:rsidRDefault="00BA22B2">
            <w:pPr>
              <w:spacing w:line="240" w:lineRule="auto"/>
              <w:jc w:val="center"/>
              <w:rPr>
                <w:sz w:val="16"/>
                <w:szCs w:val="16"/>
              </w:rPr>
            </w:pPr>
            <w:r w:rsidRPr="00724FDC">
              <w:rPr>
                <w:sz w:val="16"/>
                <w:szCs w:val="16"/>
              </w:rPr>
              <w:t>10658</w:t>
            </w:r>
          </w:p>
        </w:tc>
        <w:tc>
          <w:tcPr>
            <w:tcW w:w="708" w:type="dxa"/>
            <w:gridSpan w:val="2"/>
            <w:tcBorders>
              <w:top w:val="nil"/>
              <w:left w:val="nil"/>
              <w:bottom w:val="nil"/>
              <w:right w:val="nil"/>
            </w:tcBorders>
            <w:shd w:val="clear" w:color="auto" w:fill="auto"/>
            <w:vAlign w:val="center"/>
          </w:tcPr>
          <w:p w14:paraId="30E62493" w14:textId="77777777" w:rsidR="009C067C" w:rsidRPr="00724FDC" w:rsidRDefault="00BA22B2">
            <w:pPr>
              <w:spacing w:line="240" w:lineRule="auto"/>
              <w:jc w:val="center"/>
              <w:rPr>
                <w:sz w:val="16"/>
                <w:szCs w:val="16"/>
              </w:rPr>
            </w:pPr>
            <w:r w:rsidRPr="00724FDC">
              <w:rPr>
                <w:sz w:val="16"/>
                <w:szCs w:val="16"/>
              </w:rPr>
              <w:t>92.8</w:t>
            </w:r>
          </w:p>
        </w:tc>
        <w:tc>
          <w:tcPr>
            <w:tcW w:w="250" w:type="dxa"/>
            <w:tcBorders>
              <w:top w:val="nil"/>
              <w:left w:val="nil"/>
              <w:bottom w:val="nil"/>
              <w:right w:val="nil"/>
            </w:tcBorders>
            <w:shd w:val="clear" w:color="auto" w:fill="auto"/>
            <w:vAlign w:val="center"/>
          </w:tcPr>
          <w:p w14:paraId="0815F7B8"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4DCCF8ED" w14:textId="77777777" w:rsidR="009C067C" w:rsidRPr="00724FDC" w:rsidRDefault="00BA22B2">
            <w:pPr>
              <w:spacing w:line="240" w:lineRule="auto"/>
              <w:jc w:val="center"/>
              <w:rPr>
                <w:sz w:val="16"/>
                <w:szCs w:val="16"/>
              </w:rPr>
            </w:pPr>
            <w:r w:rsidRPr="00724FDC">
              <w:rPr>
                <w:sz w:val="16"/>
                <w:szCs w:val="16"/>
              </w:rPr>
              <w:t>10149</w:t>
            </w:r>
          </w:p>
        </w:tc>
        <w:tc>
          <w:tcPr>
            <w:tcW w:w="851" w:type="dxa"/>
            <w:tcBorders>
              <w:top w:val="nil"/>
              <w:left w:val="nil"/>
              <w:bottom w:val="nil"/>
              <w:right w:val="nil"/>
            </w:tcBorders>
            <w:shd w:val="clear" w:color="auto" w:fill="auto"/>
            <w:vAlign w:val="center"/>
          </w:tcPr>
          <w:p w14:paraId="4B7686F2" w14:textId="77777777" w:rsidR="009C067C" w:rsidRPr="00724FDC" w:rsidRDefault="00BA22B2">
            <w:pPr>
              <w:spacing w:line="240" w:lineRule="auto"/>
              <w:jc w:val="center"/>
              <w:rPr>
                <w:sz w:val="16"/>
                <w:szCs w:val="16"/>
              </w:rPr>
            </w:pPr>
            <w:r w:rsidRPr="00724FDC">
              <w:rPr>
                <w:sz w:val="16"/>
                <w:szCs w:val="16"/>
              </w:rPr>
              <w:t>92.9</w:t>
            </w:r>
          </w:p>
        </w:tc>
        <w:tc>
          <w:tcPr>
            <w:tcW w:w="283" w:type="dxa"/>
            <w:tcBorders>
              <w:top w:val="nil"/>
              <w:left w:val="nil"/>
              <w:bottom w:val="nil"/>
              <w:right w:val="nil"/>
            </w:tcBorders>
            <w:shd w:val="clear" w:color="auto" w:fill="auto"/>
            <w:vAlign w:val="center"/>
          </w:tcPr>
          <w:p w14:paraId="1D23CC81"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1693B7F" w14:textId="77777777" w:rsidR="009C067C" w:rsidRPr="00724FDC" w:rsidRDefault="00BA22B2">
            <w:pPr>
              <w:spacing w:line="240" w:lineRule="auto"/>
              <w:jc w:val="center"/>
              <w:rPr>
                <w:sz w:val="16"/>
                <w:szCs w:val="16"/>
              </w:rPr>
            </w:pPr>
            <w:r w:rsidRPr="00724FDC">
              <w:rPr>
                <w:sz w:val="16"/>
                <w:szCs w:val="16"/>
              </w:rPr>
              <w:t>509</w:t>
            </w:r>
          </w:p>
        </w:tc>
        <w:tc>
          <w:tcPr>
            <w:tcW w:w="851" w:type="dxa"/>
            <w:tcBorders>
              <w:top w:val="nil"/>
              <w:left w:val="nil"/>
              <w:bottom w:val="nil"/>
              <w:right w:val="nil"/>
            </w:tcBorders>
            <w:shd w:val="clear" w:color="auto" w:fill="auto"/>
            <w:vAlign w:val="center"/>
          </w:tcPr>
          <w:p w14:paraId="3D1C2751" w14:textId="77777777" w:rsidR="009C067C" w:rsidRPr="00724FDC" w:rsidRDefault="00BA22B2">
            <w:pPr>
              <w:spacing w:line="240" w:lineRule="auto"/>
              <w:jc w:val="center"/>
              <w:rPr>
                <w:sz w:val="16"/>
                <w:szCs w:val="16"/>
              </w:rPr>
            </w:pPr>
            <w:r w:rsidRPr="00724FDC">
              <w:rPr>
                <w:sz w:val="16"/>
                <w:szCs w:val="16"/>
              </w:rPr>
              <w:t>90.7</w:t>
            </w:r>
          </w:p>
        </w:tc>
        <w:tc>
          <w:tcPr>
            <w:tcW w:w="284" w:type="dxa"/>
            <w:tcBorders>
              <w:top w:val="nil"/>
              <w:left w:val="nil"/>
              <w:bottom w:val="nil"/>
              <w:right w:val="nil"/>
            </w:tcBorders>
            <w:shd w:val="clear" w:color="auto" w:fill="auto"/>
            <w:vAlign w:val="center"/>
          </w:tcPr>
          <w:p w14:paraId="7C1D2065"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470C36C" w14:textId="77777777" w:rsidR="009C067C" w:rsidRPr="00724FDC" w:rsidRDefault="009C067C">
            <w:pPr>
              <w:spacing w:line="240" w:lineRule="auto"/>
              <w:jc w:val="center"/>
              <w:rPr>
                <w:sz w:val="16"/>
                <w:szCs w:val="16"/>
              </w:rPr>
            </w:pPr>
          </w:p>
        </w:tc>
      </w:tr>
      <w:tr w:rsidR="009C067C" w14:paraId="4DB580CF" w14:textId="77777777" w:rsidTr="003D1912">
        <w:trPr>
          <w:trHeight w:val="300"/>
          <w:jc w:val="center"/>
        </w:trPr>
        <w:tc>
          <w:tcPr>
            <w:tcW w:w="241" w:type="dxa"/>
            <w:tcBorders>
              <w:top w:val="nil"/>
              <w:left w:val="nil"/>
              <w:bottom w:val="nil"/>
              <w:right w:val="nil"/>
            </w:tcBorders>
            <w:shd w:val="clear" w:color="auto" w:fill="auto"/>
            <w:vAlign w:val="center"/>
          </w:tcPr>
          <w:p w14:paraId="780E48A6"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5705F76C" w14:textId="77777777" w:rsidR="009C067C" w:rsidRPr="00724FDC" w:rsidRDefault="00BA22B2">
            <w:pPr>
              <w:spacing w:line="240" w:lineRule="auto"/>
              <w:rPr>
                <w:sz w:val="20"/>
                <w:szCs w:val="20"/>
              </w:rPr>
            </w:pPr>
            <w:r w:rsidRPr="00724FDC">
              <w:rPr>
                <w:sz w:val="20"/>
                <w:szCs w:val="20"/>
              </w:rPr>
              <w:t>&lt;2500g</w:t>
            </w:r>
          </w:p>
        </w:tc>
        <w:tc>
          <w:tcPr>
            <w:tcW w:w="855" w:type="dxa"/>
            <w:tcBorders>
              <w:top w:val="nil"/>
              <w:left w:val="nil"/>
              <w:bottom w:val="nil"/>
              <w:right w:val="nil"/>
            </w:tcBorders>
            <w:shd w:val="clear" w:color="auto" w:fill="auto"/>
            <w:vAlign w:val="center"/>
          </w:tcPr>
          <w:p w14:paraId="1AF1D276" w14:textId="77777777" w:rsidR="009C067C" w:rsidRPr="00724FDC" w:rsidRDefault="00BA22B2">
            <w:pPr>
              <w:spacing w:line="240" w:lineRule="auto"/>
              <w:jc w:val="center"/>
              <w:rPr>
                <w:sz w:val="16"/>
                <w:szCs w:val="16"/>
              </w:rPr>
            </w:pPr>
            <w:r w:rsidRPr="00724FDC">
              <w:rPr>
                <w:sz w:val="16"/>
                <w:szCs w:val="16"/>
              </w:rPr>
              <w:t>860</w:t>
            </w:r>
          </w:p>
        </w:tc>
        <w:tc>
          <w:tcPr>
            <w:tcW w:w="708" w:type="dxa"/>
            <w:gridSpan w:val="2"/>
            <w:tcBorders>
              <w:top w:val="nil"/>
              <w:left w:val="nil"/>
              <w:bottom w:val="nil"/>
              <w:right w:val="nil"/>
            </w:tcBorders>
            <w:shd w:val="clear" w:color="auto" w:fill="auto"/>
            <w:vAlign w:val="center"/>
          </w:tcPr>
          <w:p w14:paraId="4A23C5BE" w14:textId="77777777" w:rsidR="009C067C" w:rsidRPr="00724FDC" w:rsidRDefault="00BA22B2">
            <w:pPr>
              <w:spacing w:line="240" w:lineRule="auto"/>
              <w:jc w:val="center"/>
              <w:rPr>
                <w:sz w:val="16"/>
                <w:szCs w:val="16"/>
              </w:rPr>
            </w:pPr>
            <w:r w:rsidRPr="00724FDC">
              <w:rPr>
                <w:sz w:val="16"/>
                <w:szCs w:val="16"/>
              </w:rPr>
              <w:t>7.2</w:t>
            </w:r>
          </w:p>
        </w:tc>
        <w:tc>
          <w:tcPr>
            <w:tcW w:w="250" w:type="dxa"/>
            <w:tcBorders>
              <w:top w:val="nil"/>
              <w:left w:val="nil"/>
              <w:bottom w:val="nil"/>
              <w:right w:val="nil"/>
            </w:tcBorders>
            <w:shd w:val="clear" w:color="auto" w:fill="auto"/>
            <w:vAlign w:val="center"/>
          </w:tcPr>
          <w:p w14:paraId="5965F1CC"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36FA0EE7" w14:textId="77777777" w:rsidR="009C067C" w:rsidRPr="00724FDC" w:rsidRDefault="00BA22B2">
            <w:pPr>
              <w:spacing w:line="240" w:lineRule="auto"/>
              <w:jc w:val="center"/>
              <w:rPr>
                <w:sz w:val="16"/>
                <w:szCs w:val="16"/>
              </w:rPr>
            </w:pPr>
            <w:r w:rsidRPr="00724FDC">
              <w:rPr>
                <w:sz w:val="16"/>
                <w:szCs w:val="16"/>
              </w:rPr>
              <w:t>813</w:t>
            </w:r>
          </w:p>
        </w:tc>
        <w:tc>
          <w:tcPr>
            <w:tcW w:w="851" w:type="dxa"/>
            <w:tcBorders>
              <w:top w:val="nil"/>
              <w:left w:val="nil"/>
              <w:bottom w:val="nil"/>
              <w:right w:val="nil"/>
            </w:tcBorders>
            <w:shd w:val="clear" w:color="auto" w:fill="auto"/>
            <w:vAlign w:val="center"/>
          </w:tcPr>
          <w:p w14:paraId="321A8E0F" w14:textId="77777777" w:rsidR="009C067C" w:rsidRPr="00724FDC" w:rsidRDefault="00BA22B2">
            <w:pPr>
              <w:spacing w:line="240" w:lineRule="auto"/>
              <w:jc w:val="center"/>
              <w:rPr>
                <w:sz w:val="16"/>
                <w:szCs w:val="16"/>
              </w:rPr>
            </w:pPr>
            <w:r w:rsidRPr="00724FDC">
              <w:rPr>
                <w:sz w:val="16"/>
                <w:szCs w:val="16"/>
              </w:rPr>
              <w:t>7.1</w:t>
            </w:r>
          </w:p>
        </w:tc>
        <w:tc>
          <w:tcPr>
            <w:tcW w:w="283" w:type="dxa"/>
            <w:tcBorders>
              <w:top w:val="nil"/>
              <w:left w:val="nil"/>
              <w:bottom w:val="nil"/>
              <w:right w:val="nil"/>
            </w:tcBorders>
            <w:shd w:val="clear" w:color="auto" w:fill="auto"/>
            <w:vAlign w:val="center"/>
          </w:tcPr>
          <w:p w14:paraId="3FC89CA2"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E2DBBC3" w14:textId="77777777" w:rsidR="009C067C" w:rsidRPr="00724FDC" w:rsidRDefault="00BA22B2">
            <w:pPr>
              <w:spacing w:line="240" w:lineRule="auto"/>
              <w:jc w:val="center"/>
              <w:rPr>
                <w:sz w:val="16"/>
                <w:szCs w:val="16"/>
              </w:rPr>
            </w:pPr>
            <w:r w:rsidRPr="00724FDC">
              <w:rPr>
                <w:sz w:val="16"/>
                <w:szCs w:val="16"/>
              </w:rPr>
              <w:t>47</w:t>
            </w:r>
          </w:p>
        </w:tc>
        <w:tc>
          <w:tcPr>
            <w:tcW w:w="851" w:type="dxa"/>
            <w:tcBorders>
              <w:top w:val="nil"/>
              <w:left w:val="nil"/>
              <w:bottom w:val="nil"/>
              <w:right w:val="nil"/>
            </w:tcBorders>
            <w:shd w:val="clear" w:color="auto" w:fill="auto"/>
            <w:vAlign w:val="center"/>
          </w:tcPr>
          <w:p w14:paraId="0B88D134" w14:textId="77777777" w:rsidR="009C067C" w:rsidRPr="00724FDC" w:rsidRDefault="00BA22B2">
            <w:pPr>
              <w:spacing w:line="240" w:lineRule="auto"/>
              <w:jc w:val="center"/>
              <w:rPr>
                <w:sz w:val="16"/>
                <w:szCs w:val="16"/>
              </w:rPr>
            </w:pPr>
            <w:r w:rsidRPr="00724FDC">
              <w:rPr>
                <w:sz w:val="16"/>
                <w:szCs w:val="16"/>
              </w:rPr>
              <w:t>9.3</w:t>
            </w:r>
          </w:p>
        </w:tc>
        <w:tc>
          <w:tcPr>
            <w:tcW w:w="284" w:type="dxa"/>
            <w:tcBorders>
              <w:top w:val="nil"/>
              <w:left w:val="nil"/>
              <w:bottom w:val="nil"/>
              <w:right w:val="nil"/>
            </w:tcBorders>
            <w:shd w:val="clear" w:color="auto" w:fill="auto"/>
            <w:vAlign w:val="center"/>
          </w:tcPr>
          <w:p w14:paraId="1ACE758F"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7D80B53B" w14:textId="77777777" w:rsidR="009C067C" w:rsidRPr="00724FDC" w:rsidRDefault="009C067C">
            <w:pPr>
              <w:spacing w:line="240" w:lineRule="auto"/>
              <w:jc w:val="center"/>
              <w:rPr>
                <w:sz w:val="16"/>
                <w:szCs w:val="16"/>
              </w:rPr>
            </w:pPr>
          </w:p>
        </w:tc>
      </w:tr>
      <w:tr w:rsidR="003D1912" w14:paraId="10901DA5"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471B6016" w14:textId="784749A9" w:rsidR="003D1912" w:rsidRPr="00724FDC" w:rsidRDefault="003D1912">
            <w:pPr>
              <w:spacing w:line="240" w:lineRule="auto"/>
              <w:rPr>
                <w:sz w:val="20"/>
                <w:szCs w:val="20"/>
              </w:rPr>
            </w:pPr>
            <w:r w:rsidRPr="00724FDC">
              <w:rPr>
                <w:sz w:val="20"/>
                <w:szCs w:val="20"/>
              </w:rPr>
              <w:t>Anemia of the child</w:t>
            </w:r>
          </w:p>
        </w:tc>
        <w:tc>
          <w:tcPr>
            <w:tcW w:w="855" w:type="dxa"/>
            <w:tcBorders>
              <w:top w:val="nil"/>
              <w:left w:val="nil"/>
              <w:bottom w:val="nil"/>
              <w:right w:val="nil"/>
            </w:tcBorders>
            <w:shd w:val="clear" w:color="auto" w:fill="auto"/>
            <w:vAlign w:val="center"/>
          </w:tcPr>
          <w:p w14:paraId="2304C082" w14:textId="1F33DC2A" w:rsidR="003D1912" w:rsidRPr="00724FDC" w:rsidRDefault="003D1912" w:rsidP="003D1912">
            <w:pPr>
              <w:spacing w:line="240" w:lineRule="auto"/>
              <w:jc w:val="center"/>
              <w:rPr>
                <w:sz w:val="16"/>
                <w:szCs w:val="16"/>
              </w:rPr>
            </w:pPr>
            <w:r w:rsidRPr="00724FDC">
              <w:rPr>
                <w:sz w:val="16"/>
                <w:szCs w:val="16"/>
              </w:rPr>
              <w:t>113.23*</w:t>
            </w:r>
          </w:p>
        </w:tc>
        <w:tc>
          <w:tcPr>
            <w:tcW w:w="708" w:type="dxa"/>
            <w:gridSpan w:val="2"/>
            <w:tcBorders>
              <w:top w:val="nil"/>
              <w:left w:val="nil"/>
              <w:bottom w:val="nil"/>
              <w:right w:val="nil"/>
            </w:tcBorders>
            <w:shd w:val="clear" w:color="auto" w:fill="auto"/>
            <w:vAlign w:val="center"/>
          </w:tcPr>
          <w:p w14:paraId="00421280" w14:textId="65DBEB16" w:rsidR="003D1912" w:rsidRPr="00724FDC" w:rsidRDefault="003D1912">
            <w:pPr>
              <w:spacing w:line="240" w:lineRule="auto"/>
              <w:jc w:val="center"/>
              <w:rPr>
                <w:sz w:val="16"/>
                <w:szCs w:val="16"/>
              </w:rPr>
            </w:pPr>
            <w:r w:rsidRPr="00724FDC">
              <w:rPr>
                <w:sz w:val="16"/>
                <w:szCs w:val="16"/>
              </w:rPr>
              <w:t>11.8</w:t>
            </w:r>
            <w:r w:rsidRPr="00724FDC">
              <w:rPr>
                <w:rFonts w:ascii="Helvetica" w:hAnsi="Helvetica"/>
                <w:shd w:val="clear" w:color="auto" w:fill="FFFFFF"/>
              </w:rPr>
              <w:t>†</w:t>
            </w:r>
          </w:p>
        </w:tc>
        <w:tc>
          <w:tcPr>
            <w:tcW w:w="250" w:type="dxa"/>
            <w:tcBorders>
              <w:top w:val="nil"/>
              <w:left w:val="nil"/>
              <w:bottom w:val="nil"/>
              <w:right w:val="nil"/>
            </w:tcBorders>
            <w:shd w:val="clear" w:color="auto" w:fill="auto"/>
            <w:vAlign w:val="center"/>
          </w:tcPr>
          <w:p w14:paraId="01CC5833" w14:textId="77777777" w:rsidR="003D1912" w:rsidRPr="00724FDC" w:rsidRDefault="003D1912">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482B5DAD" w14:textId="58B9719B" w:rsidR="003D1912" w:rsidRPr="00724FDC" w:rsidRDefault="003D1912">
            <w:pPr>
              <w:spacing w:line="240" w:lineRule="auto"/>
              <w:jc w:val="center"/>
              <w:rPr>
                <w:sz w:val="16"/>
                <w:szCs w:val="16"/>
              </w:rPr>
            </w:pPr>
            <w:r w:rsidRPr="00724FDC">
              <w:rPr>
                <w:sz w:val="16"/>
                <w:szCs w:val="16"/>
              </w:rPr>
              <w:t>113.3*</w:t>
            </w:r>
          </w:p>
        </w:tc>
        <w:tc>
          <w:tcPr>
            <w:tcW w:w="851" w:type="dxa"/>
            <w:tcBorders>
              <w:top w:val="nil"/>
              <w:left w:val="nil"/>
              <w:bottom w:val="nil"/>
              <w:right w:val="nil"/>
            </w:tcBorders>
            <w:shd w:val="clear" w:color="auto" w:fill="auto"/>
            <w:vAlign w:val="center"/>
          </w:tcPr>
          <w:p w14:paraId="176049A3" w14:textId="7FC2EF22" w:rsidR="003D1912" w:rsidRPr="00724FDC" w:rsidRDefault="003D1912">
            <w:pPr>
              <w:spacing w:line="240" w:lineRule="auto"/>
              <w:jc w:val="center"/>
              <w:rPr>
                <w:sz w:val="16"/>
                <w:szCs w:val="16"/>
              </w:rPr>
            </w:pPr>
            <w:r w:rsidRPr="00724FDC">
              <w:rPr>
                <w:sz w:val="16"/>
                <w:szCs w:val="16"/>
              </w:rPr>
              <w:t>11.8</w:t>
            </w:r>
            <w:r w:rsidRPr="00724FDC">
              <w:rPr>
                <w:rFonts w:ascii="Helvetica" w:hAnsi="Helvetica"/>
                <w:shd w:val="clear" w:color="auto" w:fill="FFFFFF"/>
              </w:rPr>
              <w:t>†</w:t>
            </w:r>
          </w:p>
        </w:tc>
        <w:tc>
          <w:tcPr>
            <w:tcW w:w="283" w:type="dxa"/>
            <w:tcBorders>
              <w:top w:val="nil"/>
              <w:left w:val="nil"/>
              <w:bottom w:val="nil"/>
              <w:right w:val="nil"/>
            </w:tcBorders>
            <w:shd w:val="clear" w:color="auto" w:fill="auto"/>
            <w:vAlign w:val="center"/>
          </w:tcPr>
          <w:p w14:paraId="63F5C167" w14:textId="77777777" w:rsidR="003D1912" w:rsidRPr="00724FDC" w:rsidRDefault="003D1912">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E810BFA" w14:textId="3733F3FE" w:rsidR="003D1912" w:rsidRPr="00724FDC" w:rsidRDefault="003D1912">
            <w:pPr>
              <w:spacing w:line="240" w:lineRule="auto"/>
              <w:jc w:val="center"/>
              <w:rPr>
                <w:sz w:val="16"/>
                <w:szCs w:val="16"/>
              </w:rPr>
            </w:pPr>
            <w:r w:rsidRPr="00724FDC">
              <w:rPr>
                <w:sz w:val="16"/>
                <w:szCs w:val="16"/>
              </w:rPr>
              <w:t>112.62*</w:t>
            </w:r>
          </w:p>
        </w:tc>
        <w:tc>
          <w:tcPr>
            <w:tcW w:w="851" w:type="dxa"/>
            <w:tcBorders>
              <w:top w:val="nil"/>
              <w:left w:val="nil"/>
              <w:bottom w:val="nil"/>
              <w:right w:val="nil"/>
            </w:tcBorders>
            <w:shd w:val="clear" w:color="auto" w:fill="auto"/>
            <w:vAlign w:val="center"/>
          </w:tcPr>
          <w:p w14:paraId="66096625" w14:textId="0111994A" w:rsidR="003D1912" w:rsidRPr="00724FDC" w:rsidRDefault="003D1912">
            <w:pPr>
              <w:spacing w:line="240" w:lineRule="auto"/>
              <w:jc w:val="center"/>
              <w:rPr>
                <w:sz w:val="16"/>
                <w:szCs w:val="16"/>
              </w:rPr>
            </w:pPr>
            <w:r w:rsidRPr="00724FDC">
              <w:rPr>
                <w:sz w:val="16"/>
                <w:szCs w:val="16"/>
              </w:rPr>
              <w:t>12</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11A073CF" w14:textId="77777777" w:rsidR="003D1912" w:rsidRPr="00724FDC" w:rsidRDefault="003D1912">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538781EC" w14:textId="77777777" w:rsidR="003D1912" w:rsidRPr="00724FDC" w:rsidRDefault="003D1912">
            <w:pPr>
              <w:spacing w:line="240" w:lineRule="auto"/>
              <w:jc w:val="center"/>
              <w:rPr>
                <w:sz w:val="16"/>
                <w:szCs w:val="16"/>
              </w:rPr>
            </w:pPr>
            <w:r w:rsidRPr="00724FDC">
              <w:rPr>
                <w:sz w:val="16"/>
                <w:szCs w:val="16"/>
              </w:rPr>
              <w:t>0.082</w:t>
            </w:r>
          </w:p>
        </w:tc>
      </w:tr>
      <w:tr w:rsidR="009C067C" w14:paraId="05ACC4F5" w14:textId="77777777" w:rsidTr="003D1912">
        <w:trPr>
          <w:trHeight w:val="300"/>
          <w:jc w:val="center"/>
        </w:trPr>
        <w:tc>
          <w:tcPr>
            <w:tcW w:w="241" w:type="dxa"/>
            <w:tcBorders>
              <w:top w:val="nil"/>
              <w:left w:val="nil"/>
              <w:bottom w:val="nil"/>
              <w:right w:val="nil"/>
            </w:tcBorders>
            <w:shd w:val="clear" w:color="auto" w:fill="auto"/>
            <w:vAlign w:val="center"/>
          </w:tcPr>
          <w:p w14:paraId="03CDED6E"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0E1A4811" w14:textId="25FB927D" w:rsidR="009C067C" w:rsidRPr="00724FDC" w:rsidRDefault="00805EBD">
            <w:pPr>
              <w:spacing w:line="240" w:lineRule="auto"/>
              <w:rPr>
                <w:sz w:val="20"/>
                <w:szCs w:val="20"/>
              </w:rPr>
            </w:pPr>
            <w:r w:rsidRPr="00724FDC">
              <w:rPr>
                <w:sz w:val="20"/>
                <w:szCs w:val="20"/>
              </w:rPr>
              <w:t>M</w:t>
            </w:r>
            <w:r w:rsidR="00BA22B2" w:rsidRPr="00724FDC">
              <w:rPr>
                <w:sz w:val="20"/>
                <w:szCs w:val="20"/>
              </w:rPr>
              <w:t>ild</w:t>
            </w:r>
          </w:p>
        </w:tc>
        <w:tc>
          <w:tcPr>
            <w:tcW w:w="855" w:type="dxa"/>
            <w:tcBorders>
              <w:top w:val="nil"/>
              <w:left w:val="nil"/>
              <w:bottom w:val="nil"/>
              <w:right w:val="nil"/>
            </w:tcBorders>
            <w:shd w:val="clear" w:color="auto" w:fill="auto"/>
            <w:vAlign w:val="center"/>
          </w:tcPr>
          <w:p w14:paraId="214B6302" w14:textId="77777777" w:rsidR="009C067C" w:rsidRPr="00724FDC" w:rsidRDefault="00BA22B2">
            <w:pPr>
              <w:spacing w:line="240" w:lineRule="auto"/>
              <w:jc w:val="center"/>
              <w:rPr>
                <w:sz w:val="16"/>
                <w:szCs w:val="16"/>
              </w:rPr>
            </w:pPr>
            <w:r w:rsidRPr="00724FDC">
              <w:rPr>
                <w:sz w:val="16"/>
                <w:szCs w:val="16"/>
              </w:rPr>
              <w:t>2481</w:t>
            </w:r>
          </w:p>
        </w:tc>
        <w:tc>
          <w:tcPr>
            <w:tcW w:w="708" w:type="dxa"/>
            <w:gridSpan w:val="2"/>
            <w:tcBorders>
              <w:top w:val="nil"/>
              <w:left w:val="nil"/>
              <w:bottom w:val="nil"/>
              <w:right w:val="nil"/>
            </w:tcBorders>
            <w:shd w:val="clear" w:color="auto" w:fill="auto"/>
            <w:vAlign w:val="center"/>
          </w:tcPr>
          <w:p w14:paraId="64220B5B" w14:textId="77777777" w:rsidR="009C067C" w:rsidRPr="00724FDC" w:rsidRDefault="00BA22B2">
            <w:pPr>
              <w:spacing w:line="240" w:lineRule="auto"/>
              <w:jc w:val="center"/>
              <w:rPr>
                <w:sz w:val="16"/>
                <w:szCs w:val="16"/>
              </w:rPr>
            </w:pPr>
            <w:r w:rsidRPr="00724FDC">
              <w:rPr>
                <w:sz w:val="16"/>
                <w:szCs w:val="16"/>
              </w:rPr>
              <w:t>21.8</w:t>
            </w:r>
          </w:p>
        </w:tc>
        <w:tc>
          <w:tcPr>
            <w:tcW w:w="250" w:type="dxa"/>
            <w:tcBorders>
              <w:top w:val="nil"/>
              <w:left w:val="nil"/>
              <w:bottom w:val="nil"/>
              <w:right w:val="nil"/>
            </w:tcBorders>
            <w:shd w:val="clear" w:color="auto" w:fill="auto"/>
            <w:vAlign w:val="center"/>
          </w:tcPr>
          <w:p w14:paraId="091A94C7"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BCA4D4A" w14:textId="77777777" w:rsidR="009C067C" w:rsidRPr="00724FDC" w:rsidRDefault="00BA22B2">
            <w:pPr>
              <w:spacing w:line="240" w:lineRule="auto"/>
              <w:jc w:val="center"/>
              <w:rPr>
                <w:sz w:val="16"/>
                <w:szCs w:val="16"/>
              </w:rPr>
            </w:pPr>
            <w:r w:rsidRPr="00724FDC">
              <w:rPr>
                <w:sz w:val="16"/>
                <w:szCs w:val="16"/>
              </w:rPr>
              <w:t>118</w:t>
            </w:r>
          </w:p>
        </w:tc>
        <w:tc>
          <w:tcPr>
            <w:tcW w:w="851" w:type="dxa"/>
            <w:tcBorders>
              <w:top w:val="nil"/>
              <w:left w:val="nil"/>
              <w:bottom w:val="nil"/>
              <w:right w:val="nil"/>
            </w:tcBorders>
            <w:shd w:val="clear" w:color="auto" w:fill="auto"/>
            <w:vAlign w:val="center"/>
          </w:tcPr>
          <w:p w14:paraId="7B03F628" w14:textId="77777777" w:rsidR="009C067C" w:rsidRPr="00724FDC" w:rsidRDefault="00BA22B2">
            <w:pPr>
              <w:spacing w:line="240" w:lineRule="auto"/>
              <w:jc w:val="center"/>
              <w:rPr>
                <w:sz w:val="16"/>
                <w:szCs w:val="16"/>
              </w:rPr>
            </w:pPr>
            <w:r w:rsidRPr="00724FDC">
              <w:rPr>
                <w:sz w:val="16"/>
                <w:szCs w:val="16"/>
              </w:rPr>
              <w:t>18</w:t>
            </w:r>
          </w:p>
        </w:tc>
        <w:tc>
          <w:tcPr>
            <w:tcW w:w="283" w:type="dxa"/>
            <w:tcBorders>
              <w:top w:val="nil"/>
              <w:left w:val="nil"/>
              <w:bottom w:val="nil"/>
              <w:right w:val="nil"/>
            </w:tcBorders>
            <w:shd w:val="clear" w:color="auto" w:fill="auto"/>
            <w:vAlign w:val="center"/>
          </w:tcPr>
          <w:p w14:paraId="62075A69"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F244DFA" w14:textId="77777777" w:rsidR="009C067C" w:rsidRPr="00724FDC" w:rsidRDefault="00BA22B2">
            <w:pPr>
              <w:spacing w:line="240" w:lineRule="auto"/>
              <w:jc w:val="center"/>
              <w:rPr>
                <w:sz w:val="16"/>
                <w:szCs w:val="16"/>
              </w:rPr>
            </w:pPr>
            <w:r w:rsidRPr="00724FDC">
              <w:rPr>
                <w:sz w:val="16"/>
                <w:szCs w:val="16"/>
              </w:rPr>
              <w:t>2599</w:t>
            </w:r>
          </w:p>
        </w:tc>
        <w:tc>
          <w:tcPr>
            <w:tcW w:w="851" w:type="dxa"/>
            <w:tcBorders>
              <w:top w:val="nil"/>
              <w:left w:val="nil"/>
              <w:bottom w:val="nil"/>
              <w:right w:val="nil"/>
            </w:tcBorders>
            <w:shd w:val="clear" w:color="auto" w:fill="auto"/>
            <w:vAlign w:val="center"/>
          </w:tcPr>
          <w:p w14:paraId="3ED055DF" w14:textId="77777777" w:rsidR="009C067C" w:rsidRPr="00724FDC" w:rsidRDefault="00BA22B2">
            <w:pPr>
              <w:spacing w:line="240" w:lineRule="auto"/>
              <w:jc w:val="center"/>
              <w:rPr>
                <w:sz w:val="16"/>
                <w:szCs w:val="16"/>
              </w:rPr>
            </w:pPr>
            <w:r w:rsidRPr="00724FDC">
              <w:rPr>
                <w:sz w:val="16"/>
                <w:szCs w:val="16"/>
              </w:rPr>
              <w:t>21.6</w:t>
            </w:r>
          </w:p>
        </w:tc>
        <w:tc>
          <w:tcPr>
            <w:tcW w:w="284" w:type="dxa"/>
            <w:tcBorders>
              <w:top w:val="nil"/>
              <w:left w:val="nil"/>
              <w:bottom w:val="nil"/>
              <w:right w:val="nil"/>
            </w:tcBorders>
            <w:shd w:val="clear" w:color="auto" w:fill="auto"/>
            <w:vAlign w:val="center"/>
          </w:tcPr>
          <w:p w14:paraId="597B34FC"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66AC93BE" w14:textId="77777777" w:rsidR="009C067C" w:rsidRPr="00724FDC" w:rsidRDefault="009C067C">
            <w:pPr>
              <w:spacing w:line="240" w:lineRule="auto"/>
              <w:jc w:val="center"/>
              <w:rPr>
                <w:sz w:val="16"/>
                <w:szCs w:val="16"/>
              </w:rPr>
            </w:pPr>
          </w:p>
        </w:tc>
      </w:tr>
      <w:tr w:rsidR="009C067C" w14:paraId="16FD319B" w14:textId="77777777" w:rsidTr="003D1912">
        <w:trPr>
          <w:trHeight w:val="300"/>
          <w:jc w:val="center"/>
        </w:trPr>
        <w:tc>
          <w:tcPr>
            <w:tcW w:w="241" w:type="dxa"/>
            <w:tcBorders>
              <w:top w:val="nil"/>
              <w:left w:val="nil"/>
              <w:bottom w:val="nil"/>
              <w:right w:val="nil"/>
            </w:tcBorders>
            <w:shd w:val="clear" w:color="auto" w:fill="auto"/>
            <w:vAlign w:val="center"/>
          </w:tcPr>
          <w:p w14:paraId="500C91D1"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0D42DC37" w14:textId="1643047A" w:rsidR="009C067C" w:rsidRPr="00724FDC" w:rsidRDefault="003A42BA">
            <w:pPr>
              <w:spacing w:line="240" w:lineRule="auto"/>
              <w:rPr>
                <w:sz w:val="20"/>
                <w:szCs w:val="20"/>
              </w:rPr>
            </w:pPr>
            <w:r w:rsidRPr="00724FDC">
              <w:rPr>
                <w:sz w:val="20"/>
                <w:szCs w:val="20"/>
              </w:rPr>
              <w:t>M</w:t>
            </w:r>
            <w:r w:rsidR="00BA22B2" w:rsidRPr="00724FDC">
              <w:rPr>
                <w:sz w:val="20"/>
                <w:szCs w:val="20"/>
              </w:rPr>
              <w:t>oderate/severe</w:t>
            </w:r>
          </w:p>
          <w:p w14:paraId="5906E2ED" w14:textId="77777777" w:rsidR="009C067C" w:rsidRPr="00724FDC" w:rsidRDefault="009C067C">
            <w:pPr>
              <w:spacing w:line="240" w:lineRule="auto"/>
              <w:rPr>
                <w:sz w:val="20"/>
                <w:szCs w:val="20"/>
              </w:rPr>
            </w:pPr>
          </w:p>
          <w:p w14:paraId="783C79BB" w14:textId="77777777" w:rsidR="009C067C" w:rsidRPr="00724FDC" w:rsidRDefault="009C067C">
            <w:pPr>
              <w:spacing w:line="240" w:lineRule="auto"/>
              <w:rPr>
                <w:sz w:val="20"/>
                <w:szCs w:val="20"/>
              </w:rPr>
            </w:pPr>
          </w:p>
        </w:tc>
        <w:tc>
          <w:tcPr>
            <w:tcW w:w="855" w:type="dxa"/>
            <w:tcBorders>
              <w:top w:val="nil"/>
              <w:left w:val="nil"/>
              <w:bottom w:val="nil"/>
              <w:right w:val="nil"/>
            </w:tcBorders>
            <w:shd w:val="clear" w:color="auto" w:fill="auto"/>
            <w:vAlign w:val="center"/>
          </w:tcPr>
          <w:p w14:paraId="431700C1" w14:textId="77777777" w:rsidR="009C067C" w:rsidRPr="00724FDC" w:rsidRDefault="00BA22B2">
            <w:pPr>
              <w:spacing w:line="240" w:lineRule="auto"/>
              <w:jc w:val="center"/>
              <w:rPr>
                <w:sz w:val="16"/>
                <w:szCs w:val="16"/>
              </w:rPr>
            </w:pPr>
            <w:r w:rsidRPr="00724FDC">
              <w:rPr>
                <w:sz w:val="16"/>
                <w:szCs w:val="16"/>
              </w:rPr>
              <w:t>1265</w:t>
            </w:r>
          </w:p>
        </w:tc>
        <w:tc>
          <w:tcPr>
            <w:tcW w:w="708" w:type="dxa"/>
            <w:gridSpan w:val="2"/>
            <w:tcBorders>
              <w:top w:val="nil"/>
              <w:left w:val="nil"/>
              <w:bottom w:val="nil"/>
              <w:right w:val="nil"/>
            </w:tcBorders>
            <w:shd w:val="clear" w:color="auto" w:fill="auto"/>
            <w:vAlign w:val="center"/>
          </w:tcPr>
          <w:p w14:paraId="6484D5D6" w14:textId="77777777" w:rsidR="009C067C" w:rsidRPr="00724FDC" w:rsidRDefault="00BA22B2">
            <w:pPr>
              <w:spacing w:line="240" w:lineRule="auto"/>
              <w:jc w:val="center"/>
              <w:rPr>
                <w:sz w:val="16"/>
                <w:szCs w:val="16"/>
              </w:rPr>
            </w:pPr>
            <w:r w:rsidRPr="00724FDC">
              <w:rPr>
                <w:sz w:val="16"/>
                <w:szCs w:val="16"/>
              </w:rPr>
              <w:t>10.9</w:t>
            </w:r>
          </w:p>
        </w:tc>
        <w:tc>
          <w:tcPr>
            <w:tcW w:w="250" w:type="dxa"/>
            <w:tcBorders>
              <w:top w:val="nil"/>
              <w:left w:val="nil"/>
              <w:bottom w:val="nil"/>
              <w:right w:val="nil"/>
            </w:tcBorders>
            <w:shd w:val="clear" w:color="auto" w:fill="auto"/>
            <w:vAlign w:val="center"/>
          </w:tcPr>
          <w:p w14:paraId="570C57E5"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0F94CE47" w14:textId="77777777" w:rsidR="009C067C" w:rsidRPr="00724FDC" w:rsidRDefault="00BA22B2">
            <w:pPr>
              <w:spacing w:line="240" w:lineRule="auto"/>
              <w:jc w:val="center"/>
              <w:rPr>
                <w:sz w:val="16"/>
                <w:szCs w:val="16"/>
              </w:rPr>
            </w:pPr>
            <w:r w:rsidRPr="00724FDC">
              <w:rPr>
                <w:sz w:val="16"/>
                <w:szCs w:val="16"/>
              </w:rPr>
              <w:t>71</w:t>
            </w:r>
          </w:p>
        </w:tc>
        <w:tc>
          <w:tcPr>
            <w:tcW w:w="851" w:type="dxa"/>
            <w:tcBorders>
              <w:top w:val="nil"/>
              <w:left w:val="nil"/>
              <w:bottom w:val="nil"/>
              <w:right w:val="nil"/>
            </w:tcBorders>
            <w:shd w:val="clear" w:color="auto" w:fill="auto"/>
            <w:vAlign w:val="center"/>
          </w:tcPr>
          <w:p w14:paraId="5ABA245A" w14:textId="77777777" w:rsidR="009C067C" w:rsidRPr="00724FDC" w:rsidRDefault="00BA22B2">
            <w:pPr>
              <w:spacing w:line="240" w:lineRule="auto"/>
              <w:jc w:val="center"/>
              <w:rPr>
                <w:sz w:val="16"/>
                <w:szCs w:val="16"/>
              </w:rPr>
            </w:pPr>
            <w:r w:rsidRPr="00724FDC">
              <w:rPr>
                <w:sz w:val="16"/>
                <w:szCs w:val="16"/>
              </w:rPr>
              <w:t>14.7</w:t>
            </w:r>
          </w:p>
        </w:tc>
        <w:tc>
          <w:tcPr>
            <w:tcW w:w="283" w:type="dxa"/>
            <w:tcBorders>
              <w:top w:val="nil"/>
              <w:left w:val="nil"/>
              <w:bottom w:val="nil"/>
              <w:right w:val="nil"/>
            </w:tcBorders>
            <w:shd w:val="clear" w:color="auto" w:fill="auto"/>
            <w:vAlign w:val="center"/>
          </w:tcPr>
          <w:p w14:paraId="32117121"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22DD00F" w14:textId="77777777" w:rsidR="009C067C" w:rsidRPr="00724FDC" w:rsidRDefault="00BA22B2">
            <w:pPr>
              <w:spacing w:line="240" w:lineRule="auto"/>
              <w:jc w:val="center"/>
              <w:rPr>
                <w:sz w:val="16"/>
                <w:szCs w:val="16"/>
              </w:rPr>
            </w:pPr>
            <w:r w:rsidRPr="00724FDC">
              <w:rPr>
                <w:sz w:val="16"/>
                <w:szCs w:val="16"/>
              </w:rPr>
              <w:t>1336</w:t>
            </w:r>
          </w:p>
        </w:tc>
        <w:tc>
          <w:tcPr>
            <w:tcW w:w="851" w:type="dxa"/>
            <w:tcBorders>
              <w:top w:val="nil"/>
              <w:left w:val="nil"/>
              <w:bottom w:val="nil"/>
              <w:right w:val="nil"/>
            </w:tcBorders>
            <w:shd w:val="clear" w:color="auto" w:fill="auto"/>
            <w:vAlign w:val="center"/>
          </w:tcPr>
          <w:p w14:paraId="1293BDD2" w14:textId="77777777" w:rsidR="009C067C" w:rsidRPr="00724FDC" w:rsidRDefault="00BA22B2">
            <w:pPr>
              <w:spacing w:line="240" w:lineRule="auto"/>
              <w:jc w:val="center"/>
              <w:rPr>
                <w:sz w:val="16"/>
                <w:szCs w:val="16"/>
              </w:rPr>
            </w:pPr>
            <w:r w:rsidRPr="00724FDC">
              <w:rPr>
                <w:sz w:val="16"/>
                <w:szCs w:val="16"/>
              </w:rPr>
              <w:t>11</w:t>
            </w:r>
          </w:p>
        </w:tc>
        <w:tc>
          <w:tcPr>
            <w:tcW w:w="284" w:type="dxa"/>
            <w:tcBorders>
              <w:top w:val="nil"/>
              <w:left w:val="nil"/>
              <w:bottom w:val="nil"/>
              <w:right w:val="nil"/>
            </w:tcBorders>
            <w:shd w:val="clear" w:color="auto" w:fill="auto"/>
            <w:vAlign w:val="center"/>
          </w:tcPr>
          <w:p w14:paraId="48E5EA1F"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37537005" w14:textId="77777777" w:rsidR="009C067C" w:rsidRPr="00724FDC" w:rsidRDefault="009C067C">
            <w:pPr>
              <w:spacing w:line="240" w:lineRule="auto"/>
              <w:jc w:val="center"/>
              <w:rPr>
                <w:sz w:val="16"/>
                <w:szCs w:val="16"/>
              </w:rPr>
            </w:pPr>
          </w:p>
        </w:tc>
      </w:tr>
      <w:tr w:rsidR="003D1912" w14:paraId="2523A71A"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0A64CD38" w14:textId="627E7D5E" w:rsidR="003D1912" w:rsidRPr="00724FDC" w:rsidRDefault="003D1912">
            <w:pPr>
              <w:spacing w:line="240" w:lineRule="auto"/>
              <w:rPr>
                <w:sz w:val="20"/>
                <w:szCs w:val="20"/>
              </w:rPr>
            </w:pPr>
            <w:r w:rsidRPr="00724FDC">
              <w:rPr>
                <w:sz w:val="20"/>
                <w:szCs w:val="20"/>
              </w:rPr>
              <w:t>Chronic child undernutrition</w:t>
            </w:r>
          </w:p>
        </w:tc>
        <w:tc>
          <w:tcPr>
            <w:tcW w:w="855" w:type="dxa"/>
            <w:tcBorders>
              <w:top w:val="nil"/>
              <w:left w:val="nil"/>
              <w:bottom w:val="nil"/>
              <w:right w:val="nil"/>
            </w:tcBorders>
            <w:shd w:val="clear" w:color="auto" w:fill="auto"/>
            <w:vAlign w:val="center"/>
          </w:tcPr>
          <w:p w14:paraId="516E7EFF" w14:textId="448AADBE" w:rsidR="003D1912" w:rsidRPr="00724FDC" w:rsidRDefault="003D1912">
            <w:pPr>
              <w:spacing w:line="240" w:lineRule="auto"/>
              <w:jc w:val="center"/>
              <w:rPr>
                <w:sz w:val="16"/>
                <w:szCs w:val="16"/>
              </w:rPr>
            </w:pPr>
            <w:r w:rsidRPr="00724FDC">
              <w:rPr>
                <w:sz w:val="16"/>
                <w:szCs w:val="16"/>
              </w:rPr>
              <w:t>0.8*</w:t>
            </w:r>
          </w:p>
        </w:tc>
        <w:tc>
          <w:tcPr>
            <w:tcW w:w="708" w:type="dxa"/>
            <w:gridSpan w:val="2"/>
            <w:tcBorders>
              <w:top w:val="nil"/>
              <w:left w:val="nil"/>
              <w:bottom w:val="nil"/>
              <w:right w:val="nil"/>
            </w:tcBorders>
            <w:shd w:val="clear" w:color="auto" w:fill="auto"/>
            <w:vAlign w:val="center"/>
          </w:tcPr>
          <w:p w14:paraId="5821A2E0" w14:textId="5D107116" w:rsidR="003D1912" w:rsidRPr="00724FDC" w:rsidRDefault="003D1912">
            <w:pPr>
              <w:spacing w:line="240" w:lineRule="auto"/>
              <w:jc w:val="center"/>
              <w:rPr>
                <w:sz w:val="16"/>
                <w:szCs w:val="16"/>
              </w:rPr>
            </w:pPr>
            <w:r w:rsidRPr="00724FDC">
              <w:rPr>
                <w:sz w:val="16"/>
                <w:szCs w:val="16"/>
              </w:rPr>
              <w:t>1</w:t>
            </w:r>
            <w:r w:rsidR="00AE114D">
              <w:rPr>
                <w:sz w:val="16"/>
                <w:szCs w:val="16"/>
              </w:rPr>
              <w:t>.0</w:t>
            </w:r>
            <w:r w:rsidRPr="00724FDC">
              <w:rPr>
                <w:rFonts w:ascii="Helvetica" w:hAnsi="Helvetica"/>
                <w:shd w:val="clear" w:color="auto" w:fill="FFFFFF"/>
              </w:rPr>
              <w:t>†</w:t>
            </w:r>
          </w:p>
        </w:tc>
        <w:tc>
          <w:tcPr>
            <w:tcW w:w="250" w:type="dxa"/>
            <w:tcBorders>
              <w:top w:val="nil"/>
              <w:left w:val="nil"/>
              <w:bottom w:val="nil"/>
              <w:right w:val="nil"/>
            </w:tcBorders>
            <w:shd w:val="clear" w:color="auto" w:fill="auto"/>
            <w:vAlign w:val="center"/>
          </w:tcPr>
          <w:p w14:paraId="1D725ACC" w14:textId="77777777" w:rsidR="003D1912" w:rsidRPr="00724FDC" w:rsidRDefault="003D1912">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629AAFB7" w14:textId="75DF31C1" w:rsidR="003D1912" w:rsidRPr="00724FDC" w:rsidRDefault="003D1912">
            <w:pPr>
              <w:spacing w:line="240" w:lineRule="auto"/>
              <w:jc w:val="center"/>
              <w:rPr>
                <w:sz w:val="16"/>
                <w:szCs w:val="16"/>
              </w:rPr>
            </w:pPr>
            <w:r w:rsidRPr="00724FDC">
              <w:rPr>
                <w:sz w:val="16"/>
                <w:szCs w:val="16"/>
              </w:rPr>
              <w:t>0.9 *</w:t>
            </w:r>
          </w:p>
        </w:tc>
        <w:tc>
          <w:tcPr>
            <w:tcW w:w="851" w:type="dxa"/>
            <w:tcBorders>
              <w:top w:val="nil"/>
              <w:left w:val="nil"/>
              <w:bottom w:val="nil"/>
              <w:right w:val="nil"/>
            </w:tcBorders>
            <w:shd w:val="clear" w:color="auto" w:fill="auto"/>
            <w:vAlign w:val="center"/>
          </w:tcPr>
          <w:p w14:paraId="4711FB68" w14:textId="5A92FEE7" w:rsidR="003D1912" w:rsidRPr="00724FDC" w:rsidRDefault="003D1912">
            <w:pPr>
              <w:spacing w:line="240" w:lineRule="auto"/>
              <w:jc w:val="center"/>
              <w:rPr>
                <w:sz w:val="16"/>
                <w:szCs w:val="16"/>
              </w:rPr>
            </w:pPr>
            <w:r w:rsidRPr="00724FDC">
              <w:rPr>
                <w:sz w:val="16"/>
                <w:szCs w:val="16"/>
              </w:rPr>
              <w:t>1</w:t>
            </w:r>
            <w:r w:rsidR="00AE114D">
              <w:rPr>
                <w:sz w:val="16"/>
                <w:szCs w:val="16"/>
              </w:rPr>
              <w:t>.0</w:t>
            </w:r>
            <w:r w:rsidRPr="00724FDC">
              <w:rPr>
                <w:rFonts w:ascii="Helvetica" w:hAnsi="Helvetica"/>
                <w:shd w:val="clear" w:color="auto" w:fill="FFFFFF"/>
              </w:rPr>
              <w:t>†</w:t>
            </w:r>
          </w:p>
        </w:tc>
        <w:tc>
          <w:tcPr>
            <w:tcW w:w="283" w:type="dxa"/>
            <w:tcBorders>
              <w:top w:val="nil"/>
              <w:left w:val="nil"/>
              <w:bottom w:val="nil"/>
              <w:right w:val="nil"/>
            </w:tcBorders>
            <w:shd w:val="clear" w:color="auto" w:fill="auto"/>
            <w:vAlign w:val="center"/>
          </w:tcPr>
          <w:p w14:paraId="17E6A092" w14:textId="77777777" w:rsidR="003D1912" w:rsidRPr="00724FDC" w:rsidRDefault="003D1912">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A4570FE" w14:textId="770603A3" w:rsidR="003D1912" w:rsidRPr="00724FDC" w:rsidRDefault="003D1912">
            <w:pPr>
              <w:spacing w:line="240" w:lineRule="auto"/>
              <w:jc w:val="center"/>
              <w:rPr>
                <w:sz w:val="16"/>
                <w:szCs w:val="16"/>
              </w:rPr>
            </w:pPr>
            <w:r w:rsidRPr="00724FDC">
              <w:rPr>
                <w:sz w:val="16"/>
                <w:szCs w:val="16"/>
              </w:rPr>
              <w:t>0.8 *</w:t>
            </w:r>
          </w:p>
        </w:tc>
        <w:tc>
          <w:tcPr>
            <w:tcW w:w="851" w:type="dxa"/>
            <w:tcBorders>
              <w:top w:val="nil"/>
              <w:left w:val="nil"/>
              <w:bottom w:val="nil"/>
              <w:right w:val="nil"/>
            </w:tcBorders>
            <w:shd w:val="clear" w:color="auto" w:fill="auto"/>
            <w:vAlign w:val="center"/>
          </w:tcPr>
          <w:p w14:paraId="05AAC813" w14:textId="2D465E89" w:rsidR="003D1912" w:rsidRPr="00724FDC" w:rsidRDefault="003D1912">
            <w:pPr>
              <w:spacing w:line="240" w:lineRule="auto"/>
              <w:jc w:val="center"/>
              <w:rPr>
                <w:sz w:val="16"/>
                <w:szCs w:val="16"/>
              </w:rPr>
            </w:pPr>
            <w:r w:rsidRPr="00724FDC">
              <w:rPr>
                <w:sz w:val="16"/>
                <w:szCs w:val="16"/>
              </w:rPr>
              <w:t>1</w:t>
            </w:r>
            <w:r w:rsidR="00AE114D">
              <w:rPr>
                <w:sz w:val="16"/>
                <w:szCs w:val="16"/>
              </w:rPr>
              <w:t>.0</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03CA3BE0" w14:textId="77777777" w:rsidR="003D1912" w:rsidRPr="00724FDC" w:rsidRDefault="003D1912">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067B1FB" w14:textId="77777777" w:rsidR="003D1912" w:rsidRPr="00724FDC" w:rsidRDefault="003D1912">
            <w:pPr>
              <w:spacing w:line="240" w:lineRule="auto"/>
              <w:jc w:val="center"/>
              <w:rPr>
                <w:sz w:val="16"/>
                <w:szCs w:val="16"/>
              </w:rPr>
            </w:pPr>
            <w:r w:rsidRPr="00724FDC">
              <w:rPr>
                <w:sz w:val="16"/>
                <w:szCs w:val="16"/>
              </w:rPr>
              <w:t>0.061</w:t>
            </w:r>
          </w:p>
        </w:tc>
      </w:tr>
      <w:tr w:rsidR="009C067C" w14:paraId="4E42CA56" w14:textId="77777777" w:rsidTr="003D1912">
        <w:trPr>
          <w:trHeight w:val="300"/>
          <w:jc w:val="center"/>
        </w:trPr>
        <w:tc>
          <w:tcPr>
            <w:tcW w:w="241" w:type="dxa"/>
            <w:tcBorders>
              <w:top w:val="nil"/>
              <w:left w:val="nil"/>
              <w:bottom w:val="nil"/>
              <w:right w:val="nil"/>
            </w:tcBorders>
            <w:shd w:val="clear" w:color="auto" w:fill="auto"/>
            <w:vAlign w:val="center"/>
          </w:tcPr>
          <w:p w14:paraId="63CE5DC5"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7EF0482C" w14:textId="1F483F95" w:rsidR="009C067C" w:rsidRPr="00724FDC" w:rsidRDefault="00805EBD">
            <w:pPr>
              <w:spacing w:line="240" w:lineRule="auto"/>
              <w:rPr>
                <w:sz w:val="20"/>
                <w:szCs w:val="20"/>
              </w:rPr>
            </w:pPr>
            <w:r w:rsidRPr="00724FDC">
              <w:rPr>
                <w:sz w:val="20"/>
                <w:szCs w:val="20"/>
              </w:rPr>
              <w:t>M</w:t>
            </w:r>
            <w:r w:rsidR="00BA22B2" w:rsidRPr="00724FDC">
              <w:rPr>
                <w:sz w:val="20"/>
                <w:szCs w:val="20"/>
              </w:rPr>
              <w:t>ild</w:t>
            </w:r>
          </w:p>
        </w:tc>
        <w:tc>
          <w:tcPr>
            <w:tcW w:w="855" w:type="dxa"/>
            <w:tcBorders>
              <w:top w:val="nil"/>
              <w:left w:val="nil"/>
              <w:bottom w:val="nil"/>
              <w:right w:val="nil"/>
            </w:tcBorders>
            <w:shd w:val="clear" w:color="auto" w:fill="auto"/>
            <w:vAlign w:val="center"/>
          </w:tcPr>
          <w:p w14:paraId="630DB89E" w14:textId="77777777" w:rsidR="009C067C" w:rsidRPr="00724FDC" w:rsidRDefault="00BA22B2">
            <w:pPr>
              <w:spacing w:line="240" w:lineRule="auto"/>
              <w:jc w:val="center"/>
              <w:rPr>
                <w:sz w:val="16"/>
                <w:szCs w:val="16"/>
              </w:rPr>
            </w:pPr>
            <w:r w:rsidRPr="00724FDC">
              <w:rPr>
                <w:sz w:val="16"/>
                <w:szCs w:val="16"/>
              </w:rPr>
              <w:t>1146</w:t>
            </w:r>
          </w:p>
        </w:tc>
        <w:tc>
          <w:tcPr>
            <w:tcW w:w="708" w:type="dxa"/>
            <w:gridSpan w:val="2"/>
            <w:tcBorders>
              <w:top w:val="nil"/>
              <w:left w:val="nil"/>
              <w:bottom w:val="nil"/>
              <w:right w:val="nil"/>
            </w:tcBorders>
            <w:shd w:val="clear" w:color="auto" w:fill="auto"/>
            <w:vAlign w:val="center"/>
          </w:tcPr>
          <w:p w14:paraId="20707053" w14:textId="77777777" w:rsidR="009C067C" w:rsidRPr="00724FDC" w:rsidRDefault="00BA22B2">
            <w:pPr>
              <w:spacing w:line="240" w:lineRule="auto"/>
              <w:jc w:val="center"/>
              <w:rPr>
                <w:sz w:val="16"/>
                <w:szCs w:val="16"/>
              </w:rPr>
            </w:pPr>
            <w:r w:rsidRPr="00724FDC">
              <w:rPr>
                <w:sz w:val="16"/>
                <w:szCs w:val="16"/>
              </w:rPr>
              <w:t>10</w:t>
            </w:r>
          </w:p>
        </w:tc>
        <w:tc>
          <w:tcPr>
            <w:tcW w:w="250" w:type="dxa"/>
            <w:tcBorders>
              <w:top w:val="nil"/>
              <w:left w:val="nil"/>
              <w:bottom w:val="nil"/>
              <w:right w:val="nil"/>
            </w:tcBorders>
            <w:shd w:val="clear" w:color="auto" w:fill="auto"/>
            <w:vAlign w:val="center"/>
          </w:tcPr>
          <w:p w14:paraId="1491DB59"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3A98ABD7" w14:textId="77777777" w:rsidR="009C067C" w:rsidRPr="00724FDC" w:rsidRDefault="00BA22B2">
            <w:pPr>
              <w:spacing w:line="240" w:lineRule="auto"/>
              <w:jc w:val="center"/>
              <w:rPr>
                <w:sz w:val="16"/>
                <w:szCs w:val="16"/>
              </w:rPr>
            </w:pPr>
            <w:r w:rsidRPr="00724FDC">
              <w:rPr>
                <w:sz w:val="16"/>
                <w:szCs w:val="16"/>
              </w:rPr>
              <w:t>51</w:t>
            </w:r>
          </w:p>
        </w:tc>
        <w:tc>
          <w:tcPr>
            <w:tcW w:w="851" w:type="dxa"/>
            <w:tcBorders>
              <w:top w:val="nil"/>
              <w:left w:val="nil"/>
              <w:bottom w:val="nil"/>
              <w:right w:val="nil"/>
            </w:tcBorders>
            <w:shd w:val="clear" w:color="auto" w:fill="auto"/>
            <w:vAlign w:val="center"/>
          </w:tcPr>
          <w:p w14:paraId="0E052E07" w14:textId="77777777" w:rsidR="009C067C" w:rsidRPr="00724FDC" w:rsidRDefault="00BA22B2">
            <w:pPr>
              <w:spacing w:line="240" w:lineRule="auto"/>
              <w:jc w:val="center"/>
              <w:rPr>
                <w:sz w:val="16"/>
                <w:szCs w:val="16"/>
              </w:rPr>
            </w:pPr>
            <w:r w:rsidRPr="00724FDC">
              <w:rPr>
                <w:sz w:val="16"/>
                <w:szCs w:val="16"/>
              </w:rPr>
              <w:t>7.6</w:t>
            </w:r>
          </w:p>
        </w:tc>
        <w:tc>
          <w:tcPr>
            <w:tcW w:w="283" w:type="dxa"/>
            <w:tcBorders>
              <w:top w:val="nil"/>
              <w:left w:val="nil"/>
              <w:bottom w:val="nil"/>
              <w:right w:val="nil"/>
            </w:tcBorders>
            <w:shd w:val="clear" w:color="auto" w:fill="auto"/>
            <w:vAlign w:val="center"/>
          </w:tcPr>
          <w:p w14:paraId="77C36AA0"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EDE8326" w14:textId="77777777" w:rsidR="009C067C" w:rsidRPr="00724FDC" w:rsidRDefault="00BA22B2">
            <w:pPr>
              <w:spacing w:line="240" w:lineRule="auto"/>
              <w:jc w:val="center"/>
              <w:rPr>
                <w:sz w:val="16"/>
                <w:szCs w:val="16"/>
              </w:rPr>
            </w:pPr>
            <w:r w:rsidRPr="00724FDC">
              <w:rPr>
                <w:sz w:val="16"/>
                <w:szCs w:val="16"/>
              </w:rPr>
              <w:t>1197</w:t>
            </w:r>
          </w:p>
        </w:tc>
        <w:tc>
          <w:tcPr>
            <w:tcW w:w="851" w:type="dxa"/>
            <w:tcBorders>
              <w:top w:val="nil"/>
              <w:left w:val="nil"/>
              <w:bottom w:val="nil"/>
              <w:right w:val="nil"/>
            </w:tcBorders>
            <w:shd w:val="clear" w:color="auto" w:fill="auto"/>
            <w:vAlign w:val="center"/>
          </w:tcPr>
          <w:p w14:paraId="595A0891" w14:textId="77777777" w:rsidR="009C067C" w:rsidRPr="00724FDC" w:rsidRDefault="00BA22B2">
            <w:pPr>
              <w:spacing w:line="240" w:lineRule="auto"/>
              <w:jc w:val="center"/>
              <w:rPr>
                <w:sz w:val="16"/>
                <w:szCs w:val="16"/>
              </w:rPr>
            </w:pPr>
            <w:r w:rsidRPr="00724FDC">
              <w:rPr>
                <w:sz w:val="16"/>
                <w:szCs w:val="16"/>
              </w:rPr>
              <w:t>9.9</w:t>
            </w:r>
          </w:p>
        </w:tc>
        <w:tc>
          <w:tcPr>
            <w:tcW w:w="284" w:type="dxa"/>
            <w:tcBorders>
              <w:top w:val="nil"/>
              <w:left w:val="nil"/>
              <w:bottom w:val="nil"/>
              <w:right w:val="nil"/>
            </w:tcBorders>
            <w:shd w:val="clear" w:color="auto" w:fill="auto"/>
            <w:vAlign w:val="center"/>
          </w:tcPr>
          <w:p w14:paraId="6E07929E"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33909F7A" w14:textId="77777777" w:rsidR="009C067C" w:rsidRPr="00724FDC" w:rsidRDefault="009C067C">
            <w:pPr>
              <w:spacing w:line="240" w:lineRule="auto"/>
              <w:jc w:val="center"/>
              <w:rPr>
                <w:sz w:val="16"/>
                <w:szCs w:val="16"/>
              </w:rPr>
            </w:pPr>
          </w:p>
        </w:tc>
      </w:tr>
      <w:tr w:rsidR="009C067C" w14:paraId="30B96A99" w14:textId="77777777" w:rsidTr="003D1912">
        <w:trPr>
          <w:trHeight w:val="300"/>
          <w:jc w:val="center"/>
        </w:trPr>
        <w:tc>
          <w:tcPr>
            <w:tcW w:w="241" w:type="dxa"/>
            <w:tcBorders>
              <w:top w:val="nil"/>
              <w:left w:val="nil"/>
              <w:bottom w:val="nil"/>
              <w:right w:val="nil"/>
            </w:tcBorders>
            <w:shd w:val="clear" w:color="auto" w:fill="auto"/>
            <w:vAlign w:val="center"/>
          </w:tcPr>
          <w:p w14:paraId="735915DD"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3BA8AA35" w14:textId="36DC99D8" w:rsidR="009C067C" w:rsidRPr="00724FDC" w:rsidRDefault="003A42BA">
            <w:pPr>
              <w:spacing w:line="240" w:lineRule="auto"/>
              <w:rPr>
                <w:sz w:val="20"/>
                <w:szCs w:val="20"/>
              </w:rPr>
            </w:pPr>
            <w:r w:rsidRPr="00724FDC">
              <w:rPr>
                <w:sz w:val="20"/>
                <w:szCs w:val="20"/>
              </w:rPr>
              <w:t>M</w:t>
            </w:r>
            <w:r w:rsidR="00BA22B2" w:rsidRPr="00724FDC">
              <w:rPr>
                <w:sz w:val="20"/>
                <w:szCs w:val="20"/>
              </w:rPr>
              <w:t>oderate/severe</w:t>
            </w:r>
          </w:p>
        </w:tc>
        <w:tc>
          <w:tcPr>
            <w:tcW w:w="855" w:type="dxa"/>
            <w:tcBorders>
              <w:top w:val="nil"/>
              <w:left w:val="nil"/>
              <w:bottom w:val="nil"/>
              <w:right w:val="nil"/>
            </w:tcBorders>
            <w:shd w:val="clear" w:color="auto" w:fill="auto"/>
            <w:vAlign w:val="center"/>
          </w:tcPr>
          <w:p w14:paraId="509694E3" w14:textId="77777777" w:rsidR="009C067C" w:rsidRPr="00724FDC" w:rsidRDefault="00BA22B2">
            <w:pPr>
              <w:spacing w:line="240" w:lineRule="auto"/>
              <w:jc w:val="center"/>
              <w:rPr>
                <w:sz w:val="16"/>
                <w:szCs w:val="16"/>
              </w:rPr>
            </w:pPr>
            <w:r w:rsidRPr="00724FDC">
              <w:rPr>
                <w:sz w:val="16"/>
                <w:szCs w:val="16"/>
              </w:rPr>
              <w:t>167</w:t>
            </w:r>
          </w:p>
        </w:tc>
        <w:tc>
          <w:tcPr>
            <w:tcW w:w="708" w:type="dxa"/>
            <w:gridSpan w:val="2"/>
            <w:tcBorders>
              <w:top w:val="nil"/>
              <w:left w:val="nil"/>
              <w:bottom w:val="nil"/>
              <w:right w:val="nil"/>
            </w:tcBorders>
            <w:shd w:val="clear" w:color="auto" w:fill="auto"/>
            <w:vAlign w:val="center"/>
          </w:tcPr>
          <w:p w14:paraId="3BDA95F1" w14:textId="77777777" w:rsidR="009C067C" w:rsidRPr="00724FDC" w:rsidRDefault="00BA22B2">
            <w:pPr>
              <w:spacing w:line="240" w:lineRule="auto"/>
              <w:jc w:val="center"/>
              <w:rPr>
                <w:sz w:val="16"/>
                <w:szCs w:val="16"/>
              </w:rPr>
            </w:pPr>
            <w:r w:rsidRPr="00724FDC">
              <w:rPr>
                <w:sz w:val="16"/>
                <w:szCs w:val="16"/>
              </w:rPr>
              <w:t>1.3</w:t>
            </w:r>
          </w:p>
        </w:tc>
        <w:tc>
          <w:tcPr>
            <w:tcW w:w="250" w:type="dxa"/>
            <w:tcBorders>
              <w:top w:val="nil"/>
              <w:left w:val="nil"/>
              <w:bottom w:val="nil"/>
              <w:right w:val="nil"/>
            </w:tcBorders>
            <w:shd w:val="clear" w:color="auto" w:fill="auto"/>
            <w:vAlign w:val="center"/>
          </w:tcPr>
          <w:p w14:paraId="4BB71159"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49215228" w14:textId="77777777" w:rsidR="009C067C" w:rsidRPr="00724FDC" w:rsidRDefault="00BA22B2">
            <w:pPr>
              <w:spacing w:line="240" w:lineRule="auto"/>
              <w:jc w:val="center"/>
              <w:rPr>
                <w:sz w:val="16"/>
                <w:szCs w:val="16"/>
              </w:rPr>
            </w:pPr>
            <w:r w:rsidRPr="00724FDC">
              <w:rPr>
                <w:sz w:val="16"/>
                <w:szCs w:val="16"/>
              </w:rPr>
              <w:t>13</w:t>
            </w:r>
          </w:p>
        </w:tc>
        <w:tc>
          <w:tcPr>
            <w:tcW w:w="851" w:type="dxa"/>
            <w:tcBorders>
              <w:top w:val="nil"/>
              <w:left w:val="nil"/>
              <w:bottom w:val="nil"/>
              <w:right w:val="nil"/>
            </w:tcBorders>
            <w:shd w:val="clear" w:color="auto" w:fill="auto"/>
            <w:vAlign w:val="center"/>
          </w:tcPr>
          <w:p w14:paraId="1E59A5AB" w14:textId="77777777" w:rsidR="009C067C" w:rsidRPr="00724FDC" w:rsidRDefault="00BA22B2">
            <w:pPr>
              <w:spacing w:line="240" w:lineRule="auto"/>
              <w:jc w:val="center"/>
              <w:rPr>
                <w:sz w:val="16"/>
                <w:szCs w:val="16"/>
              </w:rPr>
            </w:pPr>
            <w:r w:rsidRPr="00724FDC">
              <w:rPr>
                <w:sz w:val="16"/>
                <w:szCs w:val="16"/>
              </w:rPr>
              <w:t>2.8</w:t>
            </w:r>
          </w:p>
        </w:tc>
        <w:tc>
          <w:tcPr>
            <w:tcW w:w="283" w:type="dxa"/>
            <w:tcBorders>
              <w:top w:val="nil"/>
              <w:left w:val="nil"/>
              <w:bottom w:val="nil"/>
              <w:right w:val="nil"/>
            </w:tcBorders>
            <w:shd w:val="clear" w:color="auto" w:fill="auto"/>
            <w:vAlign w:val="center"/>
          </w:tcPr>
          <w:p w14:paraId="7035627E"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B105FA7" w14:textId="77777777" w:rsidR="009C067C" w:rsidRPr="00724FDC" w:rsidRDefault="00BA22B2">
            <w:pPr>
              <w:spacing w:line="240" w:lineRule="auto"/>
              <w:jc w:val="center"/>
              <w:rPr>
                <w:sz w:val="16"/>
                <w:szCs w:val="16"/>
              </w:rPr>
            </w:pPr>
            <w:r w:rsidRPr="00724FDC">
              <w:rPr>
                <w:sz w:val="16"/>
                <w:szCs w:val="16"/>
              </w:rPr>
              <w:t>180</w:t>
            </w:r>
          </w:p>
        </w:tc>
        <w:tc>
          <w:tcPr>
            <w:tcW w:w="851" w:type="dxa"/>
            <w:tcBorders>
              <w:top w:val="nil"/>
              <w:left w:val="nil"/>
              <w:bottom w:val="nil"/>
              <w:right w:val="nil"/>
            </w:tcBorders>
            <w:shd w:val="clear" w:color="auto" w:fill="auto"/>
            <w:vAlign w:val="center"/>
          </w:tcPr>
          <w:p w14:paraId="4E326874" w14:textId="77777777" w:rsidR="009C067C" w:rsidRPr="00724FDC" w:rsidRDefault="00BA22B2">
            <w:pPr>
              <w:spacing w:line="240" w:lineRule="auto"/>
              <w:jc w:val="center"/>
              <w:rPr>
                <w:sz w:val="16"/>
                <w:szCs w:val="16"/>
              </w:rPr>
            </w:pPr>
            <w:r w:rsidRPr="00724FDC">
              <w:rPr>
                <w:sz w:val="16"/>
                <w:szCs w:val="16"/>
              </w:rPr>
              <w:t>1.3</w:t>
            </w:r>
          </w:p>
        </w:tc>
        <w:tc>
          <w:tcPr>
            <w:tcW w:w="284" w:type="dxa"/>
            <w:tcBorders>
              <w:top w:val="nil"/>
              <w:left w:val="nil"/>
              <w:bottom w:val="nil"/>
              <w:right w:val="nil"/>
            </w:tcBorders>
            <w:shd w:val="clear" w:color="auto" w:fill="auto"/>
            <w:vAlign w:val="center"/>
          </w:tcPr>
          <w:p w14:paraId="7EDDFB5C"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2500F4BB" w14:textId="77777777" w:rsidR="009C067C" w:rsidRPr="00724FDC" w:rsidRDefault="009C067C">
            <w:pPr>
              <w:spacing w:line="240" w:lineRule="auto"/>
              <w:jc w:val="center"/>
              <w:rPr>
                <w:sz w:val="16"/>
                <w:szCs w:val="16"/>
              </w:rPr>
            </w:pPr>
          </w:p>
        </w:tc>
      </w:tr>
      <w:tr w:rsidR="009C067C" w14:paraId="77F5AF4E"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543B400E" w14:textId="77777777" w:rsidR="009C067C" w:rsidRPr="00724FDC" w:rsidRDefault="00BA22B2">
            <w:pPr>
              <w:spacing w:line="240" w:lineRule="auto"/>
              <w:rPr>
                <w:sz w:val="20"/>
                <w:szCs w:val="20"/>
              </w:rPr>
            </w:pPr>
            <w:r w:rsidRPr="00724FDC">
              <w:rPr>
                <w:sz w:val="20"/>
                <w:szCs w:val="20"/>
              </w:rPr>
              <w:t>Child disability</w:t>
            </w:r>
          </w:p>
        </w:tc>
        <w:tc>
          <w:tcPr>
            <w:tcW w:w="855" w:type="dxa"/>
            <w:tcBorders>
              <w:top w:val="nil"/>
              <w:left w:val="nil"/>
              <w:bottom w:val="nil"/>
              <w:right w:val="nil"/>
            </w:tcBorders>
            <w:shd w:val="clear" w:color="auto" w:fill="auto"/>
            <w:vAlign w:val="center"/>
          </w:tcPr>
          <w:p w14:paraId="00153614" w14:textId="77777777" w:rsidR="009C067C" w:rsidRPr="00724FD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48C83A56" w14:textId="77777777" w:rsidR="009C067C" w:rsidRPr="00724FD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4472E15D"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063C9863"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DAEBB25" w14:textId="77777777" w:rsidR="009C067C" w:rsidRPr="00724FD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134E6897"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20F1CC8"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8CFF9C6" w14:textId="77777777" w:rsidR="009C067C" w:rsidRPr="00724FD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DAE07F5"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5874127A" w14:textId="77777777" w:rsidR="009C067C" w:rsidRPr="00724FDC" w:rsidRDefault="00BA22B2">
            <w:pPr>
              <w:spacing w:line="240" w:lineRule="auto"/>
              <w:jc w:val="center"/>
              <w:rPr>
                <w:sz w:val="16"/>
                <w:szCs w:val="16"/>
              </w:rPr>
            </w:pPr>
            <w:r w:rsidRPr="00724FDC">
              <w:rPr>
                <w:sz w:val="16"/>
                <w:szCs w:val="16"/>
              </w:rPr>
              <w:t>0.028</w:t>
            </w:r>
          </w:p>
        </w:tc>
      </w:tr>
      <w:tr w:rsidR="009C067C" w14:paraId="705FF8F8" w14:textId="77777777" w:rsidTr="003D1912">
        <w:trPr>
          <w:trHeight w:val="300"/>
          <w:jc w:val="center"/>
        </w:trPr>
        <w:tc>
          <w:tcPr>
            <w:tcW w:w="241" w:type="dxa"/>
            <w:tcBorders>
              <w:top w:val="nil"/>
              <w:left w:val="nil"/>
              <w:bottom w:val="nil"/>
              <w:right w:val="nil"/>
            </w:tcBorders>
            <w:shd w:val="clear" w:color="auto" w:fill="auto"/>
            <w:vAlign w:val="center"/>
          </w:tcPr>
          <w:p w14:paraId="27532D23"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3CF75D79" w14:textId="77777777" w:rsidR="009C067C" w:rsidRPr="00724FDC" w:rsidRDefault="00BA22B2">
            <w:pPr>
              <w:spacing w:line="240" w:lineRule="auto"/>
              <w:rPr>
                <w:sz w:val="20"/>
                <w:szCs w:val="20"/>
              </w:rPr>
            </w:pPr>
            <w:r w:rsidRPr="00724FDC">
              <w:rPr>
                <w:sz w:val="20"/>
                <w:szCs w:val="20"/>
              </w:rPr>
              <w:t>Yes</w:t>
            </w:r>
          </w:p>
        </w:tc>
        <w:tc>
          <w:tcPr>
            <w:tcW w:w="855" w:type="dxa"/>
            <w:tcBorders>
              <w:top w:val="nil"/>
              <w:left w:val="nil"/>
              <w:bottom w:val="nil"/>
              <w:right w:val="nil"/>
            </w:tcBorders>
            <w:shd w:val="clear" w:color="auto" w:fill="auto"/>
            <w:vAlign w:val="center"/>
          </w:tcPr>
          <w:p w14:paraId="78C9C8EA" w14:textId="77777777" w:rsidR="009C067C" w:rsidRPr="00724FDC" w:rsidRDefault="00BA22B2">
            <w:pPr>
              <w:spacing w:line="240" w:lineRule="auto"/>
              <w:jc w:val="center"/>
              <w:rPr>
                <w:sz w:val="16"/>
                <w:szCs w:val="16"/>
              </w:rPr>
            </w:pPr>
            <w:r w:rsidRPr="00724FDC">
              <w:rPr>
                <w:sz w:val="16"/>
                <w:szCs w:val="16"/>
              </w:rPr>
              <w:t>102</w:t>
            </w:r>
          </w:p>
        </w:tc>
        <w:tc>
          <w:tcPr>
            <w:tcW w:w="708" w:type="dxa"/>
            <w:gridSpan w:val="2"/>
            <w:tcBorders>
              <w:top w:val="nil"/>
              <w:left w:val="nil"/>
              <w:bottom w:val="nil"/>
              <w:right w:val="nil"/>
            </w:tcBorders>
            <w:shd w:val="clear" w:color="auto" w:fill="auto"/>
            <w:vAlign w:val="center"/>
          </w:tcPr>
          <w:p w14:paraId="702DB0AA" w14:textId="77777777" w:rsidR="009C067C" w:rsidRPr="00724FDC" w:rsidRDefault="00BA22B2">
            <w:pPr>
              <w:spacing w:line="240" w:lineRule="auto"/>
              <w:jc w:val="center"/>
              <w:rPr>
                <w:sz w:val="16"/>
                <w:szCs w:val="16"/>
              </w:rPr>
            </w:pPr>
            <w:r w:rsidRPr="00724FDC">
              <w:rPr>
                <w:sz w:val="16"/>
                <w:szCs w:val="16"/>
              </w:rPr>
              <w:t>0.9</w:t>
            </w:r>
          </w:p>
        </w:tc>
        <w:tc>
          <w:tcPr>
            <w:tcW w:w="250" w:type="dxa"/>
            <w:tcBorders>
              <w:top w:val="nil"/>
              <w:left w:val="nil"/>
              <w:bottom w:val="nil"/>
              <w:right w:val="nil"/>
            </w:tcBorders>
            <w:shd w:val="clear" w:color="auto" w:fill="auto"/>
            <w:vAlign w:val="center"/>
          </w:tcPr>
          <w:p w14:paraId="23DF6D1C"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4D698EAF" w14:textId="77777777" w:rsidR="009C067C" w:rsidRPr="00724FDC" w:rsidRDefault="00BA22B2">
            <w:pPr>
              <w:spacing w:line="240" w:lineRule="auto"/>
              <w:jc w:val="center"/>
              <w:rPr>
                <w:sz w:val="16"/>
                <w:szCs w:val="16"/>
              </w:rPr>
            </w:pPr>
            <w:r w:rsidRPr="00724FDC">
              <w:rPr>
                <w:sz w:val="16"/>
                <w:szCs w:val="16"/>
              </w:rPr>
              <w:t>97</w:t>
            </w:r>
          </w:p>
        </w:tc>
        <w:tc>
          <w:tcPr>
            <w:tcW w:w="851" w:type="dxa"/>
            <w:tcBorders>
              <w:top w:val="nil"/>
              <w:left w:val="nil"/>
              <w:bottom w:val="nil"/>
              <w:right w:val="nil"/>
            </w:tcBorders>
            <w:shd w:val="clear" w:color="auto" w:fill="auto"/>
            <w:vAlign w:val="center"/>
          </w:tcPr>
          <w:p w14:paraId="65939C4C" w14:textId="77777777" w:rsidR="009C067C" w:rsidRPr="00724FDC" w:rsidRDefault="00BA22B2">
            <w:pPr>
              <w:spacing w:line="240" w:lineRule="auto"/>
              <w:jc w:val="center"/>
              <w:rPr>
                <w:sz w:val="16"/>
                <w:szCs w:val="16"/>
              </w:rPr>
            </w:pPr>
            <w:r w:rsidRPr="00724FDC">
              <w:rPr>
                <w:sz w:val="16"/>
                <w:szCs w:val="16"/>
              </w:rPr>
              <w:t>0.9</w:t>
            </w:r>
          </w:p>
        </w:tc>
        <w:tc>
          <w:tcPr>
            <w:tcW w:w="283" w:type="dxa"/>
            <w:tcBorders>
              <w:top w:val="nil"/>
              <w:left w:val="nil"/>
              <w:bottom w:val="nil"/>
              <w:right w:val="nil"/>
            </w:tcBorders>
            <w:shd w:val="clear" w:color="auto" w:fill="auto"/>
            <w:vAlign w:val="center"/>
          </w:tcPr>
          <w:p w14:paraId="6AE00FCF"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0CB703C" w14:textId="77777777" w:rsidR="009C067C" w:rsidRPr="00724FDC" w:rsidRDefault="00BA22B2">
            <w:pPr>
              <w:spacing w:line="240" w:lineRule="auto"/>
              <w:jc w:val="center"/>
              <w:rPr>
                <w:sz w:val="16"/>
                <w:szCs w:val="16"/>
              </w:rPr>
            </w:pPr>
            <w:r w:rsidRPr="00724FDC">
              <w:rPr>
                <w:sz w:val="16"/>
                <w:szCs w:val="16"/>
              </w:rPr>
              <w:t>5</w:t>
            </w:r>
          </w:p>
        </w:tc>
        <w:tc>
          <w:tcPr>
            <w:tcW w:w="851" w:type="dxa"/>
            <w:tcBorders>
              <w:top w:val="nil"/>
              <w:left w:val="nil"/>
              <w:bottom w:val="nil"/>
              <w:right w:val="nil"/>
            </w:tcBorders>
            <w:shd w:val="clear" w:color="auto" w:fill="auto"/>
            <w:vAlign w:val="center"/>
          </w:tcPr>
          <w:p w14:paraId="079D8757" w14:textId="77777777" w:rsidR="009C067C" w:rsidRPr="00724FDC" w:rsidRDefault="00BA22B2">
            <w:pPr>
              <w:spacing w:line="240" w:lineRule="auto"/>
              <w:jc w:val="center"/>
              <w:rPr>
                <w:sz w:val="16"/>
                <w:szCs w:val="16"/>
              </w:rPr>
            </w:pPr>
            <w:r w:rsidRPr="00724FDC">
              <w:rPr>
                <w:sz w:val="16"/>
                <w:szCs w:val="16"/>
              </w:rPr>
              <w:t>2.3</w:t>
            </w:r>
          </w:p>
        </w:tc>
        <w:tc>
          <w:tcPr>
            <w:tcW w:w="284" w:type="dxa"/>
            <w:tcBorders>
              <w:top w:val="nil"/>
              <w:left w:val="nil"/>
              <w:bottom w:val="nil"/>
              <w:right w:val="nil"/>
            </w:tcBorders>
            <w:shd w:val="clear" w:color="auto" w:fill="auto"/>
            <w:vAlign w:val="center"/>
          </w:tcPr>
          <w:p w14:paraId="415DCA67"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462ABB4B" w14:textId="77777777" w:rsidR="009C067C" w:rsidRPr="00724FDC" w:rsidRDefault="009C067C">
            <w:pPr>
              <w:spacing w:line="240" w:lineRule="auto"/>
              <w:jc w:val="center"/>
              <w:rPr>
                <w:sz w:val="16"/>
                <w:szCs w:val="16"/>
              </w:rPr>
            </w:pPr>
          </w:p>
        </w:tc>
      </w:tr>
      <w:tr w:rsidR="009C067C" w14:paraId="6B80E1B4" w14:textId="77777777" w:rsidTr="003D1912">
        <w:trPr>
          <w:trHeight w:val="300"/>
          <w:jc w:val="center"/>
        </w:trPr>
        <w:tc>
          <w:tcPr>
            <w:tcW w:w="241" w:type="dxa"/>
            <w:tcBorders>
              <w:top w:val="nil"/>
              <w:left w:val="nil"/>
              <w:bottom w:val="nil"/>
              <w:right w:val="nil"/>
            </w:tcBorders>
            <w:shd w:val="clear" w:color="auto" w:fill="auto"/>
            <w:vAlign w:val="center"/>
          </w:tcPr>
          <w:p w14:paraId="2CDF424C"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0BFF2F5C" w14:textId="77777777" w:rsidR="009C067C" w:rsidRPr="00724FDC" w:rsidRDefault="00BA22B2">
            <w:pPr>
              <w:spacing w:line="240" w:lineRule="auto"/>
              <w:rPr>
                <w:sz w:val="20"/>
                <w:szCs w:val="20"/>
              </w:rPr>
            </w:pPr>
            <w:r w:rsidRPr="00724FDC">
              <w:rPr>
                <w:sz w:val="20"/>
                <w:szCs w:val="20"/>
              </w:rPr>
              <w:t>No</w:t>
            </w:r>
          </w:p>
        </w:tc>
        <w:tc>
          <w:tcPr>
            <w:tcW w:w="855" w:type="dxa"/>
            <w:tcBorders>
              <w:top w:val="nil"/>
              <w:left w:val="nil"/>
              <w:bottom w:val="nil"/>
              <w:right w:val="nil"/>
            </w:tcBorders>
            <w:shd w:val="clear" w:color="auto" w:fill="auto"/>
            <w:vAlign w:val="center"/>
          </w:tcPr>
          <w:p w14:paraId="57C8966A" w14:textId="77777777" w:rsidR="009C067C" w:rsidRPr="00724FDC" w:rsidRDefault="00BA22B2">
            <w:pPr>
              <w:spacing w:line="240" w:lineRule="auto"/>
              <w:jc w:val="center"/>
              <w:rPr>
                <w:sz w:val="16"/>
                <w:szCs w:val="16"/>
              </w:rPr>
            </w:pPr>
            <w:r w:rsidRPr="00724FDC">
              <w:rPr>
                <w:sz w:val="16"/>
                <w:szCs w:val="16"/>
              </w:rPr>
              <w:t>11416</w:t>
            </w:r>
          </w:p>
        </w:tc>
        <w:tc>
          <w:tcPr>
            <w:tcW w:w="708" w:type="dxa"/>
            <w:gridSpan w:val="2"/>
            <w:tcBorders>
              <w:top w:val="nil"/>
              <w:left w:val="nil"/>
              <w:bottom w:val="nil"/>
              <w:right w:val="nil"/>
            </w:tcBorders>
            <w:shd w:val="clear" w:color="auto" w:fill="auto"/>
            <w:vAlign w:val="center"/>
          </w:tcPr>
          <w:p w14:paraId="453F50FA" w14:textId="77777777" w:rsidR="009C067C" w:rsidRPr="00724FDC" w:rsidRDefault="00BA22B2">
            <w:pPr>
              <w:spacing w:line="240" w:lineRule="auto"/>
              <w:jc w:val="center"/>
              <w:rPr>
                <w:sz w:val="16"/>
                <w:szCs w:val="16"/>
              </w:rPr>
            </w:pPr>
            <w:r w:rsidRPr="00724FDC">
              <w:rPr>
                <w:sz w:val="16"/>
                <w:szCs w:val="16"/>
              </w:rPr>
              <w:t>99</w:t>
            </w:r>
          </w:p>
        </w:tc>
        <w:tc>
          <w:tcPr>
            <w:tcW w:w="250" w:type="dxa"/>
            <w:tcBorders>
              <w:top w:val="nil"/>
              <w:left w:val="nil"/>
              <w:bottom w:val="nil"/>
              <w:right w:val="nil"/>
            </w:tcBorders>
            <w:shd w:val="clear" w:color="auto" w:fill="auto"/>
            <w:vAlign w:val="center"/>
          </w:tcPr>
          <w:p w14:paraId="291252F3"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3F04FCBC" w14:textId="77777777" w:rsidR="009C067C" w:rsidRPr="00724FDC" w:rsidRDefault="00BA22B2">
            <w:pPr>
              <w:spacing w:line="240" w:lineRule="auto"/>
              <w:jc w:val="center"/>
              <w:rPr>
                <w:sz w:val="16"/>
                <w:szCs w:val="16"/>
              </w:rPr>
            </w:pPr>
            <w:r w:rsidRPr="00724FDC">
              <w:rPr>
                <w:sz w:val="16"/>
                <w:szCs w:val="16"/>
              </w:rPr>
              <w:t>10865</w:t>
            </w:r>
          </w:p>
        </w:tc>
        <w:tc>
          <w:tcPr>
            <w:tcW w:w="851" w:type="dxa"/>
            <w:tcBorders>
              <w:top w:val="nil"/>
              <w:left w:val="nil"/>
              <w:bottom w:val="nil"/>
              <w:right w:val="nil"/>
            </w:tcBorders>
            <w:shd w:val="clear" w:color="auto" w:fill="auto"/>
            <w:vAlign w:val="center"/>
          </w:tcPr>
          <w:p w14:paraId="3D608493" w14:textId="77777777" w:rsidR="009C067C" w:rsidRPr="00724FDC" w:rsidRDefault="00BA22B2">
            <w:pPr>
              <w:spacing w:line="240" w:lineRule="auto"/>
              <w:jc w:val="center"/>
              <w:rPr>
                <w:sz w:val="16"/>
                <w:szCs w:val="16"/>
              </w:rPr>
            </w:pPr>
            <w:r w:rsidRPr="00724FDC">
              <w:rPr>
                <w:sz w:val="16"/>
                <w:szCs w:val="16"/>
              </w:rPr>
              <w:t>99.1</w:t>
            </w:r>
          </w:p>
        </w:tc>
        <w:tc>
          <w:tcPr>
            <w:tcW w:w="283" w:type="dxa"/>
            <w:tcBorders>
              <w:top w:val="nil"/>
              <w:left w:val="nil"/>
              <w:bottom w:val="nil"/>
              <w:right w:val="nil"/>
            </w:tcBorders>
            <w:shd w:val="clear" w:color="auto" w:fill="auto"/>
            <w:vAlign w:val="center"/>
          </w:tcPr>
          <w:p w14:paraId="3ACAD1CC"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1DF4326" w14:textId="77777777" w:rsidR="009C067C" w:rsidRPr="00724FDC" w:rsidRDefault="00BA22B2">
            <w:pPr>
              <w:spacing w:line="240" w:lineRule="auto"/>
              <w:jc w:val="center"/>
              <w:rPr>
                <w:sz w:val="16"/>
                <w:szCs w:val="16"/>
              </w:rPr>
            </w:pPr>
            <w:r w:rsidRPr="00724FDC">
              <w:rPr>
                <w:sz w:val="16"/>
                <w:szCs w:val="16"/>
              </w:rPr>
              <w:t>551</w:t>
            </w:r>
          </w:p>
        </w:tc>
        <w:tc>
          <w:tcPr>
            <w:tcW w:w="851" w:type="dxa"/>
            <w:tcBorders>
              <w:top w:val="nil"/>
              <w:left w:val="nil"/>
              <w:bottom w:val="nil"/>
              <w:right w:val="nil"/>
            </w:tcBorders>
            <w:shd w:val="clear" w:color="auto" w:fill="auto"/>
            <w:vAlign w:val="center"/>
          </w:tcPr>
          <w:p w14:paraId="3D1FB995" w14:textId="77777777" w:rsidR="009C067C" w:rsidRPr="00724FDC" w:rsidRDefault="00BA22B2">
            <w:pPr>
              <w:spacing w:line="240" w:lineRule="auto"/>
              <w:jc w:val="center"/>
              <w:rPr>
                <w:sz w:val="16"/>
                <w:szCs w:val="16"/>
              </w:rPr>
            </w:pPr>
            <w:r w:rsidRPr="00724FDC">
              <w:rPr>
                <w:sz w:val="16"/>
                <w:szCs w:val="16"/>
              </w:rPr>
              <w:t>97.7</w:t>
            </w:r>
          </w:p>
        </w:tc>
        <w:tc>
          <w:tcPr>
            <w:tcW w:w="284" w:type="dxa"/>
            <w:tcBorders>
              <w:top w:val="nil"/>
              <w:left w:val="nil"/>
              <w:bottom w:val="nil"/>
              <w:right w:val="nil"/>
            </w:tcBorders>
            <w:shd w:val="clear" w:color="auto" w:fill="auto"/>
            <w:vAlign w:val="center"/>
          </w:tcPr>
          <w:p w14:paraId="051F6C7D"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2191A558" w14:textId="77777777" w:rsidR="009C067C" w:rsidRPr="00724FDC" w:rsidRDefault="009C067C">
            <w:pPr>
              <w:spacing w:line="240" w:lineRule="auto"/>
              <w:jc w:val="center"/>
              <w:rPr>
                <w:sz w:val="16"/>
                <w:szCs w:val="16"/>
              </w:rPr>
            </w:pPr>
          </w:p>
        </w:tc>
      </w:tr>
      <w:tr w:rsidR="009C067C" w14:paraId="6FA52E2C"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4A5FB432" w14:textId="77777777" w:rsidR="009C067C" w:rsidRPr="00724FDC" w:rsidRDefault="00BA22B2">
            <w:pPr>
              <w:spacing w:line="240" w:lineRule="auto"/>
              <w:rPr>
                <w:sz w:val="20"/>
                <w:szCs w:val="20"/>
              </w:rPr>
            </w:pPr>
            <w:r w:rsidRPr="00724FDC">
              <w:rPr>
                <w:sz w:val="20"/>
                <w:szCs w:val="20"/>
              </w:rPr>
              <w:t>Child health insurance</w:t>
            </w:r>
          </w:p>
        </w:tc>
        <w:tc>
          <w:tcPr>
            <w:tcW w:w="855" w:type="dxa"/>
            <w:tcBorders>
              <w:top w:val="nil"/>
              <w:left w:val="nil"/>
              <w:bottom w:val="nil"/>
              <w:right w:val="nil"/>
            </w:tcBorders>
            <w:shd w:val="clear" w:color="auto" w:fill="auto"/>
            <w:vAlign w:val="center"/>
          </w:tcPr>
          <w:p w14:paraId="5490BB1A" w14:textId="77777777" w:rsidR="009C067C" w:rsidRPr="00724FD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4F66C596" w14:textId="77777777" w:rsidR="009C067C" w:rsidRPr="00724FD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34B6EFF9"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6920ED2F"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F381A16" w14:textId="77777777" w:rsidR="009C067C" w:rsidRPr="00724FD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164D9B0E"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A42327E"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897CD6A" w14:textId="77777777" w:rsidR="009C067C" w:rsidRPr="00724FD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2B0137B"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7E82377" w14:textId="77777777" w:rsidR="009C067C" w:rsidRPr="00724FDC" w:rsidRDefault="00BA22B2">
            <w:pPr>
              <w:spacing w:line="240" w:lineRule="auto"/>
              <w:jc w:val="center"/>
              <w:rPr>
                <w:sz w:val="16"/>
                <w:szCs w:val="16"/>
              </w:rPr>
            </w:pPr>
            <w:r w:rsidRPr="00724FDC">
              <w:rPr>
                <w:sz w:val="16"/>
                <w:szCs w:val="16"/>
              </w:rPr>
              <w:t>0.639</w:t>
            </w:r>
          </w:p>
        </w:tc>
      </w:tr>
      <w:tr w:rsidR="009C067C" w14:paraId="7A28E86A" w14:textId="77777777" w:rsidTr="003D1912">
        <w:trPr>
          <w:trHeight w:val="300"/>
          <w:jc w:val="center"/>
        </w:trPr>
        <w:tc>
          <w:tcPr>
            <w:tcW w:w="241" w:type="dxa"/>
            <w:tcBorders>
              <w:top w:val="nil"/>
              <w:left w:val="nil"/>
              <w:bottom w:val="nil"/>
              <w:right w:val="nil"/>
            </w:tcBorders>
            <w:shd w:val="clear" w:color="auto" w:fill="auto"/>
            <w:vAlign w:val="center"/>
          </w:tcPr>
          <w:p w14:paraId="2EE932B0"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434A6892" w14:textId="77777777" w:rsidR="009C067C" w:rsidRPr="00724FDC" w:rsidRDefault="00BA22B2">
            <w:pPr>
              <w:spacing w:line="240" w:lineRule="auto"/>
              <w:rPr>
                <w:sz w:val="20"/>
                <w:szCs w:val="20"/>
              </w:rPr>
            </w:pPr>
            <w:r w:rsidRPr="00724FDC">
              <w:rPr>
                <w:sz w:val="20"/>
                <w:szCs w:val="20"/>
              </w:rPr>
              <w:t>Yes</w:t>
            </w:r>
          </w:p>
        </w:tc>
        <w:tc>
          <w:tcPr>
            <w:tcW w:w="855" w:type="dxa"/>
            <w:tcBorders>
              <w:top w:val="nil"/>
              <w:left w:val="nil"/>
              <w:bottom w:val="nil"/>
              <w:right w:val="nil"/>
            </w:tcBorders>
            <w:shd w:val="clear" w:color="auto" w:fill="auto"/>
            <w:vAlign w:val="center"/>
          </w:tcPr>
          <w:p w14:paraId="189A92B1" w14:textId="77777777" w:rsidR="009C067C" w:rsidRPr="00724FDC" w:rsidRDefault="00BA22B2">
            <w:pPr>
              <w:spacing w:line="240" w:lineRule="auto"/>
              <w:jc w:val="center"/>
              <w:rPr>
                <w:sz w:val="16"/>
                <w:szCs w:val="16"/>
              </w:rPr>
            </w:pPr>
            <w:r w:rsidRPr="00724FDC">
              <w:rPr>
                <w:sz w:val="16"/>
                <w:szCs w:val="16"/>
              </w:rPr>
              <w:t>9818</w:t>
            </w:r>
          </w:p>
        </w:tc>
        <w:tc>
          <w:tcPr>
            <w:tcW w:w="708" w:type="dxa"/>
            <w:gridSpan w:val="2"/>
            <w:tcBorders>
              <w:top w:val="nil"/>
              <w:left w:val="nil"/>
              <w:bottom w:val="nil"/>
              <w:right w:val="nil"/>
            </w:tcBorders>
            <w:shd w:val="clear" w:color="auto" w:fill="auto"/>
            <w:vAlign w:val="center"/>
          </w:tcPr>
          <w:p w14:paraId="7CFA481E" w14:textId="77777777" w:rsidR="009C067C" w:rsidRPr="00724FDC" w:rsidRDefault="00BA22B2">
            <w:pPr>
              <w:spacing w:line="240" w:lineRule="auto"/>
              <w:jc w:val="center"/>
              <w:rPr>
                <w:sz w:val="16"/>
                <w:szCs w:val="16"/>
              </w:rPr>
            </w:pPr>
            <w:r w:rsidRPr="00724FDC">
              <w:rPr>
                <w:sz w:val="16"/>
                <w:szCs w:val="16"/>
              </w:rPr>
              <w:t>84.1</w:t>
            </w:r>
          </w:p>
        </w:tc>
        <w:tc>
          <w:tcPr>
            <w:tcW w:w="250" w:type="dxa"/>
            <w:tcBorders>
              <w:top w:val="nil"/>
              <w:left w:val="nil"/>
              <w:bottom w:val="nil"/>
              <w:right w:val="nil"/>
            </w:tcBorders>
            <w:shd w:val="clear" w:color="auto" w:fill="auto"/>
            <w:vAlign w:val="center"/>
          </w:tcPr>
          <w:p w14:paraId="28ADB377"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ACAACC8" w14:textId="77777777" w:rsidR="009C067C" w:rsidRPr="00724FDC" w:rsidRDefault="00BA22B2">
            <w:pPr>
              <w:spacing w:line="240" w:lineRule="auto"/>
              <w:jc w:val="center"/>
              <w:rPr>
                <w:sz w:val="16"/>
                <w:szCs w:val="16"/>
              </w:rPr>
            </w:pPr>
            <w:r w:rsidRPr="00724FDC">
              <w:rPr>
                <w:sz w:val="16"/>
                <w:szCs w:val="16"/>
              </w:rPr>
              <w:t>9352</w:t>
            </w:r>
          </w:p>
        </w:tc>
        <w:tc>
          <w:tcPr>
            <w:tcW w:w="851" w:type="dxa"/>
            <w:tcBorders>
              <w:top w:val="nil"/>
              <w:left w:val="nil"/>
              <w:bottom w:val="nil"/>
              <w:right w:val="nil"/>
            </w:tcBorders>
            <w:shd w:val="clear" w:color="auto" w:fill="auto"/>
            <w:vAlign w:val="center"/>
          </w:tcPr>
          <w:p w14:paraId="3C53323F" w14:textId="77777777" w:rsidR="009C067C" w:rsidRPr="00724FDC" w:rsidRDefault="00BA22B2">
            <w:pPr>
              <w:spacing w:line="240" w:lineRule="auto"/>
              <w:jc w:val="center"/>
              <w:rPr>
                <w:sz w:val="16"/>
                <w:szCs w:val="16"/>
              </w:rPr>
            </w:pPr>
            <w:r w:rsidRPr="00724FDC">
              <w:rPr>
                <w:sz w:val="16"/>
                <w:szCs w:val="16"/>
              </w:rPr>
              <w:t>84.1</w:t>
            </w:r>
          </w:p>
        </w:tc>
        <w:tc>
          <w:tcPr>
            <w:tcW w:w="283" w:type="dxa"/>
            <w:tcBorders>
              <w:top w:val="nil"/>
              <w:left w:val="nil"/>
              <w:bottom w:val="nil"/>
              <w:right w:val="nil"/>
            </w:tcBorders>
            <w:shd w:val="clear" w:color="auto" w:fill="auto"/>
            <w:vAlign w:val="center"/>
          </w:tcPr>
          <w:p w14:paraId="5EBB8090"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A4000CF" w14:textId="77777777" w:rsidR="009C067C" w:rsidRPr="00724FDC" w:rsidRDefault="00BA22B2">
            <w:pPr>
              <w:spacing w:line="240" w:lineRule="auto"/>
              <w:jc w:val="center"/>
              <w:rPr>
                <w:sz w:val="16"/>
                <w:szCs w:val="16"/>
              </w:rPr>
            </w:pPr>
            <w:r w:rsidRPr="00724FDC">
              <w:rPr>
                <w:sz w:val="16"/>
                <w:szCs w:val="16"/>
              </w:rPr>
              <w:t>466</w:t>
            </w:r>
          </w:p>
        </w:tc>
        <w:tc>
          <w:tcPr>
            <w:tcW w:w="851" w:type="dxa"/>
            <w:tcBorders>
              <w:top w:val="nil"/>
              <w:left w:val="nil"/>
              <w:bottom w:val="nil"/>
              <w:right w:val="nil"/>
            </w:tcBorders>
            <w:shd w:val="clear" w:color="auto" w:fill="auto"/>
            <w:vAlign w:val="center"/>
          </w:tcPr>
          <w:p w14:paraId="646BDFA3" w14:textId="77777777" w:rsidR="009C067C" w:rsidRPr="00724FDC" w:rsidRDefault="00BA22B2">
            <w:pPr>
              <w:spacing w:line="240" w:lineRule="auto"/>
              <w:jc w:val="center"/>
              <w:rPr>
                <w:sz w:val="16"/>
                <w:szCs w:val="16"/>
              </w:rPr>
            </w:pPr>
            <w:r w:rsidRPr="00724FDC">
              <w:rPr>
                <w:sz w:val="16"/>
                <w:szCs w:val="16"/>
              </w:rPr>
              <w:t>83</w:t>
            </w:r>
          </w:p>
        </w:tc>
        <w:tc>
          <w:tcPr>
            <w:tcW w:w="284" w:type="dxa"/>
            <w:tcBorders>
              <w:top w:val="nil"/>
              <w:left w:val="nil"/>
              <w:bottom w:val="nil"/>
              <w:right w:val="nil"/>
            </w:tcBorders>
            <w:shd w:val="clear" w:color="auto" w:fill="auto"/>
            <w:vAlign w:val="center"/>
          </w:tcPr>
          <w:p w14:paraId="196F5346"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5EDA5CD9" w14:textId="77777777" w:rsidR="009C067C" w:rsidRPr="00724FDC" w:rsidRDefault="009C067C">
            <w:pPr>
              <w:spacing w:line="240" w:lineRule="auto"/>
              <w:jc w:val="center"/>
              <w:rPr>
                <w:sz w:val="16"/>
                <w:szCs w:val="16"/>
              </w:rPr>
            </w:pPr>
          </w:p>
        </w:tc>
      </w:tr>
      <w:tr w:rsidR="009C067C" w14:paraId="4F071707" w14:textId="77777777" w:rsidTr="003D1912">
        <w:trPr>
          <w:trHeight w:val="300"/>
          <w:jc w:val="center"/>
        </w:trPr>
        <w:tc>
          <w:tcPr>
            <w:tcW w:w="241" w:type="dxa"/>
            <w:tcBorders>
              <w:top w:val="nil"/>
              <w:left w:val="nil"/>
              <w:bottom w:val="nil"/>
              <w:right w:val="nil"/>
            </w:tcBorders>
            <w:shd w:val="clear" w:color="auto" w:fill="auto"/>
            <w:vAlign w:val="center"/>
          </w:tcPr>
          <w:p w14:paraId="0E6926D1"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7302E096" w14:textId="77777777" w:rsidR="009C067C" w:rsidRPr="00724FDC" w:rsidRDefault="00BA22B2">
            <w:pPr>
              <w:spacing w:line="240" w:lineRule="auto"/>
              <w:rPr>
                <w:sz w:val="20"/>
                <w:szCs w:val="20"/>
              </w:rPr>
            </w:pPr>
            <w:r w:rsidRPr="00724FDC">
              <w:rPr>
                <w:sz w:val="20"/>
                <w:szCs w:val="20"/>
              </w:rPr>
              <w:t>No</w:t>
            </w:r>
          </w:p>
        </w:tc>
        <w:tc>
          <w:tcPr>
            <w:tcW w:w="855" w:type="dxa"/>
            <w:tcBorders>
              <w:top w:val="nil"/>
              <w:left w:val="nil"/>
              <w:bottom w:val="nil"/>
              <w:right w:val="nil"/>
            </w:tcBorders>
            <w:shd w:val="clear" w:color="auto" w:fill="auto"/>
            <w:vAlign w:val="center"/>
          </w:tcPr>
          <w:p w14:paraId="506ED154" w14:textId="77777777" w:rsidR="009C067C" w:rsidRPr="00724FDC" w:rsidRDefault="00BA22B2">
            <w:pPr>
              <w:spacing w:line="240" w:lineRule="auto"/>
              <w:jc w:val="center"/>
              <w:rPr>
                <w:sz w:val="16"/>
                <w:szCs w:val="16"/>
              </w:rPr>
            </w:pPr>
            <w:r w:rsidRPr="00724FDC">
              <w:rPr>
                <w:sz w:val="16"/>
                <w:szCs w:val="16"/>
              </w:rPr>
              <w:t>1700</w:t>
            </w:r>
          </w:p>
        </w:tc>
        <w:tc>
          <w:tcPr>
            <w:tcW w:w="708" w:type="dxa"/>
            <w:gridSpan w:val="2"/>
            <w:tcBorders>
              <w:top w:val="nil"/>
              <w:left w:val="nil"/>
              <w:bottom w:val="nil"/>
              <w:right w:val="nil"/>
            </w:tcBorders>
            <w:shd w:val="clear" w:color="auto" w:fill="auto"/>
            <w:vAlign w:val="center"/>
          </w:tcPr>
          <w:p w14:paraId="466160A7" w14:textId="77777777" w:rsidR="009C067C" w:rsidRPr="00724FDC" w:rsidRDefault="00BA22B2">
            <w:pPr>
              <w:spacing w:line="240" w:lineRule="auto"/>
              <w:jc w:val="center"/>
              <w:rPr>
                <w:sz w:val="16"/>
                <w:szCs w:val="16"/>
              </w:rPr>
            </w:pPr>
            <w:r w:rsidRPr="00724FDC">
              <w:rPr>
                <w:sz w:val="16"/>
                <w:szCs w:val="16"/>
              </w:rPr>
              <w:t>15.9</w:t>
            </w:r>
          </w:p>
        </w:tc>
        <w:tc>
          <w:tcPr>
            <w:tcW w:w="250" w:type="dxa"/>
            <w:tcBorders>
              <w:top w:val="nil"/>
              <w:left w:val="nil"/>
              <w:bottom w:val="nil"/>
              <w:right w:val="nil"/>
            </w:tcBorders>
            <w:shd w:val="clear" w:color="auto" w:fill="auto"/>
            <w:vAlign w:val="center"/>
          </w:tcPr>
          <w:p w14:paraId="20C5B80B"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C323B83" w14:textId="77777777" w:rsidR="009C067C" w:rsidRPr="00724FDC" w:rsidRDefault="00BA22B2">
            <w:pPr>
              <w:spacing w:line="240" w:lineRule="auto"/>
              <w:jc w:val="center"/>
              <w:rPr>
                <w:sz w:val="16"/>
                <w:szCs w:val="16"/>
              </w:rPr>
            </w:pPr>
            <w:r w:rsidRPr="00724FDC">
              <w:rPr>
                <w:sz w:val="16"/>
                <w:szCs w:val="16"/>
              </w:rPr>
              <w:t>1610</w:t>
            </w:r>
          </w:p>
        </w:tc>
        <w:tc>
          <w:tcPr>
            <w:tcW w:w="851" w:type="dxa"/>
            <w:tcBorders>
              <w:top w:val="nil"/>
              <w:left w:val="nil"/>
              <w:bottom w:val="nil"/>
              <w:right w:val="nil"/>
            </w:tcBorders>
            <w:shd w:val="clear" w:color="auto" w:fill="auto"/>
            <w:vAlign w:val="center"/>
          </w:tcPr>
          <w:p w14:paraId="0E21EF4D" w14:textId="77777777" w:rsidR="009C067C" w:rsidRPr="00724FDC" w:rsidRDefault="00BA22B2">
            <w:pPr>
              <w:spacing w:line="240" w:lineRule="auto"/>
              <w:jc w:val="center"/>
              <w:rPr>
                <w:sz w:val="16"/>
                <w:szCs w:val="16"/>
              </w:rPr>
            </w:pPr>
            <w:r w:rsidRPr="00724FDC">
              <w:rPr>
                <w:sz w:val="16"/>
                <w:szCs w:val="16"/>
              </w:rPr>
              <w:t>15.9</w:t>
            </w:r>
          </w:p>
        </w:tc>
        <w:tc>
          <w:tcPr>
            <w:tcW w:w="283" w:type="dxa"/>
            <w:tcBorders>
              <w:top w:val="nil"/>
              <w:left w:val="nil"/>
              <w:bottom w:val="nil"/>
              <w:right w:val="nil"/>
            </w:tcBorders>
            <w:shd w:val="clear" w:color="auto" w:fill="auto"/>
            <w:vAlign w:val="center"/>
          </w:tcPr>
          <w:p w14:paraId="46E6273A"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67BB623" w14:textId="77777777" w:rsidR="009C067C" w:rsidRPr="00724FDC" w:rsidRDefault="00BA22B2">
            <w:pPr>
              <w:spacing w:line="240" w:lineRule="auto"/>
              <w:jc w:val="center"/>
              <w:rPr>
                <w:sz w:val="16"/>
                <w:szCs w:val="16"/>
              </w:rPr>
            </w:pPr>
            <w:r w:rsidRPr="00724FDC">
              <w:rPr>
                <w:sz w:val="16"/>
                <w:szCs w:val="16"/>
              </w:rPr>
              <w:t>90</w:t>
            </w:r>
          </w:p>
        </w:tc>
        <w:tc>
          <w:tcPr>
            <w:tcW w:w="851" w:type="dxa"/>
            <w:tcBorders>
              <w:top w:val="nil"/>
              <w:left w:val="nil"/>
              <w:bottom w:val="nil"/>
              <w:right w:val="nil"/>
            </w:tcBorders>
            <w:shd w:val="clear" w:color="auto" w:fill="auto"/>
            <w:vAlign w:val="center"/>
          </w:tcPr>
          <w:p w14:paraId="53071CED" w14:textId="77777777" w:rsidR="009C067C" w:rsidRPr="00724FDC" w:rsidRDefault="00BA22B2">
            <w:pPr>
              <w:spacing w:line="240" w:lineRule="auto"/>
              <w:jc w:val="center"/>
              <w:rPr>
                <w:sz w:val="16"/>
                <w:szCs w:val="16"/>
              </w:rPr>
            </w:pPr>
            <w:r w:rsidRPr="00724FDC">
              <w:rPr>
                <w:sz w:val="16"/>
                <w:szCs w:val="16"/>
              </w:rPr>
              <w:t>17</w:t>
            </w:r>
          </w:p>
        </w:tc>
        <w:tc>
          <w:tcPr>
            <w:tcW w:w="284" w:type="dxa"/>
            <w:tcBorders>
              <w:top w:val="nil"/>
              <w:left w:val="nil"/>
              <w:bottom w:val="nil"/>
              <w:right w:val="nil"/>
            </w:tcBorders>
            <w:shd w:val="clear" w:color="auto" w:fill="auto"/>
            <w:vAlign w:val="center"/>
          </w:tcPr>
          <w:p w14:paraId="52EDA37D"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1A5C1C3" w14:textId="77777777" w:rsidR="009C067C" w:rsidRPr="00724FDC" w:rsidRDefault="009C067C">
            <w:pPr>
              <w:spacing w:line="240" w:lineRule="auto"/>
              <w:jc w:val="center"/>
              <w:rPr>
                <w:sz w:val="16"/>
                <w:szCs w:val="16"/>
              </w:rPr>
            </w:pPr>
          </w:p>
        </w:tc>
      </w:tr>
      <w:tr w:rsidR="009C067C" w14:paraId="3CD190E6"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5E0B426E" w14:textId="77777777" w:rsidR="009C067C" w:rsidRPr="00724FDC" w:rsidRDefault="00BA22B2">
            <w:pPr>
              <w:spacing w:line="240" w:lineRule="auto"/>
              <w:rPr>
                <w:b/>
                <w:i/>
                <w:sz w:val="20"/>
                <w:szCs w:val="20"/>
              </w:rPr>
            </w:pPr>
            <w:r w:rsidRPr="00724FDC">
              <w:rPr>
                <w:b/>
                <w:i/>
                <w:sz w:val="20"/>
                <w:szCs w:val="20"/>
              </w:rPr>
              <w:t>Mother variables</w:t>
            </w:r>
          </w:p>
        </w:tc>
        <w:tc>
          <w:tcPr>
            <w:tcW w:w="855" w:type="dxa"/>
            <w:tcBorders>
              <w:top w:val="nil"/>
              <w:left w:val="nil"/>
              <w:bottom w:val="nil"/>
              <w:right w:val="nil"/>
            </w:tcBorders>
            <w:shd w:val="clear" w:color="auto" w:fill="auto"/>
            <w:vAlign w:val="center"/>
          </w:tcPr>
          <w:p w14:paraId="710067ED" w14:textId="77777777" w:rsidR="009C067C" w:rsidRPr="00724FD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379FD381" w14:textId="77777777" w:rsidR="009C067C" w:rsidRPr="00724FD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0981BEA1"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17AD3E5"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01FD4E0" w14:textId="77777777" w:rsidR="009C067C" w:rsidRPr="00724FD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103689AB"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74C1501"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CCE7D76" w14:textId="77777777" w:rsidR="009C067C" w:rsidRPr="00724FD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78AFF73F"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1AD34DC" w14:textId="77777777" w:rsidR="009C067C" w:rsidRPr="00724FDC" w:rsidRDefault="009C067C">
            <w:pPr>
              <w:spacing w:line="240" w:lineRule="auto"/>
              <w:jc w:val="center"/>
              <w:rPr>
                <w:sz w:val="16"/>
                <w:szCs w:val="16"/>
              </w:rPr>
            </w:pPr>
          </w:p>
        </w:tc>
      </w:tr>
      <w:tr w:rsidR="003D1912" w14:paraId="0D44BA5C"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4EB08B24" w14:textId="6E5CFAF1" w:rsidR="003D1912" w:rsidRPr="00724FDC" w:rsidRDefault="003D1912">
            <w:pPr>
              <w:spacing w:line="240" w:lineRule="auto"/>
              <w:rPr>
                <w:sz w:val="20"/>
                <w:szCs w:val="20"/>
              </w:rPr>
            </w:pPr>
            <w:r w:rsidRPr="00724FDC">
              <w:rPr>
                <w:sz w:val="20"/>
                <w:szCs w:val="20"/>
              </w:rPr>
              <w:t>Mother's age</w:t>
            </w:r>
          </w:p>
        </w:tc>
        <w:tc>
          <w:tcPr>
            <w:tcW w:w="855" w:type="dxa"/>
            <w:tcBorders>
              <w:top w:val="nil"/>
              <w:left w:val="nil"/>
              <w:bottom w:val="nil"/>
              <w:right w:val="nil"/>
            </w:tcBorders>
            <w:shd w:val="clear" w:color="auto" w:fill="auto"/>
            <w:vAlign w:val="center"/>
          </w:tcPr>
          <w:p w14:paraId="392F40F8" w14:textId="311B741F" w:rsidR="003D1912" w:rsidRPr="00724FDC" w:rsidRDefault="003D1912">
            <w:pPr>
              <w:spacing w:line="240" w:lineRule="auto"/>
              <w:jc w:val="center"/>
              <w:rPr>
                <w:sz w:val="16"/>
                <w:szCs w:val="16"/>
              </w:rPr>
            </w:pPr>
            <w:r w:rsidRPr="00724FDC">
              <w:rPr>
                <w:sz w:val="16"/>
                <w:szCs w:val="16"/>
              </w:rPr>
              <w:t>26.1*</w:t>
            </w:r>
          </w:p>
        </w:tc>
        <w:tc>
          <w:tcPr>
            <w:tcW w:w="708" w:type="dxa"/>
            <w:gridSpan w:val="2"/>
            <w:tcBorders>
              <w:top w:val="nil"/>
              <w:left w:val="nil"/>
              <w:bottom w:val="nil"/>
              <w:right w:val="nil"/>
            </w:tcBorders>
            <w:shd w:val="clear" w:color="auto" w:fill="auto"/>
            <w:vAlign w:val="center"/>
          </w:tcPr>
          <w:p w14:paraId="65D6B7C5" w14:textId="25E3E4A6" w:rsidR="003D1912" w:rsidRPr="00724FDC" w:rsidRDefault="003D1912">
            <w:pPr>
              <w:spacing w:line="240" w:lineRule="auto"/>
              <w:jc w:val="center"/>
              <w:rPr>
                <w:sz w:val="16"/>
                <w:szCs w:val="16"/>
              </w:rPr>
            </w:pPr>
            <w:r w:rsidRPr="00724FDC">
              <w:rPr>
                <w:sz w:val="16"/>
                <w:szCs w:val="16"/>
              </w:rPr>
              <w:t>5.6</w:t>
            </w:r>
            <w:r w:rsidRPr="00724FDC">
              <w:rPr>
                <w:rFonts w:ascii="Helvetica" w:hAnsi="Helvetica"/>
                <w:shd w:val="clear" w:color="auto" w:fill="FFFFFF"/>
              </w:rPr>
              <w:t>†</w:t>
            </w:r>
          </w:p>
        </w:tc>
        <w:tc>
          <w:tcPr>
            <w:tcW w:w="250" w:type="dxa"/>
            <w:tcBorders>
              <w:top w:val="nil"/>
              <w:left w:val="nil"/>
              <w:bottom w:val="nil"/>
              <w:right w:val="nil"/>
            </w:tcBorders>
            <w:shd w:val="clear" w:color="auto" w:fill="auto"/>
            <w:vAlign w:val="center"/>
          </w:tcPr>
          <w:p w14:paraId="7954FCA5" w14:textId="77777777" w:rsidR="003D1912" w:rsidRPr="00724FDC" w:rsidRDefault="003D1912">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0D036CC6" w14:textId="43344C88" w:rsidR="003D1912" w:rsidRPr="00724FDC" w:rsidRDefault="003D1912">
            <w:pPr>
              <w:spacing w:line="240" w:lineRule="auto"/>
              <w:jc w:val="center"/>
              <w:rPr>
                <w:sz w:val="16"/>
                <w:szCs w:val="16"/>
              </w:rPr>
            </w:pPr>
            <w:r w:rsidRPr="00724FDC">
              <w:rPr>
                <w:sz w:val="16"/>
                <w:szCs w:val="16"/>
              </w:rPr>
              <w:t>26.1*</w:t>
            </w:r>
          </w:p>
        </w:tc>
        <w:tc>
          <w:tcPr>
            <w:tcW w:w="851" w:type="dxa"/>
            <w:tcBorders>
              <w:top w:val="nil"/>
              <w:left w:val="nil"/>
              <w:bottom w:val="nil"/>
              <w:right w:val="nil"/>
            </w:tcBorders>
            <w:shd w:val="clear" w:color="auto" w:fill="auto"/>
            <w:vAlign w:val="center"/>
          </w:tcPr>
          <w:p w14:paraId="4C6D3E5A" w14:textId="4449A0E3" w:rsidR="003D1912" w:rsidRPr="00724FDC" w:rsidRDefault="003D1912">
            <w:pPr>
              <w:spacing w:line="240" w:lineRule="auto"/>
              <w:jc w:val="center"/>
              <w:rPr>
                <w:sz w:val="16"/>
                <w:szCs w:val="16"/>
              </w:rPr>
            </w:pPr>
            <w:r w:rsidRPr="00724FDC">
              <w:rPr>
                <w:sz w:val="16"/>
                <w:szCs w:val="16"/>
              </w:rPr>
              <w:t>5.6</w:t>
            </w:r>
            <w:r w:rsidRPr="00724FDC">
              <w:rPr>
                <w:rFonts w:ascii="Helvetica" w:hAnsi="Helvetica"/>
                <w:shd w:val="clear" w:color="auto" w:fill="FFFFFF"/>
              </w:rPr>
              <w:t>†</w:t>
            </w:r>
          </w:p>
        </w:tc>
        <w:tc>
          <w:tcPr>
            <w:tcW w:w="283" w:type="dxa"/>
            <w:tcBorders>
              <w:top w:val="nil"/>
              <w:left w:val="nil"/>
              <w:bottom w:val="nil"/>
              <w:right w:val="nil"/>
            </w:tcBorders>
            <w:shd w:val="clear" w:color="auto" w:fill="auto"/>
            <w:vAlign w:val="center"/>
          </w:tcPr>
          <w:p w14:paraId="15FDD8A4" w14:textId="77777777" w:rsidR="003D1912" w:rsidRPr="00724FDC" w:rsidRDefault="003D1912">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8228318" w14:textId="60E465F6" w:rsidR="003D1912" w:rsidRPr="00724FDC" w:rsidRDefault="003D1912">
            <w:pPr>
              <w:spacing w:line="240" w:lineRule="auto"/>
              <w:jc w:val="center"/>
              <w:rPr>
                <w:sz w:val="16"/>
                <w:szCs w:val="16"/>
              </w:rPr>
            </w:pPr>
            <w:r w:rsidRPr="00724FDC">
              <w:rPr>
                <w:sz w:val="16"/>
                <w:szCs w:val="16"/>
              </w:rPr>
              <w:t>26.2*</w:t>
            </w:r>
          </w:p>
        </w:tc>
        <w:tc>
          <w:tcPr>
            <w:tcW w:w="851" w:type="dxa"/>
            <w:tcBorders>
              <w:top w:val="nil"/>
              <w:left w:val="nil"/>
              <w:bottom w:val="nil"/>
              <w:right w:val="nil"/>
            </w:tcBorders>
            <w:shd w:val="clear" w:color="auto" w:fill="auto"/>
            <w:vAlign w:val="center"/>
          </w:tcPr>
          <w:p w14:paraId="466CCC2B" w14:textId="6EC67DA8" w:rsidR="003D1912" w:rsidRPr="00724FDC" w:rsidRDefault="003D1912">
            <w:pPr>
              <w:spacing w:line="240" w:lineRule="auto"/>
              <w:jc w:val="center"/>
              <w:rPr>
                <w:sz w:val="16"/>
                <w:szCs w:val="16"/>
              </w:rPr>
            </w:pPr>
            <w:r w:rsidRPr="00724FDC">
              <w:rPr>
                <w:sz w:val="16"/>
                <w:szCs w:val="16"/>
              </w:rPr>
              <w:t>5.4</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56E15720" w14:textId="77777777" w:rsidR="003D1912" w:rsidRPr="00724FDC" w:rsidRDefault="003D1912">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DD847BC" w14:textId="77777777" w:rsidR="003D1912" w:rsidRPr="00724FDC" w:rsidRDefault="003D1912">
            <w:pPr>
              <w:spacing w:line="240" w:lineRule="auto"/>
              <w:jc w:val="center"/>
              <w:rPr>
                <w:sz w:val="16"/>
                <w:szCs w:val="16"/>
              </w:rPr>
            </w:pPr>
            <w:r w:rsidRPr="00724FDC">
              <w:rPr>
                <w:sz w:val="16"/>
                <w:szCs w:val="16"/>
              </w:rPr>
              <w:t>0.093</w:t>
            </w:r>
          </w:p>
        </w:tc>
      </w:tr>
      <w:tr w:rsidR="009C067C" w14:paraId="3F3985EF" w14:textId="77777777" w:rsidTr="003D1912">
        <w:trPr>
          <w:trHeight w:val="300"/>
          <w:jc w:val="center"/>
        </w:trPr>
        <w:tc>
          <w:tcPr>
            <w:tcW w:w="241" w:type="dxa"/>
            <w:tcBorders>
              <w:top w:val="nil"/>
              <w:left w:val="nil"/>
              <w:bottom w:val="nil"/>
              <w:right w:val="nil"/>
            </w:tcBorders>
            <w:shd w:val="clear" w:color="auto" w:fill="auto"/>
            <w:vAlign w:val="center"/>
          </w:tcPr>
          <w:p w14:paraId="20AE24B4"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53C2D998" w14:textId="77777777" w:rsidR="009C067C" w:rsidRPr="00724FDC" w:rsidRDefault="00BA22B2">
            <w:pPr>
              <w:spacing w:line="240" w:lineRule="auto"/>
              <w:rPr>
                <w:sz w:val="20"/>
                <w:szCs w:val="20"/>
              </w:rPr>
            </w:pPr>
            <w:r w:rsidRPr="00724FDC">
              <w:rPr>
                <w:sz w:val="20"/>
                <w:szCs w:val="20"/>
              </w:rPr>
              <w:t>11 a 24</w:t>
            </w:r>
          </w:p>
        </w:tc>
        <w:tc>
          <w:tcPr>
            <w:tcW w:w="855" w:type="dxa"/>
            <w:tcBorders>
              <w:top w:val="nil"/>
              <w:left w:val="nil"/>
              <w:bottom w:val="nil"/>
              <w:right w:val="nil"/>
            </w:tcBorders>
            <w:shd w:val="clear" w:color="auto" w:fill="auto"/>
            <w:vAlign w:val="center"/>
          </w:tcPr>
          <w:p w14:paraId="75226BA4" w14:textId="77777777" w:rsidR="009C067C" w:rsidRPr="00724FDC" w:rsidRDefault="00BA22B2">
            <w:pPr>
              <w:spacing w:line="240" w:lineRule="auto"/>
              <w:jc w:val="center"/>
              <w:rPr>
                <w:sz w:val="16"/>
                <w:szCs w:val="16"/>
              </w:rPr>
            </w:pPr>
            <w:r w:rsidRPr="00724FDC">
              <w:rPr>
                <w:sz w:val="16"/>
                <w:szCs w:val="16"/>
              </w:rPr>
              <w:t>7092</w:t>
            </w:r>
          </w:p>
        </w:tc>
        <w:tc>
          <w:tcPr>
            <w:tcW w:w="708" w:type="dxa"/>
            <w:gridSpan w:val="2"/>
            <w:tcBorders>
              <w:top w:val="nil"/>
              <w:left w:val="nil"/>
              <w:bottom w:val="nil"/>
              <w:right w:val="nil"/>
            </w:tcBorders>
            <w:shd w:val="clear" w:color="auto" w:fill="auto"/>
            <w:vAlign w:val="center"/>
          </w:tcPr>
          <w:p w14:paraId="44886119" w14:textId="77777777" w:rsidR="009C067C" w:rsidRPr="00724FDC" w:rsidRDefault="00BA22B2">
            <w:pPr>
              <w:spacing w:line="240" w:lineRule="auto"/>
              <w:jc w:val="center"/>
              <w:rPr>
                <w:sz w:val="16"/>
                <w:szCs w:val="16"/>
              </w:rPr>
            </w:pPr>
            <w:r w:rsidRPr="00724FDC">
              <w:rPr>
                <w:sz w:val="16"/>
                <w:szCs w:val="16"/>
              </w:rPr>
              <w:t>59.2</w:t>
            </w:r>
          </w:p>
        </w:tc>
        <w:tc>
          <w:tcPr>
            <w:tcW w:w="250" w:type="dxa"/>
            <w:tcBorders>
              <w:top w:val="nil"/>
              <w:left w:val="nil"/>
              <w:bottom w:val="nil"/>
              <w:right w:val="nil"/>
            </w:tcBorders>
            <w:shd w:val="clear" w:color="auto" w:fill="auto"/>
            <w:vAlign w:val="center"/>
          </w:tcPr>
          <w:p w14:paraId="3F01D2ED"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44059594" w14:textId="77777777" w:rsidR="009C067C" w:rsidRPr="00724FDC" w:rsidRDefault="00BA22B2">
            <w:pPr>
              <w:spacing w:line="240" w:lineRule="auto"/>
              <w:jc w:val="center"/>
              <w:rPr>
                <w:sz w:val="16"/>
                <w:szCs w:val="16"/>
              </w:rPr>
            </w:pPr>
            <w:r w:rsidRPr="00724FDC">
              <w:rPr>
                <w:sz w:val="16"/>
                <w:szCs w:val="16"/>
              </w:rPr>
              <w:t>6760</w:t>
            </w:r>
          </w:p>
        </w:tc>
        <w:tc>
          <w:tcPr>
            <w:tcW w:w="851" w:type="dxa"/>
            <w:tcBorders>
              <w:top w:val="nil"/>
              <w:left w:val="nil"/>
              <w:bottom w:val="nil"/>
              <w:right w:val="nil"/>
            </w:tcBorders>
            <w:shd w:val="clear" w:color="auto" w:fill="auto"/>
            <w:vAlign w:val="center"/>
          </w:tcPr>
          <w:p w14:paraId="2548338C" w14:textId="77777777" w:rsidR="009C067C" w:rsidRPr="00724FDC" w:rsidRDefault="00BA22B2">
            <w:pPr>
              <w:spacing w:line="240" w:lineRule="auto"/>
              <w:jc w:val="center"/>
              <w:rPr>
                <w:sz w:val="16"/>
                <w:szCs w:val="16"/>
              </w:rPr>
            </w:pPr>
            <w:r w:rsidRPr="00724FDC">
              <w:rPr>
                <w:sz w:val="16"/>
                <w:szCs w:val="16"/>
              </w:rPr>
              <w:t>59.4</w:t>
            </w:r>
          </w:p>
        </w:tc>
        <w:tc>
          <w:tcPr>
            <w:tcW w:w="283" w:type="dxa"/>
            <w:tcBorders>
              <w:top w:val="nil"/>
              <w:left w:val="nil"/>
              <w:bottom w:val="nil"/>
              <w:right w:val="nil"/>
            </w:tcBorders>
            <w:shd w:val="clear" w:color="auto" w:fill="auto"/>
            <w:vAlign w:val="center"/>
          </w:tcPr>
          <w:p w14:paraId="5DEE4119"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844419D" w14:textId="77777777" w:rsidR="009C067C" w:rsidRPr="00724FDC" w:rsidRDefault="00BA22B2">
            <w:pPr>
              <w:spacing w:line="240" w:lineRule="auto"/>
              <w:jc w:val="center"/>
              <w:rPr>
                <w:sz w:val="16"/>
                <w:szCs w:val="16"/>
              </w:rPr>
            </w:pPr>
            <w:r w:rsidRPr="00724FDC">
              <w:rPr>
                <w:sz w:val="16"/>
                <w:szCs w:val="16"/>
              </w:rPr>
              <w:t>332</w:t>
            </w:r>
          </w:p>
        </w:tc>
        <w:tc>
          <w:tcPr>
            <w:tcW w:w="851" w:type="dxa"/>
            <w:tcBorders>
              <w:top w:val="nil"/>
              <w:left w:val="nil"/>
              <w:bottom w:val="nil"/>
              <w:right w:val="nil"/>
            </w:tcBorders>
            <w:shd w:val="clear" w:color="auto" w:fill="auto"/>
            <w:vAlign w:val="center"/>
          </w:tcPr>
          <w:p w14:paraId="0D95DC3C" w14:textId="77777777" w:rsidR="009C067C" w:rsidRPr="00724FDC" w:rsidRDefault="00BA22B2">
            <w:pPr>
              <w:spacing w:line="240" w:lineRule="auto"/>
              <w:jc w:val="center"/>
              <w:rPr>
                <w:sz w:val="16"/>
                <w:szCs w:val="16"/>
              </w:rPr>
            </w:pPr>
            <w:r w:rsidRPr="00724FDC">
              <w:rPr>
                <w:sz w:val="16"/>
                <w:szCs w:val="16"/>
              </w:rPr>
              <w:t>55.9</w:t>
            </w:r>
          </w:p>
        </w:tc>
        <w:tc>
          <w:tcPr>
            <w:tcW w:w="284" w:type="dxa"/>
            <w:tcBorders>
              <w:top w:val="nil"/>
              <w:left w:val="nil"/>
              <w:bottom w:val="nil"/>
              <w:right w:val="nil"/>
            </w:tcBorders>
            <w:shd w:val="clear" w:color="auto" w:fill="auto"/>
            <w:vAlign w:val="center"/>
          </w:tcPr>
          <w:p w14:paraId="492EA61D"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DA788D8" w14:textId="77777777" w:rsidR="009C067C" w:rsidRPr="00724FDC" w:rsidRDefault="009C067C">
            <w:pPr>
              <w:spacing w:line="240" w:lineRule="auto"/>
              <w:jc w:val="center"/>
              <w:rPr>
                <w:sz w:val="16"/>
                <w:szCs w:val="16"/>
              </w:rPr>
            </w:pPr>
          </w:p>
        </w:tc>
      </w:tr>
      <w:tr w:rsidR="009C067C" w14:paraId="014F3985" w14:textId="77777777" w:rsidTr="003D1912">
        <w:trPr>
          <w:trHeight w:val="315"/>
          <w:jc w:val="center"/>
        </w:trPr>
        <w:tc>
          <w:tcPr>
            <w:tcW w:w="241" w:type="dxa"/>
            <w:tcBorders>
              <w:top w:val="nil"/>
              <w:left w:val="nil"/>
              <w:bottom w:val="nil"/>
              <w:right w:val="nil"/>
            </w:tcBorders>
            <w:shd w:val="clear" w:color="auto" w:fill="auto"/>
            <w:vAlign w:val="center"/>
          </w:tcPr>
          <w:p w14:paraId="1CD3F5E5"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0A8D2464" w14:textId="77777777" w:rsidR="009C067C" w:rsidRPr="00724FDC" w:rsidRDefault="00BA22B2">
            <w:pPr>
              <w:spacing w:line="240" w:lineRule="auto"/>
              <w:rPr>
                <w:sz w:val="20"/>
                <w:szCs w:val="20"/>
              </w:rPr>
            </w:pPr>
            <w:r w:rsidRPr="00724FDC">
              <w:rPr>
                <w:sz w:val="20"/>
                <w:szCs w:val="20"/>
              </w:rPr>
              <w:t>25 a 34</w:t>
            </w:r>
          </w:p>
        </w:tc>
        <w:tc>
          <w:tcPr>
            <w:tcW w:w="855" w:type="dxa"/>
            <w:tcBorders>
              <w:top w:val="nil"/>
              <w:left w:val="nil"/>
              <w:bottom w:val="nil"/>
              <w:right w:val="nil"/>
            </w:tcBorders>
            <w:shd w:val="clear" w:color="auto" w:fill="auto"/>
            <w:vAlign w:val="center"/>
          </w:tcPr>
          <w:p w14:paraId="63B9CDC4" w14:textId="77777777" w:rsidR="009C067C" w:rsidRPr="00724FDC" w:rsidRDefault="00BA22B2">
            <w:pPr>
              <w:spacing w:line="240" w:lineRule="auto"/>
              <w:jc w:val="center"/>
              <w:rPr>
                <w:sz w:val="16"/>
                <w:szCs w:val="16"/>
              </w:rPr>
            </w:pPr>
            <w:r w:rsidRPr="00724FDC">
              <w:rPr>
                <w:sz w:val="16"/>
                <w:szCs w:val="16"/>
              </w:rPr>
              <w:t>3851</w:t>
            </w:r>
          </w:p>
        </w:tc>
        <w:tc>
          <w:tcPr>
            <w:tcW w:w="708" w:type="dxa"/>
            <w:gridSpan w:val="2"/>
            <w:tcBorders>
              <w:top w:val="nil"/>
              <w:left w:val="nil"/>
              <w:bottom w:val="nil"/>
              <w:right w:val="nil"/>
            </w:tcBorders>
            <w:shd w:val="clear" w:color="auto" w:fill="auto"/>
            <w:vAlign w:val="center"/>
          </w:tcPr>
          <w:p w14:paraId="6A17D64E" w14:textId="77777777" w:rsidR="009C067C" w:rsidRPr="00724FDC" w:rsidRDefault="00BA22B2">
            <w:pPr>
              <w:spacing w:line="240" w:lineRule="auto"/>
              <w:jc w:val="center"/>
              <w:rPr>
                <w:sz w:val="16"/>
                <w:szCs w:val="16"/>
              </w:rPr>
            </w:pPr>
            <w:r w:rsidRPr="00724FDC">
              <w:rPr>
                <w:sz w:val="16"/>
                <w:szCs w:val="16"/>
              </w:rPr>
              <w:t>34.7</w:t>
            </w:r>
          </w:p>
        </w:tc>
        <w:tc>
          <w:tcPr>
            <w:tcW w:w="250" w:type="dxa"/>
            <w:tcBorders>
              <w:top w:val="nil"/>
              <w:left w:val="nil"/>
              <w:bottom w:val="nil"/>
              <w:right w:val="nil"/>
            </w:tcBorders>
            <w:shd w:val="clear" w:color="auto" w:fill="auto"/>
            <w:vAlign w:val="center"/>
          </w:tcPr>
          <w:p w14:paraId="2F856313"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B36A998" w14:textId="77777777" w:rsidR="009C067C" w:rsidRPr="00724FDC" w:rsidRDefault="00BA22B2">
            <w:pPr>
              <w:spacing w:line="240" w:lineRule="auto"/>
              <w:jc w:val="center"/>
              <w:rPr>
                <w:sz w:val="16"/>
                <w:szCs w:val="16"/>
              </w:rPr>
            </w:pPr>
            <w:r w:rsidRPr="00724FDC">
              <w:rPr>
                <w:sz w:val="16"/>
                <w:szCs w:val="16"/>
              </w:rPr>
              <w:t>3646</w:t>
            </w:r>
          </w:p>
        </w:tc>
        <w:tc>
          <w:tcPr>
            <w:tcW w:w="851" w:type="dxa"/>
            <w:tcBorders>
              <w:top w:val="nil"/>
              <w:left w:val="nil"/>
              <w:bottom w:val="nil"/>
              <w:right w:val="nil"/>
            </w:tcBorders>
            <w:shd w:val="clear" w:color="auto" w:fill="auto"/>
            <w:vAlign w:val="center"/>
          </w:tcPr>
          <w:p w14:paraId="6B14EFF4" w14:textId="77777777" w:rsidR="009C067C" w:rsidRPr="00724FDC" w:rsidRDefault="00BA22B2">
            <w:pPr>
              <w:spacing w:line="240" w:lineRule="auto"/>
              <w:jc w:val="center"/>
              <w:rPr>
                <w:sz w:val="16"/>
                <w:szCs w:val="16"/>
              </w:rPr>
            </w:pPr>
            <w:r w:rsidRPr="00724FDC">
              <w:rPr>
                <w:sz w:val="16"/>
                <w:szCs w:val="16"/>
              </w:rPr>
              <w:t>34.4</w:t>
            </w:r>
          </w:p>
        </w:tc>
        <w:tc>
          <w:tcPr>
            <w:tcW w:w="283" w:type="dxa"/>
            <w:tcBorders>
              <w:top w:val="nil"/>
              <w:left w:val="nil"/>
              <w:bottom w:val="nil"/>
              <w:right w:val="nil"/>
            </w:tcBorders>
            <w:shd w:val="clear" w:color="auto" w:fill="auto"/>
            <w:vAlign w:val="center"/>
          </w:tcPr>
          <w:p w14:paraId="1D464546"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BDC5BFB" w14:textId="77777777" w:rsidR="009C067C" w:rsidRPr="00724FDC" w:rsidRDefault="00BA22B2">
            <w:pPr>
              <w:spacing w:line="240" w:lineRule="auto"/>
              <w:jc w:val="center"/>
              <w:rPr>
                <w:sz w:val="16"/>
                <w:szCs w:val="16"/>
              </w:rPr>
            </w:pPr>
            <w:r w:rsidRPr="00724FDC">
              <w:rPr>
                <w:sz w:val="16"/>
                <w:szCs w:val="16"/>
              </w:rPr>
              <w:t>205</w:t>
            </w:r>
          </w:p>
        </w:tc>
        <w:tc>
          <w:tcPr>
            <w:tcW w:w="851" w:type="dxa"/>
            <w:tcBorders>
              <w:top w:val="nil"/>
              <w:left w:val="nil"/>
              <w:bottom w:val="nil"/>
              <w:right w:val="nil"/>
            </w:tcBorders>
            <w:shd w:val="clear" w:color="auto" w:fill="auto"/>
            <w:vAlign w:val="center"/>
          </w:tcPr>
          <w:p w14:paraId="3FC185F3" w14:textId="77777777" w:rsidR="009C067C" w:rsidRPr="00724FDC" w:rsidRDefault="00BA22B2">
            <w:pPr>
              <w:spacing w:line="240" w:lineRule="auto"/>
              <w:jc w:val="center"/>
              <w:rPr>
                <w:sz w:val="16"/>
                <w:szCs w:val="16"/>
              </w:rPr>
            </w:pPr>
            <w:r w:rsidRPr="00724FDC">
              <w:rPr>
                <w:sz w:val="16"/>
                <w:szCs w:val="16"/>
              </w:rPr>
              <w:t>40.3</w:t>
            </w:r>
          </w:p>
        </w:tc>
        <w:tc>
          <w:tcPr>
            <w:tcW w:w="284" w:type="dxa"/>
            <w:tcBorders>
              <w:top w:val="nil"/>
              <w:left w:val="nil"/>
              <w:bottom w:val="nil"/>
              <w:right w:val="nil"/>
            </w:tcBorders>
            <w:shd w:val="clear" w:color="auto" w:fill="auto"/>
            <w:vAlign w:val="center"/>
          </w:tcPr>
          <w:p w14:paraId="7E3C85FA"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72ECCBB1" w14:textId="77777777" w:rsidR="009C067C" w:rsidRPr="00724FDC" w:rsidRDefault="009C067C">
            <w:pPr>
              <w:spacing w:line="240" w:lineRule="auto"/>
              <w:jc w:val="center"/>
              <w:rPr>
                <w:sz w:val="16"/>
                <w:szCs w:val="16"/>
              </w:rPr>
            </w:pPr>
          </w:p>
        </w:tc>
      </w:tr>
      <w:tr w:rsidR="009C067C" w14:paraId="4EEA95D9" w14:textId="77777777" w:rsidTr="003D1912">
        <w:trPr>
          <w:trHeight w:val="300"/>
          <w:jc w:val="center"/>
        </w:trPr>
        <w:tc>
          <w:tcPr>
            <w:tcW w:w="241" w:type="dxa"/>
            <w:tcBorders>
              <w:top w:val="nil"/>
              <w:left w:val="nil"/>
              <w:bottom w:val="nil"/>
              <w:right w:val="nil"/>
            </w:tcBorders>
            <w:shd w:val="clear" w:color="auto" w:fill="auto"/>
            <w:vAlign w:val="center"/>
          </w:tcPr>
          <w:p w14:paraId="575E4C4D"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57A20D86" w14:textId="77777777" w:rsidR="009C067C" w:rsidRPr="00724FDC" w:rsidRDefault="00BA22B2">
            <w:pPr>
              <w:spacing w:line="240" w:lineRule="auto"/>
              <w:rPr>
                <w:sz w:val="20"/>
                <w:szCs w:val="20"/>
              </w:rPr>
            </w:pPr>
            <w:r w:rsidRPr="00724FDC">
              <w:rPr>
                <w:sz w:val="20"/>
                <w:szCs w:val="20"/>
              </w:rPr>
              <w:t>35 a 45</w:t>
            </w:r>
          </w:p>
        </w:tc>
        <w:tc>
          <w:tcPr>
            <w:tcW w:w="855" w:type="dxa"/>
            <w:tcBorders>
              <w:top w:val="nil"/>
              <w:left w:val="nil"/>
              <w:bottom w:val="nil"/>
              <w:right w:val="nil"/>
            </w:tcBorders>
            <w:shd w:val="clear" w:color="auto" w:fill="auto"/>
            <w:vAlign w:val="center"/>
          </w:tcPr>
          <w:p w14:paraId="7EEDB407" w14:textId="77777777" w:rsidR="009C067C" w:rsidRPr="00724FDC" w:rsidRDefault="00BA22B2">
            <w:pPr>
              <w:spacing w:line="240" w:lineRule="auto"/>
              <w:jc w:val="center"/>
              <w:rPr>
                <w:sz w:val="16"/>
                <w:szCs w:val="16"/>
              </w:rPr>
            </w:pPr>
            <w:r w:rsidRPr="00724FDC">
              <w:rPr>
                <w:sz w:val="16"/>
                <w:szCs w:val="16"/>
              </w:rPr>
              <w:t>575</w:t>
            </w:r>
          </w:p>
        </w:tc>
        <w:tc>
          <w:tcPr>
            <w:tcW w:w="708" w:type="dxa"/>
            <w:gridSpan w:val="2"/>
            <w:tcBorders>
              <w:top w:val="nil"/>
              <w:left w:val="nil"/>
              <w:bottom w:val="nil"/>
              <w:right w:val="nil"/>
            </w:tcBorders>
            <w:shd w:val="clear" w:color="auto" w:fill="auto"/>
            <w:vAlign w:val="center"/>
          </w:tcPr>
          <w:p w14:paraId="00207565" w14:textId="77777777" w:rsidR="009C067C" w:rsidRPr="00724FDC" w:rsidRDefault="00BA22B2">
            <w:pPr>
              <w:spacing w:line="240" w:lineRule="auto"/>
              <w:jc w:val="center"/>
              <w:rPr>
                <w:sz w:val="16"/>
                <w:szCs w:val="16"/>
              </w:rPr>
            </w:pPr>
            <w:r w:rsidRPr="00724FDC">
              <w:rPr>
                <w:sz w:val="16"/>
                <w:szCs w:val="16"/>
              </w:rPr>
              <w:t>6.1</w:t>
            </w:r>
          </w:p>
        </w:tc>
        <w:tc>
          <w:tcPr>
            <w:tcW w:w="250" w:type="dxa"/>
            <w:tcBorders>
              <w:top w:val="nil"/>
              <w:left w:val="nil"/>
              <w:bottom w:val="nil"/>
              <w:right w:val="nil"/>
            </w:tcBorders>
            <w:shd w:val="clear" w:color="auto" w:fill="auto"/>
            <w:vAlign w:val="center"/>
          </w:tcPr>
          <w:p w14:paraId="7844591D"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711B9AEE" w14:textId="77777777" w:rsidR="009C067C" w:rsidRPr="00724FDC" w:rsidRDefault="00BA22B2">
            <w:pPr>
              <w:spacing w:line="240" w:lineRule="auto"/>
              <w:jc w:val="center"/>
              <w:rPr>
                <w:sz w:val="16"/>
                <w:szCs w:val="16"/>
              </w:rPr>
            </w:pPr>
            <w:r w:rsidRPr="00724FDC">
              <w:rPr>
                <w:sz w:val="16"/>
                <w:szCs w:val="16"/>
              </w:rPr>
              <w:t>556</w:t>
            </w:r>
          </w:p>
        </w:tc>
        <w:tc>
          <w:tcPr>
            <w:tcW w:w="851" w:type="dxa"/>
            <w:tcBorders>
              <w:top w:val="nil"/>
              <w:left w:val="nil"/>
              <w:bottom w:val="nil"/>
              <w:right w:val="nil"/>
            </w:tcBorders>
            <w:shd w:val="clear" w:color="auto" w:fill="auto"/>
            <w:vAlign w:val="center"/>
          </w:tcPr>
          <w:p w14:paraId="4B138C2E" w14:textId="77777777" w:rsidR="009C067C" w:rsidRPr="00724FDC" w:rsidRDefault="00BA22B2">
            <w:pPr>
              <w:spacing w:line="240" w:lineRule="auto"/>
              <w:jc w:val="center"/>
              <w:rPr>
                <w:sz w:val="16"/>
                <w:szCs w:val="16"/>
              </w:rPr>
            </w:pPr>
            <w:r w:rsidRPr="00724FDC">
              <w:rPr>
                <w:sz w:val="16"/>
                <w:szCs w:val="16"/>
              </w:rPr>
              <w:t>6.2</w:t>
            </w:r>
          </w:p>
        </w:tc>
        <w:tc>
          <w:tcPr>
            <w:tcW w:w="283" w:type="dxa"/>
            <w:tcBorders>
              <w:top w:val="nil"/>
              <w:left w:val="nil"/>
              <w:bottom w:val="nil"/>
              <w:right w:val="nil"/>
            </w:tcBorders>
            <w:shd w:val="clear" w:color="auto" w:fill="auto"/>
            <w:vAlign w:val="center"/>
          </w:tcPr>
          <w:p w14:paraId="47F593F5"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339F047" w14:textId="77777777" w:rsidR="009C067C" w:rsidRPr="00724FDC" w:rsidRDefault="00BA22B2">
            <w:pPr>
              <w:spacing w:line="240" w:lineRule="auto"/>
              <w:jc w:val="center"/>
              <w:rPr>
                <w:sz w:val="16"/>
                <w:szCs w:val="16"/>
              </w:rPr>
            </w:pPr>
            <w:r w:rsidRPr="00724FDC">
              <w:rPr>
                <w:sz w:val="16"/>
                <w:szCs w:val="16"/>
              </w:rPr>
              <w:t>19</w:t>
            </w:r>
          </w:p>
        </w:tc>
        <w:tc>
          <w:tcPr>
            <w:tcW w:w="851" w:type="dxa"/>
            <w:tcBorders>
              <w:top w:val="nil"/>
              <w:left w:val="nil"/>
              <w:bottom w:val="nil"/>
              <w:right w:val="nil"/>
            </w:tcBorders>
            <w:shd w:val="clear" w:color="auto" w:fill="auto"/>
            <w:vAlign w:val="center"/>
          </w:tcPr>
          <w:p w14:paraId="50C39834" w14:textId="77777777" w:rsidR="009C067C" w:rsidRPr="00724FDC" w:rsidRDefault="00BA22B2">
            <w:pPr>
              <w:spacing w:line="240" w:lineRule="auto"/>
              <w:jc w:val="center"/>
              <w:rPr>
                <w:sz w:val="16"/>
                <w:szCs w:val="16"/>
              </w:rPr>
            </w:pPr>
            <w:r w:rsidRPr="00724FDC">
              <w:rPr>
                <w:sz w:val="16"/>
                <w:szCs w:val="16"/>
              </w:rPr>
              <w:t>3.8</w:t>
            </w:r>
          </w:p>
        </w:tc>
        <w:tc>
          <w:tcPr>
            <w:tcW w:w="284" w:type="dxa"/>
            <w:tcBorders>
              <w:top w:val="nil"/>
              <w:left w:val="nil"/>
              <w:bottom w:val="nil"/>
              <w:right w:val="nil"/>
            </w:tcBorders>
            <w:shd w:val="clear" w:color="auto" w:fill="auto"/>
            <w:vAlign w:val="center"/>
          </w:tcPr>
          <w:p w14:paraId="7AB2D682"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39DC2E57" w14:textId="77777777" w:rsidR="009C067C" w:rsidRPr="00724FDC" w:rsidRDefault="009C067C">
            <w:pPr>
              <w:spacing w:line="240" w:lineRule="auto"/>
              <w:jc w:val="center"/>
              <w:rPr>
                <w:sz w:val="16"/>
                <w:szCs w:val="16"/>
              </w:rPr>
            </w:pPr>
          </w:p>
        </w:tc>
      </w:tr>
      <w:tr w:rsidR="009C067C" w14:paraId="14DE2951"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1883824C" w14:textId="77777777" w:rsidR="009C067C" w:rsidRPr="00724FDC" w:rsidRDefault="00BA22B2">
            <w:pPr>
              <w:spacing w:line="240" w:lineRule="auto"/>
              <w:rPr>
                <w:sz w:val="20"/>
                <w:szCs w:val="20"/>
              </w:rPr>
            </w:pPr>
            <w:r w:rsidRPr="00724FDC">
              <w:rPr>
                <w:sz w:val="20"/>
                <w:szCs w:val="20"/>
              </w:rPr>
              <w:t>Mother's pregnancy</w:t>
            </w:r>
          </w:p>
        </w:tc>
        <w:tc>
          <w:tcPr>
            <w:tcW w:w="855" w:type="dxa"/>
            <w:tcBorders>
              <w:top w:val="nil"/>
              <w:left w:val="nil"/>
              <w:bottom w:val="nil"/>
              <w:right w:val="nil"/>
            </w:tcBorders>
            <w:shd w:val="clear" w:color="auto" w:fill="auto"/>
            <w:vAlign w:val="center"/>
          </w:tcPr>
          <w:p w14:paraId="082A56A2" w14:textId="77777777" w:rsidR="009C067C" w:rsidRPr="00724FD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5B4A4118" w14:textId="77777777" w:rsidR="009C067C" w:rsidRPr="00724FD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4AB0110E"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F8B3008"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9BE9CF6" w14:textId="77777777" w:rsidR="009C067C" w:rsidRPr="00724FD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20988573"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6445ED4"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7F69A85" w14:textId="77777777" w:rsidR="009C067C" w:rsidRPr="00724FD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A92C04D"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5AE81799" w14:textId="77777777" w:rsidR="009C067C" w:rsidRPr="00724FDC" w:rsidRDefault="00BA22B2">
            <w:pPr>
              <w:spacing w:line="240" w:lineRule="auto"/>
              <w:jc w:val="center"/>
              <w:rPr>
                <w:sz w:val="16"/>
                <w:szCs w:val="16"/>
              </w:rPr>
            </w:pPr>
            <w:r w:rsidRPr="00724FDC">
              <w:rPr>
                <w:sz w:val="16"/>
                <w:szCs w:val="16"/>
              </w:rPr>
              <w:t>0.188</w:t>
            </w:r>
          </w:p>
        </w:tc>
      </w:tr>
      <w:tr w:rsidR="009C067C" w14:paraId="503694DF" w14:textId="77777777" w:rsidTr="003D1912">
        <w:trPr>
          <w:trHeight w:val="300"/>
          <w:jc w:val="center"/>
        </w:trPr>
        <w:tc>
          <w:tcPr>
            <w:tcW w:w="241" w:type="dxa"/>
            <w:tcBorders>
              <w:top w:val="nil"/>
              <w:left w:val="nil"/>
              <w:bottom w:val="nil"/>
              <w:right w:val="nil"/>
            </w:tcBorders>
            <w:shd w:val="clear" w:color="auto" w:fill="auto"/>
            <w:vAlign w:val="center"/>
          </w:tcPr>
          <w:p w14:paraId="29E3CF03"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23895D9D" w14:textId="77777777" w:rsidR="009C067C" w:rsidRPr="00724FDC" w:rsidRDefault="00BA22B2">
            <w:pPr>
              <w:spacing w:line="240" w:lineRule="auto"/>
              <w:rPr>
                <w:sz w:val="20"/>
                <w:szCs w:val="20"/>
              </w:rPr>
            </w:pPr>
            <w:r w:rsidRPr="00724FDC">
              <w:rPr>
                <w:sz w:val="20"/>
                <w:szCs w:val="20"/>
              </w:rPr>
              <w:t>Yes</w:t>
            </w:r>
          </w:p>
        </w:tc>
        <w:tc>
          <w:tcPr>
            <w:tcW w:w="855" w:type="dxa"/>
            <w:tcBorders>
              <w:top w:val="nil"/>
              <w:left w:val="nil"/>
              <w:bottom w:val="nil"/>
              <w:right w:val="nil"/>
            </w:tcBorders>
            <w:shd w:val="clear" w:color="auto" w:fill="auto"/>
            <w:vAlign w:val="center"/>
          </w:tcPr>
          <w:p w14:paraId="67D91A5D" w14:textId="77777777" w:rsidR="009C067C" w:rsidRPr="00724FDC" w:rsidRDefault="00BA22B2">
            <w:pPr>
              <w:spacing w:line="240" w:lineRule="auto"/>
              <w:jc w:val="center"/>
              <w:rPr>
                <w:sz w:val="16"/>
                <w:szCs w:val="16"/>
              </w:rPr>
            </w:pPr>
            <w:r w:rsidRPr="00724FDC">
              <w:rPr>
                <w:sz w:val="16"/>
                <w:szCs w:val="16"/>
              </w:rPr>
              <w:t>562</w:t>
            </w:r>
          </w:p>
        </w:tc>
        <w:tc>
          <w:tcPr>
            <w:tcW w:w="708" w:type="dxa"/>
            <w:gridSpan w:val="2"/>
            <w:tcBorders>
              <w:top w:val="nil"/>
              <w:left w:val="nil"/>
              <w:bottom w:val="nil"/>
              <w:right w:val="nil"/>
            </w:tcBorders>
            <w:shd w:val="clear" w:color="auto" w:fill="auto"/>
            <w:vAlign w:val="center"/>
          </w:tcPr>
          <w:p w14:paraId="0ED542D2" w14:textId="77777777" w:rsidR="009C067C" w:rsidRPr="00724FDC" w:rsidRDefault="00BA22B2">
            <w:pPr>
              <w:spacing w:line="240" w:lineRule="auto"/>
              <w:jc w:val="center"/>
              <w:rPr>
                <w:sz w:val="16"/>
                <w:szCs w:val="16"/>
              </w:rPr>
            </w:pPr>
            <w:r w:rsidRPr="00724FDC">
              <w:rPr>
                <w:sz w:val="16"/>
                <w:szCs w:val="16"/>
              </w:rPr>
              <w:t>4.9</w:t>
            </w:r>
          </w:p>
        </w:tc>
        <w:tc>
          <w:tcPr>
            <w:tcW w:w="250" w:type="dxa"/>
            <w:tcBorders>
              <w:top w:val="nil"/>
              <w:left w:val="nil"/>
              <w:bottom w:val="nil"/>
              <w:right w:val="nil"/>
            </w:tcBorders>
            <w:shd w:val="clear" w:color="auto" w:fill="auto"/>
            <w:vAlign w:val="center"/>
          </w:tcPr>
          <w:p w14:paraId="26712E62"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F0D3300" w14:textId="77777777" w:rsidR="009C067C" w:rsidRPr="00724FDC" w:rsidRDefault="00BA22B2">
            <w:pPr>
              <w:spacing w:line="240" w:lineRule="auto"/>
              <w:jc w:val="center"/>
              <w:rPr>
                <w:sz w:val="16"/>
                <w:szCs w:val="16"/>
              </w:rPr>
            </w:pPr>
            <w:r w:rsidRPr="00724FDC">
              <w:rPr>
                <w:sz w:val="16"/>
                <w:szCs w:val="16"/>
              </w:rPr>
              <w:t>532</w:t>
            </w:r>
          </w:p>
        </w:tc>
        <w:tc>
          <w:tcPr>
            <w:tcW w:w="851" w:type="dxa"/>
            <w:tcBorders>
              <w:top w:val="nil"/>
              <w:left w:val="nil"/>
              <w:bottom w:val="nil"/>
              <w:right w:val="nil"/>
            </w:tcBorders>
            <w:shd w:val="clear" w:color="auto" w:fill="auto"/>
            <w:vAlign w:val="center"/>
          </w:tcPr>
          <w:p w14:paraId="186A7932" w14:textId="77777777" w:rsidR="009C067C" w:rsidRPr="00724FDC" w:rsidRDefault="00BA22B2">
            <w:pPr>
              <w:spacing w:line="240" w:lineRule="auto"/>
              <w:jc w:val="center"/>
              <w:rPr>
                <w:sz w:val="16"/>
                <w:szCs w:val="16"/>
              </w:rPr>
            </w:pPr>
            <w:r w:rsidRPr="00724FDC">
              <w:rPr>
                <w:sz w:val="16"/>
                <w:szCs w:val="16"/>
              </w:rPr>
              <w:t>5</w:t>
            </w:r>
          </w:p>
        </w:tc>
        <w:tc>
          <w:tcPr>
            <w:tcW w:w="283" w:type="dxa"/>
            <w:tcBorders>
              <w:top w:val="nil"/>
              <w:left w:val="nil"/>
              <w:bottom w:val="nil"/>
              <w:right w:val="nil"/>
            </w:tcBorders>
            <w:shd w:val="clear" w:color="auto" w:fill="auto"/>
            <w:vAlign w:val="center"/>
          </w:tcPr>
          <w:p w14:paraId="47B81FBF"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DA6BF25" w14:textId="77777777" w:rsidR="009C067C" w:rsidRPr="00724FDC" w:rsidRDefault="00BA22B2">
            <w:pPr>
              <w:spacing w:line="240" w:lineRule="auto"/>
              <w:jc w:val="center"/>
              <w:rPr>
                <w:sz w:val="16"/>
                <w:szCs w:val="16"/>
              </w:rPr>
            </w:pPr>
            <w:r w:rsidRPr="00724FDC">
              <w:rPr>
                <w:sz w:val="16"/>
                <w:szCs w:val="16"/>
              </w:rPr>
              <w:t>30</w:t>
            </w:r>
          </w:p>
        </w:tc>
        <w:tc>
          <w:tcPr>
            <w:tcW w:w="851" w:type="dxa"/>
            <w:tcBorders>
              <w:top w:val="nil"/>
              <w:left w:val="nil"/>
              <w:bottom w:val="nil"/>
              <w:right w:val="nil"/>
            </w:tcBorders>
            <w:shd w:val="clear" w:color="auto" w:fill="auto"/>
            <w:vAlign w:val="center"/>
          </w:tcPr>
          <w:p w14:paraId="00FFE9B4" w14:textId="77777777" w:rsidR="009C067C" w:rsidRPr="00724FDC" w:rsidRDefault="00BA22B2">
            <w:pPr>
              <w:spacing w:line="240" w:lineRule="auto"/>
              <w:jc w:val="center"/>
              <w:rPr>
                <w:sz w:val="16"/>
                <w:szCs w:val="16"/>
              </w:rPr>
            </w:pPr>
            <w:r w:rsidRPr="00724FDC">
              <w:rPr>
                <w:sz w:val="16"/>
                <w:szCs w:val="16"/>
              </w:rPr>
              <w:t>3.6</w:t>
            </w:r>
          </w:p>
        </w:tc>
        <w:tc>
          <w:tcPr>
            <w:tcW w:w="284" w:type="dxa"/>
            <w:tcBorders>
              <w:top w:val="nil"/>
              <w:left w:val="nil"/>
              <w:bottom w:val="nil"/>
              <w:right w:val="nil"/>
            </w:tcBorders>
            <w:shd w:val="clear" w:color="auto" w:fill="auto"/>
            <w:vAlign w:val="center"/>
          </w:tcPr>
          <w:p w14:paraId="74B54A39"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69ED5083" w14:textId="77777777" w:rsidR="009C067C" w:rsidRPr="00724FDC" w:rsidRDefault="009C067C">
            <w:pPr>
              <w:spacing w:line="240" w:lineRule="auto"/>
              <w:jc w:val="center"/>
              <w:rPr>
                <w:sz w:val="16"/>
                <w:szCs w:val="16"/>
              </w:rPr>
            </w:pPr>
          </w:p>
        </w:tc>
      </w:tr>
      <w:tr w:rsidR="009C067C" w14:paraId="25B343B3" w14:textId="77777777" w:rsidTr="003D1912">
        <w:trPr>
          <w:trHeight w:val="300"/>
          <w:jc w:val="center"/>
        </w:trPr>
        <w:tc>
          <w:tcPr>
            <w:tcW w:w="241" w:type="dxa"/>
            <w:tcBorders>
              <w:top w:val="nil"/>
              <w:left w:val="nil"/>
              <w:bottom w:val="nil"/>
              <w:right w:val="nil"/>
            </w:tcBorders>
            <w:shd w:val="clear" w:color="auto" w:fill="auto"/>
            <w:vAlign w:val="center"/>
          </w:tcPr>
          <w:p w14:paraId="58F9FC56"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09525A78" w14:textId="77777777" w:rsidR="009C067C" w:rsidRPr="00724FDC" w:rsidRDefault="00BA22B2">
            <w:pPr>
              <w:spacing w:line="240" w:lineRule="auto"/>
              <w:rPr>
                <w:sz w:val="20"/>
                <w:szCs w:val="20"/>
              </w:rPr>
            </w:pPr>
            <w:r w:rsidRPr="00724FDC">
              <w:rPr>
                <w:sz w:val="20"/>
                <w:szCs w:val="20"/>
              </w:rPr>
              <w:t>No</w:t>
            </w:r>
          </w:p>
        </w:tc>
        <w:tc>
          <w:tcPr>
            <w:tcW w:w="855" w:type="dxa"/>
            <w:tcBorders>
              <w:top w:val="nil"/>
              <w:left w:val="nil"/>
              <w:bottom w:val="nil"/>
              <w:right w:val="nil"/>
            </w:tcBorders>
            <w:shd w:val="clear" w:color="auto" w:fill="auto"/>
            <w:vAlign w:val="center"/>
          </w:tcPr>
          <w:p w14:paraId="37655E4C" w14:textId="77777777" w:rsidR="009C067C" w:rsidRPr="00724FDC" w:rsidRDefault="00BA22B2">
            <w:pPr>
              <w:spacing w:line="240" w:lineRule="auto"/>
              <w:jc w:val="center"/>
              <w:rPr>
                <w:sz w:val="16"/>
                <w:szCs w:val="16"/>
              </w:rPr>
            </w:pPr>
            <w:r w:rsidRPr="00724FDC">
              <w:rPr>
                <w:sz w:val="16"/>
                <w:szCs w:val="16"/>
              </w:rPr>
              <w:t>10956</w:t>
            </w:r>
          </w:p>
        </w:tc>
        <w:tc>
          <w:tcPr>
            <w:tcW w:w="708" w:type="dxa"/>
            <w:gridSpan w:val="2"/>
            <w:tcBorders>
              <w:top w:val="nil"/>
              <w:left w:val="nil"/>
              <w:bottom w:val="nil"/>
              <w:right w:val="nil"/>
            </w:tcBorders>
            <w:shd w:val="clear" w:color="auto" w:fill="auto"/>
            <w:vAlign w:val="center"/>
          </w:tcPr>
          <w:p w14:paraId="46DF65FF" w14:textId="77777777" w:rsidR="009C067C" w:rsidRPr="00724FDC" w:rsidRDefault="00BA22B2">
            <w:pPr>
              <w:spacing w:line="240" w:lineRule="auto"/>
              <w:jc w:val="center"/>
              <w:rPr>
                <w:sz w:val="16"/>
                <w:szCs w:val="16"/>
              </w:rPr>
            </w:pPr>
            <w:r w:rsidRPr="00724FDC">
              <w:rPr>
                <w:sz w:val="16"/>
                <w:szCs w:val="16"/>
              </w:rPr>
              <w:t>95.1</w:t>
            </w:r>
          </w:p>
        </w:tc>
        <w:tc>
          <w:tcPr>
            <w:tcW w:w="250" w:type="dxa"/>
            <w:tcBorders>
              <w:top w:val="nil"/>
              <w:left w:val="nil"/>
              <w:bottom w:val="nil"/>
              <w:right w:val="nil"/>
            </w:tcBorders>
            <w:shd w:val="clear" w:color="auto" w:fill="auto"/>
            <w:vAlign w:val="center"/>
          </w:tcPr>
          <w:p w14:paraId="0358C00E"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7ECC9972" w14:textId="77777777" w:rsidR="009C067C" w:rsidRPr="00724FDC" w:rsidRDefault="00BA22B2">
            <w:pPr>
              <w:spacing w:line="240" w:lineRule="auto"/>
              <w:jc w:val="center"/>
              <w:rPr>
                <w:sz w:val="16"/>
                <w:szCs w:val="16"/>
              </w:rPr>
            </w:pPr>
            <w:r w:rsidRPr="00724FDC">
              <w:rPr>
                <w:sz w:val="16"/>
                <w:szCs w:val="16"/>
              </w:rPr>
              <w:t>10430</w:t>
            </w:r>
          </w:p>
        </w:tc>
        <w:tc>
          <w:tcPr>
            <w:tcW w:w="851" w:type="dxa"/>
            <w:tcBorders>
              <w:top w:val="nil"/>
              <w:left w:val="nil"/>
              <w:bottom w:val="nil"/>
              <w:right w:val="nil"/>
            </w:tcBorders>
            <w:shd w:val="clear" w:color="auto" w:fill="auto"/>
            <w:vAlign w:val="center"/>
          </w:tcPr>
          <w:p w14:paraId="0A27ABBE" w14:textId="77777777" w:rsidR="009C067C" w:rsidRPr="00724FDC" w:rsidRDefault="00BA22B2">
            <w:pPr>
              <w:spacing w:line="240" w:lineRule="auto"/>
              <w:jc w:val="center"/>
              <w:rPr>
                <w:sz w:val="16"/>
                <w:szCs w:val="16"/>
              </w:rPr>
            </w:pPr>
            <w:r w:rsidRPr="00724FDC">
              <w:rPr>
                <w:sz w:val="16"/>
                <w:szCs w:val="16"/>
              </w:rPr>
              <w:t>95</w:t>
            </w:r>
          </w:p>
        </w:tc>
        <w:tc>
          <w:tcPr>
            <w:tcW w:w="283" w:type="dxa"/>
            <w:tcBorders>
              <w:top w:val="nil"/>
              <w:left w:val="nil"/>
              <w:bottom w:val="nil"/>
              <w:right w:val="nil"/>
            </w:tcBorders>
            <w:shd w:val="clear" w:color="auto" w:fill="auto"/>
            <w:vAlign w:val="center"/>
          </w:tcPr>
          <w:p w14:paraId="2EF45F48"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FF81D07" w14:textId="77777777" w:rsidR="009C067C" w:rsidRPr="00724FDC" w:rsidRDefault="00BA22B2">
            <w:pPr>
              <w:spacing w:line="240" w:lineRule="auto"/>
              <w:jc w:val="center"/>
              <w:rPr>
                <w:sz w:val="16"/>
                <w:szCs w:val="16"/>
              </w:rPr>
            </w:pPr>
            <w:r w:rsidRPr="00724FDC">
              <w:rPr>
                <w:sz w:val="16"/>
                <w:szCs w:val="16"/>
              </w:rPr>
              <w:t>526</w:t>
            </w:r>
          </w:p>
        </w:tc>
        <w:tc>
          <w:tcPr>
            <w:tcW w:w="851" w:type="dxa"/>
            <w:tcBorders>
              <w:top w:val="nil"/>
              <w:left w:val="nil"/>
              <w:bottom w:val="nil"/>
              <w:right w:val="nil"/>
            </w:tcBorders>
            <w:shd w:val="clear" w:color="auto" w:fill="auto"/>
            <w:vAlign w:val="center"/>
          </w:tcPr>
          <w:p w14:paraId="1C7E8783" w14:textId="77777777" w:rsidR="009C067C" w:rsidRPr="00724FDC" w:rsidRDefault="00BA22B2">
            <w:pPr>
              <w:spacing w:line="240" w:lineRule="auto"/>
              <w:jc w:val="center"/>
              <w:rPr>
                <w:sz w:val="16"/>
                <w:szCs w:val="16"/>
              </w:rPr>
            </w:pPr>
            <w:r w:rsidRPr="00724FDC">
              <w:rPr>
                <w:sz w:val="16"/>
                <w:szCs w:val="16"/>
              </w:rPr>
              <w:t>96.4</w:t>
            </w:r>
          </w:p>
        </w:tc>
        <w:tc>
          <w:tcPr>
            <w:tcW w:w="284" w:type="dxa"/>
            <w:tcBorders>
              <w:top w:val="nil"/>
              <w:left w:val="nil"/>
              <w:bottom w:val="nil"/>
              <w:right w:val="nil"/>
            </w:tcBorders>
            <w:shd w:val="clear" w:color="auto" w:fill="auto"/>
            <w:vAlign w:val="center"/>
          </w:tcPr>
          <w:p w14:paraId="3D216AB5"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46076B7C" w14:textId="77777777" w:rsidR="009C067C" w:rsidRPr="00724FDC" w:rsidRDefault="009C067C">
            <w:pPr>
              <w:spacing w:line="240" w:lineRule="auto"/>
              <w:jc w:val="center"/>
              <w:rPr>
                <w:sz w:val="16"/>
                <w:szCs w:val="16"/>
              </w:rPr>
            </w:pPr>
          </w:p>
        </w:tc>
      </w:tr>
      <w:tr w:rsidR="009C067C" w14:paraId="5B7D2520"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6938E0B9" w14:textId="77777777" w:rsidR="009C067C" w:rsidRPr="00724FDC" w:rsidRDefault="00BA22B2">
            <w:pPr>
              <w:spacing w:line="240" w:lineRule="auto"/>
              <w:rPr>
                <w:sz w:val="20"/>
                <w:szCs w:val="20"/>
              </w:rPr>
            </w:pPr>
            <w:r w:rsidRPr="00724FDC">
              <w:rPr>
                <w:sz w:val="20"/>
                <w:szCs w:val="20"/>
              </w:rPr>
              <w:t>Number of pregnancies</w:t>
            </w:r>
          </w:p>
        </w:tc>
        <w:tc>
          <w:tcPr>
            <w:tcW w:w="855" w:type="dxa"/>
            <w:tcBorders>
              <w:top w:val="nil"/>
              <w:left w:val="nil"/>
              <w:bottom w:val="nil"/>
              <w:right w:val="nil"/>
            </w:tcBorders>
            <w:shd w:val="clear" w:color="auto" w:fill="auto"/>
            <w:vAlign w:val="center"/>
          </w:tcPr>
          <w:p w14:paraId="461209F9" w14:textId="77777777" w:rsidR="009C067C" w:rsidRPr="00724FD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3D157D75" w14:textId="77777777" w:rsidR="009C067C" w:rsidRPr="00724FD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7C7ACFD6"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0E8438E2"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186FE90" w14:textId="77777777" w:rsidR="009C067C" w:rsidRPr="00724FD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32E0803A"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9A40776"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4BF2FC4" w14:textId="77777777" w:rsidR="009C067C" w:rsidRPr="00724FD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459857F5"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0731F1C" w14:textId="77777777" w:rsidR="009C067C" w:rsidRPr="00724FDC" w:rsidRDefault="009C067C">
            <w:pPr>
              <w:spacing w:line="240" w:lineRule="auto"/>
              <w:jc w:val="center"/>
              <w:rPr>
                <w:sz w:val="16"/>
                <w:szCs w:val="16"/>
              </w:rPr>
            </w:pPr>
          </w:p>
        </w:tc>
      </w:tr>
      <w:tr w:rsidR="009C067C" w14:paraId="564BD22E" w14:textId="77777777" w:rsidTr="003D1912">
        <w:trPr>
          <w:trHeight w:val="300"/>
          <w:jc w:val="center"/>
        </w:trPr>
        <w:tc>
          <w:tcPr>
            <w:tcW w:w="241" w:type="dxa"/>
            <w:tcBorders>
              <w:top w:val="nil"/>
              <w:left w:val="nil"/>
              <w:bottom w:val="nil"/>
              <w:right w:val="nil"/>
            </w:tcBorders>
            <w:shd w:val="clear" w:color="auto" w:fill="auto"/>
            <w:vAlign w:val="center"/>
          </w:tcPr>
          <w:p w14:paraId="6B06200E"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65089FD0" w14:textId="77777777" w:rsidR="009C067C" w:rsidRPr="00724FDC" w:rsidRDefault="00BA22B2">
            <w:pPr>
              <w:spacing w:line="240" w:lineRule="auto"/>
              <w:rPr>
                <w:sz w:val="20"/>
                <w:szCs w:val="20"/>
              </w:rPr>
            </w:pPr>
            <w:r w:rsidRPr="00724FDC">
              <w:rPr>
                <w:sz w:val="20"/>
                <w:szCs w:val="20"/>
              </w:rPr>
              <w:t>1</w:t>
            </w:r>
          </w:p>
        </w:tc>
        <w:tc>
          <w:tcPr>
            <w:tcW w:w="855" w:type="dxa"/>
            <w:tcBorders>
              <w:top w:val="nil"/>
              <w:left w:val="nil"/>
              <w:bottom w:val="nil"/>
              <w:right w:val="nil"/>
            </w:tcBorders>
            <w:shd w:val="clear" w:color="auto" w:fill="auto"/>
            <w:vAlign w:val="center"/>
          </w:tcPr>
          <w:p w14:paraId="16E7C99A" w14:textId="77777777" w:rsidR="009C067C" w:rsidRPr="00724FDC" w:rsidRDefault="00BA22B2">
            <w:pPr>
              <w:spacing w:line="240" w:lineRule="auto"/>
              <w:jc w:val="center"/>
              <w:rPr>
                <w:sz w:val="16"/>
                <w:szCs w:val="16"/>
              </w:rPr>
            </w:pPr>
            <w:r w:rsidRPr="00724FDC">
              <w:rPr>
                <w:sz w:val="16"/>
                <w:szCs w:val="16"/>
              </w:rPr>
              <w:t>8887</w:t>
            </w:r>
          </w:p>
        </w:tc>
        <w:tc>
          <w:tcPr>
            <w:tcW w:w="708" w:type="dxa"/>
            <w:gridSpan w:val="2"/>
            <w:tcBorders>
              <w:top w:val="nil"/>
              <w:left w:val="nil"/>
              <w:bottom w:val="nil"/>
              <w:right w:val="nil"/>
            </w:tcBorders>
            <w:shd w:val="clear" w:color="auto" w:fill="auto"/>
            <w:vAlign w:val="center"/>
          </w:tcPr>
          <w:p w14:paraId="552DE705" w14:textId="77777777" w:rsidR="009C067C" w:rsidRPr="00724FDC" w:rsidRDefault="00BA22B2">
            <w:pPr>
              <w:spacing w:line="240" w:lineRule="auto"/>
              <w:jc w:val="center"/>
              <w:rPr>
                <w:sz w:val="16"/>
                <w:szCs w:val="16"/>
              </w:rPr>
            </w:pPr>
            <w:r w:rsidRPr="00724FDC">
              <w:rPr>
                <w:sz w:val="16"/>
                <w:szCs w:val="16"/>
              </w:rPr>
              <w:t>77.5</w:t>
            </w:r>
          </w:p>
        </w:tc>
        <w:tc>
          <w:tcPr>
            <w:tcW w:w="250" w:type="dxa"/>
            <w:tcBorders>
              <w:top w:val="nil"/>
              <w:left w:val="nil"/>
              <w:bottom w:val="nil"/>
              <w:right w:val="nil"/>
            </w:tcBorders>
            <w:shd w:val="clear" w:color="auto" w:fill="auto"/>
            <w:vAlign w:val="center"/>
          </w:tcPr>
          <w:p w14:paraId="5D048EFE"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12EEA0DC" w14:textId="77777777" w:rsidR="009C067C" w:rsidRPr="00724FDC" w:rsidRDefault="00BA22B2">
            <w:pPr>
              <w:spacing w:line="240" w:lineRule="auto"/>
              <w:jc w:val="center"/>
              <w:rPr>
                <w:sz w:val="16"/>
                <w:szCs w:val="16"/>
              </w:rPr>
            </w:pPr>
            <w:r w:rsidRPr="00724FDC">
              <w:rPr>
                <w:sz w:val="16"/>
                <w:szCs w:val="16"/>
              </w:rPr>
              <w:t>8483</w:t>
            </w:r>
          </w:p>
        </w:tc>
        <w:tc>
          <w:tcPr>
            <w:tcW w:w="851" w:type="dxa"/>
            <w:tcBorders>
              <w:top w:val="nil"/>
              <w:left w:val="nil"/>
              <w:bottom w:val="nil"/>
              <w:right w:val="nil"/>
            </w:tcBorders>
            <w:shd w:val="clear" w:color="auto" w:fill="auto"/>
            <w:vAlign w:val="center"/>
          </w:tcPr>
          <w:p w14:paraId="679DD1B1" w14:textId="77777777" w:rsidR="009C067C" w:rsidRPr="00724FDC" w:rsidRDefault="00BA22B2">
            <w:pPr>
              <w:spacing w:line="240" w:lineRule="auto"/>
              <w:jc w:val="center"/>
              <w:rPr>
                <w:sz w:val="16"/>
                <w:szCs w:val="16"/>
              </w:rPr>
            </w:pPr>
            <w:r w:rsidRPr="00724FDC">
              <w:rPr>
                <w:sz w:val="16"/>
                <w:szCs w:val="16"/>
              </w:rPr>
              <w:t>77.9</w:t>
            </w:r>
          </w:p>
        </w:tc>
        <w:tc>
          <w:tcPr>
            <w:tcW w:w="283" w:type="dxa"/>
            <w:tcBorders>
              <w:top w:val="nil"/>
              <w:left w:val="nil"/>
              <w:bottom w:val="nil"/>
              <w:right w:val="nil"/>
            </w:tcBorders>
            <w:shd w:val="clear" w:color="auto" w:fill="auto"/>
            <w:vAlign w:val="center"/>
          </w:tcPr>
          <w:p w14:paraId="2C824EDD"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E184CC7" w14:textId="77777777" w:rsidR="009C067C" w:rsidRPr="00724FDC" w:rsidRDefault="00BA22B2">
            <w:pPr>
              <w:spacing w:line="240" w:lineRule="auto"/>
              <w:jc w:val="center"/>
              <w:rPr>
                <w:sz w:val="16"/>
                <w:szCs w:val="16"/>
              </w:rPr>
            </w:pPr>
            <w:r w:rsidRPr="00724FDC">
              <w:rPr>
                <w:sz w:val="16"/>
                <w:szCs w:val="16"/>
              </w:rPr>
              <w:t>404</w:t>
            </w:r>
          </w:p>
        </w:tc>
        <w:tc>
          <w:tcPr>
            <w:tcW w:w="851" w:type="dxa"/>
            <w:tcBorders>
              <w:top w:val="nil"/>
              <w:left w:val="nil"/>
              <w:bottom w:val="nil"/>
              <w:right w:val="nil"/>
            </w:tcBorders>
            <w:shd w:val="clear" w:color="auto" w:fill="auto"/>
            <w:vAlign w:val="center"/>
          </w:tcPr>
          <w:p w14:paraId="254635A0" w14:textId="77777777" w:rsidR="009C067C" w:rsidRPr="00724FDC" w:rsidRDefault="00BA22B2">
            <w:pPr>
              <w:spacing w:line="240" w:lineRule="auto"/>
              <w:jc w:val="center"/>
              <w:rPr>
                <w:sz w:val="16"/>
                <w:szCs w:val="16"/>
              </w:rPr>
            </w:pPr>
            <w:r w:rsidRPr="00724FDC">
              <w:rPr>
                <w:sz w:val="16"/>
                <w:szCs w:val="16"/>
              </w:rPr>
              <w:t>70.7</w:t>
            </w:r>
          </w:p>
        </w:tc>
        <w:tc>
          <w:tcPr>
            <w:tcW w:w="284" w:type="dxa"/>
            <w:tcBorders>
              <w:top w:val="nil"/>
              <w:left w:val="nil"/>
              <w:bottom w:val="nil"/>
              <w:right w:val="nil"/>
            </w:tcBorders>
            <w:shd w:val="clear" w:color="auto" w:fill="auto"/>
            <w:vAlign w:val="center"/>
          </w:tcPr>
          <w:p w14:paraId="118411F8"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2B21E94" w14:textId="77777777" w:rsidR="009C067C" w:rsidRPr="00724FDC" w:rsidRDefault="009C067C">
            <w:pPr>
              <w:spacing w:line="240" w:lineRule="auto"/>
              <w:jc w:val="center"/>
              <w:rPr>
                <w:sz w:val="16"/>
                <w:szCs w:val="16"/>
              </w:rPr>
            </w:pPr>
          </w:p>
        </w:tc>
      </w:tr>
      <w:tr w:rsidR="009C067C" w14:paraId="2B84F93C" w14:textId="77777777" w:rsidTr="003D1912">
        <w:trPr>
          <w:trHeight w:val="300"/>
          <w:jc w:val="center"/>
        </w:trPr>
        <w:tc>
          <w:tcPr>
            <w:tcW w:w="241" w:type="dxa"/>
            <w:tcBorders>
              <w:top w:val="nil"/>
              <w:left w:val="nil"/>
              <w:bottom w:val="nil"/>
              <w:right w:val="nil"/>
            </w:tcBorders>
            <w:shd w:val="clear" w:color="auto" w:fill="auto"/>
            <w:vAlign w:val="center"/>
          </w:tcPr>
          <w:p w14:paraId="35CB1451"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4AD72697" w14:textId="77777777" w:rsidR="009C067C" w:rsidRPr="00724FDC" w:rsidRDefault="00BA22B2">
            <w:pPr>
              <w:spacing w:line="240" w:lineRule="auto"/>
              <w:rPr>
                <w:sz w:val="20"/>
                <w:szCs w:val="20"/>
              </w:rPr>
            </w:pPr>
            <w:r w:rsidRPr="00724FDC">
              <w:rPr>
                <w:sz w:val="20"/>
                <w:szCs w:val="20"/>
              </w:rPr>
              <w:t>2</w:t>
            </w:r>
          </w:p>
        </w:tc>
        <w:tc>
          <w:tcPr>
            <w:tcW w:w="855" w:type="dxa"/>
            <w:tcBorders>
              <w:top w:val="nil"/>
              <w:left w:val="nil"/>
              <w:bottom w:val="nil"/>
              <w:right w:val="nil"/>
            </w:tcBorders>
            <w:shd w:val="clear" w:color="auto" w:fill="auto"/>
            <w:vAlign w:val="center"/>
          </w:tcPr>
          <w:p w14:paraId="3AF04D6A" w14:textId="77777777" w:rsidR="009C067C" w:rsidRPr="00724FDC" w:rsidRDefault="00BA22B2">
            <w:pPr>
              <w:spacing w:line="240" w:lineRule="auto"/>
              <w:jc w:val="center"/>
              <w:rPr>
                <w:sz w:val="16"/>
                <w:szCs w:val="16"/>
              </w:rPr>
            </w:pPr>
            <w:r w:rsidRPr="00724FDC">
              <w:rPr>
                <w:sz w:val="16"/>
                <w:szCs w:val="16"/>
              </w:rPr>
              <w:t>2478</w:t>
            </w:r>
          </w:p>
        </w:tc>
        <w:tc>
          <w:tcPr>
            <w:tcW w:w="708" w:type="dxa"/>
            <w:gridSpan w:val="2"/>
            <w:tcBorders>
              <w:top w:val="nil"/>
              <w:left w:val="nil"/>
              <w:bottom w:val="nil"/>
              <w:right w:val="nil"/>
            </w:tcBorders>
            <w:shd w:val="clear" w:color="auto" w:fill="auto"/>
            <w:vAlign w:val="center"/>
          </w:tcPr>
          <w:p w14:paraId="2FD6BE31" w14:textId="77777777" w:rsidR="009C067C" w:rsidRPr="00724FDC" w:rsidRDefault="00BA22B2">
            <w:pPr>
              <w:spacing w:line="240" w:lineRule="auto"/>
              <w:jc w:val="center"/>
              <w:rPr>
                <w:sz w:val="16"/>
                <w:szCs w:val="16"/>
              </w:rPr>
            </w:pPr>
            <w:r w:rsidRPr="00724FDC">
              <w:rPr>
                <w:sz w:val="16"/>
                <w:szCs w:val="16"/>
              </w:rPr>
              <w:t>21.2</w:t>
            </w:r>
          </w:p>
        </w:tc>
        <w:tc>
          <w:tcPr>
            <w:tcW w:w="250" w:type="dxa"/>
            <w:tcBorders>
              <w:top w:val="nil"/>
              <w:left w:val="nil"/>
              <w:bottom w:val="nil"/>
              <w:right w:val="nil"/>
            </w:tcBorders>
            <w:shd w:val="clear" w:color="auto" w:fill="auto"/>
            <w:vAlign w:val="center"/>
          </w:tcPr>
          <w:p w14:paraId="5C4B19BE"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482773DA" w14:textId="77777777" w:rsidR="009C067C" w:rsidRPr="00724FDC" w:rsidRDefault="00BA22B2">
            <w:pPr>
              <w:spacing w:line="240" w:lineRule="auto"/>
              <w:jc w:val="center"/>
              <w:rPr>
                <w:sz w:val="16"/>
                <w:szCs w:val="16"/>
              </w:rPr>
            </w:pPr>
            <w:r w:rsidRPr="00724FDC">
              <w:rPr>
                <w:sz w:val="16"/>
                <w:szCs w:val="16"/>
              </w:rPr>
              <w:t>2335</w:t>
            </w:r>
          </w:p>
        </w:tc>
        <w:tc>
          <w:tcPr>
            <w:tcW w:w="851" w:type="dxa"/>
            <w:tcBorders>
              <w:top w:val="nil"/>
              <w:left w:val="nil"/>
              <w:bottom w:val="nil"/>
              <w:right w:val="nil"/>
            </w:tcBorders>
            <w:shd w:val="clear" w:color="auto" w:fill="auto"/>
            <w:vAlign w:val="center"/>
          </w:tcPr>
          <w:p w14:paraId="2C944644" w14:textId="77777777" w:rsidR="009C067C" w:rsidRPr="00724FDC" w:rsidRDefault="00BA22B2">
            <w:pPr>
              <w:spacing w:line="240" w:lineRule="auto"/>
              <w:jc w:val="center"/>
              <w:rPr>
                <w:sz w:val="16"/>
                <w:szCs w:val="16"/>
              </w:rPr>
            </w:pPr>
            <w:r w:rsidRPr="00724FDC">
              <w:rPr>
                <w:sz w:val="16"/>
                <w:szCs w:val="16"/>
              </w:rPr>
              <w:t>20.9</w:t>
            </w:r>
          </w:p>
        </w:tc>
        <w:tc>
          <w:tcPr>
            <w:tcW w:w="283" w:type="dxa"/>
            <w:tcBorders>
              <w:top w:val="nil"/>
              <w:left w:val="nil"/>
              <w:bottom w:val="nil"/>
              <w:right w:val="nil"/>
            </w:tcBorders>
            <w:shd w:val="clear" w:color="auto" w:fill="auto"/>
            <w:vAlign w:val="center"/>
          </w:tcPr>
          <w:p w14:paraId="4F5870E6"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EF00B5D" w14:textId="77777777" w:rsidR="009C067C" w:rsidRPr="00724FDC" w:rsidRDefault="00BA22B2">
            <w:pPr>
              <w:spacing w:line="240" w:lineRule="auto"/>
              <w:jc w:val="center"/>
              <w:rPr>
                <w:sz w:val="16"/>
                <w:szCs w:val="16"/>
              </w:rPr>
            </w:pPr>
            <w:r w:rsidRPr="00724FDC">
              <w:rPr>
                <w:sz w:val="16"/>
                <w:szCs w:val="16"/>
              </w:rPr>
              <w:t>143</w:t>
            </w:r>
          </w:p>
        </w:tc>
        <w:tc>
          <w:tcPr>
            <w:tcW w:w="851" w:type="dxa"/>
            <w:tcBorders>
              <w:top w:val="nil"/>
              <w:left w:val="nil"/>
              <w:bottom w:val="nil"/>
              <w:right w:val="nil"/>
            </w:tcBorders>
            <w:shd w:val="clear" w:color="auto" w:fill="auto"/>
            <w:vAlign w:val="center"/>
          </w:tcPr>
          <w:p w14:paraId="29F0A02A" w14:textId="77777777" w:rsidR="009C067C" w:rsidRPr="00724FDC" w:rsidRDefault="00BA22B2">
            <w:pPr>
              <w:spacing w:line="240" w:lineRule="auto"/>
              <w:jc w:val="center"/>
              <w:rPr>
                <w:sz w:val="16"/>
                <w:szCs w:val="16"/>
              </w:rPr>
            </w:pPr>
            <w:r w:rsidRPr="00724FDC">
              <w:rPr>
                <w:sz w:val="16"/>
                <w:szCs w:val="16"/>
              </w:rPr>
              <w:t>27.5</w:t>
            </w:r>
          </w:p>
        </w:tc>
        <w:tc>
          <w:tcPr>
            <w:tcW w:w="284" w:type="dxa"/>
            <w:tcBorders>
              <w:top w:val="nil"/>
              <w:left w:val="nil"/>
              <w:bottom w:val="nil"/>
              <w:right w:val="nil"/>
            </w:tcBorders>
            <w:shd w:val="clear" w:color="auto" w:fill="auto"/>
            <w:vAlign w:val="center"/>
          </w:tcPr>
          <w:p w14:paraId="0F3D39A3"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3AD8D58B" w14:textId="77777777" w:rsidR="009C067C" w:rsidRPr="00724FDC" w:rsidRDefault="009C067C">
            <w:pPr>
              <w:spacing w:line="240" w:lineRule="auto"/>
              <w:jc w:val="center"/>
              <w:rPr>
                <w:sz w:val="16"/>
                <w:szCs w:val="16"/>
              </w:rPr>
            </w:pPr>
          </w:p>
        </w:tc>
      </w:tr>
      <w:tr w:rsidR="009C067C" w14:paraId="5C83C98B" w14:textId="77777777" w:rsidTr="003D1912">
        <w:trPr>
          <w:trHeight w:val="300"/>
          <w:jc w:val="center"/>
        </w:trPr>
        <w:tc>
          <w:tcPr>
            <w:tcW w:w="241" w:type="dxa"/>
            <w:tcBorders>
              <w:top w:val="nil"/>
              <w:left w:val="nil"/>
              <w:bottom w:val="nil"/>
              <w:right w:val="nil"/>
            </w:tcBorders>
            <w:shd w:val="clear" w:color="auto" w:fill="auto"/>
            <w:vAlign w:val="center"/>
          </w:tcPr>
          <w:p w14:paraId="275A2E11"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49A60FA7" w14:textId="77777777" w:rsidR="009C067C" w:rsidRPr="00724FDC" w:rsidRDefault="00BA22B2">
            <w:pPr>
              <w:spacing w:line="240" w:lineRule="auto"/>
              <w:rPr>
                <w:sz w:val="20"/>
                <w:szCs w:val="20"/>
              </w:rPr>
            </w:pPr>
            <w:r w:rsidRPr="00724FDC">
              <w:rPr>
                <w:sz w:val="20"/>
                <w:szCs w:val="20"/>
              </w:rPr>
              <w:t>3 or more</w:t>
            </w:r>
          </w:p>
        </w:tc>
        <w:tc>
          <w:tcPr>
            <w:tcW w:w="855" w:type="dxa"/>
            <w:tcBorders>
              <w:top w:val="nil"/>
              <w:left w:val="nil"/>
              <w:bottom w:val="nil"/>
              <w:right w:val="nil"/>
            </w:tcBorders>
            <w:shd w:val="clear" w:color="auto" w:fill="auto"/>
            <w:vAlign w:val="center"/>
          </w:tcPr>
          <w:p w14:paraId="02B34C78" w14:textId="77777777" w:rsidR="009C067C" w:rsidRPr="00724FDC" w:rsidRDefault="00BA22B2">
            <w:pPr>
              <w:spacing w:line="240" w:lineRule="auto"/>
              <w:jc w:val="center"/>
              <w:rPr>
                <w:sz w:val="16"/>
                <w:szCs w:val="16"/>
              </w:rPr>
            </w:pPr>
            <w:r w:rsidRPr="00724FDC">
              <w:rPr>
                <w:sz w:val="16"/>
                <w:szCs w:val="16"/>
              </w:rPr>
              <w:t>153</w:t>
            </w:r>
          </w:p>
        </w:tc>
        <w:tc>
          <w:tcPr>
            <w:tcW w:w="708" w:type="dxa"/>
            <w:gridSpan w:val="2"/>
            <w:tcBorders>
              <w:top w:val="nil"/>
              <w:left w:val="nil"/>
              <w:bottom w:val="nil"/>
              <w:right w:val="nil"/>
            </w:tcBorders>
            <w:shd w:val="clear" w:color="auto" w:fill="auto"/>
            <w:vAlign w:val="center"/>
          </w:tcPr>
          <w:p w14:paraId="3389400E" w14:textId="77777777" w:rsidR="009C067C" w:rsidRPr="00724FDC" w:rsidRDefault="00BA22B2">
            <w:pPr>
              <w:spacing w:line="240" w:lineRule="auto"/>
              <w:jc w:val="center"/>
              <w:rPr>
                <w:sz w:val="16"/>
                <w:szCs w:val="16"/>
              </w:rPr>
            </w:pPr>
            <w:r w:rsidRPr="00724FDC">
              <w:rPr>
                <w:sz w:val="16"/>
                <w:szCs w:val="16"/>
              </w:rPr>
              <w:t>1.3</w:t>
            </w:r>
          </w:p>
        </w:tc>
        <w:tc>
          <w:tcPr>
            <w:tcW w:w="250" w:type="dxa"/>
            <w:tcBorders>
              <w:top w:val="nil"/>
              <w:left w:val="nil"/>
              <w:bottom w:val="nil"/>
              <w:right w:val="nil"/>
            </w:tcBorders>
            <w:shd w:val="clear" w:color="auto" w:fill="auto"/>
            <w:vAlign w:val="center"/>
          </w:tcPr>
          <w:p w14:paraId="336B363A"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330C1115" w14:textId="77777777" w:rsidR="009C067C" w:rsidRPr="00724FDC" w:rsidRDefault="00BA22B2">
            <w:pPr>
              <w:spacing w:line="240" w:lineRule="auto"/>
              <w:jc w:val="center"/>
              <w:rPr>
                <w:sz w:val="16"/>
                <w:szCs w:val="16"/>
              </w:rPr>
            </w:pPr>
            <w:r w:rsidRPr="00724FDC">
              <w:rPr>
                <w:sz w:val="16"/>
                <w:szCs w:val="16"/>
              </w:rPr>
              <w:t>144</w:t>
            </w:r>
          </w:p>
        </w:tc>
        <w:tc>
          <w:tcPr>
            <w:tcW w:w="851" w:type="dxa"/>
            <w:tcBorders>
              <w:top w:val="nil"/>
              <w:left w:val="nil"/>
              <w:bottom w:val="nil"/>
              <w:right w:val="nil"/>
            </w:tcBorders>
            <w:shd w:val="clear" w:color="auto" w:fill="auto"/>
            <w:vAlign w:val="center"/>
          </w:tcPr>
          <w:p w14:paraId="70F82D70" w14:textId="77777777" w:rsidR="009C067C" w:rsidRPr="00724FDC" w:rsidRDefault="00BA22B2">
            <w:pPr>
              <w:spacing w:line="240" w:lineRule="auto"/>
              <w:jc w:val="center"/>
              <w:rPr>
                <w:sz w:val="16"/>
                <w:szCs w:val="16"/>
              </w:rPr>
            </w:pPr>
            <w:r w:rsidRPr="00724FDC">
              <w:rPr>
                <w:sz w:val="16"/>
                <w:szCs w:val="16"/>
              </w:rPr>
              <w:t>1.2</w:t>
            </w:r>
          </w:p>
        </w:tc>
        <w:tc>
          <w:tcPr>
            <w:tcW w:w="283" w:type="dxa"/>
            <w:tcBorders>
              <w:top w:val="nil"/>
              <w:left w:val="nil"/>
              <w:bottom w:val="nil"/>
              <w:right w:val="nil"/>
            </w:tcBorders>
            <w:shd w:val="clear" w:color="auto" w:fill="auto"/>
            <w:vAlign w:val="center"/>
          </w:tcPr>
          <w:p w14:paraId="7BF42795"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09F6FBF" w14:textId="77777777" w:rsidR="009C067C" w:rsidRPr="00724FDC" w:rsidRDefault="00BA22B2">
            <w:pPr>
              <w:spacing w:line="240" w:lineRule="auto"/>
              <w:jc w:val="center"/>
              <w:rPr>
                <w:sz w:val="16"/>
                <w:szCs w:val="16"/>
              </w:rPr>
            </w:pPr>
            <w:r w:rsidRPr="00724FDC">
              <w:rPr>
                <w:sz w:val="16"/>
                <w:szCs w:val="16"/>
              </w:rPr>
              <w:t>9</w:t>
            </w:r>
          </w:p>
        </w:tc>
        <w:tc>
          <w:tcPr>
            <w:tcW w:w="851" w:type="dxa"/>
            <w:tcBorders>
              <w:top w:val="nil"/>
              <w:left w:val="nil"/>
              <w:bottom w:val="nil"/>
              <w:right w:val="nil"/>
            </w:tcBorders>
            <w:shd w:val="clear" w:color="auto" w:fill="auto"/>
            <w:vAlign w:val="center"/>
          </w:tcPr>
          <w:p w14:paraId="5F8ECC86" w14:textId="77777777" w:rsidR="009C067C" w:rsidRPr="00724FDC" w:rsidRDefault="00BA22B2">
            <w:pPr>
              <w:spacing w:line="240" w:lineRule="auto"/>
              <w:jc w:val="center"/>
              <w:rPr>
                <w:sz w:val="16"/>
                <w:szCs w:val="16"/>
              </w:rPr>
            </w:pPr>
            <w:r w:rsidRPr="00724FDC">
              <w:rPr>
                <w:sz w:val="16"/>
                <w:szCs w:val="16"/>
              </w:rPr>
              <w:t>1.8</w:t>
            </w:r>
          </w:p>
        </w:tc>
        <w:tc>
          <w:tcPr>
            <w:tcW w:w="284" w:type="dxa"/>
            <w:tcBorders>
              <w:top w:val="nil"/>
              <w:left w:val="nil"/>
              <w:bottom w:val="nil"/>
              <w:right w:val="nil"/>
            </w:tcBorders>
            <w:shd w:val="clear" w:color="auto" w:fill="auto"/>
            <w:vAlign w:val="center"/>
          </w:tcPr>
          <w:p w14:paraId="04491E3B"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4195FFB" w14:textId="77777777" w:rsidR="009C067C" w:rsidRPr="00724FDC" w:rsidRDefault="009C067C">
            <w:pPr>
              <w:spacing w:line="240" w:lineRule="auto"/>
              <w:jc w:val="center"/>
              <w:rPr>
                <w:sz w:val="16"/>
                <w:szCs w:val="16"/>
              </w:rPr>
            </w:pPr>
          </w:p>
        </w:tc>
      </w:tr>
      <w:tr w:rsidR="003D1912" w14:paraId="0BD005F3"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46D7BD86" w14:textId="139002A7" w:rsidR="003D1912" w:rsidRPr="00724FDC" w:rsidRDefault="003D1912">
            <w:pPr>
              <w:spacing w:line="240" w:lineRule="auto"/>
              <w:rPr>
                <w:sz w:val="20"/>
                <w:szCs w:val="20"/>
              </w:rPr>
            </w:pPr>
            <w:r w:rsidRPr="00724FDC">
              <w:rPr>
                <w:sz w:val="20"/>
                <w:szCs w:val="20"/>
              </w:rPr>
              <w:t>Mother's BMI (kg / m2)</w:t>
            </w:r>
          </w:p>
        </w:tc>
        <w:tc>
          <w:tcPr>
            <w:tcW w:w="862" w:type="dxa"/>
            <w:gridSpan w:val="2"/>
            <w:tcBorders>
              <w:top w:val="nil"/>
              <w:left w:val="nil"/>
              <w:bottom w:val="nil"/>
              <w:right w:val="nil"/>
            </w:tcBorders>
            <w:shd w:val="clear" w:color="auto" w:fill="auto"/>
            <w:vAlign w:val="center"/>
          </w:tcPr>
          <w:p w14:paraId="0F4699A6" w14:textId="208C9179" w:rsidR="003D1912" w:rsidRPr="00724FDC" w:rsidRDefault="00724FDC">
            <w:pPr>
              <w:spacing w:line="240" w:lineRule="auto"/>
              <w:jc w:val="center"/>
              <w:rPr>
                <w:sz w:val="16"/>
                <w:szCs w:val="16"/>
              </w:rPr>
            </w:pPr>
            <w:r w:rsidRPr="00724FDC">
              <w:rPr>
                <w:sz w:val="16"/>
                <w:szCs w:val="16"/>
              </w:rPr>
              <w:t>26</w:t>
            </w:r>
            <w:r w:rsidR="00AE114D">
              <w:rPr>
                <w:sz w:val="16"/>
                <w:szCs w:val="16"/>
              </w:rPr>
              <w:t>.0</w:t>
            </w:r>
            <w:r w:rsidRPr="00724FDC">
              <w:rPr>
                <w:sz w:val="16"/>
                <w:szCs w:val="16"/>
              </w:rPr>
              <w:t>*</w:t>
            </w:r>
          </w:p>
        </w:tc>
        <w:tc>
          <w:tcPr>
            <w:tcW w:w="701" w:type="dxa"/>
            <w:tcBorders>
              <w:top w:val="nil"/>
              <w:left w:val="nil"/>
              <w:bottom w:val="nil"/>
              <w:right w:val="nil"/>
            </w:tcBorders>
            <w:shd w:val="clear" w:color="auto" w:fill="auto"/>
            <w:vAlign w:val="center"/>
          </w:tcPr>
          <w:p w14:paraId="5D8EAA53" w14:textId="2D97E349" w:rsidR="003D1912" w:rsidRPr="00724FDC" w:rsidRDefault="003D1912">
            <w:pPr>
              <w:spacing w:line="240" w:lineRule="auto"/>
              <w:jc w:val="center"/>
              <w:rPr>
                <w:sz w:val="16"/>
                <w:szCs w:val="16"/>
              </w:rPr>
            </w:pPr>
            <w:r w:rsidRPr="00724FDC">
              <w:rPr>
                <w:sz w:val="16"/>
                <w:szCs w:val="16"/>
              </w:rPr>
              <w:t>4.3</w:t>
            </w:r>
            <w:r w:rsidRPr="00724FDC">
              <w:rPr>
                <w:rFonts w:ascii="Helvetica" w:hAnsi="Helvetica"/>
                <w:shd w:val="clear" w:color="auto" w:fill="FFFFFF"/>
              </w:rPr>
              <w:t>†</w:t>
            </w:r>
          </w:p>
        </w:tc>
        <w:tc>
          <w:tcPr>
            <w:tcW w:w="250" w:type="dxa"/>
            <w:tcBorders>
              <w:top w:val="nil"/>
              <w:left w:val="nil"/>
              <w:bottom w:val="nil"/>
              <w:right w:val="nil"/>
            </w:tcBorders>
            <w:shd w:val="clear" w:color="auto" w:fill="auto"/>
            <w:vAlign w:val="center"/>
          </w:tcPr>
          <w:p w14:paraId="45291A87" w14:textId="77777777" w:rsidR="003D1912" w:rsidRPr="00724FDC" w:rsidRDefault="003D1912">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F0EF277" w14:textId="46571721" w:rsidR="003D1912" w:rsidRPr="00724FDC" w:rsidRDefault="003D1912">
            <w:pPr>
              <w:spacing w:line="240" w:lineRule="auto"/>
              <w:jc w:val="center"/>
              <w:rPr>
                <w:sz w:val="16"/>
                <w:szCs w:val="16"/>
              </w:rPr>
            </w:pPr>
            <w:r w:rsidRPr="00724FDC">
              <w:rPr>
                <w:sz w:val="16"/>
                <w:szCs w:val="16"/>
              </w:rPr>
              <w:t>26.4*</w:t>
            </w:r>
          </w:p>
        </w:tc>
        <w:tc>
          <w:tcPr>
            <w:tcW w:w="851" w:type="dxa"/>
            <w:tcBorders>
              <w:top w:val="nil"/>
              <w:left w:val="nil"/>
              <w:bottom w:val="nil"/>
              <w:right w:val="nil"/>
            </w:tcBorders>
            <w:shd w:val="clear" w:color="auto" w:fill="auto"/>
            <w:vAlign w:val="center"/>
          </w:tcPr>
          <w:p w14:paraId="54EB87DB" w14:textId="1BE1C359" w:rsidR="003D1912" w:rsidRPr="00724FDC" w:rsidRDefault="003D1912">
            <w:pPr>
              <w:spacing w:line="240" w:lineRule="auto"/>
              <w:jc w:val="center"/>
              <w:rPr>
                <w:sz w:val="16"/>
                <w:szCs w:val="16"/>
              </w:rPr>
            </w:pPr>
            <w:r w:rsidRPr="00724FDC">
              <w:rPr>
                <w:sz w:val="16"/>
                <w:szCs w:val="16"/>
              </w:rPr>
              <w:t>4.7</w:t>
            </w:r>
            <w:r w:rsidRPr="00724FDC">
              <w:rPr>
                <w:rFonts w:ascii="Helvetica" w:hAnsi="Helvetica"/>
                <w:shd w:val="clear" w:color="auto" w:fill="FFFFFF"/>
              </w:rPr>
              <w:t>†</w:t>
            </w:r>
          </w:p>
        </w:tc>
        <w:tc>
          <w:tcPr>
            <w:tcW w:w="283" w:type="dxa"/>
            <w:tcBorders>
              <w:top w:val="nil"/>
              <w:left w:val="nil"/>
              <w:bottom w:val="nil"/>
              <w:right w:val="nil"/>
            </w:tcBorders>
            <w:shd w:val="clear" w:color="auto" w:fill="auto"/>
            <w:vAlign w:val="center"/>
          </w:tcPr>
          <w:p w14:paraId="6AC7BC17" w14:textId="77777777" w:rsidR="003D1912" w:rsidRPr="00724FDC" w:rsidRDefault="003D1912">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AE0162B" w14:textId="1289B240" w:rsidR="003D1912" w:rsidRPr="00724FDC" w:rsidRDefault="003D1912">
            <w:pPr>
              <w:spacing w:line="240" w:lineRule="auto"/>
              <w:jc w:val="center"/>
              <w:rPr>
                <w:sz w:val="16"/>
                <w:szCs w:val="16"/>
              </w:rPr>
            </w:pPr>
            <w:r w:rsidRPr="00724FDC">
              <w:rPr>
                <w:sz w:val="16"/>
                <w:szCs w:val="16"/>
              </w:rPr>
              <w:t>26</w:t>
            </w:r>
            <w:r w:rsidR="00AE114D">
              <w:rPr>
                <w:sz w:val="16"/>
                <w:szCs w:val="16"/>
              </w:rPr>
              <w:t>.0</w:t>
            </w:r>
            <w:r w:rsidRPr="00724FDC">
              <w:rPr>
                <w:sz w:val="16"/>
                <w:szCs w:val="16"/>
              </w:rPr>
              <w:t>*</w:t>
            </w:r>
          </w:p>
        </w:tc>
        <w:tc>
          <w:tcPr>
            <w:tcW w:w="851" w:type="dxa"/>
            <w:tcBorders>
              <w:top w:val="nil"/>
              <w:left w:val="nil"/>
              <w:bottom w:val="nil"/>
              <w:right w:val="nil"/>
            </w:tcBorders>
            <w:shd w:val="clear" w:color="auto" w:fill="auto"/>
            <w:vAlign w:val="center"/>
          </w:tcPr>
          <w:p w14:paraId="0B87AEE7" w14:textId="6F559F91" w:rsidR="003D1912" w:rsidRPr="00724FDC" w:rsidRDefault="003D1912">
            <w:pPr>
              <w:spacing w:line="240" w:lineRule="auto"/>
              <w:jc w:val="center"/>
              <w:rPr>
                <w:sz w:val="16"/>
                <w:szCs w:val="16"/>
              </w:rPr>
            </w:pPr>
            <w:r w:rsidRPr="00724FDC">
              <w:rPr>
                <w:sz w:val="16"/>
                <w:szCs w:val="16"/>
              </w:rPr>
              <w:t>4.4</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6F4D80CC" w14:textId="77777777" w:rsidR="003D1912" w:rsidRPr="00724FDC" w:rsidRDefault="003D1912">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B530ABF" w14:textId="77777777" w:rsidR="003D1912" w:rsidRPr="00724FDC" w:rsidRDefault="003D1912">
            <w:pPr>
              <w:spacing w:line="240" w:lineRule="auto"/>
              <w:jc w:val="center"/>
              <w:rPr>
                <w:sz w:val="16"/>
                <w:szCs w:val="16"/>
              </w:rPr>
            </w:pPr>
            <w:r w:rsidRPr="00724FDC">
              <w:rPr>
                <w:sz w:val="16"/>
                <w:szCs w:val="16"/>
              </w:rPr>
              <w:t>0.941</w:t>
            </w:r>
          </w:p>
        </w:tc>
      </w:tr>
      <w:tr w:rsidR="009C067C" w14:paraId="730CBDFA" w14:textId="77777777" w:rsidTr="003D1912">
        <w:trPr>
          <w:trHeight w:val="300"/>
          <w:jc w:val="center"/>
        </w:trPr>
        <w:tc>
          <w:tcPr>
            <w:tcW w:w="241" w:type="dxa"/>
            <w:tcBorders>
              <w:top w:val="nil"/>
              <w:left w:val="nil"/>
              <w:bottom w:val="nil"/>
              <w:right w:val="nil"/>
            </w:tcBorders>
            <w:shd w:val="clear" w:color="auto" w:fill="auto"/>
            <w:vAlign w:val="center"/>
          </w:tcPr>
          <w:p w14:paraId="4680F678"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5C7C4677" w14:textId="77777777" w:rsidR="009C067C" w:rsidRPr="00724FDC" w:rsidRDefault="00BA22B2">
            <w:pPr>
              <w:spacing w:line="240" w:lineRule="auto"/>
              <w:rPr>
                <w:sz w:val="20"/>
                <w:szCs w:val="20"/>
              </w:rPr>
            </w:pPr>
            <w:r w:rsidRPr="00724FDC">
              <w:rPr>
                <w:sz w:val="20"/>
                <w:szCs w:val="20"/>
              </w:rPr>
              <w:t>&lt;25</w:t>
            </w:r>
          </w:p>
        </w:tc>
        <w:tc>
          <w:tcPr>
            <w:tcW w:w="855" w:type="dxa"/>
            <w:tcBorders>
              <w:top w:val="nil"/>
              <w:left w:val="nil"/>
              <w:bottom w:val="nil"/>
              <w:right w:val="nil"/>
            </w:tcBorders>
            <w:shd w:val="clear" w:color="auto" w:fill="auto"/>
            <w:vAlign w:val="center"/>
          </w:tcPr>
          <w:p w14:paraId="26A81A26" w14:textId="77777777" w:rsidR="009C067C" w:rsidRPr="00724FDC" w:rsidRDefault="00BA22B2">
            <w:pPr>
              <w:spacing w:line="240" w:lineRule="auto"/>
              <w:jc w:val="center"/>
              <w:rPr>
                <w:sz w:val="16"/>
                <w:szCs w:val="16"/>
              </w:rPr>
            </w:pPr>
            <w:r w:rsidRPr="00724FDC">
              <w:rPr>
                <w:sz w:val="16"/>
                <w:szCs w:val="16"/>
              </w:rPr>
              <w:t>5167</w:t>
            </w:r>
          </w:p>
        </w:tc>
        <w:tc>
          <w:tcPr>
            <w:tcW w:w="708" w:type="dxa"/>
            <w:gridSpan w:val="2"/>
            <w:tcBorders>
              <w:top w:val="nil"/>
              <w:left w:val="nil"/>
              <w:bottom w:val="nil"/>
              <w:right w:val="nil"/>
            </w:tcBorders>
            <w:shd w:val="clear" w:color="auto" w:fill="auto"/>
            <w:vAlign w:val="center"/>
          </w:tcPr>
          <w:p w14:paraId="19FFF242" w14:textId="77777777" w:rsidR="009C067C" w:rsidRPr="00724FDC" w:rsidRDefault="00BA22B2">
            <w:pPr>
              <w:spacing w:line="240" w:lineRule="auto"/>
              <w:jc w:val="center"/>
              <w:rPr>
                <w:sz w:val="16"/>
                <w:szCs w:val="16"/>
              </w:rPr>
            </w:pPr>
            <w:r w:rsidRPr="00724FDC">
              <w:rPr>
                <w:sz w:val="16"/>
                <w:szCs w:val="16"/>
              </w:rPr>
              <w:t>44.9</w:t>
            </w:r>
          </w:p>
        </w:tc>
        <w:tc>
          <w:tcPr>
            <w:tcW w:w="250" w:type="dxa"/>
            <w:tcBorders>
              <w:top w:val="nil"/>
              <w:left w:val="nil"/>
              <w:bottom w:val="nil"/>
              <w:right w:val="nil"/>
            </w:tcBorders>
            <w:shd w:val="clear" w:color="auto" w:fill="auto"/>
            <w:vAlign w:val="center"/>
          </w:tcPr>
          <w:p w14:paraId="0AFD8846"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3B61A50B" w14:textId="77777777" w:rsidR="009C067C" w:rsidRPr="00724FDC" w:rsidRDefault="00BA22B2">
            <w:pPr>
              <w:spacing w:line="240" w:lineRule="auto"/>
              <w:jc w:val="center"/>
              <w:rPr>
                <w:sz w:val="16"/>
                <w:szCs w:val="16"/>
              </w:rPr>
            </w:pPr>
            <w:r w:rsidRPr="00724FDC">
              <w:rPr>
                <w:sz w:val="16"/>
                <w:szCs w:val="16"/>
              </w:rPr>
              <w:t>4940</w:t>
            </w:r>
          </w:p>
        </w:tc>
        <w:tc>
          <w:tcPr>
            <w:tcW w:w="851" w:type="dxa"/>
            <w:tcBorders>
              <w:top w:val="nil"/>
              <w:left w:val="nil"/>
              <w:bottom w:val="nil"/>
              <w:right w:val="nil"/>
            </w:tcBorders>
            <w:shd w:val="clear" w:color="auto" w:fill="auto"/>
            <w:vAlign w:val="center"/>
          </w:tcPr>
          <w:p w14:paraId="2C057901" w14:textId="77777777" w:rsidR="009C067C" w:rsidRPr="00724FDC" w:rsidRDefault="00BA22B2">
            <w:pPr>
              <w:spacing w:line="240" w:lineRule="auto"/>
              <w:jc w:val="center"/>
              <w:rPr>
                <w:sz w:val="16"/>
                <w:szCs w:val="16"/>
              </w:rPr>
            </w:pPr>
            <w:r w:rsidRPr="00724FDC">
              <w:rPr>
                <w:sz w:val="16"/>
                <w:szCs w:val="16"/>
              </w:rPr>
              <w:t>44</w:t>
            </w:r>
          </w:p>
        </w:tc>
        <w:tc>
          <w:tcPr>
            <w:tcW w:w="283" w:type="dxa"/>
            <w:tcBorders>
              <w:top w:val="nil"/>
              <w:left w:val="nil"/>
              <w:bottom w:val="nil"/>
              <w:right w:val="nil"/>
            </w:tcBorders>
            <w:shd w:val="clear" w:color="auto" w:fill="auto"/>
            <w:vAlign w:val="center"/>
          </w:tcPr>
          <w:p w14:paraId="68FFE551"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C0D38FB" w14:textId="77777777" w:rsidR="009C067C" w:rsidRPr="00724FDC" w:rsidRDefault="00BA22B2">
            <w:pPr>
              <w:spacing w:line="240" w:lineRule="auto"/>
              <w:jc w:val="center"/>
              <w:rPr>
                <w:sz w:val="16"/>
                <w:szCs w:val="16"/>
              </w:rPr>
            </w:pPr>
            <w:r w:rsidRPr="00724FDC">
              <w:rPr>
                <w:sz w:val="16"/>
                <w:szCs w:val="16"/>
              </w:rPr>
              <w:t>227</w:t>
            </w:r>
          </w:p>
        </w:tc>
        <w:tc>
          <w:tcPr>
            <w:tcW w:w="851" w:type="dxa"/>
            <w:tcBorders>
              <w:top w:val="nil"/>
              <w:left w:val="nil"/>
              <w:bottom w:val="nil"/>
              <w:right w:val="nil"/>
            </w:tcBorders>
            <w:shd w:val="clear" w:color="auto" w:fill="auto"/>
            <w:vAlign w:val="center"/>
          </w:tcPr>
          <w:p w14:paraId="624FC5E1" w14:textId="77777777" w:rsidR="009C067C" w:rsidRPr="00724FDC" w:rsidRDefault="00BA22B2">
            <w:pPr>
              <w:spacing w:line="240" w:lineRule="auto"/>
              <w:jc w:val="center"/>
              <w:rPr>
                <w:sz w:val="16"/>
                <w:szCs w:val="16"/>
              </w:rPr>
            </w:pPr>
            <w:r w:rsidRPr="00724FDC">
              <w:rPr>
                <w:sz w:val="16"/>
                <w:szCs w:val="16"/>
              </w:rPr>
              <w:t>44.1</w:t>
            </w:r>
          </w:p>
        </w:tc>
        <w:tc>
          <w:tcPr>
            <w:tcW w:w="284" w:type="dxa"/>
            <w:tcBorders>
              <w:top w:val="nil"/>
              <w:left w:val="nil"/>
              <w:bottom w:val="nil"/>
              <w:right w:val="nil"/>
            </w:tcBorders>
            <w:shd w:val="clear" w:color="auto" w:fill="auto"/>
            <w:vAlign w:val="center"/>
          </w:tcPr>
          <w:p w14:paraId="29673AA2"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78410FEC" w14:textId="77777777" w:rsidR="009C067C" w:rsidRPr="00724FDC" w:rsidRDefault="009C067C">
            <w:pPr>
              <w:spacing w:line="240" w:lineRule="auto"/>
              <w:jc w:val="center"/>
              <w:rPr>
                <w:sz w:val="16"/>
                <w:szCs w:val="16"/>
              </w:rPr>
            </w:pPr>
          </w:p>
        </w:tc>
      </w:tr>
      <w:tr w:rsidR="009C067C" w14:paraId="242A0991" w14:textId="77777777" w:rsidTr="003D1912">
        <w:trPr>
          <w:trHeight w:val="300"/>
          <w:jc w:val="center"/>
        </w:trPr>
        <w:tc>
          <w:tcPr>
            <w:tcW w:w="241" w:type="dxa"/>
            <w:tcBorders>
              <w:top w:val="nil"/>
              <w:left w:val="nil"/>
              <w:bottom w:val="nil"/>
              <w:right w:val="nil"/>
            </w:tcBorders>
            <w:shd w:val="clear" w:color="auto" w:fill="auto"/>
            <w:vAlign w:val="center"/>
          </w:tcPr>
          <w:p w14:paraId="4AE119BA" w14:textId="77777777" w:rsidR="009C067C" w:rsidRPr="00724FD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38A4E2CA" w14:textId="77777777" w:rsidR="009C067C" w:rsidRPr="00724FDC" w:rsidRDefault="00BA22B2">
            <w:pPr>
              <w:spacing w:line="240" w:lineRule="auto"/>
              <w:rPr>
                <w:sz w:val="20"/>
                <w:szCs w:val="20"/>
              </w:rPr>
            </w:pPr>
            <w:r w:rsidRPr="00724FDC">
              <w:rPr>
                <w:sz w:val="20"/>
                <w:szCs w:val="20"/>
              </w:rPr>
              <w:t>25 a 30</w:t>
            </w:r>
          </w:p>
        </w:tc>
        <w:tc>
          <w:tcPr>
            <w:tcW w:w="855" w:type="dxa"/>
            <w:tcBorders>
              <w:top w:val="nil"/>
              <w:left w:val="nil"/>
              <w:bottom w:val="nil"/>
              <w:right w:val="nil"/>
            </w:tcBorders>
            <w:shd w:val="clear" w:color="auto" w:fill="auto"/>
            <w:vAlign w:val="center"/>
          </w:tcPr>
          <w:p w14:paraId="289D40A4" w14:textId="77777777" w:rsidR="009C067C" w:rsidRPr="00724FDC" w:rsidRDefault="00BA22B2">
            <w:pPr>
              <w:spacing w:line="240" w:lineRule="auto"/>
              <w:jc w:val="center"/>
              <w:rPr>
                <w:sz w:val="16"/>
                <w:szCs w:val="16"/>
              </w:rPr>
            </w:pPr>
            <w:r w:rsidRPr="00724FDC">
              <w:rPr>
                <w:sz w:val="16"/>
                <w:szCs w:val="16"/>
              </w:rPr>
              <w:t>4460</w:t>
            </w:r>
          </w:p>
        </w:tc>
        <w:tc>
          <w:tcPr>
            <w:tcW w:w="708" w:type="dxa"/>
            <w:gridSpan w:val="2"/>
            <w:tcBorders>
              <w:top w:val="nil"/>
              <w:left w:val="nil"/>
              <w:bottom w:val="nil"/>
              <w:right w:val="nil"/>
            </w:tcBorders>
            <w:shd w:val="clear" w:color="auto" w:fill="auto"/>
            <w:vAlign w:val="center"/>
          </w:tcPr>
          <w:p w14:paraId="33C5A494" w14:textId="77777777" w:rsidR="009C067C" w:rsidRPr="00724FDC" w:rsidRDefault="00BA22B2">
            <w:pPr>
              <w:spacing w:line="240" w:lineRule="auto"/>
              <w:jc w:val="center"/>
              <w:rPr>
                <w:sz w:val="16"/>
                <w:szCs w:val="16"/>
              </w:rPr>
            </w:pPr>
            <w:r w:rsidRPr="00724FDC">
              <w:rPr>
                <w:sz w:val="16"/>
                <w:szCs w:val="16"/>
              </w:rPr>
              <w:t>39.3</w:t>
            </w:r>
          </w:p>
        </w:tc>
        <w:tc>
          <w:tcPr>
            <w:tcW w:w="250" w:type="dxa"/>
            <w:tcBorders>
              <w:top w:val="nil"/>
              <w:left w:val="nil"/>
              <w:bottom w:val="nil"/>
              <w:right w:val="nil"/>
            </w:tcBorders>
            <w:shd w:val="clear" w:color="auto" w:fill="auto"/>
            <w:vAlign w:val="center"/>
          </w:tcPr>
          <w:p w14:paraId="404782CE" w14:textId="77777777" w:rsidR="009C067C" w:rsidRPr="00724FD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1271E5CA" w14:textId="77777777" w:rsidR="009C067C" w:rsidRPr="00724FDC" w:rsidRDefault="00BA22B2">
            <w:pPr>
              <w:spacing w:line="240" w:lineRule="auto"/>
              <w:jc w:val="center"/>
              <w:rPr>
                <w:sz w:val="16"/>
                <w:szCs w:val="16"/>
              </w:rPr>
            </w:pPr>
            <w:r w:rsidRPr="00724FDC">
              <w:rPr>
                <w:sz w:val="16"/>
                <w:szCs w:val="16"/>
              </w:rPr>
              <w:t>4225</w:t>
            </w:r>
          </w:p>
        </w:tc>
        <w:tc>
          <w:tcPr>
            <w:tcW w:w="851" w:type="dxa"/>
            <w:tcBorders>
              <w:top w:val="nil"/>
              <w:left w:val="nil"/>
              <w:bottom w:val="nil"/>
              <w:right w:val="nil"/>
            </w:tcBorders>
            <w:shd w:val="clear" w:color="auto" w:fill="auto"/>
            <w:vAlign w:val="center"/>
          </w:tcPr>
          <w:p w14:paraId="36893EC4" w14:textId="77777777" w:rsidR="009C067C" w:rsidRPr="00724FDC" w:rsidRDefault="00BA22B2">
            <w:pPr>
              <w:spacing w:line="240" w:lineRule="auto"/>
              <w:jc w:val="center"/>
              <w:rPr>
                <w:sz w:val="16"/>
                <w:szCs w:val="16"/>
              </w:rPr>
            </w:pPr>
            <w:r w:rsidRPr="00724FDC">
              <w:rPr>
                <w:sz w:val="16"/>
                <w:szCs w:val="16"/>
              </w:rPr>
              <w:t>39.3</w:t>
            </w:r>
          </w:p>
        </w:tc>
        <w:tc>
          <w:tcPr>
            <w:tcW w:w="283" w:type="dxa"/>
            <w:tcBorders>
              <w:top w:val="nil"/>
              <w:left w:val="nil"/>
              <w:bottom w:val="nil"/>
              <w:right w:val="nil"/>
            </w:tcBorders>
            <w:shd w:val="clear" w:color="auto" w:fill="auto"/>
            <w:vAlign w:val="center"/>
          </w:tcPr>
          <w:p w14:paraId="4A39AA83" w14:textId="77777777" w:rsidR="009C067C" w:rsidRPr="00724FD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14F3E1B" w14:textId="77777777" w:rsidR="009C067C" w:rsidRPr="00724FDC" w:rsidRDefault="00BA22B2">
            <w:pPr>
              <w:spacing w:line="240" w:lineRule="auto"/>
              <w:jc w:val="center"/>
              <w:rPr>
                <w:sz w:val="16"/>
                <w:szCs w:val="16"/>
              </w:rPr>
            </w:pPr>
            <w:r w:rsidRPr="00724FDC">
              <w:rPr>
                <w:sz w:val="16"/>
                <w:szCs w:val="16"/>
              </w:rPr>
              <w:t>235</w:t>
            </w:r>
          </w:p>
        </w:tc>
        <w:tc>
          <w:tcPr>
            <w:tcW w:w="851" w:type="dxa"/>
            <w:tcBorders>
              <w:top w:val="nil"/>
              <w:left w:val="nil"/>
              <w:bottom w:val="nil"/>
              <w:right w:val="nil"/>
            </w:tcBorders>
            <w:shd w:val="clear" w:color="auto" w:fill="auto"/>
            <w:vAlign w:val="center"/>
          </w:tcPr>
          <w:p w14:paraId="780E5577" w14:textId="77777777" w:rsidR="009C067C" w:rsidRPr="00724FDC" w:rsidRDefault="00BA22B2">
            <w:pPr>
              <w:spacing w:line="240" w:lineRule="auto"/>
              <w:jc w:val="center"/>
              <w:rPr>
                <w:sz w:val="16"/>
                <w:szCs w:val="16"/>
              </w:rPr>
            </w:pPr>
            <w:r w:rsidRPr="00724FDC">
              <w:rPr>
                <w:sz w:val="16"/>
                <w:szCs w:val="16"/>
              </w:rPr>
              <w:t>38.4</w:t>
            </w:r>
          </w:p>
        </w:tc>
        <w:tc>
          <w:tcPr>
            <w:tcW w:w="284" w:type="dxa"/>
            <w:tcBorders>
              <w:top w:val="nil"/>
              <w:left w:val="nil"/>
              <w:bottom w:val="nil"/>
              <w:right w:val="nil"/>
            </w:tcBorders>
            <w:shd w:val="clear" w:color="auto" w:fill="auto"/>
            <w:vAlign w:val="center"/>
          </w:tcPr>
          <w:p w14:paraId="58F1B741" w14:textId="77777777" w:rsidR="009C067C" w:rsidRPr="00724FD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4C1030B9" w14:textId="77777777" w:rsidR="009C067C" w:rsidRPr="00724FDC" w:rsidRDefault="009C067C">
            <w:pPr>
              <w:spacing w:line="240" w:lineRule="auto"/>
              <w:jc w:val="center"/>
              <w:rPr>
                <w:sz w:val="16"/>
                <w:szCs w:val="16"/>
              </w:rPr>
            </w:pPr>
          </w:p>
        </w:tc>
      </w:tr>
      <w:tr w:rsidR="009C067C" w14:paraId="6B0594A5" w14:textId="77777777" w:rsidTr="003D1912">
        <w:trPr>
          <w:trHeight w:val="300"/>
          <w:jc w:val="center"/>
        </w:trPr>
        <w:tc>
          <w:tcPr>
            <w:tcW w:w="241" w:type="dxa"/>
            <w:tcBorders>
              <w:top w:val="nil"/>
              <w:left w:val="nil"/>
              <w:bottom w:val="nil"/>
              <w:right w:val="nil"/>
            </w:tcBorders>
            <w:shd w:val="clear" w:color="auto" w:fill="auto"/>
            <w:vAlign w:val="center"/>
          </w:tcPr>
          <w:p w14:paraId="7BBDC9C7"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3AF2C9C9" w14:textId="77777777" w:rsidR="009C067C" w:rsidRDefault="00BA22B2">
            <w:pPr>
              <w:spacing w:line="240" w:lineRule="auto"/>
              <w:rPr>
                <w:sz w:val="20"/>
                <w:szCs w:val="20"/>
              </w:rPr>
            </w:pPr>
            <w:r>
              <w:rPr>
                <w:sz w:val="20"/>
                <w:szCs w:val="20"/>
              </w:rPr>
              <w:t>&gt;30</w:t>
            </w:r>
          </w:p>
        </w:tc>
        <w:tc>
          <w:tcPr>
            <w:tcW w:w="855" w:type="dxa"/>
            <w:tcBorders>
              <w:top w:val="nil"/>
              <w:left w:val="nil"/>
              <w:bottom w:val="nil"/>
              <w:right w:val="nil"/>
            </w:tcBorders>
            <w:shd w:val="clear" w:color="auto" w:fill="auto"/>
            <w:vAlign w:val="center"/>
          </w:tcPr>
          <w:p w14:paraId="0F33EC7A" w14:textId="77777777" w:rsidR="009C067C" w:rsidRDefault="00BA22B2">
            <w:pPr>
              <w:spacing w:line="240" w:lineRule="auto"/>
              <w:jc w:val="center"/>
              <w:rPr>
                <w:sz w:val="16"/>
                <w:szCs w:val="16"/>
              </w:rPr>
            </w:pPr>
            <w:r>
              <w:rPr>
                <w:sz w:val="16"/>
                <w:szCs w:val="16"/>
              </w:rPr>
              <w:t>1891</w:t>
            </w:r>
          </w:p>
        </w:tc>
        <w:tc>
          <w:tcPr>
            <w:tcW w:w="708" w:type="dxa"/>
            <w:gridSpan w:val="2"/>
            <w:tcBorders>
              <w:top w:val="nil"/>
              <w:left w:val="nil"/>
              <w:bottom w:val="nil"/>
              <w:right w:val="nil"/>
            </w:tcBorders>
            <w:shd w:val="clear" w:color="auto" w:fill="auto"/>
            <w:vAlign w:val="center"/>
          </w:tcPr>
          <w:p w14:paraId="5603D099" w14:textId="77777777" w:rsidR="009C067C" w:rsidRDefault="00BA22B2">
            <w:pPr>
              <w:spacing w:line="240" w:lineRule="auto"/>
              <w:jc w:val="center"/>
              <w:rPr>
                <w:sz w:val="16"/>
                <w:szCs w:val="16"/>
              </w:rPr>
            </w:pPr>
            <w:r>
              <w:rPr>
                <w:sz w:val="16"/>
                <w:szCs w:val="16"/>
              </w:rPr>
              <w:t>16.8</w:t>
            </w:r>
          </w:p>
        </w:tc>
        <w:tc>
          <w:tcPr>
            <w:tcW w:w="250" w:type="dxa"/>
            <w:tcBorders>
              <w:top w:val="nil"/>
              <w:left w:val="nil"/>
              <w:bottom w:val="nil"/>
              <w:right w:val="nil"/>
            </w:tcBorders>
            <w:shd w:val="clear" w:color="auto" w:fill="auto"/>
            <w:vAlign w:val="center"/>
          </w:tcPr>
          <w:p w14:paraId="6B6653F9"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4FB061DB" w14:textId="77777777" w:rsidR="009C067C" w:rsidRDefault="00BA22B2">
            <w:pPr>
              <w:spacing w:line="240" w:lineRule="auto"/>
              <w:jc w:val="center"/>
              <w:rPr>
                <w:sz w:val="16"/>
                <w:szCs w:val="16"/>
              </w:rPr>
            </w:pPr>
            <w:r>
              <w:rPr>
                <w:sz w:val="16"/>
                <w:szCs w:val="16"/>
              </w:rPr>
              <w:t>1797</w:t>
            </w:r>
          </w:p>
        </w:tc>
        <w:tc>
          <w:tcPr>
            <w:tcW w:w="851" w:type="dxa"/>
            <w:tcBorders>
              <w:top w:val="nil"/>
              <w:left w:val="nil"/>
              <w:bottom w:val="nil"/>
              <w:right w:val="nil"/>
            </w:tcBorders>
            <w:shd w:val="clear" w:color="auto" w:fill="auto"/>
            <w:vAlign w:val="center"/>
          </w:tcPr>
          <w:p w14:paraId="3CA6E5B3" w14:textId="77777777" w:rsidR="009C067C" w:rsidRDefault="00BA22B2">
            <w:pPr>
              <w:spacing w:line="240" w:lineRule="auto"/>
              <w:jc w:val="center"/>
              <w:rPr>
                <w:sz w:val="16"/>
                <w:szCs w:val="16"/>
              </w:rPr>
            </w:pPr>
            <w:r>
              <w:rPr>
                <w:sz w:val="16"/>
                <w:szCs w:val="16"/>
              </w:rPr>
              <w:t>16.7</w:t>
            </w:r>
          </w:p>
        </w:tc>
        <w:tc>
          <w:tcPr>
            <w:tcW w:w="283" w:type="dxa"/>
            <w:tcBorders>
              <w:top w:val="nil"/>
              <w:left w:val="nil"/>
              <w:bottom w:val="nil"/>
              <w:right w:val="nil"/>
            </w:tcBorders>
            <w:shd w:val="clear" w:color="auto" w:fill="auto"/>
            <w:vAlign w:val="center"/>
          </w:tcPr>
          <w:p w14:paraId="69C6E761"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EA76EE6" w14:textId="77777777" w:rsidR="009C067C" w:rsidRDefault="00BA22B2">
            <w:pPr>
              <w:spacing w:line="240" w:lineRule="auto"/>
              <w:jc w:val="center"/>
              <w:rPr>
                <w:sz w:val="16"/>
                <w:szCs w:val="16"/>
              </w:rPr>
            </w:pPr>
            <w:r>
              <w:rPr>
                <w:sz w:val="16"/>
                <w:szCs w:val="16"/>
              </w:rPr>
              <w:t>94</w:t>
            </w:r>
          </w:p>
        </w:tc>
        <w:tc>
          <w:tcPr>
            <w:tcW w:w="851" w:type="dxa"/>
            <w:tcBorders>
              <w:top w:val="nil"/>
              <w:left w:val="nil"/>
              <w:bottom w:val="nil"/>
              <w:right w:val="nil"/>
            </w:tcBorders>
            <w:shd w:val="clear" w:color="auto" w:fill="auto"/>
            <w:vAlign w:val="center"/>
          </w:tcPr>
          <w:p w14:paraId="48562E4B" w14:textId="77777777" w:rsidR="009C067C" w:rsidRDefault="00BA22B2">
            <w:pPr>
              <w:spacing w:line="240" w:lineRule="auto"/>
              <w:jc w:val="center"/>
              <w:rPr>
                <w:sz w:val="16"/>
                <w:szCs w:val="16"/>
              </w:rPr>
            </w:pPr>
            <w:r>
              <w:rPr>
                <w:sz w:val="16"/>
                <w:szCs w:val="16"/>
              </w:rPr>
              <w:t>17.5</w:t>
            </w:r>
          </w:p>
        </w:tc>
        <w:tc>
          <w:tcPr>
            <w:tcW w:w="284" w:type="dxa"/>
            <w:tcBorders>
              <w:top w:val="nil"/>
              <w:left w:val="nil"/>
              <w:bottom w:val="nil"/>
              <w:right w:val="nil"/>
            </w:tcBorders>
            <w:shd w:val="clear" w:color="auto" w:fill="auto"/>
            <w:vAlign w:val="center"/>
          </w:tcPr>
          <w:p w14:paraId="2D3ACAB0"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437E9ACD" w14:textId="77777777" w:rsidR="009C067C" w:rsidRDefault="009C067C">
            <w:pPr>
              <w:spacing w:line="240" w:lineRule="auto"/>
              <w:jc w:val="center"/>
              <w:rPr>
                <w:sz w:val="16"/>
                <w:szCs w:val="16"/>
              </w:rPr>
            </w:pPr>
          </w:p>
        </w:tc>
      </w:tr>
      <w:tr w:rsidR="009C067C" w14:paraId="31568EA1"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5024668A" w14:textId="77777777" w:rsidR="009C067C" w:rsidRDefault="00BA22B2">
            <w:pPr>
              <w:spacing w:line="240" w:lineRule="auto"/>
              <w:rPr>
                <w:sz w:val="20"/>
                <w:szCs w:val="20"/>
              </w:rPr>
            </w:pPr>
            <w:r>
              <w:rPr>
                <w:sz w:val="20"/>
                <w:szCs w:val="20"/>
              </w:rPr>
              <w:t>Mother's anemia</w:t>
            </w:r>
          </w:p>
        </w:tc>
        <w:tc>
          <w:tcPr>
            <w:tcW w:w="855" w:type="dxa"/>
            <w:tcBorders>
              <w:top w:val="nil"/>
              <w:left w:val="nil"/>
              <w:bottom w:val="nil"/>
              <w:right w:val="nil"/>
            </w:tcBorders>
            <w:shd w:val="clear" w:color="auto" w:fill="auto"/>
            <w:vAlign w:val="center"/>
          </w:tcPr>
          <w:p w14:paraId="1F7EABDA"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59939D5D"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0F08EA74"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64172CAB"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81995BA"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3891F935"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3122AAA"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AFB8F60"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FB84AFD"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7C21A226" w14:textId="77777777" w:rsidR="009C067C" w:rsidRDefault="00BA22B2">
            <w:pPr>
              <w:spacing w:line="240" w:lineRule="auto"/>
              <w:jc w:val="center"/>
              <w:rPr>
                <w:sz w:val="16"/>
                <w:szCs w:val="16"/>
              </w:rPr>
            </w:pPr>
            <w:r>
              <w:rPr>
                <w:sz w:val="16"/>
                <w:szCs w:val="16"/>
              </w:rPr>
              <w:t>0.079</w:t>
            </w:r>
          </w:p>
        </w:tc>
      </w:tr>
      <w:tr w:rsidR="009C067C" w14:paraId="4C8915A2" w14:textId="77777777" w:rsidTr="003D1912">
        <w:trPr>
          <w:trHeight w:val="300"/>
          <w:jc w:val="center"/>
        </w:trPr>
        <w:tc>
          <w:tcPr>
            <w:tcW w:w="241" w:type="dxa"/>
            <w:tcBorders>
              <w:top w:val="nil"/>
              <w:left w:val="nil"/>
              <w:bottom w:val="nil"/>
              <w:right w:val="nil"/>
            </w:tcBorders>
            <w:shd w:val="clear" w:color="auto" w:fill="auto"/>
            <w:vAlign w:val="center"/>
          </w:tcPr>
          <w:p w14:paraId="60AA9605"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0B4A2E5D" w14:textId="77777777" w:rsidR="009C067C" w:rsidRDefault="00BA22B2">
            <w:pPr>
              <w:spacing w:line="240" w:lineRule="auto"/>
              <w:rPr>
                <w:sz w:val="20"/>
                <w:szCs w:val="20"/>
              </w:rPr>
            </w:pPr>
            <w:r>
              <w:rPr>
                <w:sz w:val="20"/>
                <w:szCs w:val="20"/>
              </w:rPr>
              <w:t>Mild</w:t>
            </w:r>
          </w:p>
        </w:tc>
        <w:tc>
          <w:tcPr>
            <w:tcW w:w="855" w:type="dxa"/>
            <w:tcBorders>
              <w:top w:val="nil"/>
              <w:left w:val="nil"/>
              <w:bottom w:val="nil"/>
              <w:right w:val="nil"/>
            </w:tcBorders>
            <w:shd w:val="clear" w:color="auto" w:fill="auto"/>
            <w:vAlign w:val="center"/>
          </w:tcPr>
          <w:p w14:paraId="37E15285" w14:textId="77777777" w:rsidR="009C067C" w:rsidRDefault="00BA22B2">
            <w:pPr>
              <w:spacing w:line="240" w:lineRule="auto"/>
              <w:jc w:val="center"/>
              <w:rPr>
                <w:sz w:val="16"/>
                <w:szCs w:val="16"/>
              </w:rPr>
            </w:pPr>
            <w:r>
              <w:rPr>
                <w:sz w:val="16"/>
                <w:szCs w:val="16"/>
              </w:rPr>
              <w:t>2163</w:t>
            </w:r>
          </w:p>
        </w:tc>
        <w:tc>
          <w:tcPr>
            <w:tcW w:w="708" w:type="dxa"/>
            <w:gridSpan w:val="2"/>
            <w:tcBorders>
              <w:top w:val="nil"/>
              <w:left w:val="nil"/>
              <w:bottom w:val="nil"/>
              <w:right w:val="nil"/>
            </w:tcBorders>
            <w:shd w:val="clear" w:color="auto" w:fill="auto"/>
            <w:vAlign w:val="center"/>
          </w:tcPr>
          <w:p w14:paraId="5A277CA6" w14:textId="77777777" w:rsidR="009C067C" w:rsidRDefault="00BA22B2">
            <w:pPr>
              <w:spacing w:line="240" w:lineRule="auto"/>
              <w:jc w:val="center"/>
              <w:rPr>
                <w:sz w:val="16"/>
                <w:szCs w:val="16"/>
              </w:rPr>
            </w:pPr>
            <w:r>
              <w:rPr>
                <w:sz w:val="16"/>
                <w:szCs w:val="16"/>
              </w:rPr>
              <w:t>18.9</w:t>
            </w:r>
          </w:p>
        </w:tc>
        <w:tc>
          <w:tcPr>
            <w:tcW w:w="250" w:type="dxa"/>
            <w:tcBorders>
              <w:top w:val="nil"/>
              <w:left w:val="nil"/>
              <w:bottom w:val="nil"/>
              <w:right w:val="nil"/>
            </w:tcBorders>
            <w:shd w:val="clear" w:color="auto" w:fill="auto"/>
            <w:vAlign w:val="center"/>
          </w:tcPr>
          <w:p w14:paraId="37E5DF52"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08B51FAA" w14:textId="77777777" w:rsidR="009C067C" w:rsidRDefault="00BA22B2">
            <w:pPr>
              <w:spacing w:line="240" w:lineRule="auto"/>
              <w:jc w:val="center"/>
              <w:rPr>
                <w:sz w:val="16"/>
                <w:szCs w:val="16"/>
              </w:rPr>
            </w:pPr>
            <w:r>
              <w:rPr>
                <w:sz w:val="16"/>
                <w:szCs w:val="16"/>
              </w:rPr>
              <w:t>2046</w:t>
            </w:r>
          </w:p>
        </w:tc>
        <w:tc>
          <w:tcPr>
            <w:tcW w:w="851" w:type="dxa"/>
            <w:tcBorders>
              <w:top w:val="nil"/>
              <w:left w:val="nil"/>
              <w:bottom w:val="nil"/>
              <w:right w:val="nil"/>
            </w:tcBorders>
            <w:shd w:val="clear" w:color="auto" w:fill="auto"/>
            <w:vAlign w:val="center"/>
          </w:tcPr>
          <w:p w14:paraId="278C6C30" w14:textId="77777777" w:rsidR="009C067C" w:rsidRDefault="00BA22B2">
            <w:pPr>
              <w:spacing w:line="240" w:lineRule="auto"/>
              <w:jc w:val="center"/>
              <w:rPr>
                <w:sz w:val="16"/>
                <w:szCs w:val="16"/>
              </w:rPr>
            </w:pPr>
            <w:r>
              <w:rPr>
                <w:sz w:val="16"/>
                <w:szCs w:val="16"/>
              </w:rPr>
              <w:t>18.8</w:t>
            </w:r>
          </w:p>
        </w:tc>
        <w:tc>
          <w:tcPr>
            <w:tcW w:w="283" w:type="dxa"/>
            <w:tcBorders>
              <w:top w:val="nil"/>
              <w:left w:val="nil"/>
              <w:bottom w:val="nil"/>
              <w:right w:val="nil"/>
            </w:tcBorders>
            <w:shd w:val="clear" w:color="auto" w:fill="auto"/>
            <w:vAlign w:val="center"/>
          </w:tcPr>
          <w:p w14:paraId="511F4674"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7DEA1E3" w14:textId="77777777" w:rsidR="009C067C" w:rsidRDefault="00BA22B2">
            <w:pPr>
              <w:spacing w:line="240" w:lineRule="auto"/>
              <w:jc w:val="center"/>
              <w:rPr>
                <w:sz w:val="16"/>
                <w:szCs w:val="16"/>
              </w:rPr>
            </w:pPr>
            <w:r>
              <w:rPr>
                <w:sz w:val="16"/>
                <w:szCs w:val="16"/>
              </w:rPr>
              <w:t>117</w:t>
            </w:r>
          </w:p>
        </w:tc>
        <w:tc>
          <w:tcPr>
            <w:tcW w:w="851" w:type="dxa"/>
            <w:tcBorders>
              <w:top w:val="nil"/>
              <w:left w:val="nil"/>
              <w:bottom w:val="nil"/>
              <w:right w:val="nil"/>
            </w:tcBorders>
            <w:shd w:val="clear" w:color="auto" w:fill="auto"/>
            <w:vAlign w:val="center"/>
          </w:tcPr>
          <w:p w14:paraId="72F561D2" w14:textId="77777777" w:rsidR="009C067C" w:rsidRDefault="00BA22B2">
            <w:pPr>
              <w:spacing w:line="240" w:lineRule="auto"/>
              <w:jc w:val="center"/>
              <w:rPr>
                <w:sz w:val="16"/>
                <w:szCs w:val="16"/>
              </w:rPr>
            </w:pPr>
            <w:r>
              <w:rPr>
                <w:sz w:val="16"/>
                <w:szCs w:val="16"/>
              </w:rPr>
              <w:t>21.3</w:t>
            </w:r>
          </w:p>
        </w:tc>
        <w:tc>
          <w:tcPr>
            <w:tcW w:w="284" w:type="dxa"/>
            <w:tcBorders>
              <w:top w:val="nil"/>
              <w:left w:val="nil"/>
              <w:bottom w:val="nil"/>
              <w:right w:val="nil"/>
            </w:tcBorders>
            <w:shd w:val="clear" w:color="auto" w:fill="auto"/>
            <w:vAlign w:val="center"/>
          </w:tcPr>
          <w:p w14:paraId="4AB6A5C2"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5C01CFAD" w14:textId="77777777" w:rsidR="009C067C" w:rsidRDefault="009C067C">
            <w:pPr>
              <w:spacing w:line="240" w:lineRule="auto"/>
              <w:jc w:val="center"/>
              <w:rPr>
                <w:sz w:val="16"/>
                <w:szCs w:val="16"/>
              </w:rPr>
            </w:pPr>
          </w:p>
        </w:tc>
      </w:tr>
      <w:tr w:rsidR="009C067C" w14:paraId="010AD893" w14:textId="77777777" w:rsidTr="003D1912">
        <w:trPr>
          <w:trHeight w:val="300"/>
          <w:jc w:val="center"/>
        </w:trPr>
        <w:tc>
          <w:tcPr>
            <w:tcW w:w="241" w:type="dxa"/>
            <w:tcBorders>
              <w:top w:val="nil"/>
              <w:left w:val="nil"/>
              <w:bottom w:val="nil"/>
              <w:right w:val="nil"/>
            </w:tcBorders>
            <w:shd w:val="clear" w:color="auto" w:fill="auto"/>
            <w:vAlign w:val="center"/>
          </w:tcPr>
          <w:p w14:paraId="420FD65F"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749FD147" w14:textId="77777777" w:rsidR="009C067C" w:rsidRDefault="00BA22B2">
            <w:pPr>
              <w:spacing w:line="240" w:lineRule="auto"/>
              <w:rPr>
                <w:sz w:val="20"/>
                <w:szCs w:val="20"/>
              </w:rPr>
            </w:pPr>
            <w:r>
              <w:rPr>
                <w:sz w:val="20"/>
                <w:szCs w:val="20"/>
              </w:rPr>
              <w:t>Moderate/severe</w:t>
            </w:r>
          </w:p>
        </w:tc>
        <w:tc>
          <w:tcPr>
            <w:tcW w:w="855" w:type="dxa"/>
            <w:tcBorders>
              <w:top w:val="nil"/>
              <w:left w:val="nil"/>
              <w:bottom w:val="nil"/>
              <w:right w:val="nil"/>
            </w:tcBorders>
            <w:shd w:val="clear" w:color="auto" w:fill="auto"/>
            <w:vAlign w:val="center"/>
          </w:tcPr>
          <w:p w14:paraId="322C77AC" w14:textId="77777777" w:rsidR="009C067C" w:rsidRDefault="00BA22B2">
            <w:pPr>
              <w:spacing w:line="240" w:lineRule="auto"/>
              <w:jc w:val="center"/>
              <w:rPr>
                <w:sz w:val="16"/>
                <w:szCs w:val="16"/>
              </w:rPr>
            </w:pPr>
            <w:r>
              <w:rPr>
                <w:sz w:val="16"/>
                <w:szCs w:val="16"/>
              </w:rPr>
              <w:t>252</w:t>
            </w:r>
          </w:p>
        </w:tc>
        <w:tc>
          <w:tcPr>
            <w:tcW w:w="708" w:type="dxa"/>
            <w:gridSpan w:val="2"/>
            <w:tcBorders>
              <w:top w:val="nil"/>
              <w:left w:val="nil"/>
              <w:bottom w:val="nil"/>
              <w:right w:val="nil"/>
            </w:tcBorders>
            <w:shd w:val="clear" w:color="auto" w:fill="auto"/>
            <w:vAlign w:val="center"/>
          </w:tcPr>
          <w:p w14:paraId="6EF7C418" w14:textId="77777777" w:rsidR="009C067C" w:rsidRDefault="00BA22B2">
            <w:pPr>
              <w:spacing w:line="240" w:lineRule="auto"/>
              <w:jc w:val="center"/>
              <w:rPr>
                <w:sz w:val="16"/>
                <w:szCs w:val="16"/>
              </w:rPr>
            </w:pPr>
            <w:r>
              <w:rPr>
                <w:sz w:val="16"/>
                <w:szCs w:val="16"/>
              </w:rPr>
              <w:t>2</w:t>
            </w:r>
          </w:p>
        </w:tc>
        <w:tc>
          <w:tcPr>
            <w:tcW w:w="250" w:type="dxa"/>
            <w:tcBorders>
              <w:top w:val="nil"/>
              <w:left w:val="nil"/>
              <w:bottom w:val="nil"/>
              <w:right w:val="nil"/>
            </w:tcBorders>
            <w:shd w:val="clear" w:color="auto" w:fill="auto"/>
            <w:vAlign w:val="center"/>
          </w:tcPr>
          <w:p w14:paraId="322AB8EB"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C04CDF0" w14:textId="77777777" w:rsidR="009C067C" w:rsidRDefault="00BA22B2">
            <w:pPr>
              <w:spacing w:line="240" w:lineRule="auto"/>
              <w:jc w:val="center"/>
              <w:rPr>
                <w:sz w:val="16"/>
                <w:szCs w:val="16"/>
              </w:rPr>
            </w:pPr>
            <w:r>
              <w:rPr>
                <w:sz w:val="16"/>
                <w:szCs w:val="16"/>
              </w:rPr>
              <w:t>233</w:t>
            </w:r>
          </w:p>
        </w:tc>
        <w:tc>
          <w:tcPr>
            <w:tcW w:w="851" w:type="dxa"/>
            <w:tcBorders>
              <w:top w:val="nil"/>
              <w:left w:val="nil"/>
              <w:bottom w:val="nil"/>
              <w:right w:val="nil"/>
            </w:tcBorders>
            <w:shd w:val="clear" w:color="auto" w:fill="auto"/>
            <w:vAlign w:val="center"/>
          </w:tcPr>
          <w:p w14:paraId="4F5D3D5D" w14:textId="77777777" w:rsidR="009C067C" w:rsidRDefault="00BA22B2">
            <w:pPr>
              <w:spacing w:line="240" w:lineRule="auto"/>
              <w:jc w:val="center"/>
              <w:rPr>
                <w:sz w:val="16"/>
                <w:szCs w:val="16"/>
              </w:rPr>
            </w:pPr>
            <w:r>
              <w:rPr>
                <w:sz w:val="16"/>
                <w:szCs w:val="16"/>
              </w:rPr>
              <w:t>1.9</w:t>
            </w:r>
          </w:p>
        </w:tc>
        <w:tc>
          <w:tcPr>
            <w:tcW w:w="283" w:type="dxa"/>
            <w:tcBorders>
              <w:top w:val="nil"/>
              <w:left w:val="nil"/>
              <w:bottom w:val="nil"/>
              <w:right w:val="nil"/>
            </w:tcBorders>
            <w:shd w:val="clear" w:color="auto" w:fill="auto"/>
            <w:vAlign w:val="center"/>
          </w:tcPr>
          <w:p w14:paraId="4707F612"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777EFDA" w14:textId="77777777" w:rsidR="009C067C" w:rsidRDefault="00BA22B2">
            <w:pPr>
              <w:spacing w:line="240" w:lineRule="auto"/>
              <w:jc w:val="center"/>
              <w:rPr>
                <w:sz w:val="16"/>
                <w:szCs w:val="16"/>
              </w:rPr>
            </w:pPr>
            <w:r>
              <w:rPr>
                <w:sz w:val="16"/>
                <w:szCs w:val="16"/>
              </w:rPr>
              <w:t>19</w:t>
            </w:r>
          </w:p>
        </w:tc>
        <w:tc>
          <w:tcPr>
            <w:tcW w:w="851" w:type="dxa"/>
            <w:tcBorders>
              <w:top w:val="nil"/>
              <w:left w:val="nil"/>
              <w:bottom w:val="nil"/>
              <w:right w:val="nil"/>
            </w:tcBorders>
            <w:shd w:val="clear" w:color="auto" w:fill="auto"/>
            <w:vAlign w:val="center"/>
          </w:tcPr>
          <w:p w14:paraId="6F393377" w14:textId="77777777" w:rsidR="009C067C" w:rsidRDefault="00BA22B2">
            <w:pPr>
              <w:spacing w:line="240" w:lineRule="auto"/>
              <w:jc w:val="center"/>
              <w:rPr>
                <w:sz w:val="16"/>
                <w:szCs w:val="16"/>
              </w:rPr>
            </w:pPr>
            <w:r>
              <w:rPr>
                <w:sz w:val="16"/>
                <w:szCs w:val="16"/>
              </w:rPr>
              <w:t>19</w:t>
            </w:r>
          </w:p>
        </w:tc>
        <w:tc>
          <w:tcPr>
            <w:tcW w:w="284" w:type="dxa"/>
            <w:tcBorders>
              <w:top w:val="nil"/>
              <w:left w:val="nil"/>
              <w:bottom w:val="nil"/>
              <w:right w:val="nil"/>
            </w:tcBorders>
            <w:shd w:val="clear" w:color="auto" w:fill="auto"/>
            <w:vAlign w:val="center"/>
          </w:tcPr>
          <w:p w14:paraId="0078620E"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25567673" w14:textId="77777777" w:rsidR="009C067C" w:rsidRDefault="009C067C">
            <w:pPr>
              <w:spacing w:line="240" w:lineRule="auto"/>
              <w:jc w:val="center"/>
              <w:rPr>
                <w:sz w:val="16"/>
                <w:szCs w:val="16"/>
              </w:rPr>
            </w:pPr>
          </w:p>
        </w:tc>
      </w:tr>
      <w:tr w:rsidR="009C067C" w14:paraId="47D35C82"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18232043" w14:textId="77777777" w:rsidR="009C067C" w:rsidRDefault="00BA22B2">
            <w:pPr>
              <w:spacing w:line="240" w:lineRule="auto"/>
              <w:rPr>
                <w:sz w:val="20"/>
                <w:szCs w:val="20"/>
              </w:rPr>
            </w:pPr>
            <w:r>
              <w:rPr>
                <w:sz w:val="20"/>
                <w:szCs w:val="20"/>
              </w:rPr>
              <w:t>Mother’s insurance</w:t>
            </w:r>
          </w:p>
        </w:tc>
        <w:tc>
          <w:tcPr>
            <w:tcW w:w="855" w:type="dxa"/>
            <w:tcBorders>
              <w:top w:val="nil"/>
              <w:left w:val="nil"/>
              <w:bottom w:val="nil"/>
              <w:right w:val="nil"/>
            </w:tcBorders>
            <w:shd w:val="clear" w:color="auto" w:fill="auto"/>
            <w:vAlign w:val="center"/>
          </w:tcPr>
          <w:p w14:paraId="1699638D"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158CDE35"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583563C1"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1340CE6A"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83B702E"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5B4B6CFA"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7A08B9B"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518C2E0"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1F8F81A"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4752A010" w14:textId="77777777" w:rsidR="009C067C" w:rsidRDefault="00BA22B2">
            <w:pPr>
              <w:spacing w:line="240" w:lineRule="auto"/>
              <w:jc w:val="center"/>
              <w:rPr>
                <w:sz w:val="16"/>
                <w:szCs w:val="16"/>
              </w:rPr>
            </w:pPr>
            <w:r>
              <w:rPr>
                <w:sz w:val="16"/>
                <w:szCs w:val="16"/>
              </w:rPr>
              <w:t>0.521</w:t>
            </w:r>
          </w:p>
        </w:tc>
      </w:tr>
      <w:tr w:rsidR="009C067C" w14:paraId="7CFE30DB" w14:textId="77777777" w:rsidTr="003D1912">
        <w:trPr>
          <w:trHeight w:val="300"/>
          <w:jc w:val="center"/>
        </w:trPr>
        <w:tc>
          <w:tcPr>
            <w:tcW w:w="241" w:type="dxa"/>
            <w:tcBorders>
              <w:top w:val="nil"/>
              <w:left w:val="nil"/>
              <w:bottom w:val="nil"/>
              <w:right w:val="nil"/>
            </w:tcBorders>
            <w:shd w:val="clear" w:color="auto" w:fill="auto"/>
            <w:vAlign w:val="center"/>
          </w:tcPr>
          <w:p w14:paraId="1290B7C7"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54E70AE2" w14:textId="77777777" w:rsidR="009C067C" w:rsidRDefault="00BA22B2">
            <w:pPr>
              <w:spacing w:line="240" w:lineRule="auto"/>
              <w:rPr>
                <w:sz w:val="20"/>
                <w:szCs w:val="20"/>
              </w:rPr>
            </w:pPr>
            <w:r>
              <w:rPr>
                <w:sz w:val="20"/>
                <w:szCs w:val="20"/>
              </w:rPr>
              <w:t>Yes</w:t>
            </w:r>
          </w:p>
        </w:tc>
        <w:tc>
          <w:tcPr>
            <w:tcW w:w="855" w:type="dxa"/>
            <w:tcBorders>
              <w:top w:val="nil"/>
              <w:left w:val="nil"/>
              <w:bottom w:val="nil"/>
              <w:right w:val="nil"/>
            </w:tcBorders>
            <w:shd w:val="clear" w:color="auto" w:fill="auto"/>
            <w:vAlign w:val="center"/>
          </w:tcPr>
          <w:p w14:paraId="3E9965C8" w14:textId="77777777" w:rsidR="009C067C" w:rsidRDefault="00BA22B2">
            <w:pPr>
              <w:spacing w:line="240" w:lineRule="auto"/>
              <w:jc w:val="center"/>
              <w:rPr>
                <w:sz w:val="16"/>
                <w:szCs w:val="16"/>
              </w:rPr>
            </w:pPr>
            <w:r>
              <w:rPr>
                <w:sz w:val="16"/>
                <w:szCs w:val="16"/>
              </w:rPr>
              <w:t>9692</w:t>
            </w:r>
          </w:p>
        </w:tc>
        <w:tc>
          <w:tcPr>
            <w:tcW w:w="708" w:type="dxa"/>
            <w:gridSpan w:val="2"/>
            <w:tcBorders>
              <w:top w:val="nil"/>
              <w:left w:val="nil"/>
              <w:bottom w:val="nil"/>
              <w:right w:val="nil"/>
            </w:tcBorders>
            <w:shd w:val="clear" w:color="auto" w:fill="auto"/>
            <w:vAlign w:val="center"/>
          </w:tcPr>
          <w:p w14:paraId="1DE26FCB" w14:textId="77777777" w:rsidR="009C067C" w:rsidRDefault="00BA22B2">
            <w:pPr>
              <w:spacing w:line="240" w:lineRule="auto"/>
              <w:jc w:val="center"/>
              <w:rPr>
                <w:sz w:val="16"/>
                <w:szCs w:val="16"/>
              </w:rPr>
            </w:pPr>
            <w:r>
              <w:rPr>
                <w:sz w:val="16"/>
                <w:szCs w:val="16"/>
              </w:rPr>
              <w:t>82.7</w:t>
            </w:r>
          </w:p>
        </w:tc>
        <w:tc>
          <w:tcPr>
            <w:tcW w:w="250" w:type="dxa"/>
            <w:tcBorders>
              <w:top w:val="nil"/>
              <w:left w:val="nil"/>
              <w:bottom w:val="nil"/>
              <w:right w:val="nil"/>
            </w:tcBorders>
            <w:shd w:val="clear" w:color="auto" w:fill="auto"/>
            <w:vAlign w:val="center"/>
          </w:tcPr>
          <w:p w14:paraId="12E772D3"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42CC558" w14:textId="77777777" w:rsidR="009C067C" w:rsidRDefault="00BA22B2">
            <w:pPr>
              <w:spacing w:line="240" w:lineRule="auto"/>
              <w:jc w:val="center"/>
              <w:rPr>
                <w:sz w:val="16"/>
                <w:szCs w:val="16"/>
              </w:rPr>
            </w:pPr>
            <w:r>
              <w:rPr>
                <w:sz w:val="16"/>
                <w:szCs w:val="16"/>
              </w:rPr>
              <w:t>9225</w:t>
            </w:r>
          </w:p>
        </w:tc>
        <w:tc>
          <w:tcPr>
            <w:tcW w:w="851" w:type="dxa"/>
            <w:tcBorders>
              <w:top w:val="nil"/>
              <w:left w:val="nil"/>
              <w:bottom w:val="nil"/>
              <w:right w:val="nil"/>
            </w:tcBorders>
            <w:shd w:val="clear" w:color="auto" w:fill="auto"/>
            <w:vAlign w:val="center"/>
          </w:tcPr>
          <w:p w14:paraId="549B9FC1" w14:textId="77777777" w:rsidR="009C067C" w:rsidRDefault="00BA22B2">
            <w:pPr>
              <w:spacing w:line="240" w:lineRule="auto"/>
              <w:jc w:val="center"/>
              <w:rPr>
                <w:sz w:val="16"/>
                <w:szCs w:val="16"/>
              </w:rPr>
            </w:pPr>
            <w:r>
              <w:rPr>
                <w:sz w:val="16"/>
                <w:szCs w:val="16"/>
              </w:rPr>
              <w:t>82.7</w:t>
            </w:r>
          </w:p>
        </w:tc>
        <w:tc>
          <w:tcPr>
            <w:tcW w:w="283" w:type="dxa"/>
            <w:tcBorders>
              <w:top w:val="nil"/>
              <w:left w:val="nil"/>
              <w:bottom w:val="nil"/>
              <w:right w:val="nil"/>
            </w:tcBorders>
            <w:shd w:val="clear" w:color="auto" w:fill="auto"/>
            <w:vAlign w:val="center"/>
          </w:tcPr>
          <w:p w14:paraId="714C8055"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EE43930" w14:textId="77777777" w:rsidR="009C067C" w:rsidRDefault="00BA22B2">
            <w:pPr>
              <w:spacing w:line="240" w:lineRule="auto"/>
              <w:jc w:val="center"/>
              <w:rPr>
                <w:sz w:val="16"/>
                <w:szCs w:val="16"/>
              </w:rPr>
            </w:pPr>
            <w:r>
              <w:rPr>
                <w:sz w:val="16"/>
                <w:szCs w:val="16"/>
              </w:rPr>
              <w:t>467</w:t>
            </w:r>
          </w:p>
        </w:tc>
        <w:tc>
          <w:tcPr>
            <w:tcW w:w="851" w:type="dxa"/>
            <w:tcBorders>
              <w:top w:val="nil"/>
              <w:left w:val="nil"/>
              <w:bottom w:val="nil"/>
              <w:right w:val="nil"/>
            </w:tcBorders>
            <w:shd w:val="clear" w:color="auto" w:fill="auto"/>
            <w:vAlign w:val="center"/>
          </w:tcPr>
          <w:p w14:paraId="3472A71A" w14:textId="77777777" w:rsidR="009C067C" w:rsidRDefault="00BA22B2">
            <w:pPr>
              <w:spacing w:line="240" w:lineRule="auto"/>
              <w:jc w:val="center"/>
              <w:rPr>
                <w:sz w:val="16"/>
                <w:szCs w:val="16"/>
              </w:rPr>
            </w:pPr>
            <w:r>
              <w:rPr>
                <w:sz w:val="16"/>
                <w:szCs w:val="16"/>
              </w:rPr>
              <w:t>84.2</w:t>
            </w:r>
          </w:p>
        </w:tc>
        <w:tc>
          <w:tcPr>
            <w:tcW w:w="284" w:type="dxa"/>
            <w:tcBorders>
              <w:top w:val="nil"/>
              <w:left w:val="nil"/>
              <w:bottom w:val="nil"/>
              <w:right w:val="nil"/>
            </w:tcBorders>
            <w:shd w:val="clear" w:color="auto" w:fill="auto"/>
            <w:vAlign w:val="center"/>
          </w:tcPr>
          <w:p w14:paraId="2D8160EB"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576FF45B" w14:textId="77777777" w:rsidR="009C067C" w:rsidRDefault="009C067C">
            <w:pPr>
              <w:spacing w:line="240" w:lineRule="auto"/>
              <w:jc w:val="center"/>
              <w:rPr>
                <w:sz w:val="16"/>
                <w:szCs w:val="16"/>
              </w:rPr>
            </w:pPr>
          </w:p>
        </w:tc>
      </w:tr>
      <w:tr w:rsidR="009C067C" w14:paraId="47209E4A" w14:textId="77777777" w:rsidTr="003D1912">
        <w:trPr>
          <w:trHeight w:val="300"/>
          <w:jc w:val="center"/>
        </w:trPr>
        <w:tc>
          <w:tcPr>
            <w:tcW w:w="241" w:type="dxa"/>
            <w:tcBorders>
              <w:top w:val="nil"/>
              <w:left w:val="nil"/>
              <w:bottom w:val="nil"/>
              <w:right w:val="nil"/>
            </w:tcBorders>
            <w:shd w:val="clear" w:color="auto" w:fill="auto"/>
            <w:vAlign w:val="center"/>
          </w:tcPr>
          <w:p w14:paraId="3EA52DAE"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61D64A3F" w14:textId="77777777" w:rsidR="009C067C" w:rsidRDefault="00BA22B2">
            <w:pPr>
              <w:spacing w:line="240" w:lineRule="auto"/>
              <w:rPr>
                <w:sz w:val="20"/>
                <w:szCs w:val="20"/>
              </w:rPr>
            </w:pPr>
            <w:r>
              <w:rPr>
                <w:sz w:val="20"/>
                <w:szCs w:val="20"/>
              </w:rPr>
              <w:t>No</w:t>
            </w:r>
          </w:p>
        </w:tc>
        <w:tc>
          <w:tcPr>
            <w:tcW w:w="855" w:type="dxa"/>
            <w:tcBorders>
              <w:top w:val="nil"/>
              <w:left w:val="nil"/>
              <w:bottom w:val="nil"/>
              <w:right w:val="nil"/>
            </w:tcBorders>
            <w:shd w:val="clear" w:color="auto" w:fill="auto"/>
            <w:vAlign w:val="center"/>
          </w:tcPr>
          <w:p w14:paraId="74EB2B26" w14:textId="77777777" w:rsidR="009C067C" w:rsidRDefault="00BA22B2">
            <w:pPr>
              <w:spacing w:line="240" w:lineRule="auto"/>
              <w:jc w:val="center"/>
              <w:rPr>
                <w:sz w:val="16"/>
                <w:szCs w:val="16"/>
              </w:rPr>
            </w:pPr>
            <w:r>
              <w:rPr>
                <w:sz w:val="16"/>
                <w:szCs w:val="16"/>
              </w:rPr>
              <w:t>1826</w:t>
            </w:r>
          </w:p>
        </w:tc>
        <w:tc>
          <w:tcPr>
            <w:tcW w:w="708" w:type="dxa"/>
            <w:gridSpan w:val="2"/>
            <w:tcBorders>
              <w:top w:val="nil"/>
              <w:left w:val="nil"/>
              <w:bottom w:val="nil"/>
              <w:right w:val="nil"/>
            </w:tcBorders>
            <w:shd w:val="clear" w:color="auto" w:fill="auto"/>
            <w:vAlign w:val="center"/>
          </w:tcPr>
          <w:p w14:paraId="7CE34FF4" w14:textId="77777777" w:rsidR="009C067C" w:rsidRDefault="00BA22B2">
            <w:pPr>
              <w:spacing w:line="240" w:lineRule="auto"/>
              <w:jc w:val="center"/>
              <w:rPr>
                <w:sz w:val="16"/>
                <w:szCs w:val="16"/>
              </w:rPr>
            </w:pPr>
            <w:r>
              <w:rPr>
                <w:sz w:val="16"/>
                <w:szCs w:val="16"/>
              </w:rPr>
              <w:t>17.3</w:t>
            </w:r>
          </w:p>
        </w:tc>
        <w:tc>
          <w:tcPr>
            <w:tcW w:w="250" w:type="dxa"/>
            <w:tcBorders>
              <w:top w:val="nil"/>
              <w:left w:val="nil"/>
              <w:bottom w:val="nil"/>
              <w:right w:val="nil"/>
            </w:tcBorders>
            <w:shd w:val="clear" w:color="auto" w:fill="auto"/>
            <w:vAlign w:val="center"/>
          </w:tcPr>
          <w:p w14:paraId="377F4D49"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9C4B6EC" w14:textId="77777777" w:rsidR="009C067C" w:rsidRDefault="00BA22B2">
            <w:pPr>
              <w:spacing w:line="240" w:lineRule="auto"/>
              <w:jc w:val="center"/>
              <w:rPr>
                <w:sz w:val="16"/>
                <w:szCs w:val="16"/>
              </w:rPr>
            </w:pPr>
            <w:r>
              <w:rPr>
                <w:sz w:val="16"/>
                <w:szCs w:val="16"/>
              </w:rPr>
              <w:t>1737</w:t>
            </w:r>
          </w:p>
        </w:tc>
        <w:tc>
          <w:tcPr>
            <w:tcW w:w="851" w:type="dxa"/>
            <w:tcBorders>
              <w:top w:val="nil"/>
              <w:left w:val="nil"/>
              <w:bottom w:val="nil"/>
              <w:right w:val="nil"/>
            </w:tcBorders>
            <w:shd w:val="clear" w:color="auto" w:fill="auto"/>
            <w:vAlign w:val="center"/>
          </w:tcPr>
          <w:p w14:paraId="7AAA478F" w14:textId="77777777" w:rsidR="009C067C" w:rsidRDefault="00BA22B2">
            <w:pPr>
              <w:spacing w:line="240" w:lineRule="auto"/>
              <w:jc w:val="center"/>
              <w:rPr>
                <w:sz w:val="16"/>
                <w:szCs w:val="16"/>
              </w:rPr>
            </w:pPr>
            <w:r>
              <w:rPr>
                <w:sz w:val="16"/>
                <w:szCs w:val="16"/>
              </w:rPr>
              <w:t>17.4</w:t>
            </w:r>
          </w:p>
        </w:tc>
        <w:tc>
          <w:tcPr>
            <w:tcW w:w="283" w:type="dxa"/>
            <w:tcBorders>
              <w:top w:val="nil"/>
              <w:left w:val="nil"/>
              <w:bottom w:val="nil"/>
              <w:right w:val="nil"/>
            </w:tcBorders>
            <w:shd w:val="clear" w:color="auto" w:fill="auto"/>
            <w:vAlign w:val="center"/>
          </w:tcPr>
          <w:p w14:paraId="71883241"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0FCEAD1" w14:textId="77777777" w:rsidR="009C067C" w:rsidRDefault="00BA22B2">
            <w:pPr>
              <w:spacing w:line="240" w:lineRule="auto"/>
              <w:jc w:val="center"/>
              <w:rPr>
                <w:sz w:val="16"/>
                <w:szCs w:val="16"/>
              </w:rPr>
            </w:pPr>
            <w:r>
              <w:rPr>
                <w:sz w:val="16"/>
                <w:szCs w:val="16"/>
              </w:rPr>
              <w:t>89</w:t>
            </w:r>
          </w:p>
        </w:tc>
        <w:tc>
          <w:tcPr>
            <w:tcW w:w="851" w:type="dxa"/>
            <w:tcBorders>
              <w:top w:val="nil"/>
              <w:left w:val="nil"/>
              <w:bottom w:val="nil"/>
              <w:right w:val="nil"/>
            </w:tcBorders>
            <w:shd w:val="clear" w:color="auto" w:fill="auto"/>
            <w:vAlign w:val="center"/>
          </w:tcPr>
          <w:p w14:paraId="51C90980" w14:textId="77777777" w:rsidR="009C067C" w:rsidRDefault="00BA22B2">
            <w:pPr>
              <w:spacing w:line="240" w:lineRule="auto"/>
              <w:jc w:val="center"/>
              <w:rPr>
                <w:sz w:val="16"/>
                <w:szCs w:val="16"/>
              </w:rPr>
            </w:pPr>
            <w:r>
              <w:rPr>
                <w:sz w:val="16"/>
                <w:szCs w:val="16"/>
              </w:rPr>
              <w:t>15.8</w:t>
            </w:r>
          </w:p>
        </w:tc>
        <w:tc>
          <w:tcPr>
            <w:tcW w:w="284" w:type="dxa"/>
            <w:tcBorders>
              <w:top w:val="nil"/>
              <w:left w:val="nil"/>
              <w:bottom w:val="nil"/>
              <w:right w:val="nil"/>
            </w:tcBorders>
            <w:shd w:val="clear" w:color="auto" w:fill="auto"/>
            <w:vAlign w:val="center"/>
          </w:tcPr>
          <w:p w14:paraId="287E4878"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FAEFCB0" w14:textId="77777777" w:rsidR="009C067C" w:rsidRDefault="009C067C">
            <w:pPr>
              <w:spacing w:line="240" w:lineRule="auto"/>
              <w:jc w:val="center"/>
              <w:rPr>
                <w:sz w:val="16"/>
                <w:szCs w:val="16"/>
              </w:rPr>
            </w:pPr>
          </w:p>
        </w:tc>
      </w:tr>
      <w:tr w:rsidR="009C067C" w14:paraId="52C85F72"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4965591F" w14:textId="77777777" w:rsidR="009C067C" w:rsidRDefault="00BA22B2">
            <w:pPr>
              <w:spacing w:line="240" w:lineRule="auto"/>
              <w:rPr>
                <w:sz w:val="20"/>
                <w:szCs w:val="20"/>
              </w:rPr>
            </w:pPr>
            <w:r>
              <w:rPr>
                <w:sz w:val="20"/>
                <w:szCs w:val="20"/>
              </w:rPr>
              <w:t>Marital status</w:t>
            </w:r>
          </w:p>
        </w:tc>
        <w:tc>
          <w:tcPr>
            <w:tcW w:w="855" w:type="dxa"/>
            <w:tcBorders>
              <w:top w:val="nil"/>
              <w:left w:val="nil"/>
              <w:bottom w:val="nil"/>
              <w:right w:val="nil"/>
            </w:tcBorders>
            <w:shd w:val="clear" w:color="auto" w:fill="auto"/>
            <w:vAlign w:val="center"/>
          </w:tcPr>
          <w:p w14:paraId="5018C4BD"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614075A1"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00ED7BB5"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31AF768B"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3637748"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09E3E0C2"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6323B46"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0189E85"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B862B58"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4539BB04" w14:textId="77777777" w:rsidR="009C067C" w:rsidRDefault="00BA22B2">
            <w:pPr>
              <w:spacing w:line="240" w:lineRule="auto"/>
              <w:jc w:val="center"/>
              <w:rPr>
                <w:sz w:val="16"/>
                <w:szCs w:val="16"/>
              </w:rPr>
            </w:pPr>
            <w:r>
              <w:rPr>
                <w:sz w:val="16"/>
                <w:szCs w:val="16"/>
              </w:rPr>
              <w:t>&lt;0.001</w:t>
            </w:r>
          </w:p>
        </w:tc>
      </w:tr>
      <w:tr w:rsidR="009C067C" w14:paraId="4DE73213" w14:textId="77777777" w:rsidTr="003D1912">
        <w:trPr>
          <w:trHeight w:val="300"/>
          <w:jc w:val="center"/>
        </w:trPr>
        <w:tc>
          <w:tcPr>
            <w:tcW w:w="241" w:type="dxa"/>
            <w:tcBorders>
              <w:top w:val="nil"/>
              <w:left w:val="nil"/>
              <w:bottom w:val="nil"/>
              <w:right w:val="nil"/>
            </w:tcBorders>
            <w:shd w:val="clear" w:color="auto" w:fill="auto"/>
            <w:vAlign w:val="center"/>
          </w:tcPr>
          <w:p w14:paraId="6C026DD4"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343C60EB" w14:textId="77777777" w:rsidR="009C067C" w:rsidRDefault="00BA22B2">
            <w:pPr>
              <w:spacing w:line="240" w:lineRule="auto"/>
              <w:rPr>
                <w:sz w:val="20"/>
                <w:szCs w:val="20"/>
              </w:rPr>
            </w:pPr>
            <w:r>
              <w:rPr>
                <w:sz w:val="20"/>
                <w:szCs w:val="20"/>
              </w:rPr>
              <w:t>Single</w:t>
            </w:r>
          </w:p>
        </w:tc>
        <w:tc>
          <w:tcPr>
            <w:tcW w:w="855" w:type="dxa"/>
            <w:tcBorders>
              <w:top w:val="nil"/>
              <w:left w:val="nil"/>
              <w:bottom w:val="nil"/>
              <w:right w:val="nil"/>
            </w:tcBorders>
            <w:shd w:val="clear" w:color="auto" w:fill="auto"/>
            <w:vAlign w:val="center"/>
          </w:tcPr>
          <w:p w14:paraId="0B5ED770" w14:textId="77777777" w:rsidR="009C067C" w:rsidRDefault="00BA22B2">
            <w:pPr>
              <w:spacing w:line="240" w:lineRule="auto"/>
              <w:jc w:val="center"/>
              <w:rPr>
                <w:sz w:val="16"/>
                <w:szCs w:val="16"/>
              </w:rPr>
            </w:pPr>
            <w:r>
              <w:rPr>
                <w:sz w:val="16"/>
                <w:szCs w:val="16"/>
              </w:rPr>
              <w:t>952</w:t>
            </w:r>
          </w:p>
        </w:tc>
        <w:tc>
          <w:tcPr>
            <w:tcW w:w="708" w:type="dxa"/>
            <w:gridSpan w:val="2"/>
            <w:tcBorders>
              <w:top w:val="nil"/>
              <w:left w:val="nil"/>
              <w:bottom w:val="nil"/>
              <w:right w:val="nil"/>
            </w:tcBorders>
            <w:shd w:val="clear" w:color="auto" w:fill="auto"/>
            <w:vAlign w:val="center"/>
          </w:tcPr>
          <w:p w14:paraId="507BA2C7" w14:textId="77777777" w:rsidR="009C067C" w:rsidRDefault="00BA22B2">
            <w:pPr>
              <w:spacing w:line="240" w:lineRule="auto"/>
              <w:jc w:val="center"/>
              <w:rPr>
                <w:sz w:val="16"/>
                <w:szCs w:val="16"/>
              </w:rPr>
            </w:pPr>
            <w:r>
              <w:rPr>
                <w:sz w:val="16"/>
                <w:szCs w:val="16"/>
              </w:rPr>
              <w:t>8.7</w:t>
            </w:r>
          </w:p>
        </w:tc>
        <w:tc>
          <w:tcPr>
            <w:tcW w:w="250" w:type="dxa"/>
            <w:tcBorders>
              <w:top w:val="nil"/>
              <w:left w:val="nil"/>
              <w:bottom w:val="nil"/>
              <w:right w:val="nil"/>
            </w:tcBorders>
            <w:shd w:val="clear" w:color="auto" w:fill="auto"/>
            <w:vAlign w:val="center"/>
          </w:tcPr>
          <w:p w14:paraId="322083E3"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4705BE8" w14:textId="77777777" w:rsidR="009C067C" w:rsidRDefault="00BA22B2">
            <w:pPr>
              <w:spacing w:line="240" w:lineRule="auto"/>
              <w:jc w:val="center"/>
              <w:rPr>
                <w:sz w:val="16"/>
                <w:szCs w:val="16"/>
              </w:rPr>
            </w:pPr>
            <w:r>
              <w:rPr>
                <w:sz w:val="16"/>
                <w:szCs w:val="16"/>
              </w:rPr>
              <w:t>905</w:t>
            </w:r>
          </w:p>
        </w:tc>
        <w:tc>
          <w:tcPr>
            <w:tcW w:w="851" w:type="dxa"/>
            <w:tcBorders>
              <w:top w:val="nil"/>
              <w:left w:val="nil"/>
              <w:bottom w:val="nil"/>
              <w:right w:val="nil"/>
            </w:tcBorders>
            <w:shd w:val="clear" w:color="auto" w:fill="auto"/>
            <w:vAlign w:val="center"/>
          </w:tcPr>
          <w:p w14:paraId="05828EDA" w14:textId="77777777" w:rsidR="009C067C" w:rsidRDefault="00BA22B2">
            <w:pPr>
              <w:spacing w:line="240" w:lineRule="auto"/>
              <w:jc w:val="center"/>
              <w:rPr>
                <w:sz w:val="16"/>
                <w:szCs w:val="16"/>
              </w:rPr>
            </w:pPr>
            <w:r>
              <w:rPr>
                <w:sz w:val="16"/>
                <w:szCs w:val="16"/>
              </w:rPr>
              <w:t>8.7</w:t>
            </w:r>
          </w:p>
        </w:tc>
        <w:tc>
          <w:tcPr>
            <w:tcW w:w="283" w:type="dxa"/>
            <w:tcBorders>
              <w:top w:val="nil"/>
              <w:left w:val="nil"/>
              <w:bottom w:val="nil"/>
              <w:right w:val="nil"/>
            </w:tcBorders>
            <w:shd w:val="clear" w:color="auto" w:fill="auto"/>
            <w:vAlign w:val="center"/>
          </w:tcPr>
          <w:p w14:paraId="7CAF042E"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1404162" w14:textId="77777777" w:rsidR="009C067C" w:rsidRDefault="00BA22B2">
            <w:pPr>
              <w:spacing w:line="240" w:lineRule="auto"/>
              <w:jc w:val="center"/>
              <w:rPr>
                <w:sz w:val="16"/>
                <w:szCs w:val="16"/>
              </w:rPr>
            </w:pPr>
            <w:r>
              <w:rPr>
                <w:sz w:val="16"/>
                <w:szCs w:val="16"/>
              </w:rPr>
              <w:t>47</w:t>
            </w:r>
          </w:p>
        </w:tc>
        <w:tc>
          <w:tcPr>
            <w:tcW w:w="851" w:type="dxa"/>
            <w:tcBorders>
              <w:top w:val="nil"/>
              <w:left w:val="nil"/>
              <w:bottom w:val="nil"/>
              <w:right w:val="nil"/>
            </w:tcBorders>
            <w:shd w:val="clear" w:color="auto" w:fill="auto"/>
            <w:vAlign w:val="center"/>
          </w:tcPr>
          <w:p w14:paraId="7919435C" w14:textId="77777777" w:rsidR="009C067C" w:rsidRDefault="00BA22B2">
            <w:pPr>
              <w:spacing w:line="240" w:lineRule="auto"/>
              <w:jc w:val="center"/>
              <w:rPr>
                <w:sz w:val="16"/>
                <w:szCs w:val="16"/>
              </w:rPr>
            </w:pPr>
            <w:r>
              <w:rPr>
                <w:sz w:val="16"/>
                <w:szCs w:val="16"/>
              </w:rPr>
              <w:t>7.5</w:t>
            </w:r>
          </w:p>
        </w:tc>
        <w:tc>
          <w:tcPr>
            <w:tcW w:w="284" w:type="dxa"/>
            <w:tcBorders>
              <w:top w:val="nil"/>
              <w:left w:val="nil"/>
              <w:bottom w:val="nil"/>
              <w:right w:val="nil"/>
            </w:tcBorders>
            <w:shd w:val="clear" w:color="auto" w:fill="auto"/>
            <w:vAlign w:val="center"/>
          </w:tcPr>
          <w:p w14:paraId="593A1CCD"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256FD265" w14:textId="77777777" w:rsidR="009C067C" w:rsidRDefault="009C067C">
            <w:pPr>
              <w:spacing w:line="240" w:lineRule="auto"/>
              <w:jc w:val="center"/>
              <w:rPr>
                <w:sz w:val="16"/>
                <w:szCs w:val="16"/>
              </w:rPr>
            </w:pPr>
          </w:p>
        </w:tc>
      </w:tr>
      <w:tr w:rsidR="009C067C" w14:paraId="057CD851" w14:textId="77777777" w:rsidTr="003D1912">
        <w:trPr>
          <w:trHeight w:val="300"/>
          <w:jc w:val="center"/>
        </w:trPr>
        <w:tc>
          <w:tcPr>
            <w:tcW w:w="241" w:type="dxa"/>
            <w:tcBorders>
              <w:top w:val="nil"/>
              <w:left w:val="nil"/>
              <w:bottom w:val="nil"/>
              <w:right w:val="nil"/>
            </w:tcBorders>
            <w:shd w:val="clear" w:color="auto" w:fill="auto"/>
            <w:vAlign w:val="center"/>
          </w:tcPr>
          <w:p w14:paraId="3978E463"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6DDE6980" w14:textId="77777777" w:rsidR="009C067C" w:rsidRDefault="00BA22B2">
            <w:pPr>
              <w:spacing w:line="240" w:lineRule="auto"/>
              <w:rPr>
                <w:sz w:val="20"/>
                <w:szCs w:val="20"/>
              </w:rPr>
            </w:pPr>
            <w:r>
              <w:rPr>
                <w:sz w:val="20"/>
                <w:szCs w:val="20"/>
              </w:rPr>
              <w:t>Never married/cohabiting</w:t>
            </w:r>
          </w:p>
        </w:tc>
        <w:tc>
          <w:tcPr>
            <w:tcW w:w="855" w:type="dxa"/>
            <w:tcBorders>
              <w:top w:val="nil"/>
              <w:left w:val="nil"/>
              <w:bottom w:val="nil"/>
              <w:right w:val="nil"/>
            </w:tcBorders>
            <w:shd w:val="clear" w:color="auto" w:fill="auto"/>
            <w:vAlign w:val="center"/>
          </w:tcPr>
          <w:p w14:paraId="088254E8" w14:textId="77777777" w:rsidR="009C067C" w:rsidRDefault="00BA22B2">
            <w:pPr>
              <w:spacing w:line="240" w:lineRule="auto"/>
              <w:jc w:val="center"/>
              <w:rPr>
                <w:sz w:val="16"/>
                <w:szCs w:val="16"/>
              </w:rPr>
            </w:pPr>
            <w:r>
              <w:rPr>
                <w:sz w:val="16"/>
                <w:szCs w:val="16"/>
              </w:rPr>
              <w:t>9394</w:t>
            </w:r>
          </w:p>
        </w:tc>
        <w:tc>
          <w:tcPr>
            <w:tcW w:w="708" w:type="dxa"/>
            <w:gridSpan w:val="2"/>
            <w:tcBorders>
              <w:top w:val="nil"/>
              <w:left w:val="nil"/>
              <w:bottom w:val="nil"/>
              <w:right w:val="nil"/>
            </w:tcBorders>
            <w:shd w:val="clear" w:color="auto" w:fill="auto"/>
            <w:vAlign w:val="center"/>
          </w:tcPr>
          <w:p w14:paraId="0AFFF012" w14:textId="77777777" w:rsidR="009C067C" w:rsidRDefault="00BA22B2">
            <w:pPr>
              <w:spacing w:line="240" w:lineRule="auto"/>
              <w:jc w:val="center"/>
              <w:rPr>
                <w:sz w:val="16"/>
                <w:szCs w:val="16"/>
              </w:rPr>
            </w:pPr>
            <w:r>
              <w:rPr>
                <w:sz w:val="16"/>
                <w:szCs w:val="16"/>
              </w:rPr>
              <w:t>81.3</w:t>
            </w:r>
          </w:p>
        </w:tc>
        <w:tc>
          <w:tcPr>
            <w:tcW w:w="250" w:type="dxa"/>
            <w:tcBorders>
              <w:top w:val="nil"/>
              <w:left w:val="nil"/>
              <w:bottom w:val="nil"/>
              <w:right w:val="nil"/>
            </w:tcBorders>
            <w:shd w:val="clear" w:color="auto" w:fill="auto"/>
            <w:vAlign w:val="center"/>
          </w:tcPr>
          <w:p w14:paraId="17A9A753"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6284EB40" w14:textId="77777777" w:rsidR="009C067C" w:rsidRDefault="00BA22B2">
            <w:pPr>
              <w:spacing w:line="240" w:lineRule="auto"/>
              <w:jc w:val="center"/>
              <w:rPr>
                <w:sz w:val="16"/>
                <w:szCs w:val="16"/>
              </w:rPr>
            </w:pPr>
            <w:r>
              <w:rPr>
                <w:sz w:val="16"/>
                <w:szCs w:val="16"/>
              </w:rPr>
              <w:t>8999</w:t>
            </w:r>
          </w:p>
        </w:tc>
        <w:tc>
          <w:tcPr>
            <w:tcW w:w="851" w:type="dxa"/>
            <w:tcBorders>
              <w:top w:val="nil"/>
              <w:left w:val="nil"/>
              <w:bottom w:val="nil"/>
              <w:right w:val="nil"/>
            </w:tcBorders>
            <w:shd w:val="clear" w:color="auto" w:fill="auto"/>
            <w:vAlign w:val="center"/>
          </w:tcPr>
          <w:p w14:paraId="2041D6C3" w14:textId="77777777" w:rsidR="009C067C" w:rsidRDefault="00BA22B2">
            <w:pPr>
              <w:spacing w:line="240" w:lineRule="auto"/>
              <w:jc w:val="center"/>
              <w:rPr>
                <w:sz w:val="16"/>
                <w:szCs w:val="16"/>
              </w:rPr>
            </w:pPr>
            <w:r>
              <w:rPr>
                <w:sz w:val="16"/>
                <w:szCs w:val="16"/>
              </w:rPr>
              <w:t>81.7</w:t>
            </w:r>
          </w:p>
        </w:tc>
        <w:tc>
          <w:tcPr>
            <w:tcW w:w="283" w:type="dxa"/>
            <w:tcBorders>
              <w:top w:val="nil"/>
              <w:left w:val="nil"/>
              <w:bottom w:val="nil"/>
              <w:right w:val="nil"/>
            </w:tcBorders>
            <w:shd w:val="clear" w:color="auto" w:fill="auto"/>
            <w:vAlign w:val="center"/>
          </w:tcPr>
          <w:p w14:paraId="18D8A885"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AC5BA33" w14:textId="77777777" w:rsidR="009C067C" w:rsidRDefault="00BA22B2">
            <w:pPr>
              <w:spacing w:line="240" w:lineRule="auto"/>
              <w:jc w:val="center"/>
              <w:rPr>
                <w:sz w:val="16"/>
                <w:szCs w:val="16"/>
              </w:rPr>
            </w:pPr>
            <w:r>
              <w:rPr>
                <w:sz w:val="16"/>
                <w:szCs w:val="16"/>
              </w:rPr>
              <w:t>395</w:t>
            </w:r>
          </w:p>
        </w:tc>
        <w:tc>
          <w:tcPr>
            <w:tcW w:w="851" w:type="dxa"/>
            <w:tcBorders>
              <w:top w:val="nil"/>
              <w:left w:val="nil"/>
              <w:bottom w:val="nil"/>
              <w:right w:val="nil"/>
            </w:tcBorders>
            <w:shd w:val="clear" w:color="auto" w:fill="auto"/>
            <w:vAlign w:val="center"/>
          </w:tcPr>
          <w:p w14:paraId="1E852619" w14:textId="77777777" w:rsidR="009C067C" w:rsidRDefault="00BA22B2">
            <w:pPr>
              <w:spacing w:line="240" w:lineRule="auto"/>
              <w:jc w:val="center"/>
              <w:rPr>
                <w:sz w:val="16"/>
                <w:szCs w:val="16"/>
              </w:rPr>
            </w:pPr>
            <w:r>
              <w:rPr>
                <w:sz w:val="16"/>
                <w:szCs w:val="16"/>
              </w:rPr>
              <w:t>74.4</w:t>
            </w:r>
          </w:p>
        </w:tc>
        <w:tc>
          <w:tcPr>
            <w:tcW w:w="284" w:type="dxa"/>
            <w:tcBorders>
              <w:top w:val="nil"/>
              <w:left w:val="nil"/>
              <w:bottom w:val="nil"/>
              <w:right w:val="nil"/>
            </w:tcBorders>
            <w:shd w:val="clear" w:color="auto" w:fill="auto"/>
            <w:vAlign w:val="center"/>
          </w:tcPr>
          <w:p w14:paraId="75135250"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149C0FA" w14:textId="77777777" w:rsidR="009C067C" w:rsidRDefault="009C067C">
            <w:pPr>
              <w:spacing w:line="240" w:lineRule="auto"/>
              <w:jc w:val="center"/>
              <w:rPr>
                <w:sz w:val="16"/>
                <w:szCs w:val="16"/>
              </w:rPr>
            </w:pPr>
          </w:p>
        </w:tc>
      </w:tr>
      <w:tr w:rsidR="009C067C" w14:paraId="06E95C49" w14:textId="77777777" w:rsidTr="003D1912">
        <w:trPr>
          <w:trHeight w:val="300"/>
          <w:jc w:val="center"/>
        </w:trPr>
        <w:tc>
          <w:tcPr>
            <w:tcW w:w="241" w:type="dxa"/>
            <w:tcBorders>
              <w:top w:val="nil"/>
              <w:left w:val="nil"/>
              <w:bottom w:val="nil"/>
              <w:right w:val="nil"/>
            </w:tcBorders>
            <w:shd w:val="clear" w:color="auto" w:fill="auto"/>
            <w:vAlign w:val="center"/>
          </w:tcPr>
          <w:p w14:paraId="21835653"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46936449" w14:textId="77777777" w:rsidR="009C067C" w:rsidRPr="003A42BA" w:rsidRDefault="00BA22B2">
            <w:pPr>
              <w:spacing w:line="240" w:lineRule="auto"/>
              <w:rPr>
                <w:sz w:val="20"/>
                <w:szCs w:val="20"/>
              </w:rPr>
            </w:pPr>
            <w:r w:rsidRPr="003A42BA">
              <w:rPr>
                <w:sz w:val="20"/>
                <w:szCs w:val="20"/>
              </w:rPr>
              <w:t>Carried/cohabiting</w:t>
            </w:r>
          </w:p>
        </w:tc>
        <w:tc>
          <w:tcPr>
            <w:tcW w:w="855" w:type="dxa"/>
            <w:tcBorders>
              <w:top w:val="nil"/>
              <w:left w:val="nil"/>
              <w:bottom w:val="nil"/>
              <w:right w:val="nil"/>
            </w:tcBorders>
            <w:shd w:val="clear" w:color="auto" w:fill="auto"/>
            <w:vAlign w:val="center"/>
          </w:tcPr>
          <w:p w14:paraId="1F7B0C91" w14:textId="77777777" w:rsidR="009C067C" w:rsidRPr="003A42BA" w:rsidRDefault="00BA22B2">
            <w:pPr>
              <w:spacing w:line="240" w:lineRule="auto"/>
              <w:jc w:val="center"/>
              <w:rPr>
                <w:sz w:val="16"/>
                <w:szCs w:val="16"/>
              </w:rPr>
            </w:pPr>
            <w:r w:rsidRPr="003A42BA">
              <w:rPr>
                <w:sz w:val="16"/>
                <w:szCs w:val="16"/>
              </w:rPr>
              <w:t>1172</w:t>
            </w:r>
          </w:p>
        </w:tc>
        <w:tc>
          <w:tcPr>
            <w:tcW w:w="708" w:type="dxa"/>
            <w:gridSpan w:val="2"/>
            <w:tcBorders>
              <w:top w:val="nil"/>
              <w:left w:val="nil"/>
              <w:bottom w:val="nil"/>
              <w:right w:val="nil"/>
            </w:tcBorders>
            <w:shd w:val="clear" w:color="auto" w:fill="auto"/>
            <w:vAlign w:val="center"/>
          </w:tcPr>
          <w:p w14:paraId="4E9DCFC5" w14:textId="77777777" w:rsidR="009C067C" w:rsidRDefault="00BA22B2">
            <w:pPr>
              <w:spacing w:line="240" w:lineRule="auto"/>
              <w:jc w:val="center"/>
              <w:rPr>
                <w:sz w:val="16"/>
                <w:szCs w:val="16"/>
              </w:rPr>
            </w:pPr>
            <w:r>
              <w:rPr>
                <w:sz w:val="16"/>
                <w:szCs w:val="16"/>
              </w:rPr>
              <w:t>10</w:t>
            </w:r>
          </w:p>
        </w:tc>
        <w:tc>
          <w:tcPr>
            <w:tcW w:w="250" w:type="dxa"/>
            <w:tcBorders>
              <w:top w:val="nil"/>
              <w:left w:val="nil"/>
              <w:bottom w:val="nil"/>
              <w:right w:val="nil"/>
            </w:tcBorders>
            <w:shd w:val="clear" w:color="auto" w:fill="auto"/>
            <w:vAlign w:val="center"/>
          </w:tcPr>
          <w:p w14:paraId="1738A225"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72B1164B" w14:textId="77777777" w:rsidR="009C067C" w:rsidRDefault="00BA22B2">
            <w:pPr>
              <w:spacing w:line="240" w:lineRule="auto"/>
              <w:jc w:val="center"/>
              <w:rPr>
                <w:sz w:val="16"/>
                <w:szCs w:val="16"/>
              </w:rPr>
            </w:pPr>
            <w:r>
              <w:rPr>
                <w:sz w:val="16"/>
                <w:szCs w:val="16"/>
              </w:rPr>
              <w:t>1058</w:t>
            </w:r>
          </w:p>
        </w:tc>
        <w:tc>
          <w:tcPr>
            <w:tcW w:w="851" w:type="dxa"/>
            <w:tcBorders>
              <w:top w:val="nil"/>
              <w:left w:val="nil"/>
              <w:bottom w:val="nil"/>
              <w:right w:val="nil"/>
            </w:tcBorders>
            <w:shd w:val="clear" w:color="auto" w:fill="auto"/>
            <w:vAlign w:val="center"/>
          </w:tcPr>
          <w:p w14:paraId="0EB12593" w14:textId="77777777" w:rsidR="009C067C" w:rsidRDefault="00BA22B2">
            <w:pPr>
              <w:spacing w:line="240" w:lineRule="auto"/>
              <w:jc w:val="center"/>
              <w:rPr>
                <w:sz w:val="16"/>
                <w:szCs w:val="16"/>
              </w:rPr>
            </w:pPr>
            <w:r>
              <w:rPr>
                <w:sz w:val="16"/>
                <w:szCs w:val="16"/>
              </w:rPr>
              <w:t>9.6</w:t>
            </w:r>
          </w:p>
        </w:tc>
        <w:tc>
          <w:tcPr>
            <w:tcW w:w="283" w:type="dxa"/>
            <w:tcBorders>
              <w:top w:val="nil"/>
              <w:left w:val="nil"/>
              <w:bottom w:val="nil"/>
              <w:right w:val="nil"/>
            </w:tcBorders>
            <w:shd w:val="clear" w:color="auto" w:fill="auto"/>
            <w:vAlign w:val="center"/>
          </w:tcPr>
          <w:p w14:paraId="3CFB224A"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95F38F8" w14:textId="77777777" w:rsidR="009C067C" w:rsidRDefault="00BA22B2">
            <w:pPr>
              <w:spacing w:line="240" w:lineRule="auto"/>
              <w:jc w:val="center"/>
              <w:rPr>
                <w:sz w:val="16"/>
                <w:szCs w:val="16"/>
              </w:rPr>
            </w:pPr>
            <w:r>
              <w:rPr>
                <w:sz w:val="16"/>
                <w:szCs w:val="16"/>
              </w:rPr>
              <w:t>114</w:t>
            </w:r>
          </w:p>
        </w:tc>
        <w:tc>
          <w:tcPr>
            <w:tcW w:w="851" w:type="dxa"/>
            <w:tcBorders>
              <w:top w:val="nil"/>
              <w:left w:val="nil"/>
              <w:bottom w:val="nil"/>
              <w:right w:val="nil"/>
            </w:tcBorders>
            <w:shd w:val="clear" w:color="auto" w:fill="auto"/>
            <w:vAlign w:val="center"/>
          </w:tcPr>
          <w:p w14:paraId="25192B88" w14:textId="77777777" w:rsidR="009C067C" w:rsidRDefault="00BA22B2">
            <w:pPr>
              <w:spacing w:line="240" w:lineRule="auto"/>
              <w:jc w:val="center"/>
              <w:rPr>
                <w:sz w:val="16"/>
                <w:szCs w:val="16"/>
              </w:rPr>
            </w:pPr>
            <w:r>
              <w:rPr>
                <w:sz w:val="16"/>
                <w:szCs w:val="16"/>
              </w:rPr>
              <w:t>18.1</w:t>
            </w:r>
          </w:p>
        </w:tc>
        <w:tc>
          <w:tcPr>
            <w:tcW w:w="284" w:type="dxa"/>
            <w:tcBorders>
              <w:top w:val="nil"/>
              <w:left w:val="nil"/>
              <w:bottom w:val="nil"/>
              <w:right w:val="nil"/>
            </w:tcBorders>
            <w:shd w:val="clear" w:color="auto" w:fill="auto"/>
            <w:vAlign w:val="center"/>
          </w:tcPr>
          <w:p w14:paraId="51A7C50A"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2C3EF929" w14:textId="77777777" w:rsidR="009C067C" w:rsidRDefault="009C067C">
            <w:pPr>
              <w:spacing w:line="240" w:lineRule="auto"/>
              <w:jc w:val="center"/>
              <w:rPr>
                <w:sz w:val="16"/>
                <w:szCs w:val="16"/>
              </w:rPr>
            </w:pPr>
          </w:p>
        </w:tc>
      </w:tr>
      <w:tr w:rsidR="009C067C" w14:paraId="511C5E70"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41860D73" w14:textId="77777777" w:rsidR="009C067C" w:rsidRDefault="00BA22B2">
            <w:pPr>
              <w:spacing w:line="240" w:lineRule="auto"/>
              <w:rPr>
                <w:sz w:val="20"/>
                <w:szCs w:val="20"/>
              </w:rPr>
            </w:pPr>
            <w:r>
              <w:rPr>
                <w:sz w:val="20"/>
                <w:szCs w:val="20"/>
              </w:rPr>
              <w:t>Mother’s ethnicity</w:t>
            </w:r>
          </w:p>
        </w:tc>
        <w:tc>
          <w:tcPr>
            <w:tcW w:w="855" w:type="dxa"/>
            <w:tcBorders>
              <w:top w:val="nil"/>
              <w:left w:val="nil"/>
              <w:bottom w:val="nil"/>
              <w:right w:val="nil"/>
            </w:tcBorders>
            <w:shd w:val="clear" w:color="auto" w:fill="auto"/>
            <w:vAlign w:val="center"/>
          </w:tcPr>
          <w:p w14:paraId="4EBEBFB4"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06CD4ECF"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0D551CB1"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153A5C57"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AF52542"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29A342E6"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74A3703"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52D5689"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675DCE10"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4B7253D" w14:textId="77777777" w:rsidR="009C067C" w:rsidRDefault="00BA22B2">
            <w:pPr>
              <w:spacing w:line="240" w:lineRule="auto"/>
              <w:jc w:val="center"/>
              <w:rPr>
                <w:sz w:val="16"/>
                <w:szCs w:val="16"/>
              </w:rPr>
            </w:pPr>
            <w:r>
              <w:rPr>
                <w:sz w:val="16"/>
                <w:szCs w:val="16"/>
              </w:rPr>
              <w:t>0.519</w:t>
            </w:r>
          </w:p>
        </w:tc>
      </w:tr>
      <w:tr w:rsidR="009C067C" w14:paraId="1D905183" w14:textId="77777777" w:rsidTr="003D1912">
        <w:trPr>
          <w:trHeight w:val="300"/>
          <w:jc w:val="center"/>
        </w:trPr>
        <w:tc>
          <w:tcPr>
            <w:tcW w:w="241" w:type="dxa"/>
            <w:tcBorders>
              <w:top w:val="nil"/>
              <w:left w:val="nil"/>
              <w:bottom w:val="nil"/>
              <w:right w:val="nil"/>
            </w:tcBorders>
            <w:shd w:val="clear" w:color="auto" w:fill="auto"/>
            <w:vAlign w:val="center"/>
          </w:tcPr>
          <w:p w14:paraId="485FE141"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21514A0A" w14:textId="77777777" w:rsidR="009C067C" w:rsidRDefault="00BA22B2">
            <w:pPr>
              <w:spacing w:line="240" w:lineRule="auto"/>
              <w:rPr>
                <w:sz w:val="20"/>
                <w:szCs w:val="20"/>
              </w:rPr>
            </w:pPr>
            <w:r>
              <w:rPr>
                <w:sz w:val="20"/>
                <w:szCs w:val="20"/>
              </w:rPr>
              <w:t>Spanish</w:t>
            </w:r>
          </w:p>
        </w:tc>
        <w:tc>
          <w:tcPr>
            <w:tcW w:w="855" w:type="dxa"/>
            <w:tcBorders>
              <w:top w:val="nil"/>
              <w:left w:val="nil"/>
              <w:bottom w:val="nil"/>
              <w:right w:val="nil"/>
            </w:tcBorders>
            <w:shd w:val="clear" w:color="auto" w:fill="auto"/>
            <w:vAlign w:val="center"/>
          </w:tcPr>
          <w:p w14:paraId="469229CA" w14:textId="77777777" w:rsidR="009C067C" w:rsidRDefault="00BA22B2">
            <w:pPr>
              <w:spacing w:line="240" w:lineRule="auto"/>
              <w:jc w:val="center"/>
              <w:rPr>
                <w:sz w:val="16"/>
                <w:szCs w:val="16"/>
              </w:rPr>
            </w:pPr>
            <w:r>
              <w:rPr>
                <w:sz w:val="16"/>
                <w:szCs w:val="16"/>
              </w:rPr>
              <w:t>10658</w:t>
            </w:r>
          </w:p>
        </w:tc>
        <w:tc>
          <w:tcPr>
            <w:tcW w:w="708" w:type="dxa"/>
            <w:gridSpan w:val="2"/>
            <w:tcBorders>
              <w:top w:val="nil"/>
              <w:left w:val="nil"/>
              <w:bottom w:val="nil"/>
              <w:right w:val="nil"/>
            </w:tcBorders>
            <w:shd w:val="clear" w:color="auto" w:fill="auto"/>
            <w:vAlign w:val="center"/>
          </w:tcPr>
          <w:p w14:paraId="705A0126" w14:textId="77777777" w:rsidR="009C067C" w:rsidRDefault="00BA22B2">
            <w:pPr>
              <w:spacing w:line="240" w:lineRule="auto"/>
              <w:jc w:val="center"/>
              <w:rPr>
                <w:sz w:val="16"/>
                <w:szCs w:val="16"/>
              </w:rPr>
            </w:pPr>
            <w:r>
              <w:rPr>
                <w:sz w:val="16"/>
                <w:szCs w:val="16"/>
              </w:rPr>
              <w:t>94.4</w:t>
            </w:r>
          </w:p>
        </w:tc>
        <w:tc>
          <w:tcPr>
            <w:tcW w:w="250" w:type="dxa"/>
            <w:tcBorders>
              <w:top w:val="nil"/>
              <w:left w:val="nil"/>
              <w:bottom w:val="nil"/>
              <w:right w:val="nil"/>
            </w:tcBorders>
            <w:shd w:val="clear" w:color="auto" w:fill="auto"/>
            <w:vAlign w:val="center"/>
          </w:tcPr>
          <w:p w14:paraId="47EAF5AE"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1BDFFD30" w14:textId="77777777" w:rsidR="009C067C" w:rsidRDefault="00BA22B2">
            <w:pPr>
              <w:spacing w:line="240" w:lineRule="auto"/>
              <w:jc w:val="center"/>
              <w:rPr>
                <w:sz w:val="16"/>
                <w:szCs w:val="16"/>
              </w:rPr>
            </w:pPr>
            <w:r>
              <w:rPr>
                <w:sz w:val="16"/>
                <w:szCs w:val="16"/>
              </w:rPr>
              <w:t>10136</w:t>
            </w:r>
          </w:p>
        </w:tc>
        <w:tc>
          <w:tcPr>
            <w:tcW w:w="851" w:type="dxa"/>
            <w:tcBorders>
              <w:top w:val="nil"/>
              <w:left w:val="nil"/>
              <w:bottom w:val="nil"/>
              <w:right w:val="nil"/>
            </w:tcBorders>
            <w:shd w:val="clear" w:color="auto" w:fill="auto"/>
            <w:vAlign w:val="center"/>
          </w:tcPr>
          <w:p w14:paraId="7B00E044" w14:textId="77777777" w:rsidR="009C067C" w:rsidRDefault="00BA22B2">
            <w:pPr>
              <w:spacing w:line="240" w:lineRule="auto"/>
              <w:jc w:val="center"/>
              <w:rPr>
                <w:sz w:val="16"/>
                <w:szCs w:val="16"/>
              </w:rPr>
            </w:pPr>
            <w:r>
              <w:rPr>
                <w:sz w:val="16"/>
                <w:szCs w:val="16"/>
              </w:rPr>
              <w:t>94.4</w:t>
            </w:r>
          </w:p>
        </w:tc>
        <w:tc>
          <w:tcPr>
            <w:tcW w:w="283" w:type="dxa"/>
            <w:tcBorders>
              <w:top w:val="nil"/>
              <w:left w:val="nil"/>
              <w:bottom w:val="nil"/>
              <w:right w:val="nil"/>
            </w:tcBorders>
            <w:shd w:val="clear" w:color="auto" w:fill="auto"/>
            <w:vAlign w:val="center"/>
          </w:tcPr>
          <w:p w14:paraId="6BA89BFE"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E7552E3" w14:textId="77777777" w:rsidR="009C067C" w:rsidRDefault="00BA22B2">
            <w:pPr>
              <w:spacing w:line="240" w:lineRule="auto"/>
              <w:jc w:val="center"/>
              <w:rPr>
                <w:sz w:val="16"/>
                <w:szCs w:val="16"/>
              </w:rPr>
            </w:pPr>
            <w:r>
              <w:rPr>
                <w:sz w:val="16"/>
                <w:szCs w:val="16"/>
              </w:rPr>
              <w:t>522</w:t>
            </w:r>
          </w:p>
        </w:tc>
        <w:tc>
          <w:tcPr>
            <w:tcW w:w="851" w:type="dxa"/>
            <w:tcBorders>
              <w:top w:val="nil"/>
              <w:left w:val="nil"/>
              <w:bottom w:val="nil"/>
              <w:right w:val="nil"/>
            </w:tcBorders>
            <w:shd w:val="clear" w:color="auto" w:fill="auto"/>
            <w:vAlign w:val="center"/>
          </w:tcPr>
          <w:p w14:paraId="35F9B2CB" w14:textId="77777777" w:rsidR="009C067C" w:rsidRDefault="00BA22B2">
            <w:pPr>
              <w:spacing w:line="240" w:lineRule="auto"/>
              <w:jc w:val="center"/>
              <w:rPr>
                <w:sz w:val="16"/>
                <w:szCs w:val="16"/>
              </w:rPr>
            </w:pPr>
            <w:r>
              <w:rPr>
                <w:sz w:val="16"/>
                <w:szCs w:val="16"/>
              </w:rPr>
              <w:t>95.1</w:t>
            </w:r>
          </w:p>
        </w:tc>
        <w:tc>
          <w:tcPr>
            <w:tcW w:w="284" w:type="dxa"/>
            <w:tcBorders>
              <w:top w:val="nil"/>
              <w:left w:val="nil"/>
              <w:bottom w:val="nil"/>
              <w:right w:val="nil"/>
            </w:tcBorders>
            <w:shd w:val="clear" w:color="auto" w:fill="auto"/>
            <w:vAlign w:val="center"/>
          </w:tcPr>
          <w:p w14:paraId="474CF7E7"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6ECF30CE" w14:textId="77777777" w:rsidR="009C067C" w:rsidRDefault="009C067C">
            <w:pPr>
              <w:spacing w:line="240" w:lineRule="auto"/>
              <w:jc w:val="center"/>
              <w:rPr>
                <w:sz w:val="16"/>
                <w:szCs w:val="16"/>
              </w:rPr>
            </w:pPr>
          </w:p>
        </w:tc>
      </w:tr>
      <w:tr w:rsidR="009C067C" w14:paraId="59F311E4" w14:textId="77777777" w:rsidTr="003D1912">
        <w:trPr>
          <w:trHeight w:val="300"/>
          <w:jc w:val="center"/>
        </w:trPr>
        <w:tc>
          <w:tcPr>
            <w:tcW w:w="241" w:type="dxa"/>
            <w:tcBorders>
              <w:top w:val="nil"/>
              <w:left w:val="nil"/>
              <w:bottom w:val="nil"/>
              <w:right w:val="nil"/>
            </w:tcBorders>
            <w:shd w:val="clear" w:color="auto" w:fill="auto"/>
            <w:vAlign w:val="center"/>
          </w:tcPr>
          <w:p w14:paraId="4493E009"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7806A41D" w14:textId="77777777" w:rsidR="009C067C" w:rsidRDefault="00BA22B2">
            <w:pPr>
              <w:spacing w:line="240" w:lineRule="auto"/>
              <w:rPr>
                <w:sz w:val="20"/>
                <w:szCs w:val="20"/>
              </w:rPr>
            </w:pPr>
            <w:r>
              <w:rPr>
                <w:sz w:val="20"/>
                <w:szCs w:val="20"/>
              </w:rPr>
              <w:t>Quechua, aymara and other native languages</w:t>
            </w:r>
          </w:p>
        </w:tc>
        <w:tc>
          <w:tcPr>
            <w:tcW w:w="855" w:type="dxa"/>
            <w:tcBorders>
              <w:top w:val="nil"/>
              <w:left w:val="nil"/>
              <w:bottom w:val="nil"/>
              <w:right w:val="nil"/>
            </w:tcBorders>
            <w:shd w:val="clear" w:color="auto" w:fill="auto"/>
            <w:vAlign w:val="center"/>
          </w:tcPr>
          <w:p w14:paraId="31D2ED7D" w14:textId="77777777" w:rsidR="009C067C" w:rsidRDefault="00BA22B2">
            <w:pPr>
              <w:spacing w:line="240" w:lineRule="auto"/>
              <w:jc w:val="center"/>
              <w:rPr>
                <w:sz w:val="16"/>
                <w:szCs w:val="16"/>
              </w:rPr>
            </w:pPr>
            <w:r>
              <w:rPr>
                <w:sz w:val="16"/>
                <w:szCs w:val="16"/>
              </w:rPr>
              <w:t>860</w:t>
            </w:r>
          </w:p>
        </w:tc>
        <w:tc>
          <w:tcPr>
            <w:tcW w:w="708" w:type="dxa"/>
            <w:gridSpan w:val="2"/>
            <w:tcBorders>
              <w:top w:val="nil"/>
              <w:left w:val="nil"/>
              <w:bottom w:val="nil"/>
              <w:right w:val="nil"/>
            </w:tcBorders>
            <w:shd w:val="clear" w:color="auto" w:fill="auto"/>
            <w:vAlign w:val="center"/>
          </w:tcPr>
          <w:p w14:paraId="03ED9F1E" w14:textId="77777777" w:rsidR="009C067C" w:rsidRDefault="00BA22B2">
            <w:pPr>
              <w:spacing w:line="240" w:lineRule="auto"/>
              <w:jc w:val="center"/>
              <w:rPr>
                <w:sz w:val="16"/>
                <w:szCs w:val="16"/>
              </w:rPr>
            </w:pPr>
            <w:r>
              <w:rPr>
                <w:sz w:val="16"/>
                <w:szCs w:val="16"/>
              </w:rPr>
              <w:t>5.6</w:t>
            </w:r>
          </w:p>
        </w:tc>
        <w:tc>
          <w:tcPr>
            <w:tcW w:w="250" w:type="dxa"/>
            <w:tcBorders>
              <w:top w:val="nil"/>
              <w:left w:val="nil"/>
              <w:bottom w:val="nil"/>
              <w:right w:val="nil"/>
            </w:tcBorders>
            <w:shd w:val="clear" w:color="auto" w:fill="auto"/>
            <w:vAlign w:val="center"/>
          </w:tcPr>
          <w:p w14:paraId="4DFDF90C"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3480F36" w14:textId="77777777" w:rsidR="009C067C" w:rsidRDefault="00BA22B2">
            <w:pPr>
              <w:spacing w:line="240" w:lineRule="auto"/>
              <w:jc w:val="center"/>
              <w:rPr>
                <w:sz w:val="16"/>
                <w:szCs w:val="16"/>
              </w:rPr>
            </w:pPr>
            <w:r>
              <w:rPr>
                <w:sz w:val="16"/>
                <w:szCs w:val="16"/>
              </w:rPr>
              <w:t>826</w:t>
            </w:r>
          </w:p>
        </w:tc>
        <w:tc>
          <w:tcPr>
            <w:tcW w:w="851" w:type="dxa"/>
            <w:tcBorders>
              <w:top w:val="nil"/>
              <w:left w:val="nil"/>
              <w:bottom w:val="nil"/>
              <w:right w:val="nil"/>
            </w:tcBorders>
            <w:shd w:val="clear" w:color="auto" w:fill="auto"/>
            <w:vAlign w:val="center"/>
          </w:tcPr>
          <w:p w14:paraId="1E7C59E5" w14:textId="77777777" w:rsidR="009C067C" w:rsidRDefault="00BA22B2">
            <w:pPr>
              <w:spacing w:line="240" w:lineRule="auto"/>
              <w:jc w:val="center"/>
              <w:rPr>
                <w:sz w:val="16"/>
                <w:szCs w:val="16"/>
              </w:rPr>
            </w:pPr>
            <w:r>
              <w:rPr>
                <w:sz w:val="16"/>
                <w:szCs w:val="16"/>
              </w:rPr>
              <w:t>5.6</w:t>
            </w:r>
          </w:p>
        </w:tc>
        <w:tc>
          <w:tcPr>
            <w:tcW w:w="283" w:type="dxa"/>
            <w:tcBorders>
              <w:top w:val="nil"/>
              <w:left w:val="nil"/>
              <w:bottom w:val="nil"/>
              <w:right w:val="nil"/>
            </w:tcBorders>
            <w:shd w:val="clear" w:color="auto" w:fill="auto"/>
            <w:vAlign w:val="center"/>
          </w:tcPr>
          <w:p w14:paraId="2391606A"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B2C7B28" w14:textId="77777777" w:rsidR="009C067C" w:rsidRDefault="00BA22B2">
            <w:pPr>
              <w:spacing w:line="240" w:lineRule="auto"/>
              <w:jc w:val="center"/>
              <w:rPr>
                <w:sz w:val="16"/>
                <w:szCs w:val="16"/>
              </w:rPr>
            </w:pPr>
            <w:r>
              <w:rPr>
                <w:sz w:val="16"/>
                <w:szCs w:val="16"/>
              </w:rPr>
              <w:t>34</w:t>
            </w:r>
          </w:p>
        </w:tc>
        <w:tc>
          <w:tcPr>
            <w:tcW w:w="851" w:type="dxa"/>
            <w:tcBorders>
              <w:top w:val="nil"/>
              <w:left w:val="nil"/>
              <w:bottom w:val="nil"/>
              <w:right w:val="nil"/>
            </w:tcBorders>
            <w:shd w:val="clear" w:color="auto" w:fill="auto"/>
            <w:vAlign w:val="center"/>
          </w:tcPr>
          <w:p w14:paraId="147D6D4C" w14:textId="77777777" w:rsidR="009C067C" w:rsidRDefault="00BA22B2">
            <w:pPr>
              <w:spacing w:line="240" w:lineRule="auto"/>
              <w:jc w:val="center"/>
              <w:rPr>
                <w:sz w:val="16"/>
                <w:szCs w:val="16"/>
              </w:rPr>
            </w:pPr>
            <w:r>
              <w:rPr>
                <w:sz w:val="16"/>
                <w:szCs w:val="16"/>
              </w:rPr>
              <w:t>4.9</w:t>
            </w:r>
          </w:p>
        </w:tc>
        <w:tc>
          <w:tcPr>
            <w:tcW w:w="284" w:type="dxa"/>
            <w:tcBorders>
              <w:top w:val="nil"/>
              <w:left w:val="nil"/>
              <w:bottom w:val="nil"/>
              <w:right w:val="nil"/>
            </w:tcBorders>
            <w:shd w:val="clear" w:color="auto" w:fill="auto"/>
            <w:vAlign w:val="center"/>
          </w:tcPr>
          <w:p w14:paraId="2AD6C631"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C7E0784" w14:textId="77777777" w:rsidR="009C067C" w:rsidRDefault="009C067C">
            <w:pPr>
              <w:spacing w:line="240" w:lineRule="auto"/>
              <w:jc w:val="center"/>
              <w:rPr>
                <w:sz w:val="16"/>
                <w:szCs w:val="16"/>
              </w:rPr>
            </w:pPr>
          </w:p>
        </w:tc>
      </w:tr>
      <w:tr w:rsidR="009C067C" w14:paraId="0C642F8D"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5D0247D8" w14:textId="77777777" w:rsidR="009C067C" w:rsidRDefault="00BA22B2">
            <w:pPr>
              <w:spacing w:line="240" w:lineRule="auto"/>
              <w:rPr>
                <w:sz w:val="20"/>
                <w:szCs w:val="20"/>
              </w:rPr>
            </w:pPr>
            <w:r>
              <w:rPr>
                <w:sz w:val="20"/>
                <w:szCs w:val="20"/>
              </w:rPr>
              <w:t>Mother’s education level</w:t>
            </w:r>
          </w:p>
        </w:tc>
        <w:tc>
          <w:tcPr>
            <w:tcW w:w="855" w:type="dxa"/>
            <w:tcBorders>
              <w:top w:val="nil"/>
              <w:left w:val="nil"/>
              <w:bottom w:val="nil"/>
              <w:right w:val="nil"/>
            </w:tcBorders>
            <w:shd w:val="clear" w:color="auto" w:fill="auto"/>
            <w:vAlign w:val="center"/>
          </w:tcPr>
          <w:p w14:paraId="3B8B1883"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62383AC5"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223387F6"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DF3AD87"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854E09E"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6B39FFA9"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B11F6C0"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B33DD11"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FB4D3A8"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7289EE3" w14:textId="77777777" w:rsidR="009C067C" w:rsidRDefault="00BA22B2">
            <w:pPr>
              <w:spacing w:line="240" w:lineRule="auto"/>
              <w:jc w:val="center"/>
              <w:rPr>
                <w:sz w:val="16"/>
                <w:szCs w:val="16"/>
              </w:rPr>
            </w:pPr>
            <w:r>
              <w:rPr>
                <w:sz w:val="16"/>
                <w:szCs w:val="16"/>
              </w:rPr>
              <w:t>&lt;0.001</w:t>
            </w:r>
          </w:p>
        </w:tc>
      </w:tr>
      <w:tr w:rsidR="009C067C" w14:paraId="215188E2" w14:textId="77777777" w:rsidTr="003D1912">
        <w:trPr>
          <w:trHeight w:val="300"/>
          <w:jc w:val="center"/>
        </w:trPr>
        <w:tc>
          <w:tcPr>
            <w:tcW w:w="241" w:type="dxa"/>
            <w:tcBorders>
              <w:top w:val="nil"/>
              <w:left w:val="nil"/>
              <w:bottom w:val="nil"/>
              <w:right w:val="nil"/>
            </w:tcBorders>
            <w:shd w:val="clear" w:color="auto" w:fill="auto"/>
            <w:vAlign w:val="center"/>
          </w:tcPr>
          <w:p w14:paraId="7A80F9D4"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40FD3067" w14:textId="77777777" w:rsidR="009C067C" w:rsidRDefault="00BA22B2">
            <w:pPr>
              <w:spacing w:line="240" w:lineRule="auto"/>
              <w:rPr>
                <w:sz w:val="20"/>
                <w:szCs w:val="20"/>
              </w:rPr>
            </w:pPr>
            <w:r>
              <w:rPr>
                <w:sz w:val="20"/>
                <w:szCs w:val="20"/>
              </w:rPr>
              <w:t>No education/initial/primary</w:t>
            </w:r>
          </w:p>
        </w:tc>
        <w:tc>
          <w:tcPr>
            <w:tcW w:w="855" w:type="dxa"/>
            <w:tcBorders>
              <w:top w:val="nil"/>
              <w:left w:val="nil"/>
              <w:bottom w:val="nil"/>
              <w:right w:val="nil"/>
            </w:tcBorders>
            <w:shd w:val="clear" w:color="auto" w:fill="auto"/>
            <w:vAlign w:val="center"/>
          </w:tcPr>
          <w:p w14:paraId="4C36B8F5" w14:textId="77777777" w:rsidR="009C067C" w:rsidRDefault="00BA22B2">
            <w:pPr>
              <w:spacing w:line="240" w:lineRule="auto"/>
              <w:jc w:val="center"/>
              <w:rPr>
                <w:sz w:val="16"/>
                <w:szCs w:val="16"/>
              </w:rPr>
            </w:pPr>
            <w:r>
              <w:rPr>
                <w:sz w:val="16"/>
                <w:szCs w:val="16"/>
              </w:rPr>
              <w:t>1574</w:t>
            </w:r>
          </w:p>
        </w:tc>
        <w:tc>
          <w:tcPr>
            <w:tcW w:w="708" w:type="dxa"/>
            <w:gridSpan w:val="2"/>
            <w:tcBorders>
              <w:top w:val="nil"/>
              <w:left w:val="nil"/>
              <w:bottom w:val="nil"/>
              <w:right w:val="nil"/>
            </w:tcBorders>
            <w:shd w:val="clear" w:color="auto" w:fill="auto"/>
            <w:vAlign w:val="center"/>
          </w:tcPr>
          <w:p w14:paraId="6A626B2A" w14:textId="77777777" w:rsidR="009C067C" w:rsidRDefault="00BA22B2">
            <w:pPr>
              <w:spacing w:line="240" w:lineRule="auto"/>
              <w:jc w:val="center"/>
              <w:rPr>
                <w:sz w:val="16"/>
                <w:szCs w:val="16"/>
              </w:rPr>
            </w:pPr>
            <w:r>
              <w:rPr>
                <w:sz w:val="16"/>
                <w:szCs w:val="16"/>
              </w:rPr>
              <w:t>13.7</w:t>
            </w:r>
          </w:p>
        </w:tc>
        <w:tc>
          <w:tcPr>
            <w:tcW w:w="250" w:type="dxa"/>
            <w:tcBorders>
              <w:top w:val="nil"/>
              <w:left w:val="nil"/>
              <w:bottom w:val="nil"/>
              <w:right w:val="nil"/>
            </w:tcBorders>
            <w:shd w:val="clear" w:color="auto" w:fill="auto"/>
            <w:vAlign w:val="center"/>
          </w:tcPr>
          <w:p w14:paraId="5CB61421"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02F2914" w14:textId="77777777" w:rsidR="009C067C" w:rsidRDefault="00BA22B2">
            <w:pPr>
              <w:spacing w:line="240" w:lineRule="auto"/>
              <w:jc w:val="center"/>
              <w:rPr>
                <w:sz w:val="16"/>
                <w:szCs w:val="16"/>
              </w:rPr>
            </w:pPr>
            <w:r>
              <w:rPr>
                <w:sz w:val="16"/>
                <w:szCs w:val="16"/>
              </w:rPr>
              <w:t>1512</w:t>
            </w:r>
          </w:p>
        </w:tc>
        <w:tc>
          <w:tcPr>
            <w:tcW w:w="851" w:type="dxa"/>
            <w:tcBorders>
              <w:top w:val="nil"/>
              <w:left w:val="nil"/>
              <w:bottom w:val="nil"/>
              <w:right w:val="nil"/>
            </w:tcBorders>
            <w:shd w:val="clear" w:color="auto" w:fill="auto"/>
            <w:vAlign w:val="center"/>
          </w:tcPr>
          <w:p w14:paraId="3C47BE1B" w14:textId="77777777" w:rsidR="009C067C" w:rsidRDefault="00BA22B2">
            <w:pPr>
              <w:spacing w:line="240" w:lineRule="auto"/>
              <w:jc w:val="center"/>
              <w:rPr>
                <w:sz w:val="16"/>
                <w:szCs w:val="16"/>
              </w:rPr>
            </w:pPr>
            <w:r>
              <w:rPr>
                <w:sz w:val="16"/>
                <w:szCs w:val="16"/>
              </w:rPr>
              <w:t>13.9</w:t>
            </w:r>
          </w:p>
        </w:tc>
        <w:tc>
          <w:tcPr>
            <w:tcW w:w="283" w:type="dxa"/>
            <w:tcBorders>
              <w:top w:val="nil"/>
              <w:left w:val="nil"/>
              <w:bottom w:val="nil"/>
              <w:right w:val="nil"/>
            </w:tcBorders>
            <w:shd w:val="clear" w:color="auto" w:fill="auto"/>
            <w:vAlign w:val="center"/>
          </w:tcPr>
          <w:p w14:paraId="2754E37B"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EA7BF12" w14:textId="77777777" w:rsidR="009C067C" w:rsidRDefault="00BA22B2">
            <w:pPr>
              <w:spacing w:line="240" w:lineRule="auto"/>
              <w:jc w:val="center"/>
              <w:rPr>
                <w:sz w:val="16"/>
                <w:szCs w:val="16"/>
              </w:rPr>
            </w:pPr>
            <w:r>
              <w:rPr>
                <w:sz w:val="16"/>
                <w:szCs w:val="16"/>
              </w:rPr>
              <w:t>62</w:t>
            </w:r>
          </w:p>
        </w:tc>
        <w:tc>
          <w:tcPr>
            <w:tcW w:w="851" w:type="dxa"/>
            <w:tcBorders>
              <w:top w:val="nil"/>
              <w:left w:val="nil"/>
              <w:bottom w:val="nil"/>
              <w:right w:val="nil"/>
            </w:tcBorders>
            <w:shd w:val="clear" w:color="auto" w:fill="auto"/>
            <w:vAlign w:val="center"/>
          </w:tcPr>
          <w:p w14:paraId="045A0A22" w14:textId="77777777" w:rsidR="009C067C" w:rsidRDefault="00BA22B2">
            <w:pPr>
              <w:spacing w:line="240" w:lineRule="auto"/>
              <w:jc w:val="center"/>
              <w:rPr>
                <w:sz w:val="16"/>
                <w:szCs w:val="16"/>
              </w:rPr>
            </w:pPr>
            <w:r>
              <w:rPr>
                <w:sz w:val="16"/>
                <w:szCs w:val="16"/>
              </w:rPr>
              <w:t>9.6</w:t>
            </w:r>
          </w:p>
        </w:tc>
        <w:tc>
          <w:tcPr>
            <w:tcW w:w="284" w:type="dxa"/>
            <w:tcBorders>
              <w:top w:val="nil"/>
              <w:left w:val="nil"/>
              <w:bottom w:val="nil"/>
              <w:right w:val="nil"/>
            </w:tcBorders>
            <w:shd w:val="clear" w:color="auto" w:fill="auto"/>
            <w:vAlign w:val="center"/>
          </w:tcPr>
          <w:p w14:paraId="0D435FBF"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6CBCC800" w14:textId="77777777" w:rsidR="009C067C" w:rsidRDefault="009C067C">
            <w:pPr>
              <w:spacing w:line="240" w:lineRule="auto"/>
              <w:jc w:val="center"/>
              <w:rPr>
                <w:sz w:val="16"/>
                <w:szCs w:val="16"/>
              </w:rPr>
            </w:pPr>
          </w:p>
        </w:tc>
      </w:tr>
      <w:tr w:rsidR="009C067C" w14:paraId="27A941E3" w14:textId="77777777" w:rsidTr="003D1912">
        <w:trPr>
          <w:trHeight w:val="300"/>
          <w:jc w:val="center"/>
        </w:trPr>
        <w:tc>
          <w:tcPr>
            <w:tcW w:w="241" w:type="dxa"/>
            <w:tcBorders>
              <w:top w:val="nil"/>
              <w:left w:val="nil"/>
              <w:bottom w:val="nil"/>
              <w:right w:val="nil"/>
            </w:tcBorders>
            <w:shd w:val="clear" w:color="auto" w:fill="auto"/>
            <w:vAlign w:val="center"/>
          </w:tcPr>
          <w:p w14:paraId="4FFD1AB2"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3BF5FB47" w14:textId="77777777" w:rsidR="009C067C" w:rsidRDefault="00BA22B2">
            <w:pPr>
              <w:spacing w:line="240" w:lineRule="auto"/>
              <w:rPr>
                <w:sz w:val="20"/>
                <w:szCs w:val="20"/>
              </w:rPr>
            </w:pPr>
            <w:r>
              <w:rPr>
                <w:sz w:val="20"/>
                <w:szCs w:val="20"/>
              </w:rPr>
              <w:t>Secondary</w:t>
            </w:r>
          </w:p>
        </w:tc>
        <w:tc>
          <w:tcPr>
            <w:tcW w:w="855" w:type="dxa"/>
            <w:tcBorders>
              <w:top w:val="nil"/>
              <w:left w:val="nil"/>
              <w:bottom w:val="nil"/>
              <w:right w:val="nil"/>
            </w:tcBorders>
            <w:shd w:val="clear" w:color="auto" w:fill="auto"/>
            <w:vAlign w:val="center"/>
          </w:tcPr>
          <w:p w14:paraId="66B599BF" w14:textId="77777777" w:rsidR="009C067C" w:rsidRDefault="00BA22B2">
            <w:pPr>
              <w:spacing w:line="240" w:lineRule="auto"/>
              <w:jc w:val="center"/>
              <w:rPr>
                <w:sz w:val="16"/>
                <w:szCs w:val="16"/>
              </w:rPr>
            </w:pPr>
            <w:r>
              <w:rPr>
                <w:sz w:val="16"/>
                <w:szCs w:val="16"/>
              </w:rPr>
              <w:t>5663</w:t>
            </w:r>
          </w:p>
        </w:tc>
        <w:tc>
          <w:tcPr>
            <w:tcW w:w="708" w:type="dxa"/>
            <w:gridSpan w:val="2"/>
            <w:tcBorders>
              <w:top w:val="nil"/>
              <w:left w:val="nil"/>
              <w:bottom w:val="nil"/>
              <w:right w:val="nil"/>
            </w:tcBorders>
            <w:shd w:val="clear" w:color="auto" w:fill="auto"/>
            <w:vAlign w:val="center"/>
          </w:tcPr>
          <w:p w14:paraId="5FD8351D" w14:textId="77777777" w:rsidR="009C067C" w:rsidRDefault="00BA22B2">
            <w:pPr>
              <w:spacing w:line="240" w:lineRule="auto"/>
              <w:jc w:val="center"/>
              <w:rPr>
                <w:sz w:val="16"/>
                <w:szCs w:val="16"/>
              </w:rPr>
            </w:pPr>
            <w:r>
              <w:rPr>
                <w:sz w:val="16"/>
                <w:szCs w:val="16"/>
              </w:rPr>
              <w:t>48.2</w:t>
            </w:r>
          </w:p>
        </w:tc>
        <w:tc>
          <w:tcPr>
            <w:tcW w:w="250" w:type="dxa"/>
            <w:tcBorders>
              <w:top w:val="nil"/>
              <w:left w:val="nil"/>
              <w:bottom w:val="nil"/>
              <w:right w:val="nil"/>
            </w:tcBorders>
            <w:shd w:val="clear" w:color="auto" w:fill="auto"/>
            <w:vAlign w:val="center"/>
          </w:tcPr>
          <w:p w14:paraId="047A75A0"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68FF37AA" w14:textId="77777777" w:rsidR="009C067C" w:rsidRDefault="00BA22B2">
            <w:pPr>
              <w:spacing w:line="240" w:lineRule="auto"/>
              <w:jc w:val="center"/>
              <w:rPr>
                <w:sz w:val="16"/>
                <w:szCs w:val="16"/>
              </w:rPr>
            </w:pPr>
            <w:r>
              <w:rPr>
                <w:sz w:val="16"/>
                <w:szCs w:val="16"/>
              </w:rPr>
              <w:t>5338</w:t>
            </w:r>
          </w:p>
        </w:tc>
        <w:tc>
          <w:tcPr>
            <w:tcW w:w="851" w:type="dxa"/>
            <w:tcBorders>
              <w:top w:val="nil"/>
              <w:left w:val="nil"/>
              <w:bottom w:val="nil"/>
              <w:right w:val="nil"/>
            </w:tcBorders>
            <w:shd w:val="clear" w:color="auto" w:fill="auto"/>
            <w:vAlign w:val="center"/>
          </w:tcPr>
          <w:p w14:paraId="22076BF9" w14:textId="77777777" w:rsidR="009C067C" w:rsidRDefault="00BA22B2">
            <w:pPr>
              <w:spacing w:line="240" w:lineRule="auto"/>
              <w:jc w:val="center"/>
              <w:rPr>
                <w:sz w:val="16"/>
                <w:szCs w:val="16"/>
              </w:rPr>
            </w:pPr>
            <w:r>
              <w:rPr>
                <w:sz w:val="16"/>
                <w:szCs w:val="16"/>
              </w:rPr>
              <w:t>47.6</w:t>
            </w:r>
          </w:p>
        </w:tc>
        <w:tc>
          <w:tcPr>
            <w:tcW w:w="283" w:type="dxa"/>
            <w:tcBorders>
              <w:top w:val="nil"/>
              <w:left w:val="nil"/>
              <w:bottom w:val="nil"/>
              <w:right w:val="nil"/>
            </w:tcBorders>
            <w:shd w:val="clear" w:color="auto" w:fill="auto"/>
            <w:vAlign w:val="center"/>
          </w:tcPr>
          <w:p w14:paraId="11C5E290"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F915D24" w14:textId="77777777" w:rsidR="009C067C" w:rsidRDefault="00BA22B2">
            <w:pPr>
              <w:spacing w:line="240" w:lineRule="auto"/>
              <w:jc w:val="center"/>
              <w:rPr>
                <w:sz w:val="16"/>
                <w:szCs w:val="16"/>
              </w:rPr>
            </w:pPr>
            <w:r>
              <w:rPr>
                <w:sz w:val="16"/>
                <w:szCs w:val="16"/>
              </w:rPr>
              <w:t>325</w:t>
            </w:r>
          </w:p>
        </w:tc>
        <w:tc>
          <w:tcPr>
            <w:tcW w:w="851" w:type="dxa"/>
            <w:tcBorders>
              <w:top w:val="nil"/>
              <w:left w:val="nil"/>
              <w:bottom w:val="nil"/>
              <w:right w:val="nil"/>
            </w:tcBorders>
            <w:shd w:val="clear" w:color="auto" w:fill="auto"/>
            <w:vAlign w:val="center"/>
          </w:tcPr>
          <w:p w14:paraId="36AF1C13" w14:textId="77777777" w:rsidR="009C067C" w:rsidRDefault="00BA22B2">
            <w:pPr>
              <w:spacing w:line="240" w:lineRule="auto"/>
              <w:jc w:val="center"/>
              <w:rPr>
                <w:sz w:val="16"/>
                <w:szCs w:val="16"/>
              </w:rPr>
            </w:pPr>
            <w:r>
              <w:rPr>
                <w:sz w:val="16"/>
                <w:szCs w:val="16"/>
              </w:rPr>
              <w:t>60.4</w:t>
            </w:r>
          </w:p>
        </w:tc>
        <w:tc>
          <w:tcPr>
            <w:tcW w:w="284" w:type="dxa"/>
            <w:tcBorders>
              <w:top w:val="nil"/>
              <w:left w:val="nil"/>
              <w:bottom w:val="nil"/>
              <w:right w:val="nil"/>
            </w:tcBorders>
            <w:shd w:val="clear" w:color="auto" w:fill="auto"/>
            <w:vAlign w:val="center"/>
          </w:tcPr>
          <w:p w14:paraId="76D4D140"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5D6C87F9" w14:textId="77777777" w:rsidR="009C067C" w:rsidRDefault="009C067C">
            <w:pPr>
              <w:spacing w:line="240" w:lineRule="auto"/>
              <w:jc w:val="center"/>
              <w:rPr>
                <w:sz w:val="16"/>
                <w:szCs w:val="16"/>
              </w:rPr>
            </w:pPr>
          </w:p>
        </w:tc>
      </w:tr>
      <w:tr w:rsidR="009C067C" w14:paraId="09A92D63" w14:textId="77777777" w:rsidTr="003D1912">
        <w:trPr>
          <w:trHeight w:val="300"/>
          <w:jc w:val="center"/>
        </w:trPr>
        <w:tc>
          <w:tcPr>
            <w:tcW w:w="241" w:type="dxa"/>
            <w:tcBorders>
              <w:top w:val="nil"/>
              <w:left w:val="nil"/>
              <w:bottom w:val="nil"/>
              <w:right w:val="nil"/>
            </w:tcBorders>
            <w:shd w:val="clear" w:color="auto" w:fill="auto"/>
            <w:vAlign w:val="center"/>
          </w:tcPr>
          <w:p w14:paraId="2351608E"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03F1FF2E" w14:textId="77777777" w:rsidR="009C067C" w:rsidRDefault="00BA22B2">
            <w:pPr>
              <w:spacing w:line="240" w:lineRule="auto"/>
              <w:rPr>
                <w:sz w:val="20"/>
                <w:szCs w:val="20"/>
              </w:rPr>
            </w:pPr>
            <w:r>
              <w:rPr>
                <w:sz w:val="20"/>
                <w:szCs w:val="20"/>
              </w:rPr>
              <w:t>Technical superior/university</w:t>
            </w:r>
          </w:p>
        </w:tc>
        <w:tc>
          <w:tcPr>
            <w:tcW w:w="855" w:type="dxa"/>
            <w:tcBorders>
              <w:top w:val="nil"/>
              <w:left w:val="nil"/>
              <w:bottom w:val="nil"/>
              <w:right w:val="nil"/>
            </w:tcBorders>
            <w:shd w:val="clear" w:color="auto" w:fill="auto"/>
            <w:vAlign w:val="center"/>
          </w:tcPr>
          <w:p w14:paraId="75D74825" w14:textId="77777777" w:rsidR="009C067C" w:rsidRDefault="00BA22B2">
            <w:pPr>
              <w:spacing w:line="240" w:lineRule="auto"/>
              <w:jc w:val="center"/>
              <w:rPr>
                <w:sz w:val="16"/>
                <w:szCs w:val="16"/>
              </w:rPr>
            </w:pPr>
            <w:r>
              <w:rPr>
                <w:sz w:val="16"/>
                <w:szCs w:val="16"/>
              </w:rPr>
              <w:t>4281</w:t>
            </w:r>
          </w:p>
        </w:tc>
        <w:tc>
          <w:tcPr>
            <w:tcW w:w="708" w:type="dxa"/>
            <w:gridSpan w:val="2"/>
            <w:tcBorders>
              <w:top w:val="nil"/>
              <w:left w:val="nil"/>
              <w:bottom w:val="nil"/>
              <w:right w:val="nil"/>
            </w:tcBorders>
            <w:shd w:val="clear" w:color="auto" w:fill="auto"/>
            <w:vAlign w:val="center"/>
          </w:tcPr>
          <w:p w14:paraId="5EF7BBBC" w14:textId="77777777" w:rsidR="009C067C" w:rsidRDefault="00BA22B2">
            <w:pPr>
              <w:spacing w:line="240" w:lineRule="auto"/>
              <w:jc w:val="center"/>
              <w:rPr>
                <w:sz w:val="16"/>
                <w:szCs w:val="16"/>
              </w:rPr>
            </w:pPr>
            <w:r>
              <w:rPr>
                <w:sz w:val="16"/>
                <w:szCs w:val="16"/>
              </w:rPr>
              <w:t>38.1</w:t>
            </w:r>
          </w:p>
        </w:tc>
        <w:tc>
          <w:tcPr>
            <w:tcW w:w="250" w:type="dxa"/>
            <w:tcBorders>
              <w:top w:val="nil"/>
              <w:left w:val="nil"/>
              <w:bottom w:val="nil"/>
              <w:right w:val="nil"/>
            </w:tcBorders>
            <w:shd w:val="clear" w:color="auto" w:fill="auto"/>
            <w:vAlign w:val="center"/>
          </w:tcPr>
          <w:p w14:paraId="60EA04B8"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0CC3F67E" w14:textId="77777777" w:rsidR="009C067C" w:rsidRDefault="00BA22B2">
            <w:pPr>
              <w:spacing w:line="240" w:lineRule="auto"/>
              <w:jc w:val="center"/>
              <w:rPr>
                <w:sz w:val="16"/>
                <w:szCs w:val="16"/>
              </w:rPr>
            </w:pPr>
            <w:r>
              <w:rPr>
                <w:sz w:val="16"/>
                <w:szCs w:val="16"/>
              </w:rPr>
              <w:t>4112</w:t>
            </w:r>
          </w:p>
        </w:tc>
        <w:tc>
          <w:tcPr>
            <w:tcW w:w="851" w:type="dxa"/>
            <w:tcBorders>
              <w:top w:val="nil"/>
              <w:left w:val="nil"/>
              <w:bottom w:val="nil"/>
              <w:right w:val="nil"/>
            </w:tcBorders>
            <w:shd w:val="clear" w:color="auto" w:fill="auto"/>
            <w:vAlign w:val="center"/>
          </w:tcPr>
          <w:p w14:paraId="54D3E59C" w14:textId="77777777" w:rsidR="009C067C" w:rsidRDefault="00BA22B2">
            <w:pPr>
              <w:spacing w:line="240" w:lineRule="auto"/>
              <w:jc w:val="center"/>
              <w:rPr>
                <w:sz w:val="16"/>
                <w:szCs w:val="16"/>
              </w:rPr>
            </w:pPr>
            <w:r>
              <w:rPr>
                <w:sz w:val="16"/>
                <w:szCs w:val="16"/>
              </w:rPr>
              <w:t>38.5</w:t>
            </w:r>
          </w:p>
        </w:tc>
        <w:tc>
          <w:tcPr>
            <w:tcW w:w="283" w:type="dxa"/>
            <w:tcBorders>
              <w:top w:val="nil"/>
              <w:left w:val="nil"/>
              <w:bottom w:val="nil"/>
              <w:right w:val="nil"/>
            </w:tcBorders>
            <w:shd w:val="clear" w:color="auto" w:fill="auto"/>
            <w:vAlign w:val="center"/>
          </w:tcPr>
          <w:p w14:paraId="601C8775"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1858206" w14:textId="77777777" w:rsidR="009C067C" w:rsidRDefault="00BA22B2">
            <w:pPr>
              <w:spacing w:line="240" w:lineRule="auto"/>
              <w:jc w:val="center"/>
              <w:rPr>
                <w:sz w:val="16"/>
                <w:szCs w:val="16"/>
              </w:rPr>
            </w:pPr>
            <w:r>
              <w:rPr>
                <w:sz w:val="16"/>
                <w:szCs w:val="16"/>
              </w:rPr>
              <w:t>169</w:t>
            </w:r>
          </w:p>
        </w:tc>
        <w:tc>
          <w:tcPr>
            <w:tcW w:w="851" w:type="dxa"/>
            <w:tcBorders>
              <w:top w:val="nil"/>
              <w:left w:val="nil"/>
              <w:bottom w:val="nil"/>
              <w:right w:val="nil"/>
            </w:tcBorders>
            <w:shd w:val="clear" w:color="auto" w:fill="auto"/>
            <w:vAlign w:val="center"/>
          </w:tcPr>
          <w:p w14:paraId="39D9F6F3" w14:textId="77777777" w:rsidR="009C067C" w:rsidRDefault="00BA22B2">
            <w:pPr>
              <w:spacing w:line="240" w:lineRule="auto"/>
              <w:jc w:val="center"/>
              <w:rPr>
                <w:sz w:val="16"/>
                <w:szCs w:val="16"/>
              </w:rPr>
            </w:pPr>
            <w:r>
              <w:rPr>
                <w:sz w:val="16"/>
                <w:szCs w:val="16"/>
              </w:rPr>
              <w:t>30</w:t>
            </w:r>
          </w:p>
        </w:tc>
        <w:tc>
          <w:tcPr>
            <w:tcW w:w="284" w:type="dxa"/>
            <w:tcBorders>
              <w:top w:val="nil"/>
              <w:left w:val="nil"/>
              <w:bottom w:val="nil"/>
              <w:right w:val="nil"/>
            </w:tcBorders>
            <w:shd w:val="clear" w:color="auto" w:fill="auto"/>
            <w:vAlign w:val="center"/>
          </w:tcPr>
          <w:p w14:paraId="79E388CA"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29039649" w14:textId="77777777" w:rsidR="009C067C" w:rsidRDefault="009C067C">
            <w:pPr>
              <w:spacing w:line="240" w:lineRule="auto"/>
              <w:jc w:val="center"/>
              <w:rPr>
                <w:sz w:val="16"/>
                <w:szCs w:val="16"/>
              </w:rPr>
            </w:pPr>
          </w:p>
        </w:tc>
      </w:tr>
      <w:tr w:rsidR="009C067C" w14:paraId="437D1C17"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3A3EF1A7" w14:textId="77777777" w:rsidR="009C067C" w:rsidRDefault="00BA22B2">
            <w:pPr>
              <w:spacing w:line="240" w:lineRule="auto"/>
              <w:rPr>
                <w:sz w:val="20"/>
                <w:szCs w:val="20"/>
              </w:rPr>
            </w:pPr>
            <w:r>
              <w:rPr>
                <w:sz w:val="20"/>
                <w:szCs w:val="20"/>
              </w:rPr>
              <w:t>Mother’s employment status</w:t>
            </w:r>
          </w:p>
        </w:tc>
        <w:tc>
          <w:tcPr>
            <w:tcW w:w="855" w:type="dxa"/>
            <w:tcBorders>
              <w:top w:val="nil"/>
              <w:left w:val="nil"/>
              <w:bottom w:val="nil"/>
              <w:right w:val="nil"/>
            </w:tcBorders>
            <w:shd w:val="clear" w:color="auto" w:fill="auto"/>
            <w:vAlign w:val="center"/>
          </w:tcPr>
          <w:p w14:paraId="1BC96079"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1786BC67"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26F688F8"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AF16BDB"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AC3A19F"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3E1C54A3"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FE7BF10"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899BE73"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D2C225D"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412F026E" w14:textId="77777777" w:rsidR="009C067C" w:rsidRDefault="00BA22B2">
            <w:pPr>
              <w:spacing w:line="240" w:lineRule="auto"/>
              <w:jc w:val="center"/>
              <w:rPr>
                <w:sz w:val="16"/>
                <w:szCs w:val="16"/>
              </w:rPr>
            </w:pPr>
            <w:r>
              <w:rPr>
                <w:sz w:val="16"/>
                <w:szCs w:val="16"/>
              </w:rPr>
              <w:t>0.227</w:t>
            </w:r>
          </w:p>
        </w:tc>
      </w:tr>
      <w:tr w:rsidR="009C067C" w14:paraId="63FFCD33" w14:textId="77777777" w:rsidTr="003D1912">
        <w:trPr>
          <w:trHeight w:val="300"/>
          <w:jc w:val="center"/>
        </w:trPr>
        <w:tc>
          <w:tcPr>
            <w:tcW w:w="241" w:type="dxa"/>
            <w:tcBorders>
              <w:top w:val="nil"/>
              <w:left w:val="nil"/>
              <w:bottom w:val="nil"/>
              <w:right w:val="nil"/>
            </w:tcBorders>
            <w:shd w:val="clear" w:color="auto" w:fill="auto"/>
            <w:vAlign w:val="center"/>
          </w:tcPr>
          <w:p w14:paraId="31AB67F0"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17BF23E7" w14:textId="77777777" w:rsidR="009C067C" w:rsidRDefault="00BA22B2">
            <w:pPr>
              <w:spacing w:line="240" w:lineRule="auto"/>
              <w:rPr>
                <w:sz w:val="20"/>
                <w:szCs w:val="20"/>
              </w:rPr>
            </w:pPr>
            <w:r>
              <w:rPr>
                <w:sz w:val="20"/>
                <w:szCs w:val="20"/>
              </w:rPr>
              <w:t>Unemployed</w:t>
            </w:r>
          </w:p>
        </w:tc>
        <w:tc>
          <w:tcPr>
            <w:tcW w:w="855" w:type="dxa"/>
            <w:tcBorders>
              <w:top w:val="nil"/>
              <w:left w:val="nil"/>
              <w:bottom w:val="nil"/>
              <w:right w:val="nil"/>
            </w:tcBorders>
            <w:shd w:val="clear" w:color="auto" w:fill="auto"/>
            <w:vAlign w:val="center"/>
          </w:tcPr>
          <w:p w14:paraId="1AD113DC" w14:textId="77777777" w:rsidR="009C067C" w:rsidRDefault="00BA22B2">
            <w:pPr>
              <w:spacing w:line="240" w:lineRule="auto"/>
              <w:jc w:val="center"/>
              <w:rPr>
                <w:sz w:val="16"/>
                <w:szCs w:val="16"/>
              </w:rPr>
            </w:pPr>
            <w:r>
              <w:rPr>
                <w:sz w:val="16"/>
                <w:szCs w:val="16"/>
              </w:rPr>
              <w:t>5937</w:t>
            </w:r>
          </w:p>
        </w:tc>
        <w:tc>
          <w:tcPr>
            <w:tcW w:w="708" w:type="dxa"/>
            <w:gridSpan w:val="2"/>
            <w:tcBorders>
              <w:top w:val="nil"/>
              <w:left w:val="nil"/>
              <w:bottom w:val="nil"/>
              <w:right w:val="nil"/>
            </w:tcBorders>
            <w:shd w:val="clear" w:color="auto" w:fill="auto"/>
            <w:vAlign w:val="center"/>
          </w:tcPr>
          <w:p w14:paraId="61F3A893" w14:textId="77777777" w:rsidR="009C067C" w:rsidRDefault="00BA22B2">
            <w:pPr>
              <w:spacing w:line="240" w:lineRule="auto"/>
              <w:jc w:val="center"/>
              <w:rPr>
                <w:sz w:val="16"/>
                <w:szCs w:val="16"/>
              </w:rPr>
            </w:pPr>
            <w:r>
              <w:rPr>
                <w:sz w:val="16"/>
                <w:szCs w:val="16"/>
              </w:rPr>
              <w:t>51.4</w:t>
            </w:r>
          </w:p>
        </w:tc>
        <w:tc>
          <w:tcPr>
            <w:tcW w:w="250" w:type="dxa"/>
            <w:tcBorders>
              <w:top w:val="nil"/>
              <w:left w:val="nil"/>
              <w:bottom w:val="nil"/>
              <w:right w:val="nil"/>
            </w:tcBorders>
            <w:shd w:val="clear" w:color="auto" w:fill="auto"/>
            <w:vAlign w:val="center"/>
          </w:tcPr>
          <w:p w14:paraId="5B96FE72"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4AAC3C99" w14:textId="77777777" w:rsidR="009C067C" w:rsidRDefault="00BA22B2">
            <w:pPr>
              <w:spacing w:line="240" w:lineRule="auto"/>
              <w:jc w:val="center"/>
              <w:rPr>
                <w:sz w:val="16"/>
                <w:szCs w:val="16"/>
              </w:rPr>
            </w:pPr>
            <w:r>
              <w:rPr>
                <w:sz w:val="16"/>
                <w:szCs w:val="16"/>
              </w:rPr>
              <w:t>5670</w:t>
            </w:r>
          </w:p>
        </w:tc>
        <w:tc>
          <w:tcPr>
            <w:tcW w:w="851" w:type="dxa"/>
            <w:tcBorders>
              <w:top w:val="nil"/>
              <w:left w:val="nil"/>
              <w:bottom w:val="nil"/>
              <w:right w:val="nil"/>
            </w:tcBorders>
            <w:shd w:val="clear" w:color="auto" w:fill="auto"/>
            <w:vAlign w:val="center"/>
          </w:tcPr>
          <w:p w14:paraId="4C9D839C" w14:textId="77777777" w:rsidR="009C067C" w:rsidRDefault="00BA22B2">
            <w:pPr>
              <w:spacing w:line="240" w:lineRule="auto"/>
              <w:jc w:val="center"/>
              <w:rPr>
                <w:sz w:val="16"/>
                <w:szCs w:val="16"/>
              </w:rPr>
            </w:pPr>
            <w:r>
              <w:rPr>
                <w:sz w:val="16"/>
                <w:szCs w:val="16"/>
              </w:rPr>
              <w:t>51.2</w:t>
            </w:r>
          </w:p>
        </w:tc>
        <w:tc>
          <w:tcPr>
            <w:tcW w:w="283" w:type="dxa"/>
            <w:tcBorders>
              <w:top w:val="nil"/>
              <w:left w:val="nil"/>
              <w:bottom w:val="nil"/>
              <w:right w:val="nil"/>
            </w:tcBorders>
            <w:shd w:val="clear" w:color="auto" w:fill="auto"/>
            <w:vAlign w:val="center"/>
          </w:tcPr>
          <w:p w14:paraId="51CEE331"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8EEC1BF" w14:textId="77777777" w:rsidR="009C067C" w:rsidRDefault="00BA22B2">
            <w:pPr>
              <w:spacing w:line="240" w:lineRule="auto"/>
              <w:jc w:val="center"/>
              <w:rPr>
                <w:sz w:val="16"/>
                <w:szCs w:val="16"/>
              </w:rPr>
            </w:pPr>
            <w:r>
              <w:rPr>
                <w:sz w:val="16"/>
                <w:szCs w:val="16"/>
              </w:rPr>
              <w:t>267</w:t>
            </w:r>
          </w:p>
        </w:tc>
        <w:tc>
          <w:tcPr>
            <w:tcW w:w="851" w:type="dxa"/>
            <w:tcBorders>
              <w:top w:val="nil"/>
              <w:left w:val="nil"/>
              <w:bottom w:val="nil"/>
              <w:right w:val="nil"/>
            </w:tcBorders>
            <w:shd w:val="clear" w:color="auto" w:fill="auto"/>
            <w:vAlign w:val="center"/>
          </w:tcPr>
          <w:p w14:paraId="4A8B61ED" w14:textId="77777777" w:rsidR="009C067C" w:rsidRDefault="00BA22B2">
            <w:pPr>
              <w:spacing w:line="240" w:lineRule="auto"/>
              <w:jc w:val="center"/>
              <w:rPr>
                <w:sz w:val="16"/>
                <w:szCs w:val="16"/>
              </w:rPr>
            </w:pPr>
            <w:r>
              <w:rPr>
                <w:sz w:val="16"/>
                <w:szCs w:val="16"/>
              </w:rPr>
              <w:t>55.2</w:t>
            </w:r>
          </w:p>
        </w:tc>
        <w:tc>
          <w:tcPr>
            <w:tcW w:w="284" w:type="dxa"/>
            <w:tcBorders>
              <w:top w:val="nil"/>
              <w:left w:val="nil"/>
              <w:bottom w:val="nil"/>
              <w:right w:val="nil"/>
            </w:tcBorders>
            <w:shd w:val="clear" w:color="auto" w:fill="auto"/>
            <w:vAlign w:val="center"/>
          </w:tcPr>
          <w:p w14:paraId="60389B03"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769F9ABA" w14:textId="77777777" w:rsidR="009C067C" w:rsidRDefault="009C067C">
            <w:pPr>
              <w:spacing w:line="240" w:lineRule="auto"/>
              <w:jc w:val="center"/>
              <w:rPr>
                <w:sz w:val="16"/>
                <w:szCs w:val="16"/>
              </w:rPr>
            </w:pPr>
          </w:p>
        </w:tc>
      </w:tr>
      <w:tr w:rsidR="009C067C" w14:paraId="0825FE0D" w14:textId="77777777" w:rsidTr="003D1912">
        <w:trPr>
          <w:trHeight w:val="300"/>
          <w:jc w:val="center"/>
        </w:trPr>
        <w:tc>
          <w:tcPr>
            <w:tcW w:w="241" w:type="dxa"/>
            <w:tcBorders>
              <w:top w:val="nil"/>
              <w:left w:val="nil"/>
              <w:bottom w:val="nil"/>
              <w:right w:val="nil"/>
            </w:tcBorders>
            <w:shd w:val="clear" w:color="auto" w:fill="auto"/>
            <w:vAlign w:val="center"/>
          </w:tcPr>
          <w:p w14:paraId="677012A3"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5187F3BF" w14:textId="77777777" w:rsidR="009C067C" w:rsidRDefault="00BA22B2">
            <w:pPr>
              <w:spacing w:line="240" w:lineRule="auto"/>
              <w:rPr>
                <w:sz w:val="20"/>
                <w:szCs w:val="20"/>
              </w:rPr>
            </w:pPr>
            <w:r>
              <w:rPr>
                <w:sz w:val="20"/>
                <w:szCs w:val="20"/>
              </w:rPr>
              <w:t>Employed</w:t>
            </w:r>
          </w:p>
          <w:p w14:paraId="679EBBE1" w14:textId="77777777" w:rsidR="009C067C" w:rsidRDefault="009C067C">
            <w:pPr>
              <w:spacing w:line="240" w:lineRule="auto"/>
              <w:rPr>
                <w:sz w:val="20"/>
                <w:szCs w:val="20"/>
              </w:rPr>
            </w:pPr>
          </w:p>
          <w:p w14:paraId="4F9A8A3E" w14:textId="77777777" w:rsidR="009C067C" w:rsidRDefault="009C067C">
            <w:pPr>
              <w:spacing w:line="240" w:lineRule="auto"/>
              <w:rPr>
                <w:sz w:val="20"/>
                <w:szCs w:val="20"/>
              </w:rPr>
            </w:pPr>
          </w:p>
        </w:tc>
        <w:tc>
          <w:tcPr>
            <w:tcW w:w="855" w:type="dxa"/>
            <w:tcBorders>
              <w:top w:val="nil"/>
              <w:left w:val="nil"/>
              <w:bottom w:val="nil"/>
              <w:right w:val="nil"/>
            </w:tcBorders>
            <w:shd w:val="clear" w:color="auto" w:fill="auto"/>
            <w:vAlign w:val="center"/>
          </w:tcPr>
          <w:p w14:paraId="76B64EC0" w14:textId="77777777" w:rsidR="009C067C" w:rsidRDefault="00BA22B2">
            <w:pPr>
              <w:spacing w:line="240" w:lineRule="auto"/>
              <w:jc w:val="center"/>
              <w:rPr>
                <w:sz w:val="16"/>
                <w:szCs w:val="16"/>
              </w:rPr>
            </w:pPr>
            <w:r>
              <w:rPr>
                <w:sz w:val="16"/>
                <w:szCs w:val="16"/>
              </w:rPr>
              <w:t>5581</w:t>
            </w:r>
          </w:p>
        </w:tc>
        <w:tc>
          <w:tcPr>
            <w:tcW w:w="708" w:type="dxa"/>
            <w:gridSpan w:val="2"/>
            <w:tcBorders>
              <w:top w:val="nil"/>
              <w:left w:val="nil"/>
              <w:bottom w:val="nil"/>
              <w:right w:val="nil"/>
            </w:tcBorders>
            <w:shd w:val="clear" w:color="auto" w:fill="auto"/>
            <w:vAlign w:val="center"/>
          </w:tcPr>
          <w:p w14:paraId="4AF820F9" w14:textId="77777777" w:rsidR="009C067C" w:rsidRDefault="00BA22B2">
            <w:pPr>
              <w:spacing w:line="240" w:lineRule="auto"/>
              <w:jc w:val="center"/>
              <w:rPr>
                <w:sz w:val="16"/>
                <w:szCs w:val="16"/>
              </w:rPr>
            </w:pPr>
            <w:r>
              <w:rPr>
                <w:sz w:val="16"/>
                <w:szCs w:val="16"/>
              </w:rPr>
              <w:t>48.6</w:t>
            </w:r>
          </w:p>
        </w:tc>
        <w:tc>
          <w:tcPr>
            <w:tcW w:w="250" w:type="dxa"/>
            <w:tcBorders>
              <w:top w:val="nil"/>
              <w:left w:val="nil"/>
              <w:bottom w:val="nil"/>
              <w:right w:val="nil"/>
            </w:tcBorders>
            <w:shd w:val="clear" w:color="auto" w:fill="auto"/>
            <w:vAlign w:val="center"/>
          </w:tcPr>
          <w:p w14:paraId="2C15C8CD"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AC519DE" w14:textId="77777777" w:rsidR="009C067C" w:rsidRDefault="00BA22B2">
            <w:pPr>
              <w:spacing w:line="240" w:lineRule="auto"/>
              <w:jc w:val="center"/>
              <w:rPr>
                <w:sz w:val="16"/>
                <w:szCs w:val="16"/>
              </w:rPr>
            </w:pPr>
            <w:r>
              <w:rPr>
                <w:sz w:val="16"/>
                <w:szCs w:val="16"/>
              </w:rPr>
              <w:t>5292</w:t>
            </w:r>
          </w:p>
        </w:tc>
        <w:tc>
          <w:tcPr>
            <w:tcW w:w="851" w:type="dxa"/>
            <w:tcBorders>
              <w:top w:val="nil"/>
              <w:left w:val="nil"/>
              <w:bottom w:val="nil"/>
              <w:right w:val="nil"/>
            </w:tcBorders>
            <w:shd w:val="clear" w:color="auto" w:fill="auto"/>
            <w:vAlign w:val="center"/>
          </w:tcPr>
          <w:p w14:paraId="567E38BB" w14:textId="77777777" w:rsidR="009C067C" w:rsidRDefault="00BA22B2">
            <w:pPr>
              <w:spacing w:line="240" w:lineRule="auto"/>
              <w:jc w:val="center"/>
              <w:rPr>
                <w:sz w:val="16"/>
                <w:szCs w:val="16"/>
              </w:rPr>
            </w:pPr>
            <w:r>
              <w:rPr>
                <w:sz w:val="16"/>
                <w:szCs w:val="16"/>
              </w:rPr>
              <w:t>48.9</w:t>
            </w:r>
          </w:p>
        </w:tc>
        <w:tc>
          <w:tcPr>
            <w:tcW w:w="283" w:type="dxa"/>
            <w:tcBorders>
              <w:top w:val="nil"/>
              <w:left w:val="nil"/>
              <w:bottom w:val="nil"/>
              <w:right w:val="nil"/>
            </w:tcBorders>
            <w:shd w:val="clear" w:color="auto" w:fill="auto"/>
            <w:vAlign w:val="center"/>
          </w:tcPr>
          <w:p w14:paraId="43534B08"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D72375D" w14:textId="77777777" w:rsidR="009C067C" w:rsidRDefault="00BA22B2">
            <w:pPr>
              <w:spacing w:line="240" w:lineRule="auto"/>
              <w:jc w:val="center"/>
              <w:rPr>
                <w:sz w:val="16"/>
                <w:szCs w:val="16"/>
              </w:rPr>
            </w:pPr>
            <w:r>
              <w:rPr>
                <w:sz w:val="16"/>
                <w:szCs w:val="16"/>
              </w:rPr>
              <w:t>289</w:t>
            </w:r>
          </w:p>
        </w:tc>
        <w:tc>
          <w:tcPr>
            <w:tcW w:w="851" w:type="dxa"/>
            <w:tcBorders>
              <w:top w:val="nil"/>
              <w:left w:val="nil"/>
              <w:bottom w:val="nil"/>
              <w:right w:val="nil"/>
            </w:tcBorders>
            <w:shd w:val="clear" w:color="auto" w:fill="auto"/>
            <w:vAlign w:val="center"/>
          </w:tcPr>
          <w:p w14:paraId="51C2D33C" w14:textId="77777777" w:rsidR="009C067C" w:rsidRDefault="00BA22B2">
            <w:pPr>
              <w:spacing w:line="240" w:lineRule="auto"/>
              <w:jc w:val="center"/>
              <w:rPr>
                <w:sz w:val="16"/>
                <w:szCs w:val="16"/>
              </w:rPr>
            </w:pPr>
            <w:r>
              <w:rPr>
                <w:sz w:val="16"/>
                <w:szCs w:val="16"/>
              </w:rPr>
              <w:t>44.8</w:t>
            </w:r>
          </w:p>
        </w:tc>
        <w:tc>
          <w:tcPr>
            <w:tcW w:w="284" w:type="dxa"/>
            <w:tcBorders>
              <w:top w:val="nil"/>
              <w:left w:val="nil"/>
              <w:bottom w:val="nil"/>
              <w:right w:val="nil"/>
            </w:tcBorders>
            <w:shd w:val="clear" w:color="auto" w:fill="auto"/>
            <w:vAlign w:val="center"/>
          </w:tcPr>
          <w:p w14:paraId="3A2E86BB"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25F376EC" w14:textId="77777777" w:rsidR="009C067C" w:rsidRDefault="009C067C">
            <w:pPr>
              <w:spacing w:line="240" w:lineRule="auto"/>
              <w:jc w:val="center"/>
              <w:rPr>
                <w:sz w:val="16"/>
                <w:szCs w:val="16"/>
              </w:rPr>
            </w:pPr>
          </w:p>
        </w:tc>
      </w:tr>
      <w:tr w:rsidR="009C067C" w14:paraId="4397786E"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348FE2AF" w14:textId="77777777" w:rsidR="009C067C" w:rsidRDefault="00BA22B2">
            <w:pPr>
              <w:spacing w:line="240" w:lineRule="auto"/>
              <w:rPr>
                <w:b/>
                <w:i/>
                <w:sz w:val="20"/>
                <w:szCs w:val="20"/>
              </w:rPr>
            </w:pPr>
            <w:r>
              <w:rPr>
                <w:b/>
                <w:i/>
                <w:sz w:val="20"/>
                <w:szCs w:val="20"/>
              </w:rPr>
              <w:t>Home related</w:t>
            </w:r>
          </w:p>
        </w:tc>
        <w:tc>
          <w:tcPr>
            <w:tcW w:w="855" w:type="dxa"/>
            <w:tcBorders>
              <w:top w:val="nil"/>
              <w:left w:val="nil"/>
              <w:bottom w:val="nil"/>
              <w:right w:val="nil"/>
            </w:tcBorders>
            <w:shd w:val="clear" w:color="auto" w:fill="auto"/>
            <w:vAlign w:val="center"/>
          </w:tcPr>
          <w:p w14:paraId="0EF822A0"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60551FCD"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3CB1E6D8"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0FF1D17A"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AFDE31A"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08FE359D"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B5B815C"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07E582D"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A098134"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49AE6CF9" w14:textId="77777777" w:rsidR="009C067C" w:rsidRDefault="009C067C">
            <w:pPr>
              <w:spacing w:line="240" w:lineRule="auto"/>
              <w:jc w:val="center"/>
              <w:rPr>
                <w:sz w:val="16"/>
                <w:szCs w:val="16"/>
              </w:rPr>
            </w:pPr>
          </w:p>
        </w:tc>
      </w:tr>
      <w:tr w:rsidR="009C067C" w14:paraId="6D04533B"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24F3E3FD" w14:textId="77777777" w:rsidR="009C067C" w:rsidRDefault="00BA22B2">
            <w:pPr>
              <w:spacing w:line="240" w:lineRule="auto"/>
              <w:rPr>
                <w:sz w:val="20"/>
                <w:szCs w:val="20"/>
              </w:rPr>
            </w:pPr>
            <w:r>
              <w:rPr>
                <w:sz w:val="20"/>
                <w:szCs w:val="20"/>
              </w:rPr>
              <w:t>Natural region</w:t>
            </w:r>
          </w:p>
        </w:tc>
        <w:tc>
          <w:tcPr>
            <w:tcW w:w="855" w:type="dxa"/>
            <w:tcBorders>
              <w:top w:val="nil"/>
              <w:left w:val="nil"/>
              <w:bottom w:val="nil"/>
              <w:right w:val="nil"/>
            </w:tcBorders>
            <w:shd w:val="clear" w:color="auto" w:fill="auto"/>
            <w:vAlign w:val="center"/>
          </w:tcPr>
          <w:p w14:paraId="3B7E1416"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6ED56C27"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0CA2FE0C"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63F8B8CC"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7D64AEA"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5304E6EC"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E1BC57F"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A748A35"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3E6CA7A"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37F27F24" w14:textId="77777777" w:rsidR="009C067C" w:rsidRDefault="00BA22B2">
            <w:pPr>
              <w:spacing w:line="240" w:lineRule="auto"/>
              <w:jc w:val="center"/>
              <w:rPr>
                <w:sz w:val="16"/>
                <w:szCs w:val="16"/>
              </w:rPr>
            </w:pPr>
            <w:r>
              <w:rPr>
                <w:sz w:val="16"/>
                <w:szCs w:val="16"/>
              </w:rPr>
              <w:t>0.224</w:t>
            </w:r>
          </w:p>
        </w:tc>
      </w:tr>
      <w:tr w:rsidR="009C067C" w14:paraId="7318572D" w14:textId="77777777" w:rsidTr="003D1912">
        <w:trPr>
          <w:trHeight w:val="300"/>
          <w:jc w:val="center"/>
        </w:trPr>
        <w:tc>
          <w:tcPr>
            <w:tcW w:w="241" w:type="dxa"/>
            <w:tcBorders>
              <w:top w:val="nil"/>
              <w:left w:val="nil"/>
              <w:bottom w:val="nil"/>
              <w:right w:val="nil"/>
            </w:tcBorders>
            <w:shd w:val="clear" w:color="auto" w:fill="auto"/>
            <w:vAlign w:val="center"/>
          </w:tcPr>
          <w:p w14:paraId="59F9DF64"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61FBDAF7" w14:textId="77777777" w:rsidR="009C067C" w:rsidRDefault="00BA22B2">
            <w:pPr>
              <w:spacing w:line="240" w:lineRule="auto"/>
              <w:rPr>
                <w:sz w:val="20"/>
                <w:szCs w:val="20"/>
              </w:rPr>
            </w:pPr>
            <w:r>
              <w:rPr>
                <w:sz w:val="20"/>
                <w:szCs w:val="20"/>
              </w:rPr>
              <w:t>Metropolitan Lima and the rest of Coast</w:t>
            </w:r>
          </w:p>
        </w:tc>
        <w:tc>
          <w:tcPr>
            <w:tcW w:w="855" w:type="dxa"/>
            <w:tcBorders>
              <w:top w:val="nil"/>
              <w:left w:val="nil"/>
              <w:bottom w:val="nil"/>
              <w:right w:val="nil"/>
            </w:tcBorders>
            <w:shd w:val="clear" w:color="auto" w:fill="auto"/>
            <w:vAlign w:val="center"/>
          </w:tcPr>
          <w:p w14:paraId="160C1531" w14:textId="77777777" w:rsidR="009C067C" w:rsidRDefault="00BA22B2">
            <w:pPr>
              <w:spacing w:line="240" w:lineRule="auto"/>
              <w:jc w:val="center"/>
              <w:rPr>
                <w:sz w:val="16"/>
                <w:szCs w:val="16"/>
              </w:rPr>
            </w:pPr>
            <w:r>
              <w:rPr>
                <w:sz w:val="16"/>
                <w:szCs w:val="16"/>
              </w:rPr>
              <w:t>4907</w:t>
            </w:r>
          </w:p>
        </w:tc>
        <w:tc>
          <w:tcPr>
            <w:tcW w:w="708" w:type="dxa"/>
            <w:gridSpan w:val="2"/>
            <w:tcBorders>
              <w:top w:val="nil"/>
              <w:left w:val="nil"/>
              <w:bottom w:val="nil"/>
              <w:right w:val="nil"/>
            </w:tcBorders>
            <w:shd w:val="clear" w:color="auto" w:fill="auto"/>
            <w:vAlign w:val="center"/>
          </w:tcPr>
          <w:p w14:paraId="6895BC02" w14:textId="77777777" w:rsidR="009C067C" w:rsidRDefault="00BA22B2">
            <w:pPr>
              <w:spacing w:line="240" w:lineRule="auto"/>
              <w:jc w:val="center"/>
              <w:rPr>
                <w:sz w:val="16"/>
                <w:szCs w:val="16"/>
              </w:rPr>
            </w:pPr>
            <w:r>
              <w:rPr>
                <w:sz w:val="16"/>
                <w:szCs w:val="16"/>
              </w:rPr>
              <w:t>55.6</w:t>
            </w:r>
          </w:p>
        </w:tc>
        <w:tc>
          <w:tcPr>
            <w:tcW w:w="250" w:type="dxa"/>
            <w:tcBorders>
              <w:top w:val="nil"/>
              <w:left w:val="nil"/>
              <w:bottom w:val="nil"/>
              <w:right w:val="nil"/>
            </w:tcBorders>
            <w:shd w:val="clear" w:color="auto" w:fill="auto"/>
            <w:vAlign w:val="center"/>
          </w:tcPr>
          <w:p w14:paraId="535A964E"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54518A9" w14:textId="77777777" w:rsidR="009C067C" w:rsidRDefault="00BA22B2">
            <w:pPr>
              <w:spacing w:line="240" w:lineRule="auto"/>
              <w:jc w:val="center"/>
              <w:rPr>
                <w:sz w:val="16"/>
                <w:szCs w:val="16"/>
              </w:rPr>
            </w:pPr>
            <w:r>
              <w:rPr>
                <w:sz w:val="16"/>
                <w:szCs w:val="16"/>
              </w:rPr>
              <w:t>4679</w:t>
            </w:r>
          </w:p>
        </w:tc>
        <w:tc>
          <w:tcPr>
            <w:tcW w:w="851" w:type="dxa"/>
            <w:tcBorders>
              <w:top w:val="nil"/>
              <w:left w:val="nil"/>
              <w:bottom w:val="nil"/>
              <w:right w:val="nil"/>
            </w:tcBorders>
            <w:shd w:val="clear" w:color="auto" w:fill="auto"/>
            <w:vAlign w:val="center"/>
          </w:tcPr>
          <w:p w14:paraId="56CFDB91" w14:textId="77777777" w:rsidR="009C067C" w:rsidRDefault="00BA22B2">
            <w:pPr>
              <w:spacing w:line="240" w:lineRule="auto"/>
              <w:jc w:val="center"/>
              <w:rPr>
                <w:sz w:val="16"/>
                <w:szCs w:val="16"/>
              </w:rPr>
            </w:pPr>
            <w:r>
              <w:rPr>
                <w:sz w:val="16"/>
                <w:szCs w:val="16"/>
              </w:rPr>
              <w:t>55.6</w:t>
            </w:r>
          </w:p>
        </w:tc>
        <w:tc>
          <w:tcPr>
            <w:tcW w:w="283" w:type="dxa"/>
            <w:tcBorders>
              <w:top w:val="nil"/>
              <w:left w:val="nil"/>
              <w:bottom w:val="nil"/>
              <w:right w:val="nil"/>
            </w:tcBorders>
            <w:shd w:val="clear" w:color="auto" w:fill="auto"/>
            <w:vAlign w:val="center"/>
          </w:tcPr>
          <w:p w14:paraId="7F273126"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D957917" w14:textId="77777777" w:rsidR="009C067C" w:rsidRDefault="00BA22B2">
            <w:pPr>
              <w:spacing w:line="240" w:lineRule="auto"/>
              <w:jc w:val="center"/>
              <w:rPr>
                <w:sz w:val="16"/>
                <w:szCs w:val="16"/>
              </w:rPr>
            </w:pPr>
            <w:r>
              <w:rPr>
                <w:sz w:val="16"/>
                <w:szCs w:val="16"/>
              </w:rPr>
              <w:t>228</w:t>
            </w:r>
          </w:p>
        </w:tc>
        <w:tc>
          <w:tcPr>
            <w:tcW w:w="851" w:type="dxa"/>
            <w:tcBorders>
              <w:top w:val="nil"/>
              <w:left w:val="nil"/>
              <w:bottom w:val="nil"/>
              <w:right w:val="nil"/>
            </w:tcBorders>
            <w:shd w:val="clear" w:color="auto" w:fill="auto"/>
            <w:vAlign w:val="center"/>
          </w:tcPr>
          <w:p w14:paraId="0A532B9E" w14:textId="77777777" w:rsidR="009C067C" w:rsidRDefault="00BA22B2">
            <w:pPr>
              <w:spacing w:line="240" w:lineRule="auto"/>
              <w:jc w:val="center"/>
              <w:rPr>
                <w:sz w:val="16"/>
                <w:szCs w:val="16"/>
              </w:rPr>
            </w:pPr>
            <w:r>
              <w:rPr>
                <w:sz w:val="16"/>
                <w:szCs w:val="16"/>
              </w:rPr>
              <w:t>55.2</w:t>
            </w:r>
          </w:p>
        </w:tc>
        <w:tc>
          <w:tcPr>
            <w:tcW w:w="284" w:type="dxa"/>
            <w:tcBorders>
              <w:top w:val="nil"/>
              <w:left w:val="nil"/>
              <w:bottom w:val="nil"/>
              <w:right w:val="nil"/>
            </w:tcBorders>
            <w:shd w:val="clear" w:color="auto" w:fill="auto"/>
            <w:vAlign w:val="center"/>
          </w:tcPr>
          <w:p w14:paraId="33BD1215"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776B869E" w14:textId="77777777" w:rsidR="009C067C" w:rsidRDefault="009C067C">
            <w:pPr>
              <w:spacing w:line="240" w:lineRule="auto"/>
              <w:jc w:val="center"/>
              <w:rPr>
                <w:sz w:val="16"/>
                <w:szCs w:val="16"/>
              </w:rPr>
            </w:pPr>
          </w:p>
        </w:tc>
      </w:tr>
      <w:tr w:rsidR="009C067C" w14:paraId="5BC987B0" w14:textId="77777777" w:rsidTr="003D1912">
        <w:trPr>
          <w:trHeight w:val="300"/>
          <w:jc w:val="center"/>
        </w:trPr>
        <w:tc>
          <w:tcPr>
            <w:tcW w:w="241" w:type="dxa"/>
            <w:tcBorders>
              <w:top w:val="nil"/>
              <w:left w:val="nil"/>
              <w:bottom w:val="nil"/>
              <w:right w:val="nil"/>
            </w:tcBorders>
            <w:shd w:val="clear" w:color="auto" w:fill="auto"/>
            <w:vAlign w:val="center"/>
          </w:tcPr>
          <w:p w14:paraId="07D55C40"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1F40C351" w14:textId="77777777" w:rsidR="009C067C" w:rsidRDefault="00BA22B2">
            <w:pPr>
              <w:spacing w:line="240" w:lineRule="auto"/>
              <w:rPr>
                <w:sz w:val="20"/>
                <w:szCs w:val="20"/>
              </w:rPr>
            </w:pPr>
            <w:r>
              <w:rPr>
                <w:sz w:val="20"/>
                <w:szCs w:val="20"/>
              </w:rPr>
              <w:t>Highland</w:t>
            </w:r>
          </w:p>
        </w:tc>
        <w:tc>
          <w:tcPr>
            <w:tcW w:w="855" w:type="dxa"/>
            <w:tcBorders>
              <w:top w:val="nil"/>
              <w:left w:val="nil"/>
              <w:bottom w:val="nil"/>
              <w:right w:val="nil"/>
            </w:tcBorders>
            <w:shd w:val="clear" w:color="auto" w:fill="auto"/>
            <w:vAlign w:val="center"/>
          </w:tcPr>
          <w:p w14:paraId="1291B985" w14:textId="77777777" w:rsidR="009C067C" w:rsidRDefault="00BA22B2">
            <w:pPr>
              <w:spacing w:line="240" w:lineRule="auto"/>
              <w:jc w:val="center"/>
              <w:rPr>
                <w:sz w:val="16"/>
                <w:szCs w:val="16"/>
              </w:rPr>
            </w:pPr>
            <w:r>
              <w:rPr>
                <w:sz w:val="16"/>
                <w:szCs w:val="16"/>
              </w:rPr>
              <w:t>3892</w:t>
            </w:r>
          </w:p>
        </w:tc>
        <w:tc>
          <w:tcPr>
            <w:tcW w:w="708" w:type="dxa"/>
            <w:gridSpan w:val="2"/>
            <w:tcBorders>
              <w:top w:val="nil"/>
              <w:left w:val="nil"/>
              <w:bottom w:val="nil"/>
              <w:right w:val="nil"/>
            </w:tcBorders>
            <w:shd w:val="clear" w:color="auto" w:fill="auto"/>
            <w:vAlign w:val="center"/>
          </w:tcPr>
          <w:p w14:paraId="7B86D48A" w14:textId="77777777" w:rsidR="009C067C" w:rsidRDefault="00BA22B2">
            <w:pPr>
              <w:spacing w:line="240" w:lineRule="auto"/>
              <w:jc w:val="center"/>
              <w:rPr>
                <w:sz w:val="16"/>
                <w:szCs w:val="16"/>
              </w:rPr>
            </w:pPr>
            <w:r>
              <w:rPr>
                <w:sz w:val="16"/>
                <w:szCs w:val="16"/>
              </w:rPr>
              <w:t>29.6</w:t>
            </w:r>
          </w:p>
        </w:tc>
        <w:tc>
          <w:tcPr>
            <w:tcW w:w="250" w:type="dxa"/>
            <w:tcBorders>
              <w:top w:val="nil"/>
              <w:left w:val="nil"/>
              <w:bottom w:val="nil"/>
              <w:right w:val="nil"/>
            </w:tcBorders>
            <w:shd w:val="clear" w:color="auto" w:fill="auto"/>
            <w:vAlign w:val="center"/>
          </w:tcPr>
          <w:p w14:paraId="7E94BF4B"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B7BA88B" w14:textId="77777777" w:rsidR="009C067C" w:rsidRDefault="00BA22B2">
            <w:pPr>
              <w:spacing w:line="240" w:lineRule="auto"/>
              <w:jc w:val="center"/>
              <w:rPr>
                <w:sz w:val="16"/>
                <w:szCs w:val="16"/>
              </w:rPr>
            </w:pPr>
            <w:r>
              <w:rPr>
                <w:sz w:val="16"/>
                <w:szCs w:val="16"/>
              </w:rPr>
              <w:t>3689</w:t>
            </w:r>
          </w:p>
        </w:tc>
        <w:tc>
          <w:tcPr>
            <w:tcW w:w="851" w:type="dxa"/>
            <w:tcBorders>
              <w:top w:val="nil"/>
              <w:left w:val="nil"/>
              <w:bottom w:val="nil"/>
              <w:right w:val="nil"/>
            </w:tcBorders>
            <w:shd w:val="clear" w:color="auto" w:fill="auto"/>
            <w:vAlign w:val="center"/>
          </w:tcPr>
          <w:p w14:paraId="41FD9F8F" w14:textId="77777777" w:rsidR="009C067C" w:rsidRDefault="00BA22B2">
            <w:pPr>
              <w:spacing w:line="240" w:lineRule="auto"/>
              <w:jc w:val="center"/>
              <w:rPr>
                <w:sz w:val="16"/>
                <w:szCs w:val="16"/>
              </w:rPr>
            </w:pPr>
            <w:r>
              <w:rPr>
                <w:sz w:val="16"/>
                <w:szCs w:val="16"/>
              </w:rPr>
              <w:t>29.4</w:t>
            </w:r>
          </w:p>
        </w:tc>
        <w:tc>
          <w:tcPr>
            <w:tcW w:w="283" w:type="dxa"/>
            <w:tcBorders>
              <w:top w:val="nil"/>
              <w:left w:val="nil"/>
              <w:bottom w:val="nil"/>
              <w:right w:val="nil"/>
            </w:tcBorders>
            <w:shd w:val="clear" w:color="auto" w:fill="auto"/>
            <w:vAlign w:val="center"/>
          </w:tcPr>
          <w:p w14:paraId="39DEFA3B"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A3275A3" w14:textId="77777777" w:rsidR="009C067C" w:rsidRDefault="00BA22B2">
            <w:pPr>
              <w:spacing w:line="240" w:lineRule="auto"/>
              <w:jc w:val="center"/>
              <w:rPr>
                <w:sz w:val="16"/>
                <w:szCs w:val="16"/>
              </w:rPr>
            </w:pPr>
            <w:r>
              <w:rPr>
                <w:sz w:val="16"/>
                <w:szCs w:val="16"/>
              </w:rPr>
              <w:t>203</w:t>
            </w:r>
          </w:p>
        </w:tc>
        <w:tc>
          <w:tcPr>
            <w:tcW w:w="851" w:type="dxa"/>
            <w:tcBorders>
              <w:top w:val="nil"/>
              <w:left w:val="nil"/>
              <w:bottom w:val="nil"/>
              <w:right w:val="nil"/>
            </w:tcBorders>
            <w:shd w:val="clear" w:color="auto" w:fill="auto"/>
            <w:vAlign w:val="center"/>
          </w:tcPr>
          <w:p w14:paraId="3CD7BDA4" w14:textId="77777777" w:rsidR="009C067C" w:rsidRDefault="00BA22B2">
            <w:pPr>
              <w:spacing w:line="240" w:lineRule="auto"/>
              <w:jc w:val="center"/>
              <w:rPr>
                <w:sz w:val="16"/>
                <w:szCs w:val="16"/>
              </w:rPr>
            </w:pPr>
            <w:r>
              <w:rPr>
                <w:sz w:val="16"/>
                <w:szCs w:val="16"/>
              </w:rPr>
              <w:t>32.8</w:t>
            </w:r>
          </w:p>
        </w:tc>
        <w:tc>
          <w:tcPr>
            <w:tcW w:w="284" w:type="dxa"/>
            <w:tcBorders>
              <w:top w:val="nil"/>
              <w:left w:val="nil"/>
              <w:bottom w:val="nil"/>
              <w:right w:val="nil"/>
            </w:tcBorders>
            <w:shd w:val="clear" w:color="auto" w:fill="auto"/>
            <w:vAlign w:val="center"/>
          </w:tcPr>
          <w:p w14:paraId="3B9304BC"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2297711" w14:textId="77777777" w:rsidR="009C067C" w:rsidRDefault="009C067C">
            <w:pPr>
              <w:spacing w:line="240" w:lineRule="auto"/>
              <w:jc w:val="center"/>
              <w:rPr>
                <w:sz w:val="16"/>
                <w:szCs w:val="16"/>
              </w:rPr>
            </w:pPr>
          </w:p>
        </w:tc>
      </w:tr>
      <w:tr w:rsidR="009C067C" w14:paraId="544BF400" w14:textId="77777777" w:rsidTr="003D1912">
        <w:trPr>
          <w:trHeight w:val="300"/>
          <w:jc w:val="center"/>
        </w:trPr>
        <w:tc>
          <w:tcPr>
            <w:tcW w:w="241" w:type="dxa"/>
            <w:tcBorders>
              <w:top w:val="nil"/>
              <w:left w:val="nil"/>
              <w:bottom w:val="nil"/>
              <w:right w:val="nil"/>
            </w:tcBorders>
            <w:shd w:val="clear" w:color="auto" w:fill="auto"/>
            <w:vAlign w:val="center"/>
          </w:tcPr>
          <w:p w14:paraId="5D6753D6"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60081DF8" w14:textId="77777777" w:rsidR="009C067C" w:rsidRDefault="00BA22B2">
            <w:pPr>
              <w:spacing w:line="240" w:lineRule="auto"/>
              <w:rPr>
                <w:sz w:val="20"/>
                <w:szCs w:val="20"/>
              </w:rPr>
            </w:pPr>
            <w:r>
              <w:rPr>
                <w:sz w:val="20"/>
                <w:szCs w:val="20"/>
              </w:rPr>
              <w:t>Jungle</w:t>
            </w:r>
          </w:p>
        </w:tc>
        <w:tc>
          <w:tcPr>
            <w:tcW w:w="855" w:type="dxa"/>
            <w:tcBorders>
              <w:top w:val="nil"/>
              <w:left w:val="nil"/>
              <w:bottom w:val="nil"/>
              <w:right w:val="nil"/>
            </w:tcBorders>
            <w:shd w:val="clear" w:color="auto" w:fill="auto"/>
            <w:vAlign w:val="center"/>
          </w:tcPr>
          <w:p w14:paraId="32729C25" w14:textId="77777777" w:rsidR="009C067C" w:rsidRDefault="00BA22B2">
            <w:pPr>
              <w:spacing w:line="240" w:lineRule="auto"/>
              <w:jc w:val="center"/>
              <w:rPr>
                <w:sz w:val="16"/>
                <w:szCs w:val="16"/>
              </w:rPr>
            </w:pPr>
            <w:r>
              <w:rPr>
                <w:sz w:val="16"/>
                <w:szCs w:val="16"/>
              </w:rPr>
              <w:t>2719</w:t>
            </w:r>
          </w:p>
        </w:tc>
        <w:tc>
          <w:tcPr>
            <w:tcW w:w="708" w:type="dxa"/>
            <w:gridSpan w:val="2"/>
            <w:tcBorders>
              <w:top w:val="nil"/>
              <w:left w:val="nil"/>
              <w:bottom w:val="nil"/>
              <w:right w:val="nil"/>
            </w:tcBorders>
            <w:shd w:val="clear" w:color="auto" w:fill="auto"/>
            <w:vAlign w:val="center"/>
          </w:tcPr>
          <w:p w14:paraId="71DD043D" w14:textId="77777777" w:rsidR="009C067C" w:rsidRDefault="00BA22B2">
            <w:pPr>
              <w:spacing w:line="240" w:lineRule="auto"/>
              <w:jc w:val="center"/>
              <w:rPr>
                <w:sz w:val="16"/>
                <w:szCs w:val="16"/>
              </w:rPr>
            </w:pPr>
            <w:r>
              <w:rPr>
                <w:sz w:val="16"/>
                <w:szCs w:val="16"/>
              </w:rPr>
              <w:t>14.8</w:t>
            </w:r>
          </w:p>
        </w:tc>
        <w:tc>
          <w:tcPr>
            <w:tcW w:w="250" w:type="dxa"/>
            <w:tcBorders>
              <w:top w:val="nil"/>
              <w:left w:val="nil"/>
              <w:bottom w:val="nil"/>
              <w:right w:val="nil"/>
            </w:tcBorders>
            <w:shd w:val="clear" w:color="auto" w:fill="auto"/>
            <w:vAlign w:val="center"/>
          </w:tcPr>
          <w:p w14:paraId="46F89F55"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4B054D6E" w14:textId="77777777" w:rsidR="009C067C" w:rsidRDefault="00BA22B2">
            <w:pPr>
              <w:spacing w:line="240" w:lineRule="auto"/>
              <w:jc w:val="center"/>
              <w:rPr>
                <w:sz w:val="16"/>
                <w:szCs w:val="16"/>
              </w:rPr>
            </w:pPr>
            <w:r>
              <w:rPr>
                <w:sz w:val="16"/>
                <w:szCs w:val="16"/>
              </w:rPr>
              <w:t>2594</w:t>
            </w:r>
          </w:p>
        </w:tc>
        <w:tc>
          <w:tcPr>
            <w:tcW w:w="851" w:type="dxa"/>
            <w:tcBorders>
              <w:top w:val="nil"/>
              <w:left w:val="nil"/>
              <w:bottom w:val="nil"/>
              <w:right w:val="nil"/>
            </w:tcBorders>
            <w:shd w:val="clear" w:color="auto" w:fill="auto"/>
            <w:vAlign w:val="center"/>
          </w:tcPr>
          <w:p w14:paraId="25784EBA" w14:textId="77777777" w:rsidR="009C067C" w:rsidRDefault="00BA22B2">
            <w:pPr>
              <w:spacing w:line="240" w:lineRule="auto"/>
              <w:jc w:val="center"/>
              <w:rPr>
                <w:sz w:val="16"/>
                <w:szCs w:val="16"/>
              </w:rPr>
            </w:pPr>
            <w:r>
              <w:rPr>
                <w:sz w:val="16"/>
                <w:szCs w:val="16"/>
              </w:rPr>
              <w:t>15</w:t>
            </w:r>
          </w:p>
        </w:tc>
        <w:tc>
          <w:tcPr>
            <w:tcW w:w="283" w:type="dxa"/>
            <w:tcBorders>
              <w:top w:val="nil"/>
              <w:left w:val="nil"/>
              <w:bottom w:val="nil"/>
              <w:right w:val="nil"/>
            </w:tcBorders>
            <w:shd w:val="clear" w:color="auto" w:fill="auto"/>
            <w:vAlign w:val="center"/>
          </w:tcPr>
          <w:p w14:paraId="13710047"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1245AF0" w14:textId="77777777" w:rsidR="009C067C" w:rsidRDefault="00BA22B2">
            <w:pPr>
              <w:spacing w:line="240" w:lineRule="auto"/>
              <w:jc w:val="center"/>
              <w:rPr>
                <w:sz w:val="16"/>
                <w:szCs w:val="16"/>
              </w:rPr>
            </w:pPr>
            <w:r>
              <w:rPr>
                <w:sz w:val="16"/>
                <w:szCs w:val="16"/>
              </w:rPr>
              <w:t>125</w:t>
            </w:r>
          </w:p>
        </w:tc>
        <w:tc>
          <w:tcPr>
            <w:tcW w:w="851" w:type="dxa"/>
            <w:tcBorders>
              <w:top w:val="nil"/>
              <w:left w:val="nil"/>
              <w:bottom w:val="nil"/>
              <w:right w:val="nil"/>
            </w:tcBorders>
            <w:shd w:val="clear" w:color="auto" w:fill="auto"/>
            <w:vAlign w:val="center"/>
          </w:tcPr>
          <w:p w14:paraId="1AC19D67" w14:textId="77777777" w:rsidR="009C067C" w:rsidRDefault="00BA22B2">
            <w:pPr>
              <w:spacing w:line="240" w:lineRule="auto"/>
              <w:jc w:val="center"/>
              <w:rPr>
                <w:sz w:val="16"/>
                <w:szCs w:val="16"/>
              </w:rPr>
            </w:pPr>
            <w:r>
              <w:rPr>
                <w:sz w:val="16"/>
                <w:szCs w:val="16"/>
              </w:rPr>
              <w:t>11.9</w:t>
            </w:r>
          </w:p>
        </w:tc>
        <w:tc>
          <w:tcPr>
            <w:tcW w:w="284" w:type="dxa"/>
            <w:tcBorders>
              <w:top w:val="nil"/>
              <w:left w:val="nil"/>
              <w:bottom w:val="nil"/>
              <w:right w:val="nil"/>
            </w:tcBorders>
            <w:shd w:val="clear" w:color="auto" w:fill="auto"/>
            <w:vAlign w:val="center"/>
          </w:tcPr>
          <w:p w14:paraId="10C047C5"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3B8E11C1" w14:textId="77777777" w:rsidR="009C067C" w:rsidRDefault="009C067C">
            <w:pPr>
              <w:spacing w:line="240" w:lineRule="auto"/>
              <w:jc w:val="center"/>
              <w:rPr>
                <w:sz w:val="16"/>
                <w:szCs w:val="16"/>
              </w:rPr>
            </w:pPr>
          </w:p>
        </w:tc>
      </w:tr>
      <w:tr w:rsidR="009C067C" w14:paraId="6C7C6DED"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00DC8A82" w14:textId="77777777" w:rsidR="009C067C" w:rsidRDefault="00BA22B2">
            <w:pPr>
              <w:spacing w:line="240" w:lineRule="auto"/>
              <w:rPr>
                <w:sz w:val="20"/>
                <w:szCs w:val="20"/>
              </w:rPr>
            </w:pPr>
            <w:r>
              <w:rPr>
                <w:sz w:val="20"/>
                <w:szCs w:val="20"/>
              </w:rPr>
              <w:t>Area of origin</w:t>
            </w:r>
          </w:p>
        </w:tc>
        <w:tc>
          <w:tcPr>
            <w:tcW w:w="855" w:type="dxa"/>
            <w:tcBorders>
              <w:top w:val="nil"/>
              <w:left w:val="nil"/>
              <w:bottom w:val="nil"/>
              <w:right w:val="nil"/>
            </w:tcBorders>
            <w:shd w:val="clear" w:color="auto" w:fill="auto"/>
            <w:vAlign w:val="center"/>
          </w:tcPr>
          <w:p w14:paraId="27BA3CEC"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2EBFFD35"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1661A692"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3B3FF5BC"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FC30275"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1741F383"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827941F"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16A578F"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67ADCACF"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14A5A71" w14:textId="77777777" w:rsidR="009C067C" w:rsidRDefault="00BA22B2">
            <w:pPr>
              <w:spacing w:line="240" w:lineRule="auto"/>
              <w:jc w:val="center"/>
              <w:rPr>
                <w:sz w:val="16"/>
                <w:szCs w:val="16"/>
              </w:rPr>
            </w:pPr>
            <w:r>
              <w:rPr>
                <w:sz w:val="16"/>
                <w:szCs w:val="16"/>
              </w:rPr>
              <w:t>&lt;0.001</w:t>
            </w:r>
          </w:p>
        </w:tc>
      </w:tr>
      <w:tr w:rsidR="009C067C" w14:paraId="6C315524" w14:textId="77777777" w:rsidTr="003D1912">
        <w:trPr>
          <w:trHeight w:val="300"/>
          <w:jc w:val="center"/>
        </w:trPr>
        <w:tc>
          <w:tcPr>
            <w:tcW w:w="241" w:type="dxa"/>
            <w:tcBorders>
              <w:top w:val="nil"/>
              <w:left w:val="nil"/>
              <w:bottom w:val="nil"/>
              <w:right w:val="nil"/>
            </w:tcBorders>
            <w:shd w:val="clear" w:color="auto" w:fill="auto"/>
            <w:vAlign w:val="center"/>
          </w:tcPr>
          <w:p w14:paraId="7C9204DF"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08D1CEE2" w14:textId="77777777" w:rsidR="009C067C" w:rsidRDefault="00BA22B2">
            <w:pPr>
              <w:spacing w:line="240" w:lineRule="auto"/>
              <w:rPr>
                <w:sz w:val="20"/>
                <w:szCs w:val="20"/>
              </w:rPr>
            </w:pPr>
            <w:r>
              <w:rPr>
                <w:sz w:val="20"/>
                <w:szCs w:val="20"/>
              </w:rPr>
              <w:t>Urban</w:t>
            </w:r>
          </w:p>
        </w:tc>
        <w:tc>
          <w:tcPr>
            <w:tcW w:w="855" w:type="dxa"/>
            <w:tcBorders>
              <w:top w:val="nil"/>
              <w:left w:val="nil"/>
              <w:bottom w:val="nil"/>
              <w:right w:val="nil"/>
            </w:tcBorders>
            <w:shd w:val="clear" w:color="auto" w:fill="auto"/>
            <w:vAlign w:val="center"/>
          </w:tcPr>
          <w:p w14:paraId="73FA6EEB" w14:textId="77777777" w:rsidR="009C067C" w:rsidRDefault="00BA22B2">
            <w:pPr>
              <w:spacing w:line="240" w:lineRule="auto"/>
              <w:jc w:val="center"/>
              <w:rPr>
                <w:sz w:val="16"/>
                <w:szCs w:val="16"/>
              </w:rPr>
            </w:pPr>
            <w:r>
              <w:rPr>
                <w:sz w:val="16"/>
                <w:szCs w:val="16"/>
              </w:rPr>
              <w:t>8369</w:t>
            </w:r>
          </w:p>
        </w:tc>
        <w:tc>
          <w:tcPr>
            <w:tcW w:w="708" w:type="dxa"/>
            <w:gridSpan w:val="2"/>
            <w:tcBorders>
              <w:top w:val="nil"/>
              <w:left w:val="nil"/>
              <w:bottom w:val="nil"/>
              <w:right w:val="nil"/>
            </w:tcBorders>
            <w:shd w:val="clear" w:color="auto" w:fill="auto"/>
            <w:vAlign w:val="center"/>
          </w:tcPr>
          <w:p w14:paraId="697E1DC3" w14:textId="77777777" w:rsidR="009C067C" w:rsidRDefault="00BA22B2">
            <w:pPr>
              <w:spacing w:line="240" w:lineRule="auto"/>
              <w:jc w:val="center"/>
              <w:rPr>
                <w:sz w:val="16"/>
                <w:szCs w:val="16"/>
              </w:rPr>
            </w:pPr>
            <w:r>
              <w:rPr>
                <w:sz w:val="16"/>
                <w:szCs w:val="16"/>
              </w:rPr>
              <w:t>76</w:t>
            </w:r>
          </w:p>
        </w:tc>
        <w:tc>
          <w:tcPr>
            <w:tcW w:w="250" w:type="dxa"/>
            <w:tcBorders>
              <w:top w:val="nil"/>
              <w:left w:val="nil"/>
              <w:bottom w:val="nil"/>
              <w:right w:val="nil"/>
            </w:tcBorders>
            <w:shd w:val="clear" w:color="auto" w:fill="auto"/>
            <w:vAlign w:val="center"/>
          </w:tcPr>
          <w:p w14:paraId="2648AD5D"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4D2F955D" w14:textId="77777777" w:rsidR="009C067C" w:rsidRDefault="00BA22B2">
            <w:pPr>
              <w:spacing w:line="240" w:lineRule="auto"/>
              <w:jc w:val="center"/>
              <w:rPr>
                <w:sz w:val="16"/>
                <w:szCs w:val="16"/>
              </w:rPr>
            </w:pPr>
            <w:r>
              <w:rPr>
                <w:sz w:val="16"/>
                <w:szCs w:val="16"/>
              </w:rPr>
              <w:t>7922</w:t>
            </w:r>
          </w:p>
        </w:tc>
        <w:tc>
          <w:tcPr>
            <w:tcW w:w="851" w:type="dxa"/>
            <w:tcBorders>
              <w:top w:val="nil"/>
              <w:left w:val="nil"/>
              <w:bottom w:val="nil"/>
              <w:right w:val="nil"/>
            </w:tcBorders>
            <w:shd w:val="clear" w:color="auto" w:fill="auto"/>
            <w:vAlign w:val="center"/>
          </w:tcPr>
          <w:p w14:paraId="3581DCB0" w14:textId="77777777" w:rsidR="009C067C" w:rsidRDefault="00BA22B2">
            <w:pPr>
              <w:spacing w:line="240" w:lineRule="auto"/>
              <w:jc w:val="center"/>
              <w:rPr>
                <w:sz w:val="16"/>
                <w:szCs w:val="16"/>
              </w:rPr>
            </w:pPr>
            <w:r>
              <w:rPr>
                <w:sz w:val="16"/>
                <w:szCs w:val="16"/>
              </w:rPr>
              <w:t>75.5</w:t>
            </w:r>
          </w:p>
        </w:tc>
        <w:tc>
          <w:tcPr>
            <w:tcW w:w="283" w:type="dxa"/>
            <w:tcBorders>
              <w:top w:val="nil"/>
              <w:left w:val="nil"/>
              <w:bottom w:val="nil"/>
              <w:right w:val="nil"/>
            </w:tcBorders>
            <w:shd w:val="clear" w:color="auto" w:fill="auto"/>
            <w:vAlign w:val="center"/>
          </w:tcPr>
          <w:p w14:paraId="51FC25DA"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144F4D6" w14:textId="77777777" w:rsidR="009C067C" w:rsidRDefault="00BA22B2">
            <w:pPr>
              <w:spacing w:line="240" w:lineRule="auto"/>
              <w:jc w:val="center"/>
              <w:rPr>
                <w:sz w:val="16"/>
                <w:szCs w:val="16"/>
              </w:rPr>
            </w:pPr>
            <w:r>
              <w:rPr>
                <w:sz w:val="16"/>
                <w:szCs w:val="16"/>
              </w:rPr>
              <w:t>447</w:t>
            </w:r>
          </w:p>
        </w:tc>
        <w:tc>
          <w:tcPr>
            <w:tcW w:w="851" w:type="dxa"/>
            <w:tcBorders>
              <w:top w:val="nil"/>
              <w:left w:val="nil"/>
              <w:bottom w:val="nil"/>
              <w:right w:val="nil"/>
            </w:tcBorders>
            <w:shd w:val="clear" w:color="auto" w:fill="auto"/>
            <w:vAlign w:val="center"/>
          </w:tcPr>
          <w:p w14:paraId="5D718B02" w14:textId="77777777" w:rsidR="009C067C" w:rsidRDefault="00BA22B2">
            <w:pPr>
              <w:spacing w:line="240" w:lineRule="auto"/>
              <w:jc w:val="center"/>
              <w:rPr>
                <w:sz w:val="16"/>
                <w:szCs w:val="16"/>
              </w:rPr>
            </w:pPr>
            <w:r>
              <w:rPr>
                <w:sz w:val="16"/>
                <w:szCs w:val="16"/>
              </w:rPr>
              <w:t>85.2</w:t>
            </w:r>
          </w:p>
        </w:tc>
        <w:tc>
          <w:tcPr>
            <w:tcW w:w="284" w:type="dxa"/>
            <w:tcBorders>
              <w:top w:val="nil"/>
              <w:left w:val="nil"/>
              <w:bottom w:val="nil"/>
              <w:right w:val="nil"/>
            </w:tcBorders>
            <w:shd w:val="clear" w:color="auto" w:fill="auto"/>
            <w:vAlign w:val="center"/>
          </w:tcPr>
          <w:p w14:paraId="67EEC0B0"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4D630E88" w14:textId="77777777" w:rsidR="009C067C" w:rsidRDefault="009C067C">
            <w:pPr>
              <w:spacing w:line="240" w:lineRule="auto"/>
              <w:jc w:val="center"/>
              <w:rPr>
                <w:sz w:val="16"/>
                <w:szCs w:val="16"/>
              </w:rPr>
            </w:pPr>
          </w:p>
        </w:tc>
      </w:tr>
      <w:tr w:rsidR="009C067C" w14:paraId="1B2136C7" w14:textId="77777777" w:rsidTr="003D1912">
        <w:trPr>
          <w:trHeight w:val="300"/>
          <w:jc w:val="center"/>
        </w:trPr>
        <w:tc>
          <w:tcPr>
            <w:tcW w:w="241" w:type="dxa"/>
            <w:tcBorders>
              <w:top w:val="nil"/>
              <w:left w:val="nil"/>
              <w:bottom w:val="nil"/>
              <w:right w:val="nil"/>
            </w:tcBorders>
            <w:shd w:val="clear" w:color="auto" w:fill="auto"/>
            <w:vAlign w:val="center"/>
          </w:tcPr>
          <w:p w14:paraId="3B9C28D6"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70D75CCD" w14:textId="77777777" w:rsidR="009C067C" w:rsidRDefault="00BA22B2">
            <w:pPr>
              <w:spacing w:line="240" w:lineRule="auto"/>
              <w:rPr>
                <w:sz w:val="20"/>
                <w:szCs w:val="20"/>
              </w:rPr>
            </w:pPr>
            <w:r>
              <w:rPr>
                <w:sz w:val="20"/>
                <w:szCs w:val="20"/>
              </w:rPr>
              <w:t>Rural</w:t>
            </w:r>
          </w:p>
        </w:tc>
        <w:tc>
          <w:tcPr>
            <w:tcW w:w="855" w:type="dxa"/>
            <w:tcBorders>
              <w:top w:val="nil"/>
              <w:left w:val="nil"/>
              <w:bottom w:val="nil"/>
              <w:right w:val="nil"/>
            </w:tcBorders>
            <w:shd w:val="clear" w:color="auto" w:fill="auto"/>
            <w:vAlign w:val="center"/>
          </w:tcPr>
          <w:p w14:paraId="1110141E" w14:textId="77777777" w:rsidR="009C067C" w:rsidRDefault="00BA22B2">
            <w:pPr>
              <w:spacing w:line="240" w:lineRule="auto"/>
              <w:jc w:val="center"/>
              <w:rPr>
                <w:sz w:val="16"/>
                <w:szCs w:val="16"/>
              </w:rPr>
            </w:pPr>
            <w:r>
              <w:rPr>
                <w:sz w:val="16"/>
                <w:szCs w:val="16"/>
              </w:rPr>
              <w:t>3149</w:t>
            </w:r>
          </w:p>
        </w:tc>
        <w:tc>
          <w:tcPr>
            <w:tcW w:w="708" w:type="dxa"/>
            <w:gridSpan w:val="2"/>
            <w:tcBorders>
              <w:top w:val="nil"/>
              <w:left w:val="nil"/>
              <w:bottom w:val="nil"/>
              <w:right w:val="nil"/>
            </w:tcBorders>
            <w:shd w:val="clear" w:color="auto" w:fill="auto"/>
            <w:vAlign w:val="center"/>
          </w:tcPr>
          <w:p w14:paraId="30E08F40" w14:textId="77777777" w:rsidR="009C067C" w:rsidRDefault="00BA22B2">
            <w:pPr>
              <w:spacing w:line="240" w:lineRule="auto"/>
              <w:jc w:val="center"/>
              <w:rPr>
                <w:sz w:val="16"/>
                <w:szCs w:val="16"/>
              </w:rPr>
            </w:pPr>
            <w:r>
              <w:rPr>
                <w:sz w:val="16"/>
                <w:szCs w:val="16"/>
              </w:rPr>
              <w:t>24</w:t>
            </w:r>
          </w:p>
        </w:tc>
        <w:tc>
          <w:tcPr>
            <w:tcW w:w="250" w:type="dxa"/>
            <w:tcBorders>
              <w:top w:val="nil"/>
              <w:left w:val="nil"/>
              <w:bottom w:val="nil"/>
              <w:right w:val="nil"/>
            </w:tcBorders>
            <w:shd w:val="clear" w:color="auto" w:fill="auto"/>
            <w:vAlign w:val="center"/>
          </w:tcPr>
          <w:p w14:paraId="31E4679D"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267B1F3" w14:textId="77777777" w:rsidR="009C067C" w:rsidRDefault="00BA22B2">
            <w:pPr>
              <w:spacing w:line="240" w:lineRule="auto"/>
              <w:jc w:val="center"/>
              <w:rPr>
                <w:sz w:val="16"/>
                <w:szCs w:val="16"/>
              </w:rPr>
            </w:pPr>
            <w:r>
              <w:rPr>
                <w:sz w:val="16"/>
                <w:szCs w:val="16"/>
              </w:rPr>
              <w:t>3040</w:t>
            </w:r>
          </w:p>
        </w:tc>
        <w:tc>
          <w:tcPr>
            <w:tcW w:w="851" w:type="dxa"/>
            <w:tcBorders>
              <w:top w:val="nil"/>
              <w:left w:val="nil"/>
              <w:bottom w:val="nil"/>
              <w:right w:val="nil"/>
            </w:tcBorders>
            <w:shd w:val="clear" w:color="auto" w:fill="auto"/>
            <w:vAlign w:val="center"/>
          </w:tcPr>
          <w:p w14:paraId="7F228ECA" w14:textId="77777777" w:rsidR="009C067C" w:rsidRDefault="00BA22B2">
            <w:pPr>
              <w:spacing w:line="240" w:lineRule="auto"/>
              <w:jc w:val="center"/>
              <w:rPr>
                <w:sz w:val="16"/>
                <w:szCs w:val="16"/>
              </w:rPr>
            </w:pPr>
            <w:r>
              <w:rPr>
                <w:sz w:val="16"/>
                <w:szCs w:val="16"/>
              </w:rPr>
              <w:t>24.5</w:t>
            </w:r>
          </w:p>
        </w:tc>
        <w:tc>
          <w:tcPr>
            <w:tcW w:w="283" w:type="dxa"/>
            <w:tcBorders>
              <w:top w:val="nil"/>
              <w:left w:val="nil"/>
              <w:bottom w:val="nil"/>
              <w:right w:val="nil"/>
            </w:tcBorders>
            <w:shd w:val="clear" w:color="auto" w:fill="auto"/>
            <w:vAlign w:val="center"/>
          </w:tcPr>
          <w:p w14:paraId="6BCCE194"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DF6D0E5" w14:textId="77777777" w:rsidR="009C067C" w:rsidRDefault="00BA22B2">
            <w:pPr>
              <w:spacing w:line="240" w:lineRule="auto"/>
              <w:jc w:val="center"/>
              <w:rPr>
                <w:sz w:val="16"/>
                <w:szCs w:val="16"/>
              </w:rPr>
            </w:pPr>
            <w:r>
              <w:rPr>
                <w:sz w:val="16"/>
                <w:szCs w:val="16"/>
              </w:rPr>
              <w:t>109</w:t>
            </w:r>
          </w:p>
        </w:tc>
        <w:tc>
          <w:tcPr>
            <w:tcW w:w="851" w:type="dxa"/>
            <w:tcBorders>
              <w:top w:val="nil"/>
              <w:left w:val="nil"/>
              <w:bottom w:val="nil"/>
              <w:right w:val="nil"/>
            </w:tcBorders>
            <w:shd w:val="clear" w:color="auto" w:fill="auto"/>
            <w:vAlign w:val="center"/>
          </w:tcPr>
          <w:p w14:paraId="70B8AAD8" w14:textId="77777777" w:rsidR="009C067C" w:rsidRDefault="00BA22B2">
            <w:pPr>
              <w:spacing w:line="240" w:lineRule="auto"/>
              <w:jc w:val="center"/>
              <w:rPr>
                <w:sz w:val="16"/>
                <w:szCs w:val="16"/>
              </w:rPr>
            </w:pPr>
            <w:r>
              <w:rPr>
                <w:sz w:val="16"/>
                <w:szCs w:val="16"/>
              </w:rPr>
              <w:t>14.8</w:t>
            </w:r>
          </w:p>
        </w:tc>
        <w:tc>
          <w:tcPr>
            <w:tcW w:w="284" w:type="dxa"/>
            <w:tcBorders>
              <w:top w:val="nil"/>
              <w:left w:val="nil"/>
              <w:bottom w:val="nil"/>
              <w:right w:val="nil"/>
            </w:tcBorders>
            <w:shd w:val="clear" w:color="auto" w:fill="auto"/>
            <w:vAlign w:val="center"/>
          </w:tcPr>
          <w:p w14:paraId="777F0F82"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6082F5EC" w14:textId="77777777" w:rsidR="009C067C" w:rsidRDefault="009C067C">
            <w:pPr>
              <w:spacing w:line="240" w:lineRule="auto"/>
              <w:jc w:val="center"/>
              <w:rPr>
                <w:sz w:val="16"/>
                <w:szCs w:val="16"/>
              </w:rPr>
            </w:pPr>
          </w:p>
        </w:tc>
      </w:tr>
      <w:tr w:rsidR="009C067C" w14:paraId="088B9E4F"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643F342D" w14:textId="77777777" w:rsidR="009C067C" w:rsidRDefault="00BA22B2">
            <w:pPr>
              <w:spacing w:line="240" w:lineRule="auto"/>
              <w:rPr>
                <w:sz w:val="20"/>
                <w:szCs w:val="20"/>
              </w:rPr>
            </w:pPr>
            <w:r>
              <w:rPr>
                <w:sz w:val="20"/>
                <w:szCs w:val="20"/>
              </w:rPr>
              <w:t>Economic level</w:t>
            </w:r>
          </w:p>
        </w:tc>
        <w:tc>
          <w:tcPr>
            <w:tcW w:w="855" w:type="dxa"/>
            <w:tcBorders>
              <w:top w:val="nil"/>
              <w:left w:val="nil"/>
              <w:bottom w:val="nil"/>
              <w:right w:val="nil"/>
            </w:tcBorders>
            <w:shd w:val="clear" w:color="auto" w:fill="auto"/>
            <w:vAlign w:val="center"/>
          </w:tcPr>
          <w:p w14:paraId="67C191EA"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0807A99C"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290272DB"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DFD0357"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E75FAE5"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1F26F850"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3510D5BA"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1E4110B"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56EAFFC"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26219FD" w14:textId="77777777" w:rsidR="009C067C" w:rsidRDefault="00BA22B2">
            <w:pPr>
              <w:spacing w:line="240" w:lineRule="auto"/>
              <w:jc w:val="center"/>
              <w:rPr>
                <w:sz w:val="16"/>
                <w:szCs w:val="16"/>
              </w:rPr>
            </w:pPr>
            <w:r>
              <w:rPr>
                <w:sz w:val="16"/>
                <w:szCs w:val="16"/>
              </w:rPr>
              <w:t>0.043</w:t>
            </w:r>
          </w:p>
        </w:tc>
      </w:tr>
      <w:tr w:rsidR="009C067C" w14:paraId="2DA40EAD" w14:textId="77777777" w:rsidTr="003D1912">
        <w:trPr>
          <w:trHeight w:val="300"/>
          <w:jc w:val="center"/>
        </w:trPr>
        <w:tc>
          <w:tcPr>
            <w:tcW w:w="241" w:type="dxa"/>
            <w:tcBorders>
              <w:top w:val="nil"/>
              <w:left w:val="nil"/>
              <w:bottom w:val="nil"/>
              <w:right w:val="nil"/>
            </w:tcBorders>
            <w:shd w:val="clear" w:color="auto" w:fill="auto"/>
            <w:vAlign w:val="center"/>
          </w:tcPr>
          <w:p w14:paraId="6F44F44C"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435CEFE6" w14:textId="77777777" w:rsidR="009C067C" w:rsidRDefault="00BA22B2">
            <w:pPr>
              <w:spacing w:line="240" w:lineRule="auto"/>
              <w:rPr>
                <w:sz w:val="20"/>
                <w:szCs w:val="20"/>
              </w:rPr>
            </w:pPr>
            <w:r>
              <w:rPr>
                <w:sz w:val="20"/>
                <w:szCs w:val="20"/>
              </w:rPr>
              <w:t>Very low (quintile I)</w:t>
            </w:r>
          </w:p>
        </w:tc>
        <w:tc>
          <w:tcPr>
            <w:tcW w:w="855" w:type="dxa"/>
            <w:tcBorders>
              <w:top w:val="nil"/>
              <w:left w:val="nil"/>
              <w:bottom w:val="nil"/>
              <w:right w:val="nil"/>
            </w:tcBorders>
            <w:shd w:val="clear" w:color="auto" w:fill="auto"/>
            <w:vAlign w:val="center"/>
          </w:tcPr>
          <w:p w14:paraId="5F6C35A0" w14:textId="77777777" w:rsidR="009C067C" w:rsidRDefault="00BA22B2">
            <w:pPr>
              <w:spacing w:line="240" w:lineRule="auto"/>
              <w:jc w:val="center"/>
              <w:rPr>
                <w:sz w:val="16"/>
                <w:szCs w:val="16"/>
              </w:rPr>
            </w:pPr>
            <w:r>
              <w:rPr>
                <w:sz w:val="16"/>
                <w:szCs w:val="16"/>
              </w:rPr>
              <w:t>2577</w:t>
            </w:r>
          </w:p>
        </w:tc>
        <w:tc>
          <w:tcPr>
            <w:tcW w:w="708" w:type="dxa"/>
            <w:gridSpan w:val="2"/>
            <w:tcBorders>
              <w:top w:val="nil"/>
              <w:left w:val="nil"/>
              <w:bottom w:val="nil"/>
              <w:right w:val="nil"/>
            </w:tcBorders>
            <w:shd w:val="clear" w:color="auto" w:fill="auto"/>
            <w:vAlign w:val="center"/>
          </w:tcPr>
          <w:p w14:paraId="55522A9E" w14:textId="77777777" w:rsidR="009C067C" w:rsidRDefault="00BA22B2">
            <w:pPr>
              <w:spacing w:line="240" w:lineRule="auto"/>
              <w:jc w:val="center"/>
              <w:rPr>
                <w:sz w:val="16"/>
                <w:szCs w:val="16"/>
              </w:rPr>
            </w:pPr>
            <w:r>
              <w:rPr>
                <w:sz w:val="16"/>
                <w:szCs w:val="16"/>
              </w:rPr>
              <w:t>18.9</w:t>
            </w:r>
          </w:p>
        </w:tc>
        <w:tc>
          <w:tcPr>
            <w:tcW w:w="250" w:type="dxa"/>
            <w:tcBorders>
              <w:top w:val="nil"/>
              <w:left w:val="nil"/>
              <w:bottom w:val="nil"/>
              <w:right w:val="nil"/>
            </w:tcBorders>
            <w:shd w:val="clear" w:color="auto" w:fill="auto"/>
            <w:vAlign w:val="center"/>
          </w:tcPr>
          <w:p w14:paraId="4C39D407"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6187E835" w14:textId="77777777" w:rsidR="009C067C" w:rsidRDefault="00BA22B2">
            <w:pPr>
              <w:spacing w:line="240" w:lineRule="auto"/>
              <w:jc w:val="center"/>
              <w:rPr>
                <w:sz w:val="16"/>
                <w:szCs w:val="16"/>
              </w:rPr>
            </w:pPr>
            <w:r>
              <w:rPr>
                <w:sz w:val="16"/>
                <w:szCs w:val="16"/>
              </w:rPr>
              <w:t>2491</w:t>
            </w:r>
          </w:p>
        </w:tc>
        <w:tc>
          <w:tcPr>
            <w:tcW w:w="851" w:type="dxa"/>
            <w:tcBorders>
              <w:top w:val="nil"/>
              <w:left w:val="nil"/>
              <w:bottom w:val="nil"/>
              <w:right w:val="nil"/>
            </w:tcBorders>
            <w:shd w:val="clear" w:color="auto" w:fill="auto"/>
            <w:vAlign w:val="center"/>
          </w:tcPr>
          <w:p w14:paraId="35E42706" w14:textId="77777777" w:rsidR="009C067C" w:rsidRDefault="00BA22B2">
            <w:pPr>
              <w:spacing w:line="240" w:lineRule="auto"/>
              <w:jc w:val="center"/>
              <w:rPr>
                <w:sz w:val="16"/>
                <w:szCs w:val="16"/>
              </w:rPr>
            </w:pPr>
            <w:r>
              <w:rPr>
                <w:sz w:val="16"/>
                <w:szCs w:val="16"/>
              </w:rPr>
              <w:t>19.3</w:t>
            </w:r>
          </w:p>
        </w:tc>
        <w:tc>
          <w:tcPr>
            <w:tcW w:w="283" w:type="dxa"/>
            <w:tcBorders>
              <w:top w:val="nil"/>
              <w:left w:val="nil"/>
              <w:bottom w:val="nil"/>
              <w:right w:val="nil"/>
            </w:tcBorders>
            <w:shd w:val="clear" w:color="auto" w:fill="auto"/>
            <w:vAlign w:val="center"/>
          </w:tcPr>
          <w:p w14:paraId="0CB9EEFE"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41249A2" w14:textId="77777777" w:rsidR="009C067C" w:rsidRDefault="00BA22B2">
            <w:pPr>
              <w:spacing w:line="240" w:lineRule="auto"/>
              <w:jc w:val="center"/>
              <w:rPr>
                <w:sz w:val="16"/>
                <w:szCs w:val="16"/>
              </w:rPr>
            </w:pPr>
            <w:r>
              <w:rPr>
                <w:sz w:val="16"/>
                <w:szCs w:val="16"/>
              </w:rPr>
              <w:t>86</w:t>
            </w:r>
          </w:p>
        </w:tc>
        <w:tc>
          <w:tcPr>
            <w:tcW w:w="851" w:type="dxa"/>
            <w:tcBorders>
              <w:top w:val="nil"/>
              <w:left w:val="nil"/>
              <w:bottom w:val="nil"/>
              <w:right w:val="nil"/>
            </w:tcBorders>
            <w:shd w:val="clear" w:color="auto" w:fill="auto"/>
            <w:vAlign w:val="center"/>
          </w:tcPr>
          <w:p w14:paraId="5C9FB101" w14:textId="77777777" w:rsidR="009C067C" w:rsidRDefault="00BA22B2">
            <w:pPr>
              <w:spacing w:line="240" w:lineRule="auto"/>
              <w:jc w:val="center"/>
              <w:rPr>
                <w:sz w:val="16"/>
                <w:szCs w:val="16"/>
              </w:rPr>
            </w:pPr>
            <w:r>
              <w:rPr>
                <w:sz w:val="16"/>
                <w:szCs w:val="16"/>
              </w:rPr>
              <w:t>12.2</w:t>
            </w:r>
          </w:p>
        </w:tc>
        <w:tc>
          <w:tcPr>
            <w:tcW w:w="284" w:type="dxa"/>
            <w:tcBorders>
              <w:top w:val="nil"/>
              <w:left w:val="nil"/>
              <w:bottom w:val="nil"/>
              <w:right w:val="nil"/>
            </w:tcBorders>
            <w:shd w:val="clear" w:color="auto" w:fill="auto"/>
            <w:vAlign w:val="center"/>
          </w:tcPr>
          <w:p w14:paraId="75565571"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C18C757" w14:textId="77777777" w:rsidR="009C067C" w:rsidRDefault="009C067C">
            <w:pPr>
              <w:spacing w:line="240" w:lineRule="auto"/>
              <w:jc w:val="center"/>
              <w:rPr>
                <w:sz w:val="16"/>
                <w:szCs w:val="16"/>
              </w:rPr>
            </w:pPr>
          </w:p>
        </w:tc>
      </w:tr>
      <w:tr w:rsidR="009C067C" w14:paraId="4CF97575" w14:textId="77777777" w:rsidTr="003D1912">
        <w:trPr>
          <w:trHeight w:val="300"/>
          <w:jc w:val="center"/>
        </w:trPr>
        <w:tc>
          <w:tcPr>
            <w:tcW w:w="241" w:type="dxa"/>
            <w:tcBorders>
              <w:top w:val="nil"/>
              <w:left w:val="nil"/>
              <w:bottom w:val="nil"/>
              <w:right w:val="nil"/>
            </w:tcBorders>
            <w:shd w:val="clear" w:color="auto" w:fill="auto"/>
            <w:vAlign w:val="center"/>
          </w:tcPr>
          <w:p w14:paraId="09D3D3EC"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1E75CCBE" w14:textId="77777777" w:rsidR="009C067C" w:rsidRDefault="00BA22B2">
            <w:pPr>
              <w:spacing w:line="240" w:lineRule="auto"/>
              <w:rPr>
                <w:sz w:val="20"/>
                <w:szCs w:val="20"/>
              </w:rPr>
            </w:pPr>
            <w:r>
              <w:rPr>
                <w:sz w:val="20"/>
                <w:szCs w:val="20"/>
              </w:rPr>
              <w:t>Low</w:t>
            </w:r>
          </w:p>
        </w:tc>
        <w:tc>
          <w:tcPr>
            <w:tcW w:w="855" w:type="dxa"/>
            <w:tcBorders>
              <w:top w:val="nil"/>
              <w:left w:val="nil"/>
              <w:bottom w:val="nil"/>
              <w:right w:val="nil"/>
            </w:tcBorders>
            <w:shd w:val="clear" w:color="auto" w:fill="auto"/>
            <w:vAlign w:val="center"/>
          </w:tcPr>
          <w:p w14:paraId="283C5DDB" w14:textId="77777777" w:rsidR="009C067C" w:rsidRDefault="00BA22B2">
            <w:pPr>
              <w:spacing w:line="240" w:lineRule="auto"/>
              <w:jc w:val="center"/>
              <w:rPr>
                <w:sz w:val="16"/>
                <w:szCs w:val="16"/>
              </w:rPr>
            </w:pPr>
            <w:r>
              <w:rPr>
                <w:sz w:val="16"/>
                <w:szCs w:val="16"/>
              </w:rPr>
              <w:t>3339</w:t>
            </w:r>
          </w:p>
        </w:tc>
        <w:tc>
          <w:tcPr>
            <w:tcW w:w="708" w:type="dxa"/>
            <w:gridSpan w:val="2"/>
            <w:tcBorders>
              <w:top w:val="nil"/>
              <w:left w:val="nil"/>
              <w:bottom w:val="nil"/>
              <w:right w:val="nil"/>
            </w:tcBorders>
            <w:shd w:val="clear" w:color="auto" w:fill="auto"/>
            <w:vAlign w:val="center"/>
          </w:tcPr>
          <w:p w14:paraId="2EE96351" w14:textId="77777777" w:rsidR="009C067C" w:rsidRDefault="00BA22B2">
            <w:pPr>
              <w:spacing w:line="240" w:lineRule="auto"/>
              <w:jc w:val="center"/>
              <w:rPr>
                <w:sz w:val="16"/>
                <w:szCs w:val="16"/>
              </w:rPr>
            </w:pPr>
            <w:r>
              <w:rPr>
                <w:sz w:val="16"/>
                <w:szCs w:val="16"/>
              </w:rPr>
              <w:t>25.8</w:t>
            </w:r>
          </w:p>
        </w:tc>
        <w:tc>
          <w:tcPr>
            <w:tcW w:w="250" w:type="dxa"/>
            <w:tcBorders>
              <w:top w:val="nil"/>
              <w:left w:val="nil"/>
              <w:bottom w:val="nil"/>
              <w:right w:val="nil"/>
            </w:tcBorders>
            <w:shd w:val="clear" w:color="auto" w:fill="auto"/>
            <w:vAlign w:val="center"/>
          </w:tcPr>
          <w:p w14:paraId="4A93DC36"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573EFE4" w14:textId="77777777" w:rsidR="009C067C" w:rsidRDefault="00BA22B2">
            <w:pPr>
              <w:spacing w:line="240" w:lineRule="auto"/>
              <w:jc w:val="center"/>
              <w:rPr>
                <w:sz w:val="16"/>
                <w:szCs w:val="16"/>
              </w:rPr>
            </w:pPr>
            <w:r>
              <w:rPr>
                <w:sz w:val="16"/>
                <w:szCs w:val="16"/>
              </w:rPr>
              <w:t>3142</w:t>
            </w:r>
          </w:p>
        </w:tc>
        <w:tc>
          <w:tcPr>
            <w:tcW w:w="851" w:type="dxa"/>
            <w:tcBorders>
              <w:top w:val="nil"/>
              <w:left w:val="nil"/>
              <w:bottom w:val="nil"/>
              <w:right w:val="nil"/>
            </w:tcBorders>
            <w:shd w:val="clear" w:color="auto" w:fill="auto"/>
            <w:vAlign w:val="center"/>
          </w:tcPr>
          <w:p w14:paraId="6BC6C35C" w14:textId="77777777" w:rsidR="009C067C" w:rsidRDefault="00BA22B2">
            <w:pPr>
              <w:spacing w:line="240" w:lineRule="auto"/>
              <w:jc w:val="center"/>
              <w:rPr>
                <w:sz w:val="16"/>
                <w:szCs w:val="16"/>
              </w:rPr>
            </w:pPr>
            <w:r>
              <w:rPr>
                <w:sz w:val="16"/>
                <w:szCs w:val="16"/>
              </w:rPr>
              <w:t>25.5</w:t>
            </w:r>
          </w:p>
        </w:tc>
        <w:tc>
          <w:tcPr>
            <w:tcW w:w="283" w:type="dxa"/>
            <w:tcBorders>
              <w:top w:val="nil"/>
              <w:left w:val="nil"/>
              <w:bottom w:val="nil"/>
              <w:right w:val="nil"/>
            </w:tcBorders>
            <w:shd w:val="clear" w:color="auto" w:fill="auto"/>
            <w:vAlign w:val="center"/>
          </w:tcPr>
          <w:p w14:paraId="43418FD7"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53808D7" w14:textId="77777777" w:rsidR="009C067C" w:rsidRDefault="00BA22B2">
            <w:pPr>
              <w:spacing w:line="240" w:lineRule="auto"/>
              <w:jc w:val="center"/>
              <w:rPr>
                <w:sz w:val="16"/>
                <w:szCs w:val="16"/>
              </w:rPr>
            </w:pPr>
            <w:r>
              <w:rPr>
                <w:sz w:val="16"/>
                <w:szCs w:val="16"/>
              </w:rPr>
              <w:t>197</w:t>
            </w:r>
          </w:p>
        </w:tc>
        <w:tc>
          <w:tcPr>
            <w:tcW w:w="851" w:type="dxa"/>
            <w:tcBorders>
              <w:top w:val="nil"/>
              <w:left w:val="nil"/>
              <w:bottom w:val="nil"/>
              <w:right w:val="nil"/>
            </w:tcBorders>
            <w:shd w:val="clear" w:color="auto" w:fill="auto"/>
            <w:vAlign w:val="center"/>
          </w:tcPr>
          <w:p w14:paraId="11B802DD" w14:textId="77777777" w:rsidR="009C067C" w:rsidRDefault="00BA22B2">
            <w:pPr>
              <w:spacing w:line="240" w:lineRule="auto"/>
              <w:jc w:val="center"/>
              <w:rPr>
                <w:sz w:val="16"/>
                <w:szCs w:val="16"/>
              </w:rPr>
            </w:pPr>
            <w:r>
              <w:rPr>
                <w:sz w:val="16"/>
                <w:szCs w:val="16"/>
              </w:rPr>
              <w:t>31.6</w:t>
            </w:r>
          </w:p>
        </w:tc>
        <w:tc>
          <w:tcPr>
            <w:tcW w:w="284" w:type="dxa"/>
            <w:tcBorders>
              <w:top w:val="nil"/>
              <w:left w:val="nil"/>
              <w:bottom w:val="nil"/>
              <w:right w:val="nil"/>
            </w:tcBorders>
            <w:shd w:val="clear" w:color="auto" w:fill="auto"/>
            <w:vAlign w:val="center"/>
          </w:tcPr>
          <w:p w14:paraId="5B529B32"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B18AEE0" w14:textId="77777777" w:rsidR="009C067C" w:rsidRDefault="009C067C">
            <w:pPr>
              <w:spacing w:line="240" w:lineRule="auto"/>
              <w:jc w:val="center"/>
              <w:rPr>
                <w:sz w:val="16"/>
                <w:szCs w:val="16"/>
              </w:rPr>
            </w:pPr>
          </w:p>
        </w:tc>
      </w:tr>
      <w:tr w:rsidR="009C067C" w14:paraId="31AEC1AE" w14:textId="77777777" w:rsidTr="003D1912">
        <w:trPr>
          <w:trHeight w:val="300"/>
          <w:jc w:val="center"/>
        </w:trPr>
        <w:tc>
          <w:tcPr>
            <w:tcW w:w="241" w:type="dxa"/>
            <w:tcBorders>
              <w:top w:val="nil"/>
              <w:left w:val="nil"/>
              <w:bottom w:val="nil"/>
              <w:right w:val="nil"/>
            </w:tcBorders>
            <w:shd w:val="clear" w:color="auto" w:fill="auto"/>
            <w:vAlign w:val="center"/>
          </w:tcPr>
          <w:p w14:paraId="191BD82E"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5C412BE9" w14:textId="77777777" w:rsidR="009C067C" w:rsidRDefault="00BA22B2">
            <w:pPr>
              <w:spacing w:line="240" w:lineRule="auto"/>
              <w:rPr>
                <w:sz w:val="20"/>
                <w:szCs w:val="20"/>
              </w:rPr>
            </w:pPr>
            <w:r>
              <w:rPr>
                <w:sz w:val="20"/>
                <w:szCs w:val="20"/>
              </w:rPr>
              <w:t>Medium</w:t>
            </w:r>
          </w:p>
        </w:tc>
        <w:tc>
          <w:tcPr>
            <w:tcW w:w="855" w:type="dxa"/>
            <w:tcBorders>
              <w:top w:val="nil"/>
              <w:left w:val="nil"/>
              <w:bottom w:val="nil"/>
              <w:right w:val="nil"/>
            </w:tcBorders>
            <w:shd w:val="clear" w:color="auto" w:fill="auto"/>
            <w:vAlign w:val="center"/>
          </w:tcPr>
          <w:p w14:paraId="4B3E6342" w14:textId="77777777" w:rsidR="009C067C" w:rsidRDefault="00BA22B2">
            <w:pPr>
              <w:spacing w:line="240" w:lineRule="auto"/>
              <w:jc w:val="center"/>
              <w:rPr>
                <w:sz w:val="16"/>
                <w:szCs w:val="16"/>
              </w:rPr>
            </w:pPr>
            <w:r>
              <w:rPr>
                <w:sz w:val="16"/>
                <w:szCs w:val="16"/>
              </w:rPr>
              <w:t>2499</w:t>
            </w:r>
          </w:p>
        </w:tc>
        <w:tc>
          <w:tcPr>
            <w:tcW w:w="708" w:type="dxa"/>
            <w:gridSpan w:val="2"/>
            <w:tcBorders>
              <w:top w:val="nil"/>
              <w:left w:val="nil"/>
              <w:bottom w:val="nil"/>
              <w:right w:val="nil"/>
            </w:tcBorders>
            <w:shd w:val="clear" w:color="auto" w:fill="auto"/>
            <w:vAlign w:val="center"/>
          </w:tcPr>
          <w:p w14:paraId="3372BE1C" w14:textId="77777777" w:rsidR="009C067C" w:rsidRDefault="00BA22B2">
            <w:pPr>
              <w:spacing w:line="240" w:lineRule="auto"/>
              <w:jc w:val="center"/>
              <w:rPr>
                <w:sz w:val="16"/>
                <w:szCs w:val="16"/>
              </w:rPr>
            </w:pPr>
            <w:r>
              <w:rPr>
                <w:sz w:val="16"/>
                <w:szCs w:val="16"/>
              </w:rPr>
              <w:t>21.9</w:t>
            </w:r>
          </w:p>
        </w:tc>
        <w:tc>
          <w:tcPr>
            <w:tcW w:w="250" w:type="dxa"/>
            <w:tcBorders>
              <w:top w:val="nil"/>
              <w:left w:val="nil"/>
              <w:bottom w:val="nil"/>
              <w:right w:val="nil"/>
            </w:tcBorders>
            <w:shd w:val="clear" w:color="auto" w:fill="auto"/>
            <w:vAlign w:val="center"/>
          </w:tcPr>
          <w:p w14:paraId="53F3F78F"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16D1C6A" w14:textId="77777777" w:rsidR="009C067C" w:rsidRDefault="00BA22B2">
            <w:pPr>
              <w:spacing w:line="240" w:lineRule="auto"/>
              <w:jc w:val="center"/>
              <w:rPr>
                <w:sz w:val="16"/>
                <w:szCs w:val="16"/>
              </w:rPr>
            </w:pPr>
            <w:r>
              <w:rPr>
                <w:sz w:val="16"/>
                <w:szCs w:val="16"/>
              </w:rPr>
              <w:t>2362</w:t>
            </w:r>
          </w:p>
        </w:tc>
        <w:tc>
          <w:tcPr>
            <w:tcW w:w="851" w:type="dxa"/>
            <w:tcBorders>
              <w:top w:val="nil"/>
              <w:left w:val="nil"/>
              <w:bottom w:val="nil"/>
              <w:right w:val="nil"/>
            </w:tcBorders>
            <w:shd w:val="clear" w:color="auto" w:fill="auto"/>
            <w:vAlign w:val="center"/>
          </w:tcPr>
          <w:p w14:paraId="61E7E4D3" w14:textId="77777777" w:rsidR="009C067C" w:rsidRDefault="00BA22B2">
            <w:pPr>
              <w:spacing w:line="240" w:lineRule="auto"/>
              <w:jc w:val="center"/>
              <w:rPr>
                <w:sz w:val="16"/>
                <w:szCs w:val="16"/>
              </w:rPr>
            </w:pPr>
            <w:r>
              <w:rPr>
                <w:sz w:val="16"/>
                <w:szCs w:val="16"/>
              </w:rPr>
              <w:t>21.8</w:t>
            </w:r>
          </w:p>
        </w:tc>
        <w:tc>
          <w:tcPr>
            <w:tcW w:w="283" w:type="dxa"/>
            <w:tcBorders>
              <w:top w:val="nil"/>
              <w:left w:val="nil"/>
              <w:bottom w:val="nil"/>
              <w:right w:val="nil"/>
            </w:tcBorders>
            <w:shd w:val="clear" w:color="auto" w:fill="auto"/>
            <w:vAlign w:val="center"/>
          </w:tcPr>
          <w:p w14:paraId="18425616"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3ED3EE4" w14:textId="77777777" w:rsidR="009C067C" w:rsidRDefault="00BA22B2">
            <w:pPr>
              <w:spacing w:line="240" w:lineRule="auto"/>
              <w:jc w:val="center"/>
              <w:rPr>
                <w:sz w:val="16"/>
                <w:szCs w:val="16"/>
              </w:rPr>
            </w:pPr>
            <w:r>
              <w:rPr>
                <w:sz w:val="16"/>
                <w:szCs w:val="16"/>
              </w:rPr>
              <w:t>137</w:t>
            </w:r>
          </w:p>
        </w:tc>
        <w:tc>
          <w:tcPr>
            <w:tcW w:w="851" w:type="dxa"/>
            <w:tcBorders>
              <w:top w:val="nil"/>
              <w:left w:val="nil"/>
              <w:bottom w:val="nil"/>
              <w:right w:val="nil"/>
            </w:tcBorders>
            <w:shd w:val="clear" w:color="auto" w:fill="auto"/>
            <w:vAlign w:val="center"/>
          </w:tcPr>
          <w:p w14:paraId="7F9293CE" w14:textId="77777777" w:rsidR="009C067C" w:rsidRDefault="00BA22B2">
            <w:pPr>
              <w:spacing w:line="240" w:lineRule="auto"/>
              <w:jc w:val="center"/>
              <w:rPr>
                <w:sz w:val="16"/>
                <w:szCs w:val="16"/>
              </w:rPr>
            </w:pPr>
            <w:r>
              <w:rPr>
                <w:sz w:val="16"/>
                <w:szCs w:val="16"/>
              </w:rPr>
              <w:t>24.4</w:t>
            </w:r>
          </w:p>
        </w:tc>
        <w:tc>
          <w:tcPr>
            <w:tcW w:w="284" w:type="dxa"/>
            <w:tcBorders>
              <w:top w:val="nil"/>
              <w:left w:val="nil"/>
              <w:bottom w:val="nil"/>
              <w:right w:val="nil"/>
            </w:tcBorders>
            <w:shd w:val="clear" w:color="auto" w:fill="auto"/>
            <w:vAlign w:val="center"/>
          </w:tcPr>
          <w:p w14:paraId="353D4404"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0A6722CD" w14:textId="77777777" w:rsidR="009C067C" w:rsidRDefault="009C067C">
            <w:pPr>
              <w:spacing w:line="240" w:lineRule="auto"/>
              <w:jc w:val="center"/>
              <w:rPr>
                <w:sz w:val="16"/>
                <w:szCs w:val="16"/>
              </w:rPr>
            </w:pPr>
          </w:p>
        </w:tc>
      </w:tr>
      <w:tr w:rsidR="009C067C" w14:paraId="1CB73BE9" w14:textId="77777777" w:rsidTr="003D1912">
        <w:trPr>
          <w:trHeight w:val="300"/>
          <w:jc w:val="center"/>
        </w:trPr>
        <w:tc>
          <w:tcPr>
            <w:tcW w:w="241" w:type="dxa"/>
            <w:tcBorders>
              <w:top w:val="nil"/>
              <w:left w:val="nil"/>
              <w:bottom w:val="nil"/>
              <w:right w:val="nil"/>
            </w:tcBorders>
            <w:shd w:val="clear" w:color="auto" w:fill="auto"/>
            <w:vAlign w:val="center"/>
          </w:tcPr>
          <w:p w14:paraId="1848F453"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41D1CBE6" w14:textId="77777777" w:rsidR="009C067C" w:rsidRDefault="00BA22B2">
            <w:pPr>
              <w:spacing w:line="240" w:lineRule="auto"/>
              <w:rPr>
                <w:sz w:val="20"/>
                <w:szCs w:val="20"/>
              </w:rPr>
            </w:pPr>
            <w:r>
              <w:rPr>
                <w:sz w:val="20"/>
                <w:szCs w:val="20"/>
              </w:rPr>
              <w:t>High</w:t>
            </w:r>
          </w:p>
        </w:tc>
        <w:tc>
          <w:tcPr>
            <w:tcW w:w="855" w:type="dxa"/>
            <w:tcBorders>
              <w:top w:val="nil"/>
              <w:left w:val="nil"/>
              <w:bottom w:val="nil"/>
              <w:right w:val="nil"/>
            </w:tcBorders>
            <w:shd w:val="clear" w:color="auto" w:fill="auto"/>
            <w:vAlign w:val="center"/>
          </w:tcPr>
          <w:p w14:paraId="288815CA" w14:textId="77777777" w:rsidR="009C067C" w:rsidRDefault="00BA22B2">
            <w:pPr>
              <w:spacing w:line="240" w:lineRule="auto"/>
              <w:jc w:val="center"/>
              <w:rPr>
                <w:sz w:val="16"/>
                <w:szCs w:val="16"/>
              </w:rPr>
            </w:pPr>
            <w:r>
              <w:rPr>
                <w:sz w:val="16"/>
                <w:szCs w:val="16"/>
              </w:rPr>
              <w:t>1825</w:t>
            </w:r>
          </w:p>
        </w:tc>
        <w:tc>
          <w:tcPr>
            <w:tcW w:w="708" w:type="dxa"/>
            <w:gridSpan w:val="2"/>
            <w:tcBorders>
              <w:top w:val="nil"/>
              <w:left w:val="nil"/>
              <w:bottom w:val="nil"/>
              <w:right w:val="nil"/>
            </w:tcBorders>
            <w:shd w:val="clear" w:color="auto" w:fill="auto"/>
            <w:vAlign w:val="center"/>
          </w:tcPr>
          <w:p w14:paraId="07B8BB0E" w14:textId="77777777" w:rsidR="009C067C" w:rsidRDefault="00BA22B2">
            <w:pPr>
              <w:spacing w:line="240" w:lineRule="auto"/>
              <w:jc w:val="center"/>
              <w:rPr>
                <w:sz w:val="16"/>
                <w:szCs w:val="16"/>
              </w:rPr>
            </w:pPr>
            <w:r>
              <w:rPr>
                <w:sz w:val="16"/>
                <w:szCs w:val="16"/>
              </w:rPr>
              <w:t>18.1</w:t>
            </w:r>
          </w:p>
        </w:tc>
        <w:tc>
          <w:tcPr>
            <w:tcW w:w="250" w:type="dxa"/>
            <w:tcBorders>
              <w:top w:val="nil"/>
              <w:left w:val="nil"/>
              <w:bottom w:val="nil"/>
              <w:right w:val="nil"/>
            </w:tcBorders>
            <w:shd w:val="clear" w:color="auto" w:fill="auto"/>
            <w:vAlign w:val="center"/>
          </w:tcPr>
          <w:p w14:paraId="54ECC54D"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1A5A042D" w14:textId="77777777" w:rsidR="009C067C" w:rsidRDefault="00BA22B2">
            <w:pPr>
              <w:spacing w:line="240" w:lineRule="auto"/>
              <w:jc w:val="center"/>
              <w:rPr>
                <w:sz w:val="16"/>
                <w:szCs w:val="16"/>
              </w:rPr>
            </w:pPr>
            <w:r>
              <w:rPr>
                <w:sz w:val="16"/>
                <w:szCs w:val="16"/>
              </w:rPr>
              <w:t>1743</w:t>
            </w:r>
          </w:p>
        </w:tc>
        <w:tc>
          <w:tcPr>
            <w:tcW w:w="851" w:type="dxa"/>
            <w:tcBorders>
              <w:top w:val="nil"/>
              <w:left w:val="nil"/>
              <w:bottom w:val="nil"/>
              <w:right w:val="nil"/>
            </w:tcBorders>
            <w:shd w:val="clear" w:color="auto" w:fill="auto"/>
            <w:vAlign w:val="center"/>
          </w:tcPr>
          <w:p w14:paraId="0A5EE6BA" w14:textId="77777777" w:rsidR="009C067C" w:rsidRDefault="00BA22B2">
            <w:pPr>
              <w:spacing w:line="240" w:lineRule="auto"/>
              <w:jc w:val="center"/>
              <w:rPr>
                <w:sz w:val="16"/>
                <w:szCs w:val="16"/>
              </w:rPr>
            </w:pPr>
            <w:r>
              <w:rPr>
                <w:sz w:val="16"/>
                <w:szCs w:val="16"/>
              </w:rPr>
              <w:t>18.1</w:t>
            </w:r>
          </w:p>
        </w:tc>
        <w:tc>
          <w:tcPr>
            <w:tcW w:w="283" w:type="dxa"/>
            <w:tcBorders>
              <w:top w:val="nil"/>
              <w:left w:val="nil"/>
              <w:bottom w:val="nil"/>
              <w:right w:val="nil"/>
            </w:tcBorders>
            <w:shd w:val="clear" w:color="auto" w:fill="auto"/>
            <w:vAlign w:val="center"/>
          </w:tcPr>
          <w:p w14:paraId="75C61FC5"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CBDBD3B" w14:textId="77777777" w:rsidR="009C067C" w:rsidRDefault="00BA22B2">
            <w:pPr>
              <w:spacing w:line="240" w:lineRule="auto"/>
              <w:jc w:val="center"/>
              <w:rPr>
                <w:sz w:val="16"/>
                <w:szCs w:val="16"/>
              </w:rPr>
            </w:pPr>
            <w:r>
              <w:rPr>
                <w:sz w:val="16"/>
                <w:szCs w:val="16"/>
              </w:rPr>
              <w:t>82</w:t>
            </w:r>
          </w:p>
        </w:tc>
        <w:tc>
          <w:tcPr>
            <w:tcW w:w="851" w:type="dxa"/>
            <w:tcBorders>
              <w:top w:val="nil"/>
              <w:left w:val="nil"/>
              <w:bottom w:val="nil"/>
              <w:right w:val="nil"/>
            </w:tcBorders>
            <w:shd w:val="clear" w:color="auto" w:fill="auto"/>
            <w:vAlign w:val="center"/>
          </w:tcPr>
          <w:p w14:paraId="2611533B" w14:textId="77777777" w:rsidR="009C067C" w:rsidRDefault="00BA22B2">
            <w:pPr>
              <w:spacing w:line="240" w:lineRule="auto"/>
              <w:jc w:val="center"/>
              <w:rPr>
                <w:sz w:val="16"/>
                <w:szCs w:val="16"/>
              </w:rPr>
            </w:pPr>
            <w:r>
              <w:rPr>
                <w:sz w:val="16"/>
                <w:szCs w:val="16"/>
              </w:rPr>
              <w:t>18.2</w:t>
            </w:r>
          </w:p>
        </w:tc>
        <w:tc>
          <w:tcPr>
            <w:tcW w:w="284" w:type="dxa"/>
            <w:tcBorders>
              <w:top w:val="nil"/>
              <w:left w:val="nil"/>
              <w:bottom w:val="nil"/>
              <w:right w:val="nil"/>
            </w:tcBorders>
            <w:shd w:val="clear" w:color="auto" w:fill="auto"/>
            <w:vAlign w:val="center"/>
          </w:tcPr>
          <w:p w14:paraId="01B2CD43"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43793A1D" w14:textId="77777777" w:rsidR="009C067C" w:rsidRDefault="009C067C">
            <w:pPr>
              <w:spacing w:line="240" w:lineRule="auto"/>
              <w:jc w:val="center"/>
              <w:rPr>
                <w:sz w:val="16"/>
                <w:szCs w:val="16"/>
              </w:rPr>
            </w:pPr>
          </w:p>
        </w:tc>
      </w:tr>
      <w:tr w:rsidR="009C067C" w14:paraId="34716917" w14:textId="77777777" w:rsidTr="003D1912">
        <w:trPr>
          <w:trHeight w:val="300"/>
          <w:jc w:val="center"/>
        </w:trPr>
        <w:tc>
          <w:tcPr>
            <w:tcW w:w="241" w:type="dxa"/>
            <w:tcBorders>
              <w:top w:val="nil"/>
              <w:left w:val="nil"/>
              <w:bottom w:val="nil"/>
              <w:right w:val="nil"/>
            </w:tcBorders>
            <w:shd w:val="clear" w:color="auto" w:fill="auto"/>
            <w:vAlign w:val="center"/>
          </w:tcPr>
          <w:p w14:paraId="3C822E2A"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6931D6E6" w14:textId="77777777" w:rsidR="009C067C" w:rsidRDefault="00BA22B2">
            <w:pPr>
              <w:spacing w:line="240" w:lineRule="auto"/>
              <w:rPr>
                <w:sz w:val="20"/>
                <w:szCs w:val="20"/>
              </w:rPr>
            </w:pPr>
            <w:r>
              <w:rPr>
                <w:sz w:val="20"/>
                <w:szCs w:val="20"/>
              </w:rPr>
              <w:t>Very high (quintile V)</w:t>
            </w:r>
          </w:p>
        </w:tc>
        <w:tc>
          <w:tcPr>
            <w:tcW w:w="855" w:type="dxa"/>
            <w:tcBorders>
              <w:top w:val="nil"/>
              <w:left w:val="nil"/>
              <w:bottom w:val="nil"/>
              <w:right w:val="nil"/>
            </w:tcBorders>
            <w:shd w:val="clear" w:color="auto" w:fill="auto"/>
            <w:vAlign w:val="center"/>
          </w:tcPr>
          <w:p w14:paraId="380E26FF" w14:textId="77777777" w:rsidR="009C067C" w:rsidRDefault="00BA22B2">
            <w:pPr>
              <w:spacing w:line="240" w:lineRule="auto"/>
              <w:jc w:val="center"/>
              <w:rPr>
                <w:sz w:val="16"/>
                <w:szCs w:val="16"/>
              </w:rPr>
            </w:pPr>
            <w:r>
              <w:rPr>
                <w:sz w:val="16"/>
                <w:szCs w:val="16"/>
              </w:rPr>
              <w:t>1278</w:t>
            </w:r>
          </w:p>
        </w:tc>
        <w:tc>
          <w:tcPr>
            <w:tcW w:w="708" w:type="dxa"/>
            <w:gridSpan w:val="2"/>
            <w:tcBorders>
              <w:top w:val="nil"/>
              <w:left w:val="nil"/>
              <w:bottom w:val="nil"/>
              <w:right w:val="nil"/>
            </w:tcBorders>
            <w:shd w:val="clear" w:color="auto" w:fill="auto"/>
            <w:vAlign w:val="center"/>
          </w:tcPr>
          <w:p w14:paraId="11FADEA1" w14:textId="77777777" w:rsidR="009C067C" w:rsidRDefault="00BA22B2">
            <w:pPr>
              <w:spacing w:line="240" w:lineRule="auto"/>
              <w:jc w:val="center"/>
              <w:rPr>
                <w:sz w:val="16"/>
                <w:szCs w:val="16"/>
              </w:rPr>
            </w:pPr>
            <w:r>
              <w:rPr>
                <w:sz w:val="16"/>
                <w:szCs w:val="16"/>
              </w:rPr>
              <w:t>15.2</w:t>
            </w:r>
          </w:p>
        </w:tc>
        <w:tc>
          <w:tcPr>
            <w:tcW w:w="250" w:type="dxa"/>
            <w:tcBorders>
              <w:top w:val="nil"/>
              <w:left w:val="nil"/>
              <w:bottom w:val="nil"/>
              <w:right w:val="nil"/>
            </w:tcBorders>
            <w:shd w:val="clear" w:color="auto" w:fill="auto"/>
            <w:vAlign w:val="center"/>
          </w:tcPr>
          <w:p w14:paraId="603B7FBB"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65A02071" w14:textId="77777777" w:rsidR="009C067C" w:rsidRDefault="00BA22B2">
            <w:pPr>
              <w:spacing w:line="240" w:lineRule="auto"/>
              <w:jc w:val="center"/>
              <w:rPr>
                <w:sz w:val="16"/>
                <w:szCs w:val="16"/>
              </w:rPr>
            </w:pPr>
            <w:r>
              <w:rPr>
                <w:sz w:val="16"/>
                <w:szCs w:val="16"/>
              </w:rPr>
              <w:t>1224</w:t>
            </w:r>
          </w:p>
        </w:tc>
        <w:tc>
          <w:tcPr>
            <w:tcW w:w="851" w:type="dxa"/>
            <w:tcBorders>
              <w:top w:val="nil"/>
              <w:left w:val="nil"/>
              <w:bottom w:val="nil"/>
              <w:right w:val="nil"/>
            </w:tcBorders>
            <w:shd w:val="clear" w:color="auto" w:fill="auto"/>
            <w:vAlign w:val="center"/>
          </w:tcPr>
          <w:p w14:paraId="4B098463" w14:textId="77777777" w:rsidR="009C067C" w:rsidRDefault="00BA22B2">
            <w:pPr>
              <w:spacing w:line="240" w:lineRule="auto"/>
              <w:jc w:val="center"/>
              <w:rPr>
                <w:sz w:val="16"/>
                <w:szCs w:val="16"/>
              </w:rPr>
            </w:pPr>
            <w:r>
              <w:rPr>
                <w:sz w:val="16"/>
                <w:szCs w:val="16"/>
              </w:rPr>
              <w:t>15.3</w:t>
            </w:r>
          </w:p>
        </w:tc>
        <w:tc>
          <w:tcPr>
            <w:tcW w:w="283" w:type="dxa"/>
            <w:tcBorders>
              <w:top w:val="nil"/>
              <w:left w:val="nil"/>
              <w:bottom w:val="nil"/>
              <w:right w:val="nil"/>
            </w:tcBorders>
            <w:shd w:val="clear" w:color="auto" w:fill="auto"/>
            <w:vAlign w:val="center"/>
          </w:tcPr>
          <w:p w14:paraId="4728B50A"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FB609C2" w14:textId="77777777" w:rsidR="009C067C" w:rsidRDefault="00BA22B2">
            <w:pPr>
              <w:spacing w:line="240" w:lineRule="auto"/>
              <w:jc w:val="center"/>
              <w:rPr>
                <w:sz w:val="16"/>
                <w:szCs w:val="16"/>
              </w:rPr>
            </w:pPr>
            <w:r>
              <w:rPr>
                <w:sz w:val="16"/>
                <w:szCs w:val="16"/>
              </w:rPr>
              <w:t>54</w:t>
            </w:r>
          </w:p>
        </w:tc>
        <w:tc>
          <w:tcPr>
            <w:tcW w:w="851" w:type="dxa"/>
            <w:tcBorders>
              <w:top w:val="nil"/>
              <w:left w:val="nil"/>
              <w:bottom w:val="nil"/>
              <w:right w:val="nil"/>
            </w:tcBorders>
            <w:shd w:val="clear" w:color="auto" w:fill="auto"/>
            <w:vAlign w:val="center"/>
          </w:tcPr>
          <w:p w14:paraId="05A16279" w14:textId="77777777" w:rsidR="009C067C" w:rsidRDefault="00BA22B2">
            <w:pPr>
              <w:spacing w:line="240" w:lineRule="auto"/>
              <w:jc w:val="center"/>
              <w:rPr>
                <w:sz w:val="16"/>
                <w:szCs w:val="16"/>
              </w:rPr>
            </w:pPr>
            <w:r>
              <w:rPr>
                <w:sz w:val="16"/>
                <w:szCs w:val="16"/>
              </w:rPr>
              <w:t>13.6</w:t>
            </w:r>
          </w:p>
        </w:tc>
        <w:tc>
          <w:tcPr>
            <w:tcW w:w="284" w:type="dxa"/>
            <w:tcBorders>
              <w:top w:val="nil"/>
              <w:left w:val="nil"/>
              <w:bottom w:val="nil"/>
              <w:right w:val="nil"/>
            </w:tcBorders>
            <w:shd w:val="clear" w:color="auto" w:fill="auto"/>
            <w:vAlign w:val="center"/>
          </w:tcPr>
          <w:p w14:paraId="1B4B6D56"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37AE4A9E" w14:textId="77777777" w:rsidR="009C067C" w:rsidRDefault="009C067C">
            <w:pPr>
              <w:spacing w:line="240" w:lineRule="auto"/>
              <w:jc w:val="center"/>
              <w:rPr>
                <w:sz w:val="16"/>
                <w:szCs w:val="16"/>
              </w:rPr>
            </w:pPr>
          </w:p>
        </w:tc>
      </w:tr>
      <w:tr w:rsidR="009C067C" w14:paraId="5377A9F0" w14:textId="77777777" w:rsidTr="003D1912">
        <w:trPr>
          <w:trHeight w:val="360"/>
          <w:jc w:val="center"/>
        </w:trPr>
        <w:tc>
          <w:tcPr>
            <w:tcW w:w="4241" w:type="dxa"/>
            <w:gridSpan w:val="2"/>
            <w:tcBorders>
              <w:top w:val="nil"/>
              <w:left w:val="nil"/>
              <w:bottom w:val="nil"/>
              <w:right w:val="nil"/>
            </w:tcBorders>
            <w:shd w:val="clear" w:color="auto" w:fill="auto"/>
            <w:vAlign w:val="center"/>
          </w:tcPr>
          <w:p w14:paraId="7DD95B16" w14:textId="77777777" w:rsidR="009C067C" w:rsidRDefault="00BA22B2">
            <w:pPr>
              <w:spacing w:line="240" w:lineRule="auto"/>
              <w:rPr>
                <w:sz w:val="20"/>
                <w:szCs w:val="20"/>
              </w:rPr>
            </w:pPr>
            <w:r>
              <w:rPr>
                <w:sz w:val="20"/>
                <w:szCs w:val="20"/>
              </w:rPr>
              <w:t>Beneficiary household of the Juntos program</w:t>
            </w:r>
          </w:p>
        </w:tc>
        <w:tc>
          <w:tcPr>
            <w:tcW w:w="855" w:type="dxa"/>
            <w:tcBorders>
              <w:top w:val="nil"/>
              <w:left w:val="nil"/>
              <w:bottom w:val="nil"/>
              <w:right w:val="nil"/>
            </w:tcBorders>
            <w:shd w:val="clear" w:color="auto" w:fill="auto"/>
            <w:vAlign w:val="center"/>
          </w:tcPr>
          <w:p w14:paraId="168862FD"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094A5177"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0323F5A3"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1593128F"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463BAF19"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7AB936EF"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E7D5B66"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A28132D"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E7464E4"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224F3381" w14:textId="77777777" w:rsidR="009C067C" w:rsidRDefault="00BA22B2">
            <w:pPr>
              <w:spacing w:line="240" w:lineRule="auto"/>
              <w:jc w:val="center"/>
              <w:rPr>
                <w:sz w:val="16"/>
                <w:szCs w:val="16"/>
              </w:rPr>
            </w:pPr>
            <w:r>
              <w:rPr>
                <w:sz w:val="16"/>
                <w:szCs w:val="16"/>
              </w:rPr>
              <w:t>0.343</w:t>
            </w:r>
          </w:p>
        </w:tc>
      </w:tr>
      <w:tr w:rsidR="009C067C" w14:paraId="0C1A0A70" w14:textId="77777777" w:rsidTr="003D1912">
        <w:trPr>
          <w:trHeight w:val="300"/>
          <w:jc w:val="center"/>
        </w:trPr>
        <w:tc>
          <w:tcPr>
            <w:tcW w:w="241" w:type="dxa"/>
            <w:tcBorders>
              <w:top w:val="nil"/>
              <w:left w:val="nil"/>
              <w:bottom w:val="nil"/>
              <w:right w:val="nil"/>
            </w:tcBorders>
            <w:shd w:val="clear" w:color="auto" w:fill="auto"/>
            <w:vAlign w:val="center"/>
          </w:tcPr>
          <w:p w14:paraId="30BF405E"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34152A5E" w14:textId="77777777" w:rsidR="009C067C" w:rsidRDefault="00BA22B2">
            <w:pPr>
              <w:spacing w:line="240" w:lineRule="auto"/>
              <w:rPr>
                <w:sz w:val="20"/>
                <w:szCs w:val="20"/>
              </w:rPr>
            </w:pPr>
            <w:r>
              <w:rPr>
                <w:sz w:val="20"/>
                <w:szCs w:val="20"/>
              </w:rPr>
              <w:t>Yes</w:t>
            </w:r>
          </w:p>
        </w:tc>
        <w:tc>
          <w:tcPr>
            <w:tcW w:w="855" w:type="dxa"/>
            <w:tcBorders>
              <w:top w:val="nil"/>
              <w:left w:val="nil"/>
              <w:bottom w:val="nil"/>
              <w:right w:val="nil"/>
            </w:tcBorders>
            <w:shd w:val="clear" w:color="auto" w:fill="auto"/>
            <w:vAlign w:val="center"/>
          </w:tcPr>
          <w:p w14:paraId="2B073848" w14:textId="77777777" w:rsidR="009C067C" w:rsidRDefault="00BA22B2">
            <w:pPr>
              <w:spacing w:line="240" w:lineRule="auto"/>
              <w:jc w:val="center"/>
              <w:rPr>
                <w:sz w:val="16"/>
                <w:szCs w:val="16"/>
              </w:rPr>
            </w:pPr>
            <w:r>
              <w:rPr>
                <w:sz w:val="16"/>
                <w:szCs w:val="16"/>
              </w:rPr>
              <w:t>1129</w:t>
            </w:r>
          </w:p>
        </w:tc>
        <w:tc>
          <w:tcPr>
            <w:tcW w:w="708" w:type="dxa"/>
            <w:gridSpan w:val="2"/>
            <w:tcBorders>
              <w:top w:val="nil"/>
              <w:left w:val="nil"/>
              <w:bottom w:val="nil"/>
              <w:right w:val="nil"/>
            </w:tcBorders>
            <w:shd w:val="clear" w:color="auto" w:fill="auto"/>
            <w:vAlign w:val="center"/>
          </w:tcPr>
          <w:p w14:paraId="4F06FDB8" w14:textId="77777777" w:rsidR="009C067C" w:rsidRDefault="00BA22B2">
            <w:pPr>
              <w:spacing w:line="240" w:lineRule="auto"/>
              <w:jc w:val="center"/>
              <w:rPr>
                <w:sz w:val="16"/>
                <w:szCs w:val="16"/>
              </w:rPr>
            </w:pPr>
            <w:r>
              <w:rPr>
                <w:sz w:val="16"/>
                <w:szCs w:val="16"/>
              </w:rPr>
              <w:t>8.5</w:t>
            </w:r>
          </w:p>
        </w:tc>
        <w:tc>
          <w:tcPr>
            <w:tcW w:w="250" w:type="dxa"/>
            <w:tcBorders>
              <w:top w:val="nil"/>
              <w:left w:val="nil"/>
              <w:bottom w:val="nil"/>
              <w:right w:val="nil"/>
            </w:tcBorders>
            <w:shd w:val="clear" w:color="auto" w:fill="auto"/>
            <w:vAlign w:val="center"/>
          </w:tcPr>
          <w:p w14:paraId="5A405455"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70F02E92" w14:textId="77777777" w:rsidR="009C067C" w:rsidRDefault="00BA22B2">
            <w:pPr>
              <w:spacing w:line="240" w:lineRule="auto"/>
              <w:jc w:val="center"/>
              <w:rPr>
                <w:sz w:val="16"/>
                <w:szCs w:val="16"/>
              </w:rPr>
            </w:pPr>
            <w:r>
              <w:rPr>
                <w:sz w:val="16"/>
                <w:szCs w:val="16"/>
              </w:rPr>
              <w:t>1084</w:t>
            </w:r>
          </w:p>
        </w:tc>
        <w:tc>
          <w:tcPr>
            <w:tcW w:w="851" w:type="dxa"/>
            <w:tcBorders>
              <w:top w:val="nil"/>
              <w:left w:val="nil"/>
              <w:bottom w:val="nil"/>
              <w:right w:val="nil"/>
            </w:tcBorders>
            <w:shd w:val="clear" w:color="auto" w:fill="auto"/>
            <w:vAlign w:val="center"/>
          </w:tcPr>
          <w:p w14:paraId="4937943E" w14:textId="77777777" w:rsidR="009C067C" w:rsidRDefault="00BA22B2">
            <w:pPr>
              <w:spacing w:line="240" w:lineRule="auto"/>
              <w:jc w:val="center"/>
              <w:rPr>
                <w:sz w:val="16"/>
                <w:szCs w:val="16"/>
              </w:rPr>
            </w:pPr>
            <w:r>
              <w:rPr>
                <w:sz w:val="16"/>
                <w:szCs w:val="16"/>
              </w:rPr>
              <w:t>8.6</w:t>
            </w:r>
          </w:p>
        </w:tc>
        <w:tc>
          <w:tcPr>
            <w:tcW w:w="283" w:type="dxa"/>
            <w:tcBorders>
              <w:top w:val="nil"/>
              <w:left w:val="nil"/>
              <w:bottom w:val="nil"/>
              <w:right w:val="nil"/>
            </w:tcBorders>
            <w:shd w:val="clear" w:color="auto" w:fill="auto"/>
            <w:vAlign w:val="center"/>
          </w:tcPr>
          <w:p w14:paraId="743EFC71"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2F6766CD" w14:textId="77777777" w:rsidR="009C067C" w:rsidRDefault="00BA22B2">
            <w:pPr>
              <w:spacing w:line="240" w:lineRule="auto"/>
              <w:jc w:val="center"/>
              <w:rPr>
                <w:sz w:val="16"/>
                <w:szCs w:val="16"/>
              </w:rPr>
            </w:pPr>
            <w:r>
              <w:rPr>
                <w:sz w:val="16"/>
                <w:szCs w:val="16"/>
              </w:rPr>
              <w:t>45</w:t>
            </w:r>
          </w:p>
        </w:tc>
        <w:tc>
          <w:tcPr>
            <w:tcW w:w="851" w:type="dxa"/>
            <w:tcBorders>
              <w:top w:val="nil"/>
              <w:left w:val="nil"/>
              <w:bottom w:val="nil"/>
              <w:right w:val="nil"/>
            </w:tcBorders>
            <w:shd w:val="clear" w:color="auto" w:fill="auto"/>
            <w:vAlign w:val="center"/>
          </w:tcPr>
          <w:p w14:paraId="2CDF81BE" w14:textId="77777777" w:rsidR="009C067C" w:rsidRDefault="00BA22B2">
            <w:pPr>
              <w:spacing w:line="240" w:lineRule="auto"/>
              <w:jc w:val="center"/>
              <w:rPr>
                <w:sz w:val="16"/>
                <w:szCs w:val="16"/>
              </w:rPr>
            </w:pPr>
            <w:r>
              <w:rPr>
                <w:sz w:val="16"/>
                <w:szCs w:val="16"/>
              </w:rPr>
              <w:t>7.1</w:t>
            </w:r>
          </w:p>
        </w:tc>
        <w:tc>
          <w:tcPr>
            <w:tcW w:w="284" w:type="dxa"/>
            <w:tcBorders>
              <w:top w:val="nil"/>
              <w:left w:val="nil"/>
              <w:bottom w:val="nil"/>
              <w:right w:val="nil"/>
            </w:tcBorders>
            <w:shd w:val="clear" w:color="auto" w:fill="auto"/>
            <w:vAlign w:val="center"/>
          </w:tcPr>
          <w:p w14:paraId="15812381"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63BB84C" w14:textId="77777777" w:rsidR="009C067C" w:rsidRDefault="009C067C">
            <w:pPr>
              <w:spacing w:line="240" w:lineRule="auto"/>
              <w:jc w:val="center"/>
              <w:rPr>
                <w:sz w:val="16"/>
                <w:szCs w:val="16"/>
              </w:rPr>
            </w:pPr>
          </w:p>
        </w:tc>
      </w:tr>
      <w:tr w:rsidR="009C067C" w14:paraId="631909CC" w14:textId="77777777" w:rsidTr="003D1912">
        <w:trPr>
          <w:trHeight w:val="300"/>
          <w:jc w:val="center"/>
        </w:trPr>
        <w:tc>
          <w:tcPr>
            <w:tcW w:w="241" w:type="dxa"/>
            <w:tcBorders>
              <w:top w:val="nil"/>
              <w:left w:val="nil"/>
              <w:bottom w:val="nil"/>
              <w:right w:val="nil"/>
            </w:tcBorders>
            <w:shd w:val="clear" w:color="auto" w:fill="auto"/>
            <w:vAlign w:val="center"/>
          </w:tcPr>
          <w:p w14:paraId="5E0F2175"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05837D3E" w14:textId="77777777" w:rsidR="009C067C" w:rsidRDefault="00BA22B2">
            <w:pPr>
              <w:spacing w:line="240" w:lineRule="auto"/>
              <w:rPr>
                <w:sz w:val="20"/>
                <w:szCs w:val="20"/>
              </w:rPr>
            </w:pPr>
            <w:r>
              <w:rPr>
                <w:sz w:val="20"/>
                <w:szCs w:val="20"/>
              </w:rPr>
              <w:t>No</w:t>
            </w:r>
          </w:p>
        </w:tc>
        <w:tc>
          <w:tcPr>
            <w:tcW w:w="855" w:type="dxa"/>
            <w:tcBorders>
              <w:top w:val="nil"/>
              <w:left w:val="nil"/>
              <w:bottom w:val="nil"/>
              <w:right w:val="nil"/>
            </w:tcBorders>
            <w:shd w:val="clear" w:color="auto" w:fill="auto"/>
            <w:vAlign w:val="center"/>
          </w:tcPr>
          <w:p w14:paraId="2068710B" w14:textId="77777777" w:rsidR="009C067C" w:rsidRDefault="00BA22B2">
            <w:pPr>
              <w:spacing w:line="240" w:lineRule="auto"/>
              <w:jc w:val="center"/>
              <w:rPr>
                <w:sz w:val="16"/>
                <w:szCs w:val="16"/>
              </w:rPr>
            </w:pPr>
            <w:r>
              <w:rPr>
                <w:sz w:val="16"/>
                <w:szCs w:val="16"/>
              </w:rPr>
              <w:t>10389</w:t>
            </w:r>
          </w:p>
        </w:tc>
        <w:tc>
          <w:tcPr>
            <w:tcW w:w="708" w:type="dxa"/>
            <w:gridSpan w:val="2"/>
            <w:tcBorders>
              <w:top w:val="nil"/>
              <w:left w:val="nil"/>
              <w:bottom w:val="nil"/>
              <w:right w:val="nil"/>
            </w:tcBorders>
            <w:shd w:val="clear" w:color="auto" w:fill="auto"/>
            <w:vAlign w:val="center"/>
          </w:tcPr>
          <w:p w14:paraId="61C56B57" w14:textId="77777777" w:rsidR="009C067C" w:rsidRDefault="00BA22B2">
            <w:pPr>
              <w:spacing w:line="240" w:lineRule="auto"/>
              <w:jc w:val="center"/>
              <w:rPr>
                <w:sz w:val="16"/>
                <w:szCs w:val="16"/>
              </w:rPr>
            </w:pPr>
            <w:r>
              <w:rPr>
                <w:sz w:val="16"/>
                <w:szCs w:val="16"/>
              </w:rPr>
              <w:t>91.5</w:t>
            </w:r>
          </w:p>
        </w:tc>
        <w:tc>
          <w:tcPr>
            <w:tcW w:w="250" w:type="dxa"/>
            <w:tcBorders>
              <w:top w:val="nil"/>
              <w:left w:val="nil"/>
              <w:bottom w:val="nil"/>
              <w:right w:val="nil"/>
            </w:tcBorders>
            <w:shd w:val="clear" w:color="auto" w:fill="auto"/>
            <w:vAlign w:val="center"/>
          </w:tcPr>
          <w:p w14:paraId="6DB3D938"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7A139C6" w14:textId="77777777" w:rsidR="009C067C" w:rsidRDefault="00BA22B2">
            <w:pPr>
              <w:spacing w:line="240" w:lineRule="auto"/>
              <w:jc w:val="center"/>
              <w:rPr>
                <w:sz w:val="16"/>
                <w:szCs w:val="16"/>
              </w:rPr>
            </w:pPr>
            <w:r>
              <w:rPr>
                <w:sz w:val="16"/>
                <w:szCs w:val="16"/>
              </w:rPr>
              <w:t>9878</w:t>
            </w:r>
          </w:p>
        </w:tc>
        <w:tc>
          <w:tcPr>
            <w:tcW w:w="851" w:type="dxa"/>
            <w:tcBorders>
              <w:top w:val="nil"/>
              <w:left w:val="nil"/>
              <w:bottom w:val="nil"/>
              <w:right w:val="nil"/>
            </w:tcBorders>
            <w:shd w:val="clear" w:color="auto" w:fill="auto"/>
            <w:vAlign w:val="center"/>
          </w:tcPr>
          <w:p w14:paraId="6F32214A" w14:textId="77777777" w:rsidR="009C067C" w:rsidRDefault="00BA22B2">
            <w:pPr>
              <w:spacing w:line="240" w:lineRule="auto"/>
              <w:jc w:val="center"/>
              <w:rPr>
                <w:sz w:val="16"/>
                <w:szCs w:val="16"/>
              </w:rPr>
            </w:pPr>
            <w:r>
              <w:rPr>
                <w:sz w:val="16"/>
                <w:szCs w:val="16"/>
              </w:rPr>
              <w:t>91.4</w:t>
            </w:r>
          </w:p>
        </w:tc>
        <w:tc>
          <w:tcPr>
            <w:tcW w:w="283" w:type="dxa"/>
            <w:tcBorders>
              <w:top w:val="nil"/>
              <w:left w:val="nil"/>
              <w:bottom w:val="nil"/>
              <w:right w:val="nil"/>
            </w:tcBorders>
            <w:shd w:val="clear" w:color="auto" w:fill="auto"/>
            <w:vAlign w:val="center"/>
          </w:tcPr>
          <w:p w14:paraId="71341535"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761E7FDF" w14:textId="77777777" w:rsidR="009C067C" w:rsidRDefault="00BA22B2">
            <w:pPr>
              <w:spacing w:line="240" w:lineRule="auto"/>
              <w:jc w:val="center"/>
              <w:rPr>
                <w:sz w:val="16"/>
                <w:szCs w:val="16"/>
              </w:rPr>
            </w:pPr>
            <w:r>
              <w:rPr>
                <w:sz w:val="16"/>
                <w:szCs w:val="16"/>
              </w:rPr>
              <w:t>511</w:t>
            </w:r>
          </w:p>
        </w:tc>
        <w:tc>
          <w:tcPr>
            <w:tcW w:w="851" w:type="dxa"/>
            <w:tcBorders>
              <w:top w:val="nil"/>
              <w:left w:val="nil"/>
              <w:bottom w:val="nil"/>
              <w:right w:val="nil"/>
            </w:tcBorders>
            <w:shd w:val="clear" w:color="auto" w:fill="auto"/>
            <w:vAlign w:val="center"/>
          </w:tcPr>
          <w:p w14:paraId="0B1C8454" w14:textId="77777777" w:rsidR="009C067C" w:rsidRDefault="00BA22B2">
            <w:pPr>
              <w:spacing w:line="240" w:lineRule="auto"/>
              <w:jc w:val="center"/>
              <w:rPr>
                <w:sz w:val="16"/>
                <w:szCs w:val="16"/>
              </w:rPr>
            </w:pPr>
            <w:r>
              <w:rPr>
                <w:sz w:val="16"/>
                <w:szCs w:val="16"/>
              </w:rPr>
              <w:t>92.9</w:t>
            </w:r>
          </w:p>
        </w:tc>
        <w:tc>
          <w:tcPr>
            <w:tcW w:w="284" w:type="dxa"/>
            <w:tcBorders>
              <w:top w:val="nil"/>
              <w:left w:val="nil"/>
              <w:bottom w:val="nil"/>
              <w:right w:val="nil"/>
            </w:tcBorders>
            <w:shd w:val="clear" w:color="auto" w:fill="auto"/>
            <w:vAlign w:val="center"/>
          </w:tcPr>
          <w:p w14:paraId="600D36CC"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75FC175C" w14:textId="77777777" w:rsidR="009C067C" w:rsidRDefault="009C067C">
            <w:pPr>
              <w:spacing w:line="240" w:lineRule="auto"/>
              <w:jc w:val="center"/>
              <w:rPr>
                <w:sz w:val="16"/>
                <w:szCs w:val="16"/>
              </w:rPr>
            </w:pPr>
          </w:p>
        </w:tc>
      </w:tr>
      <w:tr w:rsidR="009C067C" w14:paraId="74B7F3AA"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5299CE2B" w14:textId="77777777" w:rsidR="009C067C" w:rsidRDefault="00BA22B2">
            <w:pPr>
              <w:spacing w:line="240" w:lineRule="auto"/>
              <w:rPr>
                <w:sz w:val="20"/>
                <w:szCs w:val="20"/>
              </w:rPr>
            </w:pPr>
            <w:r>
              <w:rPr>
                <w:sz w:val="20"/>
                <w:szCs w:val="20"/>
              </w:rPr>
              <w:t>Survey year</w:t>
            </w:r>
          </w:p>
        </w:tc>
        <w:tc>
          <w:tcPr>
            <w:tcW w:w="855" w:type="dxa"/>
            <w:tcBorders>
              <w:top w:val="nil"/>
              <w:left w:val="nil"/>
              <w:bottom w:val="nil"/>
              <w:right w:val="nil"/>
            </w:tcBorders>
            <w:shd w:val="clear" w:color="auto" w:fill="auto"/>
            <w:vAlign w:val="center"/>
          </w:tcPr>
          <w:p w14:paraId="71873982" w14:textId="77777777" w:rsidR="009C067C" w:rsidRDefault="009C067C">
            <w:pPr>
              <w:spacing w:line="240" w:lineRule="auto"/>
              <w:jc w:val="center"/>
              <w:rPr>
                <w:sz w:val="16"/>
                <w:szCs w:val="16"/>
              </w:rPr>
            </w:pPr>
          </w:p>
        </w:tc>
        <w:tc>
          <w:tcPr>
            <w:tcW w:w="708" w:type="dxa"/>
            <w:gridSpan w:val="2"/>
            <w:tcBorders>
              <w:top w:val="nil"/>
              <w:left w:val="nil"/>
              <w:bottom w:val="nil"/>
              <w:right w:val="nil"/>
            </w:tcBorders>
            <w:shd w:val="clear" w:color="auto" w:fill="auto"/>
            <w:vAlign w:val="center"/>
          </w:tcPr>
          <w:p w14:paraId="6BB63406" w14:textId="77777777" w:rsidR="009C067C" w:rsidRDefault="009C067C">
            <w:pPr>
              <w:spacing w:line="240" w:lineRule="auto"/>
              <w:jc w:val="center"/>
              <w:rPr>
                <w:sz w:val="16"/>
                <w:szCs w:val="16"/>
              </w:rPr>
            </w:pPr>
          </w:p>
        </w:tc>
        <w:tc>
          <w:tcPr>
            <w:tcW w:w="250" w:type="dxa"/>
            <w:tcBorders>
              <w:top w:val="nil"/>
              <w:left w:val="nil"/>
              <w:bottom w:val="nil"/>
              <w:right w:val="nil"/>
            </w:tcBorders>
            <w:shd w:val="clear" w:color="auto" w:fill="auto"/>
            <w:vAlign w:val="center"/>
          </w:tcPr>
          <w:p w14:paraId="47F6B780"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5EEA83F0"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5D4713E"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2209364F"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567545EC"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6C0844AD"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43F87CD"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64498D20" w14:textId="77777777" w:rsidR="009C067C" w:rsidRDefault="00BA22B2">
            <w:pPr>
              <w:spacing w:line="240" w:lineRule="auto"/>
              <w:jc w:val="center"/>
              <w:rPr>
                <w:sz w:val="16"/>
                <w:szCs w:val="16"/>
              </w:rPr>
            </w:pPr>
            <w:r>
              <w:rPr>
                <w:sz w:val="16"/>
                <w:szCs w:val="16"/>
              </w:rPr>
              <w:t>0.095</w:t>
            </w:r>
          </w:p>
        </w:tc>
      </w:tr>
      <w:tr w:rsidR="009C067C" w14:paraId="246C695E" w14:textId="77777777" w:rsidTr="003D1912">
        <w:trPr>
          <w:trHeight w:val="300"/>
          <w:jc w:val="center"/>
        </w:trPr>
        <w:tc>
          <w:tcPr>
            <w:tcW w:w="241" w:type="dxa"/>
            <w:tcBorders>
              <w:top w:val="nil"/>
              <w:left w:val="nil"/>
              <w:bottom w:val="nil"/>
              <w:right w:val="nil"/>
            </w:tcBorders>
            <w:shd w:val="clear" w:color="auto" w:fill="auto"/>
            <w:vAlign w:val="center"/>
          </w:tcPr>
          <w:p w14:paraId="500BC84D"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6F102270" w14:textId="77777777" w:rsidR="009C067C" w:rsidRDefault="00BA22B2">
            <w:pPr>
              <w:spacing w:line="240" w:lineRule="auto"/>
              <w:rPr>
                <w:sz w:val="20"/>
                <w:szCs w:val="20"/>
              </w:rPr>
            </w:pPr>
            <w:r>
              <w:rPr>
                <w:sz w:val="20"/>
                <w:szCs w:val="20"/>
              </w:rPr>
              <w:t>2014</w:t>
            </w:r>
          </w:p>
        </w:tc>
        <w:tc>
          <w:tcPr>
            <w:tcW w:w="855" w:type="dxa"/>
            <w:tcBorders>
              <w:top w:val="nil"/>
              <w:left w:val="nil"/>
              <w:bottom w:val="nil"/>
              <w:right w:val="nil"/>
            </w:tcBorders>
            <w:shd w:val="clear" w:color="auto" w:fill="auto"/>
            <w:vAlign w:val="center"/>
          </w:tcPr>
          <w:p w14:paraId="5906152D" w14:textId="77777777" w:rsidR="009C067C" w:rsidRDefault="00BA22B2">
            <w:pPr>
              <w:spacing w:line="240" w:lineRule="auto"/>
              <w:jc w:val="center"/>
              <w:rPr>
                <w:sz w:val="16"/>
                <w:szCs w:val="16"/>
              </w:rPr>
            </w:pPr>
            <w:r>
              <w:rPr>
                <w:sz w:val="16"/>
                <w:szCs w:val="16"/>
              </w:rPr>
              <w:t>1310</w:t>
            </w:r>
          </w:p>
        </w:tc>
        <w:tc>
          <w:tcPr>
            <w:tcW w:w="708" w:type="dxa"/>
            <w:gridSpan w:val="2"/>
            <w:tcBorders>
              <w:top w:val="nil"/>
              <w:left w:val="nil"/>
              <w:bottom w:val="nil"/>
              <w:right w:val="nil"/>
            </w:tcBorders>
            <w:shd w:val="clear" w:color="auto" w:fill="auto"/>
            <w:vAlign w:val="center"/>
          </w:tcPr>
          <w:p w14:paraId="59674E2A" w14:textId="77777777" w:rsidR="009C067C" w:rsidRDefault="00BA22B2">
            <w:pPr>
              <w:spacing w:line="240" w:lineRule="auto"/>
              <w:jc w:val="center"/>
              <w:rPr>
                <w:sz w:val="16"/>
                <w:szCs w:val="16"/>
              </w:rPr>
            </w:pPr>
            <w:r>
              <w:rPr>
                <w:sz w:val="16"/>
                <w:szCs w:val="16"/>
              </w:rPr>
              <w:t>23.3</w:t>
            </w:r>
          </w:p>
        </w:tc>
        <w:tc>
          <w:tcPr>
            <w:tcW w:w="250" w:type="dxa"/>
            <w:tcBorders>
              <w:top w:val="nil"/>
              <w:left w:val="nil"/>
              <w:bottom w:val="nil"/>
              <w:right w:val="nil"/>
            </w:tcBorders>
            <w:shd w:val="clear" w:color="auto" w:fill="auto"/>
            <w:vAlign w:val="center"/>
          </w:tcPr>
          <w:p w14:paraId="6B2E93E5"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74ECB4F2" w14:textId="77777777" w:rsidR="009C067C" w:rsidRDefault="00BA22B2">
            <w:pPr>
              <w:spacing w:line="240" w:lineRule="auto"/>
              <w:jc w:val="center"/>
              <w:rPr>
                <w:sz w:val="16"/>
                <w:szCs w:val="16"/>
              </w:rPr>
            </w:pPr>
            <w:r>
              <w:rPr>
                <w:sz w:val="16"/>
                <w:szCs w:val="16"/>
              </w:rPr>
              <w:t>1249</w:t>
            </w:r>
          </w:p>
        </w:tc>
        <w:tc>
          <w:tcPr>
            <w:tcW w:w="851" w:type="dxa"/>
            <w:tcBorders>
              <w:top w:val="nil"/>
              <w:left w:val="nil"/>
              <w:bottom w:val="nil"/>
              <w:right w:val="nil"/>
            </w:tcBorders>
            <w:shd w:val="clear" w:color="auto" w:fill="auto"/>
            <w:vAlign w:val="center"/>
          </w:tcPr>
          <w:p w14:paraId="37E69263" w14:textId="77777777" w:rsidR="009C067C" w:rsidRDefault="00BA22B2">
            <w:pPr>
              <w:spacing w:line="240" w:lineRule="auto"/>
              <w:jc w:val="center"/>
              <w:rPr>
                <w:sz w:val="16"/>
                <w:szCs w:val="16"/>
              </w:rPr>
            </w:pPr>
            <w:r>
              <w:rPr>
                <w:sz w:val="16"/>
                <w:szCs w:val="16"/>
              </w:rPr>
              <w:t>23.3</w:t>
            </w:r>
          </w:p>
        </w:tc>
        <w:tc>
          <w:tcPr>
            <w:tcW w:w="283" w:type="dxa"/>
            <w:tcBorders>
              <w:top w:val="nil"/>
              <w:left w:val="nil"/>
              <w:bottom w:val="nil"/>
              <w:right w:val="nil"/>
            </w:tcBorders>
            <w:shd w:val="clear" w:color="auto" w:fill="auto"/>
            <w:vAlign w:val="center"/>
          </w:tcPr>
          <w:p w14:paraId="238ABE27"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CAD9E02" w14:textId="77777777" w:rsidR="009C067C" w:rsidRDefault="00BA22B2">
            <w:pPr>
              <w:spacing w:line="240" w:lineRule="auto"/>
              <w:jc w:val="center"/>
              <w:rPr>
                <w:sz w:val="16"/>
                <w:szCs w:val="16"/>
              </w:rPr>
            </w:pPr>
            <w:r>
              <w:rPr>
                <w:sz w:val="16"/>
                <w:szCs w:val="16"/>
              </w:rPr>
              <w:t>61</w:t>
            </w:r>
          </w:p>
        </w:tc>
        <w:tc>
          <w:tcPr>
            <w:tcW w:w="851" w:type="dxa"/>
            <w:tcBorders>
              <w:top w:val="nil"/>
              <w:left w:val="nil"/>
              <w:bottom w:val="nil"/>
              <w:right w:val="nil"/>
            </w:tcBorders>
            <w:shd w:val="clear" w:color="auto" w:fill="auto"/>
            <w:vAlign w:val="center"/>
          </w:tcPr>
          <w:p w14:paraId="4B938346" w14:textId="77777777" w:rsidR="009C067C" w:rsidRDefault="00BA22B2">
            <w:pPr>
              <w:spacing w:line="240" w:lineRule="auto"/>
              <w:jc w:val="center"/>
              <w:rPr>
                <w:sz w:val="16"/>
                <w:szCs w:val="16"/>
              </w:rPr>
            </w:pPr>
            <w:r>
              <w:rPr>
                <w:sz w:val="16"/>
                <w:szCs w:val="16"/>
              </w:rPr>
              <w:t>23</w:t>
            </w:r>
          </w:p>
        </w:tc>
        <w:tc>
          <w:tcPr>
            <w:tcW w:w="284" w:type="dxa"/>
            <w:tcBorders>
              <w:top w:val="nil"/>
              <w:left w:val="nil"/>
              <w:bottom w:val="nil"/>
              <w:right w:val="nil"/>
            </w:tcBorders>
            <w:shd w:val="clear" w:color="auto" w:fill="auto"/>
            <w:vAlign w:val="center"/>
          </w:tcPr>
          <w:p w14:paraId="751FF862"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6688AD47" w14:textId="77777777" w:rsidR="009C067C" w:rsidRDefault="009C067C">
            <w:pPr>
              <w:spacing w:line="240" w:lineRule="auto"/>
              <w:jc w:val="center"/>
              <w:rPr>
                <w:sz w:val="16"/>
                <w:szCs w:val="16"/>
              </w:rPr>
            </w:pPr>
          </w:p>
        </w:tc>
      </w:tr>
      <w:tr w:rsidR="009C067C" w14:paraId="161E5482" w14:textId="77777777" w:rsidTr="003D1912">
        <w:trPr>
          <w:trHeight w:val="300"/>
          <w:jc w:val="center"/>
        </w:trPr>
        <w:tc>
          <w:tcPr>
            <w:tcW w:w="241" w:type="dxa"/>
            <w:tcBorders>
              <w:top w:val="nil"/>
              <w:left w:val="nil"/>
              <w:bottom w:val="nil"/>
              <w:right w:val="nil"/>
            </w:tcBorders>
            <w:shd w:val="clear" w:color="auto" w:fill="auto"/>
            <w:vAlign w:val="center"/>
          </w:tcPr>
          <w:p w14:paraId="6E12F630"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687B94BC" w14:textId="77777777" w:rsidR="009C067C" w:rsidRDefault="00BA22B2">
            <w:pPr>
              <w:spacing w:line="240" w:lineRule="auto"/>
              <w:rPr>
                <w:sz w:val="20"/>
                <w:szCs w:val="20"/>
              </w:rPr>
            </w:pPr>
            <w:r>
              <w:rPr>
                <w:sz w:val="20"/>
                <w:szCs w:val="20"/>
              </w:rPr>
              <w:t>2015</w:t>
            </w:r>
          </w:p>
        </w:tc>
        <w:tc>
          <w:tcPr>
            <w:tcW w:w="855" w:type="dxa"/>
            <w:tcBorders>
              <w:top w:val="nil"/>
              <w:left w:val="nil"/>
              <w:bottom w:val="nil"/>
              <w:right w:val="nil"/>
            </w:tcBorders>
            <w:shd w:val="clear" w:color="auto" w:fill="auto"/>
            <w:vAlign w:val="center"/>
          </w:tcPr>
          <w:p w14:paraId="6805CF87" w14:textId="77777777" w:rsidR="009C067C" w:rsidRDefault="00BA22B2">
            <w:pPr>
              <w:spacing w:line="240" w:lineRule="auto"/>
              <w:jc w:val="center"/>
              <w:rPr>
                <w:sz w:val="16"/>
                <w:szCs w:val="16"/>
              </w:rPr>
            </w:pPr>
            <w:r>
              <w:rPr>
                <w:sz w:val="16"/>
                <w:szCs w:val="16"/>
              </w:rPr>
              <w:t>3515</w:t>
            </w:r>
          </w:p>
        </w:tc>
        <w:tc>
          <w:tcPr>
            <w:tcW w:w="708" w:type="dxa"/>
            <w:gridSpan w:val="2"/>
            <w:tcBorders>
              <w:top w:val="nil"/>
              <w:left w:val="nil"/>
              <w:bottom w:val="nil"/>
              <w:right w:val="nil"/>
            </w:tcBorders>
            <w:shd w:val="clear" w:color="auto" w:fill="auto"/>
            <w:vAlign w:val="center"/>
          </w:tcPr>
          <w:p w14:paraId="41F76913" w14:textId="77777777" w:rsidR="009C067C" w:rsidRDefault="00BA22B2">
            <w:pPr>
              <w:spacing w:line="240" w:lineRule="auto"/>
              <w:jc w:val="center"/>
              <w:rPr>
                <w:sz w:val="16"/>
                <w:szCs w:val="16"/>
              </w:rPr>
            </w:pPr>
            <w:r>
              <w:rPr>
                <w:sz w:val="16"/>
                <w:szCs w:val="16"/>
              </w:rPr>
              <w:t>24</w:t>
            </w:r>
          </w:p>
        </w:tc>
        <w:tc>
          <w:tcPr>
            <w:tcW w:w="250" w:type="dxa"/>
            <w:tcBorders>
              <w:top w:val="nil"/>
              <w:left w:val="nil"/>
              <w:bottom w:val="nil"/>
              <w:right w:val="nil"/>
            </w:tcBorders>
            <w:shd w:val="clear" w:color="auto" w:fill="auto"/>
            <w:vAlign w:val="center"/>
          </w:tcPr>
          <w:p w14:paraId="4B86E17B"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108514E3" w14:textId="77777777" w:rsidR="009C067C" w:rsidRDefault="00BA22B2">
            <w:pPr>
              <w:spacing w:line="240" w:lineRule="auto"/>
              <w:jc w:val="center"/>
              <w:rPr>
                <w:sz w:val="16"/>
                <w:szCs w:val="16"/>
              </w:rPr>
            </w:pPr>
            <w:r>
              <w:rPr>
                <w:sz w:val="16"/>
                <w:szCs w:val="16"/>
              </w:rPr>
              <w:t>3323</w:t>
            </w:r>
          </w:p>
        </w:tc>
        <w:tc>
          <w:tcPr>
            <w:tcW w:w="851" w:type="dxa"/>
            <w:tcBorders>
              <w:top w:val="nil"/>
              <w:left w:val="nil"/>
              <w:bottom w:val="nil"/>
              <w:right w:val="nil"/>
            </w:tcBorders>
            <w:shd w:val="clear" w:color="auto" w:fill="auto"/>
            <w:vAlign w:val="center"/>
          </w:tcPr>
          <w:p w14:paraId="5C7EFCD7" w14:textId="77777777" w:rsidR="009C067C" w:rsidRDefault="00BA22B2">
            <w:pPr>
              <w:spacing w:line="240" w:lineRule="auto"/>
              <w:jc w:val="center"/>
              <w:rPr>
                <w:sz w:val="16"/>
                <w:szCs w:val="16"/>
              </w:rPr>
            </w:pPr>
            <w:r>
              <w:rPr>
                <w:sz w:val="16"/>
                <w:szCs w:val="16"/>
              </w:rPr>
              <w:t>23.6</w:t>
            </w:r>
          </w:p>
        </w:tc>
        <w:tc>
          <w:tcPr>
            <w:tcW w:w="283" w:type="dxa"/>
            <w:tcBorders>
              <w:top w:val="nil"/>
              <w:left w:val="nil"/>
              <w:bottom w:val="nil"/>
              <w:right w:val="nil"/>
            </w:tcBorders>
            <w:shd w:val="clear" w:color="auto" w:fill="auto"/>
            <w:vAlign w:val="center"/>
          </w:tcPr>
          <w:p w14:paraId="0EB69CAD"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0EA540CA" w14:textId="77777777" w:rsidR="009C067C" w:rsidRDefault="00BA22B2">
            <w:pPr>
              <w:spacing w:line="240" w:lineRule="auto"/>
              <w:jc w:val="center"/>
              <w:rPr>
                <w:sz w:val="16"/>
                <w:szCs w:val="16"/>
              </w:rPr>
            </w:pPr>
            <w:r>
              <w:rPr>
                <w:sz w:val="16"/>
                <w:szCs w:val="16"/>
              </w:rPr>
              <w:t>192</w:t>
            </w:r>
          </w:p>
        </w:tc>
        <w:tc>
          <w:tcPr>
            <w:tcW w:w="851" w:type="dxa"/>
            <w:tcBorders>
              <w:top w:val="nil"/>
              <w:left w:val="nil"/>
              <w:bottom w:val="nil"/>
              <w:right w:val="nil"/>
            </w:tcBorders>
            <w:shd w:val="clear" w:color="auto" w:fill="auto"/>
            <w:vAlign w:val="center"/>
          </w:tcPr>
          <w:p w14:paraId="74B331BD" w14:textId="77777777" w:rsidR="009C067C" w:rsidRDefault="00BA22B2">
            <w:pPr>
              <w:spacing w:line="240" w:lineRule="auto"/>
              <w:jc w:val="center"/>
              <w:rPr>
                <w:sz w:val="16"/>
                <w:szCs w:val="16"/>
              </w:rPr>
            </w:pPr>
            <w:r>
              <w:rPr>
                <w:sz w:val="16"/>
                <w:szCs w:val="16"/>
              </w:rPr>
              <w:t>30.5</w:t>
            </w:r>
          </w:p>
        </w:tc>
        <w:tc>
          <w:tcPr>
            <w:tcW w:w="284" w:type="dxa"/>
            <w:tcBorders>
              <w:top w:val="nil"/>
              <w:left w:val="nil"/>
              <w:bottom w:val="nil"/>
              <w:right w:val="nil"/>
            </w:tcBorders>
            <w:shd w:val="clear" w:color="auto" w:fill="auto"/>
            <w:vAlign w:val="center"/>
          </w:tcPr>
          <w:p w14:paraId="19880DE2"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13895213" w14:textId="77777777" w:rsidR="009C067C" w:rsidRDefault="009C067C">
            <w:pPr>
              <w:spacing w:line="240" w:lineRule="auto"/>
              <w:jc w:val="center"/>
              <w:rPr>
                <w:sz w:val="16"/>
                <w:szCs w:val="16"/>
              </w:rPr>
            </w:pPr>
          </w:p>
        </w:tc>
      </w:tr>
      <w:tr w:rsidR="009C067C" w14:paraId="05422D84" w14:textId="77777777" w:rsidTr="003D1912">
        <w:trPr>
          <w:trHeight w:val="300"/>
          <w:jc w:val="center"/>
        </w:trPr>
        <w:tc>
          <w:tcPr>
            <w:tcW w:w="241" w:type="dxa"/>
            <w:tcBorders>
              <w:top w:val="nil"/>
              <w:left w:val="nil"/>
              <w:bottom w:val="nil"/>
              <w:right w:val="nil"/>
            </w:tcBorders>
            <w:shd w:val="clear" w:color="auto" w:fill="auto"/>
            <w:vAlign w:val="center"/>
          </w:tcPr>
          <w:p w14:paraId="249CBC25" w14:textId="77777777" w:rsidR="009C067C" w:rsidRDefault="009C067C">
            <w:pPr>
              <w:spacing w:line="240" w:lineRule="auto"/>
              <w:rPr>
                <w:sz w:val="20"/>
                <w:szCs w:val="20"/>
              </w:rPr>
            </w:pPr>
          </w:p>
        </w:tc>
        <w:tc>
          <w:tcPr>
            <w:tcW w:w="4000" w:type="dxa"/>
            <w:tcBorders>
              <w:top w:val="nil"/>
              <w:left w:val="nil"/>
              <w:bottom w:val="nil"/>
              <w:right w:val="nil"/>
            </w:tcBorders>
            <w:shd w:val="clear" w:color="auto" w:fill="auto"/>
            <w:vAlign w:val="center"/>
          </w:tcPr>
          <w:p w14:paraId="2BEAA4C5" w14:textId="77777777" w:rsidR="009C067C" w:rsidRDefault="00BA22B2">
            <w:pPr>
              <w:spacing w:line="240" w:lineRule="auto"/>
              <w:rPr>
                <w:sz w:val="20"/>
                <w:szCs w:val="20"/>
              </w:rPr>
            </w:pPr>
            <w:r>
              <w:rPr>
                <w:sz w:val="20"/>
                <w:szCs w:val="20"/>
              </w:rPr>
              <w:t>2016</w:t>
            </w:r>
          </w:p>
        </w:tc>
        <w:tc>
          <w:tcPr>
            <w:tcW w:w="855" w:type="dxa"/>
            <w:tcBorders>
              <w:top w:val="nil"/>
              <w:left w:val="nil"/>
              <w:bottom w:val="nil"/>
              <w:right w:val="nil"/>
            </w:tcBorders>
            <w:shd w:val="clear" w:color="auto" w:fill="auto"/>
            <w:vAlign w:val="center"/>
          </w:tcPr>
          <w:p w14:paraId="63BFDE6C" w14:textId="77777777" w:rsidR="009C067C" w:rsidRDefault="00BA22B2">
            <w:pPr>
              <w:spacing w:line="240" w:lineRule="auto"/>
              <w:jc w:val="center"/>
              <w:rPr>
                <w:sz w:val="16"/>
                <w:szCs w:val="16"/>
              </w:rPr>
            </w:pPr>
            <w:r>
              <w:rPr>
                <w:sz w:val="16"/>
                <w:szCs w:val="16"/>
              </w:rPr>
              <w:t>3168</w:t>
            </w:r>
          </w:p>
        </w:tc>
        <w:tc>
          <w:tcPr>
            <w:tcW w:w="708" w:type="dxa"/>
            <w:gridSpan w:val="2"/>
            <w:tcBorders>
              <w:top w:val="nil"/>
              <w:left w:val="nil"/>
              <w:bottom w:val="nil"/>
              <w:right w:val="nil"/>
            </w:tcBorders>
            <w:shd w:val="clear" w:color="auto" w:fill="auto"/>
            <w:vAlign w:val="center"/>
          </w:tcPr>
          <w:p w14:paraId="52C4D2AA" w14:textId="77777777" w:rsidR="009C067C" w:rsidRDefault="00BA22B2">
            <w:pPr>
              <w:spacing w:line="240" w:lineRule="auto"/>
              <w:jc w:val="center"/>
              <w:rPr>
                <w:sz w:val="16"/>
                <w:szCs w:val="16"/>
              </w:rPr>
            </w:pPr>
            <w:r>
              <w:rPr>
                <w:sz w:val="16"/>
                <w:szCs w:val="16"/>
              </w:rPr>
              <w:t>24.6</w:t>
            </w:r>
          </w:p>
        </w:tc>
        <w:tc>
          <w:tcPr>
            <w:tcW w:w="250" w:type="dxa"/>
            <w:tcBorders>
              <w:top w:val="nil"/>
              <w:left w:val="nil"/>
              <w:bottom w:val="nil"/>
              <w:right w:val="nil"/>
            </w:tcBorders>
            <w:shd w:val="clear" w:color="auto" w:fill="auto"/>
            <w:vAlign w:val="center"/>
          </w:tcPr>
          <w:p w14:paraId="63D2A024" w14:textId="77777777" w:rsidR="009C067C" w:rsidRDefault="009C067C">
            <w:pPr>
              <w:spacing w:line="240" w:lineRule="auto"/>
              <w:jc w:val="center"/>
              <w:rPr>
                <w:sz w:val="16"/>
                <w:szCs w:val="16"/>
              </w:rPr>
            </w:pPr>
          </w:p>
        </w:tc>
        <w:tc>
          <w:tcPr>
            <w:tcW w:w="749" w:type="dxa"/>
            <w:tcBorders>
              <w:top w:val="nil"/>
              <w:left w:val="nil"/>
              <w:bottom w:val="nil"/>
              <w:right w:val="nil"/>
            </w:tcBorders>
            <w:shd w:val="clear" w:color="auto" w:fill="auto"/>
            <w:vAlign w:val="center"/>
          </w:tcPr>
          <w:p w14:paraId="225683DC" w14:textId="77777777" w:rsidR="009C067C" w:rsidRDefault="00BA22B2">
            <w:pPr>
              <w:spacing w:line="240" w:lineRule="auto"/>
              <w:jc w:val="center"/>
              <w:rPr>
                <w:sz w:val="16"/>
                <w:szCs w:val="16"/>
              </w:rPr>
            </w:pPr>
            <w:r>
              <w:rPr>
                <w:sz w:val="16"/>
                <w:szCs w:val="16"/>
              </w:rPr>
              <w:t>3018</w:t>
            </w:r>
          </w:p>
        </w:tc>
        <w:tc>
          <w:tcPr>
            <w:tcW w:w="851" w:type="dxa"/>
            <w:tcBorders>
              <w:top w:val="nil"/>
              <w:left w:val="nil"/>
              <w:bottom w:val="nil"/>
              <w:right w:val="nil"/>
            </w:tcBorders>
            <w:shd w:val="clear" w:color="auto" w:fill="auto"/>
            <w:vAlign w:val="center"/>
          </w:tcPr>
          <w:p w14:paraId="6C0D4F48" w14:textId="77777777" w:rsidR="009C067C" w:rsidRDefault="00BA22B2">
            <w:pPr>
              <w:spacing w:line="240" w:lineRule="auto"/>
              <w:jc w:val="center"/>
              <w:rPr>
                <w:sz w:val="16"/>
                <w:szCs w:val="16"/>
              </w:rPr>
            </w:pPr>
            <w:r>
              <w:rPr>
                <w:sz w:val="16"/>
                <w:szCs w:val="16"/>
              </w:rPr>
              <w:t>24.7</w:t>
            </w:r>
          </w:p>
        </w:tc>
        <w:tc>
          <w:tcPr>
            <w:tcW w:w="283" w:type="dxa"/>
            <w:tcBorders>
              <w:top w:val="nil"/>
              <w:left w:val="nil"/>
              <w:bottom w:val="nil"/>
              <w:right w:val="nil"/>
            </w:tcBorders>
            <w:shd w:val="clear" w:color="auto" w:fill="auto"/>
            <w:vAlign w:val="center"/>
          </w:tcPr>
          <w:p w14:paraId="55A77E7B" w14:textId="77777777" w:rsidR="009C067C" w:rsidRDefault="009C067C">
            <w:pPr>
              <w:spacing w:line="240" w:lineRule="auto"/>
              <w:jc w:val="center"/>
              <w:rPr>
                <w:sz w:val="16"/>
                <w:szCs w:val="16"/>
              </w:rPr>
            </w:pPr>
          </w:p>
        </w:tc>
        <w:tc>
          <w:tcPr>
            <w:tcW w:w="851" w:type="dxa"/>
            <w:tcBorders>
              <w:top w:val="nil"/>
              <w:left w:val="nil"/>
              <w:bottom w:val="nil"/>
              <w:right w:val="nil"/>
            </w:tcBorders>
            <w:shd w:val="clear" w:color="auto" w:fill="auto"/>
            <w:vAlign w:val="center"/>
          </w:tcPr>
          <w:p w14:paraId="15AC224E" w14:textId="77777777" w:rsidR="009C067C" w:rsidRDefault="00BA22B2">
            <w:pPr>
              <w:spacing w:line="240" w:lineRule="auto"/>
              <w:jc w:val="center"/>
              <w:rPr>
                <w:sz w:val="16"/>
                <w:szCs w:val="16"/>
              </w:rPr>
            </w:pPr>
            <w:r>
              <w:rPr>
                <w:sz w:val="16"/>
                <w:szCs w:val="16"/>
              </w:rPr>
              <w:t>150</w:t>
            </w:r>
          </w:p>
        </w:tc>
        <w:tc>
          <w:tcPr>
            <w:tcW w:w="851" w:type="dxa"/>
            <w:tcBorders>
              <w:top w:val="nil"/>
              <w:left w:val="nil"/>
              <w:bottom w:val="nil"/>
              <w:right w:val="nil"/>
            </w:tcBorders>
            <w:shd w:val="clear" w:color="auto" w:fill="auto"/>
            <w:vAlign w:val="center"/>
          </w:tcPr>
          <w:p w14:paraId="07ACDA37" w14:textId="77777777" w:rsidR="009C067C" w:rsidRDefault="00BA22B2">
            <w:pPr>
              <w:spacing w:line="240" w:lineRule="auto"/>
              <w:jc w:val="center"/>
              <w:rPr>
                <w:sz w:val="16"/>
                <w:szCs w:val="16"/>
              </w:rPr>
            </w:pPr>
            <w:r>
              <w:rPr>
                <w:sz w:val="16"/>
                <w:szCs w:val="16"/>
              </w:rPr>
              <w:t>23.2</w:t>
            </w:r>
          </w:p>
        </w:tc>
        <w:tc>
          <w:tcPr>
            <w:tcW w:w="284" w:type="dxa"/>
            <w:tcBorders>
              <w:top w:val="nil"/>
              <w:left w:val="nil"/>
              <w:bottom w:val="nil"/>
              <w:right w:val="nil"/>
            </w:tcBorders>
            <w:shd w:val="clear" w:color="auto" w:fill="auto"/>
            <w:vAlign w:val="center"/>
          </w:tcPr>
          <w:p w14:paraId="0D3C1539" w14:textId="77777777" w:rsidR="009C067C" w:rsidRDefault="009C067C">
            <w:pPr>
              <w:spacing w:line="240" w:lineRule="auto"/>
              <w:jc w:val="center"/>
              <w:rPr>
                <w:sz w:val="16"/>
                <w:szCs w:val="16"/>
              </w:rPr>
            </w:pPr>
          </w:p>
        </w:tc>
        <w:tc>
          <w:tcPr>
            <w:tcW w:w="992" w:type="dxa"/>
            <w:tcBorders>
              <w:top w:val="nil"/>
              <w:left w:val="nil"/>
              <w:bottom w:val="nil"/>
              <w:right w:val="nil"/>
            </w:tcBorders>
            <w:shd w:val="clear" w:color="auto" w:fill="auto"/>
            <w:vAlign w:val="center"/>
          </w:tcPr>
          <w:p w14:paraId="5506E9BF" w14:textId="77777777" w:rsidR="009C067C" w:rsidRDefault="009C067C">
            <w:pPr>
              <w:spacing w:line="240" w:lineRule="auto"/>
              <w:jc w:val="center"/>
              <w:rPr>
                <w:sz w:val="16"/>
                <w:szCs w:val="16"/>
              </w:rPr>
            </w:pPr>
          </w:p>
        </w:tc>
      </w:tr>
      <w:tr w:rsidR="009C067C" w14:paraId="12A89F43" w14:textId="77777777" w:rsidTr="003D1912">
        <w:trPr>
          <w:trHeight w:val="525"/>
          <w:jc w:val="center"/>
        </w:trPr>
        <w:tc>
          <w:tcPr>
            <w:tcW w:w="241" w:type="dxa"/>
            <w:tcBorders>
              <w:top w:val="nil"/>
              <w:left w:val="nil"/>
              <w:bottom w:val="single" w:sz="8" w:space="0" w:color="000000"/>
              <w:right w:val="nil"/>
            </w:tcBorders>
            <w:shd w:val="clear" w:color="auto" w:fill="auto"/>
            <w:vAlign w:val="center"/>
          </w:tcPr>
          <w:p w14:paraId="56D8CE5C" w14:textId="77777777" w:rsidR="009C067C" w:rsidRDefault="00BA22B2">
            <w:pPr>
              <w:spacing w:line="240" w:lineRule="auto"/>
              <w:rPr>
                <w:sz w:val="20"/>
                <w:szCs w:val="20"/>
              </w:rPr>
            </w:pPr>
            <w:r>
              <w:rPr>
                <w:sz w:val="20"/>
                <w:szCs w:val="20"/>
              </w:rPr>
              <w:t> </w:t>
            </w:r>
          </w:p>
        </w:tc>
        <w:tc>
          <w:tcPr>
            <w:tcW w:w="4000" w:type="dxa"/>
            <w:tcBorders>
              <w:top w:val="nil"/>
              <w:left w:val="nil"/>
              <w:bottom w:val="single" w:sz="8" w:space="0" w:color="000000"/>
              <w:right w:val="nil"/>
            </w:tcBorders>
            <w:shd w:val="clear" w:color="auto" w:fill="auto"/>
            <w:vAlign w:val="center"/>
          </w:tcPr>
          <w:p w14:paraId="56717C1B" w14:textId="77777777" w:rsidR="009C067C" w:rsidRDefault="00BA22B2">
            <w:pPr>
              <w:spacing w:line="240" w:lineRule="auto"/>
              <w:rPr>
                <w:sz w:val="20"/>
                <w:szCs w:val="20"/>
              </w:rPr>
            </w:pPr>
            <w:r>
              <w:rPr>
                <w:sz w:val="20"/>
                <w:szCs w:val="20"/>
              </w:rPr>
              <w:t>2017</w:t>
            </w:r>
          </w:p>
        </w:tc>
        <w:tc>
          <w:tcPr>
            <w:tcW w:w="855" w:type="dxa"/>
            <w:tcBorders>
              <w:top w:val="nil"/>
              <w:left w:val="nil"/>
              <w:bottom w:val="single" w:sz="8" w:space="0" w:color="000000"/>
              <w:right w:val="nil"/>
            </w:tcBorders>
            <w:shd w:val="clear" w:color="auto" w:fill="auto"/>
            <w:vAlign w:val="center"/>
          </w:tcPr>
          <w:p w14:paraId="5AB30C19" w14:textId="77777777" w:rsidR="009C067C" w:rsidRDefault="00BA22B2">
            <w:pPr>
              <w:spacing w:line="240" w:lineRule="auto"/>
              <w:jc w:val="center"/>
              <w:rPr>
                <w:sz w:val="16"/>
                <w:szCs w:val="16"/>
              </w:rPr>
            </w:pPr>
            <w:r>
              <w:rPr>
                <w:sz w:val="16"/>
                <w:szCs w:val="16"/>
              </w:rPr>
              <w:t>3525</w:t>
            </w:r>
          </w:p>
        </w:tc>
        <w:tc>
          <w:tcPr>
            <w:tcW w:w="708" w:type="dxa"/>
            <w:gridSpan w:val="2"/>
            <w:tcBorders>
              <w:top w:val="nil"/>
              <w:left w:val="nil"/>
              <w:bottom w:val="single" w:sz="8" w:space="0" w:color="000000"/>
              <w:right w:val="nil"/>
            </w:tcBorders>
            <w:shd w:val="clear" w:color="auto" w:fill="auto"/>
            <w:vAlign w:val="center"/>
          </w:tcPr>
          <w:p w14:paraId="21E3F154" w14:textId="77777777" w:rsidR="009C067C" w:rsidRDefault="00BA22B2">
            <w:pPr>
              <w:spacing w:line="240" w:lineRule="auto"/>
              <w:jc w:val="center"/>
              <w:rPr>
                <w:sz w:val="16"/>
                <w:szCs w:val="16"/>
              </w:rPr>
            </w:pPr>
            <w:r>
              <w:rPr>
                <w:sz w:val="16"/>
                <w:szCs w:val="16"/>
              </w:rPr>
              <w:t>28.1</w:t>
            </w:r>
          </w:p>
        </w:tc>
        <w:tc>
          <w:tcPr>
            <w:tcW w:w="250" w:type="dxa"/>
            <w:tcBorders>
              <w:top w:val="nil"/>
              <w:left w:val="nil"/>
              <w:bottom w:val="single" w:sz="8" w:space="0" w:color="000000"/>
              <w:right w:val="nil"/>
            </w:tcBorders>
            <w:shd w:val="clear" w:color="auto" w:fill="auto"/>
            <w:vAlign w:val="center"/>
          </w:tcPr>
          <w:p w14:paraId="40ADD99D" w14:textId="77777777" w:rsidR="009C067C" w:rsidRDefault="00BA22B2">
            <w:pPr>
              <w:spacing w:line="240" w:lineRule="auto"/>
              <w:jc w:val="center"/>
              <w:rPr>
                <w:sz w:val="16"/>
                <w:szCs w:val="16"/>
              </w:rPr>
            </w:pPr>
            <w:r>
              <w:rPr>
                <w:sz w:val="16"/>
                <w:szCs w:val="16"/>
              </w:rPr>
              <w:t> </w:t>
            </w:r>
          </w:p>
        </w:tc>
        <w:tc>
          <w:tcPr>
            <w:tcW w:w="749" w:type="dxa"/>
            <w:tcBorders>
              <w:top w:val="nil"/>
              <w:left w:val="nil"/>
              <w:bottom w:val="single" w:sz="8" w:space="0" w:color="000000"/>
              <w:right w:val="nil"/>
            </w:tcBorders>
            <w:shd w:val="clear" w:color="auto" w:fill="auto"/>
            <w:vAlign w:val="center"/>
          </w:tcPr>
          <w:p w14:paraId="68823B6B" w14:textId="77777777" w:rsidR="009C067C" w:rsidRDefault="00BA22B2">
            <w:pPr>
              <w:spacing w:line="240" w:lineRule="auto"/>
              <w:jc w:val="center"/>
              <w:rPr>
                <w:sz w:val="16"/>
                <w:szCs w:val="16"/>
              </w:rPr>
            </w:pPr>
            <w:r>
              <w:rPr>
                <w:sz w:val="16"/>
                <w:szCs w:val="16"/>
              </w:rPr>
              <w:t>3372</w:t>
            </w:r>
          </w:p>
        </w:tc>
        <w:tc>
          <w:tcPr>
            <w:tcW w:w="851" w:type="dxa"/>
            <w:tcBorders>
              <w:top w:val="nil"/>
              <w:left w:val="nil"/>
              <w:bottom w:val="single" w:sz="8" w:space="0" w:color="000000"/>
              <w:right w:val="nil"/>
            </w:tcBorders>
            <w:shd w:val="clear" w:color="auto" w:fill="auto"/>
            <w:vAlign w:val="center"/>
          </w:tcPr>
          <w:p w14:paraId="672E5A7A" w14:textId="77777777" w:rsidR="009C067C" w:rsidRDefault="00BA22B2">
            <w:pPr>
              <w:spacing w:line="240" w:lineRule="auto"/>
              <w:jc w:val="center"/>
              <w:rPr>
                <w:sz w:val="16"/>
                <w:szCs w:val="16"/>
              </w:rPr>
            </w:pPr>
            <w:r>
              <w:rPr>
                <w:sz w:val="16"/>
                <w:szCs w:val="16"/>
              </w:rPr>
              <w:t>28.4</w:t>
            </w:r>
          </w:p>
        </w:tc>
        <w:tc>
          <w:tcPr>
            <w:tcW w:w="283" w:type="dxa"/>
            <w:tcBorders>
              <w:top w:val="nil"/>
              <w:left w:val="nil"/>
              <w:bottom w:val="single" w:sz="8" w:space="0" w:color="000000"/>
              <w:right w:val="nil"/>
            </w:tcBorders>
            <w:shd w:val="clear" w:color="auto" w:fill="auto"/>
            <w:vAlign w:val="center"/>
          </w:tcPr>
          <w:p w14:paraId="7851D5A8" w14:textId="77777777" w:rsidR="009C067C" w:rsidRDefault="00BA22B2">
            <w:pPr>
              <w:spacing w:line="240" w:lineRule="auto"/>
              <w:jc w:val="center"/>
              <w:rPr>
                <w:sz w:val="16"/>
                <w:szCs w:val="16"/>
              </w:rPr>
            </w:pPr>
            <w:r>
              <w:rPr>
                <w:sz w:val="16"/>
                <w:szCs w:val="16"/>
              </w:rPr>
              <w:t> </w:t>
            </w:r>
          </w:p>
        </w:tc>
        <w:tc>
          <w:tcPr>
            <w:tcW w:w="851" w:type="dxa"/>
            <w:tcBorders>
              <w:top w:val="nil"/>
              <w:left w:val="nil"/>
              <w:bottom w:val="single" w:sz="8" w:space="0" w:color="000000"/>
              <w:right w:val="nil"/>
            </w:tcBorders>
            <w:shd w:val="clear" w:color="auto" w:fill="auto"/>
            <w:vAlign w:val="center"/>
          </w:tcPr>
          <w:p w14:paraId="767E77FA" w14:textId="77777777" w:rsidR="009C067C" w:rsidRDefault="00BA22B2">
            <w:pPr>
              <w:spacing w:line="240" w:lineRule="auto"/>
              <w:jc w:val="center"/>
              <w:rPr>
                <w:sz w:val="16"/>
                <w:szCs w:val="16"/>
              </w:rPr>
            </w:pPr>
            <w:r>
              <w:rPr>
                <w:sz w:val="16"/>
                <w:szCs w:val="16"/>
              </w:rPr>
              <w:t>153</w:t>
            </w:r>
          </w:p>
        </w:tc>
        <w:tc>
          <w:tcPr>
            <w:tcW w:w="851" w:type="dxa"/>
            <w:tcBorders>
              <w:top w:val="nil"/>
              <w:left w:val="nil"/>
              <w:bottom w:val="single" w:sz="8" w:space="0" w:color="000000"/>
              <w:right w:val="nil"/>
            </w:tcBorders>
            <w:shd w:val="clear" w:color="auto" w:fill="auto"/>
            <w:vAlign w:val="center"/>
          </w:tcPr>
          <w:p w14:paraId="6CCDAC07" w14:textId="77777777" w:rsidR="009C067C" w:rsidRDefault="00BA22B2">
            <w:pPr>
              <w:spacing w:line="240" w:lineRule="auto"/>
              <w:jc w:val="center"/>
              <w:rPr>
                <w:sz w:val="16"/>
                <w:szCs w:val="16"/>
              </w:rPr>
            </w:pPr>
            <w:r>
              <w:rPr>
                <w:sz w:val="16"/>
                <w:szCs w:val="16"/>
              </w:rPr>
              <w:t>23.2</w:t>
            </w:r>
          </w:p>
        </w:tc>
        <w:tc>
          <w:tcPr>
            <w:tcW w:w="284" w:type="dxa"/>
            <w:tcBorders>
              <w:top w:val="nil"/>
              <w:left w:val="nil"/>
              <w:bottom w:val="single" w:sz="8" w:space="0" w:color="000000"/>
              <w:right w:val="nil"/>
            </w:tcBorders>
            <w:shd w:val="clear" w:color="auto" w:fill="auto"/>
            <w:vAlign w:val="center"/>
          </w:tcPr>
          <w:p w14:paraId="294D6C46" w14:textId="77777777" w:rsidR="009C067C" w:rsidRDefault="00BA22B2">
            <w:pPr>
              <w:spacing w:line="240" w:lineRule="auto"/>
              <w:jc w:val="center"/>
              <w:rPr>
                <w:sz w:val="16"/>
                <w:szCs w:val="16"/>
              </w:rPr>
            </w:pPr>
            <w:r>
              <w:rPr>
                <w:sz w:val="16"/>
                <w:szCs w:val="16"/>
              </w:rPr>
              <w:t> </w:t>
            </w:r>
          </w:p>
        </w:tc>
        <w:tc>
          <w:tcPr>
            <w:tcW w:w="992" w:type="dxa"/>
            <w:tcBorders>
              <w:top w:val="nil"/>
              <w:left w:val="nil"/>
              <w:bottom w:val="single" w:sz="8" w:space="0" w:color="000000"/>
              <w:right w:val="nil"/>
            </w:tcBorders>
            <w:shd w:val="clear" w:color="auto" w:fill="auto"/>
            <w:vAlign w:val="center"/>
          </w:tcPr>
          <w:p w14:paraId="1A3F8A48" w14:textId="77777777" w:rsidR="009C067C" w:rsidRDefault="00BA22B2">
            <w:pPr>
              <w:spacing w:line="240" w:lineRule="auto"/>
              <w:jc w:val="center"/>
              <w:rPr>
                <w:sz w:val="16"/>
                <w:szCs w:val="16"/>
              </w:rPr>
            </w:pPr>
            <w:r>
              <w:rPr>
                <w:sz w:val="16"/>
                <w:szCs w:val="16"/>
              </w:rPr>
              <w:t> </w:t>
            </w:r>
          </w:p>
        </w:tc>
      </w:tr>
      <w:tr w:rsidR="00431F2D" w14:paraId="6158B4E6" w14:textId="77777777" w:rsidTr="003D1912">
        <w:trPr>
          <w:trHeight w:val="300"/>
          <w:jc w:val="center"/>
        </w:trPr>
        <w:tc>
          <w:tcPr>
            <w:tcW w:w="5804" w:type="dxa"/>
            <w:gridSpan w:val="5"/>
            <w:tcBorders>
              <w:top w:val="nil"/>
              <w:left w:val="nil"/>
              <w:bottom w:val="nil"/>
              <w:right w:val="nil"/>
            </w:tcBorders>
            <w:shd w:val="clear" w:color="auto" w:fill="auto"/>
            <w:vAlign w:val="center"/>
          </w:tcPr>
          <w:p w14:paraId="46083952" w14:textId="6A37A17B" w:rsidR="00431F2D" w:rsidRDefault="0029075E">
            <w:pPr>
              <w:spacing w:line="240" w:lineRule="auto"/>
              <w:rPr>
                <w:sz w:val="20"/>
                <w:szCs w:val="20"/>
              </w:rPr>
            </w:pPr>
            <w:r w:rsidRPr="0029075E">
              <w:rPr>
                <w:b/>
                <w:sz w:val="20"/>
                <w:szCs w:val="20"/>
              </w:rPr>
              <w:t>n:</w:t>
            </w:r>
            <w:r w:rsidR="00533F36">
              <w:rPr>
                <w:sz w:val="20"/>
                <w:szCs w:val="20"/>
              </w:rPr>
              <w:t xml:space="preserve"> absolute frequency,</w:t>
            </w:r>
            <w:r>
              <w:rPr>
                <w:sz w:val="20"/>
                <w:szCs w:val="20"/>
              </w:rPr>
              <w:t xml:space="preserve"> </w:t>
            </w:r>
            <w:r w:rsidRPr="0029075E">
              <w:rPr>
                <w:b/>
                <w:sz w:val="20"/>
                <w:szCs w:val="20"/>
              </w:rPr>
              <w:t xml:space="preserve">%: </w:t>
            </w:r>
            <w:r w:rsidR="00533F36">
              <w:rPr>
                <w:sz w:val="20"/>
                <w:szCs w:val="20"/>
              </w:rPr>
              <w:t>percentage</w:t>
            </w:r>
            <w:r w:rsidR="002D3BB3">
              <w:rPr>
                <w:sz w:val="20"/>
                <w:szCs w:val="20"/>
              </w:rPr>
              <w:t xml:space="preserve">, </w:t>
            </w:r>
            <w:r w:rsidR="002D3BB3" w:rsidRPr="00604CA5">
              <w:rPr>
                <w:b/>
                <w:sz w:val="20"/>
                <w:szCs w:val="20"/>
              </w:rPr>
              <w:t>BMI:</w:t>
            </w:r>
            <w:r w:rsidR="002D3BB3">
              <w:rPr>
                <w:sz w:val="20"/>
                <w:szCs w:val="20"/>
              </w:rPr>
              <w:t xml:space="preserve"> Body mass index</w:t>
            </w:r>
          </w:p>
        </w:tc>
        <w:tc>
          <w:tcPr>
            <w:tcW w:w="250" w:type="dxa"/>
            <w:tcBorders>
              <w:top w:val="nil"/>
              <w:left w:val="nil"/>
              <w:bottom w:val="nil"/>
              <w:right w:val="nil"/>
            </w:tcBorders>
            <w:shd w:val="clear" w:color="auto" w:fill="auto"/>
            <w:vAlign w:val="center"/>
          </w:tcPr>
          <w:p w14:paraId="448BCA18" w14:textId="77777777" w:rsidR="00431F2D" w:rsidRDefault="00431F2D">
            <w:pPr>
              <w:spacing w:line="240" w:lineRule="auto"/>
              <w:jc w:val="center"/>
              <w:rPr>
                <w:sz w:val="20"/>
                <w:szCs w:val="20"/>
              </w:rPr>
            </w:pPr>
          </w:p>
        </w:tc>
        <w:tc>
          <w:tcPr>
            <w:tcW w:w="749" w:type="dxa"/>
            <w:tcBorders>
              <w:top w:val="nil"/>
              <w:left w:val="nil"/>
              <w:bottom w:val="nil"/>
              <w:right w:val="nil"/>
            </w:tcBorders>
            <w:shd w:val="clear" w:color="auto" w:fill="auto"/>
            <w:vAlign w:val="center"/>
          </w:tcPr>
          <w:p w14:paraId="41D4C340" w14:textId="77777777" w:rsidR="00431F2D" w:rsidRDefault="00431F2D">
            <w:pPr>
              <w:spacing w:line="240" w:lineRule="auto"/>
              <w:jc w:val="center"/>
              <w:rPr>
                <w:sz w:val="20"/>
                <w:szCs w:val="20"/>
              </w:rPr>
            </w:pPr>
          </w:p>
        </w:tc>
        <w:tc>
          <w:tcPr>
            <w:tcW w:w="851" w:type="dxa"/>
            <w:tcBorders>
              <w:top w:val="nil"/>
              <w:left w:val="nil"/>
              <w:bottom w:val="nil"/>
              <w:right w:val="nil"/>
            </w:tcBorders>
            <w:shd w:val="clear" w:color="auto" w:fill="auto"/>
            <w:vAlign w:val="center"/>
          </w:tcPr>
          <w:p w14:paraId="1A53417F" w14:textId="77777777" w:rsidR="00431F2D" w:rsidRDefault="00431F2D">
            <w:pPr>
              <w:spacing w:line="240" w:lineRule="auto"/>
              <w:jc w:val="center"/>
              <w:rPr>
                <w:sz w:val="20"/>
                <w:szCs w:val="20"/>
              </w:rPr>
            </w:pPr>
          </w:p>
        </w:tc>
        <w:tc>
          <w:tcPr>
            <w:tcW w:w="283" w:type="dxa"/>
            <w:tcBorders>
              <w:top w:val="nil"/>
              <w:left w:val="nil"/>
              <w:bottom w:val="nil"/>
              <w:right w:val="nil"/>
            </w:tcBorders>
            <w:shd w:val="clear" w:color="auto" w:fill="auto"/>
            <w:vAlign w:val="center"/>
          </w:tcPr>
          <w:p w14:paraId="07047769" w14:textId="77777777" w:rsidR="00431F2D" w:rsidRDefault="00431F2D">
            <w:pPr>
              <w:spacing w:line="240" w:lineRule="auto"/>
              <w:jc w:val="center"/>
              <w:rPr>
                <w:sz w:val="20"/>
                <w:szCs w:val="20"/>
              </w:rPr>
            </w:pPr>
          </w:p>
        </w:tc>
        <w:tc>
          <w:tcPr>
            <w:tcW w:w="851" w:type="dxa"/>
            <w:tcBorders>
              <w:top w:val="nil"/>
              <w:left w:val="nil"/>
              <w:bottom w:val="nil"/>
              <w:right w:val="nil"/>
            </w:tcBorders>
            <w:shd w:val="clear" w:color="auto" w:fill="auto"/>
            <w:vAlign w:val="center"/>
          </w:tcPr>
          <w:p w14:paraId="5165BB8E" w14:textId="77777777" w:rsidR="00431F2D" w:rsidRDefault="00431F2D">
            <w:pPr>
              <w:spacing w:line="240" w:lineRule="auto"/>
              <w:jc w:val="center"/>
              <w:rPr>
                <w:sz w:val="20"/>
                <w:szCs w:val="20"/>
              </w:rPr>
            </w:pPr>
          </w:p>
        </w:tc>
        <w:tc>
          <w:tcPr>
            <w:tcW w:w="851" w:type="dxa"/>
            <w:tcBorders>
              <w:top w:val="nil"/>
              <w:left w:val="nil"/>
              <w:bottom w:val="nil"/>
              <w:right w:val="nil"/>
            </w:tcBorders>
            <w:shd w:val="clear" w:color="auto" w:fill="auto"/>
            <w:vAlign w:val="center"/>
          </w:tcPr>
          <w:p w14:paraId="46D90A35" w14:textId="77777777" w:rsidR="00431F2D" w:rsidRDefault="00431F2D">
            <w:pPr>
              <w:spacing w:line="240" w:lineRule="auto"/>
              <w:jc w:val="center"/>
              <w:rPr>
                <w:sz w:val="20"/>
                <w:szCs w:val="20"/>
              </w:rPr>
            </w:pPr>
          </w:p>
        </w:tc>
        <w:tc>
          <w:tcPr>
            <w:tcW w:w="284" w:type="dxa"/>
            <w:tcBorders>
              <w:top w:val="nil"/>
              <w:left w:val="nil"/>
              <w:bottom w:val="nil"/>
              <w:right w:val="nil"/>
            </w:tcBorders>
            <w:shd w:val="clear" w:color="auto" w:fill="auto"/>
            <w:vAlign w:val="center"/>
          </w:tcPr>
          <w:p w14:paraId="0F696202" w14:textId="77777777" w:rsidR="00431F2D" w:rsidRDefault="00431F2D">
            <w:pPr>
              <w:spacing w:line="240" w:lineRule="auto"/>
              <w:jc w:val="center"/>
              <w:rPr>
                <w:sz w:val="20"/>
                <w:szCs w:val="20"/>
              </w:rPr>
            </w:pPr>
          </w:p>
        </w:tc>
        <w:tc>
          <w:tcPr>
            <w:tcW w:w="992" w:type="dxa"/>
            <w:tcBorders>
              <w:top w:val="nil"/>
              <w:left w:val="nil"/>
              <w:bottom w:val="nil"/>
              <w:right w:val="nil"/>
            </w:tcBorders>
            <w:shd w:val="clear" w:color="auto" w:fill="auto"/>
            <w:vAlign w:val="center"/>
          </w:tcPr>
          <w:p w14:paraId="58E19688" w14:textId="77777777" w:rsidR="00431F2D" w:rsidRDefault="00431F2D">
            <w:pPr>
              <w:spacing w:line="240" w:lineRule="auto"/>
              <w:jc w:val="center"/>
              <w:rPr>
                <w:sz w:val="20"/>
                <w:szCs w:val="20"/>
              </w:rPr>
            </w:pPr>
          </w:p>
        </w:tc>
      </w:tr>
      <w:tr w:rsidR="009C067C" w14:paraId="53F749DD" w14:textId="77777777" w:rsidTr="003D1912">
        <w:trPr>
          <w:trHeight w:val="300"/>
          <w:jc w:val="center"/>
        </w:trPr>
        <w:tc>
          <w:tcPr>
            <w:tcW w:w="4241" w:type="dxa"/>
            <w:gridSpan w:val="2"/>
            <w:tcBorders>
              <w:top w:val="nil"/>
              <w:left w:val="nil"/>
              <w:bottom w:val="nil"/>
              <w:right w:val="nil"/>
            </w:tcBorders>
            <w:shd w:val="clear" w:color="auto" w:fill="auto"/>
            <w:vAlign w:val="center"/>
          </w:tcPr>
          <w:p w14:paraId="6608F52D" w14:textId="3A205ACA" w:rsidR="009C067C" w:rsidRDefault="00AE114D">
            <w:pPr>
              <w:spacing w:line="240" w:lineRule="auto"/>
              <w:rPr>
                <w:sz w:val="20"/>
                <w:szCs w:val="20"/>
              </w:rPr>
            </w:pPr>
            <w:r>
              <w:rPr>
                <w:sz w:val="20"/>
                <w:szCs w:val="20"/>
              </w:rPr>
              <w:t>* m</w:t>
            </w:r>
            <w:r w:rsidR="00724FDC">
              <w:rPr>
                <w:sz w:val="20"/>
                <w:szCs w:val="20"/>
              </w:rPr>
              <w:t xml:space="preserve">ean, </w:t>
            </w:r>
            <w:r w:rsidR="00724FDC" w:rsidRPr="00724FDC">
              <w:rPr>
                <w:rFonts w:ascii="Helvetica" w:hAnsi="Helvetica"/>
                <w:shd w:val="clear" w:color="auto" w:fill="FFFFFF"/>
              </w:rPr>
              <w:t>†</w:t>
            </w:r>
            <w:r>
              <w:rPr>
                <w:rFonts w:ascii="Helvetica" w:hAnsi="Helvetica"/>
                <w:shd w:val="clear" w:color="auto" w:fill="FFFFFF"/>
              </w:rPr>
              <w:t xml:space="preserve"> </w:t>
            </w:r>
            <w:r w:rsidR="00533F36" w:rsidRPr="00724FDC">
              <w:rPr>
                <w:sz w:val="20"/>
                <w:szCs w:val="20"/>
              </w:rPr>
              <w:t>s</w:t>
            </w:r>
            <w:r w:rsidR="00533F36">
              <w:rPr>
                <w:sz w:val="20"/>
                <w:szCs w:val="20"/>
              </w:rPr>
              <w:t>tandard deviation</w:t>
            </w:r>
          </w:p>
        </w:tc>
        <w:tc>
          <w:tcPr>
            <w:tcW w:w="855" w:type="dxa"/>
            <w:tcBorders>
              <w:top w:val="nil"/>
              <w:left w:val="nil"/>
              <w:bottom w:val="nil"/>
              <w:right w:val="nil"/>
            </w:tcBorders>
            <w:shd w:val="clear" w:color="auto" w:fill="auto"/>
            <w:vAlign w:val="center"/>
          </w:tcPr>
          <w:p w14:paraId="00B2B2E4" w14:textId="77777777" w:rsidR="009C067C" w:rsidRDefault="009C067C">
            <w:pPr>
              <w:spacing w:line="240" w:lineRule="auto"/>
              <w:jc w:val="center"/>
              <w:rPr>
                <w:sz w:val="20"/>
                <w:szCs w:val="20"/>
              </w:rPr>
            </w:pPr>
          </w:p>
        </w:tc>
        <w:tc>
          <w:tcPr>
            <w:tcW w:w="708" w:type="dxa"/>
            <w:gridSpan w:val="2"/>
            <w:tcBorders>
              <w:top w:val="nil"/>
              <w:left w:val="nil"/>
              <w:bottom w:val="nil"/>
              <w:right w:val="nil"/>
            </w:tcBorders>
            <w:shd w:val="clear" w:color="auto" w:fill="auto"/>
            <w:vAlign w:val="center"/>
          </w:tcPr>
          <w:p w14:paraId="62858BC0" w14:textId="77777777" w:rsidR="009C067C" w:rsidRDefault="009C067C">
            <w:pPr>
              <w:spacing w:line="240" w:lineRule="auto"/>
              <w:jc w:val="center"/>
              <w:rPr>
                <w:sz w:val="20"/>
                <w:szCs w:val="20"/>
              </w:rPr>
            </w:pPr>
          </w:p>
        </w:tc>
        <w:tc>
          <w:tcPr>
            <w:tcW w:w="250" w:type="dxa"/>
            <w:tcBorders>
              <w:top w:val="nil"/>
              <w:left w:val="nil"/>
              <w:bottom w:val="nil"/>
              <w:right w:val="nil"/>
            </w:tcBorders>
            <w:shd w:val="clear" w:color="auto" w:fill="auto"/>
            <w:vAlign w:val="center"/>
          </w:tcPr>
          <w:p w14:paraId="384F2410" w14:textId="77777777" w:rsidR="009C067C" w:rsidRDefault="009C067C">
            <w:pPr>
              <w:spacing w:line="240" w:lineRule="auto"/>
              <w:jc w:val="center"/>
              <w:rPr>
                <w:sz w:val="20"/>
                <w:szCs w:val="20"/>
              </w:rPr>
            </w:pPr>
          </w:p>
        </w:tc>
        <w:tc>
          <w:tcPr>
            <w:tcW w:w="749" w:type="dxa"/>
            <w:tcBorders>
              <w:top w:val="nil"/>
              <w:left w:val="nil"/>
              <w:bottom w:val="nil"/>
              <w:right w:val="nil"/>
            </w:tcBorders>
            <w:shd w:val="clear" w:color="auto" w:fill="auto"/>
            <w:vAlign w:val="center"/>
          </w:tcPr>
          <w:p w14:paraId="4F273A8D" w14:textId="77777777" w:rsidR="009C067C" w:rsidRDefault="009C067C">
            <w:pPr>
              <w:spacing w:line="240" w:lineRule="auto"/>
              <w:jc w:val="center"/>
              <w:rPr>
                <w:sz w:val="20"/>
                <w:szCs w:val="20"/>
              </w:rPr>
            </w:pPr>
          </w:p>
        </w:tc>
        <w:tc>
          <w:tcPr>
            <w:tcW w:w="851" w:type="dxa"/>
            <w:tcBorders>
              <w:top w:val="nil"/>
              <w:left w:val="nil"/>
              <w:bottom w:val="nil"/>
              <w:right w:val="nil"/>
            </w:tcBorders>
            <w:shd w:val="clear" w:color="auto" w:fill="auto"/>
            <w:vAlign w:val="center"/>
          </w:tcPr>
          <w:p w14:paraId="2EFE0AAA" w14:textId="77777777" w:rsidR="009C067C" w:rsidRDefault="009C067C">
            <w:pPr>
              <w:spacing w:line="240" w:lineRule="auto"/>
              <w:jc w:val="center"/>
              <w:rPr>
                <w:sz w:val="20"/>
                <w:szCs w:val="20"/>
              </w:rPr>
            </w:pPr>
          </w:p>
        </w:tc>
        <w:tc>
          <w:tcPr>
            <w:tcW w:w="283" w:type="dxa"/>
            <w:tcBorders>
              <w:top w:val="nil"/>
              <w:left w:val="nil"/>
              <w:bottom w:val="nil"/>
              <w:right w:val="nil"/>
            </w:tcBorders>
            <w:shd w:val="clear" w:color="auto" w:fill="auto"/>
            <w:vAlign w:val="center"/>
          </w:tcPr>
          <w:p w14:paraId="62EBF49F" w14:textId="77777777" w:rsidR="009C067C" w:rsidRDefault="009C067C">
            <w:pPr>
              <w:spacing w:line="240" w:lineRule="auto"/>
              <w:jc w:val="center"/>
              <w:rPr>
                <w:sz w:val="20"/>
                <w:szCs w:val="20"/>
              </w:rPr>
            </w:pPr>
          </w:p>
        </w:tc>
        <w:tc>
          <w:tcPr>
            <w:tcW w:w="851" w:type="dxa"/>
            <w:tcBorders>
              <w:top w:val="nil"/>
              <w:left w:val="nil"/>
              <w:bottom w:val="nil"/>
              <w:right w:val="nil"/>
            </w:tcBorders>
            <w:shd w:val="clear" w:color="auto" w:fill="auto"/>
            <w:vAlign w:val="center"/>
          </w:tcPr>
          <w:p w14:paraId="111461F0" w14:textId="77777777" w:rsidR="009C067C" w:rsidRDefault="009C067C">
            <w:pPr>
              <w:spacing w:line="240" w:lineRule="auto"/>
              <w:jc w:val="center"/>
              <w:rPr>
                <w:sz w:val="20"/>
                <w:szCs w:val="20"/>
              </w:rPr>
            </w:pPr>
          </w:p>
        </w:tc>
        <w:tc>
          <w:tcPr>
            <w:tcW w:w="851" w:type="dxa"/>
            <w:tcBorders>
              <w:top w:val="nil"/>
              <w:left w:val="nil"/>
              <w:bottom w:val="nil"/>
              <w:right w:val="nil"/>
            </w:tcBorders>
            <w:shd w:val="clear" w:color="auto" w:fill="auto"/>
            <w:vAlign w:val="center"/>
          </w:tcPr>
          <w:p w14:paraId="55FDF66C" w14:textId="77777777" w:rsidR="009C067C" w:rsidRDefault="009C067C">
            <w:pPr>
              <w:spacing w:line="240" w:lineRule="auto"/>
              <w:jc w:val="center"/>
              <w:rPr>
                <w:sz w:val="20"/>
                <w:szCs w:val="20"/>
              </w:rPr>
            </w:pPr>
          </w:p>
        </w:tc>
        <w:tc>
          <w:tcPr>
            <w:tcW w:w="284" w:type="dxa"/>
            <w:tcBorders>
              <w:top w:val="nil"/>
              <w:left w:val="nil"/>
              <w:bottom w:val="nil"/>
              <w:right w:val="nil"/>
            </w:tcBorders>
            <w:shd w:val="clear" w:color="auto" w:fill="auto"/>
            <w:vAlign w:val="center"/>
          </w:tcPr>
          <w:p w14:paraId="0AE37CF5" w14:textId="77777777" w:rsidR="009C067C" w:rsidRDefault="009C067C">
            <w:pPr>
              <w:spacing w:line="240" w:lineRule="auto"/>
              <w:jc w:val="center"/>
              <w:rPr>
                <w:sz w:val="20"/>
                <w:szCs w:val="20"/>
              </w:rPr>
            </w:pPr>
          </w:p>
        </w:tc>
        <w:tc>
          <w:tcPr>
            <w:tcW w:w="992" w:type="dxa"/>
            <w:tcBorders>
              <w:top w:val="nil"/>
              <w:left w:val="nil"/>
              <w:bottom w:val="nil"/>
              <w:right w:val="nil"/>
            </w:tcBorders>
            <w:shd w:val="clear" w:color="auto" w:fill="auto"/>
            <w:vAlign w:val="center"/>
          </w:tcPr>
          <w:p w14:paraId="543D6FCF" w14:textId="77777777" w:rsidR="009C067C" w:rsidRDefault="009C067C">
            <w:pPr>
              <w:spacing w:line="240" w:lineRule="auto"/>
              <w:jc w:val="center"/>
              <w:rPr>
                <w:sz w:val="20"/>
                <w:szCs w:val="20"/>
              </w:rPr>
            </w:pPr>
          </w:p>
        </w:tc>
      </w:tr>
    </w:tbl>
    <w:p w14:paraId="50D9922E" w14:textId="4806B8DA" w:rsidR="009C067C" w:rsidRDefault="009C067C"/>
    <w:tbl>
      <w:tblPr>
        <w:tblW w:w="10915" w:type="dxa"/>
        <w:jc w:val="center"/>
        <w:tblLayout w:type="fixed"/>
        <w:tblLook w:val="0400" w:firstRow="0" w:lastRow="0" w:firstColumn="0" w:lastColumn="0" w:noHBand="0" w:noVBand="1"/>
      </w:tblPr>
      <w:tblGrid>
        <w:gridCol w:w="250"/>
        <w:gridCol w:w="1734"/>
        <w:gridCol w:w="709"/>
        <w:gridCol w:w="709"/>
        <w:gridCol w:w="284"/>
        <w:gridCol w:w="709"/>
        <w:gridCol w:w="708"/>
        <w:gridCol w:w="284"/>
        <w:gridCol w:w="850"/>
        <w:gridCol w:w="284"/>
        <w:gridCol w:w="850"/>
        <w:gridCol w:w="709"/>
        <w:gridCol w:w="284"/>
        <w:gridCol w:w="708"/>
        <w:gridCol w:w="709"/>
        <w:gridCol w:w="284"/>
        <w:gridCol w:w="850"/>
      </w:tblGrid>
      <w:tr w:rsidR="007F753A" w14:paraId="47A3AFE3" w14:textId="77777777" w:rsidTr="007F753A">
        <w:trPr>
          <w:trHeight w:val="601"/>
          <w:jc w:val="center"/>
        </w:trPr>
        <w:tc>
          <w:tcPr>
            <w:tcW w:w="10915" w:type="dxa"/>
            <w:gridSpan w:val="17"/>
            <w:tcBorders>
              <w:top w:val="nil"/>
              <w:left w:val="nil"/>
              <w:bottom w:val="single" w:sz="8" w:space="0" w:color="000000"/>
              <w:right w:val="nil"/>
            </w:tcBorders>
            <w:shd w:val="clear" w:color="auto" w:fill="auto"/>
            <w:vAlign w:val="bottom"/>
          </w:tcPr>
          <w:p w14:paraId="45B18E0F" w14:textId="785B0105" w:rsidR="007F753A" w:rsidRDefault="007F753A" w:rsidP="007F753A">
            <w:pPr>
              <w:spacing w:line="240" w:lineRule="auto"/>
              <w:rPr>
                <w:sz w:val="20"/>
                <w:szCs w:val="20"/>
              </w:rPr>
            </w:pPr>
            <w:r>
              <w:rPr>
                <w:b/>
                <w:sz w:val="20"/>
                <w:szCs w:val="20"/>
              </w:rPr>
              <w:t>Table 2. Prev</w:t>
            </w:r>
            <w:r w:rsidR="00604CA5">
              <w:rPr>
                <w:b/>
                <w:sz w:val="20"/>
                <w:szCs w:val="20"/>
              </w:rPr>
              <w:t>alence of anemia and chronic under</w:t>
            </w:r>
            <w:r>
              <w:rPr>
                <w:b/>
                <w:sz w:val="20"/>
                <w:szCs w:val="20"/>
              </w:rPr>
              <w:t>nutrit</w:t>
            </w:r>
            <w:r w:rsidR="00724FDC">
              <w:rPr>
                <w:b/>
                <w:sz w:val="20"/>
                <w:szCs w:val="20"/>
              </w:rPr>
              <w:t>ion in children under five years-old</w:t>
            </w:r>
            <w:r>
              <w:rPr>
                <w:b/>
                <w:sz w:val="20"/>
                <w:szCs w:val="20"/>
              </w:rPr>
              <w:t xml:space="preserve"> and its bivariate association with selected characteristics (D</w:t>
            </w:r>
            <w:r w:rsidR="0029075E">
              <w:rPr>
                <w:b/>
                <w:sz w:val="20"/>
                <w:szCs w:val="20"/>
              </w:rPr>
              <w:t xml:space="preserve">emographic </w:t>
            </w:r>
            <w:r w:rsidR="00ED29AA">
              <w:rPr>
                <w:b/>
                <w:sz w:val="20"/>
                <w:szCs w:val="20"/>
              </w:rPr>
              <w:t xml:space="preserve">and </w:t>
            </w:r>
            <w:r>
              <w:rPr>
                <w:b/>
                <w:sz w:val="20"/>
                <w:szCs w:val="20"/>
              </w:rPr>
              <w:t>H</w:t>
            </w:r>
            <w:r w:rsidR="0029075E">
              <w:rPr>
                <w:b/>
                <w:sz w:val="20"/>
                <w:szCs w:val="20"/>
              </w:rPr>
              <w:t xml:space="preserve">ealth </w:t>
            </w:r>
            <w:r>
              <w:rPr>
                <w:b/>
                <w:sz w:val="20"/>
                <w:szCs w:val="20"/>
              </w:rPr>
              <w:t>S</w:t>
            </w:r>
            <w:r w:rsidR="0029075E">
              <w:rPr>
                <w:b/>
                <w:sz w:val="20"/>
                <w:szCs w:val="20"/>
              </w:rPr>
              <w:t>urvey</w:t>
            </w:r>
            <w:r>
              <w:rPr>
                <w:b/>
                <w:sz w:val="20"/>
                <w:szCs w:val="20"/>
              </w:rPr>
              <w:t xml:space="preserve"> 2014-2017)</w:t>
            </w:r>
          </w:p>
        </w:tc>
      </w:tr>
      <w:tr w:rsidR="00AE114D" w14:paraId="0E9F97EA" w14:textId="77777777" w:rsidTr="00AE114D">
        <w:trPr>
          <w:trHeight w:val="249"/>
          <w:jc w:val="center"/>
        </w:trPr>
        <w:tc>
          <w:tcPr>
            <w:tcW w:w="250" w:type="dxa"/>
            <w:tcBorders>
              <w:top w:val="nil"/>
              <w:left w:val="nil"/>
              <w:bottom w:val="single" w:sz="4" w:space="0" w:color="000000"/>
              <w:right w:val="nil"/>
            </w:tcBorders>
            <w:shd w:val="clear" w:color="auto" w:fill="auto"/>
            <w:vAlign w:val="bottom"/>
          </w:tcPr>
          <w:p w14:paraId="6D9F7A85" w14:textId="77777777" w:rsidR="007F753A" w:rsidRDefault="007F753A" w:rsidP="007F753A">
            <w:pPr>
              <w:spacing w:line="240" w:lineRule="auto"/>
              <w:rPr>
                <w:sz w:val="20"/>
                <w:szCs w:val="20"/>
              </w:rPr>
            </w:pPr>
            <w:r>
              <w:rPr>
                <w:sz w:val="20"/>
                <w:szCs w:val="20"/>
              </w:rPr>
              <w:t> </w:t>
            </w:r>
          </w:p>
        </w:tc>
        <w:tc>
          <w:tcPr>
            <w:tcW w:w="1734" w:type="dxa"/>
            <w:tcBorders>
              <w:top w:val="nil"/>
              <w:left w:val="nil"/>
              <w:bottom w:val="single" w:sz="4" w:space="0" w:color="000000"/>
              <w:right w:val="nil"/>
            </w:tcBorders>
            <w:shd w:val="clear" w:color="auto" w:fill="auto"/>
            <w:vAlign w:val="bottom"/>
          </w:tcPr>
          <w:p w14:paraId="1A2C1F1A" w14:textId="77777777" w:rsidR="007F753A" w:rsidRDefault="007F753A" w:rsidP="007F753A">
            <w:pPr>
              <w:spacing w:line="240" w:lineRule="auto"/>
              <w:rPr>
                <w:sz w:val="20"/>
                <w:szCs w:val="20"/>
              </w:rPr>
            </w:pPr>
            <w:r>
              <w:rPr>
                <w:sz w:val="20"/>
                <w:szCs w:val="20"/>
              </w:rPr>
              <w:t> </w:t>
            </w:r>
          </w:p>
        </w:tc>
        <w:tc>
          <w:tcPr>
            <w:tcW w:w="4253" w:type="dxa"/>
            <w:gridSpan w:val="7"/>
            <w:tcBorders>
              <w:top w:val="nil"/>
              <w:left w:val="nil"/>
              <w:bottom w:val="single" w:sz="4" w:space="0" w:color="000000"/>
              <w:right w:val="nil"/>
            </w:tcBorders>
            <w:shd w:val="clear" w:color="auto" w:fill="auto"/>
            <w:vAlign w:val="center"/>
          </w:tcPr>
          <w:p w14:paraId="29B1F9BF" w14:textId="293BA1D7" w:rsidR="007F753A" w:rsidRDefault="007F753A" w:rsidP="007F753A">
            <w:pPr>
              <w:spacing w:line="240" w:lineRule="auto"/>
              <w:jc w:val="center"/>
              <w:rPr>
                <w:sz w:val="20"/>
                <w:szCs w:val="20"/>
              </w:rPr>
            </w:pPr>
            <w:r>
              <w:rPr>
                <w:b/>
                <w:sz w:val="20"/>
                <w:szCs w:val="20"/>
              </w:rPr>
              <w:t xml:space="preserve"> Anemia</w:t>
            </w:r>
          </w:p>
        </w:tc>
        <w:tc>
          <w:tcPr>
            <w:tcW w:w="284" w:type="dxa"/>
            <w:tcBorders>
              <w:top w:val="nil"/>
              <w:left w:val="nil"/>
              <w:bottom w:val="single" w:sz="4" w:space="0" w:color="000000"/>
              <w:right w:val="nil"/>
            </w:tcBorders>
            <w:shd w:val="clear" w:color="auto" w:fill="auto"/>
            <w:vAlign w:val="bottom"/>
          </w:tcPr>
          <w:p w14:paraId="2BC6CAF0" w14:textId="77777777" w:rsidR="007F753A" w:rsidRDefault="007F753A" w:rsidP="007F753A">
            <w:pPr>
              <w:spacing w:line="240" w:lineRule="auto"/>
              <w:rPr>
                <w:sz w:val="20"/>
                <w:szCs w:val="20"/>
              </w:rPr>
            </w:pPr>
            <w:r>
              <w:rPr>
                <w:sz w:val="20"/>
                <w:szCs w:val="20"/>
              </w:rPr>
              <w:t> </w:t>
            </w:r>
          </w:p>
        </w:tc>
        <w:tc>
          <w:tcPr>
            <w:tcW w:w="4394" w:type="dxa"/>
            <w:gridSpan w:val="7"/>
            <w:tcBorders>
              <w:top w:val="nil"/>
              <w:left w:val="nil"/>
              <w:bottom w:val="single" w:sz="4" w:space="0" w:color="000000"/>
              <w:right w:val="nil"/>
            </w:tcBorders>
            <w:shd w:val="clear" w:color="auto" w:fill="auto"/>
            <w:vAlign w:val="center"/>
          </w:tcPr>
          <w:p w14:paraId="046415A9" w14:textId="2D41C2CE" w:rsidR="007F753A" w:rsidRDefault="007F753A" w:rsidP="007F753A">
            <w:pPr>
              <w:spacing w:line="240" w:lineRule="auto"/>
              <w:jc w:val="center"/>
              <w:rPr>
                <w:sz w:val="20"/>
                <w:szCs w:val="20"/>
              </w:rPr>
            </w:pPr>
            <w:r>
              <w:rPr>
                <w:b/>
                <w:sz w:val="20"/>
                <w:szCs w:val="20"/>
              </w:rPr>
              <w:t>Chronic undernutrition</w:t>
            </w:r>
          </w:p>
        </w:tc>
      </w:tr>
      <w:tr w:rsidR="00684A99" w14:paraId="4D524808" w14:textId="77777777" w:rsidTr="00AE114D">
        <w:trPr>
          <w:trHeight w:val="586"/>
          <w:jc w:val="center"/>
        </w:trPr>
        <w:tc>
          <w:tcPr>
            <w:tcW w:w="250" w:type="dxa"/>
            <w:tcBorders>
              <w:top w:val="nil"/>
              <w:left w:val="nil"/>
              <w:bottom w:val="nil"/>
              <w:right w:val="nil"/>
            </w:tcBorders>
            <w:shd w:val="clear" w:color="auto" w:fill="auto"/>
            <w:vAlign w:val="bottom"/>
          </w:tcPr>
          <w:p w14:paraId="1B93A33C"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09E9E342" w14:textId="77777777" w:rsidR="007F753A" w:rsidRDefault="007F753A" w:rsidP="007F753A">
            <w:pPr>
              <w:spacing w:line="240" w:lineRule="auto"/>
              <w:rPr>
                <w:sz w:val="20"/>
                <w:szCs w:val="20"/>
              </w:rPr>
            </w:pPr>
          </w:p>
        </w:tc>
        <w:tc>
          <w:tcPr>
            <w:tcW w:w="1418" w:type="dxa"/>
            <w:gridSpan w:val="2"/>
            <w:tcBorders>
              <w:top w:val="nil"/>
              <w:left w:val="nil"/>
              <w:bottom w:val="single" w:sz="4" w:space="0" w:color="000000"/>
              <w:right w:val="nil"/>
            </w:tcBorders>
            <w:shd w:val="clear" w:color="auto" w:fill="auto"/>
            <w:vAlign w:val="center"/>
          </w:tcPr>
          <w:p w14:paraId="6CBFFFC4" w14:textId="61131FF8" w:rsidR="007F753A" w:rsidRPr="00C15C02" w:rsidRDefault="007F753A" w:rsidP="007F753A">
            <w:pPr>
              <w:spacing w:line="240" w:lineRule="auto"/>
              <w:jc w:val="center"/>
              <w:rPr>
                <w:b/>
                <w:sz w:val="20"/>
                <w:szCs w:val="20"/>
              </w:rPr>
            </w:pPr>
            <w:r w:rsidRPr="00C15C02">
              <w:rPr>
                <w:b/>
                <w:sz w:val="20"/>
                <w:szCs w:val="20"/>
              </w:rPr>
              <w:t xml:space="preserve"> Mild</w:t>
            </w:r>
          </w:p>
        </w:tc>
        <w:tc>
          <w:tcPr>
            <w:tcW w:w="284" w:type="dxa"/>
            <w:tcBorders>
              <w:top w:val="nil"/>
              <w:left w:val="nil"/>
              <w:bottom w:val="nil"/>
              <w:right w:val="nil"/>
            </w:tcBorders>
            <w:shd w:val="clear" w:color="auto" w:fill="auto"/>
            <w:vAlign w:val="center"/>
          </w:tcPr>
          <w:p w14:paraId="1CC3E32A" w14:textId="77777777" w:rsidR="007F753A" w:rsidRPr="00C15C02" w:rsidRDefault="007F753A" w:rsidP="007F753A">
            <w:pPr>
              <w:spacing w:line="240" w:lineRule="auto"/>
              <w:rPr>
                <w:b/>
                <w:sz w:val="20"/>
                <w:szCs w:val="20"/>
              </w:rPr>
            </w:pPr>
          </w:p>
        </w:tc>
        <w:tc>
          <w:tcPr>
            <w:tcW w:w="1417" w:type="dxa"/>
            <w:gridSpan w:val="2"/>
            <w:tcBorders>
              <w:top w:val="nil"/>
              <w:left w:val="nil"/>
              <w:bottom w:val="single" w:sz="4" w:space="0" w:color="000000"/>
              <w:right w:val="nil"/>
            </w:tcBorders>
            <w:shd w:val="clear" w:color="auto" w:fill="auto"/>
            <w:vAlign w:val="center"/>
          </w:tcPr>
          <w:p w14:paraId="21EE7789" w14:textId="4A733B9B" w:rsidR="007F753A" w:rsidRPr="00C15C02" w:rsidRDefault="007F753A" w:rsidP="007F753A">
            <w:pPr>
              <w:spacing w:line="240" w:lineRule="auto"/>
              <w:rPr>
                <w:b/>
                <w:sz w:val="20"/>
                <w:szCs w:val="20"/>
              </w:rPr>
            </w:pPr>
            <w:r w:rsidRPr="00C15C02">
              <w:rPr>
                <w:b/>
                <w:sz w:val="20"/>
                <w:szCs w:val="20"/>
              </w:rPr>
              <w:t xml:space="preserve"> Moderate/</w:t>
            </w:r>
            <w:r w:rsidRPr="00C15C02">
              <w:rPr>
                <w:b/>
                <w:sz w:val="20"/>
                <w:szCs w:val="20"/>
              </w:rPr>
              <w:br/>
              <w:t xml:space="preserve">   severe</w:t>
            </w:r>
          </w:p>
        </w:tc>
        <w:tc>
          <w:tcPr>
            <w:tcW w:w="284" w:type="dxa"/>
            <w:tcBorders>
              <w:top w:val="nil"/>
              <w:left w:val="nil"/>
              <w:bottom w:val="nil"/>
              <w:right w:val="nil"/>
            </w:tcBorders>
            <w:shd w:val="clear" w:color="auto" w:fill="auto"/>
            <w:vAlign w:val="center"/>
          </w:tcPr>
          <w:p w14:paraId="546C7BDD" w14:textId="77777777" w:rsidR="007F753A" w:rsidRPr="00C15C02" w:rsidRDefault="007F753A" w:rsidP="007F753A">
            <w:pPr>
              <w:spacing w:line="240" w:lineRule="auto"/>
              <w:jc w:val="center"/>
              <w:rPr>
                <w:b/>
                <w:sz w:val="20"/>
                <w:szCs w:val="20"/>
              </w:rPr>
            </w:pPr>
          </w:p>
        </w:tc>
        <w:tc>
          <w:tcPr>
            <w:tcW w:w="850" w:type="dxa"/>
            <w:vMerge w:val="restart"/>
            <w:tcBorders>
              <w:top w:val="nil"/>
              <w:left w:val="nil"/>
              <w:bottom w:val="single" w:sz="4" w:space="0" w:color="000000"/>
              <w:right w:val="nil"/>
            </w:tcBorders>
            <w:shd w:val="clear" w:color="auto" w:fill="auto"/>
            <w:vAlign w:val="center"/>
          </w:tcPr>
          <w:p w14:paraId="60D8B6DC" w14:textId="77777777" w:rsidR="007F753A" w:rsidRPr="00C15C02" w:rsidRDefault="007F753A" w:rsidP="007F753A">
            <w:pPr>
              <w:spacing w:line="240" w:lineRule="auto"/>
              <w:jc w:val="center"/>
              <w:rPr>
                <w:b/>
                <w:sz w:val="20"/>
                <w:szCs w:val="20"/>
              </w:rPr>
            </w:pPr>
            <w:r w:rsidRPr="00C15C02">
              <w:rPr>
                <w:b/>
                <w:sz w:val="20"/>
                <w:szCs w:val="20"/>
              </w:rPr>
              <w:t>p</w:t>
            </w:r>
          </w:p>
        </w:tc>
        <w:tc>
          <w:tcPr>
            <w:tcW w:w="284" w:type="dxa"/>
            <w:tcBorders>
              <w:top w:val="nil"/>
              <w:left w:val="nil"/>
              <w:bottom w:val="nil"/>
              <w:right w:val="nil"/>
            </w:tcBorders>
            <w:shd w:val="clear" w:color="auto" w:fill="auto"/>
            <w:vAlign w:val="bottom"/>
          </w:tcPr>
          <w:p w14:paraId="74EBED23" w14:textId="77777777" w:rsidR="007F753A" w:rsidRPr="00C15C02" w:rsidRDefault="007F753A" w:rsidP="007F753A">
            <w:pPr>
              <w:spacing w:line="240" w:lineRule="auto"/>
              <w:rPr>
                <w:b/>
                <w:sz w:val="20"/>
                <w:szCs w:val="20"/>
              </w:rPr>
            </w:pPr>
          </w:p>
        </w:tc>
        <w:tc>
          <w:tcPr>
            <w:tcW w:w="1559" w:type="dxa"/>
            <w:gridSpan w:val="2"/>
            <w:tcBorders>
              <w:top w:val="nil"/>
              <w:left w:val="nil"/>
              <w:bottom w:val="single" w:sz="4" w:space="0" w:color="000000"/>
              <w:right w:val="nil"/>
            </w:tcBorders>
            <w:shd w:val="clear" w:color="auto" w:fill="auto"/>
            <w:vAlign w:val="center"/>
          </w:tcPr>
          <w:p w14:paraId="19F5420A" w14:textId="5159780A" w:rsidR="007F753A" w:rsidRPr="00C15C02" w:rsidRDefault="007F753A" w:rsidP="007F753A">
            <w:pPr>
              <w:spacing w:line="240" w:lineRule="auto"/>
              <w:rPr>
                <w:b/>
                <w:sz w:val="20"/>
                <w:szCs w:val="20"/>
              </w:rPr>
            </w:pPr>
            <w:r w:rsidRPr="00C15C02">
              <w:rPr>
                <w:b/>
                <w:sz w:val="20"/>
                <w:szCs w:val="20"/>
              </w:rPr>
              <w:t xml:space="preserve">       Mild</w:t>
            </w:r>
          </w:p>
        </w:tc>
        <w:tc>
          <w:tcPr>
            <w:tcW w:w="284" w:type="dxa"/>
            <w:tcBorders>
              <w:top w:val="nil"/>
              <w:left w:val="nil"/>
              <w:bottom w:val="nil"/>
              <w:right w:val="nil"/>
            </w:tcBorders>
            <w:shd w:val="clear" w:color="auto" w:fill="auto"/>
            <w:vAlign w:val="center"/>
          </w:tcPr>
          <w:p w14:paraId="70F349E1" w14:textId="77777777" w:rsidR="007F753A" w:rsidRPr="00C15C02" w:rsidRDefault="007F753A" w:rsidP="007F753A">
            <w:pPr>
              <w:spacing w:line="240" w:lineRule="auto"/>
              <w:rPr>
                <w:b/>
                <w:sz w:val="20"/>
                <w:szCs w:val="20"/>
              </w:rPr>
            </w:pPr>
          </w:p>
        </w:tc>
        <w:tc>
          <w:tcPr>
            <w:tcW w:w="1417" w:type="dxa"/>
            <w:gridSpan w:val="2"/>
            <w:tcBorders>
              <w:top w:val="nil"/>
              <w:left w:val="nil"/>
              <w:bottom w:val="single" w:sz="4" w:space="0" w:color="000000"/>
              <w:right w:val="nil"/>
            </w:tcBorders>
            <w:shd w:val="clear" w:color="auto" w:fill="auto"/>
            <w:vAlign w:val="center"/>
          </w:tcPr>
          <w:p w14:paraId="40662B2F" w14:textId="4AB48B47" w:rsidR="007F753A" w:rsidRPr="00C15C02" w:rsidRDefault="007F753A" w:rsidP="007F753A">
            <w:pPr>
              <w:spacing w:line="240" w:lineRule="auto"/>
              <w:jc w:val="center"/>
              <w:rPr>
                <w:b/>
                <w:sz w:val="20"/>
                <w:szCs w:val="20"/>
              </w:rPr>
            </w:pPr>
            <w:r w:rsidRPr="00C15C02">
              <w:rPr>
                <w:b/>
                <w:sz w:val="20"/>
                <w:szCs w:val="20"/>
              </w:rPr>
              <w:t xml:space="preserve"> Moderate/</w:t>
            </w:r>
            <w:r w:rsidRPr="00C15C02">
              <w:rPr>
                <w:b/>
                <w:sz w:val="20"/>
                <w:szCs w:val="20"/>
              </w:rPr>
              <w:br/>
              <w:t>severe</w:t>
            </w:r>
          </w:p>
        </w:tc>
        <w:tc>
          <w:tcPr>
            <w:tcW w:w="284" w:type="dxa"/>
            <w:tcBorders>
              <w:top w:val="nil"/>
              <w:left w:val="nil"/>
              <w:bottom w:val="nil"/>
              <w:right w:val="nil"/>
            </w:tcBorders>
            <w:shd w:val="clear" w:color="auto" w:fill="auto"/>
            <w:vAlign w:val="bottom"/>
          </w:tcPr>
          <w:p w14:paraId="2A937A06" w14:textId="77777777" w:rsidR="007F753A" w:rsidRPr="00C15C02" w:rsidRDefault="007F753A" w:rsidP="007F753A">
            <w:pPr>
              <w:spacing w:line="240" w:lineRule="auto"/>
              <w:rPr>
                <w:b/>
                <w:sz w:val="20"/>
                <w:szCs w:val="20"/>
              </w:rPr>
            </w:pPr>
          </w:p>
        </w:tc>
        <w:tc>
          <w:tcPr>
            <w:tcW w:w="850" w:type="dxa"/>
            <w:vMerge w:val="restart"/>
            <w:tcBorders>
              <w:top w:val="nil"/>
              <w:left w:val="nil"/>
              <w:bottom w:val="single" w:sz="4" w:space="0" w:color="000000"/>
              <w:right w:val="nil"/>
            </w:tcBorders>
            <w:shd w:val="clear" w:color="auto" w:fill="auto"/>
            <w:vAlign w:val="center"/>
          </w:tcPr>
          <w:p w14:paraId="76BD0ABF" w14:textId="06F60F5D" w:rsidR="007F753A" w:rsidRPr="00C15C02" w:rsidRDefault="00724FDC" w:rsidP="007F753A">
            <w:pPr>
              <w:spacing w:line="240" w:lineRule="auto"/>
              <w:jc w:val="center"/>
              <w:rPr>
                <w:b/>
                <w:sz w:val="20"/>
                <w:szCs w:val="20"/>
              </w:rPr>
            </w:pPr>
            <w:r w:rsidRPr="00C15C02">
              <w:rPr>
                <w:b/>
                <w:sz w:val="20"/>
                <w:szCs w:val="20"/>
              </w:rPr>
              <w:t>P</w:t>
            </w:r>
          </w:p>
        </w:tc>
      </w:tr>
      <w:tr w:rsidR="00AE114D" w14:paraId="026ED30B" w14:textId="77777777" w:rsidTr="00AE114D">
        <w:trPr>
          <w:trHeight w:val="249"/>
          <w:jc w:val="center"/>
        </w:trPr>
        <w:tc>
          <w:tcPr>
            <w:tcW w:w="250" w:type="dxa"/>
            <w:tcBorders>
              <w:top w:val="nil"/>
              <w:left w:val="nil"/>
              <w:bottom w:val="single" w:sz="4" w:space="0" w:color="000000"/>
              <w:right w:val="nil"/>
            </w:tcBorders>
            <w:shd w:val="clear" w:color="auto" w:fill="auto"/>
            <w:vAlign w:val="bottom"/>
          </w:tcPr>
          <w:p w14:paraId="68A2447A" w14:textId="77777777" w:rsidR="007F753A" w:rsidRDefault="007F753A" w:rsidP="007F753A">
            <w:pPr>
              <w:spacing w:line="240" w:lineRule="auto"/>
              <w:rPr>
                <w:sz w:val="20"/>
                <w:szCs w:val="20"/>
              </w:rPr>
            </w:pPr>
            <w:r>
              <w:rPr>
                <w:sz w:val="20"/>
                <w:szCs w:val="20"/>
              </w:rPr>
              <w:t> </w:t>
            </w:r>
          </w:p>
        </w:tc>
        <w:tc>
          <w:tcPr>
            <w:tcW w:w="1734" w:type="dxa"/>
            <w:tcBorders>
              <w:top w:val="nil"/>
              <w:left w:val="nil"/>
              <w:bottom w:val="single" w:sz="4" w:space="0" w:color="000000"/>
              <w:right w:val="nil"/>
            </w:tcBorders>
            <w:shd w:val="clear" w:color="auto" w:fill="auto"/>
            <w:vAlign w:val="bottom"/>
          </w:tcPr>
          <w:p w14:paraId="3429F9E7" w14:textId="77777777" w:rsidR="007F753A" w:rsidRDefault="007F753A" w:rsidP="007F753A">
            <w:pPr>
              <w:spacing w:line="240" w:lineRule="auto"/>
              <w:rPr>
                <w:sz w:val="20"/>
                <w:szCs w:val="20"/>
              </w:rPr>
            </w:pPr>
            <w:r>
              <w:rPr>
                <w:sz w:val="20"/>
                <w:szCs w:val="20"/>
              </w:rPr>
              <w:t> </w:t>
            </w:r>
          </w:p>
        </w:tc>
        <w:tc>
          <w:tcPr>
            <w:tcW w:w="709" w:type="dxa"/>
            <w:tcBorders>
              <w:top w:val="nil"/>
              <w:left w:val="nil"/>
              <w:bottom w:val="single" w:sz="4" w:space="0" w:color="000000"/>
              <w:right w:val="nil"/>
            </w:tcBorders>
            <w:shd w:val="clear" w:color="auto" w:fill="auto"/>
            <w:vAlign w:val="center"/>
          </w:tcPr>
          <w:p w14:paraId="4964D6E1" w14:textId="46D87C11" w:rsidR="007F753A" w:rsidRPr="00C15C02" w:rsidRDefault="002D3BB3" w:rsidP="007F753A">
            <w:pPr>
              <w:spacing w:line="240" w:lineRule="auto"/>
              <w:jc w:val="center"/>
              <w:rPr>
                <w:b/>
                <w:sz w:val="20"/>
                <w:szCs w:val="20"/>
              </w:rPr>
            </w:pPr>
            <w:r>
              <w:rPr>
                <w:b/>
                <w:sz w:val="20"/>
                <w:szCs w:val="20"/>
              </w:rPr>
              <w:t>n</w:t>
            </w:r>
          </w:p>
        </w:tc>
        <w:tc>
          <w:tcPr>
            <w:tcW w:w="709" w:type="dxa"/>
            <w:tcBorders>
              <w:top w:val="nil"/>
              <w:left w:val="nil"/>
              <w:bottom w:val="single" w:sz="4" w:space="0" w:color="000000"/>
              <w:right w:val="nil"/>
            </w:tcBorders>
            <w:shd w:val="clear" w:color="auto" w:fill="auto"/>
            <w:vAlign w:val="center"/>
          </w:tcPr>
          <w:p w14:paraId="3C9445E9" w14:textId="77777777" w:rsidR="007F753A" w:rsidRPr="00C15C02" w:rsidRDefault="007F753A" w:rsidP="007F753A">
            <w:pPr>
              <w:spacing w:line="240" w:lineRule="auto"/>
              <w:jc w:val="center"/>
              <w:rPr>
                <w:b/>
                <w:sz w:val="20"/>
                <w:szCs w:val="20"/>
              </w:rPr>
            </w:pPr>
            <w:r w:rsidRPr="00C15C02">
              <w:rPr>
                <w:b/>
                <w:sz w:val="20"/>
                <w:szCs w:val="20"/>
              </w:rPr>
              <w:t>%</w:t>
            </w:r>
          </w:p>
        </w:tc>
        <w:tc>
          <w:tcPr>
            <w:tcW w:w="284" w:type="dxa"/>
            <w:tcBorders>
              <w:top w:val="nil"/>
              <w:left w:val="nil"/>
              <w:bottom w:val="single" w:sz="4" w:space="0" w:color="000000"/>
              <w:right w:val="nil"/>
            </w:tcBorders>
            <w:shd w:val="clear" w:color="auto" w:fill="auto"/>
            <w:vAlign w:val="center"/>
          </w:tcPr>
          <w:p w14:paraId="1F4AE31F" w14:textId="77777777" w:rsidR="007F753A" w:rsidRPr="00C15C02" w:rsidRDefault="007F753A" w:rsidP="007F753A">
            <w:pPr>
              <w:spacing w:line="240" w:lineRule="auto"/>
              <w:jc w:val="center"/>
              <w:rPr>
                <w:b/>
                <w:sz w:val="20"/>
                <w:szCs w:val="20"/>
              </w:rPr>
            </w:pPr>
            <w:r w:rsidRPr="00C15C02">
              <w:rPr>
                <w:b/>
                <w:sz w:val="20"/>
                <w:szCs w:val="20"/>
              </w:rPr>
              <w:t> </w:t>
            </w:r>
          </w:p>
        </w:tc>
        <w:tc>
          <w:tcPr>
            <w:tcW w:w="709" w:type="dxa"/>
            <w:tcBorders>
              <w:top w:val="nil"/>
              <w:left w:val="nil"/>
              <w:bottom w:val="single" w:sz="4" w:space="0" w:color="000000"/>
              <w:right w:val="nil"/>
            </w:tcBorders>
            <w:shd w:val="clear" w:color="auto" w:fill="auto"/>
            <w:vAlign w:val="center"/>
          </w:tcPr>
          <w:p w14:paraId="16F7F02F" w14:textId="77777777" w:rsidR="007F753A" w:rsidRPr="00C15C02" w:rsidRDefault="007F753A" w:rsidP="007F753A">
            <w:pPr>
              <w:spacing w:line="240" w:lineRule="auto"/>
              <w:jc w:val="center"/>
              <w:rPr>
                <w:b/>
                <w:sz w:val="20"/>
                <w:szCs w:val="20"/>
              </w:rPr>
            </w:pPr>
            <w:r w:rsidRPr="00C15C02">
              <w:rPr>
                <w:b/>
                <w:sz w:val="20"/>
                <w:szCs w:val="20"/>
              </w:rPr>
              <w:t>n</w:t>
            </w:r>
          </w:p>
        </w:tc>
        <w:tc>
          <w:tcPr>
            <w:tcW w:w="708" w:type="dxa"/>
            <w:tcBorders>
              <w:top w:val="nil"/>
              <w:left w:val="nil"/>
              <w:bottom w:val="single" w:sz="4" w:space="0" w:color="000000"/>
              <w:right w:val="nil"/>
            </w:tcBorders>
            <w:shd w:val="clear" w:color="auto" w:fill="auto"/>
            <w:vAlign w:val="center"/>
          </w:tcPr>
          <w:p w14:paraId="40C5FF56" w14:textId="77777777" w:rsidR="007F753A" w:rsidRPr="00C15C02" w:rsidRDefault="007F753A" w:rsidP="007F753A">
            <w:pPr>
              <w:spacing w:line="240" w:lineRule="auto"/>
              <w:jc w:val="center"/>
              <w:rPr>
                <w:b/>
                <w:sz w:val="20"/>
                <w:szCs w:val="20"/>
              </w:rPr>
            </w:pPr>
            <w:r w:rsidRPr="00C15C02">
              <w:rPr>
                <w:b/>
                <w:sz w:val="20"/>
                <w:szCs w:val="20"/>
              </w:rPr>
              <w:t>%</w:t>
            </w:r>
          </w:p>
        </w:tc>
        <w:tc>
          <w:tcPr>
            <w:tcW w:w="284" w:type="dxa"/>
            <w:tcBorders>
              <w:top w:val="nil"/>
              <w:left w:val="nil"/>
              <w:bottom w:val="single" w:sz="4" w:space="0" w:color="000000"/>
              <w:right w:val="nil"/>
            </w:tcBorders>
            <w:shd w:val="clear" w:color="auto" w:fill="auto"/>
            <w:vAlign w:val="center"/>
          </w:tcPr>
          <w:p w14:paraId="06E14BEE" w14:textId="77777777" w:rsidR="007F753A" w:rsidRPr="00C15C02" w:rsidRDefault="007F753A" w:rsidP="007F753A">
            <w:pPr>
              <w:spacing w:line="240" w:lineRule="auto"/>
              <w:jc w:val="center"/>
              <w:rPr>
                <w:b/>
                <w:sz w:val="20"/>
                <w:szCs w:val="20"/>
              </w:rPr>
            </w:pPr>
            <w:r w:rsidRPr="00C15C02">
              <w:rPr>
                <w:b/>
                <w:sz w:val="20"/>
                <w:szCs w:val="20"/>
              </w:rPr>
              <w:t> </w:t>
            </w:r>
          </w:p>
        </w:tc>
        <w:tc>
          <w:tcPr>
            <w:tcW w:w="850" w:type="dxa"/>
            <w:vMerge/>
            <w:tcBorders>
              <w:top w:val="nil"/>
              <w:left w:val="nil"/>
              <w:bottom w:val="single" w:sz="4" w:space="0" w:color="000000"/>
              <w:right w:val="nil"/>
            </w:tcBorders>
            <w:shd w:val="clear" w:color="auto" w:fill="auto"/>
            <w:vAlign w:val="center"/>
          </w:tcPr>
          <w:p w14:paraId="0C2A9A18" w14:textId="77777777" w:rsidR="007F753A" w:rsidRPr="00C15C02" w:rsidRDefault="007F753A" w:rsidP="007F753A">
            <w:pPr>
              <w:widowControl w:val="0"/>
              <w:pBdr>
                <w:top w:val="nil"/>
                <w:left w:val="nil"/>
                <w:bottom w:val="nil"/>
                <w:right w:val="nil"/>
                <w:between w:val="nil"/>
              </w:pBdr>
              <w:rPr>
                <w:b/>
                <w:sz w:val="20"/>
                <w:szCs w:val="20"/>
              </w:rPr>
            </w:pPr>
          </w:p>
        </w:tc>
        <w:tc>
          <w:tcPr>
            <w:tcW w:w="284" w:type="dxa"/>
            <w:tcBorders>
              <w:top w:val="nil"/>
              <w:left w:val="nil"/>
              <w:bottom w:val="single" w:sz="4" w:space="0" w:color="000000"/>
              <w:right w:val="nil"/>
            </w:tcBorders>
            <w:shd w:val="clear" w:color="auto" w:fill="auto"/>
            <w:vAlign w:val="bottom"/>
          </w:tcPr>
          <w:p w14:paraId="596639C6" w14:textId="77777777" w:rsidR="007F753A" w:rsidRPr="00C15C02" w:rsidRDefault="007F753A" w:rsidP="007F753A">
            <w:pPr>
              <w:spacing w:line="240" w:lineRule="auto"/>
              <w:rPr>
                <w:b/>
                <w:sz w:val="20"/>
                <w:szCs w:val="20"/>
              </w:rPr>
            </w:pPr>
            <w:r w:rsidRPr="00C15C02">
              <w:rPr>
                <w:b/>
                <w:sz w:val="20"/>
                <w:szCs w:val="20"/>
              </w:rPr>
              <w:t> </w:t>
            </w:r>
          </w:p>
        </w:tc>
        <w:tc>
          <w:tcPr>
            <w:tcW w:w="850" w:type="dxa"/>
            <w:tcBorders>
              <w:top w:val="nil"/>
              <w:left w:val="nil"/>
              <w:bottom w:val="single" w:sz="4" w:space="0" w:color="000000"/>
              <w:right w:val="nil"/>
            </w:tcBorders>
            <w:shd w:val="clear" w:color="auto" w:fill="auto"/>
            <w:vAlign w:val="center"/>
          </w:tcPr>
          <w:p w14:paraId="41C33D77" w14:textId="77777777" w:rsidR="007F753A" w:rsidRPr="00C15C02" w:rsidRDefault="007F753A" w:rsidP="007F753A">
            <w:pPr>
              <w:spacing w:line="240" w:lineRule="auto"/>
              <w:jc w:val="center"/>
              <w:rPr>
                <w:b/>
                <w:sz w:val="20"/>
                <w:szCs w:val="20"/>
              </w:rPr>
            </w:pPr>
            <w:r w:rsidRPr="00C15C02">
              <w:rPr>
                <w:b/>
                <w:sz w:val="20"/>
                <w:szCs w:val="20"/>
              </w:rPr>
              <w:t>n</w:t>
            </w:r>
          </w:p>
        </w:tc>
        <w:tc>
          <w:tcPr>
            <w:tcW w:w="709" w:type="dxa"/>
            <w:tcBorders>
              <w:top w:val="nil"/>
              <w:left w:val="nil"/>
              <w:bottom w:val="single" w:sz="4" w:space="0" w:color="000000"/>
              <w:right w:val="nil"/>
            </w:tcBorders>
            <w:shd w:val="clear" w:color="auto" w:fill="auto"/>
            <w:vAlign w:val="center"/>
          </w:tcPr>
          <w:p w14:paraId="7A19E494" w14:textId="77777777" w:rsidR="007F753A" w:rsidRPr="00C15C02" w:rsidRDefault="007F753A" w:rsidP="007F753A">
            <w:pPr>
              <w:spacing w:line="240" w:lineRule="auto"/>
              <w:jc w:val="center"/>
              <w:rPr>
                <w:b/>
                <w:sz w:val="20"/>
                <w:szCs w:val="20"/>
              </w:rPr>
            </w:pPr>
            <w:r w:rsidRPr="00C15C02">
              <w:rPr>
                <w:b/>
                <w:sz w:val="20"/>
                <w:szCs w:val="20"/>
              </w:rPr>
              <w:t>%</w:t>
            </w:r>
          </w:p>
        </w:tc>
        <w:tc>
          <w:tcPr>
            <w:tcW w:w="284" w:type="dxa"/>
            <w:tcBorders>
              <w:top w:val="nil"/>
              <w:left w:val="nil"/>
              <w:bottom w:val="single" w:sz="4" w:space="0" w:color="000000"/>
              <w:right w:val="nil"/>
            </w:tcBorders>
            <w:shd w:val="clear" w:color="auto" w:fill="auto"/>
            <w:vAlign w:val="center"/>
          </w:tcPr>
          <w:p w14:paraId="4E63069D" w14:textId="77777777" w:rsidR="007F753A" w:rsidRPr="00C15C02" w:rsidRDefault="007F753A" w:rsidP="007F753A">
            <w:pPr>
              <w:spacing w:line="240" w:lineRule="auto"/>
              <w:jc w:val="center"/>
              <w:rPr>
                <w:b/>
                <w:sz w:val="20"/>
                <w:szCs w:val="20"/>
              </w:rPr>
            </w:pPr>
            <w:r w:rsidRPr="00C15C02">
              <w:rPr>
                <w:b/>
                <w:sz w:val="20"/>
                <w:szCs w:val="20"/>
              </w:rPr>
              <w:t> </w:t>
            </w:r>
          </w:p>
        </w:tc>
        <w:tc>
          <w:tcPr>
            <w:tcW w:w="708" w:type="dxa"/>
            <w:tcBorders>
              <w:top w:val="nil"/>
              <w:left w:val="nil"/>
              <w:bottom w:val="single" w:sz="4" w:space="0" w:color="000000"/>
              <w:right w:val="nil"/>
            </w:tcBorders>
            <w:shd w:val="clear" w:color="auto" w:fill="auto"/>
            <w:vAlign w:val="center"/>
          </w:tcPr>
          <w:p w14:paraId="480190D2" w14:textId="4EDDF4CB" w:rsidR="007F753A" w:rsidRPr="00C15C02" w:rsidRDefault="0029075E" w:rsidP="007F753A">
            <w:pPr>
              <w:spacing w:line="240" w:lineRule="auto"/>
              <w:jc w:val="center"/>
              <w:rPr>
                <w:b/>
                <w:sz w:val="20"/>
                <w:szCs w:val="20"/>
              </w:rPr>
            </w:pPr>
            <w:r>
              <w:rPr>
                <w:b/>
                <w:sz w:val="20"/>
                <w:szCs w:val="20"/>
              </w:rPr>
              <w:t>n</w:t>
            </w:r>
          </w:p>
        </w:tc>
        <w:tc>
          <w:tcPr>
            <w:tcW w:w="709" w:type="dxa"/>
            <w:tcBorders>
              <w:top w:val="nil"/>
              <w:left w:val="nil"/>
              <w:bottom w:val="single" w:sz="4" w:space="0" w:color="000000"/>
              <w:right w:val="nil"/>
            </w:tcBorders>
            <w:shd w:val="clear" w:color="auto" w:fill="auto"/>
            <w:vAlign w:val="center"/>
          </w:tcPr>
          <w:p w14:paraId="7F1DB5AE" w14:textId="77777777" w:rsidR="007F753A" w:rsidRPr="00C15C02" w:rsidRDefault="007F753A" w:rsidP="007F753A">
            <w:pPr>
              <w:spacing w:line="240" w:lineRule="auto"/>
              <w:jc w:val="center"/>
              <w:rPr>
                <w:b/>
                <w:sz w:val="20"/>
                <w:szCs w:val="20"/>
              </w:rPr>
            </w:pPr>
            <w:r w:rsidRPr="00C15C02">
              <w:rPr>
                <w:b/>
                <w:sz w:val="20"/>
                <w:szCs w:val="20"/>
              </w:rPr>
              <w:t>%</w:t>
            </w:r>
          </w:p>
        </w:tc>
        <w:tc>
          <w:tcPr>
            <w:tcW w:w="284" w:type="dxa"/>
            <w:tcBorders>
              <w:top w:val="nil"/>
              <w:left w:val="nil"/>
              <w:bottom w:val="single" w:sz="4" w:space="0" w:color="000000"/>
              <w:right w:val="nil"/>
            </w:tcBorders>
            <w:shd w:val="clear" w:color="auto" w:fill="auto"/>
            <w:vAlign w:val="bottom"/>
          </w:tcPr>
          <w:p w14:paraId="31CFDBE8" w14:textId="77777777" w:rsidR="007F753A" w:rsidRPr="00C15C02" w:rsidRDefault="007F753A" w:rsidP="007F753A">
            <w:pPr>
              <w:spacing w:line="240" w:lineRule="auto"/>
              <w:rPr>
                <w:b/>
                <w:sz w:val="20"/>
                <w:szCs w:val="20"/>
              </w:rPr>
            </w:pPr>
            <w:r w:rsidRPr="00C15C02">
              <w:rPr>
                <w:b/>
                <w:sz w:val="20"/>
                <w:szCs w:val="20"/>
              </w:rPr>
              <w:t> </w:t>
            </w:r>
          </w:p>
        </w:tc>
        <w:tc>
          <w:tcPr>
            <w:tcW w:w="850" w:type="dxa"/>
            <w:vMerge/>
            <w:tcBorders>
              <w:top w:val="nil"/>
              <w:left w:val="nil"/>
              <w:bottom w:val="single" w:sz="4" w:space="0" w:color="000000"/>
              <w:right w:val="nil"/>
            </w:tcBorders>
            <w:shd w:val="clear" w:color="auto" w:fill="auto"/>
            <w:vAlign w:val="center"/>
          </w:tcPr>
          <w:p w14:paraId="0E342B53" w14:textId="77777777" w:rsidR="007F753A" w:rsidRPr="00C15C02" w:rsidRDefault="007F753A" w:rsidP="007F753A">
            <w:pPr>
              <w:widowControl w:val="0"/>
              <w:pBdr>
                <w:top w:val="nil"/>
                <w:left w:val="nil"/>
                <w:bottom w:val="nil"/>
                <w:right w:val="nil"/>
                <w:between w:val="nil"/>
              </w:pBdr>
              <w:rPr>
                <w:b/>
                <w:sz w:val="20"/>
                <w:szCs w:val="20"/>
              </w:rPr>
            </w:pPr>
          </w:p>
        </w:tc>
      </w:tr>
      <w:tr w:rsidR="00684A99" w:rsidRPr="0060077D" w14:paraId="4A7A2841" w14:textId="77777777" w:rsidTr="00AE114D">
        <w:trPr>
          <w:trHeight w:val="249"/>
          <w:jc w:val="center"/>
        </w:trPr>
        <w:tc>
          <w:tcPr>
            <w:tcW w:w="1984" w:type="dxa"/>
            <w:gridSpan w:val="2"/>
            <w:tcBorders>
              <w:top w:val="single" w:sz="4" w:space="0" w:color="000000"/>
              <w:left w:val="nil"/>
              <w:bottom w:val="nil"/>
              <w:right w:val="nil"/>
            </w:tcBorders>
            <w:shd w:val="clear" w:color="auto" w:fill="auto"/>
            <w:vAlign w:val="center"/>
          </w:tcPr>
          <w:p w14:paraId="70A2EFD6" w14:textId="7AFAECC7" w:rsidR="007F753A" w:rsidRDefault="00C15C02" w:rsidP="007F753A">
            <w:pPr>
              <w:spacing w:line="240" w:lineRule="auto"/>
              <w:rPr>
                <w:b/>
                <w:i/>
                <w:sz w:val="20"/>
                <w:szCs w:val="20"/>
              </w:rPr>
            </w:pPr>
            <w:r>
              <w:rPr>
                <w:b/>
                <w:i/>
                <w:sz w:val="20"/>
                <w:szCs w:val="20"/>
              </w:rPr>
              <w:t>Child variables</w:t>
            </w:r>
          </w:p>
        </w:tc>
        <w:tc>
          <w:tcPr>
            <w:tcW w:w="709" w:type="dxa"/>
            <w:tcBorders>
              <w:top w:val="nil"/>
              <w:left w:val="nil"/>
              <w:bottom w:val="nil"/>
              <w:right w:val="nil"/>
            </w:tcBorders>
            <w:shd w:val="clear" w:color="auto" w:fill="auto"/>
            <w:vAlign w:val="center"/>
          </w:tcPr>
          <w:p w14:paraId="35D7D058"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360843B"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8BD911F"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B7502E4"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12FCBA40"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481DF6D"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05651897"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26D10FB"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7D312287"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106A1D5"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67B4DE8"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3689BD7"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F2F69C9"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08FA2654"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7F9D23FA" w14:textId="77777777" w:rsidR="007F753A" w:rsidRPr="0060077D" w:rsidRDefault="007F753A" w:rsidP="007F753A">
            <w:pPr>
              <w:spacing w:line="240" w:lineRule="auto"/>
              <w:jc w:val="center"/>
              <w:rPr>
                <w:sz w:val="16"/>
                <w:szCs w:val="16"/>
              </w:rPr>
            </w:pPr>
          </w:p>
        </w:tc>
      </w:tr>
      <w:tr w:rsidR="00684A99" w:rsidRPr="0060077D" w14:paraId="6F8AB883" w14:textId="77777777" w:rsidTr="00AE114D">
        <w:trPr>
          <w:trHeight w:val="249"/>
          <w:jc w:val="center"/>
        </w:trPr>
        <w:tc>
          <w:tcPr>
            <w:tcW w:w="1984" w:type="dxa"/>
            <w:gridSpan w:val="2"/>
            <w:tcBorders>
              <w:top w:val="nil"/>
              <w:left w:val="nil"/>
              <w:bottom w:val="nil"/>
              <w:right w:val="nil"/>
            </w:tcBorders>
            <w:shd w:val="clear" w:color="auto" w:fill="auto"/>
            <w:vAlign w:val="bottom"/>
          </w:tcPr>
          <w:p w14:paraId="4B6717F6" w14:textId="388D3467" w:rsidR="00724FDC" w:rsidRDefault="00724FDC" w:rsidP="007F753A">
            <w:pPr>
              <w:spacing w:line="240" w:lineRule="auto"/>
              <w:rPr>
                <w:sz w:val="20"/>
                <w:szCs w:val="20"/>
              </w:rPr>
            </w:pPr>
            <w:r>
              <w:rPr>
                <w:sz w:val="20"/>
                <w:szCs w:val="20"/>
              </w:rPr>
              <w:t>Age, months</w:t>
            </w:r>
          </w:p>
        </w:tc>
        <w:tc>
          <w:tcPr>
            <w:tcW w:w="709" w:type="dxa"/>
            <w:tcBorders>
              <w:top w:val="nil"/>
              <w:left w:val="nil"/>
              <w:bottom w:val="nil"/>
              <w:right w:val="nil"/>
            </w:tcBorders>
            <w:shd w:val="clear" w:color="auto" w:fill="auto"/>
            <w:vAlign w:val="center"/>
          </w:tcPr>
          <w:p w14:paraId="0A6F10EE" w14:textId="48404382" w:rsidR="00724FDC" w:rsidRPr="0060077D" w:rsidRDefault="00724FDC" w:rsidP="007F753A">
            <w:pPr>
              <w:spacing w:line="240" w:lineRule="auto"/>
              <w:jc w:val="center"/>
              <w:rPr>
                <w:sz w:val="16"/>
                <w:szCs w:val="16"/>
              </w:rPr>
            </w:pPr>
            <w:r>
              <w:rPr>
                <w:sz w:val="16"/>
                <w:szCs w:val="16"/>
              </w:rPr>
              <w:t>28.6*</w:t>
            </w:r>
          </w:p>
        </w:tc>
        <w:tc>
          <w:tcPr>
            <w:tcW w:w="709" w:type="dxa"/>
            <w:tcBorders>
              <w:top w:val="nil"/>
              <w:left w:val="nil"/>
              <w:bottom w:val="nil"/>
              <w:right w:val="nil"/>
            </w:tcBorders>
            <w:shd w:val="clear" w:color="auto" w:fill="auto"/>
            <w:vAlign w:val="center"/>
          </w:tcPr>
          <w:p w14:paraId="4D0F03BF" w14:textId="3BCB8CF6" w:rsidR="00724FDC" w:rsidRPr="0060077D" w:rsidRDefault="00724FDC" w:rsidP="007F753A">
            <w:pPr>
              <w:spacing w:line="240" w:lineRule="auto"/>
              <w:jc w:val="center"/>
              <w:rPr>
                <w:sz w:val="16"/>
                <w:szCs w:val="16"/>
              </w:rPr>
            </w:pPr>
            <w:r>
              <w:rPr>
                <w:sz w:val="16"/>
                <w:szCs w:val="16"/>
              </w:rPr>
              <w:t>15.1</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540F85E2" w14:textId="77777777" w:rsidR="00724FDC" w:rsidRPr="0060077D" w:rsidRDefault="00724FDC"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F20D959" w14:textId="3B377C82" w:rsidR="00724FDC" w:rsidRPr="0060077D" w:rsidRDefault="00724FDC" w:rsidP="007F753A">
            <w:pPr>
              <w:spacing w:line="240" w:lineRule="auto"/>
              <w:jc w:val="center"/>
              <w:rPr>
                <w:sz w:val="16"/>
                <w:szCs w:val="16"/>
              </w:rPr>
            </w:pPr>
            <w:r>
              <w:rPr>
                <w:sz w:val="16"/>
                <w:szCs w:val="16"/>
              </w:rPr>
              <w:t>20.7*</w:t>
            </w:r>
          </w:p>
        </w:tc>
        <w:tc>
          <w:tcPr>
            <w:tcW w:w="708" w:type="dxa"/>
            <w:tcBorders>
              <w:top w:val="nil"/>
              <w:left w:val="nil"/>
              <w:bottom w:val="nil"/>
              <w:right w:val="nil"/>
            </w:tcBorders>
            <w:shd w:val="clear" w:color="auto" w:fill="auto"/>
            <w:vAlign w:val="center"/>
          </w:tcPr>
          <w:p w14:paraId="72902496" w14:textId="0B72E74E" w:rsidR="00724FDC" w:rsidRPr="0060077D" w:rsidRDefault="00724FDC" w:rsidP="007F753A">
            <w:pPr>
              <w:spacing w:line="240" w:lineRule="auto"/>
              <w:jc w:val="center"/>
              <w:rPr>
                <w:sz w:val="16"/>
                <w:szCs w:val="16"/>
              </w:rPr>
            </w:pPr>
            <w:r>
              <w:rPr>
                <w:sz w:val="16"/>
                <w:szCs w:val="16"/>
              </w:rPr>
              <w:t>13</w:t>
            </w:r>
            <w:r w:rsidR="00AE114D">
              <w:rPr>
                <w:sz w:val="16"/>
                <w:szCs w:val="16"/>
              </w:rPr>
              <w:t>.0</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1ED88781" w14:textId="77777777" w:rsidR="00724FDC" w:rsidRPr="0060077D" w:rsidRDefault="00724FDC"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3D320D3" w14:textId="77777777" w:rsidR="00724FDC" w:rsidRPr="0060077D" w:rsidRDefault="00724FDC"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059F2B01" w14:textId="77777777" w:rsidR="00724FDC" w:rsidRPr="0060077D" w:rsidRDefault="00724FDC"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1C79B582" w14:textId="47D53D72" w:rsidR="00724FDC" w:rsidRPr="0060077D" w:rsidRDefault="00724FDC" w:rsidP="007F753A">
            <w:pPr>
              <w:spacing w:line="240" w:lineRule="auto"/>
              <w:jc w:val="center"/>
              <w:rPr>
                <w:sz w:val="16"/>
                <w:szCs w:val="16"/>
              </w:rPr>
            </w:pPr>
            <w:r>
              <w:rPr>
                <w:sz w:val="16"/>
                <w:szCs w:val="16"/>
              </w:rPr>
              <w:t>32</w:t>
            </w:r>
            <w:r w:rsidR="00AE114D">
              <w:rPr>
                <w:sz w:val="16"/>
                <w:szCs w:val="16"/>
              </w:rPr>
              <w:t>.0</w:t>
            </w:r>
            <w:r>
              <w:rPr>
                <w:sz w:val="16"/>
                <w:szCs w:val="16"/>
              </w:rPr>
              <w:t>*</w:t>
            </w:r>
          </w:p>
        </w:tc>
        <w:tc>
          <w:tcPr>
            <w:tcW w:w="709" w:type="dxa"/>
            <w:tcBorders>
              <w:top w:val="nil"/>
              <w:left w:val="nil"/>
              <w:bottom w:val="nil"/>
              <w:right w:val="nil"/>
            </w:tcBorders>
            <w:shd w:val="clear" w:color="auto" w:fill="auto"/>
            <w:vAlign w:val="center"/>
          </w:tcPr>
          <w:p w14:paraId="46416BA7" w14:textId="2C48C29E" w:rsidR="00724FDC" w:rsidRPr="0060077D" w:rsidRDefault="00724FDC" w:rsidP="007F753A">
            <w:pPr>
              <w:spacing w:line="240" w:lineRule="auto"/>
              <w:jc w:val="center"/>
              <w:rPr>
                <w:sz w:val="16"/>
                <w:szCs w:val="16"/>
              </w:rPr>
            </w:pPr>
            <w:r>
              <w:rPr>
                <w:sz w:val="16"/>
                <w:szCs w:val="16"/>
              </w:rPr>
              <w:t>15.2</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56CBB88A" w14:textId="77777777" w:rsidR="00724FDC" w:rsidRPr="0060077D" w:rsidRDefault="00724FDC"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9160FBC" w14:textId="569AD2C5" w:rsidR="00724FDC" w:rsidRPr="0060077D" w:rsidRDefault="00724FDC" w:rsidP="007F753A">
            <w:pPr>
              <w:spacing w:line="240" w:lineRule="auto"/>
              <w:jc w:val="center"/>
              <w:rPr>
                <w:sz w:val="16"/>
                <w:szCs w:val="16"/>
              </w:rPr>
            </w:pPr>
            <w:r>
              <w:rPr>
                <w:sz w:val="16"/>
                <w:szCs w:val="16"/>
              </w:rPr>
              <w:t>29.2*</w:t>
            </w:r>
          </w:p>
        </w:tc>
        <w:tc>
          <w:tcPr>
            <w:tcW w:w="709" w:type="dxa"/>
            <w:tcBorders>
              <w:top w:val="nil"/>
              <w:left w:val="nil"/>
              <w:bottom w:val="nil"/>
              <w:right w:val="nil"/>
            </w:tcBorders>
            <w:shd w:val="clear" w:color="auto" w:fill="auto"/>
            <w:vAlign w:val="center"/>
          </w:tcPr>
          <w:p w14:paraId="60735BED" w14:textId="4126E88B" w:rsidR="00724FDC" w:rsidRPr="0060077D" w:rsidRDefault="00724FDC" w:rsidP="007F753A">
            <w:pPr>
              <w:spacing w:line="240" w:lineRule="auto"/>
              <w:jc w:val="center"/>
              <w:rPr>
                <w:sz w:val="16"/>
                <w:szCs w:val="16"/>
              </w:rPr>
            </w:pPr>
            <w:r>
              <w:rPr>
                <w:sz w:val="16"/>
                <w:szCs w:val="16"/>
              </w:rPr>
              <w:t>14.3</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bottom"/>
          </w:tcPr>
          <w:p w14:paraId="449A6C1D" w14:textId="77777777" w:rsidR="00724FDC" w:rsidRPr="0060077D" w:rsidRDefault="00724FDC"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73326647" w14:textId="77777777" w:rsidR="00724FDC" w:rsidRPr="0060077D" w:rsidRDefault="00724FDC" w:rsidP="007F753A">
            <w:pPr>
              <w:spacing w:line="240" w:lineRule="auto"/>
              <w:jc w:val="center"/>
              <w:rPr>
                <w:sz w:val="16"/>
                <w:szCs w:val="16"/>
              </w:rPr>
            </w:pPr>
          </w:p>
        </w:tc>
      </w:tr>
      <w:tr w:rsidR="00684A99" w:rsidRPr="0060077D" w14:paraId="72BBBFC6" w14:textId="77777777" w:rsidTr="00AE114D">
        <w:trPr>
          <w:trHeight w:val="249"/>
          <w:jc w:val="center"/>
        </w:trPr>
        <w:tc>
          <w:tcPr>
            <w:tcW w:w="1984" w:type="dxa"/>
            <w:gridSpan w:val="2"/>
            <w:tcBorders>
              <w:top w:val="nil"/>
              <w:left w:val="nil"/>
              <w:bottom w:val="nil"/>
              <w:right w:val="nil"/>
            </w:tcBorders>
            <w:shd w:val="clear" w:color="auto" w:fill="auto"/>
            <w:vAlign w:val="bottom"/>
          </w:tcPr>
          <w:p w14:paraId="37D56A35" w14:textId="481F2B18" w:rsidR="007F753A" w:rsidRDefault="00C15C02" w:rsidP="007F753A">
            <w:pPr>
              <w:spacing w:line="240" w:lineRule="auto"/>
              <w:rPr>
                <w:sz w:val="20"/>
                <w:szCs w:val="20"/>
              </w:rPr>
            </w:pPr>
            <w:r>
              <w:rPr>
                <w:sz w:val="20"/>
                <w:szCs w:val="20"/>
              </w:rPr>
              <w:t>Age group of the child</w:t>
            </w:r>
          </w:p>
        </w:tc>
        <w:tc>
          <w:tcPr>
            <w:tcW w:w="709" w:type="dxa"/>
            <w:tcBorders>
              <w:top w:val="nil"/>
              <w:left w:val="nil"/>
              <w:bottom w:val="nil"/>
              <w:right w:val="nil"/>
            </w:tcBorders>
            <w:shd w:val="clear" w:color="auto" w:fill="auto"/>
            <w:vAlign w:val="center"/>
          </w:tcPr>
          <w:p w14:paraId="11584D65"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39DE2E1"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B157447"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11ABDE1"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9F344C4"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64A1FFD9"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5E11035" w14:textId="77777777" w:rsidR="007F753A" w:rsidRPr="0060077D" w:rsidRDefault="007F753A" w:rsidP="007F753A">
            <w:pPr>
              <w:spacing w:line="240" w:lineRule="auto"/>
              <w:jc w:val="center"/>
              <w:rPr>
                <w:sz w:val="16"/>
                <w:szCs w:val="16"/>
              </w:rPr>
            </w:pPr>
            <w:r w:rsidRPr="0060077D">
              <w:rPr>
                <w:sz w:val="16"/>
                <w:szCs w:val="16"/>
              </w:rPr>
              <w:t>0.034</w:t>
            </w:r>
          </w:p>
        </w:tc>
        <w:tc>
          <w:tcPr>
            <w:tcW w:w="284" w:type="dxa"/>
            <w:tcBorders>
              <w:top w:val="nil"/>
              <w:left w:val="nil"/>
              <w:bottom w:val="nil"/>
              <w:right w:val="nil"/>
            </w:tcBorders>
            <w:shd w:val="clear" w:color="auto" w:fill="auto"/>
            <w:vAlign w:val="bottom"/>
          </w:tcPr>
          <w:p w14:paraId="16379C12"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6E6B17B5"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D796B4C"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61615DB"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85144D5"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0CA63CA"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7F631000"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1669C51E" w14:textId="77777777" w:rsidR="007F753A" w:rsidRPr="0060077D" w:rsidRDefault="007F753A" w:rsidP="007F753A">
            <w:pPr>
              <w:spacing w:line="240" w:lineRule="auto"/>
              <w:jc w:val="center"/>
              <w:rPr>
                <w:sz w:val="16"/>
                <w:szCs w:val="16"/>
              </w:rPr>
            </w:pPr>
            <w:r w:rsidRPr="0060077D">
              <w:rPr>
                <w:sz w:val="16"/>
                <w:szCs w:val="16"/>
              </w:rPr>
              <w:t>0.041</w:t>
            </w:r>
          </w:p>
        </w:tc>
      </w:tr>
      <w:tr w:rsidR="00684A99" w:rsidRPr="0060077D" w14:paraId="1BDFA339" w14:textId="77777777" w:rsidTr="00AE114D">
        <w:trPr>
          <w:trHeight w:val="249"/>
          <w:jc w:val="center"/>
        </w:trPr>
        <w:tc>
          <w:tcPr>
            <w:tcW w:w="250" w:type="dxa"/>
            <w:tcBorders>
              <w:top w:val="nil"/>
              <w:left w:val="nil"/>
              <w:bottom w:val="nil"/>
              <w:right w:val="nil"/>
            </w:tcBorders>
            <w:shd w:val="clear" w:color="auto" w:fill="auto"/>
            <w:vAlign w:val="bottom"/>
          </w:tcPr>
          <w:p w14:paraId="27B911C2"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01EAF8A7" w14:textId="77777777" w:rsidR="007F753A" w:rsidRDefault="007F753A" w:rsidP="007F753A">
            <w:pPr>
              <w:spacing w:line="240" w:lineRule="auto"/>
              <w:rPr>
                <w:sz w:val="20"/>
                <w:szCs w:val="20"/>
              </w:rPr>
            </w:pPr>
            <w:r>
              <w:rPr>
                <w:sz w:val="20"/>
                <w:szCs w:val="20"/>
              </w:rPr>
              <w:t>6 a 11</w:t>
            </w:r>
          </w:p>
        </w:tc>
        <w:tc>
          <w:tcPr>
            <w:tcW w:w="709" w:type="dxa"/>
            <w:tcBorders>
              <w:top w:val="nil"/>
              <w:left w:val="nil"/>
              <w:bottom w:val="nil"/>
              <w:right w:val="nil"/>
            </w:tcBorders>
            <w:shd w:val="clear" w:color="auto" w:fill="auto"/>
            <w:vAlign w:val="center"/>
          </w:tcPr>
          <w:p w14:paraId="2E51C27C" w14:textId="77777777" w:rsidR="007F753A" w:rsidRPr="0060077D" w:rsidRDefault="007F753A" w:rsidP="007F753A">
            <w:pPr>
              <w:spacing w:line="240" w:lineRule="auto"/>
              <w:jc w:val="center"/>
              <w:rPr>
                <w:sz w:val="16"/>
                <w:szCs w:val="16"/>
              </w:rPr>
            </w:pPr>
            <w:r w:rsidRPr="0060077D">
              <w:rPr>
                <w:sz w:val="16"/>
                <w:szCs w:val="16"/>
              </w:rPr>
              <w:t>372</w:t>
            </w:r>
          </w:p>
        </w:tc>
        <w:tc>
          <w:tcPr>
            <w:tcW w:w="709" w:type="dxa"/>
            <w:tcBorders>
              <w:top w:val="nil"/>
              <w:left w:val="nil"/>
              <w:bottom w:val="nil"/>
              <w:right w:val="nil"/>
            </w:tcBorders>
            <w:shd w:val="clear" w:color="auto" w:fill="auto"/>
            <w:vAlign w:val="center"/>
          </w:tcPr>
          <w:p w14:paraId="119EE226" w14:textId="77777777" w:rsidR="007F753A" w:rsidRPr="0060077D" w:rsidRDefault="007F753A" w:rsidP="007F753A">
            <w:pPr>
              <w:spacing w:line="240" w:lineRule="auto"/>
              <w:jc w:val="center"/>
              <w:rPr>
                <w:sz w:val="16"/>
                <w:szCs w:val="16"/>
              </w:rPr>
            </w:pPr>
            <w:r w:rsidRPr="0060077D">
              <w:rPr>
                <w:sz w:val="16"/>
                <w:szCs w:val="16"/>
              </w:rPr>
              <w:t>29.7</w:t>
            </w:r>
          </w:p>
        </w:tc>
        <w:tc>
          <w:tcPr>
            <w:tcW w:w="284" w:type="dxa"/>
            <w:tcBorders>
              <w:top w:val="nil"/>
              <w:left w:val="nil"/>
              <w:bottom w:val="nil"/>
              <w:right w:val="nil"/>
            </w:tcBorders>
            <w:shd w:val="clear" w:color="auto" w:fill="auto"/>
            <w:vAlign w:val="center"/>
          </w:tcPr>
          <w:p w14:paraId="175680C8"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C973C3D" w14:textId="77777777" w:rsidR="007F753A" w:rsidRPr="0060077D" w:rsidRDefault="007F753A" w:rsidP="007F753A">
            <w:pPr>
              <w:spacing w:line="240" w:lineRule="auto"/>
              <w:jc w:val="center"/>
              <w:rPr>
                <w:sz w:val="16"/>
                <w:szCs w:val="16"/>
              </w:rPr>
            </w:pPr>
            <w:r w:rsidRPr="0060077D">
              <w:rPr>
                <w:sz w:val="16"/>
                <w:szCs w:val="16"/>
              </w:rPr>
              <w:t>365</w:t>
            </w:r>
          </w:p>
        </w:tc>
        <w:tc>
          <w:tcPr>
            <w:tcW w:w="708" w:type="dxa"/>
            <w:tcBorders>
              <w:top w:val="nil"/>
              <w:left w:val="nil"/>
              <w:bottom w:val="nil"/>
              <w:right w:val="nil"/>
            </w:tcBorders>
            <w:shd w:val="clear" w:color="auto" w:fill="auto"/>
            <w:vAlign w:val="center"/>
          </w:tcPr>
          <w:p w14:paraId="00EEEA39" w14:textId="77777777" w:rsidR="007F753A" w:rsidRPr="0060077D" w:rsidRDefault="007F753A" w:rsidP="007F753A">
            <w:pPr>
              <w:spacing w:line="240" w:lineRule="auto"/>
              <w:jc w:val="center"/>
              <w:rPr>
                <w:sz w:val="16"/>
                <w:szCs w:val="16"/>
              </w:rPr>
            </w:pPr>
            <w:r w:rsidRPr="0060077D">
              <w:rPr>
                <w:sz w:val="16"/>
                <w:szCs w:val="16"/>
              </w:rPr>
              <w:t>27.3</w:t>
            </w:r>
          </w:p>
        </w:tc>
        <w:tc>
          <w:tcPr>
            <w:tcW w:w="284" w:type="dxa"/>
            <w:tcBorders>
              <w:top w:val="nil"/>
              <w:left w:val="nil"/>
              <w:bottom w:val="nil"/>
              <w:right w:val="nil"/>
            </w:tcBorders>
            <w:shd w:val="clear" w:color="auto" w:fill="auto"/>
            <w:vAlign w:val="center"/>
          </w:tcPr>
          <w:p w14:paraId="689C3C22"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4CBBE3BB"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5F1C5A25"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5DBB15C8" w14:textId="77777777" w:rsidR="007F753A" w:rsidRPr="0060077D" w:rsidRDefault="007F753A" w:rsidP="007F753A">
            <w:pPr>
              <w:spacing w:line="240" w:lineRule="auto"/>
              <w:jc w:val="center"/>
              <w:rPr>
                <w:sz w:val="16"/>
                <w:szCs w:val="16"/>
              </w:rPr>
            </w:pPr>
            <w:r w:rsidRPr="0060077D">
              <w:rPr>
                <w:sz w:val="16"/>
                <w:szCs w:val="16"/>
              </w:rPr>
              <w:t>110</w:t>
            </w:r>
          </w:p>
        </w:tc>
        <w:tc>
          <w:tcPr>
            <w:tcW w:w="709" w:type="dxa"/>
            <w:tcBorders>
              <w:top w:val="nil"/>
              <w:left w:val="nil"/>
              <w:bottom w:val="nil"/>
              <w:right w:val="nil"/>
            </w:tcBorders>
            <w:shd w:val="clear" w:color="auto" w:fill="auto"/>
            <w:vAlign w:val="center"/>
          </w:tcPr>
          <w:p w14:paraId="6D3F796A" w14:textId="77777777" w:rsidR="007F753A" w:rsidRPr="0060077D" w:rsidRDefault="007F753A" w:rsidP="007F753A">
            <w:pPr>
              <w:spacing w:line="240" w:lineRule="auto"/>
              <w:jc w:val="center"/>
              <w:rPr>
                <w:sz w:val="16"/>
                <w:szCs w:val="16"/>
              </w:rPr>
            </w:pPr>
            <w:r w:rsidRPr="0060077D">
              <w:rPr>
                <w:sz w:val="16"/>
                <w:szCs w:val="16"/>
              </w:rPr>
              <w:t>8.4</w:t>
            </w:r>
          </w:p>
        </w:tc>
        <w:tc>
          <w:tcPr>
            <w:tcW w:w="284" w:type="dxa"/>
            <w:tcBorders>
              <w:top w:val="nil"/>
              <w:left w:val="nil"/>
              <w:bottom w:val="nil"/>
              <w:right w:val="nil"/>
            </w:tcBorders>
            <w:shd w:val="clear" w:color="auto" w:fill="auto"/>
            <w:vAlign w:val="center"/>
          </w:tcPr>
          <w:p w14:paraId="3721B698"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366AC07" w14:textId="77777777" w:rsidR="007F753A" w:rsidRPr="0060077D" w:rsidRDefault="007F753A" w:rsidP="007F753A">
            <w:pPr>
              <w:spacing w:line="240" w:lineRule="auto"/>
              <w:jc w:val="center"/>
              <w:rPr>
                <w:sz w:val="16"/>
                <w:szCs w:val="16"/>
              </w:rPr>
            </w:pPr>
            <w:r w:rsidRPr="0060077D">
              <w:rPr>
                <w:sz w:val="16"/>
                <w:szCs w:val="16"/>
              </w:rPr>
              <w:t>13</w:t>
            </w:r>
          </w:p>
        </w:tc>
        <w:tc>
          <w:tcPr>
            <w:tcW w:w="709" w:type="dxa"/>
            <w:tcBorders>
              <w:top w:val="nil"/>
              <w:left w:val="nil"/>
              <w:bottom w:val="nil"/>
              <w:right w:val="nil"/>
            </w:tcBorders>
            <w:shd w:val="clear" w:color="auto" w:fill="auto"/>
            <w:vAlign w:val="center"/>
          </w:tcPr>
          <w:p w14:paraId="34E254F9" w14:textId="77777777" w:rsidR="007F753A" w:rsidRPr="0060077D" w:rsidRDefault="007F753A" w:rsidP="007F753A">
            <w:pPr>
              <w:spacing w:line="240" w:lineRule="auto"/>
              <w:jc w:val="center"/>
              <w:rPr>
                <w:sz w:val="16"/>
                <w:szCs w:val="16"/>
              </w:rPr>
            </w:pPr>
            <w:r w:rsidRPr="0060077D">
              <w:rPr>
                <w:sz w:val="16"/>
                <w:szCs w:val="16"/>
              </w:rPr>
              <w:t>1.3</w:t>
            </w:r>
          </w:p>
        </w:tc>
        <w:tc>
          <w:tcPr>
            <w:tcW w:w="284" w:type="dxa"/>
            <w:tcBorders>
              <w:top w:val="nil"/>
              <w:left w:val="nil"/>
              <w:bottom w:val="nil"/>
              <w:right w:val="nil"/>
            </w:tcBorders>
            <w:shd w:val="clear" w:color="auto" w:fill="auto"/>
            <w:vAlign w:val="bottom"/>
          </w:tcPr>
          <w:p w14:paraId="69E2926C"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34181B64" w14:textId="77777777" w:rsidR="007F753A" w:rsidRPr="0060077D" w:rsidRDefault="007F753A" w:rsidP="007F753A">
            <w:pPr>
              <w:spacing w:line="240" w:lineRule="auto"/>
              <w:jc w:val="center"/>
              <w:rPr>
                <w:sz w:val="16"/>
                <w:szCs w:val="16"/>
              </w:rPr>
            </w:pPr>
          </w:p>
        </w:tc>
      </w:tr>
      <w:tr w:rsidR="00684A99" w:rsidRPr="0060077D" w14:paraId="2928B392" w14:textId="77777777" w:rsidTr="00AE114D">
        <w:trPr>
          <w:trHeight w:val="249"/>
          <w:jc w:val="center"/>
        </w:trPr>
        <w:tc>
          <w:tcPr>
            <w:tcW w:w="250" w:type="dxa"/>
            <w:tcBorders>
              <w:top w:val="nil"/>
              <w:left w:val="nil"/>
              <w:bottom w:val="nil"/>
              <w:right w:val="nil"/>
            </w:tcBorders>
            <w:shd w:val="clear" w:color="auto" w:fill="auto"/>
            <w:vAlign w:val="bottom"/>
          </w:tcPr>
          <w:p w14:paraId="6D8577A7"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344C397B" w14:textId="77777777" w:rsidR="007F753A" w:rsidRDefault="007F753A" w:rsidP="007F753A">
            <w:pPr>
              <w:spacing w:line="240" w:lineRule="auto"/>
              <w:rPr>
                <w:sz w:val="20"/>
                <w:szCs w:val="20"/>
              </w:rPr>
            </w:pPr>
            <w:r>
              <w:rPr>
                <w:sz w:val="20"/>
                <w:szCs w:val="20"/>
              </w:rPr>
              <w:t>12 a 23</w:t>
            </w:r>
          </w:p>
        </w:tc>
        <w:tc>
          <w:tcPr>
            <w:tcW w:w="709" w:type="dxa"/>
            <w:tcBorders>
              <w:top w:val="nil"/>
              <w:left w:val="nil"/>
              <w:bottom w:val="nil"/>
              <w:right w:val="nil"/>
            </w:tcBorders>
            <w:shd w:val="clear" w:color="auto" w:fill="auto"/>
            <w:vAlign w:val="center"/>
          </w:tcPr>
          <w:p w14:paraId="6B45E83E" w14:textId="77777777" w:rsidR="007F753A" w:rsidRPr="0060077D" w:rsidRDefault="007F753A" w:rsidP="007F753A">
            <w:pPr>
              <w:spacing w:line="240" w:lineRule="auto"/>
              <w:jc w:val="center"/>
              <w:rPr>
                <w:sz w:val="16"/>
                <w:szCs w:val="16"/>
              </w:rPr>
            </w:pPr>
            <w:r w:rsidRPr="0060077D">
              <w:rPr>
                <w:sz w:val="16"/>
                <w:szCs w:val="16"/>
              </w:rPr>
              <w:t>775</w:t>
            </w:r>
          </w:p>
        </w:tc>
        <w:tc>
          <w:tcPr>
            <w:tcW w:w="709" w:type="dxa"/>
            <w:tcBorders>
              <w:top w:val="nil"/>
              <w:left w:val="nil"/>
              <w:bottom w:val="nil"/>
              <w:right w:val="nil"/>
            </w:tcBorders>
            <w:shd w:val="clear" w:color="auto" w:fill="auto"/>
            <w:vAlign w:val="center"/>
          </w:tcPr>
          <w:p w14:paraId="73EB7414" w14:textId="77777777" w:rsidR="007F753A" w:rsidRPr="0060077D" w:rsidRDefault="007F753A" w:rsidP="007F753A">
            <w:pPr>
              <w:spacing w:line="240" w:lineRule="auto"/>
              <w:jc w:val="center"/>
              <w:rPr>
                <w:sz w:val="16"/>
                <w:szCs w:val="16"/>
              </w:rPr>
            </w:pPr>
            <w:r w:rsidRPr="0060077D">
              <w:rPr>
                <w:sz w:val="16"/>
                <w:szCs w:val="16"/>
              </w:rPr>
              <w:t>28.7</w:t>
            </w:r>
          </w:p>
        </w:tc>
        <w:tc>
          <w:tcPr>
            <w:tcW w:w="284" w:type="dxa"/>
            <w:tcBorders>
              <w:top w:val="nil"/>
              <w:left w:val="nil"/>
              <w:bottom w:val="nil"/>
              <w:right w:val="nil"/>
            </w:tcBorders>
            <w:shd w:val="clear" w:color="auto" w:fill="auto"/>
            <w:vAlign w:val="center"/>
          </w:tcPr>
          <w:p w14:paraId="2AD1104A"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16AA573" w14:textId="77777777" w:rsidR="007F753A" w:rsidRPr="0060077D" w:rsidRDefault="007F753A" w:rsidP="007F753A">
            <w:pPr>
              <w:spacing w:line="240" w:lineRule="auto"/>
              <w:jc w:val="center"/>
              <w:rPr>
                <w:sz w:val="16"/>
                <w:szCs w:val="16"/>
              </w:rPr>
            </w:pPr>
            <w:r w:rsidRPr="0060077D">
              <w:rPr>
                <w:sz w:val="16"/>
                <w:szCs w:val="16"/>
              </w:rPr>
              <w:t>578</w:t>
            </w:r>
          </w:p>
        </w:tc>
        <w:tc>
          <w:tcPr>
            <w:tcW w:w="708" w:type="dxa"/>
            <w:tcBorders>
              <w:top w:val="nil"/>
              <w:left w:val="nil"/>
              <w:bottom w:val="nil"/>
              <w:right w:val="nil"/>
            </w:tcBorders>
            <w:shd w:val="clear" w:color="auto" w:fill="auto"/>
            <w:vAlign w:val="center"/>
          </w:tcPr>
          <w:p w14:paraId="6359F9F4" w14:textId="77777777" w:rsidR="007F753A" w:rsidRPr="0060077D" w:rsidRDefault="007F753A" w:rsidP="007F753A">
            <w:pPr>
              <w:spacing w:line="240" w:lineRule="auto"/>
              <w:jc w:val="center"/>
              <w:rPr>
                <w:sz w:val="16"/>
                <w:szCs w:val="16"/>
              </w:rPr>
            </w:pPr>
            <w:r w:rsidRPr="0060077D">
              <w:rPr>
                <w:sz w:val="16"/>
                <w:szCs w:val="16"/>
              </w:rPr>
              <w:t>21.3</w:t>
            </w:r>
          </w:p>
        </w:tc>
        <w:tc>
          <w:tcPr>
            <w:tcW w:w="284" w:type="dxa"/>
            <w:tcBorders>
              <w:top w:val="nil"/>
              <w:left w:val="nil"/>
              <w:bottom w:val="nil"/>
              <w:right w:val="nil"/>
            </w:tcBorders>
            <w:shd w:val="clear" w:color="auto" w:fill="auto"/>
            <w:vAlign w:val="center"/>
          </w:tcPr>
          <w:p w14:paraId="0DD6E2EE"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07CC7D69"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AF3DA6B"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080F1A55" w14:textId="77777777" w:rsidR="007F753A" w:rsidRPr="0060077D" w:rsidRDefault="007F753A" w:rsidP="007F753A">
            <w:pPr>
              <w:spacing w:line="240" w:lineRule="auto"/>
              <w:jc w:val="center"/>
              <w:rPr>
                <w:sz w:val="16"/>
                <w:szCs w:val="16"/>
              </w:rPr>
            </w:pPr>
            <w:r w:rsidRPr="0060077D">
              <w:rPr>
                <w:sz w:val="16"/>
                <w:szCs w:val="16"/>
              </w:rPr>
              <w:t>308</w:t>
            </w:r>
          </w:p>
        </w:tc>
        <w:tc>
          <w:tcPr>
            <w:tcW w:w="709" w:type="dxa"/>
            <w:tcBorders>
              <w:top w:val="nil"/>
              <w:left w:val="nil"/>
              <w:bottom w:val="nil"/>
              <w:right w:val="nil"/>
            </w:tcBorders>
            <w:shd w:val="clear" w:color="auto" w:fill="auto"/>
            <w:vAlign w:val="center"/>
          </w:tcPr>
          <w:p w14:paraId="4671F217" w14:textId="77777777" w:rsidR="007F753A" w:rsidRPr="0060077D" w:rsidRDefault="007F753A" w:rsidP="007F753A">
            <w:pPr>
              <w:spacing w:line="240" w:lineRule="auto"/>
              <w:jc w:val="center"/>
              <w:rPr>
                <w:sz w:val="16"/>
                <w:szCs w:val="16"/>
              </w:rPr>
            </w:pPr>
            <w:r w:rsidRPr="0060077D">
              <w:rPr>
                <w:sz w:val="16"/>
                <w:szCs w:val="16"/>
              </w:rPr>
              <w:t>11.6</w:t>
            </w:r>
          </w:p>
        </w:tc>
        <w:tc>
          <w:tcPr>
            <w:tcW w:w="284" w:type="dxa"/>
            <w:tcBorders>
              <w:top w:val="nil"/>
              <w:left w:val="nil"/>
              <w:bottom w:val="nil"/>
              <w:right w:val="nil"/>
            </w:tcBorders>
            <w:shd w:val="clear" w:color="auto" w:fill="auto"/>
            <w:vAlign w:val="center"/>
          </w:tcPr>
          <w:p w14:paraId="1C613393"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804525C" w14:textId="77777777" w:rsidR="007F753A" w:rsidRPr="0060077D" w:rsidRDefault="007F753A" w:rsidP="007F753A">
            <w:pPr>
              <w:spacing w:line="240" w:lineRule="auto"/>
              <w:jc w:val="center"/>
              <w:rPr>
                <w:sz w:val="16"/>
                <w:szCs w:val="16"/>
              </w:rPr>
            </w:pPr>
            <w:r w:rsidRPr="0060077D">
              <w:rPr>
                <w:sz w:val="16"/>
                <w:szCs w:val="16"/>
              </w:rPr>
              <w:t>70</w:t>
            </w:r>
          </w:p>
        </w:tc>
        <w:tc>
          <w:tcPr>
            <w:tcW w:w="709" w:type="dxa"/>
            <w:tcBorders>
              <w:top w:val="nil"/>
              <w:left w:val="nil"/>
              <w:bottom w:val="nil"/>
              <w:right w:val="nil"/>
            </w:tcBorders>
            <w:shd w:val="clear" w:color="auto" w:fill="auto"/>
            <w:vAlign w:val="center"/>
          </w:tcPr>
          <w:p w14:paraId="38D889F6" w14:textId="77777777" w:rsidR="007F753A" w:rsidRPr="0060077D" w:rsidRDefault="007F753A" w:rsidP="007F753A">
            <w:pPr>
              <w:spacing w:line="240" w:lineRule="auto"/>
              <w:jc w:val="center"/>
              <w:rPr>
                <w:sz w:val="16"/>
                <w:szCs w:val="16"/>
              </w:rPr>
            </w:pPr>
            <w:r w:rsidRPr="0060077D">
              <w:rPr>
                <w:sz w:val="16"/>
                <w:szCs w:val="16"/>
              </w:rPr>
              <w:t>2.1</w:t>
            </w:r>
          </w:p>
        </w:tc>
        <w:tc>
          <w:tcPr>
            <w:tcW w:w="284" w:type="dxa"/>
            <w:tcBorders>
              <w:top w:val="nil"/>
              <w:left w:val="nil"/>
              <w:bottom w:val="nil"/>
              <w:right w:val="nil"/>
            </w:tcBorders>
            <w:shd w:val="clear" w:color="auto" w:fill="auto"/>
            <w:vAlign w:val="bottom"/>
          </w:tcPr>
          <w:p w14:paraId="6631637A"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0FC2399B" w14:textId="77777777" w:rsidR="007F753A" w:rsidRPr="0060077D" w:rsidRDefault="007F753A" w:rsidP="007F753A">
            <w:pPr>
              <w:spacing w:line="240" w:lineRule="auto"/>
              <w:jc w:val="center"/>
              <w:rPr>
                <w:sz w:val="16"/>
                <w:szCs w:val="16"/>
              </w:rPr>
            </w:pPr>
          </w:p>
        </w:tc>
      </w:tr>
      <w:tr w:rsidR="00684A99" w:rsidRPr="0060077D" w14:paraId="3F8A2C04" w14:textId="77777777" w:rsidTr="00AE114D">
        <w:trPr>
          <w:trHeight w:val="249"/>
          <w:jc w:val="center"/>
        </w:trPr>
        <w:tc>
          <w:tcPr>
            <w:tcW w:w="250" w:type="dxa"/>
            <w:tcBorders>
              <w:top w:val="nil"/>
              <w:left w:val="nil"/>
              <w:bottom w:val="nil"/>
              <w:right w:val="nil"/>
            </w:tcBorders>
            <w:shd w:val="clear" w:color="auto" w:fill="auto"/>
            <w:vAlign w:val="bottom"/>
          </w:tcPr>
          <w:p w14:paraId="197DADBA"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057E6934" w14:textId="77777777" w:rsidR="007F753A" w:rsidRDefault="007F753A" w:rsidP="007F753A">
            <w:pPr>
              <w:spacing w:line="240" w:lineRule="auto"/>
              <w:rPr>
                <w:sz w:val="20"/>
                <w:szCs w:val="20"/>
              </w:rPr>
            </w:pPr>
            <w:r>
              <w:rPr>
                <w:sz w:val="20"/>
                <w:szCs w:val="20"/>
              </w:rPr>
              <w:t>24 a 35</w:t>
            </w:r>
          </w:p>
        </w:tc>
        <w:tc>
          <w:tcPr>
            <w:tcW w:w="709" w:type="dxa"/>
            <w:tcBorders>
              <w:top w:val="nil"/>
              <w:left w:val="nil"/>
              <w:bottom w:val="nil"/>
              <w:right w:val="nil"/>
            </w:tcBorders>
            <w:shd w:val="clear" w:color="auto" w:fill="auto"/>
            <w:vAlign w:val="center"/>
          </w:tcPr>
          <w:p w14:paraId="5D969EF2" w14:textId="77777777" w:rsidR="007F753A" w:rsidRPr="0060077D" w:rsidRDefault="007F753A" w:rsidP="007F753A">
            <w:pPr>
              <w:spacing w:line="240" w:lineRule="auto"/>
              <w:jc w:val="center"/>
              <w:rPr>
                <w:sz w:val="16"/>
                <w:szCs w:val="16"/>
              </w:rPr>
            </w:pPr>
            <w:r w:rsidRPr="0060077D">
              <w:rPr>
                <w:sz w:val="16"/>
                <w:szCs w:val="16"/>
              </w:rPr>
              <w:t>593</w:t>
            </w:r>
          </w:p>
        </w:tc>
        <w:tc>
          <w:tcPr>
            <w:tcW w:w="709" w:type="dxa"/>
            <w:tcBorders>
              <w:top w:val="nil"/>
              <w:left w:val="nil"/>
              <w:bottom w:val="nil"/>
              <w:right w:val="nil"/>
            </w:tcBorders>
            <w:shd w:val="clear" w:color="auto" w:fill="auto"/>
            <w:vAlign w:val="center"/>
          </w:tcPr>
          <w:p w14:paraId="765C8673" w14:textId="77777777" w:rsidR="007F753A" w:rsidRPr="0060077D" w:rsidRDefault="007F753A" w:rsidP="007F753A">
            <w:pPr>
              <w:spacing w:line="240" w:lineRule="auto"/>
              <w:jc w:val="center"/>
              <w:rPr>
                <w:sz w:val="16"/>
                <w:szCs w:val="16"/>
              </w:rPr>
            </w:pPr>
            <w:r w:rsidRPr="0060077D">
              <w:rPr>
                <w:sz w:val="16"/>
                <w:szCs w:val="16"/>
              </w:rPr>
              <w:t>21.9</w:t>
            </w:r>
          </w:p>
        </w:tc>
        <w:tc>
          <w:tcPr>
            <w:tcW w:w="284" w:type="dxa"/>
            <w:tcBorders>
              <w:top w:val="nil"/>
              <w:left w:val="nil"/>
              <w:bottom w:val="nil"/>
              <w:right w:val="nil"/>
            </w:tcBorders>
            <w:shd w:val="clear" w:color="auto" w:fill="auto"/>
            <w:vAlign w:val="center"/>
          </w:tcPr>
          <w:p w14:paraId="569ED021"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5A360A0" w14:textId="77777777" w:rsidR="007F753A" w:rsidRPr="0060077D" w:rsidRDefault="007F753A" w:rsidP="007F753A">
            <w:pPr>
              <w:spacing w:line="240" w:lineRule="auto"/>
              <w:jc w:val="center"/>
              <w:rPr>
                <w:sz w:val="16"/>
                <w:szCs w:val="16"/>
              </w:rPr>
            </w:pPr>
            <w:r w:rsidRPr="0060077D">
              <w:rPr>
                <w:sz w:val="16"/>
                <w:szCs w:val="16"/>
              </w:rPr>
              <w:t>190</w:t>
            </w:r>
          </w:p>
        </w:tc>
        <w:tc>
          <w:tcPr>
            <w:tcW w:w="708" w:type="dxa"/>
            <w:tcBorders>
              <w:top w:val="nil"/>
              <w:left w:val="nil"/>
              <w:bottom w:val="nil"/>
              <w:right w:val="nil"/>
            </w:tcBorders>
            <w:shd w:val="clear" w:color="auto" w:fill="auto"/>
            <w:vAlign w:val="center"/>
          </w:tcPr>
          <w:p w14:paraId="07BE9D6A" w14:textId="77777777" w:rsidR="007F753A" w:rsidRPr="0060077D" w:rsidRDefault="007F753A" w:rsidP="007F753A">
            <w:pPr>
              <w:spacing w:line="240" w:lineRule="auto"/>
              <w:jc w:val="center"/>
              <w:rPr>
                <w:sz w:val="16"/>
                <w:szCs w:val="16"/>
              </w:rPr>
            </w:pPr>
            <w:r w:rsidRPr="0060077D">
              <w:rPr>
                <w:sz w:val="16"/>
                <w:szCs w:val="16"/>
              </w:rPr>
              <w:t>7.3</w:t>
            </w:r>
          </w:p>
        </w:tc>
        <w:tc>
          <w:tcPr>
            <w:tcW w:w="284" w:type="dxa"/>
            <w:tcBorders>
              <w:top w:val="nil"/>
              <w:left w:val="nil"/>
              <w:bottom w:val="nil"/>
              <w:right w:val="nil"/>
            </w:tcBorders>
            <w:shd w:val="clear" w:color="auto" w:fill="auto"/>
            <w:vAlign w:val="center"/>
          </w:tcPr>
          <w:p w14:paraId="36A9A355"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24EBB3B8"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015A6A65"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04B06249" w14:textId="77777777" w:rsidR="007F753A" w:rsidRPr="0060077D" w:rsidRDefault="007F753A" w:rsidP="007F753A">
            <w:pPr>
              <w:spacing w:line="240" w:lineRule="auto"/>
              <w:jc w:val="center"/>
              <w:rPr>
                <w:sz w:val="16"/>
                <w:szCs w:val="16"/>
              </w:rPr>
            </w:pPr>
            <w:r w:rsidRPr="0060077D">
              <w:rPr>
                <w:sz w:val="16"/>
                <w:szCs w:val="16"/>
              </w:rPr>
              <w:t>282</w:t>
            </w:r>
          </w:p>
        </w:tc>
        <w:tc>
          <w:tcPr>
            <w:tcW w:w="709" w:type="dxa"/>
            <w:tcBorders>
              <w:top w:val="nil"/>
              <w:left w:val="nil"/>
              <w:bottom w:val="nil"/>
              <w:right w:val="nil"/>
            </w:tcBorders>
            <w:shd w:val="clear" w:color="auto" w:fill="auto"/>
            <w:vAlign w:val="center"/>
          </w:tcPr>
          <w:p w14:paraId="7DB749D5" w14:textId="77777777" w:rsidR="007F753A" w:rsidRPr="0060077D" w:rsidRDefault="007F753A" w:rsidP="007F753A">
            <w:pPr>
              <w:spacing w:line="240" w:lineRule="auto"/>
              <w:jc w:val="center"/>
              <w:rPr>
                <w:sz w:val="16"/>
                <w:szCs w:val="16"/>
              </w:rPr>
            </w:pPr>
            <w:r w:rsidRPr="0060077D">
              <w:rPr>
                <w:sz w:val="16"/>
                <w:szCs w:val="16"/>
              </w:rPr>
              <w:t>10.7</w:t>
            </w:r>
          </w:p>
        </w:tc>
        <w:tc>
          <w:tcPr>
            <w:tcW w:w="284" w:type="dxa"/>
            <w:tcBorders>
              <w:top w:val="nil"/>
              <w:left w:val="nil"/>
              <w:bottom w:val="nil"/>
              <w:right w:val="nil"/>
            </w:tcBorders>
            <w:shd w:val="clear" w:color="auto" w:fill="auto"/>
            <w:vAlign w:val="center"/>
          </w:tcPr>
          <w:p w14:paraId="7B98685E"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0E8E5FF" w14:textId="77777777" w:rsidR="007F753A" w:rsidRPr="0060077D" w:rsidRDefault="007F753A" w:rsidP="007F753A">
            <w:pPr>
              <w:spacing w:line="240" w:lineRule="auto"/>
              <w:jc w:val="center"/>
              <w:rPr>
                <w:sz w:val="16"/>
                <w:szCs w:val="16"/>
              </w:rPr>
            </w:pPr>
            <w:r w:rsidRPr="0060077D">
              <w:rPr>
                <w:sz w:val="16"/>
                <w:szCs w:val="16"/>
              </w:rPr>
              <w:t>42</w:t>
            </w:r>
          </w:p>
        </w:tc>
        <w:tc>
          <w:tcPr>
            <w:tcW w:w="709" w:type="dxa"/>
            <w:tcBorders>
              <w:top w:val="nil"/>
              <w:left w:val="nil"/>
              <w:bottom w:val="nil"/>
              <w:right w:val="nil"/>
            </w:tcBorders>
            <w:shd w:val="clear" w:color="auto" w:fill="auto"/>
            <w:vAlign w:val="center"/>
          </w:tcPr>
          <w:p w14:paraId="21CC2741" w14:textId="77777777" w:rsidR="007F753A" w:rsidRPr="0060077D" w:rsidRDefault="007F753A" w:rsidP="007F753A">
            <w:pPr>
              <w:spacing w:line="240" w:lineRule="auto"/>
              <w:jc w:val="center"/>
              <w:rPr>
                <w:sz w:val="16"/>
                <w:szCs w:val="16"/>
              </w:rPr>
            </w:pPr>
            <w:r w:rsidRPr="0060077D">
              <w:rPr>
                <w:sz w:val="16"/>
                <w:szCs w:val="16"/>
              </w:rPr>
              <w:t>1.6</w:t>
            </w:r>
          </w:p>
        </w:tc>
        <w:tc>
          <w:tcPr>
            <w:tcW w:w="284" w:type="dxa"/>
            <w:tcBorders>
              <w:top w:val="nil"/>
              <w:left w:val="nil"/>
              <w:bottom w:val="nil"/>
              <w:right w:val="nil"/>
            </w:tcBorders>
            <w:shd w:val="clear" w:color="auto" w:fill="auto"/>
            <w:vAlign w:val="bottom"/>
          </w:tcPr>
          <w:p w14:paraId="300AA442"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234C41EF" w14:textId="77777777" w:rsidR="007F753A" w:rsidRPr="0060077D" w:rsidRDefault="007F753A" w:rsidP="007F753A">
            <w:pPr>
              <w:spacing w:line="240" w:lineRule="auto"/>
              <w:jc w:val="center"/>
              <w:rPr>
                <w:sz w:val="16"/>
                <w:szCs w:val="16"/>
              </w:rPr>
            </w:pPr>
          </w:p>
        </w:tc>
      </w:tr>
      <w:tr w:rsidR="00684A99" w:rsidRPr="0060077D" w14:paraId="63BC7B9B" w14:textId="77777777" w:rsidTr="00AE114D">
        <w:trPr>
          <w:trHeight w:val="249"/>
          <w:jc w:val="center"/>
        </w:trPr>
        <w:tc>
          <w:tcPr>
            <w:tcW w:w="250" w:type="dxa"/>
            <w:tcBorders>
              <w:top w:val="nil"/>
              <w:left w:val="nil"/>
              <w:bottom w:val="nil"/>
              <w:right w:val="nil"/>
            </w:tcBorders>
            <w:shd w:val="clear" w:color="auto" w:fill="auto"/>
            <w:vAlign w:val="bottom"/>
          </w:tcPr>
          <w:p w14:paraId="32C76627"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26A6B1B3" w14:textId="77777777" w:rsidR="007F753A" w:rsidRDefault="007F753A" w:rsidP="007F753A">
            <w:pPr>
              <w:spacing w:line="240" w:lineRule="auto"/>
              <w:rPr>
                <w:sz w:val="20"/>
                <w:szCs w:val="20"/>
              </w:rPr>
            </w:pPr>
            <w:r>
              <w:rPr>
                <w:sz w:val="20"/>
                <w:szCs w:val="20"/>
              </w:rPr>
              <w:t>36 a 47</w:t>
            </w:r>
          </w:p>
        </w:tc>
        <w:tc>
          <w:tcPr>
            <w:tcW w:w="709" w:type="dxa"/>
            <w:tcBorders>
              <w:top w:val="nil"/>
              <w:left w:val="nil"/>
              <w:bottom w:val="nil"/>
              <w:right w:val="nil"/>
            </w:tcBorders>
            <w:shd w:val="clear" w:color="auto" w:fill="auto"/>
            <w:vAlign w:val="center"/>
          </w:tcPr>
          <w:p w14:paraId="63FBD719" w14:textId="77777777" w:rsidR="007F753A" w:rsidRPr="0060077D" w:rsidRDefault="007F753A" w:rsidP="007F753A">
            <w:pPr>
              <w:spacing w:line="240" w:lineRule="auto"/>
              <w:jc w:val="center"/>
              <w:rPr>
                <w:sz w:val="16"/>
                <w:szCs w:val="16"/>
              </w:rPr>
            </w:pPr>
            <w:r w:rsidRPr="0060077D">
              <w:rPr>
                <w:sz w:val="16"/>
                <w:szCs w:val="16"/>
              </w:rPr>
              <w:t>470</w:t>
            </w:r>
          </w:p>
        </w:tc>
        <w:tc>
          <w:tcPr>
            <w:tcW w:w="709" w:type="dxa"/>
            <w:tcBorders>
              <w:top w:val="nil"/>
              <w:left w:val="nil"/>
              <w:bottom w:val="nil"/>
              <w:right w:val="nil"/>
            </w:tcBorders>
            <w:shd w:val="clear" w:color="auto" w:fill="auto"/>
            <w:vAlign w:val="center"/>
          </w:tcPr>
          <w:p w14:paraId="4F77C754" w14:textId="77777777" w:rsidR="007F753A" w:rsidRPr="0060077D" w:rsidRDefault="007F753A" w:rsidP="007F753A">
            <w:pPr>
              <w:spacing w:line="240" w:lineRule="auto"/>
              <w:jc w:val="center"/>
              <w:rPr>
                <w:sz w:val="16"/>
                <w:szCs w:val="16"/>
              </w:rPr>
            </w:pPr>
            <w:r w:rsidRPr="0060077D">
              <w:rPr>
                <w:sz w:val="16"/>
                <w:szCs w:val="16"/>
              </w:rPr>
              <w:t>17.6</w:t>
            </w:r>
          </w:p>
        </w:tc>
        <w:tc>
          <w:tcPr>
            <w:tcW w:w="284" w:type="dxa"/>
            <w:tcBorders>
              <w:top w:val="nil"/>
              <w:left w:val="nil"/>
              <w:bottom w:val="nil"/>
              <w:right w:val="nil"/>
            </w:tcBorders>
            <w:shd w:val="clear" w:color="auto" w:fill="auto"/>
            <w:vAlign w:val="center"/>
          </w:tcPr>
          <w:p w14:paraId="4126B4E9"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4F72EDB" w14:textId="77777777" w:rsidR="007F753A" w:rsidRPr="0060077D" w:rsidRDefault="007F753A" w:rsidP="007F753A">
            <w:pPr>
              <w:spacing w:line="240" w:lineRule="auto"/>
              <w:jc w:val="center"/>
              <w:rPr>
                <w:sz w:val="16"/>
                <w:szCs w:val="16"/>
              </w:rPr>
            </w:pPr>
            <w:r w:rsidRPr="0060077D">
              <w:rPr>
                <w:sz w:val="16"/>
                <w:szCs w:val="16"/>
              </w:rPr>
              <w:t>115</w:t>
            </w:r>
          </w:p>
        </w:tc>
        <w:tc>
          <w:tcPr>
            <w:tcW w:w="708" w:type="dxa"/>
            <w:tcBorders>
              <w:top w:val="nil"/>
              <w:left w:val="nil"/>
              <w:bottom w:val="nil"/>
              <w:right w:val="nil"/>
            </w:tcBorders>
            <w:shd w:val="clear" w:color="auto" w:fill="auto"/>
            <w:vAlign w:val="center"/>
          </w:tcPr>
          <w:p w14:paraId="19CD43BB" w14:textId="77777777" w:rsidR="007F753A" w:rsidRPr="0060077D" w:rsidRDefault="007F753A" w:rsidP="007F753A">
            <w:pPr>
              <w:spacing w:line="240" w:lineRule="auto"/>
              <w:jc w:val="center"/>
              <w:rPr>
                <w:sz w:val="16"/>
                <w:szCs w:val="16"/>
              </w:rPr>
            </w:pPr>
            <w:r w:rsidRPr="0060077D">
              <w:rPr>
                <w:sz w:val="16"/>
                <w:szCs w:val="16"/>
              </w:rPr>
              <w:t>3.9</w:t>
            </w:r>
          </w:p>
        </w:tc>
        <w:tc>
          <w:tcPr>
            <w:tcW w:w="284" w:type="dxa"/>
            <w:tcBorders>
              <w:top w:val="nil"/>
              <w:left w:val="nil"/>
              <w:bottom w:val="nil"/>
              <w:right w:val="nil"/>
            </w:tcBorders>
            <w:shd w:val="clear" w:color="auto" w:fill="auto"/>
            <w:vAlign w:val="center"/>
          </w:tcPr>
          <w:p w14:paraId="72AC0AF0"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4D2C8742"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04DC25F"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022696B9" w14:textId="77777777" w:rsidR="007F753A" w:rsidRPr="0060077D" w:rsidRDefault="007F753A" w:rsidP="007F753A">
            <w:pPr>
              <w:spacing w:line="240" w:lineRule="auto"/>
              <w:jc w:val="center"/>
              <w:rPr>
                <w:sz w:val="16"/>
                <w:szCs w:val="16"/>
              </w:rPr>
            </w:pPr>
            <w:r w:rsidRPr="0060077D">
              <w:rPr>
                <w:sz w:val="16"/>
                <w:szCs w:val="16"/>
              </w:rPr>
              <w:t>250</w:t>
            </w:r>
          </w:p>
        </w:tc>
        <w:tc>
          <w:tcPr>
            <w:tcW w:w="709" w:type="dxa"/>
            <w:tcBorders>
              <w:top w:val="nil"/>
              <w:left w:val="nil"/>
              <w:bottom w:val="nil"/>
              <w:right w:val="nil"/>
            </w:tcBorders>
            <w:shd w:val="clear" w:color="auto" w:fill="auto"/>
            <w:vAlign w:val="center"/>
          </w:tcPr>
          <w:p w14:paraId="1D70F360" w14:textId="77777777" w:rsidR="007F753A" w:rsidRPr="0060077D" w:rsidRDefault="007F753A" w:rsidP="007F753A">
            <w:pPr>
              <w:spacing w:line="240" w:lineRule="auto"/>
              <w:jc w:val="center"/>
              <w:rPr>
                <w:sz w:val="16"/>
                <w:szCs w:val="16"/>
              </w:rPr>
            </w:pPr>
            <w:r w:rsidRPr="0060077D">
              <w:rPr>
                <w:sz w:val="16"/>
                <w:szCs w:val="16"/>
              </w:rPr>
              <w:t>9.1</w:t>
            </w:r>
          </w:p>
        </w:tc>
        <w:tc>
          <w:tcPr>
            <w:tcW w:w="284" w:type="dxa"/>
            <w:tcBorders>
              <w:top w:val="nil"/>
              <w:left w:val="nil"/>
              <w:bottom w:val="nil"/>
              <w:right w:val="nil"/>
            </w:tcBorders>
            <w:shd w:val="clear" w:color="auto" w:fill="auto"/>
            <w:vAlign w:val="center"/>
          </w:tcPr>
          <w:p w14:paraId="11357E40"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4C391598" w14:textId="77777777" w:rsidR="007F753A" w:rsidRPr="0060077D" w:rsidRDefault="007F753A" w:rsidP="007F753A">
            <w:pPr>
              <w:spacing w:line="240" w:lineRule="auto"/>
              <w:jc w:val="center"/>
              <w:rPr>
                <w:sz w:val="16"/>
                <w:szCs w:val="16"/>
              </w:rPr>
            </w:pPr>
            <w:r w:rsidRPr="0060077D">
              <w:rPr>
                <w:sz w:val="16"/>
                <w:szCs w:val="16"/>
              </w:rPr>
              <w:t>26</w:t>
            </w:r>
          </w:p>
        </w:tc>
        <w:tc>
          <w:tcPr>
            <w:tcW w:w="709" w:type="dxa"/>
            <w:tcBorders>
              <w:top w:val="nil"/>
              <w:left w:val="nil"/>
              <w:bottom w:val="nil"/>
              <w:right w:val="nil"/>
            </w:tcBorders>
            <w:shd w:val="clear" w:color="auto" w:fill="auto"/>
            <w:vAlign w:val="center"/>
          </w:tcPr>
          <w:p w14:paraId="44FE58D6" w14:textId="77777777" w:rsidR="007F753A" w:rsidRPr="0060077D" w:rsidRDefault="007F753A" w:rsidP="007F753A">
            <w:pPr>
              <w:spacing w:line="240" w:lineRule="auto"/>
              <w:jc w:val="center"/>
              <w:rPr>
                <w:sz w:val="16"/>
                <w:szCs w:val="16"/>
              </w:rPr>
            </w:pPr>
            <w:r w:rsidRPr="0060077D">
              <w:rPr>
                <w:sz w:val="16"/>
                <w:szCs w:val="16"/>
              </w:rPr>
              <w:t>0.9</w:t>
            </w:r>
          </w:p>
        </w:tc>
        <w:tc>
          <w:tcPr>
            <w:tcW w:w="284" w:type="dxa"/>
            <w:tcBorders>
              <w:top w:val="nil"/>
              <w:left w:val="nil"/>
              <w:bottom w:val="nil"/>
              <w:right w:val="nil"/>
            </w:tcBorders>
            <w:shd w:val="clear" w:color="auto" w:fill="auto"/>
            <w:vAlign w:val="bottom"/>
          </w:tcPr>
          <w:p w14:paraId="6CA2E3CE"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400A3C6A" w14:textId="77777777" w:rsidR="007F753A" w:rsidRPr="0060077D" w:rsidRDefault="007F753A" w:rsidP="007F753A">
            <w:pPr>
              <w:spacing w:line="240" w:lineRule="auto"/>
              <w:jc w:val="center"/>
              <w:rPr>
                <w:sz w:val="16"/>
                <w:szCs w:val="16"/>
              </w:rPr>
            </w:pPr>
          </w:p>
        </w:tc>
      </w:tr>
      <w:tr w:rsidR="00684A99" w:rsidRPr="0060077D" w14:paraId="4146C734" w14:textId="77777777" w:rsidTr="00AE114D">
        <w:trPr>
          <w:trHeight w:val="249"/>
          <w:jc w:val="center"/>
        </w:trPr>
        <w:tc>
          <w:tcPr>
            <w:tcW w:w="250" w:type="dxa"/>
            <w:tcBorders>
              <w:top w:val="nil"/>
              <w:left w:val="nil"/>
              <w:bottom w:val="nil"/>
              <w:right w:val="nil"/>
            </w:tcBorders>
            <w:shd w:val="clear" w:color="auto" w:fill="auto"/>
            <w:vAlign w:val="bottom"/>
          </w:tcPr>
          <w:p w14:paraId="50DEE5FD"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1229FE58" w14:textId="77777777" w:rsidR="007F753A" w:rsidRDefault="007F753A" w:rsidP="007F753A">
            <w:pPr>
              <w:spacing w:line="240" w:lineRule="auto"/>
              <w:rPr>
                <w:sz w:val="20"/>
                <w:szCs w:val="20"/>
              </w:rPr>
            </w:pPr>
            <w:r>
              <w:rPr>
                <w:sz w:val="20"/>
                <w:szCs w:val="20"/>
              </w:rPr>
              <w:t>48 a 59</w:t>
            </w:r>
          </w:p>
        </w:tc>
        <w:tc>
          <w:tcPr>
            <w:tcW w:w="709" w:type="dxa"/>
            <w:tcBorders>
              <w:top w:val="nil"/>
              <w:left w:val="nil"/>
              <w:bottom w:val="nil"/>
              <w:right w:val="nil"/>
            </w:tcBorders>
            <w:shd w:val="clear" w:color="auto" w:fill="auto"/>
            <w:vAlign w:val="center"/>
          </w:tcPr>
          <w:p w14:paraId="700F2ADE" w14:textId="77777777" w:rsidR="007F753A" w:rsidRPr="0060077D" w:rsidRDefault="007F753A" w:rsidP="007F753A">
            <w:pPr>
              <w:spacing w:line="240" w:lineRule="auto"/>
              <w:jc w:val="center"/>
              <w:rPr>
                <w:sz w:val="16"/>
                <w:szCs w:val="16"/>
              </w:rPr>
            </w:pPr>
            <w:r w:rsidRPr="0060077D">
              <w:rPr>
                <w:sz w:val="16"/>
                <w:szCs w:val="16"/>
              </w:rPr>
              <w:t>389</w:t>
            </w:r>
          </w:p>
        </w:tc>
        <w:tc>
          <w:tcPr>
            <w:tcW w:w="709" w:type="dxa"/>
            <w:tcBorders>
              <w:top w:val="nil"/>
              <w:left w:val="nil"/>
              <w:bottom w:val="nil"/>
              <w:right w:val="nil"/>
            </w:tcBorders>
            <w:shd w:val="clear" w:color="auto" w:fill="auto"/>
            <w:vAlign w:val="center"/>
          </w:tcPr>
          <w:p w14:paraId="10EC69A2" w14:textId="77777777" w:rsidR="007F753A" w:rsidRPr="0060077D" w:rsidRDefault="007F753A" w:rsidP="007F753A">
            <w:pPr>
              <w:spacing w:line="240" w:lineRule="auto"/>
              <w:jc w:val="center"/>
              <w:rPr>
                <w:sz w:val="16"/>
                <w:szCs w:val="16"/>
              </w:rPr>
            </w:pPr>
            <w:r w:rsidRPr="0060077D">
              <w:rPr>
                <w:sz w:val="16"/>
                <w:szCs w:val="16"/>
              </w:rPr>
              <w:t>14.4</w:t>
            </w:r>
          </w:p>
        </w:tc>
        <w:tc>
          <w:tcPr>
            <w:tcW w:w="284" w:type="dxa"/>
            <w:tcBorders>
              <w:top w:val="nil"/>
              <w:left w:val="nil"/>
              <w:bottom w:val="nil"/>
              <w:right w:val="nil"/>
            </w:tcBorders>
            <w:shd w:val="clear" w:color="auto" w:fill="auto"/>
            <w:vAlign w:val="center"/>
          </w:tcPr>
          <w:p w14:paraId="589D1D61"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E7CEE8D" w14:textId="77777777" w:rsidR="007F753A" w:rsidRPr="0060077D" w:rsidRDefault="007F753A" w:rsidP="007F753A">
            <w:pPr>
              <w:spacing w:line="240" w:lineRule="auto"/>
              <w:jc w:val="center"/>
              <w:rPr>
                <w:sz w:val="16"/>
                <w:szCs w:val="16"/>
              </w:rPr>
            </w:pPr>
            <w:r w:rsidRPr="0060077D">
              <w:rPr>
                <w:sz w:val="16"/>
                <w:szCs w:val="16"/>
              </w:rPr>
              <w:t>88</w:t>
            </w:r>
          </w:p>
        </w:tc>
        <w:tc>
          <w:tcPr>
            <w:tcW w:w="708" w:type="dxa"/>
            <w:tcBorders>
              <w:top w:val="nil"/>
              <w:left w:val="nil"/>
              <w:bottom w:val="nil"/>
              <w:right w:val="nil"/>
            </w:tcBorders>
            <w:shd w:val="clear" w:color="auto" w:fill="auto"/>
            <w:vAlign w:val="center"/>
          </w:tcPr>
          <w:p w14:paraId="39D868AC" w14:textId="77777777" w:rsidR="007F753A" w:rsidRPr="0060077D" w:rsidRDefault="007F753A" w:rsidP="007F753A">
            <w:pPr>
              <w:spacing w:line="240" w:lineRule="auto"/>
              <w:jc w:val="center"/>
              <w:rPr>
                <w:sz w:val="16"/>
                <w:szCs w:val="16"/>
              </w:rPr>
            </w:pPr>
            <w:r w:rsidRPr="0060077D">
              <w:rPr>
                <w:sz w:val="16"/>
                <w:szCs w:val="16"/>
              </w:rPr>
              <w:t>3.6</w:t>
            </w:r>
          </w:p>
        </w:tc>
        <w:tc>
          <w:tcPr>
            <w:tcW w:w="284" w:type="dxa"/>
            <w:tcBorders>
              <w:top w:val="nil"/>
              <w:left w:val="nil"/>
              <w:bottom w:val="nil"/>
              <w:right w:val="nil"/>
            </w:tcBorders>
            <w:shd w:val="clear" w:color="auto" w:fill="auto"/>
            <w:vAlign w:val="center"/>
          </w:tcPr>
          <w:p w14:paraId="3E3452F8"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85FCEAE"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0E88DA35"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3327D36F" w14:textId="77777777" w:rsidR="007F753A" w:rsidRPr="0060077D" w:rsidRDefault="007F753A" w:rsidP="007F753A">
            <w:pPr>
              <w:spacing w:line="240" w:lineRule="auto"/>
              <w:jc w:val="center"/>
              <w:rPr>
                <w:sz w:val="16"/>
                <w:szCs w:val="16"/>
              </w:rPr>
            </w:pPr>
            <w:r w:rsidRPr="0060077D">
              <w:rPr>
                <w:sz w:val="16"/>
                <w:szCs w:val="16"/>
              </w:rPr>
              <w:t>247</w:t>
            </w:r>
          </w:p>
        </w:tc>
        <w:tc>
          <w:tcPr>
            <w:tcW w:w="709" w:type="dxa"/>
            <w:tcBorders>
              <w:top w:val="nil"/>
              <w:left w:val="nil"/>
              <w:bottom w:val="nil"/>
              <w:right w:val="nil"/>
            </w:tcBorders>
            <w:shd w:val="clear" w:color="auto" w:fill="auto"/>
            <w:vAlign w:val="center"/>
          </w:tcPr>
          <w:p w14:paraId="19E71B4C" w14:textId="77777777" w:rsidR="007F753A" w:rsidRPr="0060077D" w:rsidRDefault="007F753A" w:rsidP="007F753A">
            <w:pPr>
              <w:spacing w:line="240" w:lineRule="auto"/>
              <w:jc w:val="center"/>
              <w:rPr>
                <w:sz w:val="16"/>
                <w:szCs w:val="16"/>
              </w:rPr>
            </w:pPr>
            <w:r w:rsidRPr="0060077D">
              <w:rPr>
                <w:sz w:val="16"/>
                <w:szCs w:val="16"/>
              </w:rPr>
              <w:t>8.9</w:t>
            </w:r>
          </w:p>
        </w:tc>
        <w:tc>
          <w:tcPr>
            <w:tcW w:w="284" w:type="dxa"/>
            <w:tcBorders>
              <w:top w:val="nil"/>
              <w:left w:val="nil"/>
              <w:bottom w:val="nil"/>
              <w:right w:val="nil"/>
            </w:tcBorders>
            <w:shd w:val="clear" w:color="auto" w:fill="auto"/>
            <w:vAlign w:val="center"/>
          </w:tcPr>
          <w:p w14:paraId="520F0182"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4B9BC55" w14:textId="77777777" w:rsidR="007F753A" w:rsidRPr="0060077D" w:rsidRDefault="007F753A" w:rsidP="007F753A">
            <w:pPr>
              <w:spacing w:line="240" w:lineRule="auto"/>
              <w:jc w:val="center"/>
              <w:rPr>
                <w:sz w:val="16"/>
                <w:szCs w:val="16"/>
              </w:rPr>
            </w:pPr>
            <w:r w:rsidRPr="0060077D">
              <w:rPr>
                <w:sz w:val="16"/>
                <w:szCs w:val="16"/>
              </w:rPr>
              <w:t>29</w:t>
            </w:r>
          </w:p>
        </w:tc>
        <w:tc>
          <w:tcPr>
            <w:tcW w:w="709" w:type="dxa"/>
            <w:tcBorders>
              <w:top w:val="nil"/>
              <w:left w:val="nil"/>
              <w:bottom w:val="nil"/>
              <w:right w:val="nil"/>
            </w:tcBorders>
            <w:shd w:val="clear" w:color="auto" w:fill="auto"/>
            <w:vAlign w:val="center"/>
          </w:tcPr>
          <w:p w14:paraId="047AD622" w14:textId="77777777" w:rsidR="007F753A" w:rsidRPr="0060077D" w:rsidRDefault="007F753A" w:rsidP="007F753A">
            <w:pPr>
              <w:spacing w:line="240" w:lineRule="auto"/>
              <w:jc w:val="center"/>
              <w:rPr>
                <w:sz w:val="16"/>
                <w:szCs w:val="16"/>
              </w:rPr>
            </w:pPr>
            <w:r w:rsidRPr="0060077D">
              <w:rPr>
                <w:sz w:val="16"/>
                <w:szCs w:val="16"/>
              </w:rPr>
              <w:t>0.8</w:t>
            </w:r>
          </w:p>
        </w:tc>
        <w:tc>
          <w:tcPr>
            <w:tcW w:w="284" w:type="dxa"/>
            <w:tcBorders>
              <w:top w:val="nil"/>
              <w:left w:val="nil"/>
              <w:bottom w:val="nil"/>
              <w:right w:val="nil"/>
            </w:tcBorders>
            <w:shd w:val="clear" w:color="auto" w:fill="auto"/>
            <w:vAlign w:val="bottom"/>
          </w:tcPr>
          <w:p w14:paraId="7775943D"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74C4E9B5" w14:textId="77777777" w:rsidR="007F753A" w:rsidRPr="0060077D" w:rsidRDefault="007F753A" w:rsidP="007F753A">
            <w:pPr>
              <w:spacing w:line="240" w:lineRule="auto"/>
              <w:jc w:val="center"/>
              <w:rPr>
                <w:sz w:val="16"/>
                <w:szCs w:val="16"/>
              </w:rPr>
            </w:pPr>
          </w:p>
        </w:tc>
      </w:tr>
      <w:tr w:rsidR="00684A99" w:rsidRPr="0060077D" w14:paraId="4809EB0A" w14:textId="77777777" w:rsidTr="00AE114D">
        <w:trPr>
          <w:trHeight w:val="249"/>
          <w:jc w:val="center"/>
        </w:trPr>
        <w:tc>
          <w:tcPr>
            <w:tcW w:w="1984" w:type="dxa"/>
            <w:gridSpan w:val="2"/>
            <w:tcBorders>
              <w:top w:val="nil"/>
              <w:left w:val="nil"/>
              <w:bottom w:val="nil"/>
              <w:right w:val="nil"/>
            </w:tcBorders>
            <w:shd w:val="clear" w:color="auto" w:fill="auto"/>
            <w:vAlign w:val="bottom"/>
          </w:tcPr>
          <w:p w14:paraId="5354F8DF" w14:textId="1AE039DF" w:rsidR="007F753A" w:rsidRDefault="00C15C02" w:rsidP="007F753A">
            <w:pPr>
              <w:spacing w:line="240" w:lineRule="auto"/>
              <w:rPr>
                <w:sz w:val="20"/>
                <w:szCs w:val="20"/>
              </w:rPr>
            </w:pPr>
            <w:r>
              <w:rPr>
                <w:sz w:val="20"/>
                <w:szCs w:val="20"/>
              </w:rPr>
              <w:t>Sex</w:t>
            </w:r>
          </w:p>
        </w:tc>
        <w:tc>
          <w:tcPr>
            <w:tcW w:w="709" w:type="dxa"/>
            <w:tcBorders>
              <w:top w:val="nil"/>
              <w:left w:val="nil"/>
              <w:bottom w:val="nil"/>
              <w:right w:val="nil"/>
            </w:tcBorders>
            <w:shd w:val="clear" w:color="auto" w:fill="auto"/>
            <w:vAlign w:val="center"/>
          </w:tcPr>
          <w:p w14:paraId="7DDC5AD3"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9954C5D"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F9F3B11"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AA9C641"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E27859A"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D3D448F"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027BCCBD" w14:textId="77777777" w:rsidR="007F753A" w:rsidRPr="0060077D" w:rsidRDefault="007F753A" w:rsidP="007F753A">
            <w:pPr>
              <w:spacing w:line="240" w:lineRule="auto"/>
              <w:jc w:val="center"/>
              <w:rPr>
                <w:sz w:val="16"/>
                <w:szCs w:val="16"/>
              </w:rPr>
            </w:pPr>
            <w:r w:rsidRPr="0060077D">
              <w:rPr>
                <w:sz w:val="16"/>
                <w:szCs w:val="16"/>
              </w:rPr>
              <w:t>0.033</w:t>
            </w:r>
          </w:p>
        </w:tc>
        <w:tc>
          <w:tcPr>
            <w:tcW w:w="284" w:type="dxa"/>
            <w:tcBorders>
              <w:top w:val="nil"/>
              <w:left w:val="nil"/>
              <w:bottom w:val="nil"/>
              <w:right w:val="nil"/>
            </w:tcBorders>
            <w:shd w:val="clear" w:color="auto" w:fill="auto"/>
            <w:vAlign w:val="bottom"/>
          </w:tcPr>
          <w:p w14:paraId="626A1745"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1B0B9D25"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7984E37"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8FD492F"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47ED4233"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4118C38"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603D3D8C"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286F11C8" w14:textId="77777777" w:rsidR="007F753A" w:rsidRPr="0060077D" w:rsidRDefault="007F753A" w:rsidP="007F753A">
            <w:pPr>
              <w:spacing w:line="240" w:lineRule="auto"/>
              <w:jc w:val="center"/>
              <w:rPr>
                <w:sz w:val="16"/>
                <w:szCs w:val="16"/>
              </w:rPr>
            </w:pPr>
            <w:r w:rsidRPr="0060077D">
              <w:rPr>
                <w:sz w:val="16"/>
                <w:szCs w:val="16"/>
              </w:rPr>
              <w:t>0.041</w:t>
            </w:r>
          </w:p>
        </w:tc>
      </w:tr>
      <w:tr w:rsidR="00684A99" w:rsidRPr="0060077D" w14:paraId="52BC3013" w14:textId="77777777" w:rsidTr="00AE114D">
        <w:trPr>
          <w:trHeight w:val="249"/>
          <w:jc w:val="center"/>
        </w:trPr>
        <w:tc>
          <w:tcPr>
            <w:tcW w:w="250" w:type="dxa"/>
            <w:tcBorders>
              <w:top w:val="nil"/>
              <w:left w:val="nil"/>
              <w:bottom w:val="nil"/>
              <w:right w:val="nil"/>
            </w:tcBorders>
            <w:shd w:val="clear" w:color="auto" w:fill="auto"/>
            <w:vAlign w:val="bottom"/>
          </w:tcPr>
          <w:p w14:paraId="3F8AC01D"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48F8FE70" w14:textId="2429A3D7" w:rsidR="007F753A" w:rsidRDefault="00C15C02" w:rsidP="007F753A">
            <w:pPr>
              <w:spacing w:line="240" w:lineRule="auto"/>
              <w:rPr>
                <w:sz w:val="20"/>
                <w:szCs w:val="20"/>
              </w:rPr>
            </w:pPr>
            <w:r>
              <w:rPr>
                <w:sz w:val="20"/>
                <w:szCs w:val="20"/>
              </w:rPr>
              <w:t>Male</w:t>
            </w:r>
          </w:p>
        </w:tc>
        <w:tc>
          <w:tcPr>
            <w:tcW w:w="709" w:type="dxa"/>
            <w:tcBorders>
              <w:top w:val="nil"/>
              <w:left w:val="nil"/>
              <w:bottom w:val="nil"/>
              <w:right w:val="nil"/>
            </w:tcBorders>
            <w:shd w:val="clear" w:color="auto" w:fill="auto"/>
            <w:vAlign w:val="center"/>
          </w:tcPr>
          <w:p w14:paraId="1345E9BA" w14:textId="77777777" w:rsidR="007F753A" w:rsidRPr="0060077D" w:rsidRDefault="007F753A" w:rsidP="007F753A">
            <w:pPr>
              <w:spacing w:line="240" w:lineRule="auto"/>
              <w:jc w:val="center"/>
              <w:rPr>
                <w:sz w:val="16"/>
                <w:szCs w:val="16"/>
              </w:rPr>
            </w:pPr>
            <w:r w:rsidRPr="0060077D">
              <w:rPr>
                <w:sz w:val="16"/>
                <w:szCs w:val="16"/>
              </w:rPr>
              <w:t>1370</w:t>
            </w:r>
          </w:p>
        </w:tc>
        <w:tc>
          <w:tcPr>
            <w:tcW w:w="709" w:type="dxa"/>
            <w:tcBorders>
              <w:top w:val="nil"/>
              <w:left w:val="nil"/>
              <w:bottom w:val="nil"/>
              <w:right w:val="nil"/>
            </w:tcBorders>
            <w:shd w:val="clear" w:color="auto" w:fill="auto"/>
            <w:vAlign w:val="center"/>
          </w:tcPr>
          <w:p w14:paraId="7C2452A4" w14:textId="77777777" w:rsidR="007F753A" w:rsidRPr="0060077D" w:rsidRDefault="007F753A" w:rsidP="007F753A">
            <w:pPr>
              <w:spacing w:line="240" w:lineRule="auto"/>
              <w:jc w:val="center"/>
              <w:rPr>
                <w:sz w:val="16"/>
                <w:szCs w:val="16"/>
              </w:rPr>
            </w:pPr>
            <w:r w:rsidRPr="0060077D">
              <w:rPr>
                <w:sz w:val="16"/>
                <w:szCs w:val="16"/>
              </w:rPr>
              <w:t>22</w:t>
            </w:r>
          </w:p>
        </w:tc>
        <w:tc>
          <w:tcPr>
            <w:tcW w:w="284" w:type="dxa"/>
            <w:tcBorders>
              <w:top w:val="nil"/>
              <w:left w:val="nil"/>
              <w:bottom w:val="nil"/>
              <w:right w:val="nil"/>
            </w:tcBorders>
            <w:shd w:val="clear" w:color="auto" w:fill="auto"/>
            <w:vAlign w:val="center"/>
          </w:tcPr>
          <w:p w14:paraId="18836820"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43E418F" w14:textId="77777777" w:rsidR="007F753A" w:rsidRPr="0060077D" w:rsidRDefault="007F753A" w:rsidP="007F753A">
            <w:pPr>
              <w:spacing w:line="240" w:lineRule="auto"/>
              <w:jc w:val="center"/>
              <w:rPr>
                <w:sz w:val="16"/>
                <w:szCs w:val="16"/>
              </w:rPr>
            </w:pPr>
            <w:r w:rsidRPr="0060077D">
              <w:rPr>
                <w:sz w:val="16"/>
                <w:szCs w:val="16"/>
              </w:rPr>
              <w:t>754</w:t>
            </w:r>
          </w:p>
        </w:tc>
        <w:tc>
          <w:tcPr>
            <w:tcW w:w="708" w:type="dxa"/>
            <w:tcBorders>
              <w:top w:val="nil"/>
              <w:left w:val="nil"/>
              <w:bottom w:val="nil"/>
              <w:right w:val="nil"/>
            </w:tcBorders>
            <w:shd w:val="clear" w:color="auto" w:fill="auto"/>
            <w:vAlign w:val="center"/>
          </w:tcPr>
          <w:p w14:paraId="6365CBAF" w14:textId="77777777" w:rsidR="007F753A" w:rsidRPr="0060077D" w:rsidRDefault="007F753A" w:rsidP="007F753A">
            <w:pPr>
              <w:spacing w:line="240" w:lineRule="auto"/>
              <w:jc w:val="center"/>
              <w:rPr>
                <w:sz w:val="16"/>
                <w:szCs w:val="16"/>
              </w:rPr>
            </w:pPr>
            <w:r w:rsidRPr="0060077D">
              <w:rPr>
                <w:sz w:val="16"/>
                <w:szCs w:val="16"/>
              </w:rPr>
              <w:t>11.9</w:t>
            </w:r>
          </w:p>
        </w:tc>
        <w:tc>
          <w:tcPr>
            <w:tcW w:w="284" w:type="dxa"/>
            <w:tcBorders>
              <w:top w:val="nil"/>
              <w:left w:val="nil"/>
              <w:bottom w:val="nil"/>
              <w:right w:val="nil"/>
            </w:tcBorders>
            <w:shd w:val="clear" w:color="auto" w:fill="auto"/>
            <w:vAlign w:val="center"/>
          </w:tcPr>
          <w:p w14:paraId="5343F661"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14FC01A"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B898F9F"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07578914" w14:textId="77777777" w:rsidR="007F753A" w:rsidRPr="0060077D" w:rsidRDefault="007F753A" w:rsidP="007F753A">
            <w:pPr>
              <w:spacing w:line="240" w:lineRule="auto"/>
              <w:jc w:val="center"/>
              <w:rPr>
                <w:sz w:val="16"/>
                <w:szCs w:val="16"/>
              </w:rPr>
            </w:pPr>
            <w:r w:rsidRPr="0060077D">
              <w:rPr>
                <w:sz w:val="16"/>
                <w:szCs w:val="16"/>
              </w:rPr>
              <w:t>657</w:t>
            </w:r>
          </w:p>
        </w:tc>
        <w:tc>
          <w:tcPr>
            <w:tcW w:w="709" w:type="dxa"/>
            <w:tcBorders>
              <w:top w:val="nil"/>
              <w:left w:val="nil"/>
              <w:bottom w:val="nil"/>
              <w:right w:val="nil"/>
            </w:tcBorders>
            <w:shd w:val="clear" w:color="auto" w:fill="auto"/>
            <w:vAlign w:val="center"/>
          </w:tcPr>
          <w:p w14:paraId="44326E3A" w14:textId="77777777" w:rsidR="007F753A" w:rsidRPr="0060077D" w:rsidRDefault="007F753A" w:rsidP="007F753A">
            <w:pPr>
              <w:spacing w:line="240" w:lineRule="auto"/>
              <w:jc w:val="center"/>
              <w:rPr>
                <w:sz w:val="16"/>
                <w:szCs w:val="16"/>
              </w:rPr>
            </w:pPr>
            <w:r w:rsidRPr="0060077D">
              <w:rPr>
                <w:sz w:val="16"/>
                <w:szCs w:val="16"/>
              </w:rPr>
              <w:t>10.6</w:t>
            </w:r>
          </w:p>
        </w:tc>
        <w:tc>
          <w:tcPr>
            <w:tcW w:w="284" w:type="dxa"/>
            <w:tcBorders>
              <w:top w:val="nil"/>
              <w:left w:val="nil"/>
              <w:bottom w:val="nil"/>
              <w:right w:val="nil"/>
            </w:tcBorders>
            <w:shd w:val="clear" w:color="auto" w:fill="auto"/>
            <w:vAlign w:val="center"/>
          </w:tcPr>
          <w:p w14:paraId="5DBB761E"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BAF4EF0" w14:textId="77777777" w:rsidR="007F753A" w:rsidRPr="0060077D" w:rsidRDefault="007F753A" w:rsidP="007F753A">
            <w:pPr>
              <w:spacing w:line="240" w:lineRule="auto"/>
              <w:jc w:val="center"/>
              <w:rPr>
                <w:sz w:val="16"/>
                <w:szCs w:val="16"/>
              </w:rPr>
            </w:pPr>
            <w:r w:rsidRPr="0060077D">
              <w:rPr>
                <w:sz w:val="16"/>
                <w:szCs w:val="16"/>
              </w:rPr>
              <w:t>100</w:t>
            </w:r>
          </w:p>
        </w:tc>
        <w:tc>
          <w:tcPr>
            <w:tcW w:w="709" w:type="dxa"/>
            <w:tcBorders>
              <w:top w:val="nil"/>
              <w:left w:val="nil"/>
              <w:bottom w:val="nil"/>
              <w:right w:val="nil"/>
            </w:tcBorders>
            <w:shd w:val="clear" w:color="auto" w:fill="auto"/>
            <w:vAlign w:val="center"/>
          </w:tcPr>
          <w:p w14:paraId="0F743890" w14:textId="77777777" w:rsidR="007F753A" w:rsidRPr="0060077D" w:rsidRDefault="007F753A" w:rsidP="007F753A">
            <w:pPr>
              <w:spacing w:line="240" w:lineRule="auto"/>
              <w:jc w:val="center"/>
              <w:rPr>
                <w:sz w:val="16"/>
                <w:szCs w:val="16"/>
              </w:rPr>
            </w:pPr>
            <w:r w:rsidRPr="0060077D">
              <w:rPr>
                <w:sz w:val="16"/>
                <w:szCs w:val="16"/>
              </w:rPr>
              <w:t>1.6</w:t>
            </w:r>
          </w:p>
        </w:tc>
        <w:tc>
          <w:tcPr>
            <w:tcW w:w="284" w:type="dxa"/>
            <w:tcBorders>
              <w:top w:val="nil"/>
              <w:left w:val="nil"/>
              <w:bottom w:val="nil"/>
              <w:right w:val="nil"/>
            </w:tcBorders>
            <w:shd w:val="clear" w:color="auto" w:fill="auto"/>
            <w:vAlign w:val="bottom"/>
          </w:tcPr>
          <w:p w14:paraId="78AAAB06"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467006A8" w14:textId="77777777" w:rsidR="007F753A" w:rsidRPr="0060077D" w:rsidRDefault="007F753A" w:rsidP="007F753A">
            <w:pPr>
              <w:spacing w:line="240" w:lineRule="auto"/>
              <w:jc w:val="center"/>
              <w:rPr>
                <w:sz w:val="16"/>
                <w:szCs w:val="16"/>
              </w:rPr>
            </w:pPr>
          </w:p>
        </w:tc>
      </w:tr>
      <w:tr w:rsidR="00684A99" w:rsidRPr="0060077D" w14:paraId="5F66FE57" w14:textId="77777777" w:rsidTr="00AE114D">
        <w:trPr>
          <w:trHeight w:val="249"/>
          <w:jc w:val="center"/>
        </w:trPr>
        <w:tc>
          <w:tcPr>
            <w:tcW w:w="250" w:type="dxa"/>
            <w:tcBorders>
              <w:top w:val="nil"/>
              <w:left w:val="nil"/>
              <w:bottom w:val="nil"/>
              <w:right w:val="nil"/>
            </w:tcBorders>
            <w:shd w:val="clear" w:color="auto" w:fill="auto"/>
            <w:vAlign w:val="bottom"/>
          </w:tcPr>
          <w:p w14:paraId="188D28F7"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7A6939F5" w14:textId="3BD5D36E" w:rsidR="007F753A" w:rsidRDefault="00C15C02" w:rsidP="007F753A">
            <w:pPr>
              <w:spacing w:line="240" w:lineRule="auto"/>
              <w:rPr>
                <w:sz w:val="20"/>
                <w:szCs w:val="20"/>
              </w:rPr>
            </w:pPr>
            <w:r>
              <w:rPr>
                <w:sz w:val="20"/>
                <w:szCs w:val="20"/>
              </w:rPr>
              <w:t>Female</w:t>
            </w:r>
          </w:p>
        </w:tc>
        <w:tc>
          <w:tcPr>
            <w:tcW w:w="709" w:type="dxa"/>
            <w:tcBorders>
              <w:top w:val="nil"/>
              <w:left w:val="nil"/>
              <w:bottom w:val="nil"/>
              <w:right w:val="nil"/>
            </w:tcBorders>
            <w:shd w:val="clear" w:color="auto" w:fill="auto"/>
            <w:vAlign w:val="center"/>
          </w:tcPr>
          <w:p w14:paraId="31E16EFB" w14:textId="77777777" w:rsidR="007F753A" w:rsidRPr="0060077D" w:rsidRDefault="007F753A" w:rsidP="007F753A">
            <w:pPr>
              <w:spacing w:line="240" w:lineRule="auto"/>
              <w:jc w:val="center"/>
              <w:rPr>
                <w:sz w:val="16"/>
                <w:szCs w:val="16"/>
              </w:rPr>
            </w:pPr>
            <w:r w:rsidRPr="0060077D">
              <w:rPr>
                <w:sz w:val="16"/>
                <w:szCs w:val="16"/>
              </w:rPr>
              <w:t>1229</w:t>
            </w:r>
          </w:p>
        </w:tc>
        <w:tc>
          <w:tcPr>
            <w:tcW w:w="709" w:type="dxa"/>
            <w:tcBorders>
              <w:top w:val="nil"/>
              <w:left w:val="nil"/>
              <w:bottom w:val="nil"/>
              <w:right w:val="nil"/>
            </w:tcBorders>
            <w:shd w:val="clear" w:color="auto" w:fill="auto"/>
            <w:vAlign w:val="center"/>
          </w:tcPr>
          <w:p w14:paraId="306B5A24" w14:textId="77777777" w:rsidR="007F753A" w:rsidRPr="0060077D" w:rsidRDefault="007F753A" w:rsidP="007F753A">
            <w:pPr>
              <w:spacing w:line="240" w:lineRule="auto"/>
              <w:jc w:val="center"/>
              <w:rPr>
                <w:sz w:val="16"/>
                <w:szCs w:val="16"/>
              </w:rPr>
            </w:pPr>
            <w:r w:rsidRPr="0060077D">
              <w:rPr>
                <w:sz w:val="16"/>
                <w:szCs w:val="16"/>
              </w:rPr>
              <w:t>21.2</w:t>
            </w:r>
          </w:p>
        </w:tc>
        <w:tc>
          <w:tcPr>
            <w:tcW w:w="284" w:type="dxa"/>
            <w:tcBorders>
              <w:top w:val="nil"/>
              <w:left w:val="nil"/>
              <w:bottom w:val="nil"/>
              <w:right w:val="nil"/>
            </w:tcBorders>
            <w:shd w:val="clear" w:color="auto" w:fill="auto"/>
            <w:vAlign w:val="center"/>
          </w:tcPr>
          <w:p w14:paraId="216DF172"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1D45824" w14:textId="77777777" w:rsidR="007F753A" w:rsidRPr="0060077D" w:rsidRDefault="007F753A" w:rsidP="007F753A">
            <w:pPr>
              <w:spacing w:line="240" w:lineRule="auto"/>
              <w:jc w:val="center"/>
              <w:rPr>
                <w:sz w:val="16"/>
                <w:szCs w:val="16"/>
              </w:rPr>
            </w:pPr>
            <w:r w:rsidRPr="0060077D">
              <w:rPr>
                <w:sz w:val="16"/>
                <w:szCs w:val="16"/>
              </w:rPr>
              <w:t>582</w:t>
            </w:r>
          </w:p>
        </w:tc>
        <w:tc>
          <w:tcPr>
            <w:tcW w:w="708" w:type="dxa"/>
            <w:tcBorders>
              <w:top w:val="nil"/>
              <w:left w:val="nil"/>
              <w:bottom w:val="nil"/>
              <w:right w:val="nil"/>
            </w:tcBorders>
            <w:shd w:val="clear" w:color="auto" w:fill="auto"/>
            <w:vAlign w:val="center"/>
          </w:tcPr>
          <w:p w14:paraId="1A46199F" w14:textId="77777777" w:rsidR="007F753A" w:rsidRPr="0060077D" w:rsidRDefault="007F753A" w:rsidP="007F753A">
            <w:pPr>
              <w:spacing w:line="240" w:lineRule="auto"/>
              <w:jc w:val="center"/>
              <w:rPr>
                <w:sz w:val="16"/>
                <w:szCs w:val="16"/>
              </w:rPr>
            </w:pPr>
            <w:r w:rsidRPr="0060077D">
              <w:rPr>
                <w:sz w:val="16"/>
                <w:szCs w:val="16"/>
              </w:rPr>
              <w:t>10.1</w:t>
            </w:r>
          </w:p>
        </w:tc>
        <w:tc>
          <w:tcPr>
            <w:tcW w:w="284" w:type="dxa"/>
            <w:tcBorders>
              <w:top w:val="nil"/>
              <w:left w:val="nil"/>
              <w:bottom w:val="nil"/>
              <w:right w:val="nil"/>
            </w:tcBorders>
            <w:shd w:val="clear" w:color="auto" w:fill="auto"/>
            <w:vAlign w:val="center"/>
          </w:tcPr>
          <w:p w14:paraId="0E51B99D"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04A6F22"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729666E8"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0EF6C05B" w14:textId="77777777" w:rsidR="007F753A" w:rsidRPr="0060077D" w:rsidRDefault="007F753A" w:rsidP="007F753A">
            <w:pPr>
              <w:spacing w:line="240" w:lineRule="auto"/>
              <w:jc w:val="center"/>
              <w:rPr>
                <w:sz w:val="16"/>
                <w:szCs w:val="16"/>
              </w:rPr>
            </w:pPr>
            <w:r w:rsidRPr="0060077D">
              <w:rPr>
                <w:sz w:val="16"/>
                <w:szCs w:val="16"/>
              </w:rPr>
              <w:t>540</w:t>
            </w:r>
          </w:p>
        </w:tc>
        <w:tc>
          <w:tcPr>
            <w:tcW w:w="709" w:type="dxa"/>
            <w:tcBorders>
              <w:top w:val="nil"/>
              <w:left w:val="nil"/>
              <w:bottom w:val="nil"/>
              <w:right w:val="nil"/>
            </w:tcBorders>
            <w:shd w:val="clear" w:color="auto" w:fill="auto"/>
            <w:vAlign w:val="center"/>
          </w:tcPr>
          <w:p w14:paraId="2B3E1018" w14:textId="77777777" w:rsidR="007F753A" w:rsidRPr="0060077D" w:rsidRDefault="007F753A" w:rsidP="007F753A">
            <w:pPr>
              <w:spacing w:line="240" w:lineRule="auto"/>
              <w:jc w:val="center"/>
              <w:rPr>
                <w:sz w:val="16"/>
                <w:szCs w:val="16"/>
              </w:rPr>
            </w:pPr>
            <w:r w:rsidRPr="0060077D">
              <w:rPr>
                <w:sz w:val="16"/>
                <w:szCs w:val="16"/>
              </w:rPr>
              <w:t>9.1</w:t>
            </w:r>
          </w:p>
        </w:tc>
        <w:tc>
          <w:tcPr>
            <w:tcW w:w="284" w:type="dxa"/>
            <w:tcBorders>
              <w:top w:val="nil"/>
              <w:left w:val="nil"/>
              <w:bottom w:val="nil"/>
              <w:right w:val="nil"/>
            </w:tcBorders>
            <w:shd w:val="clear" w:color="auto" w:fill="auto"/>
            <w:vAlign w:val="center"/>
          </w:tcPr>
          <w:p w14:paraId="06FC2291"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11C6D0D9" w14:textId="77777777" w:rsidR="007F753A" w:rsidRPr="0060077D" w:rsidRDefault="007F753A" w:rsidP="007F753A">
            <w:pPr>
              <w:spacing w:line="240" w:lineRule="auto"/>
              <w:jc w:val="center"/>
              <w:rPr>
                <w:sz w:val="16"/>
                <w:szCs w:val="16"/>
              </w:rPr>
            </w:pPr>
            <w:r w:rsidRPr="0060077D">
              <w:rPr>
                <w:sz w:val="16"/>
                <w:szCs w:val="16"/>
              </w:rPr>
              <w:t>80</w:t>
            </w:r>
          </w:p>
        </w:tc>
        <w:tc>
          <w:tcPr>
            <w:tcW w:w="709" w:type="dxa"/>
            <w:tcBorders>
              <w:top w:val="nil"/>
              <w:left w:val="nil"/>
              <w:bottom w:val="nil"/>
              <w:right w:val="nil"/>
            </w:tcBorders>
            <w:shd w:val="clear" w:color="auto" w:fill="auto"/>
            <w:vAlign w:val="center"/>
          </w:tcPr>
          <w:p w14:paraId="1346C2D7" w14:textId="77777777" w:rsidR="007F753A" w:rsidRPr="0060077D" w:rsidRDefault="007F753A" w:rsidP="007F753A">
            <w:pPr>
              <w:spacing w:line="240" w:lineRule="auto"/>
              <w:jc w:val="center"/>
              <w:rPr>
                <w:sz w:val="16"/>
                <w:szCs w:val="16"/>
              </w:rPr>
            </w:pPr>
            <w:r w:rsidRPr="0060077D">
              <w:rPr>
                <w:sz w:val="16"/>
                <w:szCs w:val="16"/>
              </w:rPr>
              <w:t>1.1</w:t>
            </w:r>
          </w:p>
        </w:tc>
        <w:tc>
          <w:tcPr>
            <w:tcW w:w="284" w:type="dxa"/>
            <w:tcBorders>
              <w:top w:val="nil"/>
              <w:left w:val="nil"/>
              <w:bottom w:val="nil"/>
              <w:right w:val="nil"/>
            </w:tcBorders>
            <w:shd w:val="clear" w:color="auto" w:fill="auto"/>
            <w:vAlign w:val="bottom"/>
          </w:tcPr>
          <w:p w14:paraId="1CAD79D0"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4626F3E2" w14:textId="77777777" w:rsidR="007F753A" w:rsidRPr="0060077D" w:rsidRDefault="007F753A" w:rsidP="007F753A">
            <w:pPr>
              <w:spacing w:line="240" w:lineRule="auto"/>
              <w:jc w:val="center"/>
              <w:rPr>
                <w:sz w:val="16"/>
                <w:szCs w:val="16"/>
              </w:rPr>
            </w:pPr>
          </w:p>
        </w:tc>
      </w:tr>
      <w:tr w:rsidR="00684A99" w:rsidRPr="0060077D" w14:paraId="0EEAA097"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0D383643" w14:textId="21B9F39A" w:rsidR="007F753A" w:rsidRDefault="00C15C02" w:rsidP="007F753A">
            <w:pPr>
              <w:spacing w:line="240" w:lineRule="auto"/>
              <w:rPr>
                <w:sz w:val="20"/>
                <w:szCs w:val="20"/>
              </w:rPr>
            </w:pPr>
            <w:r>
              <w:rPr>
                <w:sz w:val="20"/>
                <w:szCs w:val="20"/>
              </w:rPr>
              <w:t>Low birth weight</w:t>
            </w:r>
          </w:p>
        </w:tc>
        <w:tc>
          <w:tcPr>
            <w:tcW w:w="709" w:type="dxa"/>
            <w:tcBorders>
              <w:top w:val="nil"/>
              <w:left w:val="nil"/>
              <w:bottom w:val="nil"/>
              <w:right w:val="nil"/>
            </w:tcBorders>
            <w:shd w:val="clear" w:color="auto" w:fill="auto"/>
            <w:vAlign w:val="center"/>
          </w:tcPr>
          <w:p w14:paraId="408655F9"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C9CFCAF"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D96AD80"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88ADEF2"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2979C6A"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D5878AF"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61A93CF" w14:textId="77777777" w:rsidR="007F753A" w:rsidRPr="0060077D" w:rsidRDefault="007F753A" w:rsidP="007F753A">
            <w:pPr>
              <w:spacing w:line="240" w:lineRule="auto"/>
              <w:jc w:val="center"/>
              <w:rPr>
                <w:sz w:val="16"/>
                <w:szCs w:val="16"/>
              </w:rPr>
            </w:pPr>
            <w:r w:rsidRPr="0060077D">
              <w:rPr>
                <w:sz w:val="16"/>
                <w:szCs w:val="16"/>
              </w:rPr>
              <w:t>0.202</w:t>
            </w:r>
          </w:p>
        </w:tc>
        <w:tc>
          <w:tcPr>
            <w:tcW w:w="284" w:type="dxa"/>
            <w:tcBorders>
              <w:top w:val="nil"/>
              <w:left w:val="nil"/>
              <w:bottom w:val="nil"/>
              <w:right w:val="nil"/>
            </w:tcBorders>
            <w:shd w:val="clear" w:color="auto" w:fill="auto"/>
            <w:vAlign w:val="bottom"/>
          </w:tcPr>
          <w:p w14:paraId="24A55BEB"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76C4198A"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C14B4CC"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168E515"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0290A7B"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183DED5"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B087C87"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1F9E1725" w14:textId="77777777" w:rsidR="007F753A" w:rsidRPr="0060077D" w:rsidRDefault="007F753A" w:rsidP="007F753A">
            <w:pPr>
              <w:spacing w:line="240" w:lineRule="auto"/>
              <w:jc w:val="center"/>
              <w:rPr>
                <w:sz w:val="16"/>
                <w:szCs w:val="16"/>
              </w:rPr>
            </w:pPr>
            <w:r w:rsidRPr="0060077D">
              <w:rPr>
                <w:sz w:val="16"/>
                <w:szCs w:val="16"/>
              </w:rPr>
              <w:t>&lt;0.001</w:t>
            </w:r>
          </w:p>
        </w:tc>
      </w:tr>
      <w:tr w:rsidR="00684A99" w:rsidRPr="0060077D" w14:paraId="197B7D14" w14:textId="77777777" w:rsidTr="00AE114D">
        <w:trPr>
          <w:trHeight w:val="308"/>
          <w:jc w:val="center"/>
        </w:trPr>
        <w:tc>
          <w:tcPr>
            <w:tcW w:w="250" w:type="dxa"/>
            <w:tcBorders>
              <w:top w:val="nil"/>
              <w:left w:val="nil"/>
              <w:bottom w:val="nil"/>
              <w:right w:val="nil"/>
            </w:tcBorders>
            <w:shd w:val="clear" w:color="auto" w:fill="auto"/>
            <w:vAlign w:val="bottom"/>
          </w:tcPr>
          <w:p w14:paraId="5A1F7288"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0379B5A9" w14:textId="2AAD4755" w:rsidR="007F753A" w:rsidRDefault="00C15C02" w:rsidP="007F753A">
            <w:pPr>
              <w:spacing w:line="240" w:lineRule="auto"/>
              <w:rPr>
                <w:sz w:val="20"/>
                <w:szCs w:val="20"/>
              </w:rPr>
            </w:pPr>
            <w:r>
              <w:rPr>
                <w:sz w:val="20"/>
                <w:szCs w:val="20"/>
              </w:rPr>
              <w:t>≥</w:t>
            </w:r>
            <w:r w:rsidR="007F753A">
              <w:rPr>
                <w:sz w:val="20"/>
                <w:szCs w:val="20"/>
              </w:rPr>
              <w:t>2500g</w:t>
            </w:r>
          </w:p>
        </w:tc>
        <w:tc>
          <w:tcPr>
            <w:tcW w:w="709" w:type="dxa"/>
            <w:tcBorders>
              <w:top w:val="nil"/>
              <w:left w:val="nil"/>
              <w:bottom w:val="nil"/>
              <w:right w:val="nil"/>
            </w:tcBorders>
            <w:shd w:val="clear" w:color="auto" w:fill="auto"/>
            <w:vAlign w:val="center"/>
          </w:tcPr>
          <w:p w14:paraId="6F3AB73C" w14:textId="77777777" w:rsidR="007F753A" w:rsidRPr="0060077D" w:rsidRDefault="007F753A" w:rsidP="007F753A">
            <w:pPr>
              <w:spacing w:line="240" w:lineRule="auto"/>
              <w:jc w:val="center"/>
              <w:rPr>
                <w:sz w:val="16"/>
                <w:szCs w:val="16"/>
              </w:rPr>
            </w:pPr>
            <w:r w:rsidRPr="0060077D">
              <w:rPr>
                <w:sz w:val="16"/>
                <w:szCs w:val="16"/>
              </w:rPr>
              <w:t>2406</w:t>
            </w:r>
          </w:p>
        </w:tc>
        <w:tc>
          <w:tcPr>
            <w:tcW w:w="709" w:type="dxa"/>
            <w:tcBorders>
              <w:top w:val="nil"/>
              <w:left w:val="nil"/>
              <w:bottom w:val="nil"/>
              <w:right w:val="nil"/>
            </w:tcBorders>
            <w:shd w:val="clear" w:color="auto" w:fill="auto"/>
            <w:vAlign w:val="center"/>
          </w:tcPr>
          <w:p w14:paraId="3A946465" w14:textId="77777777" w:rsidR="007F753A" w:rsidRPr="0060077D" w:rsidRDefault="007F753A" w:rsidP="007F753A">
            <w:pPr>
              <w:spacing w:line="240" w:lineRule="auto"/>
              <w:jc w:val="center"/>
              <w:rPr>
                <w:sz w:val="16"/>
                <w:szCs w:val="16"/>
              </w:rPr>
            </w:pPr>
            <w:r w:rsidRPr="0060077D">
              <w:rPr>
                <w:sz w:val="16"/>
                <w:szCs w:val="16"/>
              </w:rPr>
              <w:t>21.6</w:t>
            </w:r>
          </w:p>
        </w:tc>
        <w:tc>
          <w:tcPr>
            <w:tcW w:w="284" w:type="dxa"/>
            <w:tcBorders>
              <w:top w:val="nil"/>
              <w:left w:val="nil"/>
              <w:bottom w:val="nil"/>
              <w:right w:val="nil"/>
            </w:tcBorders>
            <w:shd w:val="clear" w:color="auto" w:fill="auto"/>
            <w:vAlign w:val="center"/>
          </w:tcPr>
          <w:p w14:paraId="69DC4A3C"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4318CDF1" w14:textId="77777777" w:rsidR="007F753A" w:rsidRPr="0060077D" w:rsidRDefault="007F753A" w:rsidP="007F753A">
            <w:pPr>
              <w:spacing w:line="240" w:lineRule="auto"/>
              <w:jc w:val="center"/>
              <w:rPr>
                <w:sz w:val="16"/>
                <w:szCs w:val="16"/>
              </w:rPr>
            </w:pPr>
            <w:r w:rsidRPr="0060077D">
              <w:rPr>
                <w:sz w:val="16"/>
                <w:szCs w:val="16"/>
              </w:rPr>
              <w:t>1216</w:t>
            </w:r>
          </w:p>
        </w:tc>
        <w:tc>
          <w:tcPr>
            <w:tcW w:w="708" w:type="dxa"/>
            <w:tcBorders>
              <w:top w:val="nil"/>
              <w:left w:val="nil"/>
              <w:bottom w:val="nil"/>
              <w:right w:val="nil"/>
            </w:tcBorders>
            <w:shd w:val="clear" w:color="auto" w:fill="auto"/>
            <w:vAlign w:val="center"/>
          </w:tcPr>
          <w:p w14:paraId="29A170D7" w14:textId="77777777" w:rsidR="007F753A" w:rsidRPr="0060077D" w:rsidRDefault="007F753A" w:rsidP="007F753A">
            <w:pPr>
              <w:spacing w:line="240" w:lineRule="auto"/>
              <w:jc w:val="center"/>
              <w:rPr>
                <w:sz w:val="16"/>
                <w:szCs w:val="16"/>
              </w:rPr>
            </w:pPr>
            <w:r w:rsidRPr="0060077D">
              <w:rPr>
                <w:sz w:val="16"/>
                <w:szCs w:val="16"/>
              </w:rPr>
              <w:t>10.8</w:t>
            </w:r>
          </w:p>
        </w:tc>
        <w:tc>
          <w:tcPr>
            <w:tcW w:w="284" w:type="dxa"/>
            <w:tcBorders>
              <w:top w:val="nil"/>
              <w:left w:val="nil"/>
              <w:bottom w:val="nil"/>
              <w:right w:val="nil"/>
            </w:tcBorders>
            <w:shd w:val="clear" w:color="auto" w:fill="auto"/>
            <w:vAlign w:val="center"/>
          </w:tcPr>
          <w:p w14:paraId="3172BD3A"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9D21ABC"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2C586EC5"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579E588D" w14:textId="77777777" w:rsidR="007F753A" w:rsidRPr="0060077D" w:rsidRDefault="007F753A" w:rsidP="007F753A">
            <w:pPr>
              <w:spacing w:line="240" w:lineRule="auto"/>
              <w:jc w:val="center"/>
              <w:rPr>
                <w:sz w:val="16"/>
                <w:szCs w:val="16"/>
              </w:rPr>
            </w:pPr>
            <w:r w:rsidRPr="0060077D">
              <w:rPr>
                <w:sz w:val="16"/>
                <w:szCs w:val="16"/>
              </w:rPr>
              <w:t>1037</w:t>
            </w:r>
          </w:p>
        </w:tc>
        <w:tc>
          <w:tcPr>
            <w:tcW w:w="709" w:type="dxa"/>
            <w:tcBorders>
              <w:top w:val="nil"/>
              <w:left w:val="nil"/>
              <w:bottom w:val="nil"/>
              <w:right w:val="nil"/>
            </w:tcBorders>
            <w:shd w:val="clear" w:color="auto" w:fill="auto"/>
            <w:vAlign w:val="center"/>
          </w:tcPr>
          <w:p w14:paraId="70B80305" w14:textId="77777777" w:rsidR="007F753A" w:rsidRPr="0060077D" w:rsidRDefault="007F753A" w:rsidP="007F753A">
            <w:pPr>
              <w:spacing w:line="240" w:lineRule="auto"/>
              <w:jc w:val="center"/>
              <w:rPr>
                <w:sz w:val="16"/>
                <w:szCs w:val="16"/>
              </w:rPr>
            </w:pPr>
            <w:r w:rsidRPr="0060077D">
              <w:rPr>
                <w:sz w:val="16"/>
                <w:szCs w:val="16"/>
              </w:rPr>
              <w:t>9.3</w:t>
            </w:r>
          </w:p>
        </w:tc>
        <w:tc>
          <w:tcPr>
            <w:tcW w:w="284" w:type="dxa"/>
            <w:tcBorders>
              <w:top w:val="nil"/>
              <w:left w:val="nil"/>
              <w:bottom w:val="nil"/>
              <w:right w:val="nil"/>
            </w:tcBorders>
            <w:shd w:val="clear" w:color="auto" w:fill="auto"/>
            <w:vAlign w:val="center"/>
          </w:tcPr>
          <w:p w14:paraId="5E58C2F0"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E3B4F3A" w14:textId="77777777" w:rsidR="007F753A" w:rsidRPr="0060077D" w:rsidRDefault="007F753A" w:rsidP="007F753A">
            <w:pPr>
              <w:spacing w:line="240" w:lineRule="auto"/>
              <w:jc w:val="center"/>
              <w:rPr>
                <w:sz w:val="16"/>
                <w:szCs w:val="16"/>
              </w:rPr>
            </w:pPr>
            <w:r w:rsidRPr="0060077D">
              <w:rPr>
                <w:sz w:val="16"/>
                <w:szCs w:val="16"/>
              </w:rPr>
              <w:t>126</w:t>
            </w:r>
          </w:p>
        </w:tc>
        <w:tc>
          <w:tcPr>
            <w:tcW w:w="709" w:type="dxa"/>
            <w:tcBorders>
              <w:top w:val="nil"/>
              <w:left w:val="nil"/>
              <w:bottom w:val="nil"/>
              <w:right w:val="nil"/>
            </w:tcBorders>
            <w:shd w:val="clear" w:color="auto" w:fill="auto"/>
            <w:vAlign w:val="center"/>
          </w:tcPr>
          <w:p w14:paraId="145B15FA" w14:textId="77777777" w:rsidR="007F753A" w:rsidRPr="0060077D" w:rsidRDefault="007F753A" w:rsidP="007F753A">
            <w:pPr>
              <w:spacing w:line="240" w:lineRule="auto"/>
              <w:jc w:val="center"/>
              <w:rPr>
                <w:sz w:val="16"/>
                <w:szCs w:val="16"/>
              </w:rPr>
            </w:pPr>
            <w:r w:rsidRPr="0060077D">
              <w:rPr>
                <w:sz w:val="16"/>
                <w:szCs w:val="16"/>
              </w:rPr>
              <w:t>0.9</w:t>
            </w:r>
          </w:p>
        </w:tc>
        <w:tc>
          <w:tcPr>
            <w:tcW w:w="284" w:type="dxa"/>
            <w:tcBorders>
              <w:top w:val="nil"/>
              <w:left w:val="nil"/>
              <w:bottom w:val="nil"/>
              <w:right w:val="nil"/>
            </w:tcBorders>
            <w:shd w:val="clear" w:color="auto" w:fill="auto"/>
            <w:vAlign w:val="bottom"/>
          </w:tcPr>
          <w:p w14:paraId="0566CA40"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5369B617" w14:textId="77777777" w:rsidR="007F753A" w:rsidRPr="0060077D" w:rsidRDefault="007F753A" w:rsidP="007F753A">
            <w:pPr>
              <w:spacing w:line="240" w:lineRule="auto"/>
              <w:jc w:val="center"/>
              <w:rPr>
                <w:sz w:val="16"/>
                <w:szCs w:val="16"/>
              </w:rPr>
            </w:pPr>
          </w:p>
        </w:tc>
      </w:tr>
      <w:tr w:rsidR="00684A99" w:rsidRPr="0060077D" w14:paraId="584EB735" w14:textId="77777777" w:rsidTr="00AE114D">
        <w:trPr>
          <w:trHeight w:val="308"/>
          <w:jc w:val="center"/>
        </w:trPr>
        <w:tc>
          <w:tcPr>
            <w:tcW w:w="250" w:type="dxa"/>
            <w:tcBorders>
              <w:top w:val="nil"/>
              <w:left w:val="nil"/>
              <w:bottom w:val="nil"/>
              <w:right w:val="nil"/>
            </w:tcBorders>
            <w:shd w:val="clear" w:color="auto" w:fill="auto"/>
            <w:vAlign w:val="bottom"/>
          </w:tcPr>
          <w:p w14:paraId="317A313F"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37C01494" w14:textId="77777777" w:rsidR="007F753A" w:rsidRDefault="007F753A" w:rsidP="007F753A">
            <w:pPr>
              <w:spacing w:line="240" w:lineRule="auto"/>
              <w:rPr>
                <w:sz w:val="20"/>
                <w:szCs w:val="20"/>
              </w:rPr>
            </w:pPr>
            <w:r>
              <w:rPr>
                <w:sz w:val="20"/>
                <w:szCs w:val="20"/>
              </w:rPr>
              <w:t>&lt;2500g</w:t>
            </w:r>
          </w:p>
        </w:tc>
        <w:tc>
          <w:tcPr>
            <w:tcW w:w="709" w:type="dxa"/>
            <w:tcBorders>
              <w:top w:val="nil"/>
              <w:left w:val="nil"/>
              <w:bottom w:val="nil"/>
              <w:right w:val="nil"/>
            </w:tcBorders>
            <w:shd w:val="clear" w:color="auto" w:fill="auto"/>
            <w:vAlign w:val="center"/>
          </w:tcPr>
          <w:p w14:paraId="5EE251AC" w14:textId="77777777" w:rsidR="007F753A" w:rsidRPr="0060077D" w:rsidRDefault="007F753A" w:rsidP="007F753A">
            <w:pPr>
              <w:spacing w:line="240" w:lineRule="auto"/>
              <w:jc w:val="center"/>
              <w:rPr>
                <w:sz w:val="16"/>
                <w:szCs w:val="16"/>
              </w:rPr>
            </w:pPr>
            <w:r w:rsidRPr="0060077D">
              <w:rPr>
                <w:sz w:val="16"/>
                <w:szCs w:val="16"/>
              </w:rPr>
              <w:t>193</w:t>
            </w:r>
          </w:p>
        </w:tc>
        <w:tc>
          <w:tcPr>
            <w:tcW w:w="709" w:type="dxa"/>
            <w:tcBorders>
              <w:top w:val="nil"/>
              <w:left w:val="nil"/>
              <w:bottom w:val="nil"/>
              <w:right w:val="nil"/>
            </w:tcBorders>
            <w:shd w:val="clear" w:color="auto" w:fill="auto"/>
            <w:vAlign w:val="center"/>
          </w:tcPr>
          <w:p w14:paraId="2B642082" w14:textId="77777777" w:rsidR="007F753A" w:rsidRPr="0060077D" w:rsidRDefault="007F753A" w:rsidP="007F753A">
            <w:pPr>
              <w:spacing w:line="240" w:lineRule="auto"/>
              <w:jc w:val="center"/>
              <w:rPr>
                <w:sz w:val="16"/>
                <w:szCs w:val="16"/>
              </w:rPr>
            </w:pPr>
            <w:r w:rsidRPr="0060077D">
              <w:rPr>
                <w:sz w:val="16"/>
                <w:szCs w:val="16"/>
              </w:rPr>
              <w:t>21.5</w:t>
            </w:r>
          </w:p>
        </w:tc>
        <w:tc>
          <w:tcPr>
            <w:tcW w:w="284" w:type="dxa"/>
            <w:tcBorders>
              <w:top w:val="nil"/>
              <w:left w:val="nil"/>
              <w:bottom w:val="nil"/>
              <w:right w:val="nil"/>
            </w:tcBorders>
            <w:shd w:val="clear" w:color="auto" w:fill="auto"/>
            <w:vAlign w:val="center"/>
          </w:tcPr>
          <w:p w14:paraId="3B3FD9B8"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B902E0E" w14:textId="77777777" w:rsidR="007F753A" w:rsidRPr="0060077D" w:rsidRDefault="007F753A" w:rsidP="007F753A">
            <w:pPr>
              <w:spacing w:line="240" w:lineRule="auto"/>
              <w:jc w:val="center"/>
              <w:rPr>
                <w:sz w:val="16"/>
                <w:szCs w:val="16"/>
              </w:rPr>
            </w:pPr>
            <w:r w:rsidRPr="0060077D">
              <w:rPr>
                <w:sz w:val="16"/>
                <w:szCs w:val="16"/>
              </w:rPr>
              <w:t>120</w:t>
            </w:r>
          </w:p>
        </w:tc>
        <w:tc>
          <w:tcPr>
            <w:tcW w:w="708" w:type="dxa"/>
            <w:tcBorders>
              <w:top w:val="nil"/>
              <w:left w:val="nil"/>
              <w:bottom w:val="nil"/>
              <w:right w:val="nil"/>
            </w:tcBorders>
            <w:shd w:val="clear" w:color="auto" w:fill="auto"/>
            <w:vAlign w:val="center"/>
          </w:tcPr>
          <w:p w14:paraId="05438A22" w14:textId="77777777" w:rsidR="007F753A" w:rsidRPr="0060077D" w:rsidRDefault="007F753A" w:rsidP="007F753A">
            <w:pPr>
              <w:spacing w:line="240" w:lineRule="auto"/>
              <w:jc w:val="center"/>
              <w:rPr>
                <w:sz w:val="16"/>
                <w:szCs w:val="16"/>
              </w:rPr>
            </w:pPr>
            <w:r w:rsidRPr="0060077D">
              <w:rPr>
                <w:sz w:val="16"/>
                <w:szCs w:val="16"/>
              </w:rPr>
              <w:t>13.6</w:t>
            </w:r>
          </w:p>
        </w:tc>
        <w:tc>
          <w:tcPr>
            <w:tcW w:w="284" w:type="dxa"/>
            <w:tcBorders>
              <w:top w:val="nil"/>
              <w:left w:val="nil"/>
              <w:bottom w:val="nil"/>
              <w:right w:val="nil"/>
            </w:tcBorders>
            <w:shd w:val="clear" w:color="auto" w:fill="auto"/>
            <w:vAlign w:val="center"/>
          </w:tcPr>
          <w:p w14:paraId="0B16F2ED"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0A7226E6"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584AECE4"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4D6ECE87" w14:textId="77777777" w:rsidR="007F753A" w:rsidRPr="0060077D" w:rsidRDefault="007F753A" w:rsidP="007F753A">
            <w:pPr>
              <w:spacing w:line="240" w:lineRule="auto"/>
              <w:jc w:val="center"/>
              <w:rPr>
                <w:sz w:val="16"/>
                <w:szCs w:val="16"/>
              </w:rPr>
            </w:pPr>
            <w:r w:rsidRPr="0060077D">
              <w:rPr>
                <w:sz w:val="16"/>
                <w:szCs w:val="16"/>
              </w:rPr>
              <w:t>160</w:t>
            </w:r>
          </w:p>
        </w:tc>
        <w:tc>
          <w:tcPr>
            <w:tcW w:w="709" w:type="dxa"/>
            <w:tcBorders>
              <w:top w:val="nil"/>
              <w:left w:val="nil"/>
              <w:bottom w:val="nil"/>
              <w:right w:val="nil"/>
            </w:tcBorders>
            <w:shd w:val="clear" w:color="auto" w:fill="auto"/>
            <w:vAlign w:val="center"/>
          </w:tcPr>
          <w:p w14:paraId="2EF5F9DE" w14:textId="77777777" w:rsidR="007F753A" w:rsidRPr="0060077D" w:rsidRDefault="007F753A" w:rsidP="007F753A">
            <w:pPr>
              <w:spacing w:line="240" w:lineRule="auto"/>
              <w:jc w:val="center"/>
              <w:rPr>
                <w:sz w:val="16"/>
                <w:szCs w:val="16"/>
              </w:rPr>
            </w:pPr>
            <w:r w:rsidRPr="0060077D">
              <w:rPr>
                <w:sz w:val="16"/>
                <w:szCs w:val="16"/>
              </w:rPr>
              <w:t>17.9</w:t>
            </w:r>
          </w:p>
        </w:tc>
        <w:tc>
          <w:tcPr>
            <w:tcW w:w="284" w:type="dxa"/>
            <w:tcBorders>
              <w:top w:val="nil"/>
              <w:left w:val="nil"/>
              <w:bottom w:val="nil"/>
              <w:right w:val="nil"/>
            </w:tcBorders>
            <w:shd w:val="clear" w:color="auto" w:fill="auto"/>
            <w:vAlign w:val="center"/>
          </w:tcPr>
          <w:p w14:paraId="2D7F97E9"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12F38C74" w14:textId="77777777" w:rsidR="007F753A" w:rsidRPr="0060077D" w:rsidRDefault="007F753A" w:rsidP="007F753A">
            <w:pPr>
              <w:spacing w:line="240" w:lineRule="auto"/>
              <w:jc w:val="center"/>
              <w:rPr>
                <w:sz w:val="16"/>
                <w:szCs w:val="16"/>
              </w:rPr>
            </w:pPr>
            <w:r w:rsidRPr="0060077D">
              <w:rPr>
                <w:sz w:val="16"/>
                <w:szCs w:val="16"/>
              </w:rPr>
              <w:t>54</w:t>
            </w:r>
          </w:p>
        </w:tc>
        <w:tc>
          <w:tcPr>
            <w:tcW w:w="709" w:type="dxa"/>
            <w:tcBorders>
              <w:top w:val="nil"/>
              <w:left w:val="nil"/>
              <w:bottom w:val="nil"/>
              <w:right w:val="nil"/>
            </w:tcBorders>
            <w:shd w:val="clear" w:color="auto" w:fill="auto"/>
            <w:vAlign w:val="center"/>
          </w:tcPr>
          <w:p w14:paraId="24600A92" w14:textId="77777777" w:rsidR="007F753A" w:rsidRPr="0060077D" w:rsidRDefault="007F753A" w:rsidP="007F753A">
            <w:pPr>
              <w:spacing w:line="240" w:lineRule="auto"/>
              <w:jc w:val="center"/>
              <w:rPr>
                <w:sz w:val="16"/>
                <w:szCs w:val="16"/>
              </w:rPr>
            </w:pPr>
            <w:r w:rsidRPr="0060077D">
              <w:rPr>
                <w:sz w:val="16"/>
                <w:szCs w:val="16"/>
              </w:rPr>
              <w:t>6.8</w:t>
            </w:r>
          </w:p>
        </w:tc>
        <w:tc>
          <w:tcPr>
            <w:tcW w:w="284" w:type="dxa"/>
            <w:tcBorders>
              <w:top w:val="nil"/>
              <w:left w:val="nil"/>
              <w:bottom w:val="nil"/>
              <w:right w:val="nil"/>
            </w:tcBorders>
            <w:shd w:val="clear" w:color="auto" w:fill="auto"/>
            <w:vAlign w:val="bottom"/>
          </w:tcPr>
          <w:p w14:paraId="13824102"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0704A586" w14:textId="77777777" w:rsidR="007F753A" w:rsidRPr="0060077D" w:rsidRDefault="007F753A" w:rsidP="007F753A">
            <w:pPr>
              <w:spacing w:line="240" w:lineRule="auto"/>
              <w:jc w:val="center"/>
              <w:rPr>
                <w:sz w:val="16"/>
                <w:szCs w:val="16"/>
              </w:rPr>
            </w:pPr>
          </w:p>
        </w:tc>
      </w:tr>
      <w:tr w:rsidR="00AE114D" w:rsidRPr="0060077D" w14:paraId="36A70AF8" w14:textId="77777777" w:rsidTr="00AE114D">
        <w:trPr>
          <w:trHeight w:val="308"/>
          <w:jc w:val="center"/>
        </w:trPr>
        <w:tc>
          <w:tcPr>
            <w:tcW w:w="1984" w:type="dxa"/>
            <w:gridSpan w:val="2"/>
            <w:tcBorders>
              <w:top w:val="nil"/>
              <w:left w:val="nil"/>
              <w:bottom w:val="nil"/>
              <w:right w:val="nil"/>
            </w:tcBorders>
            <w:shd w:val="clear" w:color="auto" w:fill="auto"/>
            <w:vAlign w:val="center"/>
          </w:tcPr>
          <w:p w14:paraId="5ED74890" w14:textId="60C8C3AF" w:rsidR="00724FDC" w:rsidRDefault="00724FDC" w:rsidP="007F753A">
            <w:pPr>
              <w:spacing w:line="240" w:lineRule="auto"/>
              <w:rPr>
                <w:sz w:val="20"/>
                <w:szCs w:val="20"/>
              </w:rPr>
            </w:pPr>
            <w:r>
              <w:rPr>
                <w:sz w:val="20"/>
                <w:szCs w:val="20"/>
              </w:rPr>
              <w:lastRenderedPageBreak/>
              <w:t>Anemia of the child</w:t>
            </w:r>
          </w:p>
        </w:tc>
        <w:tc>
          <w:tcPr>
            <w:tcW w:w="709" w:type="dxa"/>
            <w:tcBorders>
              <w:top w:val="nil"/>
              <w:left w:val="nil"/>
              <w:bottom w:val="nil"/>
              <w:right w:val="nil"/>
            </w:tcBorders>
            <w:shd w:val="clear" w:color="auto" w:fill="auto"/>
            <w:vAlign w:val="center"/>
          </w:tcPr>
          <w:p w14:paraId="7235D3FF" w14:textId="3F2DF88B" w:rsidR="00724FDC" w:rsidRPr="0060077D" w:rsidRDefault="00684A99" w:rsidP="007F753A">
            <w:pPr>
              <w:spacing w:line="240" w:lineRule="auto"/>
              <w:jc w:val="center"/>
              <w:rPr>
                <w:sz w:val="16"/>
                <w:szCs w:val="16"/>
              </w:rPr>
            </w:pPr>
            <w:r>
              <w:rPr>
                <w:sz w:val="16"/>
                <w:szCs w:val="16"/>
              </w:rPr>
              <w:t>106</w:t>
            </w:r>
            <w:r w:rsidR="00AE114D">
              <w:rPr>
                <w:sz w:val="16"/>
                <w:szCs w:val="16"/>
              </w:rPr>
              <w:t>.0</w:t>
            </w:r>
            <w:r>
              <w:rPr>
                <w:sz w:val="16"/>
                <w:szCs w:val="16"/>
              </w:rPr>
              <w:t>*</w:t>
            </w:r>
          </w:p>
        </w:tc>
        <w:tc>
          <w:tcPr>
            <w:tcW w:w="709" w:type="dxa"/>
            <w:tcBorders>
              <w:top w:val="nil"/>
              <w:left w:val="nil"/>
              <w:bottom w:val="nil"/>
              <w:right w:val="nil"/>
            </w:tcBorders>
            <w:shd w:val="clear" w:color="auto" w:fill="auto"/>
            <w:vAlign w:val="center"/>
          </w:tcPr>
          <w:p w14:paraId="0407B420" w14:textId="409EDD7C" w:rsidR="00724FDC" w:rsidRPr="0060077D" w:rsidRDefault="00724FDC" w:rsidP="007F753A">
            <w:pPr>
              <w:spacing w:line="240" w:lineRule="auto"/>
              <w:jc w:val="center"/>
              <w:rPr>
                <w:sz w:val="16"/>
                <w:szCs w:val="16"/>
              </w:rPr>
            </w:pPr>
            <w:r>
              <w:rPr>
                <w:sz w:val="16"/>
                <w:szCs w:val="16"/>
              </w:rPr>
              <w:t>2.8</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3695F41C" w14:textId="77777777" w:rsidR="00724FDC" w:rsidRPr="0060077D" w:rsidRDefault="00724FDC"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250BD11" w14:textId="07DE33FD" w:rsidR="00724FDC" w:rsidRPr="0060077D" w:rsidRDefault="00684A99" w:rsidP="007F753A">
            <w:pPr>
              <w:spacing w:line="240" w:lineRule="auto"/>
              <w:jc w:val="center"/>
              <w:rPr>
                <w:sz w:val="16"/>
                <w:szCs w:val="16"/>
              </w:rPr>
            </w:pPr>
            <w:r>
              <w:rPr>
                <w:sz w:val="16"/>
                <w:szCs w:val="16"/>
              </w:rPr>
              <w:t>92</w:t>
            </w:r>
            <w:r w:rsidR="00AE114D">
              <w:rPr>
                <w:sz w:val="16"/>
                <w:szCs w:val="16"/>
              </w:rPr>
              <w:t>.0</w:t>
            </w:r>
            <w:r>
              <w:rPr>
                <w:sz w:val="16"/>
                <w:szCs w:val="16"/>
              </w:rPr>
              <w:t>*</w:t>
            </w:r>
          </w:p>
        </w:tc>
        <w:tc>
          <w:tcPr>
            <w:tcW w:w="708" w:type="dxa"/>
            <w:tcBorders>
              <w:top w:val="nil"/>
              <w:left w:val="nil"/>
              <w:bottom w:val="nil"/>
              <w:right w:val="nil"/>
            </w:tcBorders>
            <w:shd w:val="clear" w:color="auto" w:fill="auto"/>
            <w:vAlign w:val="center"/>
          </w:tcPr>
          <w:p w14:paraId="31C2B0C3" w14:textId="0F9440D8" w:rsidR="00724FDC" w:rsidRPr="0060077D" w:rsidRDefault="00724FDC" w:rsidP="007F753A">
            <w:pPr>
              <w:spacing w:line="240" w:lineRule="auto"/>
              <w:jc w:val="center"/>
              <w:rPr>
                <w:sz w:val="16"/>
                <w:szCs w:val="16"/>
              </w:rPr>
            </w:pPr>
            <w:r>
              <w:rPr>
                <w:sz w:val="16"/>
                <w:szCs w:val="16"/>
              </w:rPr>
              <w:t>8.4</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1503F379" w14:textId="77777777" w:rsidR="00724FDC" w:rsidRPr="0060077D" w:rsidRDefault="00724FDC"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53A01923" w14:textId="77777777" w:rsidR="00724FDC" w:rsidRPr="0060077D" w:rsidRDefault="00724FDC" w:rsidP="007F753A">
            <w:pPr>
              <w:spacing w:line="240" w:lineRule="auto"/>
              <w:jc w:val="center"/>
              <w:rPr>
                <w:sz w:val="16"/>
                <w:szCs w:val="16"/>
              </w:rPr>
            </w:pPr>
            <w:r w:rsidRPr="0060077D">
              <w:rPr>
                <w:sz w:val="16"/>
                <w:szCs w:val="16"/>
              </w:rPr>
              <w:t>&lt;0.001</w:t>
            </w:r>
          </w:p>
        </w:tc>
        <w:tc>
          <w:tcPr>
            <w:tcW w:w="284" w:type="dxa"/>
            <w:tcBorders>
              <w:top w:val="nil"/>
              <w:left w:val="nil"/>
              <w:bottom w:val="nil"/>
              <w:right w:val="nil"/>
            </w:tcBorders>
            <w:shd w:val="clear" w:color="auto" w:fill="auto"/>
            <w:vAlign w:val="bottom"/>
          </w:tcPr>
          <w:p w14:paraId="3FF125B0" w14:textId="77777777" w:rsidR="00724FDC" w:rsidRPr="0060077D" w:rsidRDefault="00724FDC"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0A7A3914" w14:textId="7A1F4D1A" w:rsidR="00724FDC" w:rsidRPr="0060077D" w:rsidRDefault="00724FDC" w:rsidP="007F753A">
            <w:pPr>
              <w:spacing w:line="240" w:lineRule="auto"/>
              <w:jc w:val="center"/>
              <w:rPr>
                <w:sz w:val="16"/>
                <w:szCs w:val="16"/>
              </w:rPr>
            </w:pPr>
            <w:r w:rsidRPr="0060077D">
              <w:rPr>
                <w:sz w:val="16"/>
                <w:szCs w:val="16"/>
              </w:rPr>
              <w:t>1</w:t>
            </w:r>
            <w:r>
              <w:rPr>
                <w:sz w:val="16"/>
                <w:szCs w:val="16"/>
              </w:rPr>
              <w:t>10.11*</w:t>
            </w:r>
          </w:p>
        </w:tc>
        <w:tc>
          <w:tcPr>
            <w:tcW w:w="709" w:type="dxa"/>
            <w:tcBorders>
              <w:top w:val="nil"/>
              <w:left w:val="nil"/>
              <w:bottom w:val="nil"/>
              <w:right w:val="nil"/>
            </w:tcBorders>
            <w:shd w:val="clear" w:color="auto" w:fill="auto"/>
            <w:vAlign w:val="center"/>
          </w:tcPr>
          <w:p w14:paraId="213F9FD7" w14:textId="5BEE5235" w:rsidR="00724FDC" w:rsidRPr="0060077D" w:rsidRDefault="00724FDC" w:rsidP="007F753A">
            <w:pPr>
              <w:spacing w:line="240" w:lineRule="auto"/>
              <w:jc w:val="center"/>
              <w:rPr>
                <w:sz w:val="16"/>
                <w:szCs w:val="16"/>
              </w:rPr>
            </w:pPr>
            <w:r>
              <w:rPr>
                <w:sz w:val="16"/>
                <w:szCs w:val="16"/>
              </w:rPr>
              <w:t>12.5</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20E3B8D9" w14:textId="77777777" w:rsidR="00724FDC" w:rsidRPr="0060077D" w:rsidRDefault="00724FDC"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F9A444B" w14:textId="46E0F084" w:rsidR="00724FDC" w:rsidRPr="0060077D" w:rsidRDefault="00724FDC" w:rsidP="007F753A">
            <w:pPr>
              <w:spacing w:line="240" w:lineRule="auto"/>
              <w:jc w:val="center"/>
              <w:rPr>
                <w:sz w:val="16"/>
                <w:szCs w:val="16"/>
              </w:rPr>
            </w:pPr>
            <w:r>
              <w:rPr>
                <w:sz w:val="16"/>
                <w:szCs w:val="16"/>
              </w:rPr>
              <w:t>108</w:t>
            </w:r>
            <w:r w:rsidR="00AE114D">
              <w:rPr>
                <w:sz w:val="16"/>
                <w:szCs w:val="16"/>
              </w:rPr>
              <w:t>.0</w:t>
            </w:r>
            <w:r>
              <w:rPr>
                <w:sz w:val="16"/>
                <w:szCs w:val="16"/>
              </w:rPr>
              <w:t>*</w:t>
            </w:r>
          </w:p>
        </w:tc>
        <w:tc>
          <w:tcPr>
            <w:tcW w:w="709" w:type="dxa"/>
            <w:tcBorders>
              <w:top w:val="nil"/>
              <w:left w:val="nil"/>
              <w:bottom w:val="nil"/>
              <w:right w:val="nil"/>
            </w:tcBorders>
            <w:shd w:val="clear" w:color="auto" w:fill="auto"/>
            <w:vAlign w:val="center"/>
          </w:tcPr>
          <w:p w14:paraId="5B372A15" w14:textId="64CA3E9C" w:rsidR="00724FDC" w:rsidRPr="0060077D" w:rsidRDefault="00724FDC" w:rsidP="007F753A">
            <w:pPr>
              <w:spacing w:line="240" w:lineRule="auto"/>
              <w:jc w:val="center"/>
              <w:rPr>
                <w:sz w:val="16"/>
                <w:szCs w:val="16"/>
              </w:rPr>
            </w:pPr>
            <w:r>
              <w:rPr>
                <w:sz w:val="16"/>
                <w:szCs w:val="16"/>
              </w:rPr>
              <w:t>15.3</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bottom"/>
          </w:tcPr>
          <w:p w14:paraId="6E564BE1" w14:textId="77777777" w:rsidR="00724FDC" w:rsidRPr="0060077D" w:rsidRDefault="00724FDC"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7FA9F849" w14:textId="77777777" w:rsidR="00724FDC" w:rsidRPr="0060077D" w:rsidRDefault="00724FDC" w:rsidP="007F753A">
            <w:pPr>
              <w:spacing w:line="240" w:lineRule="auto"/>
              <w:jc w:val="center"/>
              <w:rPr>
                <w:sz w:val="16"/>
                <w:szCs w:val="16"/>
              </w:rPr>
            </w:pPr>
            <w:r w:rsidRPr="0060077D">
              <w:rPr>
                <w:sz w:val="16"/>
                <w:szCs w:val="16"/>
              </w:rPr>
              <w:t>&lt;0.001</w:t>
            </w:r>
          </w:p>
        </w:tc>
      </w:tr>
      <w:tr w:rsidR="00684A99" w:rsidRPr="0060077D" w14:paraId="3DCFB0CD" w14:textId="77777777" w:rsidTr="00AE114D">
        <w:trPr>
          <w:trHeight w:val="308"/>
          <w:jc w:val="center"/>
        </w:trPr>
        <w:tc>
          <w:tcPr>
            <w:tcW w:w="250" w:type="dxa"/>
            <w:tcBorders>
              <w:top w:val="nil"/>
              <w:left w:val="nil"/>
              <w:bottom w:val="nil"/>
              <w:right w:val="nil"/>
            </w:tcBorders>
            <w:shd w:val="clear" w:color="auto" w:fill="auto"/>
            <w:vAlign w:val="center"/>
          </w:tcPr>
          <w:p w14:paraId="415CAF13"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center"/>
          </w:tcPr>
          <w:p w14:paraId="1BB543B9" w14:textId="7EF01D45" w:rsidR="007F753A" w:rsidRDefault="00C15C02" w:rsidP="007F753A">
            <w:pPr>
              <w:spacing w:line="240" w:lineRule="auto"/>
              <w:rPr>
                <w:sz w:val="20"/>
                <w:szCs w:val="20"/>
              </w:rPr>
            </w:pPr>
            <w:r>
              <w:rPr>
                <w:sz w:val="20"/>
                <w:szCs w:val="20"/>
              </w:rPr>
              <w:t>Mild</w:t>
            </w:r>
            <w:r w:rsidR="007F753A">
              <w:rPr>
                <w:sz w:val="20"/>
                <w:szCs w:val="20"/>
              </w:rPr>
              <w:t xml:space="preserve"> </w:t>
            </w:r>
          </w:p>
        </w:tc>
        <w:tc>
          <w:tcPr>
            <w:tcW w:w="709" w:type="dxa"/>
            <w:tcBorders>
              <w:top w:val="nil"/>
              <w:left w:val="nil"/>
              <w:bottom w:val="nil"/>
              <w:right w:val="nil"/>
            </w:tcBorders>
            <w:shd w:val="clear" w:color="auto" w:fill="auto"/>
            <w:vAlign w:val="center"/>
          </w:tcPr>
          <w:p w14:paraId="13F3BF31" w14:textId="77777777" w:rsidR="007F753A" w:rsidRPr="0060077D" w:rsidRDefault="007F753A" w:rsidP="007F753A">
            <w:pPr>
              <w:spacing w:line="240" w:lineRule="auto"/>
              <w:jc w:val="center"/>
              <w:rPr>
                <w:sz w:val="16"/>
                <w:szCs w:val="16"/>
              </w:rPr>
            </w:pPr>
            <w:r w:rsidRPr="0060077D">
              <w:rPr>
                <w:sz w:val="16"/>
                <w:szCs w:val="16"/>
              </w:rPr>
              <w:t>587</w:t>
            </w:r>
          </w:p>
        </w:tc>
        <w:tc>
          <w:tcPr>
            <w:tcW w:w="709" w:type="dxa"/>
            <w:tcBorders>
              <w:top w:val="nil"/>
              <w:left w:val="nil"/>
              <w:bottom w:val="nil"/>
              <w:right w:val="nil"/>
            </w:tcBorders>
            <w:shd w:val="clear" w:color="auto" w:fill="auto"/>
            <w:vAlign w:val="center"/>
          </w:tcPr>
          <w:p w14:paraId="08FA6A02" w14:textId="77777777" w:rsidR="007F753A" w:rsidRPr="0060077D" w:rsidRDefault="007F753A" w:rsidP="007F753A">
            <w:pPr>
              <w:spacing w:line="240" w:lineRule="auto"/>
              <w:jc w:val="center"/>
              <w:rPr>
                <w:sz w:val="16"/>
                <w:szCs w:val="16"/>
              </w:rPr>
            </w:pPr>
            <w:r w:rsidRPr="0060077D">
              <w:rPr>
                <w:sz w:val="16"/>
                <w:szCs w:val="16"/>
              </w:rPr>
              <w:t>25</w:t>
            </w:r>
          </w:p>
        </w:tc>
        <w:tc>
          <w:tcPr>
            <w:tcW w:w="284" w:type="dxa"/>
            <w:tcBorders>
              <w:top w:val="nil"/>
              <w:left w:val="nil"/>
              <w:bottom w:val="nil"/>
              <w:right w:val="nil"/>
            </w:tcBorders>
            <w:shd w:val="clear" w:color="auto" w:fill="auto"/>
            <w:vAlign w:val="center"/>
          </w:tcPr>
          <w:p w14:paraId="09C192D7"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22AF9DA" w14:textId="77777777" w:rsidR="007F753A" w:rsidRPr="0060077D" w:rsidRDefault="007F753A" w:rsidP="007F753A">
            <w:pPr>
              <w:spacing w:line="240" w:lineRule="auto"/>
              <w:jc w:val="center"/>
              <w:rPr>
                <w:sz w:val="16"/>
                <w:szCs w:val="16"/>
              </w:rPr>
            </w:pPr>
            <w:r w:rsidRPr="0060077D">
              <w:rPr>
                <w:sz w:val="16"/>
                <w:szCs w:val="16"/>
              </w:rPr>
              <w:t>405</w:t>
            </w:r>
          </w:p>
        </w:tc>
        <w:tc>
          <w:tcPr>
            <w:tcW w:w="708" w:type="dxa"/>
            <w:tcBorders>
              <w:top w:val="nil"/>
              <w:left w:val="nil"/>
              <w:bottom w:val="nil"/>
              <w:right w:val="nil"/>
            </w:tcBorders>
            <w:shd w:val="clear" w:color="auto" w:fill="auto"/>
            <w:vAlign w:val="center"/>
          </w:tcPr>
          <w:p w14:paraId="25BFFF6E" w14:textId="77777777" w:rsidR="007F753A" w:rsidRPr="0060077D" w:rsidRDefault="007F753A" w:rsidP="007F753A">
            <w:pPr>
              <w:spacing w:line="240" w:lineRule="auto"/>
              <w:jc w:val="center"/>
              <w:rPr>
                <w:sz w:val="16"/>
                <w:szCs w:val="16"/>
              </w:rPr>
            </w:pPr>
            <w:r w:rsidRPr="0060077D">
              <w:rPr>
                <w:sz w:val="16"/>
                <w:szCs w:val="16"/>
              </w:rPr>
              <w:t>17.6</w:t>
            </w:r>
          </w:p>
        </w:tc>
        <w:tc>
          <w:tcPr>
            <w:tcW w:w="284" w:type="dxa"/>
            <w:tcBorders>
              <w:top w:val="nil"/>
              <w:left w:val="nil"/>
              <w:bottom w:val="nil"/>
              <w:right w:val="nil"/>
            </w:tcBorders>
            <w:shd w:val="clear" w:color="auto" w:fill="auto"/>
            <w:vAlign w:val="center"/>
          </w:tcPr>
          <w:p w14:paraId="51B6F3A1"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2AD4B11"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7D25B45F"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2A85A19D" w14:textId="77777777" w:rsidR="007F753A" w:rsidRPr="0060077D" w:rsidRDefault="007F753A" w:rsidP="007F753A">
            <w:pPr>
              <w:spacing w:line="240" w:lineRule="auto"/>
              <w:jc w:val="center"/>
              <w:rPr>
                <w:sz w:val="16"/>
                <w:szCs w:val="16"/>
              </w:rPr>
            </w:pPr>
            <w:r w:rsidRPr="0060077D">
              <w:rPr>
                <w:sz w:val="16"/>
                <w:szCs w:val="16"/>
              </w:rPr>
              <w:t>316</w:t>
            </w:r>
          </w:p>
        </w:tc>
        <w:tc>
          <w:tcPr>
            <w:tcW w:w="709" w:type="dxa"/>
            <w:tcBorders>
              <w:top w:val="nil"/>
              <w:left w:val="nil"/>
              <w:bottom w:val="nil"/>
              <w:right w:val="nil"/>
            </w:tcBorders>
            <w:shd w:val="clear" w:color="auto" w:fill="auto"/>
            <w:vAlign w:val="center"/>
          </w:tcPr>
          <w:p w14:paraId="6395DCAC" w14:textId="77777777" w:rsidR="007F753A" w:rsidRPr="0060077D" w:rsidRDefault="007F753A" w:rsidP="007F753A">
            <w:pPr>
              <w:spacing w:line="240" w:lineRule="auto"/>
              <w:jc w:val="center"/>
              <w:rPr>
                <w:sz w:val="16"/>
                <w:szCs w:val="16"/>
              </w:rPr>
            </w:pPr>
            <w:r w:rsidRPr="0060077D">
              <w:rPr>
                <w:sz w:val="16"/>
                <w:szCs w:val="16"/>
              </w:rPr>
              <w:t>10.9</w:t>
            </w:r>
          </w:p>
        </w:tc>
        <w:tc>
          <w:tcPr>
            <w:tcW w:w="284" w:type="dxa"/>
            <w:tcBorders>
              <w:top w:val="nil"/>
              <w:left w:val="nil"/>
              <w:bottom w:val="nil"/>
              <w:right w:val="nil"/>
            </w:tcBorders>
            <w:shd w:val="clear" w:color="auto" w:fill="auto"/>
            <w:vAlign w:val="center"/>
          </w:tcPr>
          <w:p w14:paraId="073FAE1F"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1078380" w14:textId="77777777" w:rsidR="007F753A" w:rsidRPr="0060077D" w:rsidRDefault="007F753A" w:rsidP="007F753A">
            <w:pPr>
              <w:spacing w:line="240" w:lineRule="auto"/>
              <w:jc w:val="center"/>
              <w:rPr>
                <w:sz w:val="16"/>
                <w:szCs w:val="16"/>
              </w:rPr>
            </w:pPr>
            <w:r w:rsidRPr="0060077D">
              <w:rPr>
                <w:sz w:val="16"/>
                <w:szCs w:val="16"/>
              </w:rPr>
              <w:t>51</w:t>
            </w:r>
          </w:p>
        </w:tc>
        <w:tc>
          <w:tcPr>
            <w:tcW w:w="709" w:type="dxa"/>
            <w:tcBorders>
              <w:top w:val="nil"/>
              <w:left w:val="nil"/>
              <w:bottom w:val="nil"/>
              <w:right w:val="nil"/>
            </w:tcBorders>
            <w:shd w:val="clear" w:color="auto" w:fill="auto"/>
            <w:vAlign w:val="center"/>
          </w:tcPr>
          <w:p w14:paraId="084C8DBC" w14:textId="77777777" w:rsidR="007F753A" w:rsidRPr="0060077D" w:rsidRDefault="007F753A" w:rsidP="007F753A">
            <w:pPr>
              <w:spacing w:line="240" w:lineRule="auto"/>
              <w:jc w:val="center"/>
              <w:rPr>
                <w:sz w:val="16"/>
                <w:szCs w:val="16"/>
              </w:rPr>
            </w:pPr>
            <w:r w:rsidRPr="0060077D">
              <w:rPr>
                <w:sz w:val="16"/>
                <w:szCs w:val="16"/>
              </w:rPr>
              <w:t>1.4</w:t>
            </w:r>
          </w:p>
        </w:tc>
        <w:tc>
          <w:tcPr>
            <w:tcW w:w="284" w:type="dxa"/>
            <w:tcBorders>
              <w:top w:val="nil"/>
              <w:left w:val="nil"/>
              <w:bottom w:val="nil"/>
              <w:right w:val="nil"/>
            </w:tcBorders>
            <w:shd w:val="clear" w:color="auto" w:fill="auto"/>
            <w:vAlign w:val="bottom"/>
          </w:tcPr>
          <w:p w14:paraId="7BE61CAA"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45E6AEE0" w14:textId="77777777" w:rsidR="007F753A" w:rsidRPr="0060077D" w:rsidRDefault="007F753A" w:rsidP="007F753A">
            <w:pPr>
              <w:spacing w:line="240" w:lineRule="auto"/>
              <w:jc w:val="center"/>
              <w:rPr>
                <w:sz w:val="16"/>
                <w:szCs w:val="16"/>
              </w:rPr>
            </w:pPr>
          </w:p>
        </w:tc>
      </w:tr>
      <w:tr w:rsidR="00684A99" w:rsidRPr="0060077D" w14:paraId="46CDFBF8" w14:textId="77777777" w:rsidTr="00AE114D">
        <w:trPr>
          <w:trHeight w:val="308"/>
          <w:jc w:val="center"/>
        </w:trPr>
        <w:tc>
          <w:tcPr>
            <w:tcW w:w="250" w:type="dxa"/>
            <w:tcBorders>
              <w:top w:val="nil"/>
              <w:left w:val="nil"/>
              <w:bottom w:val="nil"/>
              <w:right w:val="nil"/>
            </w:tcBorders>
            <w:shd w:val="clear" w:color="auto" w:fill="auto"/>
            <w:vAlign w:val="center"/>
          </w:tcPr>
          <w:p w14:paraId="63BE71C0"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center"/>
          </w:tcPr>
          <w:p w14:paraId="1C1EC551" w14:textId="5D295E3C" w:rsidR="007F753A" w:rsidRDefault="00C15C02" w:rsidP="007F753A">
            <w:pPr>
              <w:spacing w:line="240" w:lineRule="auto"/>
              <w:rPr>
                <w:sz w:val="20"/>
                <w:szCs w:val="20"/>
              </w:rPr>
            </w:pPr>
            <w:r>
              <w:rPr>
                <w:sz w:val="20"/>
                <w:szCs w:val="20"/>
              </w:rPr>
              <w:t>Moderate/severe</w:t>
            </w:r>
          </w:p>
        </w:tc>
        <w:tc>
          <w:tcPr>
            <w:tcW w:w="709" w:type="dxa"/>
            <w:tcBorders>
              <w:top w:val="nil"/>
              <w:left w:val="nil"/>
              <w:bottom w:val="nil"/>
              <w:right w:val="nil"/>
            </w:tcBorders>
            <w:shd w:val="clear" w:color="auto" w:fill="auto"/>
            <w:vAlign w:val="center"/>
          </w:tcPr>
          <w:p w14:paraId="638483D9" w14:textId="77777777" w:rsidR="007F753A" w:rsidRPr="0060077D" w:rsidRDefault="007F753A" w:rsidP="007F753A">
            <w:pPr>
              <w:spacing w:line="240" w:lineRule="auto"/>
              <w:jc w:val="center"/>
              <w:rPr>
                <w:sz w:val="16"/>
                <w:szCs w:val="16"/>
              </w:rPr>
            </w:pPr>
            <w:r w:rsidRPr="0060077D">
              <w:rPr>
                <w:sz w:val="16"/>
                <w:szCs w:val="16"/>
              </w:rPr>
              <w:t>68</w:t>
            </w:r>
          </w:p>
        </w:tc>
        <w:tc>
          <w:tcPr>
            <w:tcW w:w="709" w:type="dxa"/>
            <w:tcBorders>
              <w:top w:val="nil"/>
              <w:left w:val="nil"/>
              <w:bottom w:val="nil"/>
              <w:right w:val="nil"/>
            </w:tcBorders>
            <w:shd w:val="clear" w:color="auto" w:fill="auto"/>
            <w:vAlign w:val="center"/>
          </w:tcPr>
          <w:p w14:paraId="6DC30A59" w14:textId="77777777" w:rsidR="007F753A" w:rsidRPr="0060077D" w:rsidRDefault="007F753A" w:rsidP="007F753A">
            <w:pPr>
              <w:spacing w:line="240" w:lineRule="auto"/>
              <w:jc w:val="center"/>
              <w:rPr>
                <w:sz w:val="16"/>
                <w:szCs w:val="16"/>
              </w:rPr>
            </w:pPr>
            <w:r w:rsidRPr="0060077D">
              <w:rPr>
                <w:sz w:val="16"/>
                <w:szCs w:val="16"/>
              </w:rPr>
              <w:t>27.3</w:t>
            </w:r>
          </w:p>
        </w:tc>
        <w:tc>
          <w:tcPr>
            <w:tcW w:w="284" w:type="dxa"/>
            <w:tcBorders>
              <w:top w:val="nil"/>
              <w:left w:val="nil"/>
              <w:bottom w:val="nil"/>
              <w:right w:val="nil"/>
            </w:tcBorders>
            <w:shd w:val="clear" w:color="auto" w:fill="auto"/>
            <w:vAlign w:val="center"/>
          </w:tcPr>
          <w:p w14:paraId="6E70F576"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E8596E4" w14:textId="77777777" w:rsidR="007F753A" w:rsidRPr="0060077D" w:rsidRDefault="007F753A" w:rsidP="007F753A">
            <w:pPr>
              <w:spacing w:line="240" w:lineRule="auto"/>
              <w:jc w:val="center"/>
              <w:rPr>
                <w:sz w:val="16"/>
                <w:szCs w:val="16"/>
              </w:rPr>
            </w:pPr>
            <w:r w:rsidRPr="0060077D">
              <w:rPr>
                <w:sz w:val="16"/>
                <w:szCs w:val="16"/>
              </w:rPr>
              <w:t>51</w:t>
            </w:r>
          </w:p>
        </w:tc>
        <w:tc>
          <w:tcPr>
            <w:tcW w:w="708" w:type="dxa"/>
            <w:tcBorders>
              <w:top w:val="nil"/>
              <w:left w:val="nil"/>
              <w:bottom w:val="nil"/>
              <w:right w:val="nil"/>
            </w:tcBorders>
            <w:shd w:val="clear" w:color="auto" w:fill="auto"/>
            <w:vAlign w:val="center"/>
          </w:tcPr>
          <w:p w14:paraId="65FA9FBD" w14:textId="77777777" w:rsidR="007F753A" w:rsidRPr="0060077D" w:rsidRDefault="007F753A" w:rsidP="007F753A">
            <w:pPr>
              <w:spacing w:line="240" w:lineRule="auto"/>
              <w:jc w:val="center"/>
              <w:rPr>
                <w:sz w:val="16"/>
                <w:szCs w:val="16"/>
              </w:rPr>
            </w:pPr>
            <w:r w:rsidRPr="0060077D">
              <w:rPr>
                <w:sz w:val="16"/>
                <w:szCs w:val="16"/>
              </w:rPr>
              <w:t>21.3</w:t>
            </w:r>
          </w:p>
        </w:tc>
        <w:tc>
          <w:tcPr>
            <w:tcW w:w="284" w:type="dxa"/>
            <w:tcBorders>
              <w:top w:val="nil"/>
              <w:left w:val="nil"/>
              <w:bottom w:val="nil"/>
              <w:right w:val="nil"/>
            </w:tcBorders>
            <w:shd w:val="clear" w:color="auto" w:fill="auto"/>
            <w:vAlign w:val="center"/>
          </w:tcPr>
          <w:p w14:paraId="5ACEF9B0"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514DC195"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2F085981"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6E5E84AD" w14:textId="77777777" w:rsidR="007F753A" w:rsidRPr="0060077D" w:rsidRDefault="007F753A" w:rsidP="007F753A">
            <w:pPr>
              <w:spacing w:line="240" w:lineRule="auto"/>
              <w:jc w:val="center"/>
              <w:rPr>
                <w:sz w:val="16"/>
                <w:szCs w:val="16"/>
              </w:rPr>
            </w:pPr>
            <w:r w:rsidRPr="0060077D">
              <w:rPr>
                <w:sz w:val="16"/>
                <w:szCs w:val="16"/>
              </w:rPr>
              <w:t>204</w:t>
            </w:r>
          </w:p>
        </w:tc>
        <w:tc>
          <w:tcPr>
            <w:tcW w:w="709" w:type="dxa"/>
            <w:tcBorders>
              <w:top w:val="nil"/>
              <w:left w:val="nil"/>
              <w:bottom w:val="nil"/>
              <w:right w:val="nil"/>
            </w:tcBorders>
            <w:shd w:val="clear" w:color="auto" w:fill="auto"/>
            <w:vAlign w:val="center"/>
          </w:tcPr>
          <w:p w14:paraId="3B14C062" w14:textId="77777777" w:rsidR="007F753A" w:rsidRPr="0060077D" w:rsidRDefault="007F753A" w:rsidP="007F753A">
            <w:pPr>
              <w:spacing w:line="240" w:lineRule="auto"/>
              <w:jc w:val="center"/>
              <w:rPr>
                <w:sz w:val="16"/>
                <w:szCs w:val="16"/>
              </w:rPr>
            </w:pPr>
            <w:r w:rsidRPr="0060077D">
              <w:rPr>
                <w:sz w:val="16"/>
                <w:szCs w:val="16"/>
              </w:rPr>
              <w:t>15.6</w:t>
            </w:r>
          </w:p>
        </w:tc>
        <w:tc>
          <w:tcPr>
            <w:tcW w:w="284" w:type="dxa"/>
            <w:tcBorders>
              <w:top w:val="nil"/>
              <w:left w:val="nil"/>
              <w:bottom w:val="nil"/>
              <w:right w:val="nil"/>
            </w:tcBorders>
            <w:shd w:val="clear" w:color="auto" w:fill="auto"/>
            <w:vAlign w:val="center"/>
          </w:tcPr>
          <w:p w14:paraId="262539DB"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D29609E" w14:textId="77777777" w:rsidR="007F753A" w:rsidRPr="0060077D" w:rsidRDefault="007F753A" w:rsidP="007F753A">
            <w:pPr>
              <w:spacing w:line="240" w:lineRule="auto"/>
              <w:jc w:val="center"/>
              <w:rPr>
                <w:sz w:val="16"/>
                <w:szCs w:val="16"/>
              </w:rPr>
            </w:pPr>
            <w:r w:rsidRPr="0060077D">
              <w:rPr>
                <w:sz w:val="16"/>
                <w:szCs w:val="16"/>
              </w:rPr>
              <w:t>37</w:t>
            </w:r>
          </w:p>
        </w:tc>
        <w:tc>
          <w:tcPr>
            <w:tcW w:w="709" w:type="dxa"/>
            <w:tcBorders>
              <w:top w:val="nil"/>
              <w:left w:val="nil"/>
              <w:bottom w:val="nil"/>
              <w:right w:val="nil"/>
            </w:tcBorders>
            <w:shd w:val="clear" w:color="auto" w:fill="auto"/>
            <w:vAlign w:val="center"/>
          </w:tcPr>
          <w:p w14:paraId="376C9A57" w14:textId="77777777" w:rsidR="007F753A" w:rsidRPr="0060077D" w:rsidRDefault="007F753A" w:rsidP="007F753A">
            <w:pPr>
              <w:spacing w:line="240" w:lineRule="auto"/>
              <w:jc w:val="center"/>
              <w:rPr>
                <w:sz w:val="16"/>
                <w:szCs w:val="16"/>
              </w:rPr>
            </w:pPr>
            <w:r w:rsidRPr="0060077D">
              <w:rPr>
                <w:sz w:val="16"/>
                <w:szCs w:val="16"/>
              </w:rPr>
              <w:t>2.2</w:t>
            </w:r>
          </w:p>
        </w:tc>
        <w:tc>
          <w:tcPr>
            <w:tcW w:w="284" w:type="dxa"/>
            <w:tcBorders>
              <w:top w:val="nil"/>
              <w:left w:val="nil"/>
              <w:bottom w:val="nil"/>
              <w:right w:val="nil"/>
            </w:tcBorders>
            <w:shd w:val="clear" w:color="auto" w:fill="auto"/>
            <w:vAlign w:val="bottom"/>
          </w:tcPr>
          <w:p w14:paraId="5C69C8B5"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61459E12" w14:textId="77777777" w:rsidR="007F753A" w:rsidRPr="0060077D" w:rsidRDefault="007F753A" w:rsidP="007F753A">
            <w:pPr>
              <w:spacing w:line="240" w:lineRule="auto"/>
              <w:jc w:val="center"/>
              <w:rPr>
                <w:sz w:val="16"/>
                <w:szCs w:val="16"/>
              </w:rPr>
            </w:pPr>
          </w:p>
        </w:tc>
      </w:tr>
      <w:tr w:rsidR="00684A99" w:rsidRPr="0060077D" w14:paraId="30FCEEDF" w14:textId="77777777" w:rsidTr="00AE114D">
        <w:trPr>
          <w:trHeight w:val="308"/>
          <w:jc w:val="center"/>
        </w:trPr>
        <w:tc>
          <w:tcPr>
            <w:tcW w:w="1984" w:type="dxa"/>
            <w:gridSpan w:val="2"/>
            <w:tcBorders>
              <w:top w:val="nil"/>
              <w:left w:val="nil"/>
              <w:bottom w:val="nil"/>
              <w:right w:val="nil"/>
            </w:tcBorders>
            <w:shd w:val="clear" w:color="auto" w:fill="auto"/>
            <w:vAlign w:val="center"/>
          </w:tcPr>
          <w:p w14:paraId="6748345B" w14:textId="79428475" w:rsidR="00684A99" w:rsidRDefault="00684A99" w:rsidP="007F753A">
            <w:pPr>
              <w:spacing w:line="240" w:lineRule="auto"/>
              <w:rPr>
                <w:sz w:val="20"/>
                <w:szCs w:val="20"/>
              </w:rPr>
            </w:pPr>
            <w:r>
              <w:rPr>
                <w:sz w:val="20"/>
                <w:szCs w:val="20"/>
              </w:rPr>
              <w:t>Chronic child undernutrition</w:t>
            </w:r>
          </w:p>
        </w:tc>
        <w:tc>
          <w:tcPr>
            <w:tcW w:w="709" w:type="dxa"/>
            <w:tcBorders>
              <w:top w:val="nil"/>
              <w:left w:val="nil"/>
              <w:bottom w:val="nil"/>
              <w:right w:val="nil"/>
            </w:tcBorders>
            <w:shd w:val="clear" w:color="auto" w:fill="auto"/>
            <w:vAlign w:val="center"/>
          </w:tcPr>
          <w:p w14:paraId="1892574F" w14:textId="14483AFA" w:rsidR="00684A99" w:rsidRPr="0060077D" w:rsidRDefault="00684A99" w:rsidP="007F753A">
            <w:pPr>
              <w:spacing w:line="240" w:lineRule="auto"/>
              <w:jc w:val="center"/>
              <w:rPr>
                <w:sz w:val="16"/>
                <w:szCs w:val="16"/>
              </w:rPr>
            </w:pPr>
            <w:r>
              <w:rPr>
                <w:sz w:val="16"/>
                <w:szCs w:val="16"/>
              </w:rPr>
              <w:t>1</w:t>
            </w:r>
            <w:r w:rsidR="00AE114D">
              <w:rPr>
                <w:sz w:val="16"/>
                <w:szCs w:val="16"/>
              </w:rPr>
              <w:t>.0</w:t>
            </w:r>
            <w:r>
              <w:rPr>
                <w:sz w:val="16"/>
                <w:szCs w:val="16"/>
              </w:rPr>
              <w:t>*</w:t>
            </w:r>
          </w:p>
        </w:tc>
        <w:tc>
          <w:tcPr>
            <w:tcW w:w="709" w:type="dxa"/>
            <w:tcBorders>
              <w:top w:val="nil"/>
              <w:left w:val="nil"/>
              <w:bottom w:val="nil"/>
              <w:right w:val="nil"/>
            </w:tcBorders>
            <w:shd w:val="clear" w:color="auto" w:fill="auto"/>
            <w:vAlign w:val="center"/>
          </w:tcPr>
          <w:p w14:paraId="580D6A0A" w14:textId="5C963DCF" w:rsidR="00684A99" w:rsidRPr="0060077D" w:rsidRDefault="00684A99" w:rsidP="007F753A">
            <w:pPr>
              <w:spacing w:line="240" w:lineRule="auto"/>
              <w:jc w:val="center"/>
              <w:rPr>
                <w:sz w:val="16"/>
                <w:szCs w:val="16"/>
              </w:rPr>
            </w:pPr>
            <w:r>
              <w:rPr>
                <w:sz w:val="16"/>
                <w:szCs w:val="16"/>
              </w:rPr>
              <w:t>1</w:t>
            </w:r>
            <w:r w:rsidR="00AE114D">
              <w:rPr>
                <w:sz w:val="16"/>
                <w:szCs w:val="16"/>
              </w:rPr>
              <w:t>.0</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15A9D974" w14:textId="77777777" w:rsidR="00684A99" w:rsidRPr="0060077D" w:rsidRDefault="00684A99"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97D2EED" w14:textId="35C12C9A" w:rsidR="00684A99" w:rsidRPr="0060077D" w:rsidRDefault="00684A99" w:rsidP="007F753A">
            <w:pPr>
              <w:spacing w:line="240" w:lineRule="auto"/>
              <w:jc w:val="center"/>
              <w:rPr>
                <w:sz w:val="16"/>
                <w:szCs w:val="16"/>
              </w:rPr>
            </w:pPr>
            <w:r>
              <w:rPr>
                <w:sz w:val="16"/>
                <w:szCs w:val="16"/>
              </w:rPr>
              <w:t>1.2*</w:t>
            </w:r>
          </w:p>
        </w:tc>
        <w:tc>
          <w:tcPr>
            <w:tcW w:w="708" w:type="dxa"/>
            <w:tcBorders>
              <w:top w:val="nil"/>
              <w:left w:val="nil"/>
              <w:bottom w:val="nil"/>
              <w:right w:val="nil"/>
            </w:tcBorders>
            <w:shd w:val="clear" w:color="auto" w:fill="auto"/>
            <w:vAlign w:val="center"/>
          </w:tcPr>
          <w:p w14:paraId="3007E61F" w14:textId="1DFBCDCF" w:rsidR="00684A99" w:rsidRPr="0060077D" w:rsidRDefault="00684A99" w:rsidP="007F753A">
            <w:pPr>
              <w:spacing w:line="240" w:lineRule="auto"/>
              <w:jc w:val="center"/>
              <w:rPr>
                <w:sz w:val="16"/>
                <w:szCs w:val="16"/>
              </w:rPr>
            </w:pPr>
            <w:r>
              <w:rPr>
                <w:sz w:val="16"/>
                <w:szCs w:val="16"/>
              </w:rPr>
              <w:t>1</w:t>
            </w:r>
            <w:r w:rsidR="00AE114D">
              <w:rPr>
                <w:sz w:val="16"/>
                <w:szCs w:val="16"/>
              </w:rPr>
              <w:t>.0</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3A1408D5" w14:textId="77777777" w:rsidR="00684A99" w:rsidRPr="0060077D" w:rsidRDefault="00684A99"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2DA3977D" w14:textId="77777777" w:rsidR="00684A99" w:rsidRPr="0060077D" w:rsidRDefault="00684A99" w:rsidP="007F753A">
            <w:pPr>
              <w:spacing w:line="240" w:lineRule="auto"/>
              <w:jc w:val="center"/>
              <w:rPr>
                <w:sz w:val="16"/>
                <w:szCs w:val="16"/>
              </w:rPr>
            </w:pPr>
            <w:r w:rsidRPr="0060077D">
              <w:rPr>
                <w:sz w:val="16"/>
                <w:szCs w:val="16"/>
              </w:rPr>
              <w:t>&lt;0.001</w:t>
            </w:r>
          </w:p>
        </w:tc>
        <w:tc>
          <w:tcPr>
            <w:tcW w:w="284" w:type="dxa"/>
            <w:tcBorders>
              <w:top w:val="nil"/>
              <w:left w:val="nil"/>
              <w:bottom w:val="nil"/>
              <w:right w:val="nil"/>
            </w:tcBorders>
            <w:shd w:val="clear" w:color="auto" w:fill="auto"/>
            <w:vAlign w:val="bottom"/>
          </w:tcPr>
          <w:p w14:paraId="77F77484" w14:textId="77777777" w:rsidR="00684A99" w:rsidRPr="0060077D" w:rsidRDefault="00684A99"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0580574D" w14:textId="0DA13F8F" w:rsidR="00684A99" w:rsidRPr="0060077D" w:rsidRDefault="00684A99" w:rsidP="007F753A">
            <w:pPr>
              <w:spacing w:line="240" w:lineRule="auto"/>
              <w:jc w:val="center"/>
              <w:rPr>
                <w:sz w:val="16"/>
                <w:szCs w:val="16"/>
              </w:rPr>
            </w:pPr>
            <w:r>
              <w:rPr>
                <w:sz w:val="16"/>
                <w:szCs w:val="16"/>
              </w:rPr>
              <w:t>2.4*</w:t>
            </w:r>
          </w:p>
        </w:tc>
        <w:tc>
          <w:tcPr>
            <w:tcW w:w="709" w:type="dxa"/>
            <w:tcBorders>
              <w:top w:val="nil"/>
              <w:left w:val="nil"/>
              <w:bottom w:val="nil"/>
              <w:right w:val="nil"/>
            </w:tcBorders>
            <w:shd w:val="clear" w:color="auto" w:fill="auto"/>
            <w:vAlign w:val="center"/>
          </w:tcPr>
          <w:p w14:paraId="6B3DF18C" w14:textId="4CC07464" w:rsidR="00684A99" w:rsidRPr="0060077D" w:rsidRDefault="00684A99" w:rsidP="007F753A">
            <w:pPr>
              <w:spacing w:line="240" w:lineRule="auto"/>
              <w:jc w:val="center"/>
              <w:rPr>
                <w:sz w:val="16"/>
                <w:szCs w:val="16"/>
              </w:rPr>
            </w:pPr>
            <w:r>
              <w:rPr>
                <w:sz w:val="16"/>
                <w:szCs w:val="16"/>
              </w:rPr>
              <w:t>0.3</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426882F7" w14:textId="77777777" w:rsidR="00684A99" w:rsidRPr="0060077D" w:rsidRDefault="00684A99"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C18C981" w14:textId="7FCC7A7F" w:rsidR="00684A99" w:rsidRPr="0060077D" w:rsidRDefault="00684A99" w:rsidP="007F753A">
            <w:pPr>
              <w:spacing w:line="240" w:lineRule="auto"/>
              <w:jc w:val="center"/>
              <w:rPr>
                <w:sz w:val="16"/>
                <w:szCs w:val="16"/>
              </w:rPr>
            </w:pPr>
            <w:r>
              <w:rPr>
                <w:sz w:val="16"/>
                <w:szCs w:val="16"/>
              </w:rPr>
              <w:t>3.4*</w:t>
            </w:r>
          </w:p>
        </w:tc>
        <w:tc>
          <w:tcPr>
            <w:tcW w:w="709" w:type="dxa"/>
            <w:tcBorders>
              <w:top w:val="nil"/>
              <w:left w:val="nil"/>
              <w:bottom w:val="nil"/>
              <w:right w:val="nil"/>
            </w:tcBorders>
            <w:shd w:val="clear" w:color="auto" w:fill="auto"/>
            <w:vAlign w:val="center"/>
          </w:tcPr>
          <w:p w14:paraId="3E75285B" w14:textId="782FBBB4" w:rsidR="00684A99" w:rsidRPr="0060077D" w:rsidRDefault="00684A99" w:rsidP="007F753A">
            <w:pPr>
              <w:spacing w:line="240" w:lineRule="auto"/>
              <w:jc w:val="center"/>
              <w:rPr>
                <w:sz w:val="16"/>
                <w:szCs w:val="16"/>
              </w:rPr>
            </w:pPr>
            <w:r>
              <w:rPr>
                <w:sz w:val="16"/>
                <w:szCs w:val="16"/>
              </w:rPr>
              <w:t>0.4</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bottom"/>
          </w:tcPr>
          <w:p w14:paraId="2F99F0BE" w14:textId="77777777" w:rsidR="00684A99" w:rsidRPr="0060077D" w:rsidRDefault="00684A99"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3FB58004" w14:textId="77777777" w:rsidR="00684A99" w:rsidRPr="0060077D" w:rsidRDefault="00684A99" w:rsidP="007F753A">
            <w:pPr>
              <w:spacing w:line="240" w:lineRule="auto"/>
              <w:jc w:val="center"/>
              <w:rPr>
                <w:sz w:val="16"/>
                <w:szCs w:val="16"/>
              </w:rPr>
            </w:pPr>
            <w:r w:rsidRPr="0060077D">
              <w:rPr>
                <w:sz w:val="16"/>
                <w:szCs w:val="16"/>
              </w:rPr>
              <w:t>&lt;0.001</w:t>
            </w:r>
          </w:p>
        </w:tc>
      </w:tr>
      <w:tr w:rsidR="00684A99" w:rsidRPr="0060077D" w14:paraId="7F9CE665" w14:textId="77777777" w:rsidTr="00AE114D">
        <w:trPr>
          <w:trHeight w:val="308"/>
          <w:jc w:val="center"/>
        </w:trPr>
        <w:tc>
          <w:tcPr>
            <w:tcW w:w="250" w:type="dxa"/>
            <w:tcBorders>
              <w:top w:val="nil"/>
              <w:left w:val="nil"/>
              <w:bottom w:val="nil"/>
              <w:right w:val="nil"/>
            </w:tcBorders>
            <w:shd w:val="clear" w:color="auto" w:fill="auto"/>
            <w:vAlign w:val="center"/>
          </w:tcPr>
          <w:p w14:paraId="7264BD8C"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center"/>
          </w:tcPr>
          <w:p w14:paraId="1DC88A37" w14:textId="5660AF11" w:rsidR="007F753A" w:rsidRDefault="00C15C02" w:rsidP="007F753A">
            <w:pPr>
              <w:spacing w:line="240" w:lineRule="auto"/>
              <w:rPr>
                <w:sz w:val="20"/>
                <w:szCs w:val="20"/>
              </w:rPr>
            </w:pPr>
            <w:r>
              <w:rPr>
                <w:sz w:val="20"/>
                <w:szCs w:val="20"/>
              </w:rPr>
              <w:t>Mild</w:t>
            </w:r>
          </w:p>
        </w:tc>
        <w:tc>
          <w:tcPr>
            <w:tcW w:w="709" w:type="dxa"/>
            <w:tcBorders>
              <w:top w:val="nil"/>
              <w:left w:val="nil"/>
              <w:bottom w:val="nil"/>
              <w:right w:val="nil"/>
            </w:tcBorders>
            <w:shd w:val="clear" w:color="auto" w:fill="auto"/>
            <w:vAlign w:val="center"/>
          </w:tcPr>
          <w:p w14:paraId="316B1841" w14:textId="77777777" w:rsidR="007F753A" w:rsidRPr="0060077D" w:rsidRDefault="007F753A" w:rsidP="007F753A">
            <w:pPr>
              <w:spacing w:line="240" w:lineRule="auto"/>
              <w:jc w:val="center"/>
              <w:rPr>
                <w:sz w:val="16"/>
                <w:szCs w:val="16"/>
              </w:rPr>
            </w:pPr>
            <w:r w:rsidRPr="0060077D">
              <w:rPr>
                <w:sz w:val="16"/>
                <w:szCs w:val="16"/>
              </w:rPr>
              <w:t>316</w:t>
            </w:r>
          </w:p>
        </w:tc>
        <w:tc>
          <w:tcPr>
            <w:tcW w:w="709" w:type="dxa"/>
            <w:tcBorders>
              <w:top w:val="nil"/>
              <w:left w:val="nil"/>
              <w:bottom w:val="nil"/>
              <w:right w:val="nil"/>
            </w:tcBorders>
            <w:shd w:val="clear" w:color="auto" w:fill="auto"/>
            <w:vAlign w:val="center"/>
          </w:tcPr>
          <w:p w14:paraId="748E38E5" w14:textId="77777777" w:rsidR="007F753A" w:rsidRPr="0060077D" w:rsidRDefault="007F753A" w:rsidP="007F753A">
            <w:pPr>
              <w:spacing w:line="240" w:lineRule="auto"/>
              <w:jc w:val="center"/>
              <w:rPr>
                <w:sz w:val="16"/>
                <w:szCs w:val="16"/>
              </w:rPr>
            </w:pPr>
            <w:r w:rsidRPr="0060077D">
              <w:rPr>
                <w:sz w:val="16"/>
                <w:szCs w:val="16"/>
              </w:rPr>
              <w:t>23.6</w:t>
            </w:r>
          </w:p>
        </w:tc>
        <w:tc>
          <w:tcPr>
            <w:tcW w:w="284" w:type="dxa"/>
            <w:tcBorders>
              <w:top w:val="nil"/>
              <w:left w:val="nil"/>
              <w:bottom w:val="nil"/>
              <w:right w:val="nil"/>
            </w:tcBorders>
            <w:shd w:val="clear" w:color="auto" w:fill="auto"/>
            <w:vAlign w:val="center"/>
          </w:tcPr>
          <w:p w14:paraId="0F29ADBE"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4CFB11F0" w14:textId="77777777" w:rsidR="007F753A" w:rsidRPr="0060077D" w:rsidRDefault="007F753A" w:rsidP="007F753A">
            <w:pPr>
              <w:spacing w:line="240" w:lineRule="auto"/>
              <w:jc w:val="center"/>
              <w:rPr>
                <w:sz w:val="16"/>
                <w:szCs w:val="16"/>
              </w:rPr>
            </w:pPr>
            <w:r w:rsidRPr="0060077D">
              <w:rPr>
                <w:sz w:val="16"/>
                <w:szCs w:val="16"/>
              </w:rPr>
              <w:t>204</w:t>
            </w:r>
          </w:p>
        </w:tc>
        <w:tc>
          <w:tcPr>
            <w:tcW w:w="708" w:type="dxa"/>
            <w:tcBorders>
              <w:top w:val="nil"/>
              <w:left w:val="nil"/>
              <w:bottom w:val="nil"/>
              <w:right w:val="nil"/>
            </w:tcBorders>
            <w:shd w:val="clear" w:color="auto" w:fill="auto"/>
            <w:vAlign w:val="center"/>
          </w:tcPr>
          <w:p w14:paraId="56EBFBB4" w14:textId="77777777" w:rsidR="007F753A" w:rsidRPr="0060077D" w:rsidRDefault="007F753A" w:rsidP="007F753A">
            <w:pPr>
              <w:spacing w:line="240" w:lineRule="auto"/>
              <w:jc w:val="center"/>
              <w:rPr>
                <w:sz w:val="16"/>
                <w:szCs w:val="16"/>
              </w:rPr>
            </w:pPr>
            <w:r w:rsidRPr="0060077D">
              <w:rPr>
                <w:sz w:val="16"/>
                <w:szCs w:val="16"/>
              </w:rPr>
              <w:t>17.2</w:t>
            </w:r>
          </w:p>
        </w:tc>
        <w:tc>
          <w:tcPr>
            <w:tcW w:w="284" w:type="dxa"/>
            <w:tcBorders>
              <w:top w:val="nil"/>
              <w:left w:val="nil"/>
              <w:bottom w:val="nil"/>
              <w:right w:val="nil"/>
            </w:tcBorders>
            <w:shd w:val="clear" w:color="auto" w:fill="auto"/>
            <w:vAlign w:val="center"/>
          </w:tcPr>
          <w:p w14:paraId="3624083A"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F5C58C3"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34C5F374"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29196EFA" w14:textId="77777777" w:rsidR="007F753A" w:rsidRPr="0060077D" w:rsidRDefault="007F753A" w:rsidP="007F753A">
            <w:pPr>
              <w:spacing w:line="240" w:lineRule="auto"/>
              <w:jc w:val="center"/>
              <w:rPr>
                <w:sz w:val="16"/>
                <w:szCs w:val="16"/>
              </w:rPr>
            </w:pPr>
            <w:r w:rsidRPr="0060077D">
              <w:rPr>
                <w:sz w:val="16"/>
                <w:szCs w:val="16"/>
              </w:rPr>
              <w:t>316</w:t>
            </w:r>
          </w:p>
        </w:tc>
        <w:tc>
          <w:tcPr>
            <w:tcW w:w="709" w:type="dxa"/>
            <w:tcBorders>
              <w:top w:val="nil"/>
              <w:left w:val="nil"/>
              <w:bottom w:val="nil"/>
              <w:right w:val="nil"/>
            </w:tcBorders>
            <w:shd w:val="clear" w:color="auto" w:fill="auto"/>
            <w:vAlign w:val="center"/>
          </w:tcPr>
          <w:p w14:paraId="4FC32B63" w14:textId="77777777" w:rsidR="007F753A" w:rsidRPr="0060077D" w:rsidRDefault="007F753A" w:rsidP="007F753A">
            <w:pPr>
              <w:spacing w:line="240" w:lineRule="auto"/>
              <w:jc w:val="center"/>
              <w:rPr>
                <w:sz w:val="16"/>
                <w:szCs w:val="16"/>
              </w:rPr>
            </w:pPr>
            <w:r w:rsidRPr="0060077D">
              <w:rPr>
                <w:sz w:val="16"/>
                <w:szCs w:val="16"/>
              </w:rPr>
              <w:t>23.6</w:t>
            </w:r>
          </w:p>
        </w:tc>
        <w:tc>
          <w:tcPr>
            <w:tcW w:w="284" w:type="dxa"/>
            <w:tcBorders>
              <w:top w:val="nil"/>
              <w:left w:val="nil"/>
              <w:bottom w:val="nil"/>
              <w:right w:val="nil"/>
            </w:tcBorders>
            <w:shd w:val="clear" w:color="auto" w:fill="auto"/>
            <w:vAlign w:val="center"/>
          </w:tcPr>
          <w:p w14:paraId="0D644225"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A4A3C5D" w14:textId="77777777" w:rsidR="007F753A" w:rsidRPr="0060077D" w:rsidRDefault="007F753A" w:rsidP="007F753A">
            <w:pPr>
              <w:spacing w:line="240" w:lineRule="auto"/>
              <w:jc w:val="center"/>
              <w:rPr>
                <w:sz w:val="16"/>
                <w:szCs w:val="16"/>
              </w:rPr>
            </w:pPr>
            <w:r w:rsidRPr="0060077D">
              <w:rPr>
                <w:sz w:val="16"/>
                <w:szCs w:val="16"/>
              </w:rPr>
              <w:t>204</w:t>
            </w:r>
          </w:p>
        </w:tc>
        <w:tc>
          <w:tcPr>
            <w:tcW w:w="709" w:type="dxa"/>
            <w:tcBorders>
              <w:top w:val="nil"/>
              <w:left w:val="nil"/>
              <w:bottom w:val="nil"/>
              <w:right w:val="nil"/>
            </w:tcBorders>
            <w:shd w:val="clear" w:color="auto" w:fill="auto"/>
            <w:vAlign w:val="center"/>
          </w:tcPr>
          <w:p w14:paraId="6CFA9B17" w14:textId="77777777" w:rsidR="007F753A" w:rsidRPr="0060077D" w:rsidRDefault="007F753A" w:rsidP="007F753A">
            <w:pPr>
              <w:spacing w:line="240" w:lineRule="auto"/>
              <w:jc w:val="center"/>
              <w:rPr>
                <w:sz w:val="16"/>
                <w:szCs w:val="16"/>
              </w:rPr>
            </w:pPr>
            <w:r w:rsidRPr="0060077D">
              <w:rPr>
                <w:sz w:val="16"/>
                <w:szCs w:val="16"/>
              </w:rPr>
              <w:t>17.2</w:t>
            </w:r>
          </w:p>
        </w:tc>
        <w:tc>
          <w:tcPr>
            <w:tcW w:w="284" w:type="dxa"/>
            <w:tcBorders>
              <w:top w:val="nil"/>
              <w:left w:val="nil"/>
              <w:bottom w:val="nil"/>
              <w:right w:val="nil"/>
            </w:tcBorders>
            <w:shd w:val="clear" w:color="auto" w:fill="auto"/>
            <w:vAlign w:val="bottom"/>
          </w:tcPr>
          <w:p w14:paraId="651CC35B"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1B7F5998" w14:textId="77777777" w:rsidR="007F753A" w:rsidRPr="0060077D" w:rsidRDefault="007F753A" w:rsidP="007F753A">
            <w:pPr>
              <w:spacing w:line="240" w:lineRule="auto"/>
              <w:jc w:val="center"/>
              <w:rPr>
                <w:sz w:val="16"/>
                <w:szCs w:val="16"/>
              </w:rPr>
            </w:pPr>
          </w:p>
        </w:tc>
      </w:tr>
      <w:tr w:rsidR="00684A99" w:rsidRPr="0060077D" w14:paraId="2FD7E502" w14:textId="77777777" w:rsidTr="00AE114D">
        <w:trPr>
          <w:trHeight w:val="308"/>
          <w:jc w:val="center"/>
        </w:trPr>
        <w:tc>
          <w:tcPr>
            <w:tcW w:w="250" w:type="dxa"/>
            <w:tcBorders>
              <w:top w:val="nil"/>
              <w:left w:val="nil"/>
              <w:bottom w:val="nil"/>
              <w:right w:val="nil"/>
            </w:tcBorders>
            <w:shd w:val="clear" w:color="auto" w:fill="auto"/>
            <w:vAlign w:val="center"/>
          </w:tcPr>
          <w:p w14:paraId="413FAA27"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center"/>
          </w:tcPr>
          <w:p w14:paraId="426F5E94" w14:textId="131C45B9" w:rsidR="007F753A" w:rsidRDefault="00C15C02" w:rsidP="007F753A">
            <w:pPr>
              <w:spacing w:line="240" w:lineRule="auto"/>
              <w:rPr>
                <w:sz w:val="20"/>
                <w:szCs w:val="20"/>
              </w:rPr>
            </w:pPr>
            <w:r>
              <w:rPr>
                <w:sz w:val="20"/>
                <w:szCs w:val="20"/>
              </w:rPr>
              <w:t>Moderate/severe</w:t>
            </w:r>
          </w:p>
        </w:tc>
        <w:tc>
          <w:tcPr>
            <w:tcW w:w="709" w:type="dxa"/>
            <w:tcBorders>
              <w:top w:val="nil"/>
              <w:left w:val="nil"/>
              <w:bottom w:val="nil"/>
              <w:right w:val="nil"/>
            </w:tcBorders>
            <w:shd w:val="clear" w:color="auto" w:fill="auto"/>
            <w:vAlign w:val="center"/>
          </w:tcPr>
          <w:p w14:paraId="458C2763" w14:textId="77777777" w:rsidR="007F753A" w:rsidRPr="0060077D" w:rsidRDefault="007F753A" w:rsidP="007F753A">
            <w:pPr>
              <w:spacing w:line="240" w:lineRule="auto"/>
              <w:jc w:val="center"/>
              <w:rPr>
                <w:sz w:val="16"/>
                <w:szCs w:val="16"/>
              </w:rPr>
            </w:pPr>
            <w:r w:rsidRPr="0060077D">
              <w:rPr>
                <w:sz w:val="16"/>
                <w:szCs w:val="16"/>
              </w:rPr>
              <w:t>51</w:t>
            </w:r>
          </w:p>
        </w:tc>
        <w:tc>
          <w:tcPr>
            <w:tcW w:w="709" w:type="dxa"/>
            <w:tcBorders>
              <w:top w:val="nil"/>
              <w:left w:val="nil"/>
              <w:bottom w:val="nil"/>
              <w:right w:val="nil"/>
            </w:tcBorders>
            <w:shd w:val="clear" w:color="auto" w:fill="auto"/>
            <w:vAlign w:val="center"/>
          </w:tcPr>
          <w:p w14:paraId="2CCFCFB7" w14:textId="77777777" w:rsidR="007F753A" w:rsidRPr="0060077D" w:rsidRDefault="007F753A" w:rsidP="007F753A">
            <w:pPr>
              <w:spacing w:line="240" w:lineRule="auto"/>
              <w:jc w:val="center"/>
              <w:rPr>
                <w:sz w:val="16"/>
                <w:szCs w:val="16"/>
              </w:rPr>
            </w:pPr>
            <w:r w:rsidRPr="0060077D">
              <w:rPr>
                <w:sz w:val="16"/>
                <w:szCs w:val="16"/>
              </w:rPr>
              <w:t>23.5</w:t>
            </w:r>
          </w:p>
        </w:tc>
        <w:tc>
          <w:tcPr>
            <w:tcW w:w="284" w:type="dxa"/>
            <w:tcBorders>
              <w:top w:val="nil"/>
              <w:left w:val="nil"/>
              <w:bottom w:val="nil"/>
              <w:right w:val="nil"/>
            </w:tcBorders>
            <w:shd w:val="clear" w:color="auto" w:fill="auto"/>
            <w:vAlign w:val="center"/>
          </w:tcPr>
          <w:p w14:paraId="3B6075A6"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E8E36CB" w14:textId="77777777" w:rsidR="007F753A" w:rsidRPr="0060077D" w:rsidRDefault="007F753A" w:rsidP="007F753A">
            <w:pPr>
              <w:spacing w:line="240" w:lineRule="auto"/>
              <w:jc w:val="center"/>
              <w:rPr>
                <w:sz w:val="16"/>
                <w:szCs w:val="16"/>
              </w:rPr>
            </w:pPr>
            <w:r w:rsidRPr="0060077D">
              <w:rPr>
                <w:sz w:val="16"/>
                <w:szCs w:val="16"/>
              </w:rPr>
              <w:t>37</w:t>
            </w:r>
          </w:p>
        </w:tc>
        <w:tc>
          <w:tcPr>
            <w:tcW w:w="708" w:type="dxa"/>
            <w:tcBorders>
              <w:top w:val="nil"/>
              <w:left w:val="nil"/>
              <w:bottom w:val="nil"/>
              <w:right w:val="nil"/>
            </w:tcBorders>
            <w:shd w:val="clear" w:color="auto" w:fill="auto"/>
            <w:vAlign w:val="center"/>
          </w:tcPr>
          <w:p w14:paraId="30D9139E" w14:textId="77777777" w:rsidR="007F753A" w:rsidRPr="0060077D" w:rsidRDefault="007F753A" w:rsidP="007F753A">
            <w:pPr>
              <w:spacing w:line="240" w:lineRule="auto"/>
              <w:jc w:val="center"/>
              <w:rPr>
                <w:sz w:val="16"/>
                <w:szCs w:val="16"/>
              </w:rPr>
            </w:pPr>
            <w:r w:rsidRPr="0060077D">
              <w:rPr>
                <w:sz w:val="16"/>
                <w:szCs w:val="16"/>
              </w:rPr>
              <w:t>18.9</w:t>
            </w:r>
          </w:p>
        </w:tc>
        <w:tc>
          <w:tcPr>
            <w:tcW w:w="284" w:type="dxa"/>
            <w:tcBorders>
              <w:top w:val="nil"/>
              <w:left w:val="nil"/>
              <w:bottom w:val="nil"/>
              <w:right w:val="nil"/>
            </w:tcBorders>
            <w:shd w:val="clear" w:color="auto" w:fill="auto"/>
            <w:vAlign w:val="center"/>
          </w:tcPr>
          <w:p w14:paraId="12D25045"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295E1F90"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AEDAF81"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2B72B9B0" w14:textId="77777777" w:rsidR="007F753A" w:rsidRPr="0060077D" w:rsidRDefault="007F753A" w:rsidP="007F753A">
            <w:pPr>
              <w:spacing w:line="240" w:lineRule="auto"/>
              <w:jc w:val="center"/>
              <w:rPr>
                <w:sz w:val="16"/>
                <w:szCs w:val="16"/>
              </w:rPr>
            </w:pPr>
            <w:r w:rsidRPr="0060077D">
              <w:rPr>
                <w:sz w:val="16"/>
                <w:szCs w:val="16"/>
              </w:rPr>
              <w:t>51</w:t>
            </w:r>
          </w:p>
        </w:tc>
        <w:tc>
          <w:tcPr>
            <w:tcW w:w="709" w:type="dxa"/>
            <w:tcBorders>
              <w:top w:val="nil"/>
              <w:left w:val="nil"/>
              <w:bottom w:val="nil"/>
              <w:right w:val="nil"/>
            </w:tcBorders>
            <w:shd w:val="clear" w:color="auto" w:fill="auto"/>
            <w:vAlign w:val="center"/>
          </w:tcPr>
          <w:p w14:paraId="6B4A55E6" w14:textId="77777777" w:rsidR="007F753A" w:rsidRPr="0060077D" w:rsidRDefault="007F753A" w:rsidP="007F753A">
            <w:pPr>
              <w:spacing w:line="240" w:lineRule="auto"/>
              <w:jc w:val="center"/>
              <w:rPr>
                <w:sz w:val="16"/>
                <w:szCs w:val="16"/>
              </w:rPr>
            </w:pPr>
            <w:r w:rsidRPr="0060077D">
              <w:rPr>
                <w:sz w:val="16"/>
                <w:szCs w:val="16"/>
              </w:rPr>
              <w:t>23.5</w:t>
            </w:r>
          </w:p>
        </w:tc>
        <w:tc>
          <w:tcPr>
            <w:tcW w:w="284" w:type="dxa"/>
            <w:tcBorders>
              <w:top w:val="nil"/>
              <w:left w:val="nil"/>
              <w:bottom w:val="nil"/>
              <w:right w:val="nil"/>
            </w:tcBorders>
            <w:shd w:val="clear" w:color="auto" w:fill="auto"/>
            <w:vAlign w:val="center"/>
          </w:tcPr>
          <w:p w14:paraId="1DCE44E7"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D361E93" w14:textId="77777777" w:rsidR="007F753A" w:rsidRPr="0060077D" w:rsidRDefault="007F753A" w:rsidP="007F753A">
            <w:pPr>
              <w:spacing w:line="240" w:lineRule="auto"/>
              <w:jc w:val="center"/>
              <w:rPr>
                <w:sz w:val="16"/>
                <w:szCs w:val="16"/>
              </w:rPr>
            </w:pPr>
            <w:r w:rsidRPr="0060077D">
              <w:rPr>
                <w:sz w:val="16"/>
                <w:szCs w:val="16"/>
              </w:rPr>
              <w:t>37</w:t>
            </w:r>
          </w:p>
        </w:tc>
        <w:tc>
          <w:tcPr>
            <w:tcW w:w="709" w:type="dxa"/>
            <w:tcBorders>
              <w:top w:val="nil"/>
              <w:left w:val="nil"/>
              <w:bottom w:val="nil"/>
              <w:right w:val="nil"/>
            </w:tcBorders>
            <w:shd w:val="clear" w:color="auto" w:fill="auto"/>
            <w:vAlign w:val="center"/>
          </w:tcPr>
          <w:p w14:paraId="703F99E8" w14:textId="77777777" w:rsidR="007F753A" w:rsidRPr="0060077D" w:rsidRDefault="007F753A" w:rsidP="007F753A">
            <w:pPr>
              <w:spacing w:line="240" w:lineRule="auto"/>
              <w:jc w:val="center"/>
              <w:rPr>
                <w:sz w:val="16"/>
                <w:szCs w:val="16"/>
              </w:rPr>
            </w:pPr>
            <w:r w:rsidRPr="0060077D">
              <w:rPr>
                <w:sz w:val="16"/>
                <w:szCs w:val="16"/>
              </w:rPr>
              <w:t>18.9</w:t>
            </w:r>
          </w:p>
        </w:tc>
        <w:tc>
          <w:tcPr>
            <w:tcW w:w="284" w:type="dxa"/>
            <w:tcBorders>
              <w:top w:val="nil"/>
              <w:left w:val="nil"/>
              <w:bottom w:val="nil"/>
              <w:right w:val="nil"/>
            </w:tcBorders>
            <w:shd w:val="clear" w:color="auto" w:fill="auto"/>
            <w:vAlign w:val="bottom"/>
          </w:tcPr>
          <w:p w14:paraId="53005570"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4EDA82C7" w14:textId="77777777" w:rsidR="007F753A" w:rsidRPr="0060077D" w:rsidRDefault="007F753A" w:rsidP="007F753A">
            <w:pPr>
              <w:spacing w:line="240" w:lineRule="auto"/>
              <w:jc w:val="center"/>
              <w:rPr>
                <w:sz w:val="16"/>
                <w:szCs w:val="16"/>
              </w:rPr>
            </w:pPr>
          </w:p>
        </w:tc>
      </w:tr>
      <w:tr w:rsidR="00684A99" w:rsidRPr="0060077D" w14:paraId="17F08A79"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087959F8" w14:textId="58429EC8" w:rsidR="007F753A" w:rsidRDefault="00C15C02" w:rsidP="007F753A">
            <w:pPr>
              <w:spacing w:line="240" w:lineRule="auto"/>
              <w:rPr>
                <w:sz w:val="20"/>
                <w:szCs w:val="20"/>
              </w:rPr>
            </w:pPr>
            <w:r>
              <w:rPr>
                <w:sz w:val="20"/>
                <w:szCs w:val="20"/>
              </w:rPr>
              <w:t>Child disability</w:t>
            </w:r>
          </w:p>
        </w:tc>
        <w:tc>
          <w:tcPr>
            <w:tcW w:w="709" w:type="dxa"/>
            <w:tcBorders>
              <w:top w:val="nil"/>
              <w:left w:val="nil"/>
              <w:bottom w:val="nil"/>
              <w:right w:val="nil"/>
            </w:tcBorders>
            <w:shd w:val="clear" w:color="auto" w:fill="auto"/>
            <w:vAlign w:val="center"/>
          </w:tcPr>
          <w:p w14:paraId="327D2336"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5BC973A"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F023FEC"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45B0EE3"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456DF40"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3BF6A5A"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15FB8D7" w14:textId="77777777" w:rsidR="007F753A" w:rsidRPr="0060077D" w:rsidRDefault="007F753A" w:rsidP="007F753A">
            <w:pPr>
              <w:spacing w:line="240" w:lineRule="auto"/>
              <w:jc w:val="center"/>
              <w:rPr>
                <w:sz w:val="16"/>
                <w:szCs w:val="16"/>
              </w:rPr>
            </w:pPr>
            <w:r w:rsidRPr="0060077D">
              <w:rPr>
                <w:sz w:val="16"/>
                <w:szCs w:val="16"/>
              </w:rPr>
              <w:t>0.216</w:t>
            </w:r>
          </w:p>
        </w:tc>
        <w:tc>
          <w:tcPr>
            <w:tcW w:w="284" w:type="dxa"/>
            <w:tcBorders>
              <w:top w:val="nil"/>
              <w:left w:val="nil"/>
              <w:bottom w:val="nil"/>
              <w:right w:val="nil"/>
            </w:tcBorders>
            <w:shd w:val="clear" w:color="auto" w:fill="auto"/>
            <w:vAlign w:val="bottom"/>
          </w:tcPr>
          <w:p w14:paraId="3042E826"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11D0BDB1"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009F882"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698F5875"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B417A6A"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A01FC4A"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9387D2D"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2726D61B" w14:textId="77777777" w:rsidR="007F753A" w:rsidRPr="0060077D" w:rsidRDefault="007F753A" w:rsidP="007F753A">
            <w:pPr>
              <w:spacing w:line="240" w:lineRule="auto"/>
              <w:jc w:val="center"/>
              <w:rPr>
                <w:sz w:val="16"/>
                <w:szCs w:val="16"/>
              </w:rPr>
            </w:pPr>
            <w:r w:rsidRPr="0060077D">
              <w:rPr>
                <w:sz w:val="16"/>
                <w:szCs w:val="16"/>
              </w:rPr>
              <w:t>0.306</w:t>
            </w:r>
          </w:p>
        </w:tc>
      </w:tr>
      <w:tr w:rsidR="00684A99" w:rsidRPr="0060077D" w14:paraId="43EFAEFB" w14:textId="77777777" w:rsidTr="00AE114D">
        <w:trPr>
          <w:trHeight w:val="308"/>
          <w:jc w:val="center"/>
        </w:trPr>
        <w:tc>
          <w:tcPr>
            <w:tcW w:w="250" w:type="dxa"/>
            <w:tcBorders>
              <w:top w:val="nil"/>
              <w:left w:val="nil"/>
              <w:bottom w:val="nil"/>
              <w:right w:val="nil"/>
            </w:tcBorders>
            <w:shd w:val="clear" w:color="auto" w:fill="auto"/>
            <w:vAlign w:val="bottom"/>
          </w:tcPr>
          <w:p w14:paraId="01FD146F"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65059CF2" w14:textId="3E6E773E" w:rsidR="007F753A" w:rsidRDefault="00C15C02" w:rsidP="007F753A">
            <w:pPr>
              <w:spacing w:line="240" w:lineRule="auto"/>
              <w:rPr>
                <w:sz w:val="20"/>
                <w:szCs w:val="20"/>
              </w:rPr>
            </w:pPr>
            <w:r>
              <w:rPr>
                <w:sz w:val="20"/>
                <w:szCs w:val="20"/>
              </w:rPr>
              <w:t>Yes</w:t>
            </w:r>
          </w:p>
        </w:tc>
        <w:tc>
          <w:tcPr>
            <w:tcW w:w="709" w:type="dxa"/>
            <w:tcBorders>
              <w:top w:val="nil"/>
              <w:left w:val="nil"/>
              <w:bottom w:val="nil"/>
              <w:right w:val="nil"/>
            </w:tcBorders>
            <w:shd w:val="clear" w:color="auto" w:fill="auto"/>
            <w:vAlign w:val="center"/>
          </w:tcPr>
          <w:p w14:paraId="2362D9B8" w14:textId="77777777" w:rsidR="007F753A" w:rsidRPr="0060077D" w:rsidRDefault="007F753A" w:rsidP="007F753A">
            <w:pPr>
              <w:spacing w:line="240" w:lineRule="auto"/>
              <w:jc w:val="center"/>
              <w:rPr>
                <w:sz w:val="16"/>
                <w:szCs w:val="16"/>
              </w:rPr>
            </w:pPr>
            <w:r w:rsidRPr="0060077D">
              <w:rPr>
                <w:sz w:val="16"/>
                <w:szCs w:val="16"/>
              </w:rPr>
              <w:t>13</w:t>
            </w:r>
          </w:p>
        </w:tc>
        <w:tc>
          <w:tcPr>
            <w:tcW w:w="709" w:type="dxa"/>
            <w:tcBorders>
              <w:top w:val="nil"/>
              <w:left w:val="nil"/>
              <w:bottom w:val="nil"/>
              <w:right w:val="nil"/>
            </w:tcBorders>
            <w:shd w:val="clear" w:color="auto" w:fill="auto"/>
            <w:vAlign w:val="center"/>
          </w:tcPr>
          <w:p w14:paraId="22471E3E" w14:textId="77777777" w:rsidR="007F753A" w:rsidRPr="0060077D" w:rsidRDefault="007F753A" w:rsidP="007F753A">
            <w:pPr>
              <w:spacing w:line="240" w:lineRule="auto"/>
              <w:jc w:val="center"/>
              <w:rPr>
                <w:sz w:val="16"/>
                <w:szCs w:val="16"/>
              </w:rPr>
            </w:pPr>
            <w:r w:rsidRPr="0060077D">
              <w:rPr>
                <w:sz w:val="16"/>
                <w:szCs w:val="16"/>
              </w:rPr>
              <w:t>15.6</w:t>
            </w:r>
          </w:p>
        </w:tc>
        <w:tc>
          <w:tcPr>
            <w:tcW w:w="284" w:type="dxa"/>
            <w:tcBorders>
              <w:top w:val="nil"/>
              <w:left w:val="nil"/>
              <w:bottom w:val="nil"/>
              <w:right w:val="nil"/>
            </w:tcBorders>
            <w:shd w:val="clear" w:color="auto" w:fill="auto"/>
            <w:vAlign w:val="center"/>
          </w:tcPr>
          <w:p w14:paraId="1D60056B"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7BCABFF" w14:textId="77777777" w:rsidR="007F753A" w:rsidRPr="0060077D" w:rsidRDefault="007F753A" w:rsidP="007F753A">
            <w:pPr>
              <w:spacing w:line="240" w:lineRule="auto"/>
              <w:jc w:val="center"/>
              <w:rPr>
                <w:sz w:val="16"/>
                <w:szCs w:val="16"/>
              </w:rPr>
            </w:pPr>
            <w:r w:rsidRPr="0060077D">
              <w:rPr>
                <w:sz w:val="16"/>
                <w:szCs w:val="16"/>
              </w:rPr>
              <w:t>14</w:t>
            </w:r>
          </w:p>
        </w:tc>
        <w:tc>
          <w:tcPr>
            <w:tcW w:w="708" w:type="dxa"/>
            <w:tcBorders>
              <w:top w:val="nil"/>
              <w:left w:val="nil"/>
              <w:bottom w:val="nil"/>
              <w:right w:val="nil"/>
            </w:tcBorders>
            <w:shd w:val="clear" w:color="auto" w:fill="auto"/>
            <w:vAlign w:val="center"/>
          </w:tcPr>
          <w:p w14:paraId="6C1F0C1B" w14:textId="77777777" w:rsidR="007F753A" w:rsidRPr="0060077D" w:rsidRDefault="007F753A" w:rsidP="007F753A">
            <w:pPr>
              <w:spacing w:line="240" w:lineRule="auto"/>
              <w:jc w:val="center"/>
              <w:rPr>
                <w:sz w:val="16"/>
                <w:szCs w:val="16"/>
              </w:rPr>
            </w:pPr>
            <w:r w:rsidRPr="0060077D">
              <w:rPr>
                <w:sz w:val="16"/>
                <w:szCs w:val="16"/>
              </w:rPr>
              <w:t>17.7</w:t>
            </w:r>
          </w:p>
        </w:tc>
        <w:tc>
          <w:tcPr>
            <w:tcW w:w="284" w:type="dxa"/>
            <w:tcBorders>
              <w:top w:val="nil"/>
              <w:left w:val="nil"/>
              <w:bottom w:val="nil"/>
              <w:right w:val="nil"/>
            </w:tcBorders>
            <w:shd w:val="clear" w:color="auto" w:fill="auto"/>
            <w:vAlign w:val="center"/>
          </w:tcPr>
          <w:p w14:paraId="7E206A08"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C90A96C"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4C05919"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3226C4C9" w14:textId="77777777" w:rsidR="007F753A" w:rsidRPr="0060077D" w:rsidRDefault="007F753A" w:rsidP="007F753A">
            <w:pPr>
              <w:spacing w:line="240" w:lineRule="auto"/>
              <w:jc w:val="center"/>
              <w:rPr>
                <w:sz w:val="16"/>
                <w:szCs w:val="16"/>
              </w:rPr>
            </w:pPr>
            <w:r w:rsidRPr="0060077D">
              <w:rPr>
                <w:sz w:val="16"/>
                <w:szCs w:val="16"/>
              </w:rPr>
              <w:t>1186</w:t>
            </w:r>
          </w:p>
        </w:tc>
        <w:tc>
          <w:tcPr>
            <w:tcW w:w="709" w:type="dxa"/>
            <w:tcBorders>
              <w:top w:val="nil"/>
              <w:left w:val="nil"/>
              <w:bottom w:val="nil"/>
              <w:right w:val="nil"/>
            </w:tcBorders>
            <w:shd w:val="clear" w:color="auto" w:fill="auto"/>
            <w:vAlign w:val="center"/>
          </w:tcPr>
          <w:p w14:paraId="14582F69" w14:textId="77777777" w:rsidR="007F753A" w:rsidRPr="0060077D" w:rsidRDefault="007F753A" w:rsidP="007F753A">
            <w:pPr>
              <w:spacing w:line="240" w:lineRule="auto"/>
              <w:jc w:val="center"/>
              <w:rPr>
                <w:sz w:val="16"/>
                <w:szCs w:val="16"/>
              </w:rPr>
            </w:pPr>
            <w:r w:rsidRPr="0060077D">
              <w:rPr>
                <w:sz w:val="16"/>
                <w:szCs w:val="16"/>
              </w:rPr>
              <w:t>9.9</w:t>
            </w:r>
          </w:p>
        </w:tc>
        <w:tc>
          <w:tcPr>
            <w:tcW w:w="284" w:type="dxa"/>
            <w:tcBorders>
              <w:top w:val="nil"/>
              <w:left w:val="nil"/>
              <w:bottom w:val="nil"/>
              <w:right w:val="nil"/>
            </w:tcBorders>
            <w:shd w:val="clear" w:color="auto" w:fill="auto"/>
            <w:vAlign w:val="center"/>
          </w:tcPr>
          <w:p w14:paraId="161F8133"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1AC41E4" w14:textId="77777777" w:rsidR="007F753A" w:rsidRPr="0060077D" w:rsidRDefault="007F753A" w:rsidP="007F753A">
            <w:pPr>
              <w:spacing w:line="240" w:lineRule="auto"/>
              <w:jc w:val="center"/>
              <w:rPr>
                <w:sz w:val="16"/>
                <w:szCs w:val="16"/>
              </w:rPr>
            </w:pPr>
            <w:r w:rsidRPr="0060077D">
              <w:rPr>
                <w:sz w:val="16"/>
                <w:szCs w:val="16"/>
              </w:rPr>
              <w:t>177</w:t>
            </w:r>
          </w:p>
        </w:tc>
        <w:tc>
          <w:tcPr>
            <w:tcW w:w="709" w:type="dxa"/>
            <w:tcBorders>
              <w:top w:val="nil"/>
              <w:left w:val="nil"/>
              <w:bottom w:val="nil"/>
              <w:right w:val="nil"/>
            </w:tcBorders>
            <w:shd w:val="clear" w:color="auto" w:fill="auto"/>
            <w:vAlign w:val="center"/>
          </w:tcPr>
          <w:p w14:paraId="5868A2CA" w14:textId="77777777" w:rsidR="007F753A" w:rsidRPr="0060077D" w:rsidRDefault="007F753A" w:rsidP="007F753A">
            <w:pPr>
              <w:spacing w:line="240" w:lineRule="auto"/>
              <w:jc w:val="center"/>
              <w:rPr>
                <w:sz w:val="16"/>
                <w:szCs w:val="16"/>
              </w:rPr>
            </w:pPr>
            <w:r w:rsidRPr="0060077D">
              <w:rPr>
                <w:sz w:val="16"/>
                <w:szCs w:val="16"/>
              </w:rPr>
              <w:t>1.3</w:t>
            </w:r>
          </w:p>
        </w:tc>
        <w:tc>
          <w:tcPr>
            <w:tcW w:w="284" w:type="dxa"/>
            <w:tcBorders>
              <w:top w:val="nil"/>
              <w:left w:val="nil"/>
              <w:bottom w:val="nil"/>
              <w:right w:val="nil"/>
            </w:tcBorders>
            <w:shd w:val="clear" w:color="auto" w:fill="auto"/>
            <w:vAlign w:val="bottom"/>
          </w:tcPr>
          <w:p w14:paraId="413A0CDA"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6B0BEF7E" w14:textId="77777777" w:rsidR="007F753A" w:rsidRPr="0060077D" w:rsidRDefault="007F753A" w:rsidP="007F753A">
            <w:pPr>
              <w:spacing w:line="240" w:lineRule="auto"/>
              <w:jc w:val="center"/>
              <w:rPr>
                <w:sz w:val="16"/>
                <w:szCs w:val="16"/>
              </w:rPr>
            </w:pPr>
          </w:p>
        </w:tc>
      </w:tr>
      <w:tr w:rsidR="00684A99" w:rsidRPr="0060077D" w14:paraId="47E282DF" w14:textId="77777777" w:rsidTr="00AE114D">
        <w:trPr>
          <w:trHeight w:val="308"/>
          <w:jc w:val="center"/>
        </w:trPr>
        <w:tc>
          <w:tcPr>
            <w:tcW w:w="250" w:type="dxa"/>
            <w:tcBorders>
              <w:top w:val="nil"/>
              <w:left w:val="nil"/>
              <w:bottom w:val="nil"/>
              <w:right w:val="nil"/>
            </w:tcBorders>
            <w:shd w:val="clear" w:color="auto" w:fill="auto"/>
            <w:vAlign w:val="bottom"/>
          </w:tcPr>
          <w:p w14:paraId="5D18B6E9"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182DFFC9" w14:textId="77777777" w:rsidR="007F753A" w:rsidRDefault="007F753A" w:rsidP="007F753A">
            <w:pPr>
              <w:spacing w:line="240" w:lineRule="auto"/>
              <w:rPr>
                <w:sz w:val="20"/>
                <w:szCs w:val="20"/>
              </w:rPr>
            </w:pPr>
            <w:r>
              <w:rPr>
                <w:sz w:val="20"/>
                <w:szCs w:val="20"/>
              </w:rPr>
              <w:t>No</w:t>
            </w:r>
          </w:p>
        </w:tc>
        <w:tc>
          <w:tcPr>
            <w:tcW w:w="709" w:type="dxa"/>
            <w:tcBorders>
              <w:top w:val="nil"/>
              <w:left w:val="nil"/>
              <w:bottom w:val="nil"/>
              <w:right w:val="nil"/>
            </w:tcBorders>
            <w:shd w:val="clear" w:color="auto" w:fill="auto"/>
            <w:vAlign w:val="center"/>
          </w:tcPr>
          <w:p w14:paraId="37BA6E27" w14:textId="77777777" w:rsidR="007F753A" w:rsidRPr="0060077D" w:rsidRDefault="007F753A" w:rsidP="007F753A">
            <w:pPr>
              <w:spacing w:line="240" w:lineRule="auto"/>
              <w:jc w:val="center"/>
              <w:rPr>
                <w:sz w:val="16"/>
                <w:szCs w:val="16"/>
              </w:rPr>
            </w:pPr>
            <w:r w:rsidRPr="0060077D">
              <w:rPr>
                <w:sz w:val="16"/>
                <w:szCs w:val="16"/>
              </w:rPr>
              <w:t>2586</w:t>
            </w:r>
          </w:p>
        </w:tc>
        <w:tc>
          <w:tcPr>
            <w:tcW w:w="709" w:type="dxa"/>
            <w:tcBorders>
              <w:top w:val="nil"/>
              <w:left w:val="nil"/>
              <w:bottom w:val="nil"/>
              <w:right w:val="nil"/>
            </w:tcBorders>
            <w:shd w:val="clear" w:color="auto" w:fill="auto"/>
            <w:vAlign w:val="center"/>
          </w:tcPr>
          <w:p w14:paraId="0620A77D" w14:textId="77777777" w:rsidR="007F753A" w:rsidRPr="0060077D" w:rsidRDefault="007F753A" w:rsidP="007F753A">
            <w:pPr>
              <w:spacing w:line="240" w:lineRule="auto"/>
              <w:jc w:val="center"/>
              <w:rPr>
                <w:sz w:val="16"/>
                <w:szCs w:val="16"/>
              </w:rPr>
            </w:pPr>
            <w:r w:rsidRPr="0060077D">
              <w:rPr>
                <w:sz w:val="16"/>
                <w:szCs w:val="16"/>
              </w:rPr>
              <w:t>21.7</w:t>
            </w:r>
          </w:p>
        </w:tc>
        <w:tc>
          <w:tcPr>
            <w:tcW w:w="284" w:type="dxa"/>
            <w:tcBorders>
              <w:top w:val="nil"/>
              <w:left w:val="nil"/>
              <w:bottom w:val="nil"/>
              <w:right w:val="nil"/>
            </w:tcBorders>
            <w:shd w:val="clear" w:color="auto" w:fill="auto"/>
            <w:vAlign w:val="center"/>
          </w:tcPr>
          <w:p w14:paraId="2DC6074E"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1130B36" w14:textId="77777777" w:rsidR="007F753A" w:rsidRPr="0060077D" w:rsidRDefault="007F753A" w:rsidP="007F753A">
            <w:pPr>
              <w:spacing w:line="240" w:lineRule="auto"/>
              <w:jc w:val="center"/>
              <w:rPr>
                <w:sz w:val="16"/>
                <w:szCs w:val="16"/>
              </w:rPr>
            </w:pPr>
            <w:r w:rsidRPr="0060077D">
              <w:rPr>
                <w:sz w:val="16"/>
                <w:szCs w:val="16"/>
              </w:rPr>
              <w:t>1322</w:t>
            </w:r>
          </w:p>
        </w:tc>
        <w:tc>
          <w:tcPr>
            <w:tcW w:w="708" w:type="dxa"/>
            <w:tcBorders>
              <w:top w:val="nil"/>
              <w:left w:val="nil"/>
              <w:bottom w:val="nil"/>
              <w:right w:val="nil"/>
            </w:tcBorders>
            <w:shd w:val="clear" w:color="auto" w:fill="auto"/>
            <w:vAlign w:val="center"/>
          </w:tcPr>
          <w:p w14:paraId="72A1E238" w14:textId="77777777" w:rsidR="007F753A" w:rsidRPr="0060077D" w:rsidRDefault="007F753A" w:rsidP="007F753A">
            <w:pPr>
              <w:spacing w:line="240" w:lineRule="auto"/>
              <w:jc w:val="center"/>
              <w:rPr>
                <w:sz w:val="16"/>
                <w:szCs w:val="16"/>
              </w:rPr>
            </w:pPr>
            <w:r w:rsidRPr="0060077D">
              <w:rPr>
                <w:sz w:val="16"/>
                <w:szCs w:val="16"/>
              </w:rPr>
              <w:t>11</w:t>
            </w:r>
          </w:p>
        </w:tc>
        <w:tc>
          <w:tcPr>
            <w:tcW w:w="284" w:type="dxa"/>
            <w:tcBorders>
              <w:top w:val="nil"/>
              <w:left w:val="nil"/>
              <w:bottom w:val="nil"/>
              <w:right w:val="nil"/>
            </w:tcBorders>
            <w:shd w:val="clear" w:color="auto" w:fill="auto"/>
            <w:vAlign w:val="center"/>
          </w:tcPr>
          <w:p w14:paraId="477062BF"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D892283"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50FDCF5C"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3408D91C" w14:textId="77777777" w:rsidR="007F753A" w:rsidRPr="0060077D" w:rsidRDefault="007F753A" w:rsidP="007F753A">
            <w:pPr>
              <w:spacing w:line="240" w:lineRule="auto"/>
              <w:jc w:val="center"/>
              <w:rPr>
                <w:sz w:val="16"/>
                <w:szCs w:val="16"/>
              </w:rPr>
            </w:pPr>
            <w:r w:rsidRPr="0060077D">
              <w:rPr>
                <w:sz w:val="16"/>
                <w:szCs w:val="16"/>
              </w:rPr>
              <w:t>11</w:t>
            </w:r>
          </w:p>
        </w:tc>
        <w:tc>
          <w:tcPr>
            <w:tcW w:w="709" w:type="dxa"/>
            <w:tcBorders>
              <w:top w:val="nil"/>
              <w:left w:val="nil"/>
              <w:bottom w:val="nil"/>
              <w:right w:val="nil"/>
            </w:tcBorders>
            <w:shd w:val="clear" w:color="auto" w:fill="auto"/>
            <w:vAlign w:val="center"/>
          </w:tcPr>
          <w:p w14:paraId="527DD519" w14:textId="77777777" w:rsidR="007F753A" w:rsidRPr="0060077D" w:rsidRDefault="007F753A" w:rsidP="007F753A">
            <w:pPr>
              <w:spacing w:line="240" w:lineRule="auto"/>
              <w:jc w:val="center"/>
              <w:rPr>
                <w:sz w:val="16"/>
                <w:szCs w:val="16"/>
              </w:rPr>
            </w:pPr>
            <w:r w:rsidRPr="0060077D">
              <w:rPr>
                <w:sz w:val="16"/>
                <w:szCs w:val="16"/>
              </w:rPr>
              <w:t>13.3</w:t>
            </w:r>
          </w:p>
        </w:tc>
        <w:tc>
          <w:tcPr>
            <w:tcW w:w="284" w:type="dxa"/>
            <w:tcBorders>
              <w:top w:val="nil"/>
              <w:left w:val="nil"/>
              <w:bottom w:val="nil"/>
              <w:right w:val="nil"/>
            </w:tcBorders>
            <w:shd w:val="clear" w:color="auto" w:fill="auto"/>
            <w:vAlign w:val="center"/>
          </w:tcPr>
          <w:p w14:paraId="4064F653"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C4AAA9C" w14:textId="77777777" w:rsidR="007F753A" w:rsidRPr="0060077D" w:rsidRDefault="007F753A" w:rsidP="007F753A">
            <w:pPr>
              <w:spacing w:line="240" w:lineRule="auto"/>
              <w:jc w:val="center"/>
              <w:rPr>
                <w:sz w:val="16"/>
                <w:szCs w:val="16"/>
              </w:rPr>
            </w:pPr>
            <w:r w:rsidRPr="0060077D">
              <w:rPr>
                <w:sz w:val="16"/>
                <w:szCs w:val="16"/>
              </w:rPr>
              <w:t>3</w:t>
            </w:r>
          </w:p>
        </w:tc>
        <w:tc>
          <w:tcPr>
            <w:tcW w:w="709" w:type="dxa"/>
            <w:tcBorders>
              <w:top w:val="nil"/>
              <w:left w:val="nil"/>
              <w:bottom w:val="nil"/>
              <w:right w:val="nil"/>
            </w:tcBorders>
            <w:shd w:val="clear" w:color="auto" w:fill="auto"/>
            <w:vAlign w:val="center"/>
          </w:tcPr>
          <w:p w14:paraId="5780286B" w14:textId="77777777" w:rsidR="007F753A" w:rsidRPr="0060077D" w:rsidRDefault="007F753A" w:rsidP="007F753A">
            <w:pPr>
              <w:spacing w:line="240" w:lineRule="auto"/>
              <w:jc w:val="center"/>
              <w:rPr>
                <w:sz w:val="16"/>
                <w:szCs w:val="16"/>
              </w:rPr>
            </w:pPr>
            <w:r w:rsidRPr="0060077D">
              <w:rPr>
                <w:sz w:val="16"/>
                <w:szCs w:val="16"/>
              </w:rPr>
              <w:t>3.1</w:t>
            </w:r>
          </w:p>
        </w:tc>
        <w:tc>
          <w:tcPr>
            <w:tcW w:w="284" w:type="dxa"/>
            <w:tcBorders>
              <w:top w:val="nil"/>
              <w:left w:val="nil"/>
              <w:bottom w:val="nil"/>
              <w:right w:val="nil"/>
            </w:tcBorders>
            <w:shd w:val="clear" w:color="auto" w:fill="auto"/>
            <w:vAlign w:val="bottom"/>
          </w:tcPr>
          <w:p w14:paraId="6A9B738D"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68ACCA87" w14:textId="77777777" w:rsidR="007F753A" w:rsidRPr="0060077D" w:rsidRDefault="007F753A" w:rsidP="007F753A">
            <w:pPr>
              <w:spacing w:line="240" w:lineRule="auto"/>
              <w:jc w:val="center"/>
              <w:rPr>
                <w:sz w:val="16"/>
                <w:szCs w:val="16"/>
              </w:rPr>
            </w:pPr>
          </w:p>
        </w:tc>
      </w:tr>
      <w:tr w:rsidR="00684A99" w:rsidRPr="0060077D" w14:paraId="0F071F7F"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57C37915" w14:textId="6924F5E0" w:rsidR="007F753A" w:rsidRDefault="00C15C02" w:rsidP="007F753A">
            <w:pPr>
              <w:spacing w:line="240" w:lineRule="auto"/>
              <w:rPr>
                <w:sz w:val="20"/>
                <w:szCs w:val="20"/>
              </w:rPr>
            </w:pPr>
            <w:r>
              <w:rPr>
                <w:sz w:val="20"/>
                <w:szCs w:val="20"/>
              </w:rPr>
              <w:t>Child health insurance</w:t>
            </w:r>
          </w:p>
        </w:tc>
        <w:tc>
          <w:tcPr>
            <w:tcW w:w="709" w:type="dxa"/>
            <w:tcBorders>
              <w:top w:val="nil"/>
              <w:left w:val="nil"/>
              <w:bottom w:val="nil"/>
              <w:right w:val="nil"/>
            </w:tcBorders>
            <w:shd w:val="clear" w:color="auto" w:fill="auto"/>
            <w:vAlign w:val="center"/>
          </w:tcPr>
          <w:p w14:paraId="0108ECD4"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4E723E75"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FD2E640"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8D7D8BA"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BA2293D"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71508EA"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D03C74F" w14:textId="77777777" w:rsidR="007F753A" w:rsidRPr="0060077D" w:rsidRDefault="007F753A" w:rsidP="007F753A">
            <w:pPr>
              <w:spacing w:line="240" w:lineRule="auto"/>
              <w:jc w:val="center"/>
              <w:rPr>
                <w:sz w:val="16"/>
                <w:szCs w:val="16"/>
              </w:rPr>
            </w:pPr>
            <w:r w:rsidRPr="0060077D">
              <w:rPr>
                <w:sz w:val="16"/>
                <w:szCs w:val="16"/>
              </w:rPr>
              <w:t>0.288</w:t>
            </w:r>
          </w:p>
        </w:tc>
        <w:tc>
          <w:tcPr>
            <w:tcW w:w="284" w:type="dxa"/>
            <w:tcBorders>
              <w:top w:val="nil"/>
              <w:left w:val="nil"/>
              <w:bottom w:val="nil"/>
              <w:right w:val="nil"/>
            </w:tcBorders>
            <w:shd w:val="clear" w:color="auto" w:fill="auto"/>
            <w:vAlign w:val="bottom"/>
          </w:tcPr>
          <w:p w14:paraId="3501F46C"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270A9B18"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CECA29C"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7D273207"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3B7444E"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8C457A7"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6F636A0C"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53E83A08" w14:textId="77777777" w:rsidR="007F753A" w:rsidRPr="0060077D" w:rsidRDefault="007F753A" w:rsidP="007F753A">
            <w:pPr>
              <w:spacing w:line="240" w:lineRule="auto"/>
              <w:jc w:val="center"/>
              <w:rPr>
                <w:sz w:val="16"/>
                <w:szCs w:val="16"/>
              </w:rPr>
            </w:pPr>
            <w:r w:rsidRPr="0060077D">
              <w:rPr>
                <w:sz w:val="16"/>
                <w:szCs w:val="16"/>
              </w:rPr>
              <w:t>0.553</w:t>
            </w:r>
          </w:p>
        </w:tc>
      </w:tr>
      <w:tr w:rsidR="00684A99" w:rsidRPr="0060077D" w14:paraId="36765D30" w14:textId="77777777" w:rsidTr="00AE114D">
        <w:trPr>
          <w:trHeight w:val="308"/>
          <w:jc w:val="center"/>
        </w:trPr>
        <w:tc>
          <w:tcPr>
            <w:tcW w:w="250" w:type="dxa"/>
            <w:tcBorders>
              <w:top w:val="nil"/>
              <w:left w:val="nil"/>
              <w:bottom w:val="nil"/>
              <w:right w:val="nil"/>
            </w:tcBorders>
            <w:shd w:val="clear" w:color="auto" w:fill="auto"/>
            <w:vAlign w:val="bottom"/>
          </w:tcPr>
          <w:p w14:paraId="1F5015C5"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5E5FD6BE" w14:textId="268EF830" w:rsidR="007F753A" w:rsidRDefault="00C15C02" w:rsidP="007F753A">
            <w:pPr>
              <w:spacing w:line="240" w:lineRule="auto"/>
              <w:rPr>
                <w:sz w:val="20"/>
                <w:szCs w:val="20"/>
              </w:rPr>
            </w:pPr>
            <w:r>
              <w:rPr>
                <w:sz w:val="20"/>
                <w:szCs w:val="20"/>
              </w:rPr>
              <w:t>Yes</w:t>
            </w:r>
          </w:p>
        </w:tc>
        <w:tc>
          <w:tcPr>
            <w:tcW w:w="709" w:type="dxa"/>
            <w:tcBorders>
              <w:top w:val="nil"/>
              <w:left w:val="nil"/>
              <w:bottom w:val="nil"/>
              <w:right w:val="nil"/>
            </w:tcBorders>
            <w:shd w:val="clear" w:color="auto" w:fill="auto"/>
            <w:vAlign w:val="center"/>
          </w:tcPr>
          <w:p w14:paraId="1DBE2F5C" w14:textId="77777777" w:rsidR="007F753A" w:rsidRPr="0060077D" w:rsidRDefault="007F753A" w:rsidP="007F753A">
            <w:pPr>
              <w:spacing w:line="240" w:lineRule="auto"/>
              <w:jc w:val="center"/>
              <w:rPr>
                <w:sz w:val="16"/>
                <w:szCs w:val="16"/>
              </w:rPr>
            </w:pPr>
            <w:r w:rsidRPr="0060077D">
              <w:rPr>
                <w:sz w:val="16"/>
                <w:szCs w:val="16"/>
              </w:rPr>
              <w:t>2226</w:t>
            </w:r>
          </w:p>
        </w:tc>
        <w:tc>
          <w:tcPr>
            <w:tcW w:w="709" w:type="dxa"/>
            <w:tcBorders>
              <w:top w:val="nil"/>
              <w:left w:val="nil"/>
              <w:bottom w:val="nil"/>
              <w:right w:val="nil"/>
            </w:tcBorders>
            <w:shd w:val="clear" w:color="auto" w:fill="auto"/>
            <w:vAlign w:val="center"/>
          </w:tcPr>
          <w:p w14:paraId="242BAB53" w14:textId="77777777" w:rsidR="007F753A" w:rsidRPr="0060077D" w:rsidRDefault="007F753A" w:rsidP="007F753A">
            <w:pPr>
              <w:spacing w:line="240" w:lineRule="auto"/>
              <w:jc w:val="center"/>
              <w:rPr>
                <w:sz w:val="16"/>
                <w:szCs w:val="16"/>
              </w:rPr>
            </w:pPr>
            <w:r w:rsidRPr="0060077D">
              <w:rPr>
                <w:sz w:val="16"/>
                <w:szCs w:val="16"/>
              </w:rPr>
              <w:t>21.7</w:t>
            </w:r>
          </w:p>
        </w:tc>
        <w:tc>
          <w:tcPr>
            <w:tcW w:w="284" w:type="dxa"/>
            <w:tcBorders>
              <w:top w:val="nil"/>
              <w:left w:val="nil"/>
              <w:bottom w:val="nil"/>
              <w:right w:val="nil"/>
            </w:tcBorders>
            <w:shd w:val="clear" w:color="auto" w:fill="auto"/>
            <w:vAlign w:val="center"/>
          </w:tcPr>
          <w:p w14:paraId="3A584CE5"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88ABA71" w14:textId="77777777" w:rsidR="007F753A" w:rsidRPr="0060077D" w:rsidRDefault="007F753A" w:rsidP="007F753A">
            <w:pPr>
              <w:spacing w:line="240" w:lineRule="auto"/>
              <w:jc w:val="center"/>
              <w:rPr>
                <w:sz w:val="16"/>
                <w:szCs w:val="16"/>
              </w:rPr>
            </w:pPr>
            <w:r w:rsidRPr="0060077D">
              <w:rPr>
                <w:sz w:val="16"/>
                <w:szCs w:val="16"/>
              </w:rPr>
              <w:t>1110</w:t>
            </w:r>
          </w:p>
        </w:tc>
        <w:tc>
          <w:tcPr>
            <w:tcW w:w="708" w:type="dxa"/>
            <w:tcBorders>
              <w:top w:val="nil"/>
              <w:left w:val="nil"/>
              <w:bottom w:val="nil"/>
              <w:right w:val="nil"/>
            </w:tcBorders>
            <w:shd w:val="clear" w:color="auto" w:fill="auto"/>
            <w:vAlign w:val="center"/>
          </w:tcPr>
          <w:p w14:paraId="2D1F654E" w14:textId="77777777" w:rsidR="007F753A" w:rsidRPr="0060077D" w:rsidRDefault="007F753A" w:rsidP="007F753A">
            <w:pPr>
              <w:spacing w:line="240" w:lineRule="auto"/>
              <w:jc w:val="center"/>
              <w:rPr>
                <w:sz w:val="16"/>
                <w:szCs w:val="16"/>
              </w:rPr>
            </w:pPr>
            <w:r w:rsidRPr="0060077D">
              <w:rPr>
                <w:sz w:val="16"/>
                <w:szCs w:val="16"/>
              </w:rPr>
              <w:t>10.8</w:t>
            </w:r>
          </w:p>
        </w:tc>
        <w:tc>
          <w:tcPr>
            <w:tcW w:w="284" w:type="dxa"/>
            <w:tcBorders>
              <w:top w:val="nil"/>
              <w:left w:val="nil"/>
              <w:bottom w:val="nil"/>
              <w:right w:val="nil"/>
            </w:tcBorders>
            <w:shd w:val="clear" w:color="auto" w:fill="auto"/>
            <w:vAlign w:val="center"/>
          </w:tcPr>
          <w:p w14:paraId="287E3C87"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0DE4BCB2"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B27AE3E"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5C542F21" w14:textId="77777777" w:rsidR="007F753A" w:rsidRPr="0060077D" w:rsidRDefault="007F753A" w:rsidP="007F753A">
            <w:pPr>
              <w:spacing w:line="240" w:lineRule="auto"/>
              <w:jc w:val="center"/>
              <w:rPr>
                <w:sz w:val="16"/>
                <w:szCs w:val="16"/>
              </w:rPr>
            </w:pPr>
            <w:r w:rsidRPr="0060077D">
              <w:rPr>
                <w:sz w:val="16"/>
                <w:szCs w:val="16"/>
              </w:rPr>
              <w:t>1033</w:t>
            </w:r>
          </w:p>
        </w:tc>
        <w:tc>
          <w:tcPr>
            <w:tcW w:w="709" w:type="dxa"/>
            <w:tcBorders>
              <w:top w:val="nil"/>
              <w:left w:val="nil"/>
              <w:bottom w:val="nil"/>
              <w:right w:val="nil"/>
            </w:tcBorders>
            <w:shd w:val="clear" w:color="auto" w:fill="auto"/>
            <w:vAlign w:val="center"/>
          </w:tcPr>
          <w:p w14:paraId="24A0DE14" w14:textId="77777777" w:rsidR="007F753A" w:rsidRPr="0060077D" w:rsidRDefault="007F753A" w:rsidP="007F753A">
            <w:pPr>
              <w:spacing w:line="240" w:lineRule="auto"/>
              <w:jc w:val="center"/>
              <w:rPr>
                <w:sz w:val="16"/>
                <w:szCs w:val="16"/>
              </w:rPr>
            </w:pPr>
            <w:r w:rsidRPr="0060077D">
              <w:rPr>
                <w:sz w:val="16"/>
                <w:szCs w:val="16"/>
              </w:rPr>
              <w:t>9.9</w:t>
            </w:r>
          </w:p>
        </w:tc>
        <w:tc>
          <w:tcPr>
            <w:tcW w:w="284" w:type="dxa"/>
            <w:tcBorders>
              <w:top w:val="nil"/>
              <w:left w:val="nil"/>
              <w:bottom w:val="nil"/>
              <w:right w:val="nil"/>
            </w:tcBorders>
            <w:shd w:val="clear" w:color="auto" w:fill="auto"/>
            <w:vAlign w:val="center"/>
          </w:tcPr>
          <w:p w14:paraId="4A747DFB"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211E26B" w14:textId="77777777" w:rsidR="007F753A" w:rsidRPr="0060077D" w:rsidRDefault="007F753A" w:rsidP="007F753A">
            <w:pPr>
              <w:spacing w:line="240" w:lineRule="auto"/>
              <w:jc w:val="center"/>
              <w:rPr>
                <w:sz w:val="16"/>
                <w:szCs w:val="16"/>
              </w:rPr>
            </w:pPr>
            <w:r w:rsidRPr="0060077D">
              <w:rPr>
                <w:sz w:val="16"/>
                <w:szCs w:val="16"/>
              </w:rPr>
              <w:t>158</w:t>
            </w:r>
          </w:p>
        </w:tc>
        <w:tc>
          <w:tcPr>
            <w:tcW w:w="709" w:type="dxa"/>
            <w:tcBorders>
              <w:top w:val="nil"/>
              <w:left w:val="nil"/>
              <w:bottom w:val="nil"/>
              <w:right w:val="nil"/>
            </w:tcBorders>
            <w:shd w:val="clear" w:color="auto" w:fill="auto"/>
            <w:vAlign w:val="center"/>
          </w:tcPr>
          <w:p w14:paraId="332813B7" w14:textId="77777777" w:rsidR="007F753A" w:rsidRPr="0060077D" w:rsidRDefault="007F753A" w:rsidP="007F753A">
            <w:pPr>
              <w:spacing w:line="240" w:lineRule="auto"/>
              <w:jc w:val="center"/>
              <w:rPr>
                <w:sz w:val="16"/>
                <w:szCs w:val="16"/>
              </w:rPr>
            </w:pPr>
            <w:r w:rsidRPr="0060077D">
              <w:rPr>
                <w:sz w:val="16"/>
                <w:szCs w:val="16"/>
              </w:rPr>
              <w:t>1.4</w:t>
            </w:r>
          </w:p>
        </w:tc>
        <w:tc>
          <w:tcPr>
            <w:tcW w:w="284" w:type="dxa"/>
            <w:tcBorders>
              <w:top w:val="nil"/>
              <w:left w:val="nil"/>
              <w:bottom w:val="nil"/>
              <w:right w:val="nil"/>
            </w:tcBorders>
            <w:shd w:val="clear" w:color="auto" w:fill="auto"/>
            <w:vAlign w:val="bottom"/>
          </w:tcPr>
          <w:p w14:paraId="23891C3D"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5E0D11F2" w14:textId="77777777" w:rsidR="007F753A" w:rsidRPr="0060077D" w:rsidRDefault="007F753A" w:rsidP="007F753A">
            <w:pPr>
              <w:spacing w:line="240" w:lineRule="auto"/>
              <w:jc w:val="center"/>
              <w:rPr>
                <w:sz w:val="16"/>
                <w:szCs w:val="16"/>
              </w:rPr>
            </w:pPr>
          </w:p>
        </w:tc>
      </w:tr>
      <w:tr w:rsidR="00684A99" w:rsidRPr="0060077D" w14:paraId="524B553D" w14:textId="77777777" w:rsidTr="00AE114D">
        <w:trPr>
          <w:trHeight w:val="308"/>
          <w:jc w:val="center"/>
        </w:trPr>
        <w:tc>
          <w:tcPr>
            <w:tcW w:w="250" w:type="dxa"/>
            <w:tcBorders>
              <w:top w:val="nil"/>
              <w:left w:val="nil"/>
              <w:bottom w:val="nil"/>
              <w:right w:val="nil"/>
            </w:tcBorders>
            <w:shd w:val="clear" w:color="auto" w:fill="auto"/>
            <w:vAlign w:val="bottom"/>
          </w:tcPr>
          <w:p w14:paraId="75E1BFF8" w14:textId="77777777" w:rsidR="007F753A" w:rsidRDefault="007F753A" w:rsidP="007F753A">
            <w:pPr>
              <w:spacing w:line="240" w:lineRule="auto"/>
              <w:rPr>
                <w:sz w:val="20"/>
                <w:szCs w:val="20"/>
              </w:rPr>
            </w:pPr>
          </w:p>
        </w:tc>
        <w:tc>
          <w:tcPr>
            <w:tcW w:w="1734" w:type="dxa"/>
            <w:tcBorders>
              <w:top w:val="nil"/>
              <w:left w:val="nil"/>
              <w:bottom w:val="nil"/>
              <w:right w:val="nil"/>
            </w:tcBorders>
            <w:shd w:val="clear" w:color="auto" w:fill="auto"/>
            <w:vAlign w:val="bottom"/>
          </w:tcPr>
          <w:p w14:paraId="708E7C82" w14:textId="77777777" w:rsidR="007F753A" w:rsidRDefault="007F753A" w:rsidP="007F753A">
            <w:pPr>
              <w:spacing w:line="240" w:lineRule="auto"/>
              <w:rPr>
                <w:sz w:val="20"/>
                <w:szCs w:val="20"/>
              </w:rPr>
            </w:pPr>
            <w:r>
              <w:rPr>
                <w:sz w:val="20"/>
                <w:szCs w:val="20"/>
              </w:rPr>
              <w:t>No</w:t>
            </w:r>
          </w:p>
        </w:tc>
        <w:tc>
          <w:tcPr>
            <w:tcW w:w="709" w:type="dxa"/>
            <w:tcBorders>
              <w:top w:val="nil"/>
              <w:left w:val="nil"/>
              <w:bottom w:val="nil"/>
              <w:right w:val="nil"/>
            </w:tcBorders>
            <w:shd w:val="clear" w:color="auto" w:fill="auto"/>
            <w:vAlign w:val="center"/>
          </w:tcPr>
          <w:p w14:paraId="254B8B54" w14:textId="77777777" w:rsidR="007F753A" w:rsidRPr="0060077D" w:rsidRDefault="007F753A" w:rsidP="007F753A">
            <w:pPr>
              <w:spacing w:line="240" w:lineRule="auto"/>
              <w:jc w:val="center"/>
              <w:rPr>
                <w:sz w:val="16"/>
                <w:szCs w:val="16"/>
              </w:rPr>
            </w:pPr>
            <w:r w:rsidRPr="0060077D">
              <w:rPr>
                <w:sz w:val="16"/>
                <w:szCs w:val="16"/>
              </w:rPr>
              <w:t>373</w:t>
            </w:r>
          </w:p>
        </w:tc>
        <w:tc>
          <w:tcPr>
            <w:tcW w:w="709" w:type="dxa"/>
            <w:tcBorders>
              <w:top w:val="nil"/>
              <w:left w:val="nil"/>
              <w:bottom w:val="nil"/>
              <w:right w:val="nil"/>
            </w:tcBorders>
            <w:shd w:val="clear" w:color="auto" w:fill="auto"/>
            <w:vAlign w:val="center"/>
          </w:tcPr>
          <w:p w14:paraId="5E2CD1FB" w14:textId="77777777" w:rsidR="007F753A" w:rsidRPr="0060077D" w:rsidRDefault="007F753A" w:rsidP="007F753A">
            <w:pPr>
              <w:spacing w:line="240" w:lineRule="auto"/>
              <w:jc w:val="center"/>
              <w:rPr>
                <w:sz w:val="16"/>
                <w:szCs w:val="16"/>
              </w:rPr>
            </w:pPr>
            <w:r w:rsidRPr="0060077D">
              <w:rPr>
                <w:sz w:val="16"/>
                <w:szCs w:val="16"/>
              </w:rPr>
              <w:t>21.2</w:t>
            </w:r>
          </w:p>
        </w:tc>
        <w:tc>
          <w:tcPr>
            <w:tcW w:w="284" w:type="dxa"/>
            <w:tcBorders>
              <w:top w:val="nil"/>
              <w:left w:val="nil"/>
              <w:bottom w:val="nil"/>
              <w:right w:val="nil"/>
            </w:tcBorders>
            <w:shd w:val="clear" w:color="auto" w:fill="auto"/>
            <w:vAlign w:val="center"/>
          </w:tcPr>
          <w:p w14:paraId="78807A6C"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3E5852E" w14:textId="77777777" w:rsidR="007F753A" w:rsidRPr="0060077D" w:rsidRDefault="007F753A" w:rsidP="007F753A">
            <w:pPr>
              <w:spacing w:line="240" w:lineRule="auto"/>
              <w:jc w:val="center"/>
              <w:rPr>
                <w:sz w:val="16"/>
                <w:szCs w:val="16"/>
              </w:rPr>
            </w:pPr>
            <w:r w:rsidRPr="0060077D">
              <w:rPr>
                <w:sz w:val="16"/>
                <w:szCs w:val="16"/>
              </w:rPr>
              <w:t>226</w:t>
            </w:r>
          </w:p>
        </w:tc>
        <w:tc>
          <w:tcPr>
            <w:tcW w:w="708" w:type="dxa"/>
            <w:tcBorders>
              <w:top w:val="nil"/>
              <w:left w:val="nil"/>
              <w:bottom w:val="nil"/>
              <w:right w:val="nil"/>
            </w:tcBorders>
            <w:shd w:val="clear" w:color="auto" w:fill="auto"/>
            <w:vAlign w:val="center"/>
          </w:tcPr>
          <w:p w14:paraId="473330F8" w14:textId="77777777" w:rsidR="007F753A" w:rsidRPr="0060077D" w:rsidRDefault="007F753A" w:rsidP="007F753A">
            <w:pPr>
              <w:spacing w:line="240" w:lineRule="auto"/>
              <w:jc w:val="center"/>
              <w:rPr>
                <w:sz w:val="16"/>
                <w:szCs w:val="16"/>
              </w:rPr>
            </w:pPr>
            <w:r w:rsidRPr="0060077D">
              <w:rPr>
                <w:sz w:val="16"/>
                <w:szCs w:val="16"/>
              </w:rPr>
              <w:t>12.6</w:t>
            </w:r>
          </w:p>
        </w:tc>
        <w:tc>
          <w:tcPr>
            <w:tcW w:w="284" w:type="dxa"/>
            <w:tcBorders>
              <w:top w:val="nil"/>
              <w:left w:val="nil"/>
              <w:bottom w:val="nil"/>
              <w:right w:val="nil"/>
            </w:tcBorders>
            <w:shd w:val="clear" w:color="auto" w:fill="auto"/>
            <w:vAlign w:val="center"/>
          </w:tcPr>
          <w:p w14:paraId="11EA6C4B"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94936AF"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38C3D5AE"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4BE94296" w14:textId="77777777" w:rsidR="007F753A" w:rsidRPr="0060077D" w:rsidRDefault="007F753A" w:rsidP="007F753A">
            <w:pPr>
              <w:spacing w:line="240" w:lineRule="auto"/>
              <w:jc w:val="center"/>
              <w:rPr>
                <w:sz w:val="16"/>
                <w:szCs w:val="16"/>
              </w:rPr>
            </w:pPr>
            <w:r w:rsidRPr="0060077D">
              <w:rPr>
                <w:sz w:val="16"/>
                <w:szCs w:val="16"/>
              </w:rPr>
              <w:t>164</w:t>
            </w:r>
          </w:p>
        </w:tc>
        <w:tc>
          <w:tcPr>
            <w:tcW w:w="709" w:type="dxa"/>
            <w:tcBorders>
              <w:top w:val="nil"/>
              <w:left w:val="nil"/>
              <w:bottom w:val="nil"/>
              <w:right w:val="nil"/>
            </w:tcBorders>
            <w:shd w:val="clear" w:color="auto" w:fill="auto"/>
            <w:vAlign w:val="center"/>
          </w:tcPr>
          <w:p w14:paraId="4EAC4E2E" w14:textId="77777777" w:rsidR="007F753A" w:rsidRPr="0060077D" w:rsidRDefault="007F753A" w:rsidP="007F753A">
            <w:pPr>
              <w:spacing w:line="240" w:lineRule="auto"/>
              <w:jc w:val="center"/>
              <w:rPr>
                <w:sz w:val="16"/>
                <w:szCs w:val="16"/>
              </w:rPr>
            </w:pPr>
            <w:r w:rsidRPr="0060077D">
              <w:rPr>
                <w:sz w:val="16"/>
                <w:szCs w:val="16"/>
              </w:rPr>
              <w:t>9.9</w:t>
            </w:r>
          </w:p>
        </w:tc>
        <w:tc>
          <w:tcPr>
            <w:tcW w:w="284" w:type="dxa"/>
            <w:tcBorders>
              <w:top w:val="nil"/>
              <w:left w:val="nil"/>
              <w:bottom w:val="nil"/>
              <w:right w:val="nil"/>
            </w:tcBorders>
            <w:shd w:val="clear" w:color="auto" w:fill="auto"/>
            <w:vAlign w:val="center"/>
          </w:tcPr>
          <w:p w14:paraId="434024CF"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ED0FAD6" w14:textId="77777777" w:rsidR="007F753A" w:rsidRPr="0060077D" w:rsidRDefault="007F753A" w:rsidP="007F753A">
            <w:pPr>
              <w:spacing w:line="240" w:lineRule="auto"/>
              <w:jc w:val="center"/>
              <w:rPr>
                <w:sz w:val="16"/>
                <w:szCs w:val="16"/>
              </w:rPr>
            </w:pPr>
            <w:r w:rsidRPr="0060077D">
              <w:rPr>
                <w:sz w:val="16"/>
                <w:szCs w:val="16"/>
              </w:rPr>
              <w:t>22</w:t>
            </w:r>
          </w:p>
        </w:tc>
        <w:tc>
          <w:tcPr>
            <w:tcW w:w="709" w:type="dxa"/>
            <w:tcBorders>
              <w:top w:val="nil"/>
              <w:left w:val="nil"/>
              <w:bottom w:val="nil"/>
              <w:right w:val="nil"/>
            </w:tcBorders>
            <w:shd w:val="clear" w:color="auto" w:fill="auto"/>
            <w:vAlign w:val="center"/>
          </w:tcPr>
          <w:p w14:paraId="02338ADC" w14:textId="77777777" w:rsidR="007F753A" w:rsidRPr="0060077D" w:rsidRDefault="007F753A" w:rsidP="007F753A">
            <w:pPr>
              <w:spacing w:line="240" w:lineRule="auto"/>
              <w:jc w:val="center"/>
              <w:rPr>
                <w:sz w:val="16"/>
                <w:szCs w:val="16"/>
              </w:rPr>
            </w:pPr>
            <w:r w:rsidRPr="0060077D">
              <w:rPr>
                <w:sz w:val="16"/>
                <w:szCs w:val="16"/>
              </w:rPr>
              <w:t>1</w:t>
            </w:r>
          </w:p>
        </w:tc>
        <w:tc>
          <w:tcPr>
            <w:tcW w:w="284" w:type="dxa"/>
            <w:tcBorders>
              <w:top w:val="nil"/>
              <w:left w:val="nil"/>
              <w:bottom w:val="nil"/>
              <w:right w:val="nil"/>
            </w:tcBorders>
            <w:shd w:val="clear" w:color="auto" w:fill="auto"/>
            <w:vAlign w:val="bottom"/>
          </w:tcPr>
          <w:p w14:paraId="0E62C65C"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7E605FE2" w14:textId="77777777" w:rsidR="007F753A" w:rsidRPr="0060077D" w:rsidRDefault="007F753A" w:rsidP="007F753A">
            <w:pPr>
              <w:spacing w:line="240" w:lineRule="auto"/>
              <w:jc w:val="center"/>
              <w:rPr>
                <w:sz w:val="16"/>
                <w:szCs w:val="16"/>
              </w:rPr>
            </w:pPr>
          </w:p>
        </w:tc>
      </w:tr>
      <w:tr w:rsidR="00684A99" w:rsidRPr="0060077D" w14:paraId="56E5E644" w14:textId="77777777" w:rsidTr="00AE114D">
        <w:trPr>
          <w:trHeight w:val="308"/>
          <w:jc w:val="center"/>
        </w:trPr>
        <w:tc>
          <w:tcPr>
            <w:tcW w:w="1984" w:type="dxa"/>
            <w:gridSpan w:val="2"/>
            <w:tcBorders>
              <w:top w:val="nil"/>
              <w:left w:val="nil"/>
              <w:bottom w:val="nil"/>
              <w:right w:val="nil"/>
            </w:tcBorders>
            <w:shd w:val="clear" w:color="auto" w:fill="auto"/>
            <w:vAlign w:val="center"/>
          </w:tcPr>
          <w:p w14:paraId="2F11F3FB" w14:textId="089A257D" w:rsidR="007F753A" w:rsidRDefault="00C15C02" w:rsidP="007F753A">
            <w:pPr>
              <w:spacing w:line="240" w:lineRule="auto"/>
              <w:rPr>
                <w:b/>
                <w:i/>
                <w:sz w:val="20"/>
                <w:szCs w:val="20"/>
              </w:rPr>
            </w:pPr>
            <w:r>
              <w:rPr>
                <w:b/>
                <w:i/>
                <w:sz w:val="20"/>
                <w:szCs w:val="20"/>
              </w:rPr>
              <w:t>Mothers variables</w:t>
            </w:r>
          </w:p>
        </w:tc>
        <w:tc>
          <w:tcPr>
            <w:tcW w:w="709" w:type="dxa"/>
            <w:tcBorders>
              <w:top w:val="nil"/>
              <w:left w:val="nil"/>
              <w:bottom w:val="nil"/>
              <w:right w:val="nil"/>
            </w:tcBorders>
            <w:shd w:val="clear" w:color="auto" w:fill="auto"/>
            <w:vAlign w:val="center"/>
          </w:tcPr>
          <w:p w14:paraId="5EC9B076"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A837542"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0364F61"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E8FED04"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28495CF"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4373FA7E" w14:textId="77777777" w:rsidR="007F753A" w:rsidRPr="0060077D" w:rsidRDefault="007F753A" w:rsidP="007F753A">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535D9AE0"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90B5AD1"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center"/>
          </w:tcPr>
          <w:p w14:paraId="53A7DCCA"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9CE1B8E"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303FF30" w14:textId="77777777" w:rsidR="007F753A" w:rsidRPr="0060077D" w:rsidRDefault="007F753A" w:rsidP="007F753A">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B619DCA" w14:textId="77777777" w:rsidR="007F753A" w:rsidRPr="0060077D" w:rsidRDefault="007F753A" w:rsidP="007F753A">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AEF47EB" w14:textId="77777777" w:rsidR="007F753A" w:rsidRPr="0060077D" w:rsidRDefault="007F753A" w:rsidP="007F753A">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68A6CDD2" w14:textId="77777777" w:rsidR="007F753A" w:rsidRPr="0060077D" w:rsidRDefault="007F753A" w:rsidP="007F753A">
            <w:pPr>
              <w:spacing w:line="240" w:lineRule="auto"/>
              <w:rPr>
                <w:sz w:val="16"/>
                <w:szCs w:val="16"/>
              </w:rPr>
            </w:pPr>
          </w:p>
        </w:tc>
        <w:tc>
          <w:tcPr>
            <w:tcW w:w="850" w:type="dxa"/>
            <w:tcBorders>
              <w:top w:val="nil"/>
              <w:left w:val="nil"/>
              <w:bottom w:val="nil"/>
              <w:right w:val="nil"/>
            </w:tcBorders>
            <w:shd w:val="clear" w:color="auto" w:fill="auto"/>
            <w:vAlign w:val="bottom"/>
          </w:tcPr>
          <w:p w14:paraId="6232EE1E" w14:textId="77777777" w:rsidR="007F753A" w:rsidRPr="0060077D" w:rsidRDefault="007F753A" w:rsidP="007F753A">
            <w:pPr>
              <w:spacing w:line="240" w:lineRule="auto"/>
              <w:jc w:val="center"/>
              <w:rPr>
                <w:sz w:val="16"/>
                <w:szCs w:val="16"/>
              </w:rPr>
            </w:pPr>
          </w:p>
        </w:tc>
      </w:tr>
      <w:tr w:rsidR="00684A99" w:rsidRPr="0060077D" w14:paraId="72B0BFEA"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4CBF91B9" w14:textId="53FA726F" w:rsidR="00684A99" w:rsidRDefault="00684A99" w:rsidP="00C15C02">
            <w:pPr>
              <w:spacing w:line="240" w:lineRule="auto"/>
              <w:rPr>
                <w:sz w:val="20"/>
                <w:szCs w:val="20"/>
              </w:rPr>
            </w:pPr>
            <w:r>
              <w:rPr>
                <w:sz w:val="20"/>
                <w:szCs w:val="20"/>
              </w:rPr>
              <w:t xml:space="preserve">Mother’s age* </w:t>
            </w:r>
          </w:p>
        </w:tc>
        <w:tc>
          <w:tcPr>
            <w:tcW w:w="709" w:type="dxa"/>
            <w:tcBorders>
              <w:top w:val="nil"/>
              <w:left w:val="nil"/>
              <w:bottom w:val="nil"/>
              <w:right w:val="nil"/>
            </w:tcBorders>
            <w:shd w:val="clear" w:color="auto" w:fill="auto"/>
            <w:vAlign w:val="center"/>
          </w:tcPr>
          <w:p w14:paraId="591A0F9A" w14:textId="5C400CB0" w:rsidR="00684A99" w:rsidRPr="0060077D" w:rsidRDefault="00684A99" w:rsidP="00C15C02">
            <w:pPr>
              <w:spacing w:line="240" w:lineRule="auto"/>
              <w:jc w:val="center"/>
              <w:rPr>
                <w:sz w:val="16"/>
                <w:szCs w:val="16"/>
              </w:rPr>
            </w:pPr>
            <w:r>
              <w:rPr>
                <w:sz w:val="16"/>
                <w:szCs w:val="16"/>
              </w:rPr>
              <w:t>25.3*</w:t>
            </w:r>
          </w:p>
        </w:tc>
        <w:tc>
          <w:tcPr>
            <w:tcW w:w="709" w:type="dxa"/>
            <w:tcBorders>
              <w:top w:val="nil"/>
              <w:left w:val="nil"/>
              <w:bottom w:val="nil"/>
              <w:right w:val="nil"/>
            </w:tcBorders>
            <w:shd w:val="clear" w:color="auto" w:fill="auto"/>
            <w:vAlign w:val="center"/>
          </w:tcPr>
          <w:p w14:paraId="6C4649EF" w14:textId="1AAC1F28" w:rsidR="00684A99" w:rsidRPr="0060077D" w:rsidRDefault="00684A99" w:rsidP="00C15C02">
            <w:pPr>
              <w:spacing w:line="240" w:lineRule="auto"/>
              <w:jc w:val="center"/>
              <w:rPr>
                <w:sz w:val="16"/>
                <w:szCs w:val="16"/>
              </w:rPr>
            </w:pPr>
            <w:r>
              <w:rPr>
                <w:sz w:val="16"/>
                <w:szCs w:val="16"/>
              </w:rPr>
              <w:t>5.4</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5F8F4CF5" w14:textId="77777777" w:rsidR="00684A99" w:rsidRPr="0060077D" w:rsidRDefault="00684A99"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DD293F3" w14:textId="7293D29C" w:rsidR="00684A99" w:rsidRPr="0060077D" w:rsidRDefault="00684A99" w:rsidP="00C15C02">
            <w:pPr>
              <w:spacing w:line="240" w:lineRule="auto"/>
              <w:jc w:val="center"/>
              <w:rPr>
                <w:sz w:val="16"/>
                <w:szCs w:val="16"/>
              </w:rPr>
            </w:pPr>
            <w:r>
              <w:rPr>
                <w:sz w:val="16"/>
                <w:szCs w:val="16"/>
              </w:rPr>
              <w:t>24</w:t>
            </w:r>
            <w:r w:rsidR="00AE114D">
              <w:rPr>
                <w:sz w:val="16"/>
                <w:szCs w:val="16"/>
              </w:rPr>
              <w:t>.0</w:t>
            </w:r>
            <w:r>
              <w:rPr>
                <w:sz w:val="16"/>
                <w:szCs w:val="16"/>
              </w:rPr>
              <w:t>*</w:t>
            </w:r>
          </w:p>
        </w:tc>
        <w:tc>
          <w:tcPr>
            <w:tcW w:w="708" w:type="dxa"/>
            <w:tcBorders>
              <w:top w:val="nil"/>
              <w:left w:val="nil"/>
              <w:bottom w:val="nil"/>
              <w:right w:val="nil"/>
            </w:tcBorders>
            <w:shd w:val="clear" w:color="auto" w:fill="auto"/>
            <w:vAlign w:val="center"/>
          </w:tcPr>
          <w:p w14:paraId="17884C04" w14:textId="2032CDFE" w:rsidR="00684A99" w:rsidRPr="0060077D" w:rsidRDefault="00684A99" w:rsidP="00C15C02">
            <w:pPr>
              <w:spacing w:line="240" w:lineRule="auto"/>
              <w:jc w:val="center"/>
              <w:rPr>
                <w:sz w:val="16"/>
                <w:szCs w:val="16"/>
              </w:rPr>
            </w:pPr>
            <w:r>
              <w:rPr>
                <w:sz w:val="16"/>
                <w:szCs w:val="16"/>
              </w:rPr>
              <w:t>5</w:t>
            </w:r>
            <w:r w:rsidR="00AE114D">
              <w:rPr>
                <w:sz w:val="16"/>
                <w:szCs w:val="16"/>
              </w:rPr>
              <w:t>.0</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62D8F657" w14:textId="77777777" w:rsidR="00684A99" w:rsidRPr="0060077D" w:rsidRDefault="00684A99"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86F4CFC" w14:textId="77777777" w:rsidR="00684A99" w:rsidRPr="0060077D" w:rsidRDefault="00684A99" w:rsidP="00C15C02">
            <w:pPr>
              <w:spacing w:line="240" w:lineRule="auto"/>
              <w:jc w:val="center"/>
              <w:rPr>
                <w:sz w:val="16"/>
                <w:szCs w:val="16"/>
              </w:rPr>
            </w:pPr>
            <w:r w:rsidRPr="0060077D">
              <w:rPr>
                <w:sz w:val="16"/>
                <w:szCs w:val="16"/>
              </w:rPr>
              <w:t>&lt;0.001</w:t>
            </w:r>
          </w:p>
        </w:tc>
        <w:tc>
          <w:tcPr>
            <w:tcW w:w="284" w:type="dxa"/>
            <w:tcBorders>
              <w:top w:val="nil"/>
              <w:left w:val="nil"/>
              <w:bottom w:val="nil"/>
              <w:right w:val="nil"/>
            </w:tcBorders>
            <w:shd w:val="clear" w:color="auto" w:fill="auto"/>
            <w:vAlign w:val="bottom"/>
          </w:tcPr>
          <w:p w14:paraId="20E9302C" w14:textId="77777777" w:rsidR="00684A99" w:rsidRPr="0060077D" w:rsidRDefault="00684A99"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4BC021A5" w14:textId="4957ED58" w:rsidR="00684A99" w:rsidRPr="0060077D" w:rsidRDefault="00684A99" w:rsidP="00C15C02">
            <w:pPr>
              <w:spacing w:line="240" w:lineRule="auto"/>
              <w:jc w:val="center"/>
              <w:rPr>
                <w:sz w:val="16"/>
                <w:szCs w:val="16"/>
              </w:rPr>
            </w:pPr>
            <w:r>
              <w:rPr>
                <w:sz w:val="16"/>
                <w:szCs w:val="16"/>
              </w:rPr>
              <w:t>24.2*</w:t>
            </w:r>
          </w:p>
        </w:tc>
        <w:tc>
          <w:tcPr>
            <w:tcW w:w="709" w:type="dxa"/>
            <w:tcBorders>
              <w:top w:val="nil"/>
              <w:left w:val="nil"/>
              <w:bottom w:val="nil"/>
              <w:right w:val="nil"/>
            </w:tcBorders>
            <w:shd w:val="clear" w:color="auto" w:fill="auto"/>
            <w:vAlign w:val="center"/>
          </w:tcPr>
          <w:p w14:paraId="2CE9CC8C" w14:textId="4271FBCB" w:rsidR="00684A99" w:rsidRPr="0060077D" w:rsidRDefault="00684A99" w:rsidP="00C15C02">
            <w:pPr>
              <w:spacing w:line="240" w:lineRule="auto"/>
              <w:jc w:val="center"/>
              <w:rPr>
                <w:sz w:val="16"/>
                <w:szCs w:val="16"/>
              </w:rPr>
            </w:pPr>
            <w:r>
              <w:rPr>
                <w:sz w:val="16"/>
                <w:szCs w:val="16"/>
              </w:rPr>
              <w:t>5</w:t>
            </w:r>
            <w:r w:rsidR="00AE114D">
              <w:rPr>
                <w:sz w:val="16"/>
                <w:szCs w:val="16"/>
              </w:rPr>
              <w:t>.0</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2058D20E" w14:textId="77777777" w:rsidR="00684A99" w:rsidRPr="0060077D" w:rsidRDefault="00684A99"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6A6815C" w14:textId="707A9162" w:rsidR="00684A99" w:rsidRPr="0060077D" w:rsidRDefault="00684A99" w:rsidP="00C15C02">
            <w:pPr>
              <w:spacing w:line="240" w:lineRule="auto"/>
              <w:jc w:val="center"/>
              <w:rPr>
                <w:sz w:val="16"/>
                <w:szCs w:val="16"/>
              </w:rPr>
            </w:pPr>
            <w:r>
              <w:rPr>
                <w:sz w:val="16"/>
                <w:szCs w:val="16"/>
              </w:rPr>
              <w:t>24.2*</w:t>
            </w:r>
          </w:p>
        </w:tc>
        <w:tc>
          <w:tcPr>
            <w:tcW w:w="709" w:type="dxa"/>
            <w:tcBorders>
              <w:top w:val="nil"/>
              <w:left w:val="nil"/>
              <w:bottom w:val="nil"/>
              <w:right w:val="nil"/>
            </w:tcBorders>
            <w:shd w:val="clear" w:color="auto" w:fill="auto"/>
            <w:vAlign w:val="center"/>
          </w:tcPr>
          <w:p w14:paraId="0A7F2999" w14:textId="406562BF" w:rsidR="00684A99" w:rsidRPr="0060077D" w:rsidRDefault="00684A99" w:rsidP="00C15C02">
            <w:pPr>
              <w:spacing w:line="240" w:lineRule="auto"/>
              <w:jc w:val="center"/>
              <w:rPr>
                <w:sz w:val="16"/>
                <w:szCs w:val="16"/>
              </w:rPr>
            </w:pPr>
            <w:r>
              <w:rPr>
                <w:sz w:val="16"/>
                <w:szCs w:val="16"/>
              </w:rPr>
              <w:t>5.1</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bottom"/>
          </w:tcPr>
          <w:p w14:paraId="4B6B8323" w14:textId="77777777" w:rsidR="00684A99" w:rsidRPr="0060077D" w:rsidRDefault="00684A99"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7692A429" w14:textId="77777777" w:rsidR="00684A99" w:rsidRPr="0060077D" w:rsidRDefault="00684A99" w:rsidP="00C15C02">
            <w:pPr>
              <w:spacing w:line="240" w:lineRule="auto"/>
              <w:jc w:val="center"/>
              <w:rPr>
                <w:sz w:val="16"/>
                <w:szCs w:val="16"/>
              </w:rPr>
            </w:pPr>
            <w:r w:rsidRPr="0060077D">
              <w:rPr>
                <w:sz w:val="16"/>
                <w:szCs w:val="16"/>
              </w:rPr>
              <w:t>&lt;0.001</w:t>
            </w:r>
          </w:p>
        </w:tc>
      </w:tr>
      <w:tr w:rsidR="00AE114D" w:rsidRPr="0060077D" w14:paraId="02DCABB9" w14:textId="77777777" w:rsidTr="00AE114D">
        <w:trPr>
          <w:trHeight w:val="308"/>
          <w:jc w:val="center"/>
        </w:trPr>
        <w:tc>
          <w:tcPr>
            <w:tcW w:w="250" w:type="dxa"/>
            <w:tcBorders>
              <w:top w:val="nil"/>
              <w:left w:val="nil"/>
              <w:bottom w:val="nil"/>
              <w:right w:val="nil"/>
            </w:tcBorders>
            <w:shd w:val="clear" w:color="auto" w:fill="auto"/>
            <w:vAlign w:val="bottom"/>
          </w:tcPr>
          <w:p w14:paraId="01BF5A24"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bottom"/>
          </w:tcPr>
          <w:p w14:paraId="24F1BA5F" w14:textId="77777777" w:rsidR="00C15C02" w:rsidRDefault="00C15C02" w:rsidP="00C15C02">
            <w:pPr>
              <w:spacing w:line="240" w:lineRule="auto"/>
              <w:rPr>
                <w:sz w:val="20"/>
                <w:szCs w:val="20"/>
              </w:rPr>
            </w:pPr>
            <w:r>
              <w:rPr>
                <w:sz w:val="20"/>
                <w:szCs w:val="20"/>
              </w:rPr>
              <w:t>11 a 24</w:t>
            </w:r>
          </w:p>
        </w:tc>
        <w:tc>
          <w:tcPr>
            <w:tcW w:w="709" w:type="dxa"/>
            <w:tcBorders>
              <w:top w:val="nil"/>
              <w:left w:val="nil"/>
              <w:bottom w:val="nil"/>
              <w:right w:val="nil"/>
            </w:tcBorders>
            <w:shd w:val="clear" w:color="auto" w:fill="auto"/>
            <w:vAlign w:val="center"/>
          </w:tcPr>
          <w:p w14:paraId="68879731" w14:textId="77777777" w:rsidR="00C15C02" w:rsidRPr="0060077D" w:rsidRDefault="00C15C02" w:rsidP="00C15C02">
            <w:pPr>
              <w:spacing w:line="240" w:lineRule="auto"/>
              <w:jc w:val="center"/>
              <w:rPr>
                <w:sz w:val="16"/>
                <w:szCs w:val="16"/>
              </w:rPr>
            </w:pPr>
            <w:r w:rsidRPr="0060077D">
              <w:rPr>
                <w:sz w:val="16"/>
                <w:szCs w:val="16"/>
              </w:rPr>
              <w:t>1677</w:t>
            </w:r>
          </w:p>
        </w:tc>
        <w:tc>
          <w:tcPr>
            <w:tcW w:w="709" w:type="dxa"/>
            <w:tcBorders>
              <w:top w:val="nil"/>
              <w:left w:val="nil"/>
              <w:bottom w:val="nil"/>
              <w:right w:val="nil"/>
            </w:tcBorders>
            <w:shd w:val="clear" w:color="auto" w:fill="auto"/>
            <w:vAlign w:val="center"/>
          </w:tcPr>
          <w:p w14:paraId="34C02AFD" w14:textId="77777777" w:rsidR="00C15C02" w:rsidRPr="0060077D" w:rsidRDefault="00C15C02" w:rsidP="00C15C02">
            <w:pPr>
              <w:spacing w:line="240" w:lineRule="auto"/>
              <w:jc w:val="center"/>
              <w:rPr>
                <w:sz w:val="16"/>
                <w:szCs w:val="16"/>
              </w:rPr>
            </w:pPr>
            <w:r w:rsidRPr="0060077D">
              <w:rPr>
                <w:sz w:val="16"/>
                <w:szCs w:val="16"/>
              </w:rPr>
              <w:t>22.9</w:t>
            </w:r>
          </w:p>
        </w:tc>
        <w:tc>
          <w:tcPr>
            <w:tcW w:w="284" w:type="dxa"/>
            <w:tcBorders>
              <w:top w:val="nil"/>
              <w:left w:val="nil"/>
              <w:bottom w:val="nil"/>
              <w:right w:val="nil"/>
            </w:tcBorders>
            <w:shd w:val="clear" w:color="auto" w:fill="auto"/>
            <w:vAlign w:val="center"/>
          </w:tcPr>
          <w:p w14:paraId="4B3DECDF"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1B5135C" w14:textId="77777777" w:rsidR="00C15C02" w:rsidRPr="0060077D" w:rsidRDefault="00C15C02" w:rsidP="00C15C02">
            <w:pPr>
              <w:spacing w:line="240" w:lineRule="auto"/>
              <w:jc w:val="center"/>
              <w:rPr>
                <w:sz w:val="16"/>
                <w:szCs w:val="16"/>
              </w:rPr>
            </w:pPr>
            <w:r w:rsidRPr="0060077D">
              <w:rPr>
                <w:sz w:val="16"/>
                <w:szCs w:val="16"/>
              </w:rPr>
              <w:t>951</w:t>
            </w:r>
          </w:p>
        </w:tc>
        <w:tc>
          <w:tcPr>
            <w:tcW w:w="708" w:type="dxa"/>
            <w:tcBorders>
              <w:top w:val="nil"/>
              <w:left w:val="nil"/>
              <w:bottom w:val="nil"/>
              <w:right w:val="nil"/>
            </w:tcBorders>
            <w:shd w:val="clear" w:color="auto" w:fill="auto"/>
            <w:vAlign w:val="center"/>
          </w:tcPr>
          <w:p w14:paraId="3AB47CED" w14:textId="77777777" w:rsidR="00C15C02" w:rsidRPr="0060077D" w:rsidRDefault="00C15C02" w:rsidP="00C15C02">
            <w:pPr>
              <w:spacing w:line="240" w:lineRule="auto"/>
              <w:jc w:val="center"/>
              <w:rPr>
                <w:sz w:val="16"/>
                <w:szCs w:val="16"/>
              </w:rPr>
            </w:pPr>
            <w:r w:rsidRPr="0060077D">
              <w:rPr>
                <w:sz w:val="16"/>
                <w:szCs w:val="16"/>
              </w:rPr>
              <w:t>12.9</w:t>
            </w:r>
          </w:p>
        </w:tc>
        <w:tc>
          <w:tcPr>
            <w:tcW w:w="284" w:type="dxa"/>
            <w:tcBorders>
              <w:top w:val="nil"/>
              <w:left w:val="nil"/>
              <w:bottom w:val="nil"/>
              <w:right w:val="nil"/>
            </w:tcBorders>
            <w:shd w:val="clear" w:color="auto" w:fill="auto"/>
            <w:vAlign w:val="center"/>
          </w:tcPr>
          <w:p w14:paraId="39295508"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01AFF1F2"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55E182D1"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476464B8" w14:textId="77777777" w:rsidR="00C15C02" w:rsidRPr="0060077D" w:rsidRDefault="00C15C02" w:rsidP="00C15C02">
            <w:pPr>
              <w:spacing w:line="240" w:lineRule="auto"/>
              <w:jc w:val="center"/>
              <w:rPr>
                <w:sz w:val="16"/>
                <w:szCs w:val="16"/>
              </w:rPr>
            </w:pPr>
            <w:r w:rsidRPr="0060077D">
              <w:rPr>
                <w:sz w:val="16"/>
                <w:szCs w:val="16"/>
              </w:rPr>
              <w:t>902</w:t>
            </w:r>
          </w:p>
        </w:tc>
        <w:tc>
          <w:tcPr>
            <w:tcW w:w="709" w:type="dxa"/>
            <w:tcBorders>
              <w:top w:val="nil"/>
              <w:left w:val="nil"/>
              <w:bottom w:val="nil"/>
              <w:right w:val="nil"/>
            </w:tcBorders>
            <w:shd w:val="clear" w:color="auto" w:fill="auto"/>
            <w:vAlign w:val="center"/>
          </w:tcPr>
          <w:p w14:paraId="7178BAB0" w14:textId="77777777" w:rsidR="00C15C02" w:rsidRPr="0060077D" w:rsidRDefault="00C15C02" w:rsidP="00C15C02">
            <w:pPr>
              <w:spacing w:line="240" w:lineRule="auto"/>
              <w:jc w:val="center"/>
              <w:rPr>
                <w:sz w:val="16"/>
                <w:szCs w:val="16"/>
              </w:rPr>
            </w:pPr>
            <w:r w:rsidRPr="0060077D">
              <w:rPr>
                <w:sz w:val="16"/>
                <w:szCs w:val="16"/>
              </w:rPr>
              <w:t>12.1</w:t>
            </w:r>
          </w:p>
        </w:tc>
        <w:tc>
          <w:tcPr>
            <w:tcW w:w="284" w:type="dxa"/>
            <w:tcBorders>
              <w:top w:val="nil"/>
              <w:left w:val="nil"/>
              <w:bottom w:val="nil"/>
              <w:right w:val="nil"/>
            </w:tcBorders>
            <w:shd w:val="clear" w:color="auto" w:fill="auto"/>
            <w:vAlign w:val="center"/>
          </w:tcPr>
          <w:p w14:paraId="3F9ED598"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4B74F22C" w14:textId="77777777" w:rsidR="00C15C02" w:rsidRPr="0060077D" w:rsidRDefault="00C15C02" w:rsidP="00C15C02">
            <w:pPr>
              <w:spacing w:line="240" w:lineRule="auto"/>
              <w:jc w:val="center"/>
              <w:rPr>
                <w:sz w:val="16"/>
                <w:szCs w:val="16"/>
              </w:rPr>
            </w:pPr>
            <w:r w:rsidRPr="0060077D">
              <w:rPr>
                <w:sz w:val="16"/>
                <w:szCs w:val="16"/>
              </w:rPr>
              <w:t>128</w:t>
            </w:r>
          </w:p>
        </w:tc>
        <w:tc>
          <w:tcPr>
            <w:tcW w:w="709" w:type="dxa"/>
            <w:tcBorders>
              <w:top w:val="nil"/>
              <w:left w:val="nil"/>
              <w:bottom w:val="nil"/>
              <w:right w:val="nil"/>
            </w:tcBorders>
            <w:shd w:val="clear" w:color="auto" w:fill="auto"/>
            <w:vAlign w:val="center"/>
          </w:tcPr>
          <w:p w14:paraId="607B6689" w14:textId="77777777" w:rsidR="00C15C02" w:rsidRPr="0060077D" w:rsidRDefault="00C15C02" w:rsidP="00C15C02">
            <w:pPr>
              <w:spacing w:line="240" w:lineRule="auto"/>
              <w:jc w:val="center"/>
              <w:rPr>
                <w:sz w:val="16"/>
                <w:szCs w:val="16"/>
              </w:rPr>
            </w:pPr>
            <w:r w:rsidRPr="0060077D">
              <w:rPr>
                <w:sz w:val="16"/>
                <w:szCs w:val="16"/>
              </w:rPr>
              <w:t>1.6</w:t>
            </w:r>
          </w:p>
        </w:tc>
        <w:tc>
          <w:tcPr>
            <w:tcW w:w="284" w:type="dxa"/>
            <w:tcBorders>
              <w:top w:val="nil"/>
              <w:left w:val="nil"/>
              <w:bottom w:val="nil"/>
              <w:right w:val="nil"/>
            </w:tcBorders>
            <w:shd w:val="clear" w:color="auto" w:fill="auto"/>
            <w:vAlign w:val="bottom"/>
          </w:tcPr>
          <w:p w14:paraId="79198CD4"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643C92E8" w14:textId="77777777" w:rsidR="00C15C02" w:rsidRPr="0060077D" w:rsidRDefault="00C15C02" w:rsidP="00C15C02">
            <w:pPr>
              <w:spacing w:line="240" w:lineRule="auto"/>
              <w:jc w:val="center"/>
              <w:rPr>
                <w:sz w:val="16"/>
                <w:szCs w:val="16"/>
              </w:rPr>
            </w:pPr>
          </w:p>
        </w:tc>
      </w:tr>
      <w:tr w:rsidR="00AE114D" w:rsidRPr="0060077D" w14:paraId="721DCA84" w14:textId="77777777" w:rsidTr="00AE114D">
        <w:trPr>
          <w:trHeight w:val="308"/>
          <w:jc w:val="center"/>
        </w:trPr>
        <w:tc>
          <w:tcPr>
            <w:tcW w:w="250" w:type="dxa"/>
            <w:tcBorders>
              <w:top w:val="nil"/>
              <w:left w:val="nil"/>
              <w:bottom w:val="nil"/>
              <w:right w:val="nil"/>
            </w:tcBorders>
            <w:shd w:val="clear" w:color="auto" w:fill="auto"/>
            <w:vAlign w:val="bottom"/>
          </w:tcPr>
          <w:p w14:paraId="66B478B9"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bottom"/>
          </w:tcPr>
          <w:p w14:paraId="34884AF8" w14:textId="77777777" w:rsidR="00C15C02" w:rsidRDefault="00C15C02" w:rsidP="00C15C02">
            <w:pPr>
              <w:spacing w:line="240" w:lineRule="auto"/>
              <w:rPr>
                <w:sz w:val="20"/>
                <w:szCs w:val="20"/>
              </w:rPr>
            </w:pPr>
            <w:r>
              <w:rPr>
                <w:sz w:val="20"/>
                <w:szCs w:val="20"/>
              </w:rPr>
              <w:t>25 a 34</w:t>
            </w:r>
          </w:p>
        </w:tc>
        <w:tc>
          <w:tcPr>
            <w:tcW w:w="709" w:type="dxa"/>
            <w:tcBorders>
              <w:top w:val="nil"/>
              <w:left w:val="nil"/>
              <w:bottom w:val="nil"/>
              <w:right w:val="nil"/>
            </w:tcBorders>
            <w:shd w:val="clear" w:color="auto" w:fill="auto"/>
            <w:vAlign w:val="center"/>
          </w:tcPr>
          <w:p w14:paraId="6BB0DCF0" w14:textId="77777777" w:rsidR="00C15C02" w:rsidRPr="0060077D" w:rsidRDefault="00C15C02" w:rsidP="00C15C02">
            <w:pPr>
              <w:spacing w:line="240" w:lineRule="auto"/>
              <w:jc w:val="center"/>
              <w:rPr>
                <w:sz w:val="16"/>
                <w:szCs w:val="16"/>
              </w:rPr>
            </w:pPr>
            <w:r w:rsidRPr="0060077D">
              <w:rPr>
                <w:sz w:val="16"/>
                <w:szCs w:val="16"/>
              </w:rPr>
              <w:t>818</w:t>
            </w:r>
          </w:p>
        </w:tc>
        <w:tc>
          <w:tcPr>
            <w:tcW w:w="709" w:type="dxa"/>
            <w:tcBorders>
              <w:top w:val="nil"/>
              <w:left w:val="nil"/>
              <w:bottom w:val="nil"/>
              <w:right w:val="nil"/>
            </w:tcBorders>
            <w:shd w:val="clear" w:color="auto" w:fill="auto"/>
            <w:vAlign w:val="center"/>
          </w:tcPr>
          <w:p w14:paraId="7B18E303" w14:textId="77777777" w:rsidR="00C15C02" w:rsidRPr="0060077D" w:rsidRDefault="00C15C02" w:rsidP="00C15C02">
            <w:pPr>
              <w:spacing w:line="240" w:lineRule="auto"/>
              <w:jc w:val="center"/>
              <w:rPr>
                <w:sz w:val="16"/>
                <w:szCs w:val="16"/>
              </w:rPr>
            </w:pPr>
            <w:r w:rsidRPr="0060077D">
              <w:rPr>
                <w:sz w:val="16"/>
                <w:szCs w:val="16"/>
              </w:rPr>
              <w:t>20.2</w:t>
            </w:r>
          </w:p>
        </w:tc>
        <w:tc>
          <w:tcPr>
            <w:tcW w:w="284" w:type="dxa"/>
            <w:tcBorders>
              <w:top w:val="nil"/>
              <w:left w:val="nil"/>
              <w:bottom w:val="nil"/>
              <w:right w:val="nil"/>
            </w:tcBorders>
            <w:shd w:val="clear" w:color="auto" w:fill="auto"/>
            <w:vAlign w:val="center"/>
          </w:tcPr>
          <w:p w14:paraId="04C9E5CD"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08198C0" w14:textId="77777777" w:rsidR="00C15C02" w:rsidRPr="0060077D" w:rsidRDefault="00C15C02" w:rsidP="00C15C02">
            <w:pPr>
              <w:spacing w:line="240" w:lineRule="auto"/>
              <w:jc w:val="center"/>
              <w:rPr>
                <w:sz w:val="16"/>
                <w:szCs w:val="16"/>
              </w:rPr>
            </w:pPr>
            <w:r w:rsidRPr="0060077D">
              <w:rPr>
                <w:sz w:val="16"/>
                <w:szCs w:val="16"/>
              </w:rPr>
              <w:t>344</w:t>
            </w:r>
          </w:p>
        </w:tc>
        <w:tc>
          <w:tcPr>
            <w:tcW w:w="708" w:type="dxa"/>
            <w:tcBorders>
              <w:top w:val="nil"/>
              <w:left w:val="nil"/>
              <w:bottom w:val="nil"/>
              <w:right w:val="nil"/>
            </w:tcBorders>
            <w:shd w:val="clear" w:color="auto" w:fill="auto"/>
            <w:vAlign w:val="center"/>
          </w:tcPr>
          <w:p w14:paraId="16CDEF32" w14:textId="77777777" w:rsidR="00C15C02" w:rsidRPr="0060077D" w:rsidRDefault="00C15C02" w:rsidP="00C15C02">
            <w:pPr>
              <w:spacing w:line="240" w:lineRule="auto"/>
              <w:jc w:val="center"/>
              <w:rPr>
                <w:sz w:val="16"/>
                <w:szCs w:val="16"/>
              </w:rPr>
            </w:pPr>
            <w:r w:rsidRPr="0060077D">
              <w:rPr>
                <w:sz w:val="16"/>
                <w:szCs w:val="16"/>
              </w:rPr>
              <w:t>8.9</w:t>
            </w:r>
          </w:p>
        </w:tc>
        <w:tc>
          <w:tcPr>
            <w:tcW w:w="284" w:type="dxa"/>
            <w:tcBorders>
              <w:top w:val="nil"/>
              <w:left w:val="nil"/>
              <w:bottom w:val="nil"/>
              <w:right w:val="nil"/>
            </w:tcBorders>
            <w:shd w:val="clear" w:color="auto" w:fill="auto"/>
            <w:vAlign w:val="center"/>
          </w:tcPr>
          <w:p w14:paraId="755E04C9"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2EA98FE"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6CFC196B"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1E681336" w14:textId="77777777" w:rsidR="00C15C02" w:rsidRPr="0060077D" w:rsidRDefault="00C15C02" w:rsidP="00C15C02">
            <w:pPr>
              <w:spacing w:line="240" w:lineRule="auto"/>
              <w:jc w:val="center"/>
              <w:rPr>
                <w:sz w:val="16"/>
                <w:szCs w:val="16"/>
              </w:rPr>
            </w:pPr>
            <w:r w:rsidRPr="0060077D">
              <w:rPr>
                <w:sz w:val="16"/>
                <w:szCs w:val="16"/>
              </w:rPr>
              <w:t>264</w:t>
            </w:r>
          </w:p>
        </w:tc>
        <w:tc>
          <w:tcPr>
            <w:tcW w:w="709" w:type="dxa"/>
            <w:tcBorders>
              <w:top w:val="nil"/>
              <w:left w:val="nil"/>
              <w:bottom w:val="nil"/>
              <w:right w:val="nil"/>
            </w:tcBorders>
            <w:shd w:val="clear" w:color="auto" w:fill="auto"/>
            <w:vAlign w:val="center"/>
          </w:tcPr>
          <w:p w14:paraId="19B5C37B" w14:textId="77777777" w:rsidR="00C15C02" w:rsidRPr="0060077D" w:rsidRDefault="00C15C02" w:rsidP="00C15C02">
            <w:pPr>
              <w:spacing w:line="240" w:lineRule="auto"/>
              <w:jc w:val="center"/>
              <w:rPr>
                <w:sz w:val="16"/>
                <w:szCs w:val="16"/>
              </w:rPr>
            </w:pPr>
            <w:r w:rsidRPr="0060077D">
              <w:rPr>
                <w:sz w:val="16"/>
                <w:szCs w:val="16"/>
              </w:rPr>
              <w:t>7</w:t>
            </w:r>
          </w:p>
        </w:tc>
        <w:tc>
          <w:tcPr>
            <w:tcW w:w="284" w:type="dxa"/>
            <w:tcBorders>
              <w:top w:val="nil"/>
              <w:left w:val="nil"/>
              <w:bottom w:val="nil"/>
              <w:right w:val="nil"/>
            </w:tcBorders>
            <w:shd w:val="clear" w:color="auto" w:fill="auto"/>
            <w:vAlign w:val="center"/>
          </w:tcPr>
          <w:p w14:paraId="6D18F662"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1B11059" w14:textId="77777777" w:rsidR="00C15C02" w:rsidRPr="0060077D" w:rsidRDefault="00C15C02" w:rsidP="00C15C02">
            <w:pPr>
              <w:spacing w:line="240" w:lineRule="auto"/>
              <w:jc w:val="center"/>
              <w:rPr>
                <w:sz w:val="16"/>
                <w:szCs w:val="16"/>
              </w:rPr>
            </w:pPr>
            <w:r w:rsidRPr="0060077D">
              <w:rPr>
                <w:sz w:val="16"/>
                <w:szCs w:val="16"/>
              </w:rPr>
              <w:t>47</w:t>
            </w:r>
          </w:p>
        </w:tc>
        <w:tc>
          <w:tcPr>
            <w:tcW w:w="709" w:type="dxa"/>
            <w:tcBorders>
              <w:top w:val="nil"/>
              <w:left w:val="nil"/>
              <w:bottom w:val="nil"/>
              <w:right w:val="nil"/>
            </w:tcBorders>
            <w:shd w:val="clear" w:color="auto" w:fill="auto"/>
            <w:vAlign w:val="center"/>
          </w:tcPr>
          <w:p w14:paraId="30CD2530" w14:textId="77777777" w:rsidR="00C15C02" w:rsidRPr="0060077D" w:rsidRDefault="00C15C02" w:rsidP="00C15C02">
            <w:pPr>
              <w:spacing w:line="240" w:lineRule="auto"/>
              <w:jc w:val="center"/>
              <w:rPr>
                <w:sz w:val="16"/>
                <w:szCs w:val="16"/>
              </w:rPr>
            </w:pPr>
            <w:r w:rsidRPr="0060077D">
              <w:rPr>
                <w:sz w:val="16"/>
                <w:szCs w:val="16"/>
              </w:rPr>
              <w:t>1</w:t>
            </w:r>
          </w:p>
        </w:tc>
        <w:tc>
          <w:tcPr>
            <w:tcW w:w="284" w:type="dxa"/>
            <w:tcBorders>
              <w:top w:val="nil"/>
              <w:left w:val="nil"/>
              <w:bottom w:val="nil"/>
              <w:right w:val="nil"/>
            </w:tcBorders>
            <w:shd w:val="clear" w:color="auto" w:fill="auto"/>
            <w:vAlign w:val="bottom"/>
          </w:tcPr>
          <w:p w14:paraId="491869D8"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48A16147" w14:textId="77777777" w:rsidR="00C15C02" w:rsidRPr="0060077D" w:rsidRDefault="00C15C02" w:rsidP="00C15C02">
            <w:pPr>
              <w:spacing w:line="240" w:lineRule="auto"/>
              <w:jc w:val="center"/>
              <w:rPr>
                <w:sz w:val="16"/>
                <w:szCs w:val="16"/>
              </w:rPr>
            </w:pPr>
          </w:p>
        </w:tc>
      </w:tr>
      <w:tr w:rsidR="00AE114D" w:rsidRPr="0060077D" w14:paraId="3193956A" w14:textId="77777777" w:rsidTr="00AE114D">
        <w:trPr>
          <w:trHeight w:val="308"/>
          <w:jc w:val="center"/>
        </w:trPr>
        <w:tc>
          <w:tcPr>
            <w:tcW w:w="250" w:type="dxa"/>
            <w:tcBorders>
              <w:top w:val="nil"/>
              <w:left w:val="nil"/>
              <w:bottom w:val="nil"/>
              <w:right w:val="nil"/>
            </w:tcBorders>
            <w:shd w:val="clear" w:color="auto" w:fill="auto"/>
            <w:vAlign w:val="bottom"/>
          </w:tcPr>
          <w:p w14:paraId="7BEF0F1A"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bottom"/>
          </w:tcPr>
          <w:p w14:paraId="1D23610B" w14:textId="77777777" w:rsidR="00C15C02" w:rsidRDefault="00C15C02" w:rsidP="00C15C02">
            <w:pPr>
              <w:spacing w:line="240" w:lineRule="auto"/>
              <w:rPr>
                <w:sz w:val="20"/>
                <w:szCs w:val="20"/>
              </w:rPr>
            </w:pPr>
            <w:r>
              <w:rPr>
                <w:sz w:val="20"/>
                <w:szCs w:val="20"/>
              </w:rPr>
              <w:t>35 a 45</w:t>
            </w:r>
          </w:p>
        </w:tc>
        <w:tc>
          <w:tcPr>
            <w:tcW w:w="709" w:type="dxa"/>
            <w:tcBorders>
              <w:top w:val="nil"/>
              <w:left w:val="nil"/>
              <w:bottom w:val="nil"/>
              <w:right w:val="nil"/>
            </w:tcBorders>
            <w:shd w:val="clear" w:color="auto" w:fill="auto"/>
            <w:vAlign w:val="center"/>
          </w:tcPr>
          <w:p w14:paraId="714E9B90" w14:textId="77777777" w:rsidR="00C15C02" w:rsidRPr="0060077D" w:rsidRDefault="00C15C02" w:rsidP="00C15C02">
            <w:pPr>
              <w:spacing w:line="240" w:lineRule="auto"/>
              <w:jc w:val="center"/>
              <w:rPr>
                <w:sz w:val="16"/>
                <w:szCs w:val="16"/>
              </w:rPr>
            </w:pPr>
            <w:r w:rsidRPr="0060077D">
              <w:rPr>
                <w:sz w:val="16"/>
                <w:szCs w:val="16"/>
              </w:rPr>
              <w:t>104</w:t>
            </w:r>
          </w:p>
        </w:tc>
        <w:tc>
          <w:tcPr>
            <w:tcW w:w="709" w:type="dxa"/>
            <w:tcBorders>
              <w:top w:val="nil"/>
              <w:left w:val="nil"/>
              <w:bottom w:val="nil"/>
              <w:right w:val="nil"/>
            </w:tcBorders>
            <w:shd w:val="clear" w:color="auto" w:fill="auto"/>
            <w:vAlign w:val="center"/>
          </w:tcPr>
          <w:p w14:paraId="6FB2E8D5" w14:textId="77777777" w:rsidR="00C15C02" w:rsidRPr="0060077D" w:rsidRDefault="00C15C02" w:rsidP="00C15C02">
            <w:pPr>
              <w:spacing w:line="240" w:lineRule="auto"/>
              <w:jc w:val="center"/>
              <w:rPr>
                <w:sz w:val="16"/>
                <w:szCs w:val="16"/>
              </w:rPr>
            </w:pPr>
            <w:r w:rsidRPr="0060077D">
              <w:rPr>
                <w:sz w:val="16"/>
                <w:szCs w:val="16"/>
              </w:rPr>
              <w:t>16.9</w:t>
            </w:r>
          </w:p>
        </w:tc>
        <w:tc>
          <w:tcPr>
            <w:tcW w:w="284" w:type="dxa"/>
            <w:tcBorders>
              <w:top w:val="nil"/>
              <w:left w:val="nil"/>
              <w:bottom w:val="nil"/>
              <w:right w:val="nil"/>
            </w:tcBorders>
            <w:shd w:val="clear" w:color="auto" w:fill="auto"/>
            <w:vAlign w:val="center"/>
          </w:tcPr>
          <w:p w14:paraId="3D9B2798"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44AC192" w14:textId="77777777" w:rsidR="00C15C02" w:rsidRPr="0060077D" w:rsidRDefault="00C15C02" w:rsidP="00C15C02">
            <w:pPr>
              <w:spacing w:line="240" w:lineRule="auto"/>
              <w:jc w:val="center"/>
              <w:rPr>
                <w:sz w:val="16"/>
                <w:szCs w:val="16"/>
              </w:rPr>
            </w:pPr>
            <w:r w:rsidRPr="0060077D">
              <w:rPr>
                <w:sz w:val="16"/>
                <w:szCs w:val="16"/>
              </w:rPr>
              <w:t>41</w:t>
            </w:r>
          </w:p>
        </w:tc>
        <w:tc>
          <w:tcPr>
            <w:tcW w:w="708" w:type="dxa"/>
            <w:tcBorders>
              <w:top w:val="nil"/>
              <w:left w:val="nil"/>
              <w:bottom w:val="nil"/>
              <w:right w:val="nil"/>
            </w:tcBorders>
            <w:shd w:val="clear" w:color="auto" w:fill="auto"/>
            <w:vAlign w:val="center"/>
          </w:tcPr>
          <w:p w14:paraId="42F0BF3A" w14:textId="77777777" w:rsidR="00C15C02" w:rsidRPr="0060077D" w:rsidRDefault="00C15C02" w:rsidP="00C15C02">
            <w:pPr>
              <w:spacing w:line="240" w:lineRule="auto"/>
              <w:jc w:val="center"/>
              <w:rPr>
                <w:sz w:val="16"/>
                <w:szCs w:val="16"/>
              </w:rPr>
            </w:pPr>
            <w:r w:rsidRPr="0060077D">
              <w:rPr>
                <w:sz w:val="16"/>
                <w:szCs w:val="16"/>
              </w:rPr>
              <w:t>5.6</w:t>
            </w:r>
          </w:p>
        </w:tc>
        <w:tc>
          <w:tcPr>
            <w:tcW w:w="284" w:type="dxa"/>
            <w:tcBorders>
              <w:top w:val="nil"/>
              <w:left w:val="nil"/>
              <w:bottom w:val="nil"/>
              <w:right w:val="nil"/>
            </w:tcBorders>
            <w:shd w:val="clear" w:color="auto" w:fill="auto"/>
            <w:vAlign w:val="center"/>
          </w:tcPr>
          <w:p w14:paraId="28E4EEF6"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1B01381"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0AE9284A"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2DBB4C11" w14:textId="77777777" w:rsidR="00C15C02" w:rsidRPr="0060077D" w:rsidRDefault="00C15C02" w:rsidP="00C15C02">
            <w:pPr>
              <w:spacing w:line="240" w:lineRule="auto"/>
              <w:jc w:val="center"/>
              <w:rPr>
                <w:sz w:val="16"/>
                <w:szCs w:val="16"/>
              </w:rPr>
            </w:pPr>
            <w:r w:rsidRPr="0060077D">
              <w:rPr>
                <w:sz w:val="16"/>
                <w:szCs w:val="16"/>
              </w:rPr>
              <w:t>31</w:t>
            </w:r>
          </w:p>
        </w:tc>
        <w:tc>
          <w:tcPr>
            <w:tcW w:w="709" w:type="dxa"/>
            <w:tcBorders>
              <w:top w:val="nil"/>
              <w:left w:val="nil"/>
              <w:bottom w:val="nil"/>
              <w:right w:val="nil"/>
            </w:tcBorders>
            <w:shd w:val="clear" w:color="auto" w:fill="auto"/>
            <w:vAlign w:val="center"/>
          </w:tcPr>
          <w:p w14:paraId="0561EFF6" w14:textId="77777777" w:rsidR="00C15C02" w:rsidRPr="0060077D" w:rsidRDefault="00C15C02" w:rsidP="00C15C02">
            <w:pPr>
              <w:spacing w:line="240" w:lineRule="auto"/>
              <w:jc w:val="center"/>
              <w:rPr>
                <w:sz w:val="16"/>
                <w:szCs w:val="16"/>
              </w:rPr>
            </w:pPr>
            <w:r w:rsidRPr="0060077D">
              <w:rPr>
                <w:sz w:val="16"/>
                <w:szCs w:val="16"/>
              </w:rPr>
              <w:t>5.3</w:t>
            </w:r>
          </w:p>
        </w:tc>
        <w:tc>
          <w:tcPr>
            <w:tcW w:w="284" w:type="dxa"/>
            <w:tcBorders>
              <w:top w:val="nil"/>
              <w:left w:val="nil"/>
              <w:bottom w:val="nil"/>
              <w:right w:val="nil"/>
            </w:tcBorders>
            <w:shd w:val="clear" w:color="auto" w:fill="auto"/>
            <w:vAlign w:val="center"/>
          </w:tcPr>
          <w:p w14:paraId="193F644C"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FF7665E" w14:textId="77777777" w:rsidR="00C15C02" w:rsidRPr="0060077D" w:rsidRDefault="00C15C02" w:rsidP="00C15C02">
            <w:pPr>
              <w:spacing w:line="240" w:lineRule="auto"/>
              <w:jc w:val="center"/>
              <w:rPr>
                <w:sz w:val="16"/>
                <w:szCs w:val="16"/>
              </w:rPr>
            </w:pPr>
            <w:r w:rsidRPr="0060077D">
              <w:rPr>
                <w:sz w:val="16"/>
                <w:szCs w:val="16"/>
              </w:rPr>
              <w:t>5</w:t>
            </w:r>
          </w:p>
        </w:tc>
        <w:tc>
          <w:tcPr>
            <w:tcW w:w="709" w:type="dxa"/>
            <w:tcBorders>
              <w:top w:val="nil"/>
              <w:left w:val="nil"/>
              <w:bottom w:val="nil"/>
              <w:right w:val="nil"/>
            </w:tcBorders>
            <w:shd w:val="clear" w:color="auto" w:fill="auto"/>
            <w:vAlign w:val="center"/>
          </w:tcPr>
          <w:p w14:paraId="411EE4D0" w14:textId="77777777" w:rsidR="00C15C02" w:rsidRPr="0060077D" w:rsidRDefault="00C15C02" w:rsidP="00C15C02">
            <w:pPr>
              <w:spacing w:line="240" w:lineRule="auto"/>
              <w:jc w:val="center"/>
              <w:rPr>
                <w:sz w:val="16"/>
                <w:szCs w:val="16"/>
              </w:rPr>
            </w:pPr>
            <w:r w:rsidRPr="0060077D">
              <w:rPr>
                <w:sz w:val="16"/>
                <w:szCs w:val="16"/>
              </w:rPr>
              <w:t>0.8</w:t>
            </w:r>
          </w:p>
        </w:tc>
        <w:tc>
          <w:tcPr>
            <w:tcW w:w="284" w:type="dxa"/>
            <w:tcBorders>
              <w:top w:val="nil"/>
              <w:left w:val="nil"/>
              <w:bottom w:val="nil"/>
              <w:right w:val="nil"/>
            </w:tcBorders>
            <w:shd w:val="clear" w:color="auto" w:fill="auto"/>
            <w:vAlign w:val="bottom"/>
          </w:tcPr>
          <w:p w14:paraId="593CD009"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0D05C642" w14:textId="77777777" w:rsidR="00C15C02" w:rsidRPr="0060077D" w:rsidRDefault="00C15C02" w:rsidP="00C15C02">
            <w:pPr>
              <w:spacing w:line="240" w:lineRule="auto"/>
              <w:jc w:val="center"/>
              <w:rPr>
                <w:sz w:val="16"/>
                <w:szCs w:val="16"/>
              </w:rPr>
            </w:pPr>
          </w:p>
        </w:tc>
      </w:tr>
      <w:tr w:rsidR="00AE114D" w:rsidRPr="0060077D" w14:paraId="3E985ED4"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05D7C945" w14:textId="42BE5EBE" w:rsidR="00C15C02" w:rsidRDefault="00C15C02" w:rsidP="00C15C02">
            <w:pPr>
              <w:spacing w:line="240" w:lineRule="auto"/>
              <w:rPr>
                <w:sz w:val="20"/>
                <w:szCs w:val="20"/>
              </w:rPr>
            </w:pPr>
            <w:r>
              <w:rPr>
                <w:sz w:val="20"/>
                <w:szCs w:val="20"/>
              </w:rPr>
              <w:t xml:space="preserve">Mother’s pregnancy </w:t>
            </w:r>
          </w:p>
        </w:tc>
        <w:tc>
          <w:tcPr>
            <w:tcW w:w="709" w:type="dxa"/>
            <w:tcBorders>
              <w:top w:val="nil"/>
              <w:left w:val="nil"/>
              <w:bottom w:val="nil"/>
              <w:right w:val="nil"/>
            </w:tcBorders>
            <w:shd w:val="clear" w:color="auto" w:fill="auto"/>
            <w:vAlign w:val="center"/>
          </w:tcPr>
          <w:p w14:paraId="425113AA"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B6C320E"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40C91FFF"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EDD5C77"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D31317A"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343CCB2"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4B10850E" w14:textId="77777777" w:rsidR="00C15C02" w:rsidRPr="0060077D" w:rsidRDefault="00C15C02" w:rsidP="00C15C02">
            <w:pPr>
              <w:spacing w:line="240" w:lineRule="auto"/>
              <w:jc w:val="center"/>
              <w:rPr>
                <w:sz w:val="16"/>
                <w:szCs w:val="16"/>
              </w:rPr>
            </w:pPr>
            <w:r w:rsidRPr="0060077D">
              <w:rPr>
                <w:sz w:val="16"/>
                <w:szCs w:val="16"/>
              </w:rPr>
              <w:t>0.093</w:t>
            </w:r>
          </w:p>
        </w:tc>
        <w:tc>
          <w:tcPr>
            <w:tcW w:w="284" w:type="dxa"/>
            <w:tcBorders>
              <w:top w:val="nil"/>
              <w:left w:val="nil"/>
              <w:bottom w:val="nil"/>
              <w:right w:val="nil"/>
            </w:tcBorders>
            <w:shd w:val="clear" w:color="auto" w:fill="auto"/>
            <w:vAlign w:val="bottom"/>
          </w:tcPr>
          <w:p w14:paraId="53CD535C"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0703D222"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8A1106F"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6004100"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2CA6C34"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4AA5BA24"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52E2DA35"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63DA0901" w14:textId="77777777" w:rsidR="00C15C02" w:rsidRPr="0060077D" w:rsidRDefault="00C15C02" w:rsidP="00C15C02">
            <w:pPr>
              <w:spacing w:line="240" w:lineRule="auto"/>
              <w:jc w:val="center"/>
              <w:rPr>
                <w:sz w:val="16"/>
                <w:szCs w:val="16"/>
              </w:rPr>
            </w:pPr>
            <w:r w:rsidRPr="0060077D">
              <w:rPr>
                <w:sz w:val="16"/>
                <w:szCs w:val="16"/>
              </w:rPr>
              <w:t>0.36</w:t>
            </w:r>
          </w:p>
        </w:tc>
      </w:tr>
      <w:tr w:rsidR="00AE114D" w:rsidRPr="0060077D" w14:paraId="53819320" w14:textId="77777777" w:rsidTr="00AE114D">
        <w:trPr>
          <w:trHeight w:val="308"/>
          <w:jc w:val="center"/>
        </w:trPr>
        <w:tc>
          <w:tcPr>
            <w:tcW w:w="250" w:type="dxa"/>
            <w:tcBorders>
              <w:top w:val="nil"/>
              <w:left w:val="nil"/>
              <w:bottom w:val="nil"/>
              <w:right w:val="nil"/>
            </w:tcBorders>
            <w:shd w:val="clear" w:color="auto" w:fill="auto"/>
            <w:vAlign w:val="bottom"/>
          </w:tcPr>
          <w:p w14:paraId="767AC154"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bottom"/>
          </w:tcPr>
          <w:p w14:paraId="5E57BD4F" w14:textId="0412458E" w:rsidR="00C15C02" w:rsidRDefault="00C15C02" w:rsidP="00C15C02">
            <w:pPr>
              <w:spacing w:line="240" w:lineRule="auto"/>
              <w:rPr>
                <w:sz w:val="20"/>
                <w:szCs w:val="20"/>
              </w:rPr>
            </w:pPr>
            <w:r>
              <w:rPr>
                <w:sz w:val="20"/>
                <w:szCs w:val="20"/>
              </w:rPr>
              <w:t>Yes</w:t>
            </w:r>
          </w:p>
        </w:tc>
        <w:tc>
          <w:tcPr>
            <w:tcW w:w="709" w:type="dxa"/>
            <w:tcBorders>
              <w:top w:val="nil"/>
              <w:left w:val="nil"/>
              <w:bottom w:val="nil"/>
              <w:right w:val="nil"/>
            </w:tcBorders>
            <w:shd w:val="clear" w:color="auto" w:fill="auto"/>
            <w:vAlign w:val="center"/>
          </w:tcPr>
          <w:p w14:paraId="67065B09" w14:textId="77777777" w:rsidR="00C15C02" w:rsidRPr="0060077D" w:rsidRDefault="00C15C02" w:rsidP="00C15C02">
            <w:pPr>
              <w:spacing w:line="240" w:lineRule="auto"/>
              <w:jc w:val="center"/>
              <w:rPr>
                <w:sz w:val="16"/>
                <w:szCs w:val="16"/>
              </w:rPr>
            </w:pPr>
            <w:r w:rsidRPr="0060077D">
              <w:rPr>
                <w:sz w:val="16"/>
                <w:szCs w:val="16"/>
              </w:rPr>
              <w:t>131</w:t>
            </w:r>
          </w:p>
        </w:tc>
        <w:tc>
          <w:tcPr>
            <w:tcW w:w="709" w:type="dxa"/>
            <w:tcBorders>
              <w:top w:val="nil"/>
              <w:left w:val="nil"/>
              <w:bottom w:val="nil"/>
              <w:right w:val="nil"/>
            </w:tcBorders>
            <w:shd w:val="clear" w:color="auto" w:fill="auto"/>
            <w:vAlign w:val="center"/>
          </w:tcPr>
          <w:p w14:paraId="79DF5237" w14:textId="77777777" w:rsidR="00C15C02" w:rsidRPr="0060077D" w:rsidRDefault="00C15C02" w:rsidP="00C15C02">
            <w:pPr>
              <w:spacing w:line="240" w:lineRule="auto"/>
              <w:jc w:val="center"/>
              <w:rPr>
                <w:sz w:val="16"/>
                <w:szCs w:val="16"/>
              </w:rPr>
            </w:pPr>
            <w:r w:rsidRPr="0060077D">
              <w:rPr>
                <w:sz w:val="16"/>
                <w:szCs w:val="16"/>
              </w:rPr>
              <w:t>20.4</w:t>
            </w:r>
          </w:p>
        </w:tc>
        <w:tc>
          <w:tcPr>
            <w:tcW w:w="284" w:type="dxa"/>
            <w:tcBorders>
              <w:top w:val="nil"/>
              <w:left w:val="nil"/>
              <w:bottom w:val="nil"/>
              <w:right w:val="nil"/>
            </w:tcBorders>
            <w:shd w:val="clear" w:color="auto" w:fill="auto"/>
            <w:vAlign w:val="center"/>
          </w:tcPr>
          <w:p w14:paraId="0762020B"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5F50F6D" w14:textId="77777777" w:rsidR="00C15C02" w:rsidRPr="0060077D" w:rsidRDefault="00C15C02" w:rsidP="00C15C02">
            <w:pPr>
              <w:spacing w:line="240" w:lineRule="auto"/>
              <w:jc w:val="center"/>
              <w:rPr>
                <w:sz w:val="16"/>
                <w:szCs w:val="16"/>
              </w:rPr>
            </w:pPr>
            <w:r w:rsidRPr="0060077D">
              <w:rPr>
                <w:sz w:val="16"/>
                <w:szCs w:val="16"/>
              </w:rPr>
              <w:t>45</w:t>
            </w:r>
          </w:p>
        </w:tc>
        <w:tc>
          <w:tcPr>
            <w:tcW w:w="708" w:type="dxa"/>
            <w:tcBorders>
              <w:top w:val="nil"/>
              <w:left w:val="nil"/>
              <w:bottom w:val="nil"/>
              <w:right w:val="nil"/>
            </w:tcBorders>
            <w:shd w:val="clear" w:color="auto" w:fill="auto"/>
            <w:vAlign w:val="center"/>
          </w:tcPr>
          <w:p w14:paraId="355DA19D" w14:textId="77777777" w:rsidR="00C15C02" w:rsidRPr="0060077D" w:rsidRDefault="00C15C02" w:rsidP="00C15C02">
            <w:pPr>
              <w:spacing w:line="240" w:lineRule="auto"/>
              <w:jc w:val="center"/>
              <w:rPr>
                <w:sz w:val="16"/>
                <w:szCs w:val="16"/>
              </w:rPr>
            </w:pPr>
            <w:r w:rsidRPr="0060077D">
              <w:rPr>
                <w:sz w:val="16"/>
                <w:szCs w:val="16"/>
              </w:rPr>
              <w:t>7.8</w:t>
            </w:r>
          </w:p>
        </w:tc>
        <w:tc>
          <w:tcPr>
            <w:tcW w:w="284" w:type="dxa"/>
            <w:tcBorders>
              <w:top w:val="nil"/>
              <w:left w:val="nil"/>
              <w:bottom w:val="nil"/>
              <w:right w:val="nil"/>
            </w:tcBorders>
            <w:shd w:val="clear" w:color="auto" w:fill="auto"/>
            <w:vAlign w:val="center"/>
          </w:tcPr>
          <w:p w14:paraId="640DD5C8"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01CF3A05"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05F17590"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1B37BB15" w14:textId="77777777" w:rsidR="00C15C02" w:rsidRPr="0060077D" w:rsidRDefault="00C15C02" w:rsidP="00C15C02">
            <w:pPr>
              <w:spacing w:line="240" w:lineRule="auto"/>
              <w:jc w:val="center"/>
              <w:rPr>
                <w:sz w:val="16"/>
                <w:szCs w:val="16"/>
              </w:rPr>
            </w:pPr>
            <w:r w:rsidRPr="0060077D">
              <w:rPr>
                <w:sz w:val="16"/>
                <w:szCs w:val="16"/>
              </w:rPr>
              <w:t>58</w:t>
            </w:r>
          </w:p>
        </w:tc>
        <w:tc>
          <w:tcPr>
            <w:tcW w:w="709" w:type="dxa"/>
            <w:tcBorders>
              <w:top w:val="nil"/>
              <w:left w:val="nil"/>
              <w:bottom w:val="nil"/>
              <w:right w:val="nil"/>
            </w:tcBorders>
            <w:shd w:val="clear" w:color="auto" w:fill="auto"/>
            <w:vAlign w:val="center"/>
          </w:tcPr>
          <w:p w14:paraId="4410CDB7" w14:textId="77777777" w:rsidR="00C15C02" w:rsidRPr="0060077D" w:rsidRDefault="00C15C02" w:rsidP="00C15C02">
            <w:pPr>
              <w:spacing w:line="240" w:lineRule="auto"/>
              <w:jc w:val="center"/>
              <w:rPr>
                <w:sz w:val="16"/>
                <w:szCs w:val="16"/>
              </w:rPr>
            </w:pPr>
            <w:r w:rsidRPr="0060077D">
              <w:rPr>
                <w:sz w:val="16"/>
                <w:szCs w:val="16"/>
              </w:rPr>
              <w:t>11.8</w:t>
            </w:r>
          </w:p>
        </w:tc>
        <w:tc>
          <w:tcPr>
            <w:tcW w:w="284" w:type="dxa"/>
            <w:tcBorders>
              <w:top w:val="nil"/>
              <w:left w:val="nil"/>
              <w:bottom w:val="nil"/>
              <w:right w:val="nil"/>
            </w:tcBorders>
            <w:shd w:val="clear" w:color="auto" w:fill="auto"/>
            <w:vAlign w:val="center"/>
          </w:tcPr>
          <w:p w14:paraId="53B0BFCE"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EBB2D95" w14:textId="77777777" w:rsidR="00C15C02" w:rsidRPr="0060077D" w:rsidRDefault="00C15C02" w:rsidP="00C15C02">
            <w:pPr>
              <w:spacing w:line="240" w:lineRule="auto"/>
              <w:jc w:val="center"/>
              <w:rPr>
                <w:sz w:val="16"/>
                <w:szCs w:val="16"/>
              </w:rPr>
            </w:pPr>
            <w:r w:rsidRPr="0060077D">
              <w:rPr>
                <w:sz w:val="16"/>
                <w:szCs w:val="16"/>
              </w:rPr>
              <w:t>9</w:t>
            </w:r>
          </w:p>
        </w:tc>
        <w:tc>
          <w:tcPr>
            <w:tcW w:w="709" w:type="dxa"/>
            <w:tcBorders>
              <w:top w:val="nil"/>
              <w:left w:val="nil"/>
              <w:bottom w:val="nil"/>
              <w:right w:val="nil"/>
            </w:tcBorders>
            <w:shd w:val="clear" w:color="auto" w:fill="auto"/>
            <w:vAlign w:val="center"/>
          </w:tcPr>
          <w:p w14:paraId="2DD08E9D" w14:textId="77777777" w:rsidR="00C15C02" w:rsidRPr="0060077D" w:rsidRDefault="00C15C02" w:rsidP="00C15C02">
            <w:pPr>
              <w:spacing w:line="240" w:lineRule="auto"/>
              <w:jc w:val="center"/>
              <w:rPr>
                <w:sz w:val="16"/>
                <w:szCs w:val="16"/>
              </w:rPr>
            </w:pPr>
            <w:r w:rsidRPr="0060077D">
              <w:rPr>
                <w:sz w:val="16"/>
                <w:szCs w:val="16"/>
              </w:rPr>
              <w:t>1</w:t>
            </w:r>
          </w:p>
        </w:tc>
        <w:tc>
          <w:tcPr>
            <w:tcW w:w="284" w:type="dxa"/>
            <w:tcBorders>
              <w:top w:val="nil"/>
              <w:left w:val="nil"/>
              <w:bottom w:val="nil"/>
              <w:right w:val="nil"/>
            </w:tcBorders>
            <w:shd w:val="clear" w:color="auto" w:fill="auto"/>
            <w:vAlign w:val="bottom"/>
          </w:tcPr>
          <w:p w14:paraId="34FBDC93"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3D49CE71" w14:textId="77777777" w:rsidR="00C15C02" w:rsidRPr="0060077D" w:rsidRDefault="00C15C02" w:rsidP="00C15C02">
            <w:pPr>
              <w:spacing w:line="240" w:lineRule="auto"/>
              <w:jc w:val="center"/>
              <w:rPr>
                <w:sz w:val="16"/>
                <w:szCs w:val="16"/>
              </w:rPr>
            </w:pPr>
          </w:p>
        </w:tc>
      </w:tr>
      <w:tr w:rsidR="00AE114D" w:rsidRPr="0060077D" w14:paraId="31D7E076" w14:textId="77777777" w:rsidTr="00AE114D">
        <w:trPr>
          <w:trHeight w:val="308"/>
          <w:jc w:val="center"/>
        </w:trPr>
        <w:tc>
          <w:tcPr>
            <w:tcW w:w="250" w:type="dxa"/>
            <w:tcBorders>
              <w:top w:val="nil"/>
              <w:left w:val="nil"/>
              <w:bottom w:val="nil"/>
              <w:right w:val="nil"/>
            </w:tcBorders>
            <w:shd w:val="clear" w:color="auto" w:fill="auto"/>
            <w:vAlign w:val="bottom"/>
          </w:tcPr>
          <w:p w14:paraId="2CF616CE"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bottom"/>
          </w:tcPr>
          <w:p w14:paraId="77D5B10D" w14:textId="0DEC9706" w:rsidR="00C15C02" w:rsidRDefault="00C15C02" w:rsidP="00C15C02">
            <w:pPr>
              <w:spacing w:line="240" w:lineRule="auto"/>
              <w:rPr>
                <w:sz w:val="20"/>
                <w:szCs w:val="20"/>
              </w:rPr>
            </w:pPr>
            <w:r>
              <w:rPr>
                <w:sz w:val="20"/>
                <w:szCs w:val="20"/>
              </w:rPr>
              <w:t>No</w:t>
            </w:r>
          </w:p>
        </w:tc>
        <w:tc>
          <w:tcPr>
            <w:tcW w:w="709" w:type="dxa"/>
            <w:tcBorders>
              <w:top w:val="nil"/>
              <w:left w:val="nil"/>
              <w:bottom w:val="nil"/>
              <w:right w:val="nil"/>
            </w:tcBorders>
            <w:shd w:val="clear" w:color="auto" w:fill="auto"/>
            <w:vAlign w:val="center"/>
          </w:tcPr>
          <w:p w14:paraId="5BF64638" w14:textId="77777777" w:rsidR="00C15C02" w:rsidRPr="0060077D" w:rsidRDefault="00C15C02" w:rsidP="00C15C02">
            <w:pPr>
              <w:spacing w:line="240" w:lineRule="auto"/>
              <w:jc w:val="center"/>
              <w:rPr>
                <w:sz w:val="16"/>
                <w:szCs w:val="16"/>
              </w:rPr>
            </w:pPr>
            <w:r w:rsidRPr="0060077D">
              <w:rPr>
                <w:sz w:val="16"/>
                <w:szCs w:val="16"/>
              </w:rPr>
              <w:t>2468</w:t>
            </w:r>
          </w:p>
        </w:tc>
        <w:tc>
          <w:tcPr>
            <w:tcW w:w="709" w:type="dxa"/>
            <w:tcBorders>
              <w:top w:val="nil"/>
              <w:left w:val="nil"/>
              <w:bottom w:val="nil"/>
              <w:right w:val="nil"/>
            </w:tcBorders>
            <w:shd w:val="clear" w:color="auto" w:fill="auto"/>
            <w:vAlign w:val="center"/>
          </w:tcPr>
          <w:p w14:paraId="11F0ADFC" w14:textId="77777777" w:rsidR="00C15C02" w:rsidRPr="0060077D" w:rsidRDefault="00C15C02" w:rsidP="00C15C02">
            <w:pPr>
              <w:spacing w:line="240" w:lineRule="auto"/>
              <w:jc w:val="center"/>
              <w:rPr>
                <w:sz w:val="16"/>
                <w:szCs w:val="16"/>
              </w:rPr>
            </w:pPr>
            <w:r w:rsidRPr="0060077D">
              <w:rPr>
                <w:sz w:val="16"/>
                <w:szCs w:val="16"/>
              </w:rPr>
              <w:t>21.7</w:t>
            </w:r>
          </w:p>
        </w:tc>
        <w:tc>
          <w:tcPr>
            <w:tcW w:w="284" w:type="dxa"/>
            <w:tcBorders>
              <w:top w:val="nil"/>
              <w:left w:val="nil"/>
              <w:bottom w:val="nil"/>
              <w:right w:val="nil"/>
            </w:tcBorders>
            <w:shd w:val="clear" w:color="auto" w:fill="auto"/>
            <w:vAlign w:val="center"/>
          </w:tcPr>
          <w:p w14:paraId="594F55A4"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3955E27" w14:textId="77777777" w:rsidR="00C15C02" w:rsidRPr="0060077D" w:rsidRDefault="00C15C02" w:rsidP="00C15C02">
            <w:pPr>
              <w:spacing w:line="240" w:lineRule="auto"/>
              <w:jc w:val="center"/>
              <w:rPr>
                <w:sz w:val="16"/>
                <w:szCs w:val="16"/>
              </w:rPr>
            </w:pPr>
            <w:r w:rsidRPr="0060077D">
              <w:rPr>
                <w:sz w:val="16"/>
                <w:szCs w:val="16"/>
              </w:rPr>
              <w:t>1291</w:t>
            </w:r>
          </w:p>
        </w:tc>
        <w:tc>
          <w:tcPr>
            <w:tcW w:w="708" w:type="dxa"/>
            <w:tcBorders>
              <w:top w:val="nil"/>
              <w:left w:val="nil"/>
              <w:bottom w:val="nil"/>
              <w:right w:val="nil"/>
            </w:tcBorders>
            <w:shd w:val="clear" w:color="auto" w:fill="auto"/>
            <w:vAlign w:val="center"/>
          </w:tcPr>
          <w:p w14:paraId="2449D563" w14:textId="77777777" w:rsidR="00C15C02" w:rsidRPr="0060077D" w:rsidRDefault="00C15C02" w:rsidP="00C15C02">
            <w:pPr>
              <w:spacing w:line="240" w:lineRule="auto"/>
              <w:jc w:val="center"/>
              <w:rPr>
                <w:sz w:val="16"/>
                <w:szCs w:val="16"/>
              </w:rPr>
            </w:pPr>
            <w:r w:rsidRPr="0060077D">
              <w:rPr>
                <w:sz w:val="16"/>
                <w:szCs w:val="16"/>
              </w:rPr>
              <w:t>11.2</w:t>
            </w:r>
          </w:p>
        </w:tc>
        <w:tc>
          <w:tcPr>
            <w:tcW w:w="284" w:type="dxa"/>
            <w:tcBorders>
              <w:top w:val="nil"/>
              <w:left w:val="nil"/>
              <w:bottom w:val="nil"/>
              <w:right w:val="nil"/>
            </w:tcBorders>
            <w:shd w:val="clear" w:color="auto" w:fill="auto"/>
            <w:vAlign w:val="center"/>
          </w:tcPr>
          <w:p w14:paraId="3F8BFAED"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8262645"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6A970C8A"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3FC9047E" w14:textId="77777777" w:rsidR="00C15C02" w:rsidRPr="0060077D" w:rsidRDefault="00C15C02" w:rsidP="00C15C02">
            <w:pPr>
              <w:spacing w:line="240" w:lineRule="auto"/>
              <w:jc w:val="center"/>
              <w:rPr>
                <w:sz w:val="16"/>
                <w:szCs w:val="16"/>
              </w:rPr>
            </w:pPr>
            <w:r w:rsidRPr="0060077D">
              <w:rPr>
                <w:sz w:val="16"/>
                <w:szCs w:val="16"/>
              </w:rPr>
              <w:t>1139</w:t>
            </w:r>
          </w:p>
        </w:tc>
        <w:tc>
          <w:tcPr>
            <w:tcW w:w="709" w:type="dxa"/>
            <w:tcBorders>
              <w:top w:val="nil"/>
              <w:left w:val="nil"/>
              <w:bottom w:val="nil"/>
              <w:right w:val="nil"/>
            </w:tcBorders>
            <w:shd w:val="clear" w:color="auto" w:fill="auto"/>
            <w:vAlign w:val="center"/>
          </w:tcPr>
          <w:p w14:paraId="1DBE2101" w14:textId="77777777" w:rsidR="00C15C02" w:rsidRPr="0060077D" w:rsidRDefault="00C15C02" w:rsidP="00C15C02">
            <w:pPr>
              <w:spacing w:line="240" w:lineRule="auto"/>
              <w:jc w:val="center"/>
              <w:rPr>
                <w:sz w:val="16"/>
                <w:szCs w:val="16"/>
              </w:rPr>
            </w:pPr>
            <w:r w:rsidRPr="0060077D">
              <w:rPr>
                <w:sz w:val="16"/>
                <w:szCs w:val="16"/>
              </w:rPr>
              <w:t>9.8</w:t>
            </w:r>
          </w:p>
        </w:tc>
        <w:tc>
          <w:tcPr>
            <w:tcW w:w="284" w:type="dxa"/>
            <w:tcBorders>
              <w:top w:val="nil"/>
              <w:left w:val="nil"/>
              <w:bottom w:val="nil"/>
              <w:right w:val="nil"/>
            </w:tcBorders>
            <w:shd w:val="clear" w:color="auto" w:fill="auto"/>
            <w:vAlign w:val="center"/>
          </w:tcPr>
          <w:p w14:paraId="2204E4ED"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0CF2F77" w14:textId="77777777" w:rsidR="00C15C02" w:rsidRPr="0060077D" w:rsidRDefault="00C15C02" w:rsidP="00C15C02">
            <w:pPr>
              <w:spacing w:line="240" w:lineRule="auto"/>
              <w:jc w:val="center"/>
              <w:rPr>
                <w:sz w:val="16"/>
                <w:szCs w:val="16"/>
              </w:rPr>
            </w:pPr>
            <w:r w:rsidRPr="0060077D">
              <w:rPr>
                <w:sz w:val="16"/>
                <w:szCs w:val="16"/>
              </w:rPr>
              <w:t>171</w:t>
            </w:r>
          </w:p>
        </w:tc>
        <w:tc>
          <w:tcPr>
            <w:tcW w:w="709" w:type="dxa"/>
            <w:tcBorders>
              <w:top w:val="nil"/>
              <w:left w:val="nil"/>
              <w:bottom w:val="nil"/>
              <w:right w:val="nil"/>
            </w:tcBorders>
            <w:shd w:val="clear" w:color="auto" w:fill="auto"/>
            <w:vAlign w:val="center"/>
          </w:tcPr>
          <w:p w14:paraId="175CBA21" w14:textId="77777777" w:rsidR="00C15C02" w:rsidRPr="0060077D" w:rsidRDefault="00C15C02" w:rsidP="00C15C02">
            <w:pPr>
              <w:spacing w:line="240" w:lineRule="auto"/>
              <w:jc w:val="center"/>
              <w:rPr>
                <w:sz w:val="16"/>
                <w:szCs w:val="16"/>
              </w:rPr>
            </w:pPr>
            <w:r w:rsidRPr="0060077D">
              <w:rPr>
                <w:sz w:val="16"/>
                <w:szCs w:val="16"/>
              </w:rPr>
              <w:t>1.4</w:t>
            </w:r>
          </w:p>
        </w:tc>
        <w:tc>
          <w:tcPr>
            <w:tcW w:w="284" w:type="dxa"/>
            <w:tcBorders>
              <w:top w:val="nil"/>
              <w:left w:val="nil"/>
              <w:bottom w:val="nil"/>
              <w:right w:val="nil"/>
            </w:tcBorders>
            <w:shd w:val="clear" w:color="auto" w:fill="auto"/>
            <w:vAlign w:val="bottom"/>
          </w:tcPr>
          <w:p w14:paraId="5B5D4BEB"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25365E99" w14:textId="77777777" w:rsidR="00C15C02" w:rsidRPr="0060077D" w:rsidRDefault="00C15C02" w:rsidP="00C15C02">
            <w:pPr>
              <w:spacing w:line="240" w:lineRule="auto"/>
              <w:jc w:val="center"/>
              <w:rPr>
                <w:sz w:val="16"/>
                <w:szCs w:val="16"/>
              </w:rPr>
            </w:pPr>
          </w:p>
        </w:tc>
      </w:tr>
      <w:tr w:rsidR="00AE114D" w:rsidRPr="0060077D" w14:paraId="5347AE5D"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41CAD048" w14:textId="04EAFAC5" w:rsidR="00C15C02" w:rsidRDefault="00C15C02" w:rsidP="00C15C02">
            <w:pPr>
              <w:spacing w:line="240" w:lineRule="auto"/>
              <w:rPr>
                <w:sz w:val="20"/>
                <w:szCs w:val="20"/>
              </w:rPr>
            </w:pPr>
            <w:r>
              <w:rPr>
                <w:sz w:val="20"/>
                <w:szCs w:val="20"/>
              </w:rPr>
              <w:t>Number of pregnancies</w:t>
            </w:r>
          </w:p>
        </w:tc>
        <w:tc>
          <w:tcPr>
            <w:tcW w:w="709" w:type="dxa"/>
            <w:tcBorders>
              <w:top w:val="nil"/>
              <w:left w:val="nil"/>
              <w:bottom w:val="nil"/>
              <w:right w:val="nil"/>
            </w:tcBorders>
            <w:shd w:val="clear" w:color="auto" w:fill="auto"/>
            <w:vAlign w:val="center"/>
          </w:tcPr>
          <w:p w14:paraId="1CA52397"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6530BA3"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AF20D09"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2EADB2C"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6E71D12"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B531F91"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FFFFFF"/>
            <w:vAlign w:val="center"/>
          </w:tcPr>
          <w:p w14:paraId="1EEEEA53" w14:textId="77777777" w:rsidR="00C15C02" w:rsidRPr="0060077D" w:rsidRDefault="00C15C02" w:rsidP="00C15C02">
            <w:pPr>
              <w:spacing w:line="240" w:lineRule="auto"/>
              <w:jc w:val="center"/>
              <w:rPr>
                <w:sz w:val="16"/>
                <w:szCs w:val="16"/>
              </w:rPr>
            </w:pPr>
            <w:r w:rsidRPr="0060077D">
              <w:rPr>
                <w:sz w:val="16"/>
                <w:szCs w:val="16"/>
              </w:rPr>
              <w:t> </w:t>
            </w:r>
          </w:p>
        </w:tc>
        <w:tc>
          <w:tcPr>
            <w:tcW w:w="284" w:type="dxa"/>
            <w:tcBorders>
              <w:top w:val="nil"/>
              <w:left w:val="nil"/>
              <w:bottom w:val="nil"/>
              <w:right w:val="nil"/>
            </w:tcBorders>
            <w:shd w:val="clear" w:color="auto" w:fill="auto"/>
            <w:vAlign w:val="bottom"/>
          </w:tcPr>
          <w:p w14:paraId="4EA0342A"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72FE0A11"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6D53413"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C3B8729"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2BCE398"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37424CD"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9B47323"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FFFFFF"/>
            <w:vAlign w:val="bottom"/>
          </w:tcPr>
          <w:p w14:paraId="3AB1D511" w14:textId="77777777" w:rsidR="00C15C02" w:rsidRPr="0060077D" w:rsidRDefault="00C15C02" w:rsidP="00C15C02">
            <w:pPr>
              <w:spacing w:line="240" w:lineRule="auto"/>
              <w:jc w:val="center"/>
              <w:rPr>
                <w:sz w:val="16"/>
                <w:szCs w:val="16"/>
              </w:rPr>
            </w:pPr>
            <w:r w:rsidRPr="0060077D">
              <w:rPr>
                <w:sz w:val="16"/>
                <w:szCs w:val="16"/>
              </w:rPr>
              <w:t> </w:t>
            </w:r>
          </w:p>
        </w:tc>
      </w:tr>
      <w:tr w:rsidR="00AE114D" w:rsidRPr="0060077D" w14:paraId="1DF25DC4" w14:textId="77777777" w:rsidTr="00AE114D">
        <w:trPr>
          <w:trHeight w:val="308"/>
          <w:jc w:val="center"/>
        </w:trPr>
        <w:tc>
          <w:tcPr>
            <w:tcW w:w="250" w:type="dxa"/>
            <w:tcBorders>
              <w:top w:val="nil"/>
              <w:left w:val="nil"/>
              <w:bottom w:val="nil"/>
              <w:right w:val="nil"/>
            </w:tcBorders>
            <w:shd w:val="clear" w:color="auto" w:fill="auto"/>
            <w:vAlign w:val="bottom"/>
          </w:tcPr>
          <w:p w14:paraId="7FF900AB"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center"/>
          </w:tcPr>
          <w:p w14:paraId="0E9BACFD" w14:textId="77777777" w:rsidR="00C15C02" w:rsidRDefault="00C15C02" w:rsidP="00C15C02">
            <w:pPr>
              <w:spacing w:line="240" w:lineRule="auto"/>
              <w:rPr>
                <w:sz w:val="20"/>
                <w:szCs w:val="20"/>
              </w:rPr>
            </w:pPr>
            <w:r>
              <w:rPr>
                <w:sz w:val="20"/>
                <w:szCs w:val="20"/>
              </w:rPr>
              <w:t>1</w:t>
            </w:r>
          </w:p>
        </w:tc>
        <w:tc>
          <w:tcPr>
            <w:tcW w:w="709" w:type="dxa"/>
            <w:tcBorders>
              <w:top w:val="nil"/>
              <w:left w:val="nil"/>
              <w:bottom w:val="nil"/>
              <w:right w:val="nil"/>
            </w:tcBorders>
            <w:shd w:val="clear" w:color="auto" w:fill="auto"/>
            <w:vAlign w:val="center"/>
          </w:tcPr>
          <w:p w14:paraId="05482BF9" w14:textId="77777777" w:rsidR="00C15C02" w:rsidRPr="0060077D" w:rsidRDefault="00C15C02" w:rsidP="00C15C02">
            <w:pPr>
              <w:spacing w:line="240" w:lineRule="auto"/>
              <w:jc w:val="center"/>
              <w:rPr>
                <w:sz w:val="16"/>
                <w:szCs w:val="16"/>
              </w:rPr>
            </w:pPr>
            <w:r w:rsidRPr="0060077D">
              <w:rPr>
                <w:sz w:val="16"/>
                <w:szCs w:val="16"/>
              </w:rPr>
              <w:t>1938</w:t>
            </w:r>
          </w:p>
        </w:tc>
        <w:tc>
          <w:tcPr>
            <w:tcW w:w="709" w:type="dxa"/>
            <w:tcBorders>
              <w:top w:val="nil"/>
              <w:left w:val="nil"/>
              <w:bottom w:val="nil"/>
              <w:right w:val="nil"/>
            </w:tcBorders>
            <w:shd w:val="clear" w:color="auto" w:fill="auto"/>
            <w:vAlign w:val="center"/>
          </w:tcPr>
          <w:p w14:paraId="3CCB9C90" w14:textId="77777777" w:rsidR="00C15C02" w:rsidRPr="0060077D" w:rsidRDefault="00C15C02" w:rsidP="00C15C02">
            <w:pPr>
              <w:spacing w:line="240" w:lineRule="auto"/>
              <w:jc w:val="center"/>
              <w:rPr>
                <w:sz w:val="16"/>
                <w:szCs w:val="16"/>
              </w:rPr>
            </w:pPr>
            <w:r w:rsidRPr="0060077D">
              <w:rPr>
                <w:sz w:val="16"/>
                <w:szCs w:val="16"/>
              </w:rPr>
              <w:t>20.7</w:t>
            </w:r>
          </w:p>
        </w:tc>
        <w:tc>
          <w:tcPr>
            <w:tcW w:w="284" w:type="dxa"/>
            <w:tcBorders>
              <w:top w:val="nil"/>
              <w:left w:val="nil"/>
              <w:bottom w:val="nil"/>
              <w:right w:val="nil"/>
            </w:tcBorders>
            <w:shd w:val="clear" w:color="auto" w:fill="auto"/>
            <w:vAlign w:val="center"/>
          </w:tcPr>
          <w:p w14:paraId="6A42277D"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6F1C4D3" w14:textId="77777777" w:rsidR="00C15C02" w:rsidRPr="0060077D" w:rsidRDefault="00C15C02" w:rsidP="00C15C02">
            <w:pPr>
              <w:spacing w:line="240" w:lineRule="auto"/>
              <w:jc w:val="center"/>
              <w:rPr>
                <w:sz w:val="16"/>
                <w:szCs w:val="16"/>
              </w:rPr>
            </w:pPr>
            <w:r w:rsidRPr="0060077D">
              <w:rPr>
                <w:sz w:val="16"/>
                <w:szCs w:val="16"/>
              </w:rPr>
              <w:t>917</w:t>
            </w:r>
          </w:p>
        </w:tc>
        <w:tc>
          <w:tcPr>
            <w:tcW w:w="708" w:type="dxa"/>
            <w:tcBorders>
              <w:top w:val="nil"/>
              <w:left w:val="nil"/>
              <w:bottom w:val="nil"/>
              <w:right w:val="nil"/>
            </w:tcBorders>
            <w:shd w:val="clear" w:color="auto" w:fill="auto"/>
            <w:vAlign w:val="center"/>
          </w:tcPr>
          <w:p w14:paraId="04188109" w14:textId="77777777" w:rsidR="00C15C02" w:rsidRPr="0060077D" w:rsidRDefault="00C15C02" w:rsidP="00C15C02">
            <w:pPr>
              <w:spacing w:line="240" w:lineRule="auto"/>
              <w:jc w:val="center"/>
              <w:rPr>
                <w:sz w:val="16"/>
                <w:szCs w:val="16"/>
              </w:rPr>
            </w:pPr>
            <w:r w:rsidRPr="0060077D">
              <w:rPr>
                <w:sz w:val="16"/>
                <w:szCs w:val="16"/>
              </w:rPr>
              <w:t>9.8</w:t>
            </w:r>
          </w:p>
        </w:tc>
        <w:tc>
          <w:tcPr>
            <w:tcW w:w="284" w:type="dxa"/>
            <w:tcBorders>
              <w:top w:val="nil"/>
              <w:left w:val="nil"/>
              <w:bottom w:val="nil"/>
              <w:right w:val="nil"/>
            </w:tcBorders>
            <w:shd w:val="clear" w:color="auto" w:fill="auto"/>
            <w:vAlign w:val="center"/>
          </w:tcPr>
          <w:p w14:paraId="3B1AFA74"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5071939"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C5F5475"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0037E18D" w14:textId="77777777" w:rsidR="00C15C02" w:rsidRPr="0060077D" w:rsidRDefault="00C15C02" w:rsidP="00C15C02">
            <w:pPr>
              <w:spacing w:line="240" w:lineRule="auto"/>
              <w:jc w:val="center"/>
              <w:rPr>
                <w:sz w:val="16"/>
                <w:szCs w:val="16"/>
              </w:rPr>
            </w:pPr>
            <w:r w:rsidRPr="0060077D">
              <w:rPr>
                <w:sz w:val="16"/>
                <w:szCs w:val="16"/>
              </w:rPr>
              <w:t>809</w:t>
            </w:r>
          </w:p>
        </w:tc>
        <w:tc>
          <w:tcPr>
            <w:tcW w:w="709" w:type="dxa"/>
            <w:tcBorders>
              <w:top w:val="nil"/>
              <w:left w:val="nil"/>
              <w:bottom w:val="nil"/>
              <w:right w:val="nil"/>
            </w:tcBorders>
            <w:shd w:val="clear" w:color="auto" w:fill="auto"/>
            <w:vAlign w:val="center"/>
          </w:tcPr>
          <w:p w14:paraId="7AD497EA" w14:textId="77777777" w:rsidR="00C15C02" w:rsidRPr="0060077D" w:rsidRDefault="00C15C02" w:rsidP="00C15C02">
            <w:pPr>
              <w:spacing w:line="240" w:lineRule="auto"/>
              <w:jc w:val="center"/>
              <w:rPr>
                <w:sz w:val="16"/>
                <w:szCs w:val="16"/>
              </w:rPr>
            </w:pPr>
            <w:r w:rsidRPr="0060077D">
              <w:rPr>
                <w:sz w:val="16"/>
                <w:szCs w:val="16"/>
              </w:rPr>
              <w:t>8.4</w:t>
            </w:r>
          </w:p>
        </w:tc>
        <w:tc>
          <w:tcPr>
            <w:tcW w:w="284" w:type="dxa"/>
            <w:tcBorders>
              <w:top w:val="nil"/>
              <w:left w:val="nil"/>
              <w:bottom w:val="nil"/>
              <w:right w:val="nil"/>
            </w:tcBorders>
            <w:shd w:val="clear" w:color="auto" w:fill="auto"/>
            <w:vAlign w:val="center"/>
          </w:tcPr>
          <w:p w14:paraId="48D4E6F7"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AAD7CCE" w14:textId="77777777" w:rsidR="00C15C02" w:rsidRPr="0060077D" w:rsidRDefault="00C15C02" w:rsidP="00C15C02">
            <w:pPr>
              <w:spacing w:line="240" w:lineRule="auto"/>
              <w:jc w:val="center"/>
              <w:rPr>
                <w:sz w:val="16"/>
                <w:szCs w:val="16"/>
              </w:rPr>
            </w:pPr>
            <w:r w:rsidRPr="0060077D">
              <w:rPr>
                <w:sz w:val="16"/>
                <w:szCs w:val="16"/>
              </w:rPr>
              <w:t>112</w:t>
            </w:r>
          </w:p>
        </w:tc>
        <w:tc>
          <w:tcPr>
            <w:tcW w:w="709" w:type="dxa"/>
            <w:tcBorders>
              <w:top w:val="nil"/>
              <w:left w:val="nil"/>
              <w:bottom w:val="nil"/>
              <w:right w:val="nil"/>
            </w:tcBorders>
            <w:shd w:val="clear" w:color="auto" w:fill="auto"/>
            <w:vAlign w:val="center"/>
          </w:tcPr>
          <w:p w14:paraId="5C99B3F7" w14:textId="77777777" w:rsidR="00C15C02" w:rsidRPr="0060077D" w:rsidRDefault="00C15C02" w:rsidP="00C15C02">
            <w:pPr>
              <w:spacing w:line="240" w:lineRule="auto"/>
              <w:jc w:val="center"/>
              <w:rPr>
                <w:sz w:val="16"/>
                <w:szCs w:val="16"/>
              </w:rPr>
            </w:pPr>
            <w:r w:rsidRPr="0060077D">
              <w:rPr>
                <w:sz w:val="16"/>
                <w:szCs w:val="16"/>
              </w:rPr>
              <w:t>1.1</w:t>
            </w:r>
          </w:p>
        </w:tc>
        <w:tc>
          <w:tcPr>
            <w:tcW w:w="284" w:type="dxa"/>
            <w:tcBorders>
              <w:top w:val="nil"/>
              <w:left w:val="nil"/>
              <w:bottom w:val="nil"/>
              <w:right w:val="nil"/>
            </w:tcBorders>
            <w:shd w:val="clear" w:color="auto" w:fill="auto"/>
            <w:vAlign w:val="bottom"/>
          </w:tcPr>
          <w:p w14:paraId="0F99EF5D"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1F807417" w14:textId="77777777" w:rsidR="00C15C02" w:rsidRPr="0060077D" w:rsidRDefault="00C15C02" w:rsidP="00C15C02">
            <w:pPr>
              <w:spacing w:line="240" w:lineRule="auto"/>
              <w:jc w:val="center"/>
              <w:rPr>
                <w:sz w:val="16"/>
                <w:szCs w:val="16"/>
              </w:rPr>
            </w:pPr>
          </w:p>
        </w:tc>
      </w:tr>
      <w:tr w:rsidR="00AE114D" w:rsidRPr="0060077D" w14:paraId="2DF05B70" w14:textId="77777777" w:rsidTr="00AE114D">
        <w:trPr>
          <w:trHeight w:val="308"/>
          <w:jc w:val="center"/>
        </w:trPr>
        <w:tc>
          <w:tcPr>
            <w:tcW w:w="250" w:type="dxa"/>
            <w:tcBorders>
              <w:top w:val="nil"/>
              <w:left w:val="nil"/>
              <w:bottom w:val="nil"/>
              <w:right w:val="nil"/>
            </w:tcBorders>
            <w:shd w:val="clear" w:color="auto" w:fill="auto"/>
            <w:vAlign w:val="bottom"/>
          </w:tcPr>
          <w:p w14:paraId="7603DFA6"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center"/>
          </w:tcPr>
          <w:p w14:paraId="0DA7CD08" w14:textId="77777777" w:rsidR="00C15C02" w:rsidRDefault="00C15C02" w:rsidP="00C15C02">
            <w:pPr>
              <w:spacing w:line="240" w:lineRule="auto"/>
              <w:rPr>
                <w:sz w:val="20"/>
                <w:szCs w:val="20"/>
              </w:rPr>
            </w:pPr>
            <w:r>
              <w:rPr>
                <w:sz w:val="20"/>
                <w:szCs w:val="20"/>
              </w:rPr>
              <w:t>2</w:t>
            </w:r>
          </w:p>
        </w:tc>
        <w:tc>
          <w:tcPr>
            <w:tcW w:w="709" w:type="dxa"/>
            <w:tcBorders>
              <w:top w:val="nil"/>
              <w:left w:val="nil"/>
              <w:bottom w:val="nil"/>
              <w:right w:val="nil"/>
            </w:tcBorders>
            <w:shd w:val="clear" w:color="auto" w:fill="auto"/>
            <w:vAlign w:val="center"/>
          </w:tcPr>
          <w:p w14:paraId="79716AC5" w14:textId="77777777" w:rsidR="00C15C02" w:rsidRPr="0060077D" w:rsidRDefault="00C15C02" w:rsidP="00C15C02">
            <w:pPr>
              <w:spacing w:line="240" w:lineRule="auto"/>
              <w:jc w:val="center"/>
              <w:rPr>
                <w:sz w:val="16"/>
                <w:szCs w:val="16"/>
              </w:rPr>
            </w:pPr>
            <w:r w:rsidRPr="0060077D">
              <w:rPr>
                <w:sz w:val="16"/>
                <w:szCs w:val="16"/>
              </w:rPr>
              <w:t>616</w:t>
            </w:r>
          </w:p>
        </w:tc>
        <w:tc>
          <w:tcPr>
            <w:tcW w:w="709" w:type="dxa"/>
            <w:tcBorders>
              <w:top w:val="nil"/>
              <w:left w:val="nil"/>
              <w:bottom w:val="nil"/>
              <w:right w:val="nil"/>
            </w:tcBorders>
            <w:shd w:val="clear" w:color="auto" w:fill="auto"/>
            <w:vAlign w:val="center"/>
          </w:tcPr>
          <w:p w14:paraId="0F19F09F" w14:textId="77777777" w:rsidR="00C15C02" w:rsidRPr="0060077D" w:rsidRDefault="00C15C02" w:rsidP="00C15C02">
            <w:pPr>
              <w:spacing w:line="240" w:lineRule="auto"/>
              <w:jc w:val="center"/>
              <w:rPr>
                <w:sz w:val="16"/>
                <w:szCs w:val="16"/>
              </w:rPr>
            </w:pPr>
            <w:r w:rsidRPr="0060077D">
              <w:rPr>
                <w:sz w:val="16"/>
                <w:szCs w:val="16"/>
              </w:rPr>
              <w:t>24.7</w:t>
            </w:r>
          </w:p>
        </w:tc>
        <w:tc>
          <w:tcPr>
            <w:tcW w:w="284" w:type="dxa"/>
            <w:tcBorders>
              <w:top w:val="nil"/>
              <w:left w:val="nil"/>
              <w:bottom w:val="nil"/>
              <w:right w:val="nil"/>
            </w:tcBorders>
            <w:shd w:val="clear" w:color="auto" w:fill="auto"/>
            <w:vAlign w:val="center"/>
          </w:tcPr>
          <w:p w14:paraId="7130AA59"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3040713" w14:textId="77777777" w:rsidR="00C15C02" w:rsidRPr="0060077D" w:rsidRDefault="00C15C02" w:rsidP="00C15C02">
            <w:pPr>
              <w:spacing w:line="240" w:lineRule="auto"/>
              <w:jc w:val="center"/>
              <w:rPr>
                <w:sz w:val="16"/>
                <w:szCs w:val="16"/>
              </w:rPr>
            </w:pPr>
            <w:r w:rsidRPr="0060077D">
              <w:rPr>
                <w:sz w:val="16"/>
                <w:szCs w:val="16"/>
              </w:rPr>
              <w:t>389</w:t>
            </w:r>
          </w:p>
        </w:tc>
        <w:tc>
          <w:tcPr>
            <w:tcW w:w="708" w:type="dxa"/>
            <w:tcBorders>
              <w:top w:val="nil"/>
              <w:left w:val="nil"/>
              <w:bottom w:val="nil"/>
              <w:right w:val="nil"/>
            </w:tcBorders>
            <w:shd w:val="clear" w:color="auto" w:fill="auto"/>
            <w:vAlign w:val="center"/>
          </w:tcPr>
          <w:p w14:paraId="7C904FB9" w14:textId="77777777" w:rsidR="00C15C02" w:rsidRPr="0060077D" w:rsidRDefault="00C15C02" w:rsidP="00C15C02">
            <w:pPr>
              <w:spacing w:line="240" w:lineRule="auto"/>
              <w:jc w:val="center"/>
              <w:rPr>
                <w:sz w:val="16"/>
                <w:szCs w:val="16"/>
              </w:rPr>
            </w:pPr>
            <w:r w:rsidRPr="0060077D">
              <w:rPr>
                <w:sz w:val="16"/>
                <w:szCs w:val="16"/>
              </w:rPr>
              <w:t>15.2</w:t>
            </w:r>
          </w:p>
        </w:tc>
        <w:tc>
          <w:tcPr>
            <w:tcW w:w="284" w:type="dxa"/>
            <w:tcBorders>
              <w:top w:val="nil"/>
              <w:left w:val="nil"/>
              <w:bottom w:val="nil"/>
              <w:right w:val="nil"/>
            </w:tcBorders>
            <w:shd w:val="clear" w:color="auto" w:fill="auto"/>
            <w:vAlign w:val="center"/>
          </w:tcPr>
          <w:p w14:paraId="474F54BB"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497272C2"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6A95ABC"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6A0ACB77" w14:textId="77777777" w:rsidR="00C15C02" w:rsidRPr="0060077D" w:rsidRDefault="00C15C02" w:rsidP="00C15C02">
            <w:pPr>
              <w:spacing w:line="240" w:lineRule="auto"/>
              <w:jc w:val="center"/>
              <w:rPr>
                <w:sz w:val="16"/>
                <w:szCs w:val="16"/>
              </w:rPr>
            </w:pPr>
            <w:r w:rsidRPr="0060077D">
              <w:rPr>
                <w:sz w:val="16"/>
                <w:szCs w:val="16"/>
              </w:rPr>
              <w:t>354</w:t>
            </w:r>
          </w:p>
        </w:tc>
        <w:tc>
          <w:tcPr>
            <w:tcW w:w="709" w:type="dxa"/>
            <w:tcBorders>
              <w:top w:val="nil"/>
              <w:left w:val="nil"/>
              <w:bottom w:val="nil"/>
              <w:right w:val="nil"/>
            </w:tcBorders>
            <w:shd w:val="clear" w:color="auto" w:fill="auto"/>
            <w:vAlign w:val="center"/>
          </w:tcPr>
          <w:p w14:paraId="3B2C8705" w14:textId="77777777" w:rsidR="00C15C02" w:rsidRPr="0060077D" w:rsidRDefault="00C15C02" w:rsidP="00C15C02">
            <w:pPr>
              <w:spacing w:line="240" w:lineRule="auto"/>
              <w:jc w:val="center"/>
              <w:rPr>
                <w:sz w:val="16"/>
                <w:szCs w:val="16"/>
              </w:rPr>
            </w:pPr>
            <w:r w:rsidRPr="0060077D">
              <w:rPr>
                <w:sz w:val="16"/>
                <w:szCs w:val="16"/>
              </w:rPr>
              <w:t>14.7</w:t>
            </w:r>
          </w:p>
        </w:tc>
        <w:tc>
          <w:tcPr>
            <w:tcW w:w="284" w:type="dxa"/>
            <w:tcBorders>
              <w:top w:val="nil"/>
              <w:left w:val="nil"/>
              <w:bottom w:val="nil"/>
              <w:right w:val="nil"/>
            </w:tcBorders>
            <w:shd w:val="clear" w:color="auto" w:fill="auto"/>
            <w:vAlign w:val="center"/>
          </w:tcPr>
          <w:p w14:paraId="3644AF25"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400009A" w14:textId="77777777" w:rsidR="00C15C02" w:rsidRPr="0060077D" w:rsidRDefault="00C15C02" w:rsidP="00C15C02">
            <w:pPr>
              <w:spacing w:line="240" w:lineRule="auto"/>
              <w:jc w:val="center"/>
              <w:rPr>
                <w:sz w:val="16"/>
                <w:szCs w:val="16"/>
              </w:rPr>
            </w:pPr>
            <w:r w:rsidRPr="0060077D">
              <w:rPr>
                <w:sz w:val="16"/>
                <w:szCs w:val="16"/>
              </w:rPr>
              <w:t>61</w:t>
            </w:r>
          </w:p>
        </w:tc>
        <w:tc>
          <w:tcPr>
            <w:tcW w:w="709" w:type="dxa"/>
            <w:tcBorders>
              <w:top w:val="nil"/>
              <w:left w:val="nil"/>
              <w:bottom w:val="nil"/>
              <w:right w:val="nil"/>
            </w:tcBorders>
            <w:shd w:val="clear" w:color="auto" w:fill="auto"/>
            <w:vAlign w:val="center"/>
          </w:tcPr>
          <w:p w14:paraId="0F23C57A" w14:textId="77777777" w:rsidR="00C15C02" w:rsidRPr="0060077D" w:rsidRDefault="00C15C02" w:rsidP="00C15C02">
            <w:pPr>
              <w:spacing w:line="240" w:lineRule="auto"/>
              <w:jc w:val="center"/>
              <w:rPr>
                <w:sz w:val="16"/>
                <w:szCs w:val="16"/>
              </w:rPr>
            </w:pPr>
            <w:r w:rsidRPr="0060077D">
              <w:rPr>
                <w:sz w:val="16"/>
                <w:szCs w:val="16"/>
              </w:rPr>
              <w:t>2.1</w:t>
            </w:r>
          </w:p>
        </w:tc>
        <w:tc>
          <w:tcPr>
            <w:tcW w:w="284" w:type="dxa"/>
            <w:tcBorders>
              <w:top w:val="nil"/>
              <w:left w:val="nil"/>
              <w:bottom w:val="nil"/>
              <w:right w:val="nil"/>
            </w:tcBorders>
            <w:shd w:val="clear" w:color="auto" w:fill="auto"/>
            <w:vAlign w:val="bottom"/>
          </w:tcPr>
          <w:p w14:paraId="6A5B8F44"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55941B83" w14:textId="77777777" w:rsidR="00C15C02" w:rsidRPr="0060077D" w:rsidRDefault="00C15C02" w:rsidP="00C15C02">
            <w:pPr>
              <w:spacing w:line="240" w:lineRule="auto"/>
              <w:jc w:val="center"/>
              <w:rPr>
                <w:sz w:val="16"/>
                <w:szCs w:val="16"/>
              </w:rPr>
            </w:pPr>
          </w:p>
        </w:tc>
      </w:tr>
      <w:tr w:rsidR="00AE114D" w:rsidRPr="0060077D" w14:paraId="5833C6DC" w14:textId="77777777" w:rsidTr="00AE114D">
        <w:trPr>
          <w:trHeight w:val="308"/>
          <w:jc w:val="center"/>
        </w:trPr>
        <w:tc>
          <w:tcPr>
            <w:tcW w:w="250" w:type="dxa"/>
            <w:tcBorders>
              <w:top w:val="nil"/>
              <w:left w:val="nil"/>
              <w:bottom w:val="nil"/>
              <w:right w:val="nil"/>
            </w:tcBorders>
            <w:shd w:val="clear" w:color="auto" w:fill="auto"/>
            <w:vAlign w:val="bottom"/>
          </w:tcPr>
          <w:p w14:paraId="78F0B246"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center"/>
          </w:tcPr>
          <w:p w14:paraId="44F4186C" w14:textId="51139381" w:rsidR="00C15C02" w:rsidRDefault="00C15C02" w:rsidP="00C15C02">
            <w:pPr>
              <w:spacing w:line="240" w:lineRule="auto"/>
              <w:rPr>
                <w:sz w:val="20"/>
                <w:szCs w:val="20"/>
              </w:rPr>
            </w:pPr>
            <w:r>
              <w:rPr>
                <w:sz w:val="20"/>
                <w:szCs w:val="20"/>
              </w:rPr>
              <w:t>3 or more</w:t>
            </w:r>
          </w:p>
        </w:tc>
        <w:tc>
          <w:tcPr>
            <w:tcW w:w="709" w:type="dxa"/>
            <w:tcBorders>
              <w:top w:val="nil"/>
              <w:left w:val="nil"/>
              <w:bottom w:val="nil"/>
              <w:right w:val="nil"/>
            </w:tcBorders>
            <w:shd w:val="clear" w:color="auto" w:fill="auto"/>
            <w:vAlign w:val="center"/>
          </w:tcPr>
          <w:p w14:paraId="6359BDC6" w14:textId="77777777" w:rsidR="00C15C02" w:rsidRPr="0060077D" w:rsidRDefault="00C15C02" w:rsidP="00C15C02">
            <w:pPr>
              <w:spacing w:line="240" w:lineRule="auto"/>
              <w:jc w:val="center"/>
              <w:rPr>
                <w:sz w:val="16"/>
                <w:szCs w:val="16"/>
              </w:rPr>
            </w:pPr>
            <w:r w:rsidRPr="0060077D">
              <w:rPr>
                <w:sz w:val="16"/>
                <w:szCs w:val="16"/>
              </w:rPr>
              <w:t>45</w:t>
            </w:r>
          </w:p>
        </w:tc>
        <w:tc>
          <w:tcPr>
            <w:tcW w:w="709" w:type="dxa"/>
            <w:tcBorders>
              <w:top w:val="nil"/>
              <w:left w:val="nil"/>
              <w:bottom w:val="nil"/>
              <w:right w:val="nil"/>
            </w:tcBorders>
            <w:shd w:val="clear" w:color="auto" w:fill="auto"/>
            <w:vAlign w:val="center"/>
          </w:tcPr>
          <w:p w14:paraId="04D24D45" w14:textId="77777777" w:rsidR="00C15C02" w:rsidRPr="0060077D" w:rsidRDefault="00C15C02" w:rsidP="00C15C02">
            <w:pPr>
              <w:spacing w:line="240" w:lineRule="auto"/>
              <w:jc w:val="center"/>
              <w:rPr>
                <w:sz w:val="16"/>
                <w:szCs w:val="16"/>
              </w:rPr>
            </w:pPr>
            <w:r w:rsidRPr="0060077D">
              <w:rPr>
                <w:sz w:val="16"/>
                <w:szCs w:val="16"/>
              </w:rPr>
              <w:t>25.8</w:t>
            </w:r>
          </w:p>
        </w:tc>
        <w:tc>
          <w:tcPr>
            <w:tcW w:w="284" w:type="dxa"/>
            <w:tcBorders>
              <w:top w:val="nil"/>
              <w:left w:val="nil"/>
              <w:bottom w:val="nil"/>
              <w:right w:val="nil"/>
            </w:tcBorders>
            <w:shd w:val="clear" w:color="auto" w:fill="auto"/>
            <w:vAlign w:val="center"/>
          </w:tcPr>
          <w:p w14:paraId="12EAF89B"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B50100C" w14:textId="77777777" w:rsidR="00C15C02" w:rsidRPr="0060077D" w:rsidRDefault="00C15C02" w:rsidP="00C15C02">
            <w:pPr>
              <w:spacing w:line="240" w:lineRule="auto"/>
              <w:jc w:val="center"/>
              <w:rPr>
                <w:sz w:val="16"/>
                <w:szCs w:val="16"/>
              </w:rPr>
            </w:pPr>
            <w:r w:rsidRPr="0060077D">
              <w:rPr>
                <w:sz w:val="16"/>
                <w:szCs w:val="16"/>
              </w:rPr>
              <w:t>30</w:t>
            </w:r>
          </w:p>
        </w:tc>
        <w:tc>
          <w:tcPr>
            <w:tcW w:w="708" w:type="dxa"/>
            <w:tcBorders>
              <w:top w:val="nil"/>
              <w:left w:val="nil"/>
              <w:bottom w:val="nil"/>
              <w:right w:val="nil"/>
            </w:tcBorders>
            <w:shd w:val="clear" w:color="auto" w:fill="auto"/>
            <w:vAlign w:val="center"/>
          </w:tcPr>
          <w:p w14:paraId="29848FFA" w14:textId="77777777" w:rsidR="00C15C02" w:rsidRPr="0060077D" w:rsidRDefault="00C15C02" w:rsidP="00C15C02">
            <w:pPr>
              <w:spacing w:line="240" w:lineRule="auto"/>
              <w:jc w:val="center"/>
              <w:rPr>
                <w:sz w:val="16"/>
                <w:szCs w:val="16"/>
              </w:rPr>
            </w:pPr>
            <w:r w:rsidRPr="0060077D">
              <w:rPr>
                <w:sz w:val="16"/>
                <w:szCs w:val="16"/>
              </w:rPr>
              <w:t>17.8</w:t>
            </w:r>
          </w:p>
        </w:tc>
        <w:tc>
          <w:tcPr>
            <w:tcW w:w="284" w:type="dxa"/>
            <w:tcBorders>
              <w:top w:val="nil"/>
              <w:left w:val="nil"/>
              <w:bottom w:val="nil"/>
              <w:right w:val="nil"/>
            </w:tcBorders>
            <w:shd w:val="clear" w:color="auto" w:fill="auto"/>
            <w:vAlign w:val="center"/>
          </w:tcPr>
          <w:p w14:paraId="5D9427B6"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7C44C4F"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60B02859"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6108BA44" w14:textId="77777777" w:rsidR="00C15C02" w:rsidRPr="0060077D" w:rsidRDefault="00C15C02" w:rsidP="00C15C02">
            <w:pPr>
              <w:spacing w:line="240" w:lineRule="auto"/>
              <w:jc w:val="center"/>
              <w:rPr>
                <w:sz w:val="16"/>
                <w:szCs w:val="16"/>
              </w:rPr>
            </w:pPr>
            <w:r w:rsidRPr="0060077D">
              <w:rPr>
                <w:sz w:val="16"/>
                <w:szCs w:val="16"/>
              </w:rPr>
              <w:t>34</w:t>
            </w:r>
          </w:p>
        </w:tc>
        <w:tc>
          <w:tcPr>
            <w:tcW w:w="709" w:type="dxa"/>
            <w:tcBorders>
              <w:top w:val="nil"/>
              <w:left w:val="nil"/>
              <w:bottom w:val="nil"/>
              <w:right w:val="nil"/>
            </w:tcBorders>
            <w:shd w:val="clear" w:color="auto" w:fill="auto"/>
            <w:vAlign w:val="center"/>
          </w:tcPr>
          <w:p w14:paraId="26DEBE09" w14:textId="77777777" w:rsidR="00C15C02" w:rsidRPr="0060077D" w:rsidRDefault="00C15C02" w:rsidP="00C15C02">
            <w:pPr>
              <w:spacing w:line="240" w:lineRule="auto"/>
              <w:jc w:val="center"/>
              <w:rPr>
                <w:sz w:val="16"/>
                <w:szCs w:val="16"/>
              </w:rPr>
            </w:pPr>
            <w:r w:rsidRPr="0060077D">
              <w:rPr>
                <w:sz w:val="16"/>
                <w:szCs w:val="16"/>
              </w:rPr>
              <w:t>20.2</w:t>
            </w:r>
          </w:p>
        </w:tc>
        <w:tc>
          <w:tcPr>
            <w:tcW w:w="284" w:type="dxa"/>
            <w:tcBorders>
              <w:top w:val="nil"/>
              <w:left w:val="nil"/>
              <w:bottom w:val="nil"/>
              <w:right w:val="nil"/>
            </w:tcBorders>
            <w:shd w:val="clear" w:color="auto" w:fill="auto"/>
            <w:vAlign w:val="center"/>
          </w:tcPr>
          <w:p w14:paraId="4A2D385C"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43D7FA23" w14:textId="77777777" w:rsidR="00C15C02" w:rsidRPr="0060077D" w:rsidRDefault="00C15C02" w:rsidP="00C15C02">
            <w:pPr>
              <w:spacing w:line="240" w:lineRule="auto"/>
              <w:jc w:val="center"/>
              <w:rPr>
                <w:sz w:val="16"/>
                <w:szCs w:val="16"/>
              </w:rPr>
            </w:pPr>
            <w:r w:rsidRPr="0060077D">
              <w:rPr>
                <w:sz w:val="16"/>
                <w:szCs w:val="16"/>
              </w:rPr>
              <w:t>7</w:t>
            </w:r>
          </w:p>
        </w:tc>
        <w:tc>
          <w:tcPr>
            <w:tcW w:w="709" w:type="dxa"/>
            <w:tcBorders>
              <w:top w:val="nil"/>
              <w:left w:val="nil"/>
              <w:bottom w:val="nil"/>
              <w:right w:val="nil"/>
            </w:tcBorders>
            <w:shd w:val="clear" w:color="auto" w:fill="auto"/>
            <w:vAlign w:val="center"/>
          </w:tcPr>
          <w:p w14:paraId="4FA3ECF3" w14:textId="77777777" w:rsidR="00C15C02" w:rsidRPr="0060077D" w:rsidRDefault="00C15C02" w:rsidP="00C15C02">
            <w:pPr>
              <w:spacing w:line="240" w:lineRule="auto"/>
              <w:jc w:val="center"/>
              <w:rPr>
                <w:sz w:val="16"/>
                <w:szCs w:val="16"/>
              </w:rPr>
            </w:pPr>
            <w:r w:rsidRPr="0060077D">
              <w:rPr>
                <w:sz w:val="16"/>
                <w:szCs w:val="16"/>
              </w:rPr>
              <w:t>4.2</w:t>
            </w:r>
          </w:p>
        </w:tc>
        <w:tc>
          <w:tcPr>
            <w:tcW w:w="284" w:type="dxa"/>
            <w:tcBorders>
              <w:top w:val="nil"/>
              <w:left w:val="nil"/>
              <w:bottom w:val="nil"/>
              <w:right w:val="nil"/>
            </w:tcBorders>
            <w:shd w:val="clear" w:color="auto" w:fill="auto"/>
            <w:vAlign w:val="bottom"/>
          </w:tcPr>
          <w:p w14:paraId="5EC6171E"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7071C8DD" w14:textId="77777777" w:rsidR="00C15C02" w:rsidRPr="0060077D" w:rsidRDefault="00C15C02" w:rsidP="00C15C02">
            <w:pPr>
              <w:spacing w:line="240" w:lineRule="auto"/>
              <w:jc w:val="center"/>
              <w:rPr>
                <w:sz w:val="16"/>
                <w:szCs w:val="16"/>
              </w:rPr>
            </w:pPr>
          </w:p>
        </w:tc>
      </w:tr>
      <w:tr w:rsidR="00AE114D" w:rsidRPr="0060077D" w14:paraId="42B0FE62" w14:textId="77777777" w:rsidTr="00AE114D">
        <w:trPr>
          <w:trHeight w:val="308"/>
          <w:jc w:val="center"/>
        </w:trPr>
        <w:tc>
          <w:tcPr>
            <w:tcW w:w="1984" w:type="dxa"/>
            <w:gridSpan w:val="2"/>
            <w:tcBorders>
              <w:top w:val="nil"/>
              <w:left w:val="nil"/>
              <w:bottom w:val="nil"/>
              <w:right w:val="nil"/>
            </w:tcBorders>
            <w:shd w:val="clear" w:color="auto" w:fill="auto"/>
            <w:vAlign w:val="center"/>
          </w:tcPr>
          <w:p w14:paraId="5560DA6F" w14:textId="0C15A13E" w:rsidR="00AE114D" w:rsidRDefault="00AE114D" w:rsidP="00C15C02">
            <w:pPr>
              <w:spacing w:line="240" w:lineRule="auto"/>
              <w:rPr>
                <w:sz w:val="20"/>
                <w:szCs w:val="20"/>
              </w:rPr>
            </w:pPr>
            <w:r>
              <w:rPr>
                <w:sz w:val="20"/>
                <w:szCs w:val="20"/>
              </w:rPr>
              <w:t>Mother’s BMI (kg/m2)</w:t>
            </w:r>
          </w:p>
        </w:tc>
        <w:tc>
          <w:tcPr>
            <w:tcW w:w="709" w:type="dxa"/>
            <w:tcBorders>
              <w:top w:val="nil"/>
              <w:left w:val="nil"/>
              <w:bottom w:val="nil"/>
              <w:right w:val="nil"/>
            </w:tcBorders>
            <w:shd w:val="clear" w:color="auto" w:fill="auto"/>
            <w:vAlign w:val="center"/>
          </w:tcPr>
          <w:p w14:paraId="00C3CB3B" w14:textId="35C499CC" w:rsidR="00AE114D" w:rsidRPr="0060077D" w:rsidRDefault="00AE114D" w:rsidP="00C15C02">
            <w:pPr>
              <w:spacing w:line="240" w:lineRule="auto"/>
              <w:jc w:val="center"/>
              <w:rPr>
                <w:sz w:val="16"/>
                <w:szCs w:val="16"/>
              </w:rPr>
            </w:pPr>
            <w:r>
              <w:rPr>
                <w:sz w:val="16"/>
                <w:szCs w:val="16"/>
              </w:rPr>
              <w:t>25.8*</w:t>
            </w:r>
          </w:p>
        </w:tc>
        <w:tc>
          <w:tcPr>
            <w:tcW w:w="709" w:type="dxa"/>
            <w:tcBorders>
              <w:top w:val="nil"/>
              <w:left w:val="nil"/>
              <w:bottom w:val="nil"/>
              <w:right w:val="nil"/>
            </w:tcBorders>
            <w:shd w:val="clear" w:color="auto" w:fill="auto"/>
            <w:vAlign w:val="center"/>
          </w:tcPr>
          <w:p w14:paraId="7FA8BF78" w14:textId="7A7888E4" w:rsidR="00AE114D" w:rsidRPr="0060077D" w:rsidRDefault="00AE114D" w:rsidP="00C15C02">
            <w:pPr>
              <w:spacing w:line="240" w:lineRule="auto"/>
              <w:jc w:val="center"/>
              <w:rPr>
                <w:sz w:val="16"/>
                <w:szCs w:val="16"/>
              </w:rPr>
            </w:pPr>
            <w:r>
              <w:rPr>
                <w:sz w:val="16"/>
                <w:szCs w:val="16"/>
              </w:rPr>
              <w:t>4.3</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07C6550F" w14:textId="77777777" w:rsidR="00AE114D" w:rsidRPr="0060077D" w:rsidRDefault="00AE114D"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2B6F2D0" w14:textId="7DC3B10F" w:rsidR="00AE114D" w:rsidRPr="0060077D" w:rsidRDefault="00AE114D" w:rsidP="00C15C02">
            <w:pPr>
              <w:spacing w:line="240" w:lineRule="auto"/>
              <w:jc w:val="center"/>
              <w:rPr>
                <w:sz w:val="16"/>
                <w:szCs w:val="16"/>
              </w:rPr>
            </w:pPr>
            <w:r>
              <w:rPr>
                <w:sz w:val="16"/>
                <w:szCs w:val="16"/>
              </w:rPr>
              <w:t>25.3*</w:t>
            </w:r>
          </w:p>
        </w:tc>
        <w:tc>
          <w:tcPr>
            <w:tcW w:w="708" w:type="dxa"/>
            <w:tcBorders>
              <w:top w:val="nil"/>
              <w:left w:val="nil"/>
              <w:bottom w:val="nil"/>
              <w:right w:val="nil"/>
            </w:tcBorders>
            <w:shd w:val="clear" w:color="auto" w:fill="auto"/>
            <w:vAlign w:val="center"/>
          </w:tcPr>
          <w:p w14:paraId="5EB9DAAB" w14:textId="625635C8" w:rsidR="00AE114D" w:rsidRPr="0060077D" w:rsidRDefault="00AE114D" w:rsidP="00C15C02">
            <w:pPr>
              <w:spacing w:line="240" w:lineRule="auto"/>
              <w:jc w:val="center"/>
              <w:rPr>
                <w:sz w:val="16"/>
                <w:szCs w:val="16"/>
              </w:rPr>
            </w:pPr>
            <w:r>
              <w:rPr>
                <w:sz w:val="16"/>
                <w:szCs w:val="16"/>
              </w:rPr>
              <w:t>4.2</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1B06B122" w14:textId="77777777" w:rsidR="00AE114D" w:rsidRPr="0060077D" w:rsidRDefault="00AE114D"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AC6251D" w14:textId="77777777" w:rsidR="00AE114D" w:rsidRPr="0060077D" w:rsidRDefault="00AE114D" w:rsidP="00C15C02">
            <w:pPr>
              <w:spacing w:line="240" w:lineRule="auto"/>
              <w:jc w:val="center"/>
              <w:rPr>
                <w:sz w:val="16"/>
                <w:szCs w:val="16"/>
              </w:rPr>
            </w:pPr>
            <w:r w:rsidRPr="0060077D">
              <w:rPr>
                <w:sz w:val="16"/>
                <w:szCs w:val="16"/>
              </w:rPr>
              <w:t>&lt;0.001</w:t>
            </w:r>
          </w:p>
        </w:tc>
        <w:tc>
          <w:tcPr>
            <w:tcW w:w="284" w:type="dxa"/>
            <w:tcBorders>
              <w:top w:val="nil"/>
              <w:left w:val="nil"/>
              <w:bottom w:val="nil"/>
              <w:right w:val="nil"/>
            </w:tcBorders>
            <w:shd w:val="clear" w:color="auto" w:fill="auto"/>
            <w:vAlign w:val="bottom"/>
          </w:tcPr>
          <w:p w14:paraId="4E8AB97A" w14:textId="77777777" w:rsidR="00AE114D" w:rsidRPr="0060077D" w:rsidRDefault="00AE114D"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36673D88" w14:textId="66B4135B" w:rsidR="00AE114D" w:rsidRPr="0060077D" w:rsidRDefault="00AE114D" w:rsidP="00C15C02">
            <w:pPr>
              <w:spacing w:line="240" w:lineRule="auto"/>
              <w:jc w:val="center"/>
              <w:rPr>
                <w:sz w:val="16"/>
                <w:szCs w:val="16"/>
              </w:rPr>
            </w:pPr>
            <w:r>
              <w:rPr>
                <w:sz w:val="16"/>
                <w:szCs w:val="16"/>
              </w:rPr>
              <w:t>24.9*</w:t>
            </w:r>
          </w:p>
        </w:tc>
        <w:tc>
          <w:tcPr>
            <w:tcW w:w="709" w:type="dxa"/>
            <w:tcBorders>
              <w:top w:val="nil"/>
              <w:left w:val="nil"/>
              <w:bottom w:val="nil"/>
              <w:right w:val="nil"/>
            </w:tcBorders>
            <w:shd w:val="clear" w:color="auto" w:fill="auto"/>
            <w:vAlign w:val="center"/>
          </w:tcPr>
          <w:p w14:paraId="3AFA658C" w14:textId="65424EC9" w:rsidR="00AE114D" w:rsidRPr="0060077D" w:rsidRDefault="00AE114D" w:rsidP="00C15C02">
            <w:pPr>
              <w:spacing w:line="240" w:lineRule="auto"/>
              <w:jc w:val="center"/>
              <w:rPr>
                <w:sz w:val="16"/>
                <w:szCs w:val="16"/>
              </w:rPr>
            </w:pPr>
            <w:r>
              <w:rPr>
                <w:sz w:val="16"/>
                <w:szCs w:val="16"/>
              </w:rPr>
              <w:t>3.7</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331678BD" w14:textId="77777777" w:rsidR="00AE114D" w:rsidRPr="0060077D" w:rsidRDefault="00AE114D"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7E6877B" w14:textId="59A1B542" w:rsidR="00AE114D" w:rsidRPr="0060077D" w:rsidRDefault="00AE114D" w:rsidP="00C15C02">
            <w:pPr>
              <w:spacing w:line="240" w:lineRule="auto"/>
              <w:jc w:val="center"/>
              <w:rPr>
                <w:sz w:val="16"/>
                <w:szCs w:val="16"/>
              </w:rPr>
            </w:pPr>
            <w:r>
              <w:rPr>
                <w:sz w:val="16"/>
                <w:szCs w:val="16"/>
              </w:rPr>
              <w:t>24.6*</w:t>
            </w:r>
          </w:p>
        </w:tc>
        <w:tc>
          <w:tcPr>
            <w:tcW w:w="709" w:type="dxa"/>
            <w:tcBorders>
              <w:top w:val="nil"/>
              <w:left w:val="nil"/>
              <w:bottom w:val="nil"/>
              <w:right w:val="nil"/>
            </w:tcBorders>
            <w:shd w:val="clear" w:color="auto" w:fill="auto"/>
            <w:vAlign w:val="center"/>
          </w:tcPr>
          <w:p w14:paraId="0022AC14" w14:textId="21ABE593" w:rsidR="00AE114D" w:rsidRPr="0060077D" w:rsidRDefault="00AE114D" w:rsidP="00C15C02">
            <w:pPr>
              <w:spacing w:line="240" w:lineRule="auto"/>
              <w:jc w:val="center"/>
              <w:rPr>
                <w:sz w:val="16"/>
                <w:szCs w:val="16"/>
              </w:rPr>
            </w:pPr>
            <w:r>
              <w:rPr>
                <w:sz w:val="16"/>
                <w:szCs w:val="16"/>
              </w:rPr>
              <w:t>3.8</w:t>
            </w:r>
            <w:r w:rsidRPr="00724FDC">
              <w:rPr>
                <w:rFonts w:ascii="Helvetica" w:hAnsi="Helvetica"/>
                <w:shd w:val="clear" w:color="auto" w:fill="FFFFFF"/>
              </w:rPr>
              <w:t>†</w:t>
            </w:r>
          </w:p>
        </w:tc>
        <w:tc>
          <w:tcPr>
            <w:tcW w:w="284" w:type="dxa"/>
            <w:tcBorders>
              <w:top w:val="nil"/>
              <w:left w:val="nil"/>
              <w:bottom w:val="nil"/>
              <w:right w:val="nil"/>
            </w:tcBorders>
            <w:shd w:val="clear" w:color="auto" w:fill="auto"/>
            <w:vAlign w:val="bottom"/>
          </w:tcPr>
          <w:p w14:paraId="4D301E55" w14:textId="77777777" w:rsidR="00AE114D" w:rsidRPr="0060077D" w:rsidRDefault="00AE114D"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4A087D05" w14:textId="77777777" w:rsidR="00AE114D" w:rsidRPr="0060077D" w:rsidRDefault="00AE114D" w:rsidP="00C15C02">
            <w:pPr>
              <w:spacing w:line="240" w:lineRule="auto"/>
              <w:jc w:val="center"/>
              <w:rPr>
                <w:sz w:val="16"/>
                <w:szCs w:val="16"/>
              </w:rPr>
            </w:pPr>
            <w:r w:rsidRPr="0060077D">
              <w:rPr>
                <w:sz w:val="16"/>
                <w:szCs w:val="16"/>
              </w:rPr>
              <w:t>&lt;0.001</w:t>
            </w:r>
          </w:p>
        </w:tc>
      </w:tr>
      <w:tr w:rsidR="00AE114D" w:rsidRPr="0060077D" w14:paraId="54885FF8" w14:textId="77777777" w:rsidTr="00AE114D">
        <w:trPr>
          <w:trHeight w:val="308"/>
          <w:jc w:val="center"/>
        </w:trPr>
        <w:tc>
          <w:tcPr>
            <w:tcW w:w="250" w:type="dxa"/>
            <w:tcBorders>
              <w:top w:val="nil"/>
              <w:left w:val="nil"/>
              <w:bottom w:val="nil"/>
              <w:right w:val="nil"/>
            </w:tcBorders>
            <w:shd w:val="clear" w:color="auto" w:fill="auto"/>
            <w:vAlign w:val="center"/>
          </w:tcPr>
          <w:p w14:paraId="1B1BE014"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center"/>
          </w:tcPr>
          <w:p w14:paraId="17701704" w14:textId="77777777" w:rsidR="00C15C02" w:rsidRDefault="00C15C02" w:rsidP="00C15C02">
            <w:pPr>
              <w:spacing w:line="240" w:lineRule="auto"/>
              <w:rPr>
                <w:sz w:val="20"/>
                <w:szCs w:val="20"/>
              </w:rPr>
            </w:pPr>
            <w:r>
              <w:rPr>
                <w:sz w:val="20"/>
                <w:szCs w:val="20"/>
              </w:rPr>
              <w:t>&lt;25</w:t>
            </w:r>
          </w:p>
        </w:tc>
        <w:tc>
          <w:tcPr>
            <w:tcW w:w="709" w:type="dxa"/>
            <w:tcBorders>
              <w:top w:val="nil"/>
              <w:left w:val="nil"/>
              <w:bottom w:val="nil"/>
              <w:right w:val="nil"/>
            </w:tcBorders>
            <w:shd w:val="clear" w:color="auto" w:fill="auto"/>
            <w:vAlign w:val="center"/>
          </w:tcPr>
          <w:p w14:paraId="422FAD53" w14:textId="77777777" w:rsidR="00C15C02" w:rsidRPr="0060077D" w:rsidRDefault="00C15C02" w:rsidP="00C15C02">
            <w:pPr>
              <w:spacing w:line="240" w:lineRule="auto"/>
              <w:jc w:val="center"/>
              <w:rPr>
                <w:sz w:val="16"/>
                <w:szCs w:val="16"/>
              </w:rPr>
            </w:pPr>
            <w:r w:rsidRPr="0060077D">
              <w:rPr>
                <w:sz w:val="16"/>
                <w:szCs w:val="16"/>
              </w:rPr>
              <w:t>1245</w:t>
            </w:r>
          </w:p>
        </w:tc>
        <w:tc>
          <w:tcPr>
            <w:tcW w:w="709" w:type="dxa"/>
            <w:tcBorders>
              <w:top w:val="nil"/>
              <w:left w:val="nil"/>
              <w:bottom w:val="nil"/>
              <w:right w:val="nil"/>
            </w:tcBorders>
            <w:shd w:val="clear" w:color="auto" w:fill="auto"/>
            <w:vAlign w:val="center"/>
          </w:tcPr>
          <w:p w14:paraId="3A191DD2" w14:textId="77777777" w:rsidR="00C15C02" w:rsidRPr="0060077D" w:rsidRDefault="00C15C02" w:rsidP="00C15C02">
            <w:pPr>
              <w:spacing w:line="240" w:lineRule="auto"/>
              <w:jc w:val="center"/>
              <w:rPr>
                <w:sz w:val="16"/>
                <w:szCs w:val="16"/>
              </w:rPr>
            </w:pPr>
            <w:r w:rsidRPr="0060077D">
              <w:rPr>
                <w:sz w:val="16"/>
                <w:szCs w:val="16"/>
              </w:rPr>
              <w:t>23.3</w:t>
            </w:r>
          </w:p>
        </w:tc>
        <w:tc>
          <w:tcPr>
            <w:tcW w:w="284" w:type="dxa"/>
            <w:tcBorders>
              <w:top w:val="nil"/>
              <w:left w:val="nil"/>
              <w:bottom w:val="nil"/>
              <w:right w:val="nil"/>
            </w:tcBorders>
            <w:shd w:val="clear" w:color="auto" w:fill="auto"/>
            <w:vAlign w:val="center"/>
          </w:tcPr>
          <w:p w14:paraId="7099E4DE"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AEE01D9" w14:textId="77777777" w:rsidR="00C15C02" w:rsidRPr="0060077D" w:rsidRDefault="00C15C02" w:rsidP="00C15C02">
            <w:pPr>
              <w:spacing w:line="240" w:lineRule="auto"/>
              <w:jc w:val="center"/>
              <w:rPr>
                <w:sz w:val="16"/>
                <w:szCs w:val="16"/>
              </w:rPr>
            </w:pPr>
            <w:r w:rsidRPr="0060077D">
              <w:rPr>
                <w:sz w:val="16"/>
                <w:szCs w:val="16"/>
              </w:rPr>
              <w:t>716</w:t>
            </w:r>
          </w:p>
        </w:tc>
        <w:tc>
          <w:tcPr>
            <w:tcW w:w="708" w:type="dxa"/>
            <w:tcBorders>
              <w:top w:val="nil"/>
              <w:left w:val="nil"/>
              <w:bottom w:val="nil"/>
              <w:right w:val="nil"/>
            </w:tcBorders>
            <w:shd w:val="clear" w:color="auto" w:fill="auto"/>
            <w:vAlign w:val="center"/>
          </w:tcPr>
          <w:p w14:paraId="77C9BC91" w14:textId="77777777" w:rsidR="00C15C02" w:rsidRPr="0060077D" w:rsidRDefault="00C15C02" w:rsidP="00C15C02">
            <w:pPr>
              <w:spacing w:line="240" w:lineRule="auto"/>
              <w:jc w:val="center"/>
              <w:rPr>
                <w:sz w:val="16"/>
                <w:szCs w:val="16"/>
              </w:rPr>
            </w:pPr>
            <w:r w:rsidRPr="0060077D">
              <w:rPr>
                <w:sz w:val="16"/>
                <w:szCs w:val="16"/>
              </w:rPr>
              <w:t>13.5</w:t>
            </w:r>
          </w:p>
        </w:tc>
        <w:tc>
          <w:tcPr>
            <w:tcW w:w="284" w:type="dxa"/>
            <w:tcBorders>
              <w:top w:val="nil"/>
              <w:left w:val="nil"/>
              <w:bottom w:val="nil"/>
              <w:right w:val="nil"/>
            </w:tcBorders>
            <w:shd w:val="clear" w:color="auto" w:fill="auto"/>
            <w:vAlign w:val="center"/>
          </w:tcPr>
          <w:p w14:paraId="1154059C"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5F67D9C2"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2E19C823"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2E1FA655" w14:textId="77777777" w:rsidR="00C15C02" w:rsidRPr="0060077D" w:rsidRDefault="00C15C02" w:rsidP="00C15C02">
            <w:pPr>
              <w:spacing w:line="240" w:lineRule="auto"/>
              <w:jc w:val="center"/>
              <w:rPr>
                <w:sz w:val="16"/>
                <w:szCs w:val="16"/>
              </w:rPr>
            </w:pPr>
            <w:r w:rsidRPr="0060077D">
              <w:rPr>
                <w:sz w:val="16"/>
                <w:szCs w:val="16"/>
              </w:rPr>
              <w:t>665</w:t>
            </w:r>
          </w:p>
        </w:tc>
        <w:tc>
          <w:tcPr>
            <w:tcW w:w="709" w:type="dxa"/>
            <w:tcBorders>
              <w:top w:val="nil"/>
              <w:left w:val="nil"/>
              <w:bottom w:val="nil"/>
              <w:right w:val="nil"/>
            </w:tcBorders>
            <w:shd w:val="clear" w:color="auto" w:fill="auto"/>
            <w:vAlign w:val="center"/>
          </w:tcPr>
          <w:p w14:paraId="0F3CC686" w14:textId="77777777" w:rsidR="00C15C02" w:rsidRPr="0060077D" w:rsidRDefault="00C15C02" w:rsidP="00C15C02">
            <w:pPr>
              <w:spacing w:line="240" w:lineRule="auto"/>
              <w:jc w:val="center"/>
              <w:rPr>
                <w:sz w:val="16"/>
                <w:szCs w:val="16"/>
              </w:rPr>
            </w:pPr>
            <w:r w:rsidRPr="0060077D">
              <w:rPr>
                <w:sz w:val="16"/>
                <w:szCs w:val="16"/>
              </w:rPr>
              <w:t>12</w:t>
            </w:r>
          </w:p>
        </w:tc>
        <w:tc>
          <w:tcPr>
            <w:tcW w:w="284" w:type="dxa"/>
            <w:tcBorders>
              <w:top w:val="nil"/>
              <w:left w:val="nil"/>
              <w:bottom w:val="nil"/>
              <w:right w:val="nil"/>
            </w:tcBorders>
            <w:shd w:val="clear" w:color="auto" w:fill="auto"/>
            <w:vAlign w:val="center"/>
          </w:tcPr>
          <w:p w14:paraId="2998CCA3"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5EF4767" w14:textId="77777777" w:rsidR="00C15C02" w:rsidRPr="0060077D" w:rsidRDefault="00C15C02" w:rsidP="00C15C02">
            <w:pPr>
              <w:spacing w:line="240" w:lineRule="auto"/>
              <w:jc w:val="center"/>
              <w:rPr>
                <w:sz w:val="16"/>
                <w:szCs w:val="16"/>
              </w:rPr>
            </w:pPr>
            <w:r w:rsidRPr="0060077D">
              <w:rPr>
                <w:sz w:val="16"/>
                <w:szCs w:val="16"/>
              </w:rPr>
              <w:t>106</w:t>
            </w:r>
          </w:p>
        </w:tc>
        <w:tc>
          <w:tcPr>
            <w:tcW w:w="709" w:type="dxa"/>
            <w:tcBorders>
              <w:top w:val="nil"/>
              <w:left w:val="nil"/>
              <w:bottom w:val="nil"/>
              <w:right w:val="nil"/>
            </w:tcBorders>
            <w:shd w:val="clear" w:color="auto" w:fill="auto"/>
            <w:vAlign w:val="center"/>
          </w:tcPr>
          <w:p w14:paraId="2793317B" w14:textId="77777777" w:rsidR="00C15C02" w:rsidRPr="0060077D" w:rsidRDefault="00C15C02" w:rsidP="00C15C02">
            <w:pPr>
              <w:spacing w:line="240" w:lineRule="auto"/>
              <w:jc w:val="center"/>
              <w:rPr>
                <w:sz w:val="16"/>
                <w:szCs w:val="16"/>
              </w:rPr>
            </w:pPr>
            <w:r w:rsidRPr="0060077D">
              <w:rPr>
                <w:sz w:val="16"/>
                <w:szCs w:val="16"/>
              </w:rPr>
              <w:t>1.6</w:t>
            </w:r>
          </w:p>
        </w:tc>
        <w:tc>
          <w:tcPr>
            <w:tcW w:w="284" w:type="dxa"/>
            <w:tcBorders>
              <w:top w:val="nil"/>
              <w:left w:val="nil"/>
              <w:bottom w:val="nil"/>
              <w:right w:val="nil"/>
            </w:tcBorders>
            <w:shd w:val="clear" w:color="auto" w:fill="auto"/>
            <w:vAlign w:val="bottom"/>
          </w:tcPr>
          <w:p w14:paraId="54DE0736"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64C7800D" w14:textId="77777777" w:rsidR="00C15C02" w:rsidRPr="0060077D" w:rsidRDefault="00C15C02" w:rsidP="00C15C02">
            <w:pPr>
              <w:spacing w:line="240" w:lineRule="auto"/>
              <w:jc w:val="center"/>
              <w:rPr>
                <w:sz w:val="16"/>
                <w:szCs w:val="16"/>
              </w:rPr>
            </w:pPr>
          </w:p>
        </w:tc>
      </w:tr>
      <w:tr w:rsidR="00AE114D" w:rsidRPr="0060077D" w14:paraId="7CF7AF7E" w14:textId="77777777" w:rsidTr="00AE114D">
        <w:trPr>
          <w:trHeight w:val="308"/>
          <w:jc w:val="center"/>
        </w:trPr>
        <w:tc>
          <w:tcPr>
            <w:tcW w:w="250" w:type="dxa"/>
            <w:tcBorders>
              <w:top w:val="nil"/>
              <w:left w:val="nil"/>
              <w:bottom w:val="nil"/>
              <w:right w:val="nil"/>
            </w:tcBorders>
            <w:shd w:val="clear" w:color="auto" w:fill="auto"/>
            <w:vAlign w:val="center"/>
          </w:tcPr>
          <w:p w14:paraId="0ED6807E"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center"/>
          </w:tcPr>
          <w:p w14:paraId="560C1B9E" w14:textId="77777777" w:rsidR="00C15C02" w:rsidRDefault="00C15C02" w:rsidP="00C15C02">
            <w:pPr>
              <w:spacing w:line="240" w:lineRule="auto"/>
              <w:rPr>
                <w:sz w:val="20"/>
                <w:szCs w:val="20"/>
              </w:rPr>
            </w:pPr>
            <w:r>
              <w:rPr>
                <w:sz w:val="20"/>
                <w:szCs w:val="20"/>
              </w:rPr>
              <w:t>25 a 30</w:t>
            </w:r>
          </w:p>
        </w:tc>
        <w:tc>
          <w:tcPr>
            <w:tcW w:w="709" w:type="dxa"/>
            <w:tcBorders>
              <w:top w:val="nil"/>
              <w:left w:val="nil"/>
              <w:bottom w:val="nil"/>
              <w:right w:val="nil"/>
            </w:tcBorders>
            <w:shd w:val="clear" w:color="auto" w:fill="auto"/>
            <w:vAlign w:val="center"/>
          </w:tcPr>
          <w:p w14:paraId="298C5EEE" w14:textId="77777777" w:rsidR="00C15C02" w:rsidRPr="0060077D" w:rsidRDefault="00C15C02" w:rsidP="00C15C02">
            <w:pPr>
              <w:spacing w:line="240" w:lineRule="auto"/>
              <w:jc w:val="center"/>
              <w:rPr>
                <w:sz w:val="16"/>
                <w:szCs w:val="16"/>
              </w:rPr>
            </w:pPr>
            <w:r w:rsidRPr="0060077D">
              <w:rPr>
                <w:sz w:val="16"/>
                <w:szCs w:val="16"/>
              </w:rPr>
              <w:t>968</w:t>
            </w:r>
          </w:p>
        </w:tc>
        <w:tc>
          <w:tcPr>
            <w:tcW w:w="709" w:type="dxa"/>
            <w:tcBorders>
              <w:top w:val="nil"/>
              <w:left w:val="nil"/>
              <w:bottom w:val="nil"/>
              <w:right w:val="nil"/>
            </w:tcBorders>
            <w:shd w:val="clear" w:color="auto" w:fill="auto"/>
            <w:vAlign w:val="center"/>
          </w:tcPr>
          <w:p w14:paraId="0922A4D5" w14:textId="77777777" w:rsidR="00C15C02" w:rsidRPr="0060077D" w:rsidRDefault="00C15C02" w:rsidP="00C15C02">
            <w:pPr>
              <w:spacing w:line="240" w:lineRule="auto"/>
              <w:jc w:val="center"/>
              <w:rPr>
                <w:sz w:val="16"/>
                <w:szCs w:val="16"/>
              </w:rPr>
            </w:pPr>
            <w:r w:rsidRPr="0060077D">
              <w:rPr>
                <w:sz w:val="16"/>
                <w:szCs w:val="16"/>
              </w:rPr>
              <w:t>20.7</w:t>
            </w:r>
          </w:p>
        </w:tc>
        <w:tc>
          <w:tcPr>
            <w:tcW w:w="284" w:type="dxa"/>
            <w:tcBorders>
              <w:top w:val="nil"/>
              <w:left w:val="nil"/>
              <w:bottom w:val="nil"/>
              <w:right w:val="nil"/>
            </w:tcBorders>
            <w:shd w:val="clear" w:color="auto" w:fill="auto"/>
            <w:vAlign w:val="center"/>
          </w:tcPr>
          <w:p w14:paraId="111A4717"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825EA50" w14:textId="77777777" w:rsidR="00C15C02" w:rsidRPr="0060077D" w:rsidRDefault="00C15C02" w:rsidP="00C15C02">
            <w:pPr>
              <w:spacing w:line="240" w:lineRule="auto"/>
              <w:jc w:val="center"/>
              <w:rPr>
                <w:sz w:val="16"/>
                <w:szCs w:val="16"/>
              </w:rPr>
            </w:pPr>
            <w:r w:rsidRPr="0060077D">
              <w:rPr>
                <w:sz w:val="16"/>
                <w:szCs w:val="16"/>
              </w:rPr>
              <w:t>426</w:t>
            </w:r>
          </w:p>
        </w:tc>
        <w:tc>
          <w:tcPr>
            <w:tcW w:w="708" w:type="dxa"/>
            <w:tcBorders>
              <w:top w:val="nil"/>
              <w:left w:val="nil"/>
              <w:bottom w:val="nil"/>
              <w:right w:val="nil"/>
            </w:tcBorders>
            <w:shd w:val="clear" w:color="auto" w:fill="auto"/>
            <w:vAlign w:val="center"/>
          </w:tcPr>
          <w:p w14:paraId="219AD84E" w14:textId="77777777" w:rsidR="00C15C02" w:rsidRPr="0060077D" w:rsidRDefault="00C15C02" w:rsidP="00C15C02">
            <w:pPr>
              <w:spacing w:line="240" w:lineRule="auto"/>
              <w:jc w:val="center"/>
              <w:rPr>
                <w:sz w:val="16"/>
                <w:szCs w:val="16"/>
              </w:rPr>
            </w:pPr>
            <w:r w:rsidRPr="0060077D">
              <w:rPr>
                <w:sz w:val="16"/>
                <w:szCs w:val="16"/>
              </w:rPr>
              <w:t>8.7</w:t>
            </w:r>
          </w:p>
        </w:tc>
        <w:tc>
          <w:tcPr>
            <w:tcW w:w="284" w:type="dxa"/>
            <w:tcBorders>
              <w:top w:val="nil"/>
              <w:left w:val="nil"/>
              <w:bottom w:val="nil"/>
              <w:right w:val="nil"/>
            </w:tcBorders>
            <w:shd w:val="clear" w:color="auto" w:fill="auto"/>
            <w:vAlign w:val="center"/>
          </w:tcPr>
          <w:p w14:paraId="4C68E8A0"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FB1161E"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77AA6E7D"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605D9956" w14:textId="77777777" w:rsidR="00C15C02" w:rsidRPr="0060077D" w:rsidRDefault="00C15C02" w:rsidP="00C15C02">
            <w:pPr>
              <w:spacing w:line="240" w:lineRule="auto"/>
              <w:jc w:val="center"/>
              <w:rPr>
                <w:sz w:val="16"/>
                <w:szCs w:val="16"/>
              </w:rPr>
            </w:pPr>
            <w:r w:rsidRPr="0060077D">
              <w:rPr>
                <w:sz w:val="16"/>
                <w:szCs w:val="16"/>
              </w:rPr>
              <w:t>420</w:t>
            </w:r>
          </w:p>
        </w:tc>
        <w:tc>
          <w:tcPr>
            <w:tcW w:w="709" w:type="dxa"/>
            <w:tcBorders>
              <w:top w:val="nil"/>
              <w:left w:val="nil"/>
              <w:bottom w:val="nil"/>
              <w:right w:val="nil"/>
            </w:tcBorders>
            <w:shd w:val="clear" w:color="auto" w:fill="auto"/>
            <w:vAlign w:val="center"/>
          </w:tcPr>
          <w:p w14:paraId="01D04FB0" w14:textId="77777777" w:rsidR="00C15C02" w:rsidRPr="0060077D" w:rsidRDefault="00C15C02" w:rsidP="00C15C02">
            <w:pPr>
              <w:spacing w:line="240" w:lineRule="auto"/>
              <w:jc w:val="center"/>
              <w:rPr>
                <w:sz w:val="16"/>
                <w:szCs w:val="16"/>
              </w:rPr>
            </w:pPr>
            <w:r w:rsidRPr="0060077D">
              <w:rPr>
                <w:sz w:val="16"/>
                <w:szCs w:val="16"/>
              </w:rPr>
              <w:t>8.7</w:t>
            </w:r>
          </w:p>
        </w:tc>
        <w:tc>
          <w:tcPr>
            <w:tcW w:w="284" w:type="dxa"/>
            <w:tcBorders>
              <w:top w:val="nil"/>
              <w:left w:val="nil"/>
              <w:bottom w:val="nil"/>
              <w:right w:val="nil"/>
            </w:tcBorders>
            <w:shd w:val="clear" w:color="auto" w:fill="auto"/>
            <w:vAlign w:val="center"/>
          </w:tcPr>
          <w:p w14:paraId="2F8DC571"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CDC43DC" w14:textId="77777777" w:rsidR="00C15C02" w:rsidRPr="0060077D" w:rsidRDefault="00C15C02" w:rsidP="00C15C02">
            <w:pPr>
              <w:spacing w:line="240" w:lineRule="auto"/>
              <w:jc w:val="center"/>
              <w:rPr>
                <w:sz w:val="16"/>
                <w:szCs w:val="16"/>
              </w:rPr>
            </w:pPr>
            <w:r w:rsidRPr="0060077D">
              <w:rPr>
                <w:sz w:val="16"/>
                <w:szCs w:val="16"/>
              </w:rPr>
              <w:t>60</w:t>
            </w:r>
          </w:p>
        </w:tc>
        <w:tc>
          <w:tcPr>
            <w:tcW w:w="709" w:type="dxa"/>
            <w:tcBorders>
              <w:top w:val="nil"/>
              <w:left w:val="nil"/>
              <w:bottom w:val="nil"/>
              <w:right w:val="nil"/>
            </w:tcBorders>
            <w:shd w:val="clear" w:color="auto" w:fill="auto"/>
            <w:vAlign w:val="center"/>
          </w:tcPr>
          <w:p w14:paraId="59244E86" w14:textId="77777777" w:rsidR="00C15C02" w:rsidRPr="0060077D" w:rsidRDefault="00C15C02" w:rsidP="00C15C02">
            <w:pPr>
              <w:spacing w:line="240" w:lineRule="auto"/>
              <w:jc w:val="center"/>
              <w:rPr>
                <w:sz w:val="16"/>
                <w:szCs w:val="16"/>
              </w:rPr>
            </w:pPr>
            <w:r w:rsidRPr="0060077D">
              <w:rPr>
                <w:sz w:val="16"/>
                <w:szCs w:val="16"/>
              </w:rPr>
              <w:t>1.2</w:t>
            </w:r>
          </w:p>
        </w:tc>
        <w:tc>
          <w:tcPr>
            <w:tcW w:w="284" w:type="dxa"/>
            <w:tcBorders>
              <w:top w:val="nil"/>
              <w:left w:val="nil"/>
              <w:bottom w:val="nil"/>
              <w:right w:val="nil"/>
            </w:tcBorders>
            <w:shd w:val="clear" w:color="auto" w:fill="auto"/>
            <w:vAlign w:val="bottom"/>
          </w:tcPr>
          <w:p w14:paraId="60E55168"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5870DDBE" w14:textId="77777777" w:rsidR="00C15C02" w:rsidRPr="0060077D" w:rsidRDefault="00C15C02" w:rsidP="00C15C02">
            <w:pPr>
              <w:spacing w:line="240" w:lineRule="auto"/>
              <w:jc w:val="center"/>
              <w:rPr>
                <w:sz w:val="16"/>
                <w:szCs w:val="16"/>
              </w:rPr>
            </w:pPr>
          </w:p>
        </w:tc>
      </w:tr>
      <w:tr w:rsidR="00AE114D" w:rsidRPr="0060077D" w14:paraId="7F467F39" w14:textId="77777777" w:rsidTr="00AE114D">
        <w:trPr>
          <w:trHeight w:val="308"/>
          <w:jc w:val="center"/>
        </w:trPr>
        <w:tc>
          <w:tcPr>
            <w:tcW w:w="250" w:type="dxa"/>
            <w:tcBorders>
              <w:top w:val="nil"/>
              <w:left w:val="nil"/>
              <w:bottom w:val="nil"/>
              <w:right w:val="nil"/>
            </w:tcBorders>
            <w:shd w:val="clear" w:color="auto" w:fill="auto"/>
            <w:vAlign w:val="center"/>
          </w:tcPr>
          <w:p w14:paraId="45145D13"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center"/>
          </w:tcPr>
          <w:p w14:paraId="394375BF" w14:textId="77777777" w:rsidR="00C15C02" w:rsidRDefault="00C15C02" w:rsidP="00C15C02">
            <w:pPr>
              <w:spacing w:line="240" w:lineRule="auto"/>
              <w:rPr>
                <w:sz w:val="20"/>
                <w:szCs w:val="20"/>
              </w:rPr>
            </w:pPr>
            <w:r>
              <w:rPr>
                <w:sz w:val="20"/>
                <w:szCs w:val="20"/>
              </w:rPr>
              <w:t>&gt;30</w:t>
            </w:r>
          </w:p>
        </w:tc>
        <w:tc>
          <w:tcPr>
            <w:tcW w:w="709" w:type="dxa"/>
            <w:tcBorders>
              <w:top w:val="nil"/>
              <w:left w:val="nil"/>
              <w:bottom w:val="nil"/>
              <w:right w:val="nil"/>
            </w:tcBorders>
            <w:shd w:val="clear" w:color="auto" w:fill="auto"/>
            <w:vAlign w:val="center"/>
          </w:tcPr>
          <w:p w14:paraId="6C09040A" w14:textId="77777777" w:rsidR="00C15C02" w:rsidRPr="0060077D" w:rsidRDefault="00C15C02" w:rsidP="00C15C02">
            <w:pPr>
              <w:spacing w:line="240" w:lineRule="auto"/>
              <w:jc w:val="center"/>
              <w:rPr>
                <w:sz w:val="16"/>
                <w:szCs w:val="16"/>
              </w:rPr>
            </w:pPr>
            <w:r w:rsidRPr="0060077D">
              <w:rPr>
                <w:sz w:val="16"/>
                <w:szCs w:val="16"/>
              </w:rPr>
              <w:t>386</w:t>
            </w:r>
          </w:p>
        </w:tc>
        <w:tc>
          <w:tcPr>
            <w:tcW w:w="709" w:type="dxa"/>
            <w:tcBorders>
              <w:top w:val="nil"/>
              <w:left w:val="nil"/>
              <w:bottom w:val="nil"/>
              <w:right w:val="nil"/>
            </w:tcBorders>
            <w:shd w:val="clear" w:color="auto" w:fill="auto"/>
            <w:vAlign w:val="center"/>
          </w:tcPr>
          <w:p w14:paraId="30ECE3CD" w14:textId="77777777" w:rsidR="00C15C02" w:rsidRPr="0060077D" w:rsidRDefault="00C15C02" w:rsidP="00C15C02">
            <w:pPr>
              <w:spacing w:line="240" w:lineRule="auto"/>
              <w:jc w:val="center"/>
              <w:rPr>
                <w:sz w:val="16"/>
                <w:szCs w:val="16"/>
              </w:rPr>
            </w:pPr>
            <w:r w:rsidRPr="0060077D">
              <w:rPr>
                <w:sz w:val="16"/>
                <w:szCs w:val="16"/>
              </w:rPr>
              <w:t>19.2</w:t>
            </w:r>
          </w:p>
        </w:tc>
        <w:tc>
          <w:tcPr>
            <w:tcW w:w="284" w:type="dxa"/>
            <w:tcBorders>
              <w:top w:val="nil"/>
              <w:left w:val="nil"/>
              <w:bottom w:val="nil"/>
              <w:right w:val="nil"/>
            </w:tcBorders>
            <w:shd w:val="clear" w:color="auto" w:fill="auto"/>
            <w:vAlign w:val="center"/>
          </w:tcPr>
          <w:p w14:paraId="0AEC062B"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BB5592B" w14:textId="77777777" w:rsidR="00C15C02" w:rsidRPr="0060077D" w:rsidRDefault="00C15C02" w:rsidP="00C15C02">
            <w:pPr>
              <w:spacing w:line="240" w:lineRule="auto"/>
              <w:jc w:val="center"/>
              <w:rPr>
                <w:sz w:val="16"/>
                <w:szCs w:val="16"/>
              </w:rPr>
            </w:pPr>
            <w:r w:rsidRPr="0060077D">
              <w:rPr>
                <w:sz w:val="16"/>
                <w:szCs w:val="16"/>
              </w:rPr>
              <w:t>194</w:t>
            </w:r>
          </w:p>
        </w:tc>
        <w:tc>
          <w:tcPr>
            <w:tcW w:w="708" w:type="dxa"/>
            <w:tcBorders>
              <w:top w:val="nil"/>
              <w:left w:val="nil"/>
              <w:bottom w:val="nil"/>
              <w:right w:val="nil"/>
            </w:tcBorders>
            <w:shd w:val="clear" w:color="auto" w:fill="auto"/>
            <w:vAlign w:val="center"/>
          </w:tcPr>
          <w:p w14:paraId="172A8D48" w14:textId="77777777" w:rsidR="00C15C02" w:rsidRPr="0060077D" w:rsidRDefault="00C15C02" w:rsidP="00C15C02">
            <w:pPr>
              <w:spacing w:line="240" w:lineRule="auto"/>
              <w:jc w:val="center"/>
              <w:rPr>
                <w:sz w:val="16"/>
                <w:szCs w:val="16"/>
              </w:rPr>
            </w:pPr>
            <w:r w:rsidRPr="0060077D">
              <w:rPr>
                <w:sz w:val="16"/>
                <w:szCs w:val="16"/>
              </w:rPr>
              <w:t>9.9</w:t>
            </w:r>
          </w:p>
        </w:tc>
        <w:tc>
          <w:tcPr>
            <w:tcW w:w="284" w:type="dxa"/>
            <w:tcBorders>
              <w:top w:val="nil"/>
              <w:left w:val="nil"/>
              <w:bottom w:val="nil"/>
              <w:right w:val="nil"/>
            </w:tcBorders>
            <w:shd w:val="clear" w:color="auto" w:fill="auto"/>
            <w:vAlign w:val="center"/>
          </w:tcPr>
          <w:p w14:paraId="567AC1A5"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E63C383"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4505A00"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69996A92" w14:textId="77777777" w:rsidR="00C15C02" w:rsidRPr="0060077D" w:rsidRDefault="00C15C02" w:rsidP="00C15C02">
            <w:pPr>
              <w:spacing w:line="240" w:lineRule="auto"/>
              <w:jc w:val="center"/>
              <w:rPr>
                <w:sz w:val="16"/>
                <w:szCs w:val="16"/>
              </w:rPr>
            </w:pPr>
            <w:r w:rsidRPr="0060077D">
              <w:rPr>
                <w:sz w:val="16"/>
                <w:szCs w:val="16"/>
              </w:rPr>
              <w:t>112</w:t>
            </w:r>
          </w:p>
        </w:tc>
        <w:tc>
          <w:tcPr>
            <w:tcW w:w="709" w:type="dxa"/>
            <w:tcBorders>
              <w:top w:val="nil"/>
              <w:left w:val="nil"/>
              <w:bottom w:val="nil"/>
              <w:right w:val="nil"/>
            </w:tcBorders>
            <w:shd w:val="clear" w:color="auto" w:fill="auto"/>
            <w:vAlign w:val="center"/>
          </w:tcPr>
          <w:p w14:paraId="3D9A4233" w14:textId="77777777" w:rsidR="00C15C02" w:rsidRPr="0060077D" w:rsidRDefault="00C15C02" w:rsidP="00C15C02">
            <w:pPr>
              <w:spacing w:line="240" w:lineRule="auto"/>
              <w:jc w:val="center"/>
              <w:rPr>
                <w:sz w:val="16"/>
                <w:szCs w:val="16"/>
              </w:rPr>
            </w:pPr>
            <w:r w:rsidRPr="0060077D">
              <w:rPr>
                <w:sz w:val="16"/>
                <w:szCs w:val="16"/>
              </w:rPr>
              <w:t>7</w:t>
            </w:r>
          </w:p>
        </w:tc>
        <w:tc>
          <w:tcPr>
            <w:tcW w:w="284" w:type="dxa"/>
            <w:tcBorders>
              <w:top w:val="nil"/>
              <w:left w:val="nil"/>
              <w:bottom w:val="nil"/>
              <w:right w:val="nil"/>
            </w:tcBorders>
            <w:shd w:val="clear" w:color="auto" w:fill="auto"/>
            <w:vAlign w:val="center"/>
          </w:tcPr>
          <w:p w14:paraId="61EA6C3A"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946D4C5" w14:textId="77777777" w:rsidR="00C15C02" w:rsidRPr="0060077D" w:rsidRDefault="00C15C02" w:rsidP="00C15C02">
            <w:pPr>
              <w:spacing w:line="240" w:lineRule="auto"/>
              <w:jc w:val="center"/>
              <w:rPr>
                <w:sz w:val="16"/>
                <w:szCs w:val="16"/>
              </w:rPr>
            </w:pPr>
            <w:r w:rsidRPr="0060077D">
              <w:rPr>
                <w:sz w:val="16"/>
                <w:szCs w:val="16"/>
              </w:rPr>
              <w:t>14</w:t>
            </w:r>
          </w:p>
        </w:tc>
        <w:tc>
          <w:tcPr>
            <w:tcW w:w="709" w:type="dxa"/>
            <w:tcBorders>
              <w:top w:val="nil"/>
              <w:left w:val="nil"/>
              <w:bottom w:val="nil"/>
              <w:right w:val="nil"/>
            </w:tcBorders>
            <w:shd w:val="clear" w:color="auto" w:fill="auto"/>
            <w:vAlign w:val="center"/>
          </w:tcPr>
          <w:p w14:paraId="2D5D7264" w14:textId="77777777" w:rsidR="00C15C02" w:rsidRPr="0060077D" w:rsidRDefault="00C15C02" w:rsidP="00C15C02">
            <w:pPr>
              <w:spacing w:line="240" w:lineRule="auto"/>
              <w:jc w:val="center"/>
              <w:rPr>
                <w:sz w:val="16"/>
                <w:szCs w:val="16"/>
              </w:rPr>
            </w:pPr>
            <w:r w:rsidRPr="0060077D">
              <w:rPr>
                <w:sz w:val="16"/>
                <w:szCs w:val="16"/>
              </w:rPr>
              <w:t>0.8</w:t>
            </w:r>
          </w:p>
        </w:tc>
        <w:tc>
          <w:tcPr>
            <w:tcW w:w="284" w:type="dxa"/>
            <w:tcBorders>
              <w:top w:val="nil"/>
              <w:left w:val="nil"/>
              <w:bottom w:val="nil"/>
              <w:right w:val="nil"/>
            </w:tcBorders>
            <w:shd w:val="clear" w:color="auto" w:fill="auto"/>
            <w:vAlign w:val="bottom"/>
          </w:tcPr>
          <w:p w14:paraId="74FA44A9"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4028FB89" w14:textId="77777777" w:rsidR="00C15C02" w:rsidRPr="0060077D" w:rsidRDefault="00C15C02" w:rsidP="00C15C02">
            <w:pPr>
              <w:spacing w:line="240" w:lineRule="auto"/>
              <w:jc w:val="center"/>
              <w:rPr>
                <w:sz w:val="16"/>
                <w:szCs w:val="16"/>
              </w:rPr>
            </w:pPr>
          </w:p>
        </w:tc>
      </w:tr>
      <w:tr w:rsidR="00AE114D" w:rsidRPr="0060077D" w14:paraId="11FD93EF" w14:textId="77777777" w:rsidTr="00AE114D">
        <w:trPr>
          <w:trHeight w:val="308"/>
          <w:jc w:val="center"/>
        </w:trPr>
        <w:tc>
          <w:tcPr>
            <w:tcW w:w="1984" w:type="dxa"/>
            <w:gridSpan w:val="2"/>
            <w:tcBorders>
              <w:top w:val="nil"/>
              <w:left w:val="nil"/>
              <w:bottom w:val="nil"/>
              <w:right w:val="nil"/>
            </w:tcBorders>
            <w:shd w:val="clear" w:color="auto" w:fill="auto"/>
            <w:vAlign w:val="center"/>
          </w:tcPr>
          <w:p w14:paraId="4E8BA059" w14:textId="612E6F3C" w:rsidR="00C15C02" w:rsidRDefault="0055507D" w:rsidP="00C15C02">
            <w:pPr>
              <w:spacing w:line="240" w:lineRule="auto"/>
              <w:rPr>
                <w:sz w:val="20"/>
                <w:szCs w:val="20"/>
              </w:rPr>
            </w:pPr>
            <w:r>
              <w:rPr>
                <w:sz w:val="20"/>
                <w:szCs w:val="20"/>
              </w:rPr>
              <w:t>Mother’s anemia</w:t>
            </w:r>
          </w:p>
        </w:tc>
        <w:tc>
          <w:tcPr>
            <w:tcW w:w="709" w:type="dxa"/>
            <w:tcBorders>
              <w:top w:val="nil"/>
              <w:left w:val="nil"/>
              <w:bottom w:val="nil"/>
              <w:right w:val="nil"/>
            </w:tcBorders>
            <w:shd w:val="clear" w:color="auto" w:fill="auto"/>
            <w:vAlign w:val="center"/>
          </w:tcPr>
          <w:p w14:paraId="5D934CDF"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6F8FF58"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4968C83B"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3D6639D"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2B85241"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43867BF"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2F0E5F4" w14:textId="77777777" w:rsidR="00C15C02" w:rsidRPr="0060077D" w:rsidRDefault="00C15C02" w:rsidP="00C15C02">
            <w:pPr>
              <w:spacing w:line="240" w:lineRule="auto"/>
              <w:jc w:val="center"/>
              <w:rPr>
                <w:sz w:val="16"/>
                <w:szCs w:val="16"/>
              </w:rPr>
            </w:pPr>
            <w:r w:rsidRPr="0060077D">
              <w:rPr>
                <w:sz w:val="16"/>
                <w:szCs w:val="16"/>
              </w:rPr>
              <w:t>&lt;0.001</w:t>
            </w:r>
          </w:p>
        </w:tc>
        <w:tc>
          <w:tcPr>
            <w:tcW w:w="284" w:type="dxa"/>
            <w:tcBorders>
              <w:top w:val="nil"/>
              <w:left w:val="nil"/>
              <w:bottom w:val="nil"/>
              <w:right w:val="nil"/>
            </w:tcBorders>
            <w:shd w:val="clear" w:color="auto" w:fill="auto"/>
            <w:vAlign w:val="bottom"/>
          </w:tcPr>
          <w:p w14:paraId="3EB273C5"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5F1013E6"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6D83567"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F85518A"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895D98D"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7C7B577"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63895565"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269DE241" w14:textId="77777777" w:rsidR="00C15C02" w:rsidRPr="0060077D" w:rsidRDefault="00C15C02" w:rsidP="00C15C02">
            <w:pPr>
              <w:spacing w:line="240" w:lineRule="auto"/>
              <w:jc w:val="center"/>
              <w:rPr>
                <w:sz w:val="16"/>
                <w:szCs w:val="16"/>
              </w:rPr>
            </w:pPr>
            <w:r w:rsidRPr="0060077D">
              <w:rPr>
                <w:sz w:val="16"/>
                <w:szCs w:val="16"/>
              </w:rPr>
              <w:t>0.682</w:t>
            </w:r>
          </w:p>
        </w:tc>
      </w:tr>
      <w:tr w:rsidR="00AE114D" w:rsidRPr="0060077D" w14:paraId="278DFE21" w14:textId="77777777" w:rsidTr="00AE114D">
        <w:trPr>
          <w:trHeight w:val="308"/>
          <w:jc w:val="center"/>
        </w:trPr>
        <w:tc>
          <w:tcPr>
            <w:tcW w:w="250" w:type="dxa"/>
            <w:tcBorders>
              <w:top w:val="nil"/>
              <w:left w:val="nil"/>
              <w:bottom w:val="nil"/>
              <w:right w:val="nil"/>
            </w:tcBorders>
            <w:shd w:val="clear" w:color="auto" w:fill="auto"/>
            <w:vAlign w:val="center"/>
          </w:tcPr>
          <w:p w14:paraId="4820F3C4"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center"/>
          </w:tcPr>
          <w:p w14:paraId="33348C08" w14:textId="5228021C" w:rsidR="00C15C02" w:rsidRDefault="00C15C02" w:rsidP="00C15C02">
            <w:pPr>
              <w:spacing w:line="240" w:lineRule="auto"/>
              <w:rPr>
                <w:sz w:val="20"/>
                <w:szCs w:val="20"/>
              </w:rPr>
            </w:pPr>
            <w:r>
              <w:rPr>
                <w:sz w:val="20"/>
                <w:szCs w:val="20"/>
              </w:rPr>
              <w:t>Mild</w:t>
            </w:r>
          </w:p>
        </w:tc>
        <w:tc>
          <w:tcPr>
            <w:tcW w:w="709" w:type="dxa"/>
            <w:tcBorders>
              <w:top w:val="nil"/>
              <w:left w:val="nil"/>
              <w:bottom w:val="nil"/>
              <w:right w:val="nil"/>
            </w:tcBorders>
            <w:shd w:val="clear" w:color="auto" w:fill="auto"/>
            <w:vAlign w:val="center"/>
          </w:tcPr>
          <w:p w14:paraId="01ECE2FB" w14:textId="77777777" w:rsidR="00C15C02" w:rsidRPr="0060077D" w:rsidRDefault="00C15C02" w:rsidP="00C15C02">
            <w:pPr>
              <w:spacing w:line="240" w:lineRule="auto"/>
              <w:jc w:val="center"/>
              <w:rPr>
                <w:sz w:val="16"/>
                <w:szCs w:val="16"/>
              </w:rPr>
            </w:pPr>
            <w:r w:rsidRPr="0060077D">
              <w:rPr>
                <w:sz w:val="16"/>
                <w:szCs w:val="16"/>
              </w:rPr>
              <w:t>587</w:t>
            </w:r>
          </w:p>
        </w:tc>
        <w:tc>
          <w:tcPr>
            <w:tcW w:w="709" w:type="dxa"/>
            <w:tcBorders>
              <w:top w:val="nil"/>
              <w:left w:val="nil"/>
              <w:bottom w:val="nil"/>
              <w:right w:val="nil"/>
            </w:tcBorders>
            <w:shd w:val="clear" w:color="auto" w:fill="auto"/>
            <w:vAlign w:val="center"/>
          </w:tcPr>
          <w:p w14:paraId="77CC6303" w14:textId="77777777" w:rsidR="00C15C02" w:rsidRPr="0060077D" w:rsidRDefault="00C15C02" w:rsidP="00C15C02">
            <w:pPr>
              <w:spacing w:line="240" w:lineRule="auto"/>
              <w:jc w:val="center"/>
              <w:rPr>
                <w:sz w:val="16"/>
                <w:szCs w:val="16"/>
              </w:rPr>
            </w:pPr>
            <w:r w:rsidRPr="0060077D">
              <w:rPr>
                <w:sz w:val="16"/>
                <w:szCs w:val="16"/>
              </w:rPr>
              <w:t>25</w:t>
            </w:r>
          </w:p>
        </w:tc>
        <w:tc>
          <w:tcPr>
            <w:tcW w:w="284" w:type="dxa"/>
            <w:tcBorders>
              <w:top w:val="nil"/>
              <w:left w:val="nil"/>
              <w:bottom w:val="nil"/>
              <w:right w:val="nil"/>
            </w:tcBorders>
            <w:shd w:val="clear" w:color="auto" w:fill="auto"/>
            <w:vAlign w:val="center"/>
          </w:tcPr>
          <w:p w14:paraId="76FF7442"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411BF6CC" w14:textId="77777777" w:rsidR="00C15C02" w:rsidRPr="0060077D" w:rsidRDefault="00C15C02" w:rsidP="00C15C02">
            <w:pPr>
              <w:spacing w:line="240" w:lineRule="auto"/>
              <w:jc w:val="center"/>
              <w:rPr>
                <w:sz w:val="16"/>
                <w:szCs w:val="16"/>
              </w:rPr>
            </w:pPr>
            <w:r w:rsidRPr="0060077D">
              <w:rPr>
                <w:sz w:val="16"/>
                <w:szCs w:val="16"/>
              </w:rPr>
              <w:t>405</w:t>
            </w:r>
          </w:p>
        </w:tc>
        <w:tc>
          <w:tcPr>
            <w:tcW w:w="708" w:type="dxa"/>
            <w:tcBorders>
              <w:top w:val="nil"/>
              <w:left w:val="nil"/>
              <w:bottom w:val="nil"/>
              <w:right w:val="nil"/>
            </w:tcBorders>
            <w:shd w:val="clear" w:color="auto" w:fill="auto"/>
            <w:vAlign w:val="center"/>
          </w:tcPr>
          <w:p w14:paraId="68D7BC76" w14:textId="77777777" w:rsidR="00C15C02" w:rsidRPr="0060077D" w:rsidRDefault="00C15C02" w:rsidP="00C15C02">
            <w:pPr>
              <w:spacing w:line="240" w:lineRule="auto"/>
              <w:jc w:val="center"/>
              <w:rPr>
                <w:sz w:val="16"/>
                <w:szCs w:val="16"/>
              </w:rPr>
            </w:pPr>
            <w:r w:rsidRPr="0060077D">
              <w:rPr>
                <w:sz w:val="16"/>
                <w:szCs w:val="16"/>
              </w:rPr>
              <w:t>17.6</w:t>
            </w:r>
          </w:p>
        </w:tc>
        <w:tc>
          <w:tcPr>
            <w:tcW w:w="284" w:type="dxa"/>
            <w:tcBorders>
              <w:top w:val="nil"/>
              <w:left w:val="nil"/>
              <w:bottom w:val="nil"/>
              <w:right w:val="nil"/>
            </w:tcBorders>
            <w:shd w:val="clear" w:color="auto" w:fill="auto"/>
            <w:vAlign w:val="center"/>
          </w:tcPr>
          <w:p w14:paraId="3765D83B"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59250F59"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7DCAA0D8"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618984AA" w14:textId="77777777" w:rsidR="00C15C02" w:rsidRPr="0060077D" w:rsidRDefault="00C15C02" w:rsidP="00C15C02">
            <w:pPr>
              <w:spacing w:line="240" w:lineRule="auto"/>
              <w:jc w:val="center"/>
              <w:rPr>
                <w:sz w:val="16"/>
                <w:szCs w:val="16"/>
              </w:rPr>
            </w:pPr>
            <w:r w:rsidRPr="0060077D">
              <w:rPr>
                <w:sz w:val="16"/>
                <w:szCs w:val="16"/>
              </w:rPr>
              <w:t>247</w:t>
            </w:r>
          </w:p>
        </w:tc>
        <w:tc>
          <w:tcPr>
            <w:tcW w:w="709" w:type="dxa"/>
            <w:tcBorders>
              <w:top w:val="nil"/>
              <w:left w:val="nil"/>
              <w:bottom w:val="nil"/>
              <w:right w:val="nil"/>
            </w:tcBorders>
            <w:shd w:val="clear" w:color="auto" w:fill="auto"/>
            <w:vAlign w:val="center"/>
          </w:tcPr>
          <w:p w14:paraId="73B353E2" w14:textId="77777777" w:rsidR="00C15C02" w:rsidRPr="0060077D" w:rsidRDefault="00C15C02" w:rsidP="00C15C02">
            <w:pPr>
              <w:spacing w:line="240" w:lineRule="auto"/>
              <w:jc w:val="center"/>
              <w:rPr>
                <w:sz w:val="16"/>
                <w:szCs w:val="16"/>
              </w:rPr>
            </w:pPr>
            <w:r w:rsidRPr="0060077D">
              <w:rPr>
                <w:sz w:val="16"/>
                <w:szCs w:val="16"/>
              </w:rPr>
              <w:t>10.8</w:t>
            </w:r>
          </w:p>
        </w:tc>
        <w:tc>
          <w:tcPr>
            <w:tcW w:w="284" w:type="dxa"/>
            <w:tcBorders>
              <w:top w:val="nil"/>
              <w:left w:val="nil"/>
              <w:bottom w:val="nil"/>
              <w:right w:val="nil"/>
            </w:tcBorders>
            <w:shd w:val="clear" w:color="auto" w:fill="auto"/>
            <w:vAlign w:val="center"/>
          </w:tcPr>
          <w:p w14:paraId="41A5F50B"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16B68F39" w14:textId="77777777" w:rsidR="00C15C02" w:rsidRPr="0060077D" w:rsidRDefault="00C15C02" w:rsidP="00C15C02">
            <w:pPr>
              <w:spacing w:line="240" w:lineRule="auto"/>
              <w:jc w:val="center"/>
              <w:rPr>
                <w:sz w:val="16"/>
                <w:szCs w:val="16"/>
              </w:rPr>
            </w:pPr>
            <w:r w:rsidRPr="0060077D">
              <w:rPr>
                <w:sz w:val="16"/>
                <w:szCs w:val="16"/>
              </w:rPr>
              <w:t>36</w:t>
            </w:r>
          </w:p>
        </w:tc>
        <w:tc>
          <w:tcPr>
            <w:tcW w:w="709" w:type="dxa"/>
            <w:tcBorders>
              <w:top w:val="nil"/>
              <w:left w:val="nil"/>
              <w:bottom w:val="nil"/>
              <w:right w:val="nil"/>
            </w:tcBorders>
            <w:shd w:val="clear" w:color="auto" w:fill="auto"/>
            <w:vAlign w:val="center"/>
          </w:tcPr>
          <w:p w14:paraId="74A14A95" w14:textId="77777777" w:rsidR="00C15C02" w:rsidRPr="0060077D" w:rsidRDefault="00C15C02" w:rsidP="00C15C02">
            <w:pPr>
              <w:spacing w:line="240" w:lineRule="auto"/>
              <w:jc w:val="center"/>
              <w:rPr>
                <w:sz w:val="16"/>
                <w:szCs w:val="16"/>
              </w:rPr>
            </w:pPr>
            <w:r w:rsidRPr="0060077D">
              <w:rPr>
                <w:sz w:val="16"/>
                <w:szCs w:val="16"/>
              </w:rPr>
              <w:t>1.3</w:t>
            </w:r>
          </w:p>
        </w:tc>
        <w:tc>
          <w:tcPr>
            <w:tcW w:w="284" w:type="dxa"/>
            <w:tcBorders>
              <w:top w:val="nil"/>
              <w:left w:val="nil"/>
              <w:bottom w:val="nil"/>
              <w:right w:val="nil"/>
            </w:tcBorders>
            <w:shd w:val="clear" w:color="auto" w:fill="auto"/>
            <w:vAlign w:val="bottom"/>
          </w:tcPr>
          <w:p w14:paraId="6AB71DE7"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0E0316CA" w14:textId="77777777" w:rsidR="00C15C02" w:rsidRPr="0060077D" w:rsidRDefault="00C15C02" w:rsidP="00C15C02">
            <w:pPr>
              <w:spacing w:line="240" w:lineRule="auto"/>
              <w:jc w:val="center"/>
              <w:rPr>
                <w:sz w:val="16"/>
                <w:szCs w:val="16"/>
              </w:rPr>
            </w:pPr>
          </w:p>
        </w:tc>
      </w:tr>
      <w:tr w:rsidR="00AE114D" w:rsidRPr="0060077D" w14:paraId="61BBB42B" w14:textId="77777777" w:rsidTr="00AE114D">
        <w:trPr>
          <w:trHeight w:val="308"/>
          <w:jc w:val="center"/>
        </w:trPr>
        <w:tc>
          <w:tcPr>
            <w:tcW w:w="250" w:type="dxa"/>
            <w:tcBorders>
              <w:top w:val="nil"/>
              <w:left w:val="nil"/>
              <w:bottom w:val="nil"/>
              <w:right w:val="nil"/>
            </w:tcBorders>
            <w:shd w:val="clear" w:color="auto" w:fill="auto"/>
            <w:vAlign w:val="center"/>
          </w:tcPr>
          <w:p w14:paraId="0D5AFB0D"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center"/>
          </w:tcPr>
          <w:p w14:paraId="765DEB00" w14:textId="206EFDBD" w:rsidR="00C15C02" w:rsidRDefault="00C15C02" w:rsidP="00C15C02">
            <w:pPr>
              <w:spacing w:line="240" w:lineRule="auto"/>
              <w:rPr>
                <w:sz w:val="20"/>
                <w:szCs w:val="20"/>
              </w:rPr>
            </w:pPr>
            <w:r>
              <w:rPr>
                <w:sz w:val="20"/>
                <w:szCs w:val="20"/>
              </w:rPr>
              <w:t>Moderate/severe</w:t>
            </w:r>
          </w:p>
        </w:tc>
        <w:tc>
          <w:tcPr>
            <w:tcW w:w="709" w:type="dxa"/>
            <w:tcBorders>
              <w:top w:val="nil"/>
              <w:left w:val="nil"/>
              <w:bottom w:val="nil"/>
              <w:right w:val="nil"/>
            </w:tcBorders>
            <w:shd w:val="clear" w:color="auto" w:fill="auto"/>
            <w:vAlign w:val="center"/>
          </w:tcPr>
          <w:p w14:paraId="0C0D5192" w14:textId="77777777" w:rsidR="00C15C02" w:rsidRPr="0060077D" w:rsidRDefault="00C15C02" w:rsidP="00C15C02">
            <w:pPr>
              <w:spacing w:line="240" w:lineRule="auto"/>
              <w:jc w:val="center"/>
              <w:rPr>
                <w:sz w:val="16"/>
                <w:szCs w:val="16"/>
              </w:rPr>
            </w:pPr>
            <w:r w:rsidRPr="0060077D">
              <w:rPr>
                <w:sz w:val="16"/>
                <w:szCs w:val="16"/>
              </w:rPr>
              <w:t>68</w:t>
            </w:r>
          </w:p>
        </w:tc>
        <w:tc>
          <w:tcPr>
            <w:tcW w:w="709" w:type="dxa"/>
            <w:tcBorders>
              <w:top w:val="nil"/>
              <w:left w:val="nil"/>
              <w:bottom w:val="nil"/>
              <w:right w:val="nil"/>
            </w:tcBorders>
            <w:shd w:val="clear" w:color="auto" w:fill="auto"/>
            <w:vAlign w:val="center"/>
          </w:tcPr>
          <w:p w14:paraId="75FEF72C" w14:textId="77777777" w:rsidR="00C15C02" w:rsidRPr="0060077D" w:rsidRDefault="00C15C02" w:rsidP="00C15C02">
            <w:pPr>
              <w:spacing w:line="240" w:lineRule="auto"/>
              <w:jc w:val="center"/>
              <w:rPr>
                <w:sz w:val="16"/>
                <w:szCs w:val="16"/>
              </w:rPr>
            </w:pPr>
            <w:r w:rsidRPr="0060077D">
              <w:rPr>
                <w:sz w:val="16"/>
                <w:szCs w:val="16"/>
              </w:rPr>
              <w:t>27.3</w:t>
            </w:r>
          </w:p>
        </w:tc>
        <w:tc>
          <w:tcPr>
            <w:tcW w:w="284" w:type="dxa"/>
            <w:tcBorders>
              <w:top w:val="nil"/>
              <w:left w:val="nil"/>
              <w:bottom w:val="nil"/>
              <w:right w:val="nil"/>
            </w:tcBorders>
            <w:shd w:val="clear" w:color="auto" w:fill="auto"/>
            <w:vAlign w:val="center"/>
          </w:tcPr>
          <w:p w14:paraId="515D4879"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2B21C9B" w14:textId="77777777" w:rsidR="00C15C02" w:rsidRPr="0060077D" w:rsidRDefault="00C15C02" w:rsidP="00C15C02">
            <w:pPr>
              <w:spacing w:line="240" w:lineRule="auto"/>
              <w:jc w:val="center"/>
              <w:rPr>
                <w:sz w:val="16"/>
                <w:szCs w:val="16"/>
              </w:rPr>
            </w:pPr>
            <w:r w:rsidRPr="0060077D">
              <w:rPr>
                <w:sz w:val="16"/>
                <w:szCs w:val="16"/>
              </w:rPr>
              <w:t>51</w:t>
            </w:r>
          </w:p>
        </w:tc>
        <w:tc>
          <w:tcPr>
            <w:tcW w:w="708" w:type="dxa"/>
            <w:tcBorders>
              <w:top w:val="nil"/>
              <w:left w:val="nil"/>
              <w:bottom w:val="nil"/>
              <w:right w:val="nil"/>
            </w:tcBorders>
            <w:shd w:val="clear" w:color="auto" w:fill="auto"/>
            <w:vAlign w:val="center"/>
          </w:tcPr>
          <w:p w14:paraId="06002733" w14:textId="77777777" w:rsidR="00C15C02" w:rsidRPr="0060077D" w:rsidRDefault="00C15C02" w:rsidP="00C15C02">
            <w:pPr>
              <w:spacing w:line="240" w:lineRule="auto"/>
              <w:jc w:val="center"/>
              <w:rPr>
                <w:sz w:val="16"/>
                <w:szCs w:val="16"/>
              </w:rPr>
            </w:pPr>
            <w:r w:rsidRPr="0060077D">
              <w:rPr>
                <w:sz w:val="16"/>
                <w:szCs w:val="16"/>
              </w:rPr>
              <w:t>21.3</w:t>
            </w:r>
          </w:p>
        </w:tc>
        <w:tc>
          <w:tcPr>
            <w:tcW w:w="284" w:type="dxa"/>
            <w:tcBorders>
              <w:top w:val="nil"/>
              <w:left w:val="nil"/>
              <w:bottom w:val="nil"/>
              <w:right w:val="nil"/>
            </w:tcBorders>
            <w:shd w:val="clear" w:color="auto" w:fill="auto"/>
            <w:vAlign w:val="center"/>
          </w:tcPr>
          <w:p w14:paraId="4EEC8E8B"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425521C"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06CBF51C"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5986ED17" w14:textId="77777777" w:rsidR="00C15C02" w:rsidRPr="0060077D" w:rsidRDefault="00C15C02" w:rsidP="00C15C02">
            <w:pPr>
              <w:spacing w:line="240" w:lineRule="auto"/>
              <w:jc w:val="center"/>
              <w:rPr>
                <w:sz w:val="16"/>
                <w:szCs w:val="16"/>
              </w:rPr>
            </w:pPr>
            <w:r w:rsidRPr="0060077D">
              <w:rPr>
                <w:sz w:val="16"/>
                <w:szCs w:val="16"/>
              </w:rPr>
              <w:t>26</w:t>
            </w:r>
          </w:p>
        </w:tc>
        <w:tc>
          <w:tcPr>
            <w:tcW w:w="709" w:type="dxa"/>
            <w:tcBorders>
              <w:top w:val="nil"/>
              <w:left w:val="nil"/>
              <w:bottom w:val="nil"/>
              <w:right w:val="nil"/>
            </w:tcBorders>
            <w:shd w:val="clear" w:color="auto" w:fill="auto"/>
            <w:vAlign w:val="center"/>
          </w:tcPr>
          <w:p w14:paraId="284274DB" w14:textId="77777777" w:rsidR="00C15C02" w:rsidRPr="0060077D" w:rsidRDefault="00C15C02" w:rsidP="00C15C02">
            <w:pPr>
              <w:spacing w:line="240" w:lineRule="auto"/>
              <w:jc w:val="center"/>
              <w:rPr>
                <w:sz w:val="16"/>
                <w:szCs w:val="16"/>
              </w:rPr>
            </w:pPr>
            <w:r w:rsidRPr="0060077D">
              <w:rPr>
                <w:sz w:val="16"/>
                <w:szCs w:val="16"/>
              </w:rPr>
              <w:t>8.9</w:t>
            </w:r>
          </w:p>
        </w:tc>
        <w:tc>
          <w:tcPr>
            <w:tcW w:w="284" w:type="dxa"/>
            <w:tcBorders>
              <w:top w:val="nil"/>
              <w:left w:val="nil"/>
              <w:bottom w:val="nil"/>
              <w:right w:val="nil"/>
            </w:tcBorders>
            <w:shd w:val="clear" w:color="auto" w:fill="auto"/>
            <w:vAlign w:val="center"/>
          </w:tcPr>
          <w:p w14:paraId="1889C5CF"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8765E47" w14:textId="77777777" w:rsidR="00C15C02" w:rsidRPr="0060077D" w:rsidRDefault="00C15C02" w:rsidP="00C15C02">
            <w:pPr>
              <w:spacing w:line="240" w:lineRule="auto"/>
              <w:jc w:val="center"/>
              <w:rPr>
                <w:sz w:val="16"/>
                <w:szCs w:val="16"/>
              </w:rPr>
            </w:pPr>
            <w:r w:rsidRPr="0060077D">
              <w:rPr>
                <w:sz w:val="16"/>
                <w:szCs w:val="16"/>
              </w:rPr>
              <w:t>5</w:t>
            </w:r>
          </w:p>
        </w:tc>
        <w:tc>
          <w:tcPr>
            <w:tcW w:w="709" w:type="dxa"/>
            <w:tcBorders>
              <w:top w:val="nil"/>
              <w:left w:val="nil"/>
              <w:bottom w:val="nil"/>
              <w:right w:val="nil"/>
            </w:tcBorders>
            <w:shd w:val="clear" w:color="auto" w:fill="auto"/>
            <w:vAlign w:val="center"/>
          </w:tcPr>
          <w:p w14:paraId="700BBFF4" w14:textId="77777777" w:rsidR="00C15C02" w:rsidRPr="0060077D" w:rsidRDefault="00C15C02" w:rsidP="00C15C02">
            <w:pPr>
              <w:spacing w:line="240" w:lineRule="auto"/>
              <w:jc w:val="center"/>
              <w:rPr>
                <w:sz w:val="16"/>
                <w:szCs w:val="16"/>
              </w:rPr>
            </w:pPr>
            <w:r w:rsidRPr="0060077D">
              <w:rPr>
                <w:sz w:val="16"/>
                <w:szCs w:val="16"/>
              </w:rPr>
              <w:t>2</w:t>
            </w:r>
          </w:p>
        </w:tc>
        <w:tc>
          <w:tcPr>
            <w:tcW w:w="284" w:type="dxa"/>
            <w:tcBorders>
              <w:top w:val="nil"/>
              <w:left w:val="nil"/>
              <w:bottom w:val="nil"/>
              <w:right w:val="nil"/>
            </w:tcBorders>
            <w:shd w:val="clear" w:color="auto" w:fill="auto"/>
            <w:vAlign w:val="bottom"/>
          </w:tcPr>
          <w:p w14:paraId="0DCFDEB7"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7A9FDBAF" w14:textId="77777777" w:rsidR="00C15C02" w:rsidRPr="0060077D" w:rsidRDefault="00C15C02" w:rsidP="00C15C02">
            <w:pPr>
              <w:spacing w:line="240" w:lineRule="auto"/>
              <w:jc w:val="center"/>
              <w:rPr>
                <w:sz w:val="16"/>
                <w:szCs w:val="16"/>
              </w:rPr>
            </w:pPr>
          </w:p>
        </w:tc>
      </w:tr>
      <w:tr w:rsidR="00AE114D" w:rsidRPr="0060077D" w14:paraId="300BA883"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78FBCF87" w14:textId="02AD5DCA" w:rsidR="00C15C02" w:rsidRDefault="0055507D" w:rsidP="00C15C02">
            <w:pPr>
              <w:spacing w:line="240" w:lineRule="auto"/>
              <w:rPr>
                <w:sz w:val="20"/>
                <w:szCs w:val="20"/>
              </w:rPr>
            </w:pPr>
            <w:r w:rsidRPr="00C674B7">
              <w:rPr>
                <w:sz w:val="20"/>
                <w:szCs w:val="20"/>
              </w:rPr>
              <w:t>Mother’s insurance</w:t>
            </w:r>
          </w:p>
        </w:tc>
        <w:tc>
          <w:tcPr>
            <w:tcW w:w="709" w:type="dxa"/>
            <w:tcBorders>
              <w:top w:val="nil"/>
              <w:left w:val="nil"/>
              <w:bottom w:val="nil"/>
              <w:right w:val="nil"/>
            </w:tcBorders>
            <w:shd w:val="clear" w:color="auto" w:fill="auto"/>
            <w:vAlign w:val="center"/>
          </w:tcPr>
          <w:p w14:paraId="6F555C2F"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8BE77E0"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7E09AF80"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49ECD9D"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B42F3A6"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28A0B90"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04EA484A" w14:textId="77777777" w:rsidR="00C15C02" w:rsidRPr="0060077D" w:rsidRDefault="00C15C02" w:rsidP="00C15C02">
            <w:pPr>
              <w:spacing w:line="240" w:lineRule="auto"/>
              <w:jc w:val="center"/>
              <w:rPr>
                <w:sz w:val="16"/>
                <w:szCs w:val="16"/>
              </w:rPr>
            </w:pPr>
            <w:r w:rsidRPr="0060077D">
              <w:rPr>
                <w:sz w:val="16"/>
                <w:szCs w:val="16"/>
              </w:rPr>
              <w:t>0.173</w:t>
            </w:r>
          </w:p>
        </w:tc>
        <w:tc>
          <w:tcPr>
            <w:tcW w:w="284" w:type="dxa"/>
            <w:tcBorders>
              <w:top w:val="nil"/>
              <w:left w:val="nil"/>
              <w:bottom w:val="nil"/>
              <w:right w:val="nil"/>
            </w:tcBorders>
            <w:shd w:val="clear" w:color="auto" w:fill="auto"/>
            <w:vAlign w:val="bottom"/>
          </w:tcPr>
          <w:p w14:paraId="2AE40279"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083FA049"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BF4CDED"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498CBE2C"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768819A"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F40CA69"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33A1F357"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6701183C" w14:textId="77777777" w:rsidR="00C15C02" w:rsidRPr="0060077D" w:rsidRDefault="00C15C02" w:rsidP="00C15C02">
            <w:pPr>
              <w:spacing w:line="240" w:lineRule="auto"/>
              <w:jc w:val="center"/>
              <w:rPr>
                <w:sz w:val="16"/>
                <w:szCs w:val="16"/>
              </w:rPr>
            </w:pPr>
            <w:r w:rsidRPr="0060077D">
              <w:rPr>
                <w:sz w:val="16"/>
                <w:szCs w:val="16"/>
              </w:rPr>
              <w:t>0.018</w:t>
            </w:r>
          </w:p>
        </w:tc>
      </w:tr>
      <w:tr w:rsidR="00AE114D" w:rsidRPr="0060077D" w14:paraId="7FEA2D08" w14:textId="77777777" w:rsidTr="00AE114D">
        <w:trPr>
          <w:trHeight w:val="308"/>
          <w:jc w:val="center"/>
        </w:trPr>
        <w:tc>
          <w:tcPr>
            <w:tcW w:w="250" w:type="dxa"/>
            <w:tcBorders>
              <w:top w:val="nil"/>
              <w:left w:val="nil"/>
              <w:bottom w:val="nil"/>
              <w:right w:val="nil"/>
            </w:tcBorders>
            <w:shd w:val="clear" w:color="auto" w:fill="auto"/>
            <w:vAlign w:val="bottom"/>
          </w:tcPr>
          <w:p w14:paraId="4A4C86F3"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bottom"/>
          </w:tcPr>
          <w:p w14:paraId="74E1FE8D" w14:textId="16FF8BDC" w:rsidR="00C15C02" w:rsidRDefault="00C15C02" w:rsidP="00C15C02">
            <w:pPr>
              <w:spacing w:line="240" w:lineRule="auto"/>
              <w:rPr>
                <w:sz w:val="20"/>
                <w:szCs w:val="20"/>
              </w:rPr>
            </w:pPr>
            <w:r>
              <w:rPr>
                <w:sz w:val="20"/>
                <w:szCs w:val="20"/>
              </w:rPr>
              <w:t>Yes</w:t>
            </w:r>
          </w:p>
        </w:tc>
        <w:tc>
          <w:tcPr>
            <w:tcW w:w="709" w:type="dxa"/>
            <w:tcBorders>
              <w:top w:val="nil"/>
              <w:left w:val="nil"/>
              <w:bottom w:val="nil"/>
              <w:right w:val="nil"/>
            </w:tcBorders>
            <w:shd w:val="clear" w:color="auto" w:fill="auto"/>
            <w:vAlign w:val="center"/>
          </w:tcPr>
          <w:p w14:paraId="1CEF651B" w14:textId="77777777" w:rsidR="00C15C02" w:rsidRPr="0060077D" w:rsidRDefault="00C15C02" w:rsidP="00C15C02">
            <w:pPr>
              <w:spacing w:line="240" w:lineRule="auto"/>
              <w:jc w:val="center"/>
              <w:rPr>
                <w:sz w:val="16"/>
                <w:szCs w:val="16"/>
              </w:rPr>
            </w:pPr>
            <w:r w:rsidRPr="0060077D">
              <w:rPr>
                <w:sz w:val="16"/>
                <w:szCs w:val="16"/>
              </w:rPr>
              <w:t>2209</w:t>
            </w:r>
          </w:p>
        </w:tc>
        <w:tc>
          <w:tcPr>
            <w:tcW w:w="709" w:type="dxa"/>
            <w:tcBorders>
              <w:top w:val="nil"/>
              <w:left w:val="nil"/>
              <w:bottom w:val="nil"/>
              <w:right w:val="nil"/>
            </w:tcBorders>
            <w:shd w:val="clear" w:color="auto" w:fill="auto"/>
            <w:vAlign w:val="center"/>
          </w:tcPr>
          <w:p w14:paraId="27067648" w14:textId="77777777" w:rsidR="00C15C02" w:rsidRPr="0060077D" w:rsidRDefault="00C15C02" w:rsidP="00C15C02">
            <w:pPr>
              <w:spacing w:line="240" w:lineRule="auto"/>
              <w:jc w:val="center"/>
              <w:rPr>
                <w:sz w:val="16"/>
                <w:szCs w:val="16"/>
              </w:rPr>
            </w:pPr>
            <w:r w:rsidRPr="0060077D">
              <w:rPr>
                <w:sz w:val="16"/>
                <w:szCs w:val="16"/>
              </w:rPr>
              <w:t>21.2</w:t>
            </w:r>
          </w:p>
        </w:tc>
        <w:tc>
          <w:tcPr>
            <w:tcW w:w="284" w:type="dxa"/>
            <w:tcBorders>
              <w:top w:val="nil"/>
              <w:left w:val="nil"/>
              <w:bottom w:val="nil"/>
              <w:right w:val="nil"/>
            </w:tcBorders>
            <w:shd w:val="clear" w:color="auto" w:fill="auto"/>
            <w:vAlign w:val="center"/>
          </w:tcPr>
          <w:p w14:paraId="3DF467D9"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440B271" w14:textId="77777777" w:rsidR="00C15C02" w:rsidRPr="0060077D" w:rsidRDefault="00C15C02" w:rsidP="00C15C02">
            <w:pPr>
              <w:spacing w:line="240" w:lineRule="auto"/>
              <w:jc w:val="center"/>
              <w:rPr>
                <w:sz w:val="16"/>
                <w:szCs w:val="16"/>
              </w:rPr>
            </w:pPr>
            <w:r w:rsidRPr="0060077D">
              <w:rPr>
                <w:sz w:val="16"/>
                <w:szCs w:val="16"/>
              </w:rPr>
              <w:t>1141</w:t>
            </w:r>
          </w:p>
        </w:tc>
        <w:tc>
          <w:tcPr>
            <w:tcW w:w="708" w:type="dxa"/>
            <w:tcBorders>
              <w:top w:val="nil"/>
              <w:left w:val="nil"/>
              <w:bottom w:val="nil"/>
              <w:right w:val="nil"/>
            </w:tcBorders>
            <w:shd w:val="clear" w:color="auto" w:fill="auto"/>
            <w:vAlign w:val="center"/>
          </w:tcPr>
          <w:p w14:paraId="210A8540" w14:textId="77777777" w:rsidR="00C15C02" w:rsidRPr="0060077D" w:rsidRDefault="00C15C02" w:rsidP="00C15C02">
            <w:pPr>
              <w:spacing w:line="240" w:lineRule="auto"/>
              <w:jc w:val="center"/>
              <w:rPr>
                <w:sz w:val="16"/>
                <w:szCs w:val="16"/>
              </w:rPr>
            </w:pPr>
            <w:r w:rsidRPr="0060077D">
              <w:rPr>
                <w:sz w:val="16"/>
                <w:szCs w:val="16"/>
              </w:rPr>
              <w:t>11.4</w:t>
            </w:r>
          </w:p>
        </w:tc>
        <w:tc>
          <w:tcPr>
            <w:tcW w:w="284" w:type="dxa"/>
            <w:tcBorders>
              <w:top w:val="nil"/>
              <w:left w:val="nil"/>
              <w:bottom w:val="nil"/>
              <w:right w:val="nil"/>
            </w:tcBorders>
            <w:shd w:val="clear" w:color="auto" w:fill="auto"/>
            <w:vAlign w:val="center"/>
          </w:tcPr>
          <w:p w14:paraId="2BA6A6D1"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35A6D1A"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2F185BBB"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5483F43E" w14:textId="77777777" w:rsidR="00C15C02" w:rsidRPr="0060077D" w:rsidRDefault="00C15C02" w:rsidP="00C15C02">
            <w:pPr>
              <w:spacing w:line="240" w:lineRule="auto"/>
              <w:jc w:val="center"/>
              <w:rPr>
                <w:sz w:val="16"/>
                <w:szCs w:val="16"/>
              </w:rPr>
            </w:pPr>
            <w:r w:rsidRPr="0060077D">
              <w:rPr>
                <w:sz w:val="16"/>
                <w:szCs w:val="16"/>
              </w:rPr>
              <w:t>1059</w:t>
            </w:r>
          </w:p>
        </w:tc>
        <w:tc>
          <w:tcPr>
            <w:tcW w:w="709" w:type="dxa"/>
            <w:tcBorders>
              <w:top w:val="nil"/>
              <w:left w:val="nil"/>
              <w:bottom w:val="nil"/>
              <w:right w:val="nil"/>
            </w:tcBorders>
            <w:shd w:val="clear" w:color="auto" w:fill="auto"/>
            <w:vAlign w:val="center"/>
          </w:tcPr>
          <w:p w14:paraId="653DCA29" w14:textId="77777777" w:rsidR="00C15C02" w:rsidRPr="0060077D" w:rsidRDefault="00C15C02" w:rsidP="00C15C02">
            <w:pPr>
              <w:spacing w:line="240" w:lineRule="auto"/>
              <w:jc w:val="center"/>
              <w:rPr>
                <w:sz w:val="16"/>
                <w:szCs w:val="16"/>
              </w:rPr>
            </w:pPr>
            <w:r w:rsidRPr="0060077D">
              <w:rPr>
                <w:sz w:val="16"/>
                <w:szCs w:val="16"/>
              </w:rPr>
              <w:t>10.3</w:t>
            </w:r>
          </w:p>
        </w:tc>
        <w:tc>
          <w:tcPr>
            <w:tcW w:w="284" w:type="dxa"/>
            <w:tcBorders>
              <w:top w:val="nil"/>
              <w:left w:val="nil"/>
              <w:bottom w:val="nil"/>
              <w:right w:val="nil"/>
            </w:tcBorders>
            <w:shd w:val="clear" w:color="auto" w:fill="auto"/>
            <w:vAlign w:val="center"/>
          </w:tcPr>
          <w:p w14:paraId="0E81665B"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15407446" w14:textId="77777777" w:rsidR="00C15C02" w:rsidRPr="0060077D" w:rsidRDefault="00C15C02" w:rsidP="00C15C02">
            <w:pPr>
              <w:spacing w:line="240" w:lineRule="auto"/>
              <w:jc w:val="center"/>
              <w:rPr>
                <w:sz w:val="16"/>
                <w:szCs w:val="16"/>
              </w:rPr>
            </w:pPr>
            <w:r w:rsidRPr="0060077D">
              <w:rPr>
                <w:sz w:val="16"/>
                <w:szCs w:val="16"/>
              </w:rPr>
              <w:t>163</w:t>
            </w:r>
          </w:p>
        </w:tc>
        <w:tc>
          <w:tcPr>
            <w:tcW w:w="709" w:type="dxa"/>
            <w:tcBorders>
              <w:top w:val="nil"/>
              <w:left w:val="nil"/>
              <w:bottom w:val="nil"/>
              <w:right w:val="nil"/>
            </w:tcBorders>
            <w:shd w:val="clear" w:color="auto" w:fill="auto"/>
            <w:vAlign w:val="center"/>
          </w:tcPr>
          <w:p w14:paraId="64B95248" w14:textId="77777777" w:rsidR="00C15C02" w:rsidRPr="0060077D" w:rsidRDefault="00C15C02" w:rsidP="00C15C02">
            <w:pPr>
              <w:spacing w:line="240" w:lineRule="auto"/>
              <w:jc w:val="center"/>
              <w:rPr>
                <w:sz w:val="16"/>
                <w:szCs w:val="16"/>
              </w:rPr>
            </w:pPr>
            <w:r w:rsidRPr="0060077D">
              <w:rPr>
                <w:sz w:val="16"/>
                <w:szCs w:val="16"/>
              </w:rPr>
              <w:t>1.5</w:t>
            </w:r>
          </w:p>
        </w:tc>
        <w:tc>
          <w:tcPr>
            <w:tcW w:w="284" w:type="dxa"/>
            <w:tcBorders>
              <w:top w:val="nil"/>
              <w:left w:val="nil"/>
              <w:bottom w:val="nil"/>
              <w:right w:val="nil"/>
            </w:tcBorders>
            <w:shd w:val="clear" w:color="auto" w:fill="auto"/>
            <w:vAlign w:val="bottom"/>
          </w:tcPr>
          <w:p w14:paraId="34967E7B"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0C7F04DC" w14:textId="77777777" w:rsidR="00C15C02" w:rsidRPr="0060077D" w:rsidRDefault="00C15C02" w:rsidP="00C15C02">
            <w:pPr>
              <w:spacing w:line="240" w:lineRule="auto"/>
              <w:jc w:val="center"/>
              <w:rPr>
                <w:sz w:val="16"/>
                <w:szCs w:val="16"/>
              </w:rPr>
            </w:pPr>
          </w:p>
        </w:tc>
      </w:tr>
      <w:tr w:rsidR="00AE114D" w:rsidRPr="0060077D" w14:paraId="0425D518" w14:textId="77777777" w:rsidTr="00AE114D">
        <w:trPr>
          <w:trHeight w:val="308"/>
          <w:jc w:val="center"/>
        </w:trPr>
        <w:tc>
          <w:tcPr>
            <w:tcW w:w="250" w:type="dxa"/>
            <w:tcBorders>
              <w:top w:val="nil"/>
              <w:left w:val="nil"/>
              <w:bottom w:val="nil"/>
              <w:right w:val="nil"/>
            </w:tcBorders>
            <w:shd w:val="clear" w:color="auto" w:fill="auto"/>
            <w:vAlign w:val="bottom"/>
          </w:tcPr>
          <w:p w14:paraId="55CE8630" w14:textId="77777777" w:rsidR="00C15C02" w:rsidRDefault="00C15C02" w:rsidP="00C15C02">
            <w:pPr>
              <w:spacing w:line="240" w:lineRule="auto"/>
              <w:rPr>
                <w:sz w:val="20"/>
                <w:szCs w:val="20"/>
              </w:rPr>
            </w:pPr>
          </w:p>
        </w:tc>
        <w:tc>
          <w:tcPr>
            <w:tcW w:w="1734" w:type="dxa"/>
            <w:tcBorders>
              <w:top w:val="nil"/>
              <w:left w:val="nil"/>
              <w:bottom w:val="nil"/>
              <w:right w:val="nil"/>
            </w:tcBorders>
            <w:shd w:val="clear" w:color="auto" w:fill="auto"/>
            <w:vAlign w:val="bottom"/>
          </w:tcPr>
          <w:p w14:paraId="6EFECA0F" w14:textId="77777777" w:rsidR="00C15C02" w:rsidRDefault="00C15C02" w:rsidP="00C15C02">
            <w:pPr>
              <w:spacing w:line="240" w:lineRule="auto"/>
              <w:rPr>
                <w:sz w:val="20"/>
                <w:szCs w:val="20"/>
              </w:rPr>
            </w:pPr>
            <w:r>
              <w:rPr>
                <w:sz w:val="20"/>
                <w:szCs w:val="20"/>
              </w:rPr>
              <w:t>No</w:t>
            </w:r>
          </w:p>
        </w:tc>
        <w:tc>
          <w:tcPr>
            <w:tcW w:w="709" w:type="dxa"/>
            <w:tcBorders>
              <w:top w:val="nil"/>
              <w:left w:val="nil"/>
              <w:bottom w:val="nil"/>
              <w:right w:val="nil"/>
            </w:tcBorders>
            <w:shd w:val="clear" w:color="auto" w:fill="auto"/>
            <w:vAlign w:val="center"/>
          </w:tcPr>
          <w:p w14:paraId="3F9A8D7F" w14:textId="77777777" w:rsidR="00C15C02" w:rsidRPr="0060077D" w:rsidRDefault="00C15C02" w:rsidP="00C15C02">
            <w:pPr>
              <w:spacing w:line="240" w:lineRule="auto"/>
              <w:jc w:val="center"/>
              <w:rPr>
                <w:sz w:val="16"/>
                <w:szCs w:val="16"/>
              </w:rPr>
            </w:pPr>
            <w:r w:rsidRPr="0060077D">
              <w:rPr>
                <w:sz w:val="16"/>
                <w:szCs w:val="16"/>
              </w:rPr>
              <w:t>390</w:t>
            </w:r>
          </w:p>
        </w:tc>
        <w:tc>
          <w:tcPr>
            <w:tcW w:w="709" w:type="dxa"/>
            <w:tcBorders>
              <w:top w:val="nil"/>
              <w:left w:val="nil"/>
              <w:bottom w:val="nil"/>
              <w:right w:val="nil"/>
            </w:tcBorders>
            <w:shd w:val="clear" w:color="auto" w:fill="auto"/>
            <w:vAlign w:val="center"/>
          </w:tcPr>
          <w:p w14:paraId="27331848" w14:textId="77777777" w:rsidR="00C15C02" w:rsidRPr="0060077D" w:rsidRDefault="00C15C02" w:rsidP="00C15C02">
            <w:pPr>
              <w:spacing w:line="240" w:lineRule="auto"/>
              <w:jc w:val="center"/>
              <w:rPr>
                <w:sz w:val="16"/>
                <w:szCs w:val="16"/>
              </w:rPr>
            </w:pPr>
            <w:r w:rsidRPr="0060077D">
              <w:rPr>
                <w:sz w:val="16"/>
                <w:szCs w:val="16"/>
              </w:rPr>
              <w:t>21.7</w:t>
            </w:r>
          </w:p>
        </w:tc>
        <w:tc>
          <w:tcPr>
            <w:tcW w:w="284" w:type="dxa"/>
            <w:tcBorders>
              <w:top w:val="nil"/>
              <w:left w:val="nil"/>
              <w:bottom w:val="nil"/>
              <w:right w:val="nil"/>
            </w:tcBorders>
            <w:shd w:val="clear" w:color="auto" w:fill="auto"/>
            <w:vAlign w:val="center"/>
          </w:tcPr>
          <w:p w14:paraId="6E373F25"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87E6919" w14:textId="77777777" w:rsidR="00C15C02" w:rsidRPr="0060077D" w:rsidRDefault="00C15C02" w:rsidP="00C15C02">
            <w:pPr>
              <w:spacing w:line="240" w:lineRule="auto"/>
              <w:jc w:val="center"/>
              <w:rPr>
                <w:sz w:val="16"/>
                <w:szCs w:val="16"/>
              </w:rPr>
            </w:pPr>
            <w:r w:rsidRPr="0060077D">
              <w:rPr>
                <w:sz w:val="16"/>
                <w:szCs w:val="16"/>
              </w:rPr>
              <w:t>195</w:t>
            </w:r>
          </w:p>
        </w:tc>
        <w:tc>
          <w:tcPr>
            <w:tcW w:w="708" w:type="dxa"/>
            <w:tcBorders>
              <w:top w:val="nil"/>
              <w:left w:val="nil"/>
              <w:bottom w:val="nil"/>
              <w:right w:val="nil"/>
            </w:tcBorders>
            <w:shd w:val="clear" w:color="auto" w:fill="auto"/>
            <w:vAlign w:val="center"/>
          </w:tcPr>
          <w:p w14:paraId="0492CB43" w14:textId="77777777" w:rsidR="00C15C02" w:rsidRPr="0060077D" w:rsidRDefault="00C15C02" w:rsidP="00C15C02">
            <w:pPr>
              <w:spacing w:line="240" w:lineRule="auto"/>
              <w:jc w:val="center"/>
              <w:rPr>
                <w:sz w:val="16"/>
                <w:szCs w:val="16"/>
              </w:rPr>
            </w:pPr>
            <w:r w:rsidRPr="0060077D">
              <w:rPr>
                <w:sz w:val="16"/>
                <w:szCs w:val="16"/>
              </w:rPr>
              <w:t>9.4</w:t>
            </w:r>
          </w:p>
        </w:tc>
        <w:tc>
          <w:tcPr>
            <w:tcW w:w="284" w:type="dxa"/>
            <w:tcBorders>
              <w:top w:val="nil"/>
              <w:left w:val="nil"/>
              <w:bottom w:val="nil"/>
              <w:right w:val="nil"/>
            </w:tcBorders>
            <w:shd w:val="clear" w:color="auto" w:fill="auto"/>
            <w:vAlign w:val="center"/>
          </w:tcPr>
          <w:p w14:paraId="0E8C8164"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F4C87B6"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75FF154D"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55E1100D" w14:textId="77777777" w:rsidR="00C15C02" w:rsidRPr="0060077D" w:rsidRDefault="00C15C02" w:rsidP="00C15C02">
            <w:pPr>
              <w:spacing w:line="240" w:lineRule="auto"/>
              <w:jc w:val="center"/>
              <w:rPr>
                <w:sz w:val="16"/>
                <w:szCs w:val="16"/>
              </w:rPr>
            </w:pPr>
            <w:r w:rsidRPr="0060077D">
              <w:rPr>
                <w:sz w:val="16"/>
                <w:szCs w:val="16"/>
              </w:rPr>
              <w:t>138</w:t>
            </w:r>
          </w:p>
        </w:tc>
        <w:tc>
          <w:tcPr>
            <w:tcW w:w="709" w:type="dxa"/>
            <w:tcBorders>
              <w:top w:val="nil"/>
              <w:left w:val="nil"/>
              <w:bottom w:val="nil"/>
              <w:right w:val="nil"/>
            </w:tcBorders>
            <w:shd w:val="clear" w:color="auto" w:fill="auto"/>
            <w:vAlign w:val="center"/>
          </w:tcPr>
          <w:p w14:paraId="36319DE9" w14:textId="77777777" w:rsidR="00C15C02" w:rsidRPr="0060077D" w:rsidRDefault="00C15C02" w:rsidP="00C15C02">
            <w:pPr>
              <w:spacing w:line="240" w:lineRule="auto"/>
              <w:jc w:val="center"/>
              <w:rPr>
                <w:sz w:val="16"/>
                <w:szCs w:val="16"/>
              </w:rPr>
            </w:pPr>
            <w:r w:rsidRPr="0060077D">
              <w:rPr>
                <w:sz w:val="16"/>
                <w:szCs w:val="16"/>
              </w:rPr>
              <w:t>7.8</w:t>
            </w:r>
          </w:p>
        </w:tc>
        <w:tc>
          <w:tcPr>
            <w:tcW w:w="284" w:type="dxa"/>
            <w:tcBorders>
              <w:top w:val="nil"/>
              <w:left w:val="nil"/>
              <w:bottom w:val="nil"/>
              <w:right w:val="nil"/>
            </w:tcBorders>
            <w:shd w:val="clear" w:color="auto" w:fill="auto"/>
            <w:vAlign w:val="center"/>
          </w:tcPr>
          <w:p w14:paraId="2883CFA9"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3C23BF7" w14:textId="77777777" w:rsidR="00C15C02" w:rsidRPr="0060077D" w:rsidRDefault="00C15C02" w:rsidP="00C15C02">
            <w:pPr>
              <w:spacing w:line="240" w:lineRule="auto"/>
              <w:jc w:val="center"/>
              <w:rPr>
                <w:sz w:val="16"/>
                <w:szCs w:val="16"/>
              </w:rPr>
            </w:pPr>
            <w:r w:rsidRPr="0060077D">
              <w:rPr>
                <w:sz w:val="16"/>
                <w:szCs w:val="16"/>
              </w:rPr>
              <w:t>17</w:t>
            </w:r>
          </w:p>
        </w:tc>
        <w:tc>
          <w:tcPr>
            <w:tcW w:w="709" w:type="dxa"/>
            <w:tcBorders>
              <w:top w:val="nil"/>
              <w:left w:val="nil"/>
              <w:bottom w:val="nil"/>
              <w:right w:val="nil"/>
            </w:tcBorders>
            <w:shd w:val="clear" w:color="auto" w:fill="auto"/>
            <w:vAlign w:val="center"/>
          </w:tcPr>
          <w:p w14:paraId="2D836E10" w14:textId="77777777" w:rsidR="00C15C02" w:rsidRPr="0060077D" w:rsidRDefault="00C15C02" w:rsidP="00C15C02">
            <w:pPr>
              <w:spacing w:line="240" w:lineRule="auto"/>
              <w:jc w:val="center"/>
              <w:rPr>
                <w:sz w:val="16"/>
                <w:szCs w:val="16"/>
              </w:rPr>
            </w:pPr>
            <w:r w:rsidRPr="0060077D">
              <w:rPr>
                <w:sz w:val="16"/>
                <w:szCs w:val="16"/>
              </w:rPr>
              <w:t>0.7</w:t>
            </w:r>
          </w:p>
        </w:tc>
        <w:tc>
          <w:tcPr>
            <w:tcW w:w="284" w:type="dxa"/>
            <w:tcBorders>
              <w:top w:val="nil"/>
              <w:left w:val="nil"/>
              <w:bottom w:val="nil"/>
              <w:right w:val="nil"/>
            </w:tcBorders>
            <w:shd w:val="clear" w:color="auto" w:fill="auto"/>
            <w:vAlign w:val="bottom"/>
          </w:tcPr>
          <w:p w14:paraId="262234E7"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09545AA3" w14:textId="77777777" w:rsidR="00C15C02" w:rsidRPr="0060077D" w:rsidRDefault="00C15C02" w:rsidP="00C15C02">
            <w:pPr>
              <w:spacing w:line="240" w:lineRule="auto"/>
              <w:jc w:val="center"/>
              <w:rPr>
                <w:sz w:val="16"/>
                <w:szCs w:val="16"/>
              </w:rPr>
            </w:pPr>
          </w:p>
        </w:tc>
      </w:tr>
      <w:tr w:rsidR="00AE114D" w:rsidRPr="0060077D" w14:paraId="48DD7FC2"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3A6C9DD6" w14:textId="1D2C283B" w:rsidR="00C15C02" w:rsidRDefault="00AB49EF" w:rsidP="00C15C02">
            <w:pPr>
              <w:spacing w:line="240" w:lineRule="auto"/>
              <w:rPr>
                <w:sz w:val="20"/>
                <w:szCs w:val="20"/>
              </w:rPr>
            </w:pPr>
            <w:r>
              <w:rPr>
                <w:sz w:val="20"/>
                <w:szCs w:val="20"/>
              </w:rPr>
              <w:t>Marital status</w:t>
            </w:r>
          </w:p>
        </w:tc>
        <w:tc>
          <w:tcPr>
            <w:tcW w:w="709" w:type="dxa"/>
            <w:tcBorders>
              <w:top w:val="nil"/>
              <w:left w:val="nil"/>
              <w:bottom w:val="nil"/>
              <w:right w:val="nil"/>
            </w:tcBorders>
            <w:shd w:val="clear" w:color="auto" w:fill="auto"/>
            <w:vAlign w:val="center"/>
          </w:tcPr>
          <w:p w14:paraId="73EFE358"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4F1A78B"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5B57402"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D305BE0"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3417079"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7084B276" w14:textId="77777777" w:rsidR="00C15C02" w:rsidRPr="0060077D" w:rsidRDefault="00C15C02" w:rsidP="00C15C02">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2DBF5746" w14:textId="77777777" w:rsidR="00C15C02" w:rsidRPr="0060077D" w:rsidRDefault="00C15C02" w:rsidP="00C15C02">
            <w:pPr>
              <w:spacing w:line="240" w:lineRule="auto"/>
              <w:jc w:val="center"/>
              <w:rPr>
                <w:sz w:val="16"/>
                <w:szCs w:val="16"/>
              </w:rPr>
            </w:pPr>
            <w:r w:rsidRPr="0060077D">
              <w:rPr>
                <w:sz w:val="16"/>
                <w:szCs w:val="16"/>
              </w:rPr>
              <w:t>0.184</w:t>
            </w:r>
          </w:p>
        </w:tc>
        <w:tc>
          <w:tcPr>
            <w:tcW w:w="284" w:type="dxa"/>
            <w:tcBorders>
              <w:top w:val="nil"/>
              <w:left w:val="nil"/>
              <w:bottom w:val="nil"/>
              <w:right w:val="nil"/>
            </w:tcBorders>
            <w:shd w:val="clear" w:color="auto" w:fill="auto"/>
            <w:vAlign w:val="bottom"/>
          </w:tcPr>
          <w:p w14:paraId="2083DC64"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center"/>
          </w:tcPr>
          <w:p w14:paraId="7DAAB87F"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974EDFB"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5DA63D1" w14:textId="77777777" w:rsidR="00C15C02" w:rsidRPr="0060077D" w:rsidRDefault="00C15C02" w:rsidP="00C15C02">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16341428" w14:textId="77777777" w:rsidR="00C15C02" w:rsidRPr="0060077D" w:rsidRDefault="00C15C02" w:rsidP="00C15C02">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6F60417" w14:textId="77777777" w:rsidR="00C15C02" w:rsidRPr="0060077D" w:rsidRDefault="00C15C02" w:rsidP="00C15C02">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0707E417" w14:textId="77777777" w:rsidR="00C15C02" w:rsidRPr="0060077D" w:rsidRDefault="00C15C02" w:rsidP="00C15C02">
            <w:pPr>
              <w:spacing w:line="240" w:lineRule="auto"/>
              <w:rPr>
                <w:sz w:val="16"/>
                <w:szCs w:val="16"/>
              </w:rPr>
            </w:pPr>
          </w:p>
        </w:tc>
        <w:tc>
          <w:tcPr>
            <w:tcW w:w="850" w:type="dxa"/>
            <w:tcBorders>
              <w:top w:val="nil"/>
              <w:left w:val="nil"/>
              <w:bottom w:val="nil"/>
              <w:right w:val="nil"/>
            </w:tcBorders>
            <w:shd w:val="clear" w:color="auto" w:fill="auto"/>
            <w:vAlign w:val="bottom"/>
          </w:tcPr>
          <w:p w14:paraId="54C5F1E3" w14:textId="77777777" w:rsidR="00C15C02" w:rsidRPr="0060077D" w:rsidRDefault="00C15C02" w:rsidP="00C15C02">
            <w:pPr>
              <w:spacing w:line="240" w:lineRule="auto"/>
              <w:jc w:val="center"/>
              <w:rPr>
                <w:sz w:val="16"/>
                <w:szCs w:val="16"/>
              </w:rPr>
            </w:pPr>
            <w:r w:rsidRPr="0060077D">
              <w:rPr>
                <w:sz w:val="16"/>
                <w:szCs w:val="16"/>
              </w:rPr>
              <w:t>0.032</w:t>
            </w:r>
          </w:p>
        </w:tc>
      </w:tr>
      <w:tr w:rsidR="00AE114D" w:rsidRPr="0060077D" w14:paraId="6E141D13" w14:textId="77777777" w:rsidTr="00AE114D">
        <w:trPr>
          <w:trHeight w:val="308"/>
          <w:jc w:val="center"/>
        </w:trPr>
        <w:tc>
          <w:tcPr>
            <w:tcW w:w="250" w:type="dxa"/>
            <w:tcBorders>
              <w:top w:val="nil"/>
              <w:left w:val="nil"/>
              <w:bottom w:val="nil"/>
              <w:right w:val="nil"/>
            </w:tcBorders>
            <w:shd w:val="clear" w:color="auto" w:fill="auto"/>
            <w:vAlign w:val="bottom"/>
          </w:tcPr>
          <w:p w14:paraId="747B1DB3" w14:textId="77777777" w:rsidR="00AB49EF" w:rsidRDefault="00AB49EF" w:rsidP="00AB49EF">
            <w:pPr>
              <w:spacing w:line="240" w:lineRule="auto"/>
              <w:rPr>
                <w:sz w:val="20"/>
                <w:szCs w:val="20"/>
              </w:rPr>
            </w:pPr>
          </w:p>
        </w:tc>
        <w:tc>
          <w:tcPr>
            <w:tcW w:w="1734" w:type="dxa"/>
            <w:tcBorders>
              <w:top w:val="nil"/>
              <w:left w:val="nil"/>
              <w:bottom w:val="nil"/>
              <w:right w:val="nil"/>
            </w:tcBorders>
            <w:shd w:val="clear" w:color="auto" w:fill="auto"/>
            <w:vAlign w:val="center"/>
          </w:tcPr>
          <w:p w14:paraId="322F4F45" w14:textId="69C1F1DD" w:rsidR="00AB49EF" w:rsidRDefault="00AB49EF" w:rsidP="00AB49EF">
            <w:pPr>
              <w:spacing w:line="240" w:lineRule="auto"/>
              <w:rPr>
                <w:sz w:val="20"/>
                <w:szCs w:val="20"/>
              </w:rPr>
            </w:pPr>
            <w:r>
              <w:rPr>
                <w:sz w:val="20"/>
                <w:szCs w:val="20"/>
              </w:rPr>
              <w:t>Single</w:t>
            </w:r>
          </w:p>
        </w:tc>
        <w:tc>
          <w:tcPr>
            <w:tcW w:w="709" w:type="dxa"/>
            <w:tcBorders>
              <w:top w:val="nil"/>
              <w:left w:val="nil"/>
              <w:bottom w:val="nil"/>
              <w:right w:val="nil"/>
            </w:tcBorders>
            <w:shd w:val="clear" w:color="auto" w:fill="auto"/>
            <w:vAlign w:val="center"/>
          </w:tcPr>
          <w:p w14:paraId="5C00CBA1" w14:textId="77777777" w:rsidR="00AB49EF" w:rsidRPr="0060077D" w:rsidRDefault="00AB49EF" w:rsidP="00AB49EF">
            <w:pPr>
              <w:spacing w:line="240" w:lineRule="auto"/>
              <w:jc w:val="center"/>
              <w:rPr>
                <w:sz w:val="16"/>
                <w:szCs w:val="16"/>
              </w:rPr>
            </w:pPr>
            <w:r w:rsidRPr="0060077D">
              <w:rPr>
                <w:sz w:val="16"/>
                <w:szCs w:val="16"/>
              </w:rPr>
              <w:t>221</w:t>
            </w:r>
          </w:p>
        </w:tc>
        <w:tc>
          <w:tcPr>
            <w:tcW w:w="709" w:type="dxa"/>
            <w:tcBorders>
              <w:top w:val="nil"/>
              <w:left w:val="nil"/>
              <w:bottom w:val="nil"/>
              <w:right w:val="nil"/>
            </w:tcBorders>
            <w:shd w:val="clear" w:color="auto" w:fill="auto"/>
            <w:vAlign w:val="center"/>
          </w:tcPr>
          <w:p w14:paraId="2590B6DB" w14:textId="77777777" w:rsidR="00AB49EF" w:rsidRPr="0060077D" w:rsidRDefault="00AB49EF" w:rsidP="00AB49EF">
            <w:pPr>
              <w:spacing w:line="240" w:lineRule="auto"/>
              <w:jc w:val="center"/>
              <w:rPr>
                <w:sz w:val="16"/>
                <w:szCs w:val="16"/>
              </w:rPr>
            </w:pPr>
            <w:r w:rsidRPr="0060077D">
              <w:rPr>
                <w:sz w:val="16"/>
                <w:szCs w:val="16"/>
              </w:rPr>
              <w:t>22.8</w:t>
            </w:r>
          </w:p>
        </w:tc>
        <w:tc>
          <w:tcPr>
            <w:tcW w:w="284" w:type="dxa"/>
            <w:tcBorders>
              <w:top w:val="nil"/>
              <w:left w:val="nil"/>
              <w:bottom w:val="nil"/>
              <w:right w:val="nil"/>
            </w:tcBorders>
            <w:shd w:val="clear" w:color="auto" w:fill="auto"/>
            <w:vAlign w:val="center"/>
          </w:tcPr>
          <w:p w14:paraId="3BC3C175"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FE16D6F" w14:textId="77777777" w:rsidR="00AB49EF" w:rsidRPr="0060077D" w:rsidRDefault="00AB49EF" w:rsidP="00AB49EF">
            <w:pPr>
              <w:spacing w:line="240" w:lineRule="auto"/>
              <w:jc w:val="center"/>
              <w:rPr>
                <w:sz w:val="16"/>
                <w:szCs w:val="16"/>
              </w:rPr>
            </w:pPr>
            <w:r w:rsidRPr="0060077D">
              <w:rPr>
                <w:sz w:val="16"/>
                <w:szCs w:val="16"/>
              </w:rPr>
              <w:t>117</w:t>
            </w:r>
          </w:p>
        </w:tc>
        <w:tc>
          <w:tcPr>
            <w:tcW w:w="708" w:type="dxa"/>
            <w:tcBorders>
              <w:top w:val="nil"/>
              <w:left w:val="nil"/>
              <w:bottom w:val="nil"/>
              <w:right w:val="nil"/>
            </w:tcBorders>
            <w:shd w:val="clear" w:color="auto" w:fill="auto"/>
            <w:vAlign w:val="center"/>
          </w:tcPr>
          <w:p w14:paraId="6630238C" w14:textId="77777777" w:rsidR="00AB49EF" w:rsidRPr="0060077D" w:rsidRDefault="00AB49EF" w:rsidP="00AB49EF">
            <w:pPr>
              <w:spacing w:line="240" w:lineRule="auto"/>
              <w:jc w:val="center"/>
              <w:rPr>
                <w:sz w:val="16"/>
                <w:szCs w:val="16"/>
              </w:rPr>
            </w:pPr>
            <w:r w:rsidRPr="0060077D">
              <w:rPr>
                <w:sz w:val="16"/>
                <w:szCs w:val="16"/>
              </w:rPr>
              <w:t>9.7</w:t>
            </w:r>
          </w:p>
        </w:tc>
        <w:tc>
          <w:tcPr>
            <w:tcW w:w="284" w:type="dxa"/>
            <w:tcBorders>
              <w:top w:val="nil"/>
              <w:left w:val="nil"/>
              <w:bottom w:val="nil"/>
              <w:right w:val="nil"/>
            </w:tcBorders>
            <w:shd w:val="clear" w:color="auto" w:fill="auto"/>
            <w:vAlign w:val="center"/>
          </w:tcPr>
          <w:p w14:paraId="5FD0A519" w14:textId="77777777" w:rsidR="00AB49EF" w:rsidRPr="0060077D" w:rsidRDefault="00AB49EF" w:rsidP="00AB49EF">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25A97DB"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8809C5A"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08FB02D6" w14:textId="77777777" w:rsidR="00AB49EF" w:rsidRPr="0060077D" w:rsidRDefault="00AB49EF" w:rsidP="00AB49EF">
            <w:pPr>
              <w:spacing w:line="240" w:lineRule="auto"/>
              <w:jc w:val="center"/>
              <w:rPr>
                <w:sz w:val="16"/>
                <w:szCs w:val="16"/>
              </w:rPr>
            </w:pPr>
            <w:r w:rsidRPr="0060077D">
              <w:rPr>
                <w:sz w:val="16"/>
                <w:szCs w:val="16"/>
              </w:rPr>
              <w:t>121</w:t>
            </w:r>
          </w:p>
        </w:tc>
        <w:tc>
          <w:tcPr>
            <w:tcW w:w="709" w:type="dxa"/>
            <w:tcBorders>
              <w:top w:val="nil"/>
              <w:left w:val="nil"/>
              <w:bottom w:val="nil"/>
              <w:right w:val="nil"/>
            </w:tcBorders>
            <w:shd w:val="clear" w:color="auto" w:fill="auto"/>
            <w:vAlign w:val="center"/>
          </w:tcPr>
          <w:p w14:paraId="20A892ED" w14:textId="77777777" w:rsidR="00AB49EF" w:rsidRPr="0060077D" w:rsidRDefault="00AB49EF" w:rsidP="00AB49EF">
            <w:pPr>
              <w:spacing w:line="240" w:lineRule="auto"/>
              <w:jc w:val="center"/>
              <w:rPr>
                <w:sz w:val="16"/>
                <w:szCs w:val="16"/>
              </w:rPr>
            </w:pPr>
            <w:r w:rsidRPr="0060077D">
              <w:rPr>
                <w:sz w:val="16"/>
                <w:szCs w:val="16"/>
              </w:rPr>
              <w:t>10.4</w:t>
            </w:r>
          </w:p>
        </w:tc>
        <w:tc>
          <w:tcPr>
            <w:tcW w:w="284" w:type="dxa"/>
            <w:tcBorders>
              <w:top w:val="nil"/>
              <w:left w:val="nil"/>
              <w:bottom w:val="nil"/>
              <w:right w:val="nil"/>
            </w:tcBorders>
            <w:shd w:val="clear" w:color="auto" w:fill="auto"/>
            <w:vAlign w:val="center"/>
          </w:tcPr>
          <w:p w14:paraId="7E195700"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D2B9117" w14:textId="77777777" w:rsidR="00AB49EF" w:rsidRPr="0060077D" w:rsidRDefault="00AB49EF" w:rsidP="00AB49EF">
            <w:pPr>
              <w:spacing w:line="240" w:lineRule="auto"/>
              <w:jc w:val="center"/>
              <w:rPr>
                <w:sz w:val="16"/>
                <w:szCs w:val="16"/>
              </w:rPr>
            </w:pPr>
            <w:r w:rsidRPr="0060077D">
              <w:rPr>
                <w:sz w:val="16"/>
                <w:szCs w:val="16"/>
              </w:rPr>
              <w:t>21</w:t>
            </w:r>
          </w:p>
        </w:tc>
        <w:tc>
          <w:tcPr>
            <w:tcW w:w="709" w:type="dxa"/>
            <w:tcBorders>
              <w:top w:val="nil"/>
              <w:left w:val="nil"/>
              <w:bottom w:val="nil"/>
              <w:right w:val="nil"/>
            </w:tcBorders>
            <w:shd w:val="clear" w:color="auto" w:fill="auto"/>
            <w:vAlign w:val="center"/>
          </w:tcPr>
          <w:p w14:paraId="7B69DD05" w14:textId="77777777" w:rsidR="00AB49EF" w:rsidRPr="0060077D" w:rsidRDefault="00AB49EF" w:rsidP="00AB49EF">
            <w:pPr>
              <w:spacing w:line="240" w:lineRule="auto"/>
              <w:jc w:val="center"/>
              <w:rPr>
                <w:sz w:val="16"/>
                <w:szCs w:val="16"/>
              </w:rPr>
            </w:pPr>
            <w:r w:rsidRPr="0060077D">
              <w:rPr>
                <w:sz w:val="16"/>
                <w:szCs w:val="16"/>
              </w:rPr>
              <w:t>1.5</w:t>
            </w:r>
          </w:p>
        </w:tc>
        <w:tc>
          <w:tcPr>
            <w:tcW w:w="284" w:type="dxa"/>
            <w:tcBorders>
              <w:top w:val="nil"/>
              <w:left w:val="nil"/>
              <w:bottom w:val="nil"/>
              <w:right w:val="nil"/>
            </w:tcBorders>
            <w:shd w:val="clear" w:color="auto" w:fill="auto"/>
            <w:vAlign w:val="bottom"/>
          </w:tcPr>
          <w:p w14:paraId="2750F577"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bottom"/>
          </w:tcPr>
          <w:p w14:paraId="67E59864" w14:textId="77777777" w:rsidR="00AB49EF" w:rsidRPr="0060077D" w:rsidRDefault="00AB49EF" w:rsidP="00AB49EF">
            <w:pPr>
              <w:spacing w:line="240" w:lineRule="auto"/>
              <w:jc w:val="center"/>
              <w:rPr>
                <w:sz w:val="16"/>
                <w:szCs w:val="16"/>
              </w:rPr>
            </w:pPr>
          </w:p>
        </w:tc>
      </w:tr>
      <w:tr w:rsidR="00AE114D" w:rsidRPr="0060077D" w14:paraId="4B502659" w14:textId="77777777" w:rsidTr="00AE114D">
        <w:trPr>
          <w:trHeight w:val="308"/>
          <w:jc w:val="center"/>
        </w:trPr>
        <w:tc>
          <w:tcPr>
            <w:tcW w:w="250" w:type="dxa"/>
            <w:tcBorders>
              <w:top w:val="nil"/>
              <w:left w:val="nil"/>
              <w:bottom w:val="nil"/>
              <w:right w:val="nil"/>
            </w:tcBorders>
            <w:shd w:val="clear" w:color="auto" w:fill="auto"/>
            <w:vAlign w:val="bottom"/>
          </w:tcPr>
          <w:p w14:paraId="14AC5F8F" w14:textId="77777777" w:rsidR="00AB49EF" w:rsidRDefault="00AB49EF" w:rsidP="00AB49EF">
            <w:pPr>
              <w:spacing w:line="240" w:lineRule="auto"/>
              <w:rPr>
                <w:sz w:val="20"/>
                <w:szCs w:val="20"/>
              </w:rPr>
            </w:pPr>
          </w:p>
        </w:tc>
        <w:tc>
          <w:tcPr>
            <w:tcW w:w="1734" w:type="dxa"/>
            <w:tcBorders>
              <w:top w:val="nil"/>
              <w:left w:val="nil"/>
              <w:bottom w:val="nil"/>
              <w:right w:val="nil"/>
            </w:tcBorders>
            <w:shd w:val="clear" w:color="auto" w:fill="auto"/>
            <w:vAlign w:val="center"/>
          </w:tcPr>
          <w:p w14:paraId="33DABBF4" w14:textId="55632750" w:rsidR="00AB49EF" w:rsidRDefault="00AB49EF" w:rsidP="00AB49EF">
            <w:pPr>
              <w:spacing w:line="240" w:lineRule="auto"/>
              <w:rPr>
                <w:sz w:val="20"/>
                <w:szCs w:val="20"/>
              </w:rPr>
            </w:pPr>
            <w:r>
              <w:rPr>
                <w:sz w:val="20"/>
                <w:szCs w:val="20"/>
              </w:rPr>
              <w:t>Never married/cohabiting</w:t>
            </w:r>
          </w:p>
        </w:tc>
        <w:tc>
          <w:tcPr>
            <w:tcW w:w="709" w:type="dxa"/>
            <w:tcBorders>
              <w:top w:val="nil"/>
              <w:left w:val="nil"/>
              <w:bottom w:val="nil"/>
              <w:right w:val="nil"/>
            </w:tcBorders>
            <w:shd w:val="clear" w:color="auto" w:fill="auto"/>
            <w:vAlign w:val="center"/>
          </w:tcPr>
          <w:p w14:paraId="696952A9" w14:textId="77777777" w:rsidR="00AB49EF" w:rsidRPr="0060077D" w:rsidRDefault="00AB49EF" w:rsidP="00AB49EF">
            <w:pPr>
              <w:spacing w:line="240" w:lineRule="auto"/>
              <w:jc w:val="center"/>
              <w:rPr>
                <w:sz w:val="16"/>
                <w:szCs w:val="16"/>
              </w:rPr>
            </w:pPr>
            <w:r w:rsidRPr="0060077D">
              <w:rPr>
                <w:sz w:val="16"/>
                <w:szCs w:val="16"/>
              </w:rPr>
              <w:t>2111</w:t>
            </w:r>
          </w:p>
        </w:tc>
        <w:tc>
          <w:tcPr>
            <w:tcW w:w="709" w:type="dxa"/>
            <w:tcBorders>
              <w:top w:val="nil"/>
              <w:left w:val="nil"/>
              <w:bottom w:val="nil"/>
              <w:right w:val="nil"/>
            </w:tcBorders>
            <w:shd w:val="clear" w:color="auto" w:fill="auto"/>
            <w:vAlign w:val="center"/>
          </w:tcPr>
          <w:p w14:paraId="08950121" w14:textId="77777777" w:rsidR="00AB49EF" w:rsidRPr="0060077D" w:rsidRDefault="00AB49EF" w:rsidP="00AB49EF">
            <w:pPr>
              <w:spacing w:line="240" w:lineRule="auto"/>
              <w:jc w:val="center"/>
              <w:rPr>
                <w:sz w:val="16"/>
                <w:szCs w:val="16"/>
              </w:rPr>
            </w:pPr>
            <w:r w:rsidRPr="0060077D">
              <w:rPr>
                <w:sz w:val="16"/>
                <w:szCs w:val="16"/>
              </w:rPr>
              <w:t>21.5</w:t>
            </w:r>
          </w:p>
        </w:tc>
        <w:tc>
          <w:tcPr>
            <w:tcW w:w="284" w:type="dxa"/>
            <w:tcBorders>
              <w:top w:val="nil"/>
              <w:left w:val="nil"/>
              <w:bottom w:val="nil"/>
              <w:right w:val="nil"/>
            </w:tcBorders>
            <w:shd w:val="clear" w:color="auto" w:fill="auto"/>
            <w:vAlign w:val="center"/>
          </w:tcPr>
          <w:p w14:paraId="5758F966"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B64908E" w14:textId="77777777" w:rsidR="00AB49EF" w:rsidRPr="0060077D" w:rsidRDefault="00AB49EF" w:rsidP="00AB49EF">
            <w:pPr>
              <w:spacing w:line="240" w:lineRule="auto"/>
              <w:jc w:val="center"/>
              <w:rPr>
                <w:sz w:val="16"/>
                <w:szCs w:val="16"/>
              </w:rPr>
            </w:pPr>
            <w:r w:rsidRPr="0060077D">
              <w:rPr>
                <w:sz w:val="16"/>
                <w:szCs w:val="16"/>
              </w:rPr>
              <w:t>1112</w:t>
            </w:r>
          </w:p>
        </w:tc>
        <w:tc>
          <w:tcPr>
            <w:tcW w:w="708" w:type="dxa"/>
            <w:tcBorders>
              <w:top w:val="nil"/>
              <w:left w:val="nil"/>
              <w:bottom w:val="nil"/>
              <w:right w:val="nil"/>
            </w:tcBorders>
            <w:shd w:val="clear" w:color="auto" w:fill="auto"/>
            <w:vAlign w:val="center"/>
          </w:tcPr>
          <w:p w14:paraId="2C0A4A8A" w14:textId="77777777" w:rsidR="00AB49EF" w:rsidRPr="0060077D" w:rsidRDefault="00AB49EF" w:rsidP="00AB49EF">
            <w:pPr>
              <w:spacing w:line="240" w:lineRule="auto"/>
              <w:jc w:val="center"/>
              <w:rPr>
                <w:sz w:val="16"/>
                <w:szCs w:val="16"/>
              </w:rPr>
            </w:pPr>
            <w:r w:rsidRPr="0060077D">
              <w:rPr>
                <w:sz w:val="16"/>
                <w:szCs w:val="16"/>
              </w:rPr>
              <w:t>11.5</w:t>
            </w:r>
          </w:p>
        </w:tc>
        <w:tc>
          <w:tcPr>
            <w:tcW w:w="284" w:type="dxa"/>
            <w:tcBorders>
              <w:top w:val="nil"/>
              <w:left w:val="nil"/>
              <w:bottom w:val="nil"/>
              <w:right w:val="nil"/>
            </w:tcBorders>
            <w:shd w:val="clear" w:color="auto" w:fill="auto"/>
            <w:vAlign w:val="center"/>
          </w:tcPr>
          <w:p w14:paraId="21DA5764" w14:textId="77777777" w:rsidR="00AB49EF" w:rsidRPr="0060077D" w:rsidRDefault="00AB49EF" w:rsidP="00AB49EF">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50576733"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41F017E"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7489232D" w14:textId="77777777" w:rsidR="00AB49EF" w:rsidRPr="0060077D" w:rsidRDefault="00AB49EF" w:rsidP="00AB49EF">
            <w:pPr>
              <w:spacing w:line="240" w:lineRule="auto"/>
              <w:jc w:val="center"/>
              <w:rPr>
                <w:sz w:val="16"/>
                <w:szCs w:val="16"/>
              </w:rPr>
            </w:pPr>
            <w:r w:rsidRPr="0060077D">
              <w:rPr>
                <w:sz w:val="16"/>
                <w:szCs w:val="16"/>
              </w:rPr>
              <w:t>980</w:t>
            </w:r>
          </w:p>
        </w:tc>
        <w:tc>
          <w:tcPr>
            <w:tcW w:w="709" w:type="dxa"/>
            <w:tcBorders>
              <w:top w:val="nil"/>
              <w:left w:val="nil"/>
              <w:bottom w:val="nil"/>
              <w:right w:val="nil"/>
            </w:tcBorders>
            <w:shd w:val="clear" w:color="auto" w:fill="auto"/>
            <w:vAlign w:val="center"/>
          </w:tcPr>
          <w:p w14:paraId="4C175E79" w14:textId="77777777" w:rsidR="00AB49EF" w:rsidRPr="0060077D" w:rsidRDefault="00AB49EF" w:rsidP="00AB49EF">
            <w:pPr>
              <w:spacing w:line="240" w:lineRule="auto"/>
              <w:jc w:val="center"/>
              <w:rPr>
                <w:sz w:val="16"/>
                <w:szCs w:val="16"/>
              </w:rPr>
            </w:pPr>
            <w:r w:rsidRPr="0060077D">
              <w:rPr>
                <w:sz w:val="16"/>
                <w:szCs w:val="16"/>
              </w:rPr>
              <w:t>10.2</w:t>
            </w:r>
          </w:p>
        </w:tc>
        <w:tc>
          <w:tcPr>
            <w:tcW w:w="284" w:type="dxa"/>
            <w:tcBorders>
              <w:top w:val="nil"/>
              <w:left w:val="nil"/>
              <w:bottom w:val="nil"/>
              <w:right w:val="nil"/>
            </w:tcBorders>
            <w:shd w:val="clear" w:color="auto" w:fill="auto"/>
            <w:vAlign w:val="center"/>
          </w:tcPr>
          <w:p w14:paraId="37901BCD"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E876B21" w14:textId="77777777" w:rsidR="00AB49EF" w:rsidRPr="0060077D" w:rsidRDefault="00AB49EF" w:rsidP="00AB49EF">
            <w:pPr>
              <w:spacing w:line="240" w:lineRule="auto"/>
              <w:jc w:val="center"/>
              <w:rPr>
                <w:sz w:val="16"/>
                <w:szCs w:val="16"/>
              </w:rPr>
            </w:pPr>
            <w:r w:rsidRPr="0060077D">
              <w:rPr>
                <w:sz w:val="16"/>
                <w:szCs w:val="16"/>
              </w:rPr>
              <w:t>145</w:t>
            </w:r>
          </w:p>
        </w:tc>
        <w:tc>
          <w:tcPr>
            <w:tcW w:w="709" w:type="dxa"/>
            <w:tcBorders>
              <w:top w:val="nil"/>
              <w:left w:val="nil"/>
              <w:bottom w:val="nil"/>
              <w:right w:val="nil"/>
            </w:tcBorders>
            <w:shd w:val="clear" w:color="auto" w:fill="auto"/>
            <w:vAlign w:val="center"/>
          </w:tcPr>
          <w:p w14:paraId="1C259ACC" w14:textId="77777777" w:rsidR="00AB49EF" w:rsidRPr="0060077D" w:rsidRDefault="00AB49EF" w:rsidP="00AB49EF">
            <w:pPr>
              <w:spacing w:line="240" w:lineRule="auto"/>
              <w:jc w:val="center"/>
              <w:rPr>
                <w:sz w:val="16"/>
                <w:szCs w:val="16"/>
              </w:rPr>
            </w:pPr>
            <w:r w:rsidRPr="0060077D">
              <w:rPr>
                <w:sz w:val="16"/>
                <w:szCs w:val="16"/>
              </w:rPr>
              <w:t>1.4</w:t>
            </w:r>
          </w:p>
        </w:tc>
        <w:tc>
          <w:tcPr>
            <w:tcW w:w="284" w:type="dxa"/>
            <w:tcBorders>
              <w:top w:val="nil"/>
              <w:left w:val="nil"/>
              <w:bottom w:val="nil"/>
              <w:right w:val="nil"/>
            </w:tcBorders>
            <w:shd w:val="clear" w:color="auto" w:fill="auto"/>
            <w:vAlign w:val="bottom"/>
          </w:tcPr>
          <w:p w14:paraId="69B0345C"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bottom"/>
          </w:tcPr>
          <w:p w14:paraId="27D5ACBA" w14:textId="77777777" w:rsidR="00AB49EF" w:rsidRPr="0060077D" w:rsidRDefault="00AB49EF" w:rsidP="00AB49EF">
            <w:pPr>
              <w:spacing w:line="240" w:lineRule="auto"/>
              <w:jc w:val="center"/>
              <w:rPr>
                <w:sz w:val="16"/>
                <w:szCs w:val="16"/>
              </w:rPr>
            </w:pPr>
          </w:p>
        </w:tc>
      </w:tr>
      <w:tr w:rsidR="00AE114D" w:rsidRPr="0060077D" w14:paraId="288AC491" w14:textId="77777777" w:rsidTr="00AE114D">
        <w:trPr>
          <w:trHeight w:val="308"/>
          <w:jc w:val="center"/>
        </w:trPr>
        <w:tc>
          <w:tcPr>
            <w:tcW w:w="250" w:type="dxa"/>
            <w:tcBorders>
              <w:top w:val="nil"/>
              <w:left w:val="nil"/>
              <w:bottom w:val="nil"/>
              <w:right w:val="nil"/>
            </w:tcBorders>
            <w:shd w:val="clear" w:color="auto" w:fill="auto"/>
            <w:vAlign w:val="bottom"/>
          </w:tcPr>
          <w:p w14:paraId="5CDC08CF" w14:textId="77777777" w:rsidR="00AB49EF" w:rsidRDefault="00AB49EF" w:rsidP="00AB49EF">
            <w:pPr>
              <w:spacing w:line="240" w:lineRule="auto"/>
              <w:rPr>
                <w:sz w:val="20"/>
                <w:szCs w:val="20"/>
              </w:rPr>
            </w:pPr>
          </w:p>
        </w:tc>
        <w:tc>
          <w:tcPr>
            <w:tcW w:w="1734" w:type="dxa"/>
            <w:tcBorders>
              <w:top w:val="nil"/>
              <w:left w:val="nil"/>
              <w:bottom w:val="nil"/>
              <w:right w:val="nil"/>
            </w:tcBorders>
            <w:shd w:val="clear" w:color="auto" w:fill="auto"/>
            <w:vAlign w:val="center"/>
          </w:tcPr>
          <w:p w14:paraId="004ADD4C" w14:textId="7BB1C02C" w:rsidR="00AB49EF" w:rsidRDefault="00AB49EF" w:rsidP="00AB49EF">
            <w:pPr>
              <w:spacing w:line="240" w:lineRule="auto"/>
              <w:rPr>
                <w:sz w:val="20"/>
                <w:szCs w:val="20"/>
              </w:rPr>
            </w:pPr>
            <w:r>
              <w:rPr>
                <w:sz w:val="20"/>
                <w:szCs w:val="20"/>
              </w:rPr>
              <w:t>Married/cohabiting</w:t>
            </w:r>
          </w:p>
        </w:tc>
        <w:tc>
          <w:tcPr>
            <w:tcW w:w="709" w:type="dxa"/>
            <w:tcBorders>
              <w:top w:val="nil"/>
              <w:left w:val="nil"/>
              <w:bottom w:val="nil"/>
              <w:right w:val="nil"/>
            </w:tcBorders>
            <w:shd w:val="clear" w:color="auto" w:fill="auto"/>
            <w:vAlign w:val="center"/>
          </w:tcPr>
          <w:p w14:paraId="531855E5" w14:textId="77777777" w:rsidR="00AB49EF" w:rsidRPr="0060077D" w:rsidRDefault="00AB49EF" w:rsidP="00AB49EF">
            <w:pPr>
              <w:spacing w:line="240" w:lineRule="auto"/>
              <w:jc w:val="center"/>
              <w:rPr>
                <w:sz w:val="16"/>
                <w:szCs w:val="16"/>
              </w:rPr>
            </w:pPr>
            <w:r w:rsidRPr="0060077D">
              <w:rPr>
                <w:sz w:val="16"/>
                <w:szCs w:val="16"/>
              </w:rPr>
              <w:t>267</w:t>
            </w:r>
          </w:p>
        </w:tc>
        <w:tc>
          <w:tcPr>
            <w:tcW w:w="709" w:type="dxa"/>
            <w:tcBorders>
              <w:top w:val="nil"/>
              <w:left w:val="nil"/>
              <w:bottom w:val="nil"/>
              <w:right w:val="nil"/>
            </w:tcBorders>
            <w:shd w:val="clear" w:color="auto" w:fill="auto"/>
            <w:vAlign w:val="center"/>
          </w:tcPr>
          <w:p w14:paraId="67A40F40" w14:textId="77777777" w:rsidR="00AB49EF" w:rsidRPr="0060077D" w:rsidRDefault="00AB49EF" w:rsidP="00AB49EF">
            <w:pPr>
              <w:spacing w:line="240" w:lineRule="auto"/>
              <w:jc w:val="center"/>
              <w:rPr>
                <w:sz w:val="16"/>
                <w:szCs w:val="16"/>
              </w:rPr>
            </w:pPr>
            <w:r w:rsidRPr="0060077D">
              <w:rPr>
                <w:sz w:val="16"/>
                <w:szCs w:val="16"/>
              </w:rPr>
              <w:t>21.3</w:t>
            </w:r>
          </w:p>
        </w:tc>
        <w:tc>
          <w:tcPr>
            <w:tcW w:w="284" w:type="dxa"/>
            <w:tcBorders>
              <w:top w:val="nil"/>
              <w:left w:val="nil"/>
              <w:bottom w:val="nil"/>
              <w:right w:val="nil"/>
            </w:tcBorders>
            <w:shd w:val="clear" w:color="auto" w:fill="auto"/>
            <w:vAlign w:val="center"/>
          </w:tcPr>
          <w:p w14:paraId="1BEA0968"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C77979F" w14:textId="77777777" w:rsidR="00AB49EF" w:rsidRPr="0060077D" w:rsidRDefault="00AB49EF" w:rsidP="00AB49EF">
            <w:pPr>
              <w:spacing w:line="240" w:lineRule="auto"/>
              <w:jc w:val="center"/>
              <w:rPr>
                <w:sz w:val="16"/>
                <w:szCs w:val="16"/>
              </w:rPr>
            </w:pPr>
            <w:r w:rsidRPr="0060077D">
              <w:rPr>
                <w:sz w:val="16"/>
                <w:szCs w:val="16"/>
              </w:rPr>
              <w:t>107</w:t>
            </w:r>
          </w:p>
        </w:tc>
        <w:tc>
          <w:tcPr>
            <w:tcW w:w="708" w:type="dxa"/>
            <w:tcBorders>
              <w:top w:val="nil"/>
              <w:left w:val="nil"/>
              <w:bottom w:val="nil"/>
              <w:right w:val="nil"/>
            </w:tcBorders>
            <w:shd w:val="clear" w:color="auto" w:fill="auto"/>
            <w:vAlign w:val="center"/>
          </w:tcPr>
          <w:p w14:paraId="13009B7C" w14:textId="77777777" w:rsidR="00AB49EF" w:rsidRPr="0060077D" w:rsidRDefault="00AB49EF" w:rsidP="00AB49EF">
            <w:pPr>
              <w:spacing w:line="240" w:lineRule="auto"/>
              <w:jc w:val="center"/>
              <w:rPr>
                <w:sz w:val="16"/>
                <w:szCs w:val="16"/>
              </w:rPr>
            </w:pPr>
            <w:r w:rsidRPr="0060077D">
              <w:rPr>
                <w:sz w:val="16"/>
                <w:szCs w:val="16"/>
              </w:rPr>
              <w:t>8.6</w:t>
            </w:r>
          </w:p>
        </w:tc>
        <w:tc>
          <w:tcPr>
            <w:tcW w:w="284" w:type="dxa"/>
            <w:tcBorders>
              <w:top w:val="nil"/>
              <w:left w:val="nil"/>
              <w:bottom w:val="nil"/>
              <w:right w:val="nil"/>
            </w:tcBorders>
            <w:shd w:val="clear" w:color="auto" w:fill="auto"/>
            <w:vAlign w:val="center"/>
          </w:tcPr>
          <w:p w14:paraId="1959AD1B" w14:textId="77777777" w:rsidR="00AB49EF" w:rsidRPr="0060077D" w:rsidRDefault="00AB49EF" w:rsidP="00AB49EF">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20529C1C"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C3B9399"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349A1B9D" w14:textId="77777777" w:rsidR="00AB49EF" w:rsidRPr="0060077D" w:rsidRDefault="00AB49EF" w:rsidP="00AB49EF">
            <w:pPr>
              <w:spacing w:line="240" w:lineRule="auto"/>
              <w:jc w:val="center"/>
              <w:rPr>
                <w:sz w:val="16"/>
                <w:szCs w:val="16"/>
              </w:rPr>
            </w:pPr>
            <w:r w:rsidRPr="0060077D">
              <w:rPr>
                <w:sz w:val="16"/>
                <w:szCs w:val="16"/>
              </w:rPr>
              <w:t>96</w:t>
            </w:r>
          </w:p>
        </w:tc>
        <w:tc>
          <w:tcPr>
            <w:tcW w:w="709" w:type="dxa"/>
            <w:tcBorders>
              <w:top w:val="nil"/>
              <w:left w:val="nil"/>
              <w:bottom w:val="nil"/>
              <w:right w:val="nil"/>
            </w:tcBorders>
            <w:shd w:val="clear" w:color="auto" w:fill="auto"/>
            <w:vAlign w:val="center"/>
          </w:tcPr>
          <w:p w14:paraId="1722375F" w14:textId="77777777" w:rsidR="00AB49EF" w:rsidRPr="0060077D" w:rsidRDefault="00AB49EF" w:rsidP="00AB49EF">
            <w:pPr>
              <w:spacing w:line="240" w:lineRule="auto"/>
              <w:jc w:val="center"/>
              <w:rPr>
                <w:sz w:val="16"/>
                <w:szCs w:val="16"/>
              </w:rPr>
            </w:pPr>
            <w:r w:rsidRPr="0060077D">
              <w:rPr>
                <w:sz w:val="16"/>
                <w:szCs w:val="16"/>
              </w:rPr>
              <w:t>7</w:t>
            </w:r>
          </w:p>
        </w:tc>
        <w:tc>
          <w:tcPr>
            <w:tcW w:w="284" w:type="dxa"/>
            <w:tcBorders>
              <w:top w:val="nil"/>
              <w:left w:val="nil"/>
              <w:bottom w:val="nil"/>
              <w:right w:val="nil"/>
            </w:tcBorders>
            <w:shd w:val="clear" w:color="auto" w:fill="auto"/>
            <w:vAlign w:val="center"/>
          </w:tcPr>
          <w:p w14:paraId="16B2E91E"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8A5E0D0" w14:textId="77777777" w:rsidR="00AB49EF" w:rsidRPr="0060077D" w:rsidRDefault="00AB49EF" w:rsidP="00AB49EF">
            <w:pPr>
              <w:spacing w:line="240" w:lineRule="auto"/>
              <w:jc w:val="center"/>
              <w:rPr>
                <w:sz w:val="16"/>
                <w:szCs w:val="16"/>
              </w:rPr>
            </w:pPr>
            <w:r w:rsidRPr="0060077D">
              <w:rPr>
                <w:sz w:val="16"/>
                <w:szCs w:val="16"/>
              </w:rPr>
              <w:t>14</w:t>
            </w:r>
          </w:p>
        </w:tc>
        <w:tc>
          <w:tcPr>
            <w:tcW w:w="709" w:type="dxa"/>
            <w:tcBorders>
              <w:top w:val="nil"/>
              <w:left w:val="nil"/>
              <w:bottom w:val="nil"/>
              <w:right w:val="nil"/>
            </w:tcBorders>
            <w:shd w:val="clear" w:color="auto" w:fill="auto"/>
            <w:vAlign w:val="center"/>
          </w:tcPr>
          <w:p w14:paraId="3EAE7F41" w14:textId="77777777" w:rsidR="00AB49EF" w:rsidRPr="0060077D" w:rsidRDefault="00AB49EF" w:rsidP="00AB49EF">
            <w:pPr>
              <w:spacing w:line="240" w:lineRule="auto"/>
              <w:jc w:val="center"/>
              <w:rPr>
                <w:sz w:val="16"/>
                <w:szCs w:val="16"/>
              </w:rPr>
            </w:pPr>
            <w:r w:rsidRPr="0060077D">
              <w:rPr>
                <w:sz w:val="16"/>
                <w:szCs w:val="16"/>
              </w:rPr>
              <w:t>0.9</w:t>
            </w:r>
          </w:p>
        </w:tc>
        <w:tc>
          <w:tcPr>
            <w:tcW w:w="284" w:type="dxa"/>
            <w:tcBorders>
              <w:top w:val="nil"/>
              <w:left w:val="nil"/>
              <w:bottom w:val="nil"/>
              <w:right w:val="nil"/>
            </w:tcBorders>
            <w:shd w:val="clear" w:color="auto" w:fill="auto"/>
            <w:vAlign w:val="bottom"/>
          </w:tcPr>
          <w:p w14:paraId="4754A579"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bottom"/>
          </w:tcPr>
          <w:p w14:paraId="155CEA07" w14:textId="77777777" w:rsidR="00AB49EF" w:rsidRPr="0060077D" w:rsidRDefault="00AB49EF" w:rsidP="00AB49EF">
            <w:pPr>
              <w:spacing w:line="240" w:lineRule="auto"/>
              <w:jc w:val="center"/>
              <w:rPr>
                <w:sz w:val="16"/>
                <w:szCs w:val="16"/>
              </w:rPr>
            </w:pPr>
          </w:p>
        </w:tc>
      </w:tr>
      <w:tr w:rsidR="00AE114D" w:rsidRPr="0060077D" w14:paraId="4D909145"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6EA3C717" w14:textId="0A95461A" w:rsidR="00AB49EF" w:rsidRDefault="00AB49EF" w:rsidP="00AB49EF">
            <w:pPr>
              <w:spacing w:line="240" w:lineRule="auto"/>
              <w:rPr>
                <w:sz w:val="20"/>
                <w:szCs w:val="20"/>
              </w:rPr>
            </w:pPr>
            <w:r>
              <w:rPr>
                <w:sz w:val="20"/>
                <w:szCs w:val="20"/>
              </w:rPr>
              <w:t>Mother’s ethnicity</w:t>
            </w:r>
          </w:p>
        </w:tc>
        <w:tc>
          <w:tcPr>
            <w:tcW w:w="709" w:type="dxa"/>
            <w:tcBorders>
              <w:top w:val="nil"/>
              <w:left w:val="nil"/>
              <w:bottom w:val="nil"/>
              <w:right w:val="nil"/>
            </w:tcBorders>
            <w:shd w:val="clear" w:color="auto" w:fill="auto"/>
            <w:vAlign w:val="center"/>
          </w:tcPr>
          <w:p w14:paraId="1C19A416"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EB894AB"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A2C3233"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C8E8C57"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3AAE031"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4D677192" w14:textId="77777777" w:rsidR="00AB49EF" w:rsidRPr="0060077D" w:rsidRDefault="00AB49EF" w:rsidP="00AB49EF">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47CC99B" w14:textId="77777777" w:rsidR="00AB49EF" w:rsidRPr="0060077D" w:rsidRDefault="00AB49EF" w:rsidP="00AB49EF">
            <w:pPr>
              <w:spacing w:line="240" w:lineRule="auto"/>
              <w:jc w:val="center"/>
              <w:rPr>
                <w:sz w:val="16"/>
                <w:szCs w:val="16"/>
              </w:rPr>
            </w:pPr>
            <w:r w:rsidRPr="0060077D">
              <w:rPr>
                <w:sz w:val="16"/>
                <w:szCs w:val="16"/>
              </w:rPr>
              <w:t>&lt;0.001</w:t>
            </w:r>
          </w:p>
        </w:tc>
        <w:tc>
          <w:tcPr>
            <w:tcW w:w="284" w:type="dxa"/>
            <w:tcBorders>
              <w:top w:val="nil"/>
              <w:left w:val="nil"/>
              <w:bottom w:val="nil"/>
              <w:right w:val="nil"/>
            </w:tcBorders>
            <w:shd w:val="clear" w:color="auto" w:fill="auto"/>
            <w:vAlign w:val="bottom"/>
          </w:tcPr>
          <w:p w14:paraId="124EF170"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79911D04"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4F131FA8"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BB25DF4"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4CB1F05"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F720AAA"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50FDB5F"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0C5FAD85" w14:textId="77777777" w:rsidR="00AB49EF" w:rsidRPr="0060077D" w:rsidRDefault="00AB49EF" w:rsidP="00AB49EF">
            <w:pPr>
              <w:spacing w:line="240" w:lineRule="auto"/>
              <w:jc w:val="center"/>
              <w:rPr>
                <w:sz w:val="16"/>
                <w:szCs w:val="16"/>
              </w:rPr>
            </w:pPr>
            <w:r w:rsidRPr="0060077D">
              <w:rPr>
                <w:sz w:val="16"/>
                <w:szCs w:val="16"/>
              </w:rPr>
              <w:t>&lt;0.001</w:t>
            </w:r>
          </w:p>
        </w:tc>
      </w:tr>
      <w:tr w:rsidR="00AE114D" w:rsidRPr="0060077D" w14:paraId="342EF4B5" w14:textId="77777777" w:rsidTr="00AE114D">
        <w:trPr>
          <w:trHeight w:val="308"/>
          <w:jc w:val="center"/>
        </w:trPr>
        <w:tc>
          <w:tcPr>
            <w:tcW w:w="250" w:type="dxa"/>
            <w:tcBorders>
              <w:top w:val="nil"/>
              <w:left w:val="nil"/>
              <w:bottom w:val="nil"/>
              <w:right w:val="nil"/>
            </w:tcBorders>
            <w:shd w:val="clear" w:color="auto" w:fill="auto"/>
            <w:vAlign w:val="bottom"/>
          </w:tcPr>
          <w:p w14:paraId="3E21E89F" w14:textId="77777777" w:rsidR="00AB49EF" w:rsidRDefault="00AB49EF" w:rsidP="00AB49EF">
            <w:pPr>
              <w:spacing w:line="240" w:lineRule="auto"/>
              <w:rPr>
                <w:sz w:val="20"/>
                <w:szCs w:val="20"/>
              </w:rPr>
            </w:pPr>
          </w:p>
        </w:tc>
        <w:tc>
          <w:tcPr>
            <w:tcW w:w="1734" w:type="dxa"/>
            <w:tcBorders>
              <w:top w:val="nil"/>
              <w:left w:val="nil"/>
              <w:bottom w:val="nil"/>
              <w:right w:val="nil"/>
            </w:tcBorders>
            <w:shd w:val="clear" w:color="auto" w:fill="auto"/>
            <w:vAlign w:val="center"/>
          </w:tcPr>
          <w:p w14:paraId="35E5EC76" w14:textId="4B0645AF" w:rsidR="00AB49EF" w:rsidRDefault="00AB49EF" w:rsidP="00AB49EF">
            <w:pPr>
              <w:spacing w:line="240" w:lineRule="auto"/>
              <w:rPr>
                <w:sz w:val="20"/>
                <w:szCs w:val="20"/>
              </w:rPr>
            </w:pPr>
            <w:r>
              <w:rPr>
                <w:sz w:val="20"/>
                <w:szCs w:val="20"/>
              </w:rPr>
              <w:t>Spanish</w:t>
            </w:r>
          </w:p>
        </w:tc>
        <w:tc>
          <w:tcPr>
            <w:tcW w:w="709" w:type="dxa"/>
            <w:tcBorders>
              <w:top w:val="nil"/>
              <w:left w:val="nil"/>
              <w:bottom w:val="nil"/>
              <w:right w:val="nil"/>
            </w:tcBorders>
            <w:shd w:val="clear" w:color="auto" w:fill="auto"/>
            <w:vAlign w:val="center"/>
          </w:tcPr>
          <w:p w14:paraId="50AD3665" w14:textId="77777777" w:rsidR="00AB49EF" w:rsidRPr="0060077D" w:rsidRDefault="00AB49EF" w:rsidP="00AB49EF">
            <w:pPr>
              <w:spacing w:line="240" w:lineRule="auto"/>
              <w:jc w:val="center"/>
              <w:rPr>
                <w:sz w:val="16"/>
                <w:szCs w:val="16"/>
              </w:rPr>
            </w:pPr>
            <w:r w:rsidRPr="0060077D">
              <w:rPr>
                <w:sz w:val="16"/>
                <w:szCs w:val="16"/>
              </w:rPr>
              <w:t>2356</w:t>
            </w:r>
          </w:p>
        </w:tc>
        <w:tc>
          <w:tcPr>
            <w:tcW w:w="709" w:type="dxa"/>
            <w:tcBorders>
              <w:top w:val="nil"/>
              <w:left w:val="nil"/>
              <w:bottom w:val="nil"/>
              <w:right w:val="nil"/>
            </w:tcBorders>
            <w:shd w:val="clear" w:color="auto" w:fill="auto"/>
            <w:vAlign w:val="center"/>
          </w:tcPr>
          <w:p w14:paraId="200C9E21" w14:textId="77777777" w:rsidR="00AB49EF" w:rsidRPr="0060077D" w:rsidRDefault="00AB49EF" w:rsidP="00AB49EF">
            <w:pPr>
              <w:spacing w:line="240" w:lineRule="auto"/>
              <w:jc w:val="center"/>
              <w:rPr>
                <w:sz w:val="16"/>
                <w:szCs w:val="16"/>
              </w:rPr>
            </w:pPr>
            <w:r w:rsidRPr="0060077D">
              <w:rPr>
                <w:sz w:val="16"/>
                <w:szCs w:val="16"/>
              </w:rPr>
              <w:t>21.2</w:t>
            </w:r>
          </w:p>
        </w:tc>
        <w:tc>
          <w:tcPr>
            <w:tcW w:w="284" w:type="dxa"/>
            <w:tcBorders>
              <w:top w:val="nil"/>
              <w:left w:val="nil"/>
              <w:bottom w:val="nil"/>
              <w:right w:val="nil"/>
            </w:tcBorders>
            <w:shd w:val="clear" w:color="auto" w:fill="auto"/>
            <w:vAlign w:val="center"/>
          </w:tcPr>
          <w:p w14:paraId="1F1B1EDF"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E7C2468" w14:textId="77777777" w:rsidR="00AB49EF" w:rsidRPr="0060077D" w:rsidRDefault="00AB49EF" w:rsidP="00AB49EF">
            <w:pPr>
              <w:spacing w:line="240" w:lineRule="auto"/>
              <w:jc w:val="center"/>
              <w:rPr>
                <w:sz w:val="16"/>
                <w:szCs w:val="16"/>
              </w:rPr>
            </w:pPr>
            <w:r w:rsidRPr="0060077D">
              <w:rPr>
                <w:sz w:val="16"/>
                <w:szCs w:val="16"/>
              </w:rPr>
              <w:t>1172</w:t>
            </w:r>
          </w:p>
        </w:tc>
        <w:tc>
          <w:tcPr>
            <w:tcW w:w="708" w:type="dxa"/>
            <w:tcBorders>
              <w:top w:val="nil"/>
              <w:left w:val="nil"/>
              <w:bottom w:val="nil"/>
              <w:right w:val="nil"/>
            </w:tcBorders>
            <w:shd w:val="clear" w:color="auto" w:fill="auto"/>
            <w:vAlign w:val="center"/>
          </w:tcPr>
          <w:p w14:paraId="2B8D89FE" w14:textId="77777777" w:rsidR="00AB49EF" w:rsidRPr="0060077D" w:rsidRDefault="00AB49EF" w:rsidP="00AB49EF">
            <w:pPr>
              <w:spacing w:line="240" w:lineRule="auto"/>
              <w:jc w:val="center"/>
              <w:rPr>
                <w:sz w:val="16"/>
                <w:szCs w:val="16"/>
              </w:rPr>
            </w:pPr>
            <w:r w:rsidRPr="0060077D">
              <w:rPr>
                <w:sz w:val="16"/>
                <w:szCs w:val="16"/>
              </w:rPr>
              <w:t>10.5</w:t>
            </w:r>
          </w:p>
        </w:tc>
        <w:tc>
          <w:tcPr>
            <w:tcW w:w="284" w:type="dxa"/>
            <w:tcBorders>
              <w:top w:val="nil"/>
              <w:left w:val="nil"/>
              <w:bottom w:val="nil"/>
              <w:right w:val="nil"/>
            </w:tcBorders>
            <w:shd w:val="clear" w:color="auto" w:fill="auto"/>
            <w:vAlign w:val="center"/>
          </w:tcPr>
          <w:p w14:paraId="6FF39170" w14:textId="77777777" w:rsidR="00AB49EF" w:rsidRPr="0060077D" w:rsidRDefault="00AB49EF" w:rsidP="00AB49EF">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E1F706B"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728A717"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7D9EFEAF" w14:textId="77777777" w:rsidR="00AB49EF" w:rsidRPr="0060077D" w:rsidRDefault="00AB49EF" w:rsidP="00AB49EF">
            <w:pPr>
              <w:spacing w:line="240" w:lineRule="auto"/>
              <w:jc w:val="center"/>
              <w:rPr>
                <w:sz w:val="16"/>
                <w:szCs w:val="16"/>
              </w:rPr>
            </w:pPr>
            <w:r w:rsidRPr="0060077D">
              <w:rPr>
                <w:sz w:val="16"/>
                <w:szCs w:val="16"/>
              </w:rPr>
              <w:t>1009</w:t>
            </w:r>
          </w:p>
        </w:tc>
        <w:tc>
          <w:tcPr>
            <w:tcW w:w="709" w:type="dxa"/>
            <w:tcBorders>
              <w:top w:val="nil"/>
              <w:left w:val="nil"/>
              <w:bottom w:val="nil"/>
              <w:right w:val="nil"/>
            </w:tcBorders>
            <w:shd w:val="clear" w:color="auto" w:fill="auto"/>
            <w:vAlign w:val="center"/>
          </w:tcPr>
          <w:p w14:paraId="579D7DE7" w14:textId="77777777" w:rsidR="00AB49EF" w:rsidRPr="0060077D" w:rsidRDefault="00AB49EF" w:rsidP="00AB49EF">
            <w:pPr>
              <w:spacing w:line="240" w:lineRule="auto"/>
              <w:jc w:val="center"/>
              <w:rPr>
                <w:sz w:val="16"/>
                <w:szCs w:val="16"/>
              </w:rPr>
            </w:pPr>
            <w:r w:rsidRPr="0060077D">
              <w:rPr>
                <w:sz w:val="16"/>
                <w:szCs w:val="16"/>
              </w:rPr>
              <w:t>9.3</w:t>
            </w:r>
          </w:p>
        </w:tc>
        <w:tc>
          <w:tcPr>
            <w:tcW w:w="284" w:type="dxa"/>
            <w:tcBorders>
              <w:top w:val="nil"/>
              <w:left w:val="nil"/>
              <w:bottom w:val="nil"/>
              <w:right w:val="nil"/>
            </w:tcBorders>
            <w:shd w:val="clear" w:color="auto" w:fill="auto"/>
            <w:vAlign w:val="center"/>
          </w:tcPr>
          <w:p w14:paraId="4FF3EA59"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B723398" w14:textId="77777777" w:rsidR="00AB49EF" w:rsidRPr="0060077D" w:rsidRDefault="00AB49EF" w:rsidP="00AB49EF">
            <w:pPr>
              <w:spacing w:line="240" w:lineRule="auto"/>
              <w:jc w:val="center"/>
              <w:rPr>
                <w:sz w:val="16"/>
                <w:szCs w:val="16"/>
              </w:rPr>
            </w:pPr>
            <w:r w:rsidRPr="0060077D">
              <w:rPr>
                <w:sz w:val="16"/>
                <w:szCs w:val="16"/>
              </w:rPr>
              <w:t>129</w:t>
            </w:r>
          </w:p>
        </w:tc>
        <w:tc>
          <w:tcPr>
            <w:tcW w:w="709" w:type="dxa"/>
            <w:tcBorders>
              <w:top w:val="nil"/>
              <w:left w:val="nil"/>
              <w:bottom w:val="nil"/>
              <w:right w:val="nil"/>
            </w:tcBorders>
            <w:shd w:val="clear" w:color="auto" w:fill="auto"/>
            <w:vAlign w:val="center"/>
          </w:tcPr>
          <w:p w14:paraId="47323133" w14:textId="77777777" w:rsidR="00AB49EF" w:rsidRPr="0060077D" w:rsidRDefault="00AB49EF" w:rsidP="00AB49EF">
            <w:pPr>
              <w:spacing w:line="240" w:lineRule="auto"/>
              <w:jc w:val="center"/>
              <w:rPr>
                <w:sz w:val="16"/>
                <w:szCs w:val="16"/>
              </w:rPr>
            </w:pPr>
            <w:r w:rsidRPr="0060077D">
              <w:rPr>
                <w:sz w:val="16"/>
                <w:szCs w:val="16"/>
              </w:rPr>
              <w:t>1.1</w:t>
            </w:r>
          </w:p>
        </w:tc>
        <w:tc>
          <w:tcPr>
            <w:tcW w:w="284" w:type="dxa"/>
            <w:tcBorders>
              <w:top w:val="nil"/>
              <w:left w:val="nil"/>
              <w:bottom w:val="nil"/>
              <w:right w:val="nil"/>
            </w:tcBorders>
            <w:shd w:val="clear" w:color="auto" w:fill="auto"/>
            <w:vAlign w:val="bottom"/>
          </w:tcPr>
          <w:p w14:paraId="6B964957"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bottom"/>
          </w:tcPr>
          <w:p w14:paraId="7F888A4F" w14:textId="77777777" w:rsidR="00AB49EF" w:rsidRPr="0060077D" w:rsidRDefault="00AB49EF" w:rsidP="00AB49EF">
            <w:pPr>
              <w:spacing w:line="240" w:lineRule="auto"/>
              <w:jc w:val="center"/>
              <w:rPr>
                <w:sz w:val="16"/>
                <w:szCs w:val="16"/>
              </w:rPr>
            </w:pPr>
          </w:p>
        </w:tc>
      </w:tr>
      <w:tr w:rsidR="00AE114D" w:rsidRPr="0060077D" w14:paraId="6AB047AA" w14:textId="77777777" w:rsidTr="00AE114D">
        <w:trPr>
          <w:trHeight w:val="352"/>
          <w:jc w:val="center"/>
        </w:trPr>
        <w:tc>
          <w:tcPr>
            <w:tcW w:w="250" w:type="dxa"/>
            <w:tcBorders>
              <w:top w:val="nil"/>
              <w:left w:val="nil"/>
              <w:bottom w:val="nil"/>
              <w:right w:val="nil"/>
            </w:tcBorders>
            <w:shd w:val="clear" w:color="auto" w:fill="auto"/>
            <w:vAlign w:val="bottom"/>
          </w:tcPr>
          <w:p w14:paraId="086E8EE9" w14:textId="77777777" w:rsidR="00AB49EF" w:rsidRDefault="00AB49EF" w:rsidP="00AB49EF">
            <w:pPr>
              <w:spacing w:line="240" w:lineRule="auto"/>
              <w:rPr>
                <w:sz w:val="20"/>
                <w:szCs w:val="20"/>
              </w:rPr>
            </w:pPr>
          </w:p>
        </w:tc>
        <w:tc>
          <w:tcPr>
            <w:tcW w:w="1734" w:type="dxa"/>
            <w:tcBorders>
              <w:top w:val="nil"/>
              <w:left w:val="nil"/>
              <w:bottom w:val="nil"/>
              <w:right w:val="nil"/>
            </w:tcBorders>
            <w:shd w:val="clear" w:color="auto" w:fill="auto"/>
            <w:vAlign w:val="center"/>
          </w:tcPr>
          <w:p w14:paraId="146D3B3E" w14:textId="4C310352" w:rsidR="00AB49EF" w:rsidRDefault="00AB49EF" w:rsidP="00AB49EF">
            <w:pPr>
              <w:spacing w:line="240" w:lineRule="auto"/>
              <w:rPr>
                <w:sz w:val="20"/>
                <w:szCs w:val="20"/>
              </w:rPr>
            </w:pPr>
            <w:r>
              <w:rPr>
                <w:sz w:val="20"/>
                <w:szCs w:val="20"/>
              </w:rPr>
              <w:t>Quechua, aymara or other native languages</w:t>
            </w:r>
          </w:p>
        </w:tc>
        <w:tc>
          <w:tcPr>
            <w:tcW w:w="709" w:type="dxa"/>
            <w:tcBorders>
              <w:top w:val="nil"/>
              <w:left w:val="nil"/>
              <w:bottom w:val="nil"/>
              <w:right w:val="nil"/>
            </w:tcBorders>
            <w:shd w:val="clear" w:color="auto" w:fill="auto"/>
            <w:vAlign w:val="center"/>
          </w:tcPr>
          <w:p w14:paraId="3D866EA6" w14:textId="77777777" w:rsidR="00AB49EF" w:rsidRPr="0060077D" w:rsidRDefault="00AB49EF" w:rsidP="00AB49EF">
            <w:pPr>
              <w:spacing w:line="240" w:lineRule="auto"/>
              <w:jc w:val="center"/>
              <w:rPr>
                <w:sz w:val="16"/>
                <w:szCs w:val="16"/>
              </w:rPr>
            </w:pPr>
            <w:r w:rsidRPr="0060077D">
              <w:rPr>
                <w:sz w:val="16"/>
                <w:szCs w:val="16"/>
              </w:rPr>
              <w:t>243</w:t>
            </w:r>
          </w:p>
        </w:tc>
        <w:tc>
          <w:tcPr>
            <w:tcW w:w="709" w:type="dxa"/>
            <w:tcBorders>
              <w:top w:val="nil"/>
              <w:left w:val="nil"/>
              <w:bottom w:val="nil"/>
              <w:right w:val="nil"/>
            </w:tcBorders>
            <w:shd w:val="clear" w:color="auto" w:fill="auto"/>
            <w:vAlign w:val="center"/>
          </w:tcPr>
          <w:p w14:paraId="694FA7D3" w14:textId="77777777" w:rsidR="00AB49EF" w:rsidRPr="0060077D" w:rsidRDefault="00AB49EF" w:rsidP="00AB49EF">
            <w:pPr>
              <w:spacing w:line="240" w:lineRule="auto"/>
              <w:jc w:val="center"/>
              <w:rPr>
                <w:sz w:val="16"/>
                <w:szCs w:val="16"/>
              </w:rPr>
            </w:pPr>
            <w:r w:rsidRPr="0060077D">
              <w:rPr>
                <w:sz w:val="16"/>
                <w:szCs w:val="16"/>
              </w:rPr>
              <w:t>28</w:t>
            </w:r>
          </w:p>
        </w:tc>
        <w:tc>
          <w:tcPr>
            <w:tcW w:w="284" w:type="dxa"/>
            <w:tcBorders>
              <w:top w:val="nil"/>
              <w:left w:val="nil"/>
              <w:bottom w:val="nil"/>
              <w:right w:val="nil"/>
            </w:tcBorders>
            <w:shd w:val="clear" w:color="auto" w:fill="auto"/>
            <w:vAlign w:val="center"/>
          </w:tcPr>
          <w:p w14:paraId="2FE63B78"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E844110" w14:textId="77777777" w:rsidR="00AB49EF" w:rsidRPr="0060077D" w:rsidRDefault="00AB49EF" w:rsidP="00AB49EF">
            <w:pPr>
              <w:spacing w:line="240" w:lineRule="auto"/>
              <w:jc w:val="center"/>
              <w:rPr>
                <w:sz w:val="16"/>
                <w:szCs w:val="16"/>
              </w:rPr>
            </w:pPr>
            <w:r w:rsidRPr="0060077D">
              <w:rPr>
                <w:sz w:val="16"/>
                <w:szCs w:val="16"/>
              </w:rPr>
              <w:t>164</w:t>
            </w:r>
          </w:p>
        </w:tc>
        <w:tc>
          <w:tcPr>
            <w:tcW w:w="708" w:type="dxa"/>
            <w:tcBorders>
              <w:top w:val="nil"/>
              <w:left w:val="nil"/>
              <w:bottom w:val="nil"/>
              <w:right w:val="nil"/>
            </w:tcBorders>
            <w:shd w:val="clear" w:color="auto" w:fill="auto"/>
            <w:vAlign w:val="center"/>
          </w:tcPr>
          <w:p w14:paraId="22C0CDD1" w14:textId="77777777" w:rsidR="00AB49EF" w:rsidRPr="0060077D" w:rsidRDefault="00AB49EF" w:rsidP="00AB49EF">
            <w:pPr>
              <w:spacing w:line="240" w:lineRule="auto"/>
              <w:jc w:val="center"/>
              <w:rPr>
                <w:sz w:val="16"/>
                <w:szCs w:val="16"/>
              </w:rPr>
            </w:pPr>
            <w:r w:rsidRPr="0060077D">
              <w:rPr>
                <w:sz w:val="16"/>
                <w:szCs w:val="16"/>
              </w:rPr>
              <w:t>20</w:t>
            </w:r>
          </w:p>
        </w:tc>
        <w:tc>
          <w:tcPr>
            <w:tcW w:w="284" w:type="dxa"/>
            <w:tcBorders>
              <w:top w:val="nil"/>
              <w:left w:val="nil"/>
              <w:bottom w:val="nil"/>
              <w:right w:val="nil"/>
            </w:tcBorders>
            <w:shd w:val="clear" w:color="auto" w:fill="auto"/>
            <w:vAlign w:val="center"/>
          </w:tcPr>
          <w:p w14:paraId="59A49DF2" w14:textId="77777777" w:rsidR="00AB49EF" w:rsidRPr="0060077D" w:rsidRDefault="00AB49EF" w:rsidP="00AB49EF">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B4C30A5"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54F2FAB7"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088910FB" w14:textId="77777777" w:rsidR="00AB49EF" w:rsidRPr="0060077D" w:rsidRDefault="00AB49EF" w:rsidP="00AB49EF">
            <w:pPr>
              <w:spacing w:line="240" w:lineRule="auto"/>
              <w:jc w:val="center"/>
              <w:rPr>
                <w:sz w:val="16"/>
                <w:szCs w:val="16"/>
              </w:rPr>
            </w:pPr>
            <w:r w:rsidRPr="0060077D">
              <w:rPr>
                <w:sz w:val="16"/>
                <w:szCs w:val="16"/>
              </w:rPr>
              <w:t>188</w:t>
            </w:r>
          </w:p>
        </w:tc>
        <w:tc>
          <w:tcPr>
            <w:tcW w:w="709" w:type="dxa"/>
            <w:tcBorders>
              <w:top w:val="nil"/>
              <w:left w:val="nil"/>
              <w:bottom w:val="nil"/>
              <w:right w:val="nil"/>
            </w:tcBorders>
            <w:shd w:val="clear" w:color="auto" w:fill="auto"/>
            <w:vAlign w:val="center"/>
          </w:tcPr>
          <w:p w14:paraId="0D5D2023" w14:textId="77777777" w:rsidR="00AB49EF" w:rsidRPr="0060077D" w:rsidRDefault="00AB49EF" w:rsidP="00AB49EF">
            <w:pPr>
              <w:spacing w:line="240" w:lineRule="auto"/>
              <w:jc w:val="center"/>
              <w:rPr>
                <w:sz w:val="16"/>
                <w:szCs w:val="16"/>
              </w:rPr>
            </w:pPr>
            <w:r w:rsidRPr="0060077D">
              <w:rPr>
                <w:sz w:val="16"/>
                <w:szCs w:val="16"/>
              </w:rPr>
              <w:t>20.5</w:t>
            </w:r>
          </w:p>
        </w:tc>
        <w:tc>
          <w:tcPr>
            <w:tcW w:w="284" w:type="dxa"/>
            <w:tcBorders>
              <w:top w:val="nil"/>
              <w:left w:val="nil"/>
              <w:bottom w:val="nil"/>
              <w:right w:val="nil"/>
            </w:tcBorders>
            <w:shd w:val="clear" w:color="auto" w:fill="auto"/>
            <w:vAlign w:val="center"/>
          </w:tcPr>
          <w:p w14:paraId="48A6A5F9"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C3A1155" w14:textId="77777777" w:rsidR="00AB49EF" w:rsidRPr="0060077D" w:rsidRDefault="00AB49EF" w:rsidP="00AB49EF">
            <w:pPr>
              <w:spacing w:line="240" w:lineRule="auto"/>
              <w:jc w:val="center"/>
              <w:rPr>
                <w:sz w:val="16"/>
                <w:szCs w:val="16"/>
              </w:rPr>
            </w:pPr>
            <w:r w:rsidRPr="0060077D">
              <w:rPr>
                <w:sz w:val="16"/>
                <w:szCs w:val="16"/>
              </w:rPr>
              <w:t>51</w:t>
            </w:r>
          </w:p>
        </w:tc>
        <w:tc>
          <w:tcPr>
            <w:tcW w:w="709" w:type="dxa"/>
            <w:tcBorders>
              <w:top w:val="nil"/>
              <w:left w:val="nil"/>
              <w:bottom w:val="nil"/>
              <w:right w:val="nil"/>
            </w:tcBorders>
            <w:shd w:val="clear" w:color="auto" w:fill="auto"/>
            <w:vAlign w:val="center"/>
          </w:tcPr>
          <w:p w14:paraId="1AB7B57C" w14:textId="77777777" w:rsidR="00AB49EF" w:rsidRPr="0060077D" w:rsidRDefault="00AB49EF" w:rsidP="00AB49EF">
            <w:pPr>
              <w:spacing w:line="240" w:lineRule="auto"/>
              <w:jc w:val="center"/>
              <w:rPr>
                <w:sz w:val="16"/>
                <w:szCs w:val="16"/>
              </w:rPr>
            </w:pPr>
            <w:r w:rsidRPr="0060077D">
              <w:rPr>
                <w:sz w:val="16"/>
                <w:szCs w:val="16"/>
              </w:rPr>
              <w:t>5.1</w:t>
            </w:r>
          </w:p>
        </w:tc>
        <w:tc>
          <w:tcPr>
            <w:tcW w:w="284" w:type="dxa"/>
            <w:tcBorders>
              <w:top w:val="nil"/>
              <w:left w:val="nil"/>
              <w:bottom w:val="nil"/>
              <w:right w:val="nil"/>
            </w:tcBorders>
            <w:shd w:val="clear" w:color="auto" w:fill="auto"/>
            <w:vAlign w:val="bottom"/>
          </w:tcPr>
          <w:p w14:paraId="14BA1417"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bottom"/>
          </w:tcPr>
          <w:p w14:paraId="41A1791E" w14:textId="77777777" w:rsidR="00AB49EF" w:rsidRPr="0060077D" w:rsidRDefault="00AB49EF" w:rsidP="00AB49EF">
            <w:pPr>
              <w:spacing w:line="240" w:lineRule="auto"/>
              <w:jc w:val="center"/>
              <w:rPr>
                <w:sz w:val="16"/>
                <w:szCs w:val="16"/>
              </w:rPr>
            </w:pPr>
          </w:p>
        </w:tc>
      </w:tr>
      <w:tr w:rsidR="00AE114D" w:rsidRPr="0060077D" w14:paraId="7E456AB7"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07BA47D0" w14:textId="3C49026C" w:rsidR="00AB49EF" w:rsidRDefault="00AB49EF" w:rsidP="00AB49EF">
            <w:pPr>
              <w:spacing w:line="240" w:lineRule="auto"/>
              <w:rPr>
                <w:sz w:val="20"/>
                <w:szCs w:val="20"/>
              </w:rPr>
            </w:pPr>
            <w:r>
              <w:rPr>
                <w:sz w:val="20"/>
                <w:szCs w:val="20"/>
              </w:rPr>
              <w:t>Mother’s education level</w:t>
            </w:r>
          </w:p>
        </w:tc>
        <w:tc>
          <w:tcPr>
            <w:tcW w:w="709" w:type="dxa"/>
            <w:tcBorders>
              <w:top w:val="nil"/>
              <w:left w:val="nil"/>
              <w:bottom w:val="nil"/>
              <w:right w:val="nil"/>
            </w:tcBorders>
            <w:shd w:val="clear" w:color="auto" w:fill="auto"/>
            <w:vAlign w:val="center"/>
          </w:tcPr>
          <w:p w14:paraId="10619E21"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BFC07DF"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EC6AC1C"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6C58D8F"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3D46331"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65EE2A23" w14:textId="77777777" w:rsidR="00AB49EF" w:rsidRPr="0060077D" w:rsidRDefault="00AB49EF" w:rsidP="00AB49EF">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CD36AA9" w14:textId="77777777" w:rsidR="00AB49EF" w:rsidRPr="0060077D" w:rsidRDefault="00AB49EF" w:rsidP="00AB49EF">
            <w:pPr>
              <w:spacing w:line="240" w:lineRule="auto"/>
              <w:jc w:val="center"/>
              <w:rPr>
                <w:sz w:val="16"/>
                <w:szCs w:val="16"/>
              </w:rPr>
            </w:pPr>
            <w:r w:rsidRPr="0060077D">
              <w:rPr>
                <w:sz w:val="16"/>
                <w:szCs w:val="16"/>
              </w:rPr>
              <w:t>&lt;0.001</w:t>
            </w:r>
          </w:p>
        </w:tc>
        <w:tc>
          <w:tcPr>
            <w:tcW w:w="284" w:type="dxa"/>
            <w:tcBorders>
              <w:top w:val="nil"/>
              <w:left w:val="nil"/>
              <w:bottom w:val="nil"/>
              <w:right w:val="nil"/>
            </w:tcBorders>
            <w:shd w:val="clear" w:color="auto" w:fill="auto"/>
            <w:vAlign w:val="bottom"/>
          </w:tcPr>
          <w:p w14:paraId="55AFCF74"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54B66AEF"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5312BD6"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7A6BA8D9"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F3993A2"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EE158A3"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6123431"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53690082" w14:textId="77777777" w:rsidR="00AB49EF" w:rsidRPr="0060077D" w:rsidRDefault="00AB49EF" w:rsidP="00AB49EF">
            <w:pPr>
              <w:spacing w:line="240" w:lineRule="auto"/>
              <w:jc w:val="center"/>
              <w:rPr>
                <w:sz w:val="16"/>
                <w:szCs w:val="16"/>
              </w:rPr>
            </w:pPr>
            <w:r w:rsidRPr="0060077D">
              <w:rPr>
                <w:sz w:val="16"/>
                <w:szCs w:val="16"/>
              </w:rPr>
              <w:t>&lt;0.001</w:t>
            </w:r>
          </w:p>
        </w:tc>
      </w:tr>
      <w:tr w:rsidR="00AE114D" w:rsidRPr="0060077D" w14:paraId="1B15C85E" w14:textId="77777777" w:rsidTr="00AE114D">
        <w:trPr>
          <w:trHeight w:val="308"/>
          <w:jc w:val="center"/>
        </w:trPr>
        <w:tc>
          <w:tcPr>
            <w:tcW w:w="250" w:type="dxa"/>
            <w:tcBorders>
              <w:top w:val="nil"/>
              <w:left w:val="nil"/>
              <w:bottom w:val="nil"/>
              <w:right w:val="nil"/>
            </w:tcBorders>
            <w:shd w:val="clear" w:color="auto" w:fill="auto"/>
            <w:vAlign w:val="bottom"/>
          </w:tcPr>
          <w:p w14:paraId="481BF979" w14:textId="77777777" w:rsidR="00AB49EF" w:rsidRDefault="00AB49EF" w:rsidP="00AB49EF">
            <w:pPr>
              <w:spacing w:line="240" w:lineRule="auto"/>
              <w:rPr>
                <w:sz w:val="20"/>
                <w:szCs w:val="20"/>
              </w:rPr>
            </w:pPr>
          </w:p>
        </w:tc>
        <w:tc>
          <w:tcPr>
            <w:tcW w:w="1734" w:type="dxa"/>
            <w:tcBorders>
              <w:top w:val="nil"/>
              <w:left w:val="nil"/>
              <w:bottom w:val="nil"/>
              <w:right w:val="nil"/>
            </w:tcBorders>
            <w:shd w:val="clear" w:color="auto" w:fill="auto"/>
            <w:vAlign w:val="center"/>
          </w:tcPr>
          <w:p w14:paraId="743E6EB2" w14:textId="306EFE60" w:rsidR="00AB49EF" w:rsidRDefault="00AB49EF" w:rsidP="00AB49EF">
            <w:pPr>
              <w:spacing w:line="240" w:lineRule="auto"/>
              <w:rPr>
                <w:sz w:val="20"/>
                <w:szCs w:val="20"/>
              </w:rPr>
            </w:pPr>
            <w:r>
              <w:rPr>
                <w:sz w:val="20"/>
                <w:szCs w:val="20"/>
              </w:rPr>
              <w:t>No education/initial/primary</w:t>
            </w:r>
          </w:p>
        </w:tc>
        <w:tc>
          <w:tcPr>
            <w:tcW w:w="709" w:type="dxa"/>
            <w:tcBorders>
              <w:top w:val="nil"/>
              <w:left w:val="nil"/>
              <w:bottom w:val="nil"/>
              <w:right w:val="nil"/>
            </w:tcBorders>
            <w:shd w:val="clear" w:color="auto" w:fill="auto"/>
            <w:vAlign w:val="center"/>
          </w:tcPr>
          <w:p w14:paraId="1A299768" w14:textId="77777777" w:rsidR="00AB49EF" w:rsidRPr="0060077D" w:rsidRDefault="00AB49EF" w:rsidP="00AB49EF">
            <w:pPr>
              <w:spacing w:line="240" w:lineRule="auto"/>
              <w:jc w:val="center"/>
              <w:rPr>
                <w:sz w:val="16"/>
                <w:szCs w:val="16"/>
              </w:rPr>
            </w:pPr>
            <w:r w:rsidRPr="0060077D">
              <w:rPr>
                <w:sz w:val="16"/>
                <w:szCs w:val="16"/>
              </w:rPr>
              <w:t>416</w:t>
            </w:r>
          </w:p>
        </w:tc>
        <w:tc>
          <w:tcPr>
            <w:tcW w:w="709" w:type="dxa"/>
            <w:tcBorders>
              <w:top w:val="nil"/>
              <w:left w:val="nil"/>
              <w:bottom w:val="nil"/>
              <w:right w:val="nil"/>
            </w:tcBorders>
            <w:shd w:val="clear" w:color="auto" w:fill="auto"/>
            <w:vAlign w:val="center"/>
          </w:tcPr>
          <w:p w14:paraId="48A22442" w14:textId="77777777" w:rsidR="00AB49EF" w:rsidRPr="0060077D" w:rsidRDefault="00AB49EF" w:rsidP="00AB49EF">
            <w:pPr>
              <w:spacing w:line="240" w:lineRule="auto"/>
              <w:jc w:val="center"/>
              <w:rPr>
                <w:sz w:val="16"/>
                <w:szCs w:val="16"/>
              </w:rPr>
            </w:pPr>
            <w:r w:rsidRPr="0060077D">
              <w:rPr>
                <w:sz w:val="16"/>
                <w:szCs w:val="16"/>
              </w:rPr>
              <w:t>25.7</w:t>
            </w:r>
          </w:p>
        </w:tc>
        <w:tc>
          <w:tcPr>
            <w:tcW w:w="284" w:type="dxa"/>
            <w:tcBorders>
              <w:top w:val="nil"/>
              <w:left w:val="nil"/>
              <w:bottom w:val="nil"/>
              <w:right w:val="nil"/>
            </w:tcBorders>
            <w:shd w:val="clear" w:color="auto" w:fill="auto"/>
            <w:vAlign w:val="center"/>
          </w:tcPr>
          <w:p w14:paraId="0F55C9A7"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925BEB1" w14:textId="77777777" w:rsidR="00AB49EF" w:rsidRPr="0060077D" w:rsidRDefault="00AB49EF" w:rsidP="00AB49EF">
            <w:pPr>
              <w:spacing w:line="240" w:lineRule="auto"/>
              <w:jc w:val="center"/>
              <w:rPr>
                <w:sz w:val="16"/>
                <w:szCs w:val="16"/>
              </w:rPr>
            </w:pPr>
            <w:r w:rsidRPr="0060077D">
              <w:rPr>
                <w:sz w:val="16"/>
                <w:szCs w:val="16"/>
              </w:rPr>
              <w:t>216</w:t>
            </w:r>
          </w:p>
        </w:tc>
        <w:tc>
          <w:tcPr>
            <w:tcW w:w="708" w:type="dxa"/>
            <w:tcBorders>
              <w:top w:val="nil"/>
              <w:left w:val="nil"/>
              <w:bottom w:val="nil"/>
              <w:right w:val="nil"/>
            </w:tcBorders>
            <w:shd w:val="clear" w:color="auto" w:fill="auto"/>
            <w:vAlign w:val="center"/>
          </w:tcPr>
          <w:p w14:paraId="681180E3" w14:textId="77777777" w:rsidR="00AB49EF" w:rsidRPr="0060077D" w:rsidRDefault="00AB49EF" w:rsidP="00AB49EF">
            <w:pPr>
              <w:spacing w:line="240" w:lineRule="auto"/>
              <w:jc w:val="center"/>
              <w:rPr>
                <w:sz w:val="16"/>
                <w:szCs w:val="16"/>
              </w:rPr>
            </w:pPr>
            <w:r w:rsidRPr="0060077D">
              <w:rPr>
                <w:sz w:val="16"/>
                <w:szCs w:val="16"/>
              </w:rPr>
              <w:t>12.4</w:t>
            </w:r>
          </w:p>
        </w:tc>
        <w:tc>
          <w:tcPr>
            <w:tcW w:w="284" w:type="dxa"/>
            <w:tcBorders>
              <w:top w:val="nil"/>
              <w:left w:val="nil"/>
              <w:bottom w:val="nil"/>
              <w:right w:val="nil"/>
            </w:tcBorders>
            <w:shd w:val="clear" w:color="auto" w:fill="auto"/>
            <w:vAlign w:val="center"/>
          </w:tcPr>
          <w:p w14:paraId="028A7696" w14:textId="77777777" w:rsidR="00AB49EF" w:rsidRPr="0060077D" w:rsidRDefault="00AB49EF" w:rsidP="00AB49EF">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4F3FE1C"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6F6832B1"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0B6D9BD4" w14:textId="77777777" w:rsidR="00AB49EF" w:rsidRPr="0060077D" w:rsidRDefault="00AB49EF" w:rsidP="00AB49EF">
            <w:pPr>
              <w:spacing w:line="240" w:lineRule="auto"/>
              <w:jc w:val="center"/>
              <w:rPr>
                <w:sz w:val="16"/>
                <w:szCs w:val="16"/>
              </w:rPr>
            </w:pPr>
            <w:r w:rsidRPr="0060077D">
              <w:rPr>
                <w:sz w:val="16"/>
                <w:szCs w:val="16"/>
              </w:rPr>
              <w:t>368</w:t>
            </w:r>
          </w:p>
        </w:tc>
        <w:tc>
          <w:tcPr>
            <w:tcW w:w="709" w:type="dxa"/>
            <w:tcBorders>
              <w:top w:val="nil"/>
              <w:left w:val="nil"/>
              <w:bottom w:val="nil"/>
              <w:right w:val="nil"/>
            </w:tcBorders>
            <w:shd w:val="clear" w:color="auto" w:fill="auto"/>
            <w:vAlign w:val="center"/>
          </w:tcPr>
          <w:p w14:paraId="06FFBA4F" w14:textId="77777777" w:rsidR="00AB49EF" w:rsidRPr="0060077D" w:rsidRDefault="00AB49EF" w:rsidP="00AB49EF">
            <w:pPr>
              <w:spacing w:line="240" w:lineRule="auto"/>
              <w:jc w:val="center"/>
              <w:rPr>
                <w:sz w:val="16"/>
                <w:szCs w:val="16"/>
              </w:rPr>
            </w:pPr>
            <w:r w:rsidRPr="0060077D">
              <w:rPr>
                <w:sz w:val="16"/>
                <w:szCs w:val="16"/>
              </w:rPr>
              <w:t>25</w:t>
            </w:r>
          </w:p>
        </w:tc>
        <w:tc>
          <w:tcPr>
            <w:tcW w:w="284" w:type="dxa"/>
            <w:tcBorders>
              <w:top w:val="nil"/>
              <w:left w:val="nil"/>
              <w:bottom w:val="nil"/>
              <w:right w:val="nil"/>
            </w:tcBorders>
            <w:shd w:val="clear" w:color="auto" w:fill="auto"/>
            <w:vAlign w:val="center"/>
          </w:tcPr>
          <w:p w14:paraId="1B9B1536"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789680C" w14:textId="77777777" w:rsidR="00AB49EF" w:rsidRPr="0060077D" w:rsidRDefault="00AB49EF" w:rsidP="00AB49EF">
            <w:pPr>
              <w:spacing w:line="240" w:lineRule="auto"/>
              <w:jc w:val="center"/>
              <w:rPr>
                <w:sz w:val="16"/>
                <w:szCs w:val="16"/>
              </w:rPr>
            </w:pPr>
            <w:r w:rsidRPr="0060077D">
              <w:rPr>
                <w:sz w:val="16"/>
                <w:szCs w:val="16"/>
              </w:rPr>
              <w:t>78</w:t>
            </w:r>
          </w:p>
        </w:tc>
        <w:tc>
          <w:tcPr>
            <w:tcW w:w="709" w:type="dxa"/>
            <w:tcBorders>
              <w:top w:val="nil"/>
              <w:left w:val="nil"/>
              <w:bottom w:val="nil"/>
              <w:right w:val="nil"/>
            </w:tcBorders>
            <w:shd w:val="clear" w:color="auto" w:fill="auto"/>
            <w:vAlign w:val="center"/>
          </w:tcPr>
          <w:p w14:paraId="5D696D5F" w14:textId="77777777" w:rsidR="00AB49EF" w:rsidRPr="0060077D" w:rsidRDefault="00AB49EF" w:rsidP="00AB49EF">
            <w:pPr>
              <w:spacing w:line="240" w:lineRule="auto"/>
              <w:jc w:val="center"/>
              <w:rPr>
                <w:sz w:val="16"/>
                <w:szCs w:val="16"/>
              </w:rPr>
            </w:pPr>
            <w:r w:rsidRPr="0060077D">
              <w:rPr>
                <w:sz w:val="16"/>
                <w:szCs w:val="16"/>
              </w:rPr>
              <w:t>4</w:t>
            </w:r>
          </w:p>
        </w:tc>
        <w:tc>
          <w:tcPr>
            <w:tcW w:w="284" w:type="dxa"/>
            <w:tcBorders>
              <w:top w:val="nil"/>
              <w:left w:val="nil"/>
              <w:bottom w:val="nil"/>
              <w:right w:val="nil"/>
            </w:tcBorders>
            <w:shd w:val="clear" w:color="auto" w:fill="auto"/>
            <w:vAlign w:val="bottom"/>
          </w:tcPr>
          <w:p w14:paraId="3095CD9F"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bottom"/>
          </w:tcPr>
          <w:p w14:paraId="7DFE2D1E" w14:textId="77777777" w:rsidR="00AB49EF" w:rsidRPr="0060077D" w:rsidRDefault="00AB49EF" w:rsidP="00AB49EF">
            <w:pPr>
              <w:spacing w:line="240" w:lineRule="auto"/>
              <w:jc w:val="center"/>
              <w:rPr>
                <w:sz w:val="16"/>
                <w:szCs w:val="16"/>
              </w:rPr>
            </w:pPr>
          </w:p>
        </w:tc>
      </w:tr>
      <w:tr w:rsidR="00AE114D" w:rsidRPr="0060077D" w14:paraId="60900BC4" w14:textId="77777777" w:rsidTr="00AE114D">
        <w:trPr>
          <w:trHeight w:val="308"/>
          <w:jc w:val="center"/>
        </w:trPr>
        <w:tc>
          <w:tcPr>
            <w:tcW w:w="250" w:type="dxa"/>
            <w:tcBorders>
              <w:top w:val="nil"/>
              <w:left w:val="nil"/>
              <w:bottom w:val="nil"/>
              <w:right w:val="nil"/>
            </w:tcBorders>
            <w:shd w:val="clear" w:color="auto" w:fill="auto"/>
            <w:vAlign w:val="bottom"/>
          </w:tcPr>
          <w:p w14:paraId="2DB48A5A" w14:textId="77777777" w:rsidR="00AB49EF" w:rsidRDefault="00AB49EF" w:rsidP="00AB49EF">
            <w:pPr>
              <w:spacing w:line="240" w:lineRule="auto"/>
              <w:rPr>
                <w:sz w:val="20"/>
                <w:szCs w:val="20"/>
              </w:rPr>
            </w:pPr>
          </w:p>
        </w:tc>
        <w:tc>
          <w:tcPr>
            <w:tcW w:w="1734" w:type="dxa"/>
            <w:tcBorders>
              <w:top w:val="nil"/>
              <w:left w:val="nil"/>
              <w:bottom w:val="nil"/>
              <w:right w:val="nil"/>
            </w:tcBorders>
            <w:shd w:val="clear" w:color="auto" w:fill="auto"/>
            <w:vAlign w:val="center"/>
          </w:tcPr>
          <w:p w14:paraId="022C6E20" w14:textId="7A559000" w:rsidR="00AB49EF" w:rsidRDefault="00AB49EF" w:rsidP="00AB49EF">
            <w:pPr>
              <w:spacing w:line="240" w:lineRule="auto"/>
              <w:rPr>
                <w:sz w:val="20"/>
                <w:szCs w:val="20"/>
              </w:rPr>
            </w:pPr>
            <w:r>
              <w:rPr>
                <w:sz w:val="20"/>
                <w:szCs w:val="20"/>
              </w:rPr>
              <w:t>Secondary</w:t>
            </w:r>
          </w:p>
        </w:tc>
        <w:tc>
          <w:tcPr>
            <w:tcW w:w="709" w:type="dxa"/>
            <w:tcBorders>
              <w:top w:val="nil"/>
              <w:left w:val="nil"/>
              <w:bottom w:val="nil"/>
              <w:right w:val="nil"/>
            </w:tcBorders>
            <w:shd w:val="clear" w:color="auto" w:fill="auto"/>
            <w:vAlign w:val="center"/>
          </w:tcPr>
          <w:p w14:paraId="7D89636A" w14:textId="77777777" w:rsidR="00AB49EF" w:rsidRPr="0060077D" w:rsidRDefault="00AB49EF" w:rsidP="00AB49EF">
            <w:pPr>
              <w:spacing w:line="240" w:lineRule="auto"/>
              <w:jc w:val="center"/>
              <w:rPr>
                <w:sz w:val="16"/>
                <w:szCs w:val="16"/>
              </w:rPr>
            </w:pPr>
            <w:r w:rsidRPr="0060077D">
              <w:rPr>
                <w:sz w:val="16"/>
                <w:szCs w:val="16"/>
              </w:rPr>
              <w:t>1357</w:t>
            </w:r>
          </w:p>
        </w:tc>
        <w:tc>
          <w:tcPr>
            <w:tcW w:w="709" w:type="dxa"/>
            <w:tcBorders>
              <w:top w:val="nil"/>
              <w:left w:val="nil"/>
              <w:bottom w:val="nil"/>
              <w:right w:val="nil"/>
            </w:tcBorders>
            <w:shd w:val="clear" w:color="auto" w:fill="auto"/>
            <w:vAlign w:val="center"/>
          </w:tcPr>
          <w:p w14:paraId="1AB7D6A5" w14:textId="77777777" w:rsidR="00AB49EF" w:rsidRPr="0060077D" w:rsidRDefault="00AB49EF" w:rsidP="00AB49EF">
            <w:pPr>
              <w:spacing w:line="240" w:lineRule="auto"/>
              <w:jc w:val="center"/>
              <w:rPr>
                <w:sz w:val="16"/>
                <w:szCs w:val="16"/>
              </w:rPr>
            </w:pPr>
            <w:r w:rsidRPr="0060077D">
              <w:rPr>
                <w:sz w:val="16"/>
                <w:szCs w:val="16"/>
              </w:rPr>
              <w:t>23.4</w:t>
            </w:r>
          </w:p>
        </w:tc>
        <w:tc>
          <w:tcPr>
            <w:tcW w:w="284" w:type="dxa"/>
            <w:tcBorders>
              <w:top w:val="nil"/>
              <w:left w:val="nil"/>
              <w:bottom w:val="nil"/>
              <w:right w:val="nil"/>
            </w:tcBorders>
            <w:shd w:val="clear" w:color="auto" w:fill="auto"/>
            <w:vAlign w:val="center"/>
          </w:tcPr>
          <w:p w14:paraId="19B2292C"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2E23D6C" w14:textId="77777777" w:rsidR="00AB49EF" w:rsidRPr="0060077D" w:rsidRDefault="00AB49EF" w:rsidP="00AB49EF">
            <w:pPr>
              <w:spacing w:line="240" w:lineRule="auto"/>
              <w:jc w:val="center"/>
              <w:rPr>
                <w:sz w:val="16"/>
                <w:szCs w:val="16"/>
              </w:rPr>
            </w:pPr>
            <w:r w:rsidRPr="0060077D">
              <w:rPr>
                <w:sz w:val="16"/>
                <w:szCs w:val="16"/>
              </w:rPr>
              <w:t>769</w:t>
            </w:r>
          </w:p>
        </w:tc>
        <w:tc>
          <w:tcPr>
            <w:tcW w:w="708" w:type="dxa"/>
            <w:tcBorders>
              <w:top w:val="nil"/>
              <w:left w:val="nil"/>
              <w:bottom w:val="nil"/>
              <w:right w:val="nil"/>
            </w:tcBorders>
            <w:shd w:val="clear" w:color="auto" w:fill="auto"/>
            <w:vAlign w:val="center"/>
          </w:tcPr>
          <w:p w14:paraId="1C5B3A2B" w14:textId="77777777" w:rsidR="00AB49EF" w:rsidRPr="0060077D" w:rsidRDefault="00AB49EF" w:rsidP="00AB49EF">
            <w:pPr>
              <w:spacing w:line="240" w:lineRule="auto"/>
              <w:jc w:val="center"/>
              <w:rPr>
                <w:sz w:val="16"/>
                <w:szCs w:val="16"/>
              </w:rPr>
            </w:pPr>
            <w:r w:rsidRPr="0060077D">
              <w:rPr>
                <w:sz w:val="16"/>
                <w:szCs w:val="16"/>
              </w:rPr>
              <w:t>13.3</w:t>
            </w:r>
          </w:p>
        </w:tc>
        <w:tc>
          <w:tcPr>
            <w:tcW w:w="284" w:type="dxa"/>
            <w:tcBorders>
              <w:top w:val="nil"/>
              <w:left w:val="nil"/>
              <w:bottom w:val="nil"/>
              <w:right w:val="nil"/>
            </w:tcBorders>
            <w:shd w:val="clear" w:color="auto" w:fill="auto"/>
            <w:vAlign w:val="center"/>
          </w:tcPr>
          <w:p w14:paraId="72D3469B" w14:textId="77777777" w:rsidR="00AB49EF" w:rsidRPr="0060077D" w:rsidRDefault="00AB49EF" w:rsidP="00AB49EF">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2E4890FC"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30EEE3F2"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57AB90EE" w14:textId="77777777" w:rsidR="00AB49EF" w:rsidRPr="0060077D" w:rsidRDefault="00AB49EF" w:rsidP="00AB49EF">
            <w:pPr>
              <w:spacing w:line="240" w:lineRule="auto"/>
              <w:jc w:val="center"/>
              <w:rPr>
                <w:sz w:val="16"/>
                <w:szCs w:val="16"/>
              </w:rPr>
            </w:pPr>
            <w:r w:rsidRPr="0060077D">
              <w:rPr>
                <w:sz w:val="16"/>
                <w:szCs w:val="16"/>
              </w:rPr>
              <w:t>612</w:t>
            </w:r>
          </w:p>
        </w:tc>
        <w:tc>
          <w:tcPr>
            <w:tcW w:w="709" w:type="dxa"/>
            <w:tcBorders>
              <w:top w:val="nil"/>
              <w:left w:val="nil"/>
              <w:bottom w:val="nil"/>
              <w:right w:val="nil"/>
            </w:tcBorders>
            <w:shd w:val="clear" w:color="auto" w:fill="auto"/>
            <w:vAlign w:val="center"/>
          </w:tcPr>
          <w:p w14:paraId="6BE3E861" w14:textId="77777777" w:rsidR="00AB49EF" w:rsidRPr="0060077D" w:rsidRDefault="00AB49EF" w:rsidP="00AB49EF">
            <w:pPr>
              <w:spacing w:line="240" w:lineRule="auto"/>
              <w:jc w:val="center"/>
              <w:rPr>
                <w:sz w:val="16"/>
                <w:szCs w:val="16"/>
              </w:rPr>
            </w:pPr>
            <w:r w:rsidRPr="0060077D">
              <w:rPr>
                <w:sz w:val="16"/>
                <w:szCs w:val="16"/>
              </w:rPr>
              <w:t>9.8</w:t>
            </w:r>
          </w:p>
        </w:tc>
        <w:tc>
          <w:tcPr>
            <w:tcW w:w="284" w:type="dxa"/>
            <w:tcBorders>
              <w:top w:val="nil"/>
              <w:left w:val="nil"/>
              <w:bottom w:val="nil"/>
              <w:right w:val="nil"/>
            </w:tcBorders>
            <w:shd w:val="clear" w:color="auto" w:fill="auto"/>
            <w:vAlign w:val="center"/>
          </w:tcPr>
          <w:p w14:paraId="2156BCFD"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179CF12E" w14:textId="77777777" w:rsidR="00AB49EF" w:rsidRPr="0060077D" w:rsidRDefault="00AB49EF" w:rsidP="00AB49EF">
            <w:pPr>
              <w:spacing w:line="240" w:lineRule="auto"/>
              <w:jc w:val="center"/>
              <w:rPr>
                <w:sz w:val="16"/>
                <w:szCs w:val="16"/>
              </w:rPr>
            </w:pPr>
            <w:r w:rsidRPr="0060077D">
              <w:rPr>
                <w:sz w:val="16"/>
                <w:szCs w:val="16"/>
              </w:rPr>
              <w:t>82</w:t>
            </w:r>
          </w:p>
        </w:tc>
        <w:tc>
          <w:tcPr>
            <w:tcW w:w="709" w:type="dxa"/>
            <w:tcBorders>
              <w:top w:val="nil"/>
              <w:left w:val="nil"/>
              <w:bottom w:val="nil"/>
              <w:right w:val="nil"/>
            </w:tcBorders>
            <w:shd w:val="clear" w:color="auto" w:fill="auto"/>
            <w:vAlign w:val="center"/>
          </w:tcPr>
          <w:p w14:paraId="7ADD3F2F" w14:textId="77777777" w:rsidR="00AB49EF" w:rsidRPr="0060077D" w:rsidRDefault="00AB49EF" w:rsidP="00AB49EF">
            <w:pPr>
              <w:spacing w:line="240" w:lineRule="auto"/>
              <w:jc w:val="center"/>
              <w:rPr>
                <w:sz w:val="16"/>
                <w:szCs w:val="16"/>
              </w:rPr>
            </w:pPr>
            <w:r w:rsidRPr="0060077D">
              <w:rPr>
                <w:sz w:val="16"/>
                <w:szCs w:val="16"/>
              </w:rPr>
              <w:t>1.2</w:t>
            </w:r>
          </w:p>
        </w:tc>
        <w:tc>
          <w:tcPr>
            <w:tcW w:w="284" w:type="dxa"/>
            <w:tcBorders>
              <w:top w:val="nil"/>
              <w:left w:val="nil"/>
              <w:bottom w:val="nil"/>
              <w:right w:val="nil"/>
            </w:tcBorders>
            <w:shd w:val="clear" w:color="auto" w:fill="auto"/>
            <w:vAlign w:val="bottom"/>
          </w:tcPr>
          <w:p w14:paraId="14CDE73C"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bottom"/>
          </w:tcPr>
          <w:p w14:paraId="3A2CB7B2" w14:textId="77777777" w:rsidR="00AB49EF" w:rsidRPr="0060077D" w:rsidRDefault="00AB49EF" w:rsidP="00AB49EF">
            <w:pPr>
              <w:spacing w:line="240" w:lineRule="auto"/>
              <w:jc w:val="center"/>
              <w:rPr>
                <w:sz w:val="16"/>
                <w:szCs w:val="16"/>
              </w:rPr>
            </w:pPr>
          </w:p>
        </w:tc>
      </w:tr>
      <w:tr w:rsidR="00AE114D" w:rsidRPr="0060077D" w14:paraId="758B49E0" w14:textId="77777777" w:rsidTr="00AE114D">
        <w:trPr>
          <w:trHeight w:val="308"/>
          <w:jc w:val="center"/>
        </w:trPr>
        <w:tc>
          <w:tcPr>
            <w:tcW w:w="250" w:type="dxa"/>
            <w:tcBorders>
              <w:top w:val="nil"/>
              <w:left w:val="nil"/>
              <w:bottom w:val="nil"/>
              <w:right w:val="nil"/>
            </w:tcBorders>
            <w:shd w:val="clear" w:color="auto" w:fill="auto"/>
            <w:vAlign w:val="bottom"/>
          </w:tcPr>
          <w:p w14:paraId="112051D2" w14:textId="77777777" w:rsidR="00AB49EF" w:rsidRDefault="00AB49EF" w:rsidP="00AB49EF">
            <w:pPr>
              <w:spacing w:line="240" w:lineRule="auto"/>
              <w:rPr>
                <w:sz w:val="20"/>
                <w:szCs w:val="20"/>
              </w:rPr>
            </w:pPr>
          </w:p>
        </w:tc>
        <w:tc>
          <w:tcPr>
            <w:tcW w:w="1734" w:type="dxa"/>
            <w:tcBorders>
              <w:top w:val="nil"/>
              <w:left w:val="nil"/>
              <w:bottom w:val="nil"/>
              <w:right w:val="nil"/>
            </w:tcBorders>
            <w:shd w:val="clear" w:color="auto" w:fill="auto"/>
            <w:vAlign w:val="center"/>
          </w:tcPr>
          <w:p w14:paraId="1FEFA32F" w14:textId="06907DF4" w:rsidR="00AB49EF" w:rsidRDefault="00AB49EF" w:rsidP="00AB49EF">
            <w:pPr>
              <w:spacing w:line="240" w:lineRule="auto"/>
              <w:rPr>
                <w:sz w:val="20"/>
                <w:szCs w:val="20"/>
              </w:rPr>
            </w:pPr>
            <w:r>
              <w:rPr>
                <w:sz w:val="20"/>
                <w:szCs w:val="20"/>
              </w:rPr>
              <w:t xml:space="preserve">Superior technical/university </w:t>
            </w:r>
          </w:p>
        </w:tc>
        <w:tc>
          <w:tcPr>
            <w:tcW w:w="709" w:type="dxa"/>
            <w:tcBorders>
              <w:top w:val="nil"/>
              <w:left w:val="nil"/>
              <w:bottom w:val="nil"/>
              <w:right w:val="nil"/>
            </w:tcBorders>
            <w:shd w:val="clear" w:color="auto" w:fill="auto"/>
            <w:vAlign w:val="center"/>
          </w:tcPr>
          <w:p w14:paraId="4753F6E6" w14:textId="77777777" w:rsidR="00AB49EF" w:rsidRPr="0060077D" w:rsidRDefault="00AB49EF" w:rsidP="00AB49EF">
            <w:pPr>
              <w:spacing w:line="240" w:lineRule="auto"/>
              <w:jc w:val="center"/>
              <w:rPr>
                <w:sz w:val="16"/>
                <w:szCs w:val="16"/>
              </w:rPr>
            </w:pPr>
            <w:r w:rsidRPr="0060077D">
              <w:rPr>
                <w:sz w:val="16"/>
                <w:szCs w:val="16"/>
              </w:rPr>
              <w:t>826</w:t>
            </w:r>
          </w:p>
        </w:tc>
        <w:tc>
          <w:tcPr>
            <w:tcW w:w="709" w:type="dxa"/>
            <w:tcBorders>
              <w:top w:val="nil"/>
              <w:left w:val="nil"/>
              <w:bottom w:val="nil"/>
              <w:right w:val="nil"/>
            </w:tcBorders>
            <w:shd w:val="clear" w:color="auto" w:fill="auto"/>
            <w:vAlign w:val="center"/>
          </w:tcPr>
          <w:p w14:paraId="7B33B190" w14:textId="77777777" w:rsidR="00AB49EF" w:rsidRPr="0060077D" w:rsidRDefault="00AB49EF" w:rsidP="00AB49EF">
            <w:pPr>
              <w:spacing w:line="240" w:lineRule="auto"/>
              <w:jc w:val="center"/>
              <w:rPr>
                <w:sz w:val="16"/>
                <w:szCs w:val="16"/>
              </w:rPr>
            </w:pPr>
            <w:r w:rsidRPr="0060077D">
              <w:rPr>
                <w:sz w:val="16"/>
                <w:szCs w:val="16"/>
              </w:rPr>
              <w:t>17.8</w:t>
            </w:r>
          </w:p>
        </w:tc>
        <w:tc>
          <w:tcPr>
            <w:tcW w:w="284" w:type="dxa"/>
            <w:tcBorders>
              <w:top w:val="nil"/>
              <w:left w:val="nil"/>
              <w:bottom w:val="nil"/>
              <w:right w:val="nil"/>
            </w:tcBorders>
            <w:shd w:val="clear" w:color="auto" w:fill="auto"/>
            <w:vAlign w:val="center"/>
          </w:tcPr>
          <w:p w14:paraId="092FE39E"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D3BD315" w14:textId="77777777" w:rsidR="00AB49EF" w:rsidRPr="0060077D" w:rsidRDefault="00AB49EF" w:rsidP="00AB49EF">
            <w:pPr>
              <w:spacing w:line="240" w:lineRule="auto"/>
              <w:jc w:val="center"/>
              <w:rPr>
                <w:sz w:val="16"/>
                <w:szCs w:val="16"/>
              </w:rPr>
            </w:pPr>
            <w:r w:rsidRPr="0060077D">
              <w:rPr>
                <w:sz w:val="16"/>
                <w:szCs w:val="16"/>
              </w:rPr>
              <w:t>351</w:t>
            </w:r>
          </w:p>
        </w:tc>
        <w:tc>
          <w:tcPr>
            <w:tcW w:w="708" w:type="dxa"/>
            <w:tcBorders>
              <w:top w:val="nil"/>
              <w:left w:val="nil"/>
              <w:bottom w:val="nil"/>
              <w:right w:val="nil"/>
            </w:tcBorders>
            <w:shd w:val="clear" w:color="auto" w:fill="auto"/>
            <w:vAlign w:val="center"/>
          </w:tcPr>
          <w:p w14:paraId="4B1D8653" w14:textId="77777777" w:rsidR="00AB49EF" w:rsidRPr="0060077D" w:rsidRDefault="00AB49EF" w:rsidP="00AB49EF">
            <w:pPr>
              <w:spacing w:line="240" w:lineRule="auto"/>
              <w:jc w:val="center"/>
              <w:rPr>
                <w:sz w:val="16"/>
                <w:szCs w:val="16"/>
              </w:rPr>
            </w:pPr>
            <w:r w:rsidRPr="0060077D">
              <w:rPr>
                <w:sz w:val="16"/>
                <w:szCs w:val="16"/>
              </w:rPr>
              <w:t>7.6</w:t>
            </w:r>
          </w:p>
        </w:tc>
        <w:tc>
          <w:tcPr>
            <w:tcW w:w="284" w:type="dxa"/>
            <w:tcBorders>
              <w:top w:val="nil"/>
              <w:left w:val="nil"/>
              <w:bottom w:val="nil"/>
              <w:right w:val="nil"/>
            </w:tcBorders>
            <w:shd w:val="clear" w:color="auto" w:fill="auto"/>
            <w:vAlign w:val="center"/>
          </w:tcPr>
          <w:p w14:paraId="46B6F2BF" w14:textId="77777777" w:rsidR="00AB49EF" w:rsidRPr="0060077D" w:rsidRDefault="00AB49EF" w:rsidP="00AB49EF">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38B65FF"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5D4D4F5"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10FA9572" w14:textId="77777777" w:rsidR="00AB49EF" w:rsidRPr="0060077D" w:rsidRDefault="00AB49EF" w:rsidP="00AB49EF">
            <w:pPr>
              <w:spacing w:line="240" w:lineRule="auto"/>
              <w:jc w:val="center"/>
              <w:rPr>
                <w:sz w:val="16"/>
                <w:szCs w:val="16"/>
              </w:rPr>
            </w:pPr>
            <w:r w:rsidRPr="0060077D">
              <w:rPr>
                <w:sz w:val="16"/>
                <w:szCs w:val="16"/>
              </w:rPr>
              <w:t>217</w:t>
            </w:r>
          </w:p>
        </w:tc>
        <w:tc>
          <w:tcPr>
            <w:tcW w:w="709" w:type="dxa"/>
            <w:tcBorders>
              <w:top w:val="nil"/>
              <w:left w:val="nil"/>
              <w:bottom w:val="nil"/>
              <w:right w:val="nil"/>
            </w:tcBorders>
            <w:shd w:val="clear" w:color="auto" w:fill="auto"/>
            <w:vAlign w:val="center"/>
          </w:tcPr>
          <w:p w14:paraId="7843F31A" w14:textId="77777777" w:rsidR="00AB49EF" w:rsidRPr="0060077D" w:rsidRDefault="00AB49EF" w:rsidP="00AB49EF">
            <w:pPr>
              <w:spacing w:line="240" w:lineRule="auto"/>
              <w:jc w:val="center"/>
              <w:rPr>
                <w:sz w:val="16"/>
                <w:szCs w:val="16"/>
              </w:rPr>
            </w:pPr>
            <w:r w:rsidRPr="0060077D">
              <w:rPr>
                <w:sz w:val="16"/>
                <w:szCs w:val="16"/>
              </w:rPr>
              <w:t>4.6</w:t>
            </w:r>
          </w:p>
        </w:tc>
        <w:tc>
          <w:tcPr>
            <w:tcW w:w="284" w:type="dxa"/>
            <w:tcBorders>
              <w:top w:val="nil"/>
              <w:left w:val="nil"/>
              <w:bottom w:val="nil"/>
              <w:right w:val="nil"/>
            </w:tcBorders>
            <w:shd w:val="clear" w:color="auto" w:fill="auto"/>
            <w:vAlign w:val="center"/>
          </w:tcPr>
          <w:p w14:paraId="61D23197"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7C56584" w14:textId="77777777" w:rsidR="00AB49EF" w:rsidRPr="0060077D" w:rsidRDefault="00AB49EF" w:rsidP="00AB49EF">
            <w:pPr>
              <w:spacing w:line="240" w:lineRule="auto"/>
              <w:jc w:val="center"/>
              <w:rPr>
                <w:sz w:val="16"/>
                <w:szCs w:val="16"/>
              </w:rPr>
            </w:pPr>
            <w:r w:rsidRPr="0060077D">
              <w:rPr>
                <w:sz w:val="16"/>
                <w:szCs w:val="16"/>
              </w:rPr>
              <w:t>20</w:t>
            </w:r>
          </w:p>
        </w:tc>
        <w:tc>
          <w:tcPr>
            <w:tcW w:w="709" w:type="dxa"/>
            <w:tcBorders>
              <w:top w:val="nil"/>
              <w:left w:val="nil"/>
              <w:bottom w:val="nil"/>
              <w:right w:val="nil"/>
            </w:tcBorders>
            <w:shd w:val="clear" w:color="auto" w:fill="auto"/>
            <w:vAlign w:val="center"/>
          </w:tcPr>
          <w:p w14:paraId="4AD455DD" w14:textId="77777777" w:rsidR="00AB49EF" w:rsidRPr="0060077D" w:rsidRDefault="00AB49EF" w:rsidP="00AB49EF">
            <w:pPr>
              <w:spacing w:line="240" w:lineRule="auto"/>
              <w:jc w:val="center"/>
              <w:rPr>
                <w:sz w:val="16"/>
                <w:szCs w:val="16"/>
              </w:rPr>
            </w:pPr>
            <w:r w:rsidRPr="0060077D">
              <w:rPr>
                <w:sz w:val="16"/>
                <w:szCs w:val="16"/>
              </w:rPr>
              <w:t>0.6</w:t>
            </w:r>
          </w:p>
        </w:tc>
        <w:tc>
          <w:tcPr>
            <w:tcW w:w="284" w:type="dxa"/>
            <w:tcBorders>
              <w:top w:val="nil"/>
              <w:left w:val="nil"/>
              <w:bottom w:val="nil"/>
              <w:right w:val="nil"/>
            </w:tcBorders>
            <w:shd w:val="clear" w:color="auto" w:fill="auto"/>
            <w:vAlign w:val="bottom"/>
          </w:tcPr>
          <w:p w14:paraId="4EEEE21D"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bottom"/>
          </w:tcPr>
          <w:p w14:paraId="3D6562C7" w14:textId="77777777" w:rsidR="00AB49EF" w:rsidRPr="0060077D" w:rsidRDefault="00AB49EF" w:rsidP="00AB49EF">
            <w:pPr>
              <w:spacing w:line="240" w:lineRule="auto"/>
              <w:jc w:val="center"/>
              <w:rPr>
                <w:sz w:val="16"/>
                <w:szCs w:val="16"/>
              </w:rPr>
            </w:pPr>
          </w:p>
        </w:tc>
      </w:tr>
      <w:tr w:rsidR="00AE114D" w:rsidRPr="0060077D" w14:paraId="5DE2CCAC"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7B9E118E" w14:textId="5A7439D1" w:rsidR="00AB49EF" w:rsidRDefault="00AB49EF" w:rsidP="00AB49EF">
            <w:pPr>
              <w:spacing w:line="240" w:lineRule="auto"/>
              <w:rPr>
                <w:sz w:val="20"/>
                <w:szCs w:val="20"/>
              </w:rPr>
            </w:pPr>
            <w:r>
              <w:rPr>
                <w:sz w:val="20"/>
                <w:szCs w:val="20"/>
              </w:rPr>
              <w:t>Mother’s employment status</w:t>
            </w:r>
          </w:p>
        </w:tc>
        <w:tc>
          <w:tcPr>
            <w:tcW w:w="709" w:type="dxa"/>
            <w:tcBorders>
              <w:top w:val="nil"/>
              <w:left w:val="nil"/>
              <w:bottom w:val="nil"/>
              <w:right w:val="nil"/>
            </w:tcBorders>
            <w:shd w:val="clear" w:color="auto" w:fill="auto"/>
            <w:vAlign w:val="center"/>
          </w:tcPr>
          <w:p w14:paraId="7A146619"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B9DD479"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70ED2ED9"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62B35A3"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52B5A354"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D47A3B0" w14:textId="77777777" w:rsidR="00AB49EF" w:rsidRPr="0060077D" w:rsidRDefault="00AB49EF" w:rsidP="00AB49EF">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05F4611" w14:textId="77777777" w:rsidR="00AB49EF" w:rsidRPr="0060077D" w:rsidRDefault="00AB49EF" w:rsidP="00AB49EF">
            <w:pPr>
              <w:spacing w:line="240" w:lineRule="auto"/>
              <w:jc w:val="center"/>
              <w:rPr>
                <w:sz w:val="16"/>
                <w:szCs w:val="16"/>
              </w:rPr>
            </w:pPr>
            <w:r w:rsidRPr="0060077D">
              <w:rPr>
                <w:sz w:val="16"/>
                <w:szCs w:val="16"/>
              </w:rPr>
              <w:t>&lt;0.001</w:t>
            </w:r>
          </w:p>
        </w:tc>
        <w:tc>
          <w:tcPr>
            <w:tcW w:w="284" w:type="dxa"/>
            <w:tcBorders>
              <w:top w:val="nil"/>
              <w:left w:val="nil"/>
              <w:bottom w:val="nil"/>
              <w:right w:val="nil"/>
            </w:tcBorders>
            <w:shd w:val="clear" w:color="auto" w:fill="auto"/>
            <w:vAlign w:val="bottom"/>
          </w:tcPr>
          <w:p w14:paraId="420FDDAE"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75B83E70"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84053E9"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6DFE9FD" w14:textId="77777777" w:rsidR="00AB49EF" w:rsidRPr="0060077D" w:rsidRDefault="00AB49EF" w:rsidP="00AB49EF">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720484F" w14:textId="77777777" w:rsidR="00AB49EF" w:rsidRPr="0060077D" w:rsidRDefault="00AB49EF" w:rsidP="00AB49EF">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C82B76C" w14:textId="77777777" w:rsidR="00AB49EF" w:rsidRPr="0060077D" w:rsidRDefault="00AB49EF" w:rsidP="00AB49EF">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5DC370F7" w14:textId="77777777" w:rsidR="00AB49EF" w:rsidRPr="0060077D" w:rsidRDefault="00AB49EF" w:rsidP="00AB49EF">
            <w:pPr>
              <w:spacing w:line="240" w:lineRule="auto"/>
              <w:rPr>
                <w:sz w:val="16"/>
                <w:szCs w:val="16"/>
              </w:rPr>
            </w:pPr>
          </w:p>
        </w:tc>
        <w:tc>
          <w:tcPr>
            <w:tcW w:w="850" w:type="dxa"/>
            <w:tcBorders>
              <w:top w:val="nil"/>
              <w:left w:val="nil"/>
              <w:bottom w:val="nil"/>
              <w:right w:val="nil"/>
            </w:tcBorders>
            <w:shd w:val="clear" w:color="auto" w:fill="auto"/>
            <w:vAlign w:val="center"/>
          </w:tcPr>
          <w:p w14:paraId="2DD19F8E" w14:textId="77777777" w:rsidR="00AB49EF" w:rsidRPr="0060077D" w:rsidRDefault="00AB49EF" w:rsidP="00AB49EF">
            <w:pPr>
              <w:spacing w:line="240" w:lineRule="auto"/>
              <w:jc w:val="center"/>
              <w:rPr>
                <w:sz w:val="16"/>
                <w:szCs w:val="16"/>
              </w:rPr>
            </w:pPr>
            <w:r w:rsidRPr="0060077D">
              <w:rPr>
                <w:sz w:val="16"/>
                <w:szCs w:val="16"/>
              </w:rPr>
              <w:t>&lt;0.001</w:t>
            </w:r>
          </w:p>
        </w:tc>
      </w:tr>
      <w:tr w:rsidR="00AE114D" w:rsidRPr="0060077D" w14:paraId="38F82B99" w14:textId="77777777" w:rsidTr="00AE114D">
        <w:trPr>
          <w:trHeight w:val="308"/>
          <w:jc w:val="center"/>
        </w:trPr>
        <w:tc>
          <w:tcPr>
            <w:tcW w:w="250" w:type="dxa"/>
            <w:tcBorders>
              <w:top w:val="nil"/>
              <w:left w:val="nil"/>
              <w:bottom w:val="nil"/>
              <w:right w:val="nil"/>
            </w:tcBorders>
            <w:shd w:val="clear" w:color="auto" w:fill="auto"/>
            <w:vAlign w:val="bottom"/>
          </w:tcPr>
          <w:p w14:paraId="60D2C444"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10C0401E" w14:textId="154DA734" w:rsidR="00C674B7" w:rsidRDefault="00C674B7" w:rsidP="00C674B7">
            <w:pPr>
              <w:spacing w:line="240" w:lineRule="auto"/>
              <w:rPr>
                <w:sz w:val="20"/>
                <w:szCs w:val="20"/>
              </w:rPr>
            </w:pPr>
            <w:r>
              <w:rPr>
                <w:sz w:val="20"/>
                <w:szCs w:val="20"/>
              </w:rPr>
              <w:t>Unemployed</w:t>
            </w:r>
          </w:p>
        </w:tc>
        <w:tc>
          <w:tcPr>
            <w:tcW w:w="709" w:type="dxa"/>
            <w:tcBorders>
              <w:top w:val="nil"/>
              <w:left w:val="nil"/>
              <w:bottom w:val="nil"/>
              <w:right w:val="nil"/>
            </w:tcBorders>
            <w:shd w:val="clear" w:color="auto" w:fill="auto"/>
            <w:vAlign w:val="center"/>
          </w:tcPr>
          <w:p w14:paraId="3A688974" w14:textId="77777777" w:rsidR="00C674B7" w:rsidRPr="0060077D" w:rsidRDefault="00C674B7" w:rsidP="00C674B7">
            <w:pPr>
              <w:spacing w:line="240" w:lineRule="auto"/>
              <w:jc w:val="center"/>
              <w:rPr>
                <w:sz w:val="16"/>
                <w:szCs w:val="16"/>
              </w:rPr>
            </w:pPr>
            <w:r w:rsidRPr="0060077D">
              <w:rPr>
                <w:sz w:val="16"/>
                <w:szCs w:val="16"/>
              </w:rPr>
              <w:t>1432</w:t>
            </w:r>
          </w:p>
        </w:tc>
        <w:tc>
          <w:tcPr>
            <w:tcW w:w="709" w:type="dxa"/>
            <w:tcBorders>
              <w:top w:val="nil"/>
              <w:left w:val="nil"/>
              <w:bottom w:val="nil"/>
              <w:right w:val="nil"/>
            </w:tcBorders>
            <w:shd w:val="clear" w:color="auto" w:fill="auto"/>
            <w:vAlign w:val="center"/>
          </w:tcPr>
          <w:p w14:paraId="576DF6B7" w14:textId="77777777" w:rsidR="00C674B7" w:rsidRPr="0060077D" w:rsidRDefault="00C674B7" w:rsidP="00C674B7">
            <w:pPr>
              <w:spacing w:line="240" w:lineRule="auto"/>
              <w:jc w:val="center"/>
              <w:rPr>
                <w:sz w:val="16"/>
                <w:szCs w:val="16"/>
              </w:rPr>
            </w:pPr>
            <w:r w:rsidRPr="0060077D">
              <w:rPr>
                <w:sz w:val="16"/>
                <w:szCs w:val="16"/>
              </w:rPr>
              <w:t>22.9</w:t>
            </w:r>
          </w:p>
        </w:tc>
        <w:tc>
          <w:tcPr>
            <w:tcW w:w="284" w:type="dxa"/>
            <w:tcBorders>
              <w:top w:val="nil"/>
              <w:left w:val="nil"/>
              <w:bottom w:val="nil"/>
              <w:right w:val="nil"/>
            </w:tcBorders>
            <w:shd w:val="clear" w:color="auto" w:fill="auto"/>
            <w:vAlign w:val="center"/>
          </w:tcPr>
          <w:p w14:paraId="309EA093"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082F5ED" w14:textId="77777777" w:rsidR="00C674B7" w:rsidRPr="0060077D" w:rsidRDefault="00C674B7" w:rsidP="00C674B7">
            <w:pPr>
              <w:spacing w:line="240" w:lineRule="auto"/>
              <w:jc w:val="center"/>
              <w:rPr>
                <w:sz w:val="16"/>
                <w:szCs w:val="16"/>
              </w:rPr>
            </w:pPr>
            <w:r w:rsidRPr="0060077D">
              <w:rPr>
                <w:sz w:val="16"/>
                <w:szCs w:val="16"/>
              </w:rPr>
              <w:t>796</w:t>
            </w:r>
          </w:p>
        </w:tc>
        <w:tc>
          <w:tcPr>
            <w:tcW w:w="708" w:type="dxa"/>
            <w:tcBorders>
              <w:top w:val="nil"/>
              <w:left w:val="nil"/>
              <w:bottom w:val="nil"/>
              <w:right w:val="nil"/>
            </w:tcBorders>
            <w:shd w:val="clear" w:color="auto" w:fill="auto"/>
            <w:vAlign w:val="center"/>
          </w:tcPr>
          <w:p w14:paraId="4B216CB9" w14:textId="77777777" w:rsidR="00C674B7" w:rsidRPr="0060077D" w:rsidRDefault="00C674B7" w:rsidP="00C674B7">
            <w:pPr>
              <w:spacing w:line="240" w:lineRule="auto"/>
              <w:jc w:val="center"/>
              <w:rPr>
                <w:sz w:val="16"/>
                <w:szCs w:val="16"/>
              </w:rPr>
            </w:pPr>
            <w:r w:rsidRPr="0060077D">
              <w:rPr>
                <w:sz w:val="16"/>
                <w:szCs w:val="16"/>
              </w:rPr>
              <w:t>13.2</w:t>
            </w:r>
          </w:p>
        </w:tc>
        <w:tc>
          <w:tcPr>
            <w:tcW w:w="284" w:type="dxa"/>
            <w:tcBorders>
              <w:top w:val="nil"/>
              <w:left w:val="nil"/>
              <w:bottom w:val="nil"/>
              <w:right w:val="nil"/>
            </w:tcBorders>
            <w:shd w:val="clear" w:color="auto" w:fill="auto"/>
            <w:vAlign w:val="center"/>
          </w:tcPr>
          <w:p w14:paraId="5C54D710"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DCB6332"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3EA93B99"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7D602C87" w14:textId="77777777" w:rsidR="00C674B7" w:rsidRPr="0060077D" w:rsidRDefault="00C674B7" w:rsidP="00C674B7">
            <w:pPr>
              <w:spacing w:line="240" w:lineRule="auto"/>
              <w:jc w:val="center"/>
              <w:rPr>
                <w:sz w:val="16"/>
                <w:szCs w:val="16"/>
              </w:rPr>
            </w:pPr>
            <w:r w:rsidRPr="0060077D">
              <w:rPr>
                <w:sz w:val="16"/>
                <w:szCs w:val="16"/>
              </w:rPr>
              <w:t>723</w:t>
            </w:r>
          </w:p>
        </w:tc>
        <w:tc>
          <w:tcPr>
            <w:tcW w:w="709" w:type="dxa"/>
            <w:tcBorders>
              <w:top w:val="nil"/>
              <w:left w:val="nil"/>
              <w:bottom w:val="nil"/>
              <w:right w:val="nil"/>
            </w:tcBorders>
            <w:shd w:val="clear" w:color="auto" w:fill="auto"/>
            <w:vAlign w:val="center"/>
          </w:tcPr>
          <w:p w14:paraId="6D992FFA" w14:textId="77777777" w:rsidR="00C674B7" w:rsidRPr="0060077D" w:rsidRDefault="00C674B7" w:rsidP="00C674B7">
            <w:pPr>
              <w:spacing w:line="240" w:lineRule="auto"/>
              <w:jc w:val="center"/>
              <w:rPr>
                <w:sz w:val="16"/>
                <w:szCs w:val="16"/>
              </w:rPr>
            </w:pPr>
            <w:r w:rsidRPr="0060077D">
              <w:rPr>
                <w:sz w:val="16"/>
                <w:szCs w:val="16"/>
              </w:rPr>
              <w:t>11.6</w:t>
            </w:r>
          </w:p>
        </w:tc>
        <w:tc>
          <w:tcPr>
            <w:tcW w:w="284" w:type="dxa"/>
            <w:tcBorders>
              <w:top w:val="nil"/>
              <w:left w:val="nil"/>
              <w:bottom w:val="nil"/>
              <w:right w:val="nil"/>
            </w:tcBorders>
            <w:shd w:val="clear" w:color="auto" w:fill="auto"/>
            <w:vAlign w:val="center"/>
          </w:tcPr>
          <w:p w14:paraId="28D26A41"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B4310C3" w14:textId="77777777" w:rsidR="00C674B7" w:rsidRPr="0060077D" w:rsidRDefault="00C674B7" w:rsidP="00C674B7">
            <w:pPr>
              <w:spacing w:line="240" w:lineRule="auto"/>
              <w:jc w:val="center"/>
              <w:rPr>
                <w:sz w:val="16"/>
                <w:szCs w:val="16"/>
              </w:rPr>
            </w:pPr>
            <w:r w:rsidRPr="0060077D">
              <w:rPr>
                <w:sz w:val="16"/>
                <w:szCs w:val="16"/>
              </w:rPr>
              <w:t>113</w:t>
            </w:r>
          </w:p>
        </w:tc>
        <w:tc>
          <w:tcPr>
            <w:tcW w:w="709" w:type="dxa"/>
            <w:tcBorders>
              <w:top w:val="nil"/>
              <w:left w:val="nil"/>
              <w:bottom w:val="nil"/>
              <w:right w:val="nil"/>
            </w:tcBorders>
            <w:shd w:val="clear" w:color="auto" w:fill="auto"/>
            <w:vAlign w:val="center"/>
          </w:tcPr>
          <w:p w14:paraId="46E6D7D0" w14:textId="77777777" w:rsidR="00C674B7" w:rsidRPr="0060077D" w:rsidRDefault="00C674B7" w:rsidP="00C674B7">
            <w:pPr>
              <w:spacing w:line="240" w:lineRule="auto"/>
              <w:jc w:val="center"/>
              <w:rPr>
                <w:sz w:val="16"/>
                <w:szCs w:val="16"/>
              </w:rPr>
            </w:pPr>
            <w:r w:rsidRPr="0060077D">
              <w:rPr>
                <w:sz w:val="16"/>
                <w:szCs w:val="16"/>
              </w:rPr>
              <w:t>1.6</w:t>
            </w:r>
          </w:p>
        </w:tc>
        <w:tc>
          <w:tcPr>
            <w:tcW w:w="284" w:type="dxa"/>
            <w:tcBorders>
              <w:top w:val="nil"/>
              <w:left w:val="nil"/>
              <w:bottom w:val="nil"/>
              <w:right w:val="nil"/>
            </w:tcBorders>
            <w:shd w:val="clear" w:color="auto" w:fill="auto"/>
            <w:vAlign w:val="bottom"/>
          </w:tcPr>
          <w:p w14:paraId="20F231A3"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06670359" w14:textId="77777777" w:rsidR="00C674B7" w:rsidRPr="0060077D" w:rsidRDefault="00C674B7" w:rsidP="00C674B7">
            <w:pPr>
              <w:spacing w:line="240" w:lineRule="auto"/>
              <w:jc w:val="center"/>
              <w:rPr>
                <w:sz w:val="16"/>
                <w:szCs w:val="16"/>
              </w:rPr>
            </w:pPr>
          </w:p>
        </w:tc>
      </w:tr>
      <w:tr w:rsidR="00AE114D" w:rsidRPr="0060077D" w14:paraId="17243154" w14:textId="77777777" w:rsidTr="00AE114D">
        <w:trPr>
          <w:trHeight w:val="308"/>
          <w:jc w:val="center"/>
        </w:trPr>
        <w:tc>
          <w:tcPr>
            <w:tcW w:w="250" w:type="dxa"/>
            <w:tcBorders>
              <w:top w:val="nil"/>
              <w:left w:val="nil"/>
              <w:bottom w:val="nil"/>
              <w:right w:val="nil"/>
            </w:tcBorders>
            <w:shd w:val="clear" w:color="auto" w:fill="auto"/>
            <w:vAlign w:val="bottom"/>
          </w:tcPr>
          <w:p w14:paraId="23AD6440"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4DEBB2A8" w14:textId="23756D78" w:rsidR="00C674B7" w:rsidRDefault="00C674B7" w:rsidP="00C674B7">
            <w:pPr>
              <w:spacing w:line="240" w:lineRule="auto"/>
              <w:rPr>
                <w:sz w:val="20"/>
                <w:szCs w:val="20"/>
              </w:rPr>
            </w:pPr>
            <w:r>
              <w:rPr>
                <w:sz w:val="20"/>
                <w:szCs w:val="20"/>
              </w:rPr>
              <w:t>Employed</w:t>
            </w:r>
          </w:p>
        </w:tc>
        <w:tc>
          <w:tcPr>
            <w:tcW w:w="709" w:type="dxa"/>
            <w:tcBorders>
              <w:top w:val="nil"/>
              <w:left w:val="nil"/>
              <w:bottom w:val="nil"/>
              <w:right w:val="nil"/>
            </w:tcBorders>
            <w:shd w:val="clear" w:color="auto" w:fill="auto"/>
            <w:vAlign w:val="center"/>
          </w:tcPr>
          <w:p w14:paraId="6631B4D7" w14:textId="77777777" w:rsidR="00C674B7" w:rsidRPr="0060077D" w:rsidRDefault="00C674B7" w:rsidP="00C674B7">
            <w:pPr>
              <w:spacing w:line="240" w:lineRule="auto"/>
              <w:jc w:val="center"/>
              <w:rPr>
                <w:sz w:val="16"/>
                <w:szCs w:val="16"/>
              </w:rPr>
            </w:pPr>
            <w:r w:rsidRPr="0060077D">
              <w:rPr>
                <w:sz w:val="16"/>
                <w:szCs w:val="16"/>
              </w:rPr>
              <w:t>1167</w:t>
            </w:r>
          </w:p>
        </w:tc>
        <w:tc>
          <w:tcPr>
            <w:tcW w:w="709" w:type="dxa"/>
            <w:tcBorders>
              <w:top w:val="nil"/>
              <w:left w:val="nil"/>
              <w:bottom w:val="nil"/>
              <w:right w:val="nil"/>
            </w:tcBorders>
            <w:shd w:val="clear" w:color="auto" w:fill="auto"/>
            <w:vAlign w:val="center"/>
          </w:tcPr>
          <w:p w14:paraId="1BF385D5" w14:textId="77777777" w:rsidR="00C674B7" w:rsidRPr="0060077D" w:rsidRDefault="00C674B7" w:rsidP="00C674B7">
            <w:pPr>
              <w:spacing w:line="240" w:lineRule="auto"/>
              <w:jc w:val="center"/>
              <w:rPr>
                <w:sz w:val="16"/>
                <w:szCs w:val="16"/>
              </w:rPr>
            </w:pPr>
            <w:r w:rsidRPr="0060077D">
              <w:rPr>
                <w:sz w:val="16"/>
                <w:szCs w:val="16"/>
              </w:rPr>
              <w:t>20.2</w:t>
            </w:r>
          </w:p>
        </w:tc>
        <w:tc>
          <w:tcPr>
            <w:tcW w:w="284" w:type="dxa"/>
            <w:tcBorders>
              <w:top w:val="nil"/>
              <w:left w:val="nil"/>
              <w:bottom w:val="nil"/>
              <w:right w:val="nil"/>
            </w:tcBorders>
            <w:shd w:val="clear" w:color="auto" w:fill="auto"/>
            <w:vAlign w:val="center"/>
          </w:tcPr>
          <w:p w14:paraId="6861FB2B"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1ED82B5" w14:textId="77777777" w:rsidR="00C674B7" w:rsidRPr="0060077D" w:rsidRDefault="00C674B7" w:rsidP="00C674B7">
            <w:pPr>
              <w:spacing w:line="240" w:lineRule="auto"/>
              <w:jc w:val="center"/>
              <w:rPr>
                <w:sz w:val="16"/>
                <w:szCs w:val="16"/>
              </w:rPr>
            </w:pPr>
            <w:r w:rsidRPr="0060077D">
              <w:rPr>
                <w:sz w:val="16"/>
                <w:szCs w:val="16"/>
              </w:rPr>
              <w:t>540</w:t>
            </w:r>
          </w:p>
        </w:tc>
        <w:tc>
          <w:tcPr>
            <w:tcW w:w="708" w:type="dxa"/>
            <w:tcBorders>
              <w:top w:val="nil"/>
              <w:left w:val="nil"/>
              <w:bottom w:val="nil"/>
              <w:right w:val="nil"/>
            </w:tcBorders>
            <w:shd w:val="clear" w:color="auto" w:fill="auto"/>
            <w:vAlign w:val="center"/>
          </w:tcPr>
          <w:p w14:paraId="5FBC0450" w14:textId="77777777" w:rsidR="00C674B7" w:rsidRPr="0060077D" w:rsidRDefault="00C674B7" w:rsidP="00C674B7">
            <w:pPr>
              <w:spacing w:line="240" w:lineRule="auto"/>
              <w:jc w:val="center"/>
              <w:rPr>
                <w:sz w:val="16"/>
                <w:szCs w:val="16"/>
              </w:rPr>
            </w:pPr>
            <w:r w:rsidRPr="0060077D">
              <w:rPr>
                <w:sz w:val="16"/>
                <w:szCs w:val="16"/>
              </w:rPr>
              <w:t>8.7</w:t>
            </w:r>
          </w:p>
        </w:tc>
        <w:tc>
          <w:tcPr>
            <w:tcW w:w="284" w:type="dxa"/>
            <w:tcBorders>
              <w:top w:val="nil"/>
              <w:left w:val="nil"/>
              <w:bottom w:val="nil"/>
              <w:right w:val="nil"/>
            </w:tcBorders>
            <w:shd w:val="clear" w:color="auto" w:fill="auto"/>
            <w:vAlign w:val="center"/>
          </w:tcPr>
          <w:p w14:paraId="4AFE517F"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9894636"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2574DA0"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2A49BBF5" w14:textId="77777777" w:rsidR="00C674B7" w:rsidRPr="0060077D" w:rsidRDefault="00C674B7" w:rsidP="00C674B7">
            <w:pPr>
              <w:spacing w:line="240" w:lineRule="auto"/>
              <w:jc w:val="center"/>
              <w:rPr>
                <w:sz w:val="16"/>
                <w:szCs w:val="16"/>
              </w:rPr>
            </w:pPr>
            <w:r w:rsidRPr="0060077D">
              <w:rPr>
                <w:sz w:val="16"/>
                <w:szCs w:val="16"/>
              </w:rPr>
              <w:t>474</w:t>
            </w:r>
          </w:p>
        </w:tc>
        <w:tc>
          <w:tcPr>
            <w:tcW w:w="709" w:type="dxa"/>
            <w:tcBorders>
              <w:top w:val="nil"/>
              <w:left w:val="nil"/>
              <w:bottom w:val="nil"/>
              <w:right w:val="nil"/>
            </w:tcBorders>
            <w:shd w:val="clear" w:color="auto" w:fill="auto"/>
            <w:vAlign w:val="center"/>
          </w:tcPr>
          <w:p w14:paraId="69BC6EC2" w14:textId="77777777" w:rsidR="00C674B7" w:rsidRPr="0060077D" w:rsidRDefault="00C674B7" w:rsidP="00C674B7">
            <w:pPr>
              <w:spacing w:line="240" w:lineRule="auto"/>
              <w:jc w:val="center"/>
              <w:rPr>
                <w:sz w:val="16"/>
                <w:szCs w:val="16"/>
              </w:rPr>
            </w:pPr>
            <w:r w:rsidRPr="0060077D">
              <w:rPr>
                <w:sz w:val="16"/>
                <w:szCs w:val="16"/>
              </w:rPr>
              <w:t>8.1</w:t>
            </w:r>
          </w:p>
        </w:tc>
        <w:tc>
          <w:tcPr>
            <w:tcW w:w="284" w:type="dxa"/>
            <w:tcBorders>
              <w:top w:val="nil"/>
              <w:left w:val="nil"/>
              <w:bottom w:val="nil"/>
              <w:right w:val="nil"/>
            </w:tcBorders>
            <w:shd w:val="clear" w:color="auto" w:fill="auto"/>
            <w:vAlign w:val="center"/>
          </w:tcPr>
          <w:p w14:paraId="7CF1F0A0"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8A91665" w14:textId="77777777" w:rsidR="00C674B7" w:rsidRPr="0060077D" w:rsidRDefault="00C674B7" w:rsidP="00C674B7">
            <w:pPr>
              <w:spacing w:line="240" w:lineRule="auto"/>
              <w:jc w:val="center"/>
              <w:rPr>
                <w:sz w:val="16"/>
                <w:szCs w:val="16"/>
              </w:rPr>
            </w:pPr>
            <w:r w:rsidRPr="0060077D">
              <w:rPr>
                <w:sz w:val="16"/>
                <w:szCs w:val="16"/>
              </w:rPr>
              <w:t>67</w:t>
            </w:r>
          </w:p>
        </w:tc>
        <w:tc>
          <w:tcPr>
            <w:tcW w:w="709" w:type="dxa"/>
            <w:tcBorders>
              <w:top w:val="nil"/>
              <w:left w:val="nil"/>
              <w:bottom w:val="nil"/>
              <w:right w:val="nil"/>
            </w:tcBorders>
            <w:shd w:val="clear" w:color="auto" w:fill="auto"/>
            <w:vAlign w:val="center"/>
          </w:tcPr>
          <w:p w14:paraId="39CD0CAA" w14:textId="77777777" w:rsidR="00C674B7" w:rsidRPr="0060077D" w:rsidRDefault="00C674B7" w:rsidP="00C674B7">
            <w:pPr>
              <w:spacing w:line="240" w:lineRule="auto"/>
              <w:jc w:val="center"/>
              <w:rPr>
                <w:sz w:val="16"/>
                <w:szCs w:val="16"/>
              </w:rPr>
            </w:pPr>
            <w:r w:rsidRPr="0060077D">
              <w:rPr>
                <w:sz w:val="16"/>
                <w:szCs w:val="16"/>
              </w:rPr>
              <w:t>1</w:t>
            </w:r>
          </w:p>
        </w:tc>
        <w:tc>
          <w:tcPr>
            <w:tcW w:w="284" w:type="dxa"/>
            <w:tcBorders>
              <w:top w:val="nil"/>
              <w:left w:val="nil"/>
              <w:bottom w:val="nil"/>
              <w:right w:val="nil"/>
            </w:tcBorders>
            <w:shd w:val="clear" w:color="auto" w:fill="auto"/>
            <w:vAlign w:val="bottom"/>
          </w:tcPr>
          <w:p w14:paraId="0A6BA5C9"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5EC3C332" w14:textId="77777777" w:rsidR="00C674B7" w:rsidRPr="0060077D" w:rsidRDefault="00C674B7" w:rsidP="00C674B7">
            <w:pPr>
              <w:spacing w:line="240" w:lineRule="auto"/>
              <w:jc w:val="center"/>
              <w:rPr>
                <w:sz w:val="16"/>
                <w:szCs w:val="16"/>
              </w:rPr>
            </w:pPr>
          </w:p>
        </w:tc>
      </w:tr>
      <w:tr w:rsidR="00AE114D" w:rsidRPr="0060077D" w14:paraId="76B5F633" w14:textId="77777777" w:rsidTr="00AE114D">
        <w:trPr>
          <w:trHeight w:val="308"/>
          <w:jc w:val="center"/>
        </w:trPr>
        <w:tc>
          <w:tcPr>
            <w:tcW w:w="1984" w:type="dxa"/>
            <w:gridSpan w:val="2"/>
            <w:tcBorders>
              <w:top w:val="nil"/>
              <w:left w:val="nil"/>
              <w:bottom w:val="nil"/>
              <w:right w:val="nil"/>
            </w:tcBorders>
            <w:shd w:val="clear" w:color="auto" w:fill="auto"/>
            <w:vAlign w:val="center"/>
          </w:tcPr>
          <w:p w14:paraId="62852706" w14:textId="55F7F2C6" w:rsidR="00C674B7" w:rsidRDefault="00C674B7" w:rsidP="00C674B7">
            <w:pPr>
              <w:spacing w:line="240" w:lineRule="auto"/>
              <w:rPr>
                <w:b/>
                <w:i/>
                <w:sz w:val="20"/>
                <w:szCs w:val="20"/>
              </w:rPr>
            </w:pPr>
            <w:r>
              <w:rPr>
                <w:b/>
                <w:i/>
                <w:sz w:val="20"/>
                <w:szCs w:val="20"/>
              </w:rPr>
              <w:t>Home related</w:t>
            </w:r>
          </w:p>
        </w:tc>
        <w:tc>
          <w:tcPr>
            <w:tcW w:w="709" w:type="dxa"/>
            <w:tcBorders>
              <w:top w:val="nil"/>
              <w:left w:val="nil"/>
              <w:bottom w:val="nil"/>
              <w:right w:val="nil"/>
            </w:tcBorders>
            <w:shd w:val="clear" w:color="auto" w:fill="auto"/>
            <w:vAlign w:val="center"/>
          </w:tcPr>
          <w:p w14:paraId="29370445"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EABA4E8"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9E229F4"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4704F07"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394B421"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ACF481B"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D0DFFDC"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D1D82C6"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002EB67B"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B1B4A47"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0FD451D"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F5117B2"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506B6F2"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5DA5387E"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2675226A" w14:textId="77777777" w:rsidR="00C674B7" w:rsidRPr="0060077D" w:rsidRDefault="00C674B7" w:rsidP="00C674B7">
            <w:pPr>
              <w:spacing w:line="240" w:lineRule="auto"/>
              <w:jc w:val="center"/>
              <w:rPr>
                <w:sz w:val="16"/>
                <w:szCs w:val="16"/>
              </w:rPr>
            </w:pPr>
          </w:p>
        </w:tc>
      </w:tr>
      <w:tr w:rsidR="00AE114D" w:rsidRPr="0060077D" w14:paraId="4EDAECA2"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3DB2FD7C" w14:textId="63D17FCA" w:rsidR="00C674B7" w:rsidRDefault="00C674B7" w:rsidP="00C674B7">
            <w:pPr>
              <w:spacing w:line="240" w:lineRule="auto"/>
              <w:rPr>
                <w:sz w:val="20"/>
                <w:szCs w:val="20"/>
              </w:rPr>
            </w:pPr>
            <w:r>
              <w:rPr>
                <w:sz w:val="20"/>
                <w:szCs w:val="20"/>
              </w:rPr>
              <w:lastRenderedPageBreak/>
              <w:t>Natural region</w:t>
            </w:r>
          </w:p>
        </w:tc>
        <w:tc>
          <w:tcPr>
            <w:tcW w:w="709" w:type="dxa"/>
            <w:tcBorders>
              <w:top w:val="nil"/>
              <w:left w:val="nil"/>
              <w:bottom w:val="nil"/>
              <w:right w:val="nil"/>
            </w:tcBorders>
            <w:shd w:val="clear" w:color="auto" w:fill="auto"/>
            <w:vAlign w:val="center"/>
          </w:tcPr>
          <w:p w14:paraId="16B35ABC"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9ACAC38"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7057DCF2"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5C432D0"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2DE3BFE"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22B03E71"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5E582D3F" w14:textId="77777777" w:rsidR="00C674B7" w:rsidRPr="0060077D" w:rsidRDefault="00C674B7" w:rsidP="00C674B7">
            <w:pPr>
              <w:spacing w:line="240" w:lineRule="auto"/>
              <w:jc w:val="center"/>
              <w:rPr>
                <w:sz w:val="16"/>
                <w:szCs w:val="16"/>
              </w:rPr>
            </w:pPr>
            <w:r w:rsidRPr="0060077D">
              <w:rPr>
                <w:sz w:val="16"/>
                <w:szCs w:val="16"/>
              </w:rPr>
              <w:t>&lt;0.001</w:t>
            </w:r>
          </w:p>
        </w:tc>
        <w:tc>
          <w:tcPr>
            <w:tcW w:w="284" w:type="dxa"/>
            <w:tcBorders>
              <w:top w:val="nil"/>
              <w:left w:val="nil"/>
              <w:bottom w:val="nil"/>
              <w:right w:val="nil"/>
            </w:tcBorders>
            <w:shd w:val="clear" w:color="auto" w:fill="auto"/>
            <w:vAlign w:val="bottom"/>
          </w:tcPr>
          <w:p w14:paraId="77CCC391"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05779148"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70D3785"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117C448"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7D1C543"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458983A4"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78BFE6C"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60AC58E3" w14:textId="77777777" w:rsidR="00C674B7" w:rsidRPr="0060077D" w:rsidRDefault="00C674B7" w:rsidP="00C674B7">
            <w:pPr>
              <w:spacing w:line="240" w:lineRule="auto"/>
              <w:jc w:val="center"/>
              <w:rPr>
                <w:sz w:val="16"/>
                <w:szCs w:val="16"/>
              </w:rPr>
            </w:pPr>
            <w:r w:rsidRPr="0060077D">
              <w:rPr>
                <w:sz w:val="16"/>
                <w:szCs w:val="16"/>
              </w:rPr>
              <w:t>&lt;0.001</w:t>
            </w:r>
          </w:p>
        </w:tc>
      </w:tr>
      <w:tr w:rsidR="00AE114D" w:rsidRPr="0060077D" w14:paraId="4055EC13" w14:textId="77777777" w:rsidTr="00AE114D">
        <w:trPr>
          <w:trHeight w:val="308"/>
          <w:jc w:val="center"/>
        </w:trPr>
        <w:tc>
          <w:tcPr>
            <w:tcW w:w="250" w:type="dxa"/>
            <w:tcBorders>
              <w:top w:val="nil"/>
              <w:left w:val="nil"/>
              <w:bottom w:val="nil"/>
              <w:right w:val="nil"/>
            </w:tcBorders>
            <w:shd w:val="clear" w:color="auto" w:fill="auto"/>
            <w:vAlign w:val="bottom"/>
          </w:tcPr>
          <w:p w14:paraId="3FB4D978"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1807A989" w14:textId="08142898" w:rsidR="00C674B7" w:rsidRDefault="00C674B7" w:rsidP="00C674B7">
            <w:pPr>
              <w:spacing w:line="240" w:lineRule="auto"/>
              <w:rPr>
                <w:sz w:val="20"/>
                <w:szCs w:val="20"/>
              </w:rPr>
            </w:pPr>
            <w:r>
              <w:rPr>
                <w:sz w:val="20"/>
                <w:szCs w:val="20"/>
              </w:rPr>
              <w:t>Metropolitan Lima</w:t>
            </w:r>
          </w:p>
        </w:tc>
        <w:tc>
          <w:tcPr>
            <w:tcW w:w="709" w:type="dxa"/>
            <w:tcBorders>
              <w:top w:val="nil"/>
              <w:left w:val="nil"/>
              <w:bottom w:val="nil"/>
              <w:right w:val="nil"/>
            </w:tcBorders>
            <w:shd w:val="clear" w:color="auto" w:fill="auto"/>
            <w:vAlign w:val="center"/>
          </w:tcPr>
          <w:p w14:paraId="78FFB78B" w14:textId="77777777" w:rsidR="00C674B7" w:rsidRPr="0060077D" w:rsidRDefault="00C674B7" w:rsidP="00C674B7">
            <w:pPr>
              <w:spacing w:line="240" w:lineRule="auto"/>
              <w:jc w:val="center"/>
              <w:rPr>
                <w:sz w:val="16"/>
                <w:szCs w:val="16"/>
              </w:rPr>
            </w:pPr>
            <w:r w:rsidRPr="0060077D">
              <w:rPr>
                <w:sz w:val="16"/>
                <w:szCs w:val="16"/>
              </w:rPr>
              <w:t>934</w:t>
            </w:r>
          </w:p>
        </w:tc>
        <w:tc>
          <w:tcPr>
            <w:tcW w:w="709" w:type="dxa"/>
            <w:tcBorders>
              <w:top w:val="nil"/>
              <w:left w:val="nil"/>
              <w:bottom w:val="nil"/>
              <w:right w:val="nil"/>
            </w:tcBorders>
            <w:shd w:val="clear" w:color="auto" w:fill="auto"/>
            <w:vAlign w:val="center"/>
          </w:tcPr>
          <w:p w14:paraId="05315A58" w14:textId="77777777" w:rsidR="00C674B7" w:rsidRPr="0060077D" w:rsidRDefault="00C674B7" w:rsidP="00C674B7">
            <w:pPr>
              <w:spacing w:line="240" w:lineRule="auto"/>
              <w:jc w:val="center"/>
              <w:rPr>
                <w:sz w:val="16"/>
                <w:szCs w:val="16"/>
              </w:rPr>
            </w:pPr>
            <w:r w:rsidRPr="0060077D">
              <w:rPr>
                <w:sz w:val="16"/>
                <w:szCs w:val="16"/>
              </w:rPr>
              <w:t>18.4</w:t>
            </w:r>
          </w:p>
        </w:tc>
        <w:tc>
          <w:tcPr>
            <w:tcW w:w="284" w:type="dxa"/>
            <w:tcBorders>
              <w:top w:val="nil"/>
              <w:left w:val="nil"/>
              <w:bottom w:val="nil"/>
              <w:right w:val="nil"/>
            </w:tcBorders>
            <w:shd w:val="clear" w:color="auto" w:fill="auto"/>
            <w:vAlign w:val="center"/>
          </w:tcPr>
          <w:p w14:paraId="51638569"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201E3C2" w14:textId="77777777" w:rsidR="00C674B7" w:rsidRPr="0060077D" w:rsidRDefault="00C674B7" w:rsidP="00C674B7">
            <w:pPr>
              <w:spacing w:line="240" w:lineRule="auto"/>
              <w:jc w:val="center"/>
              <w:rPr>
                <w:sz w:val="16"/>
                <w:szCs w:val="16"/>
              </w:rPr>
            </w:pPr>
            <w:r w:rsidRPr="0060077D">
              <w:rPr>
                <w:sz w:val="16"/>
                <w:szCs w:val="16"/>
              </w:rPr>
              <w:t>389</w:t>
            </w:r>
          </w:p>
        </w:tc>
        <w:tc>
          <w:tcPr>
            <w:tcW w:w="708" w:type="dxa"/>
            <w:tcBorders>
              <w:top w:val="nil"/>
              <w:left w:val="nil"/>
              <w:bottom w:val="nil"/>
              <w:right w:val="nil"/>
            </w:tcBorders>
            <w:shd w:val="clear" w:color="auto" w:fill="auto"/>
            <w:vAlign w:val="center"/>
          </w:tcPr>
          <w:p w14:paraId="4D8B88C7" w14:textId="77777777" w:rsidR="00C674B7" w:rsidRPr="0060077D" w:rsidRDefault="00C674B7" w:rsidP="00C674B7">
            <w:pPr>
              <w:spacing w:line="240" w:lineRule="auto"/>
              <w:jc w:val="center"/>
              <w:rPr>
                <w:sz w:val="16"/>
                <w:szCs w:val="16"/>
              </w:rPr>
            </w:pPr>
            <w:r w:rsidRPr="0060077D">
              <w:rPr>
                <w:sz w:val="16"/>
                <w:szCs w:val="16"/>
              </w:rPr>
              <w:t>7.7</w:t>
            </w:r>
          </w:p>
        </w:tc>
        <w:tc>
          <w:tcPr>
            <w:tcW w:w="284" w:type="dxa"/>
            <w:tcBorders>
              <w:top w:val="nil"/>
              <w:left w:val="nil"/>
              <w:bottom w:val="nil"/>
              <w:right w:val="nil"/>
            </w:tcBorders>
            <w:shd w:val="clear" w:color="auto" w:fill="auto"/>
            <w:vAlign w:val="center"/>
          </w:tcPr>
          <w:p w14:paraId="7D0B2B82"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09105AD"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693839B"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242CAF45" w14:textId="77777777" w:rsidR="00C674B7" w:rsidRPr="0060077D" w:rsidRDefault="00C674B7" w:rsidP="00C674B7">
            <w:pPr>
              <w:spacing w:line="240" w:lineRule="auto"/>
              <w:jc w:val="center"/>
              <w:rPr>
                <w:sz w:val="16"/>
                <w:szCs w:val="16"/>
              </w:rPr>
            </w:pPr>
            <w:r w:rsidRPr="0060077D">
              <w:rPr>
                <w:sz w:val="16"/>
                <w:szCs w:val="16"/>
              </w:rPr>
              <w:t>258</w:t>
            </w:r>
          </w:p>
        </w:tc>
        <w:tc>
          <w:tcPr>
            <w:tcW w:w="709" w:type="dxa"/>
            <w:tcBorders>
              <w:top w:val="nil"/>
              <w:left w:val="nil"/>
              <w:bottom w:val="nil"/>
              <w:right w:val="nil"/>
            </w:tcBorders>
            <w:shd w:val="clear" w:color="auto" w:fill="auto"/>
            <w:vAlign w:val="center"/>
          </w:tcPr>
          <w:p w14:paraId="614CBB5D" w14:textId="77777777" w:rsidR="00C674B7" w:rsidRPr="0060077D" w:rsidRDefault="00C674B7" w:rsidP="00C674B7">
            <w:pPr>
              <w:spacing w:line="240" w:lineRule="auto"/>
              <w:jc w:val="center"/>
              <w:rPr>
                <w:sz w:val="16"/>
                <w:szCs w:val="16"/>
              </w:rPr>
            </w:pPr>
            <w:r w:rsidRPr="0060077D">
              <w:rPr>
                <w:sz w:val="16"/>
                <w:szCs w:val="16"/>
              </w:rPr>
              <w:t>5.4</w:t>
            </w:r>
          </w:p>
        </w:tc>
        <w:tc>
          <w:tcPr>
            <w:tcW w:w="284" w:type="dxa"/>
            <w:tcBorders>
              <w:top w:val="nil"/>
              <w:left w:val="nil"/>
              <w:bottom w:val="nil"/>
              <w:right w:val="nil"/>
            </w:tcBorders>
            <w:shd w:val="clear" w:color="auto" w:fill="auto"/>
            <w:vAlign w:val="center"/>
          </w:tcPr>
          <w:p w14:paraId="57BCBBB2"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E797E7E" w14:textId="77777777" w:rsidR="00C674B7" w:rsidRPr="0060077D" w:rsidRDefault="00C674B7" w:rsidP="00C674B7">
            <w:pPr>
              <w:spacing w:line="240" w:lineRule="auto"/>
              <w:jc w:val="center"/>
              <w:rPr>
                <w:sz w:val="16"/>
                <w:szCs w:val="16"/>
              </w:rPr>
            </w:pPr>
            <w:r w:rsidRPr="0060077D">
              <w:rPr>
                <w:sz w:val="16"/>
                <w:szCs w:val="16"/>
              </w:rPr>
              <w:t>30</w:t>
            </w:r>
          </w:p>
        </w:tc>
        <w:tc>
          <w:tcPr>
            <w:tcW w:w="709" w:type="dxa"/>
            <w:tcBorders>
              <w:top w:val="nil"/>
              <w:left w:val="nil"/>
              <w:bottom w:val="nil"/>
              <w:right w:val="nil"/>
            </w:tcBorders>
            <w:shd w:val="clear" w:color="auto" w:fill="auto"/>
            <w:vAlign w:val="center"/>
          </w:tcPr>
          <w:p w14:paraId="15F69805" w14:textId="77777777" w:rsidR="00C674B7" w:rsidRPr="0060077D" w:rsidRDefault="00C674B7" w:rsidP="00C674B7">
            <w:pPr>
              <w:spacing w:line="240" w:lineRule="auto"/>
              <w:jc w:val="center"/>
              <w:rPr>
                <w:sz w:val="16"/>
                <w:szCs w:val="16"/>
              </w:rPr>
            </w:pPr>
            <w:r w:rsidRPr="0060077D">
              <w:rPr>
                <w:sz w:val="16"/>
                <w:szCs w:val="16"/>
              </w:rPr>
              <w:t>0.8</w:t>
            </w:r>
          </w:p>
        </w:tc>
        <w:tc>
          <w:tcPr>
            <w:tcW w:w="284" w:type="dxa"/>
            <w:tcBorders>
              <w:top w:val="nil"/>
              <w:left w:val="nil"/>
              <w:bottom w:val="nil"/>
              <w:right w:val="nil"/>
            </w:tcBorders>
            <w:shd w:val="clear" w:color="auto" w:fill="auto"/>
            <w:vAlign w:val="bottom"/>
          </w:tcPr>
          <w:p w14:paraId="3032AF31"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2377A732" w14:textId="77777777" w:rsidR="00C674B7" w:rsidRPr="0060077D" w:rsidRDefault="00C674B7" w:rsidP="00C674B7">
            <w:pPr>
              <w:spacing w:line="240" w:lineRule="auto"/>
              <w:jc w:val="center"/>
              <w:rPr>
                <w:sz w:val="16"/>
                <w:szCs w:val="16"/>
              </w:rPr>
            </w:pPr>
          </w:p>
        </w:tc>
      </w:tr>
      <w:tr w:rsidR="00AE114D" w:rsidRPr="0060077D" w14:paraId="21EC5A18" w14:textId="77777777" w:rsidTr="00AE114D">
        <w:trPr>
          <w:trHeight w:val="308"/>
          <w:jc w:val="center"/>
        </w:trPr>
        <w:tc>
          <w:tcPr>
            <w:tcW w:w="250" w:type="dxa"/>
            <w:tcBorders>
              <w:top w:val="nil"/>
              <w:left w:val="nil"/>
              <w:bottom w:val="nil"/>
              <w:right w:val="nil"/>
            </w:tcBorders>
            <w:shd w:val="clear" w:color="auto" w:fill="auto"/>
            <w:vAlign w:val="bottom"/>
          </w:tcPr>
          <w:p w14:paraId="3B4E769C"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4C29131E" w14:textId="4F3F98C8" w:rsidR="00C674B7" w:rsidRDefault="00C674B7" w:rsidP="00C674B7">
            <w:pPr>
              <w:spacing w:line="240" w:lineRule="auto"/>
              <w:rPr>
                <w:sz w:val="20"/>
                <w:szCs w:val="20"/>
              </w:rPr>
            </w:pPr>
            <w:r>
              <w:rPr>
                <w:sz w:val="20"/>
                <w:szCs w:val="20"/>
              </w:rPr>
              <w:t>Highland</w:t>
            </w:r>
          </w:p>
        </w:tc>
        <w:tc>
          <w:tcPr>
            <w:tcW w:w="709" w:type="dxa"/>
            <w:tcBorders>
              <w:top w:val="nil"/>
              <w:left w:val="nil"/>
              <w:bottom w:val="nil"/>
              <w:right w:val="nil"/>
            </w:tcBorders>
            <w:shd w:val="clear" w:color="auto" w:fill="auto"/>
            <w:vAlign w:val="center"/>
          </w:tcPr>
          <w:p w14:paraId="5ECF3492" w14:textId="77777777" w:rsidR="00C674B7" w:rsidRPr="0060077D" w:rsidRDefault="00C674B7" w:rsidP="00C674B7">
            <w:pPr>
              <w:spacing w:line="240" w:lineRule="auto"/>
              <w:jc w:val="center"/>
              <w:rPr>
                <w:sz w:val="16"/>
                <w:szCs w:val="16"/>
              </w:rPr>
            </w:pPr>
            <w:r w:rsidRPr="0060077D">
              <w:rPr>
                <w:sz w:val="16"/>
                <w:szCs w:val="16"/>
              </w:rPr>
              <w:t>1004</w:t>
            </w:r>
          </w:p>
        </w:tc>
        <w:tc>
          <w:tcPr>
            <w:tcW w:w="709" w:type="dxa"/>
            <w:tcBorders>
              <w:top w:val="nil"/>
              <w:left w:val="nil"/>
              <w:bottom w:val="nil"/>
              <w:right w:val="nil"/>
            </w:tcBorders>
            <w:shd w:val="clear" w:color="auto" w:fill="auto"/>
            <w:vAlign w:val="center"/>
          </w:tcPr>
          <w:p w14:paraId="4E20BA9A" w14:textId="77777777" w:rsidR="00C674B7" w:rsidRPr="0060077D" w:rsidRDefault="00C674B7" w:rsidP="00C674B7">
            <w:pPr>
              <w:spacing w:line="240" w:lineRule="auto"/>
              <w:jc w:val="center"/>
              <w:rPr>
                <w:sz w:val="16"/>
                <w:szCs w:val="16"/>
              </w:rPr>
            </w:pPr>
            <w:r w:rsidRPr="0060077D">
              <w:rPr>
                <w:sz w:val="16"/>
                <w:szCs w:val="16"/>
              </w:rPr>
              <w:t>26</w:t>
            </w:r>
          </w:p>
        </w:tc>
        <w:tc>
          <w:tcPr>
            <w:tcW w:w="284" w:type="dxa"/>
            <w:tcBorders>
              <w:top w:val="nil"/>
              <w:left w:val="nil"/>
              <w:bottom w:val="nil"/>
              <w:right w:val="nil"/>
            </w:tcBorders>
            <w:shd w:val="clear" w:color="auto" w:fill="auto"/>
            <w:vAlign w:val="center"/>
          </w:tcPr>
          <w:p w14:paraId="58A37F8F"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3617415" w14:textId="77777777" w:rsidR="00C674B7" w:rsidRPr="0060077D" w:rsidRDefault="00C674B7" w:rsidP="00C674B7">
            <w:pPr>
              <w:spacing w:line="240" w:lineRule="auto"/>
              <w:jc w:val="center"/>
              <w:rPr>
                <w:sz w:val="16"/>
                <w:szCs w:val="16"/>
              </w:rPr>
            </w:pPr>
            <w:r w:rsidRPr="0060077D">
              <w:rPr>
                <w:sz w:val="16"/>
                <w:szCs w:val="16"/>
              </w:rPr>
              <w:t>639</w:t>
            </w:r>
          </w:p>
        </w:tc>
        <w:tc>
          <w:tcPr>
            <w:tcW w:w="708" w:type="dxa"/>
            <w:tcBorders>
              <w:top w:val="nil"/>
              <w:left w:val="nil"/>
              <w:bottom w:val="nil"/>
              <w:right w:val="nil"/>
            </w:tcBorders>
            <w:shd w:val="clear" w:color="auto" w:fill="auto"/>
            <w:vAlign w:val="center"/>
          </w:tcPr>
          <w:p w14:paraId="1CAF0905" w14:textId="77777777" w:rsidR="00C674B7" w:rsidRPr="0060077D" w:rsidRDefault="00C674B7" w:rsidP="00C674B7">
            <w:pPr>
              <w:spacing w:line="240" w:lineRule="auto"/>
              <w:jc w:val="center"/>
              <w:rPr>
                <w:sz w:val="16"/>
                <w:szCs w:val="16"/>
              </w:rPr>
            </w:pPr>
            <w:r w:rsidRPr="0060077D">
              <w:rPr>
                <w:sz w:val="16"/>
                <w:szCs w:val="16"/>
              </w:rPr>
              <w:t>16.5</w:t>
            </w:r>
          </w:p>
        </w:tc>
        <w:tc>
          <w:tcPr>
            <w:tcW w:w="284" w:type="dxa"/>
            <w:tcBorders>
              <w:top w:val="nil"/>
              <w:left w:val="nil"/>
              <w:bottom w:val="nil"/>
              <w:right w:val="nil"/>
            </w:tcBorders>
            <w:shd w:val="clear" w:color="auto" w:fill="auto"/>
            <w:vAlign w:val="center"/>
          </w:tcPr>
          <w:p w14:paraId="01F9D1EC"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7F6FAB0"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08FC1560"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49CCA96A" w14:textId="77777777" w:rsidR="00C674B7" w:rsidRPr="0060077D" w:rsidRDefault="00C674B7" w:rsidP="00C674B7">
            <w:pPr>
              <w:spacing w:line="240" w:lineRule="auto"/>
              <w:jc w:val="center"/>
              <w:rPr>
                <w:sz w:val="16"/>
                <w:szCs w:val="16"/>
              </w:rPr>
            </w:pPr>
            <w:r w:rsidRPr="0060077D">
              <w:rPr>
                <w:sz w:val="16"/>
                <w:szCs w:val="16"/>
              </w:rPr>
              <w:t>619</w:t>
            </w:r>
          </w:p>
        </w:tc>
        <w:tc>
          <w:tcPr>
            <w:tcW w:w="709" w:type="dxa"/>
            <w:tcBorders>
              <w:top w:val="nil"/>
              <w:left w:val="nil"/>
              <w:bottom w:val="nil"/>
              <w:right w:val="nil"/>
            </w:tcBorders>
            <w:shd w:val="clear" w:color="auto" w:fill="auto"/>
            <w:vAlign w:val="center"/>
          </w:tcPr>
          <w:p w14:paraId="4B8C216C" w14:textId="77777777" w:rsidR="00C674B7" w:rsidRPr="0060077D" w:rsidRDefault="00C674B7" w:rsidP="00C674B7">
            <w:pPr>
              <w:spacing w:line="240" w:lineRule="auto"/>
              <w:jc w:val="center"/>
              <w:rPr>
                <w:sz w:val="16"/>
                <w:szCs w:val="16"/>
              </w:rPr>
            </w:pPr>
            <w:r w:rsidRPr="0060077D">
              <w:rPr>
                <w:sz w:val="16"/>
                <w:szCs w:val="16"/>
              </w:rPr>
              <w:t>16.8</w:t>
            </w:r>
          </w:p>
        </w:tc>
        <w:tc>
          <w:tcPr>
            <w:tcW w:w="284" w:type="dxa"/>
            <w:tcBorders>
              <w:top w:val="nil"/>
              <w:left w:val="nil"/>
              <w:bottom w:val="nil"/>
              <w:right w:val="nil"/>
            </w:tcBorders>
            <w:shd w:val="clear" w:color="auto" w:fill="auto"/>
            <w:vAlign w:val="center"/>
          </w:tcPr>
          <w:p w14:paraId="59EB04E0"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826DAA5" w14:textId="77777777" w:rsidR="00C674B7" w:rsidRPr="0060077D" w:rsidRDefault="00C674B7" w:rsidP="00C674B7">
            <w:pPr>
              <w:spacing w:line="240" w:lineRule="auto"/>
              <w:jc w:val="center"/>
              <w:rPr>
                <w:sz w:val="16"/>
                <w:szCs w:val="16"/>
              </w:rPr>
            </w:pPr>
            <w:r w:rsidRPr="0060077D">
              <w:rPr>
                <w:sz w:val="16"/>
                <w:szCs w:val="16"/>
              </w:rPr>
              <w:t>167</w:t>
            </w:r>
          </w:p>
        </w:tc>
        <w:tc>
          <w:tcPr>
            <w:tcW w:w="709" w:type="dxa"/>
            <w:tcBorders>
              <w:top w:val="nil"/>
              <w:left w:val="nil"/>
              <w:bottom w:val="nil"/>
              <w:right w:val="nil"/>
            </w:tcBorders>
            <w:shd w:val="clear" w:color="auto" w:fill="auto"/>
            <w:vAlign w:val="center"/>
          </w:tcPr>
          <w:p w14:paraId="759EBA8A" w14:textId="77777777" w:rsidR="00C674B7" w:rsidRPr="0060077D" w:rsidRDefault="00C674B7" w:rsidP="00C674B7">
            <w:pPr>
              <w:spacing w:line="240" w:lineRule="auto"/>
              <w:jc w:val="center"/>
              <w:rPr>
                <w:sz w:val="16"/>
                <w:szCs w:val="16"/>
              </w:rPr>
            </w:pPr>
            <w:r w:rsidRPr="0060077D">
              <w:rPr>
                <w:sz w:val="16"/>
                <w:szCs w:val="16"/>
              </w:rPr>
              <w:t>2.3</w:t>
            </w:r>
          </w:p>
        </w:tc>
        <w:tc>
          <w:tcPr>
            <w:tcW w:w="284" w:type="dxa"/>
            <w:tcBorders>
              <w:top w:val="nil"/>
              <w:left w:val="nil"/>
              <w:bottom w:val="nil"/>
              <w:right w:val="nil"/>
            </w:tcBorders>
            <w:shd w:val="clear" w:color="auto" w:fill="auto"/>
            <w:vAlign w:val="bottom"/>
          </w:tcPr>
          <w:p w14:paraId="65672EBA"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4278734E" w14:textId="77777777" w:rsidR="00C674B7" w:rsidRPr="0060077D" w:rsidRDefault="00C674B7" w:rsidP="00C674B7">
            <w:pPr>
              <w:spacing w:line="240" w:lineRule="auto"/>
              <w:jc w:val="center"/>
              <w:rPr>
                <w:sz w:val="16"/>
                <w:szCs w:val="16"/>
              </w:rPr>
            </w:pPr>
          </w:p>
        </w:tc>
      </w:tr>
      <w:tr w:rsidR="00AE114D" w:rsidRPr="0060077D" w14:paraId="3C570BF5" w14:textId="77777777" w:rsidTr="00AE114D">
        <w:trPr>
          <w:trHeight w:val="308"/>
          <w:jc w:val="center"/>
        </w:trPr>
        <w:tc>
          <w:tcPr>
            <w:tcW w:w="250" w:type="dxa"/>
            <w:tcBorders>
              <w:top w:val="nil"/>
              <w:left w:val="nil"/>
              <w:bottom w:val="nil"/>
              <w:right w:val="nil"/>
            </w:tcBorders>
            <w:shd w:val="clear" w:color="auto" w:fill="auto"/>
            <w:vAlign w:val="bottom"/>
          </w:tcPr>
          <w:p w14:paraId="03490DA2"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249CBB32" w14:textId="67B8CA8D" w:rsidR="00C674B7" w:rsidRDefault="00C674B7" w:rsidP="00C674B7">
            <w:pPr>
              <w:spacing w:line="240" w:lineRule="auto"/>
              <w:rPr>
                <w:sz w:val="20"/>
                <w:szCs w:val="20"/>
              </w:rPr>
            </w:pPr>
            <w:r>
              <w:rPr>
                <w:sz w:val="20"/>
                <w:szCs w:val="20"/>
              </w:rPr>
              <w:t>Jungle</w:t>
            </w:r>
          </w:p>
        </w:tc>
        <w:tc>
          <w:tcPr>
            <w:tcW w:w="709" w:type="dxa"/>
            <w:tcBorders>
              <w:top w:val="nil"/>
              <w:left w:val="nil"/>
              <w:bottom w:val="nil"/>
              <w:right w:val="nil"/>
            </w:tcBorders>
            <w:shd w:val="clear" w:color="auto" w:fill="auto"/>
            <w:vAlign w:val="center"/>
          </w:tcPr>
          <w:p w14:paraId="2BC6419D" w14:textId="77777777" w:rsidR="00C674B7" w:rsidRPr="0060077D" w:rsidRDefault="00C674B7" w:rsidP="00C674B7">
            <w:pPr>
              <w:spacing w:line="240" w:lineRule="auto"/>
              <w:jc w:val="center"/>
              <w:rPr>
                <w:sz w:val="16"/>
                <w:szCs w:val="16"/>
              </w:rPr>
            </w:pPr>
            <w:r w:rsidRPr="0060077D">
              <w:rPr>
                <w:sz w:val="16"/>
                <w:szCs w:val="16"/>
              </w:rPr>
              <w:t>661</w:t>
            </w:r>
          </w:p>
        </w:tc>
        <w:tc>
          <w:tcPr>
            <w:tcW w:w="709" w:type="dxa"/>
            <w:tcBorders>
              <w:top w:val="nil"/>
              <w:left w:val="nil"/>
              <w:bottom w:val="nil"/>
              <w:right w:val="nil"/>
            </w:tcBorders>
            <w:shd w:val="clear" w:color="auto" w:fill="auto"/>
            <w:vAlign w:val="center"/>
          </w:tcPr>
          <w:p w14:paraId="6FCFE359" w14:textId="77777777" w:rsidR="00C674B7" w:rsidRPr="0060077D" w:rsidRDefault="00C674B7" w:rsidP="00C674B7">
            <w:pPr>
              <w:spacing w:line="240" w:lineRule="auto"/>
              <w:jc w:val="center"/>
              <w:rPr>
                <w:sz w:val="16"/>
                <w:szCs w:val="16"/>
              </w:rPr>
            </w:pPr>
            <w:r w:rsidRPr="0060077D">
              <w:rPr>
                <w:sz w:val="16"/>
                <w:szCs w:val="16"/>
              </w:rPr>
              <w:t>24.8</w:t>
            </w:r>
          </w:p>
        </w:tc>
        <w:tc>
          <w:tcPr>
            <w:tcW w:w="284" w:type="dxa"/>
            <w:tcBorders>
              <w:top w:val="nil"/>
              <w:left w:val="nil"/>
              <w:bottom w:val="nil"/>
              <w:right w:val="nil"/>
            </w:tcBorders>
            <w:shd w:val="clear" w:color="auto" w:fill="auto"/>
            <w:vAlign w:val="center"/>
          </w:tcPr>
          <w:p w14:paraId="1551B9D5"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B52D473" w14:textId="77777777" w:rsidR="00C674B7" w:rsidRPr="0060077D" w:rsidRDefault="00C674B7" w:rsidP="00C674B7">
            <w:pPr>
              <w:spacing w:line="240" w:lineRule="auto"/>
              <w:jc w:val="center"/>
              <w:rPr>
                <w:sz w:val="16"/>
                <w:szCs w:val="16"/>
              </w:rPr>
            </w:pPr>
            <w:r w:rsidRPr="0060077D">
              <w:rPr>
                <w:sz w:val="16"/>
                <w:szCs w:val="16"/>
              </w:rPr>
              <w:t>308</w:t>
            </w:r>
          </w:p>
        </w:tc>
        <w:tc>
          <w:tcPr>
            <w:tcW w:w="708" w:type="dxa"/>
            <w:tcBorders>
              <w:top w:val="nil"/>
              <w:left w:val="nil"/>
              <w:bottom w:val="nil"/>
              <w:right w:val="nil"/>
            </w:tcBorders>
            <w:shd w:val="clear" w:color="auto" w:fill="auto"/>
            <w:vAlign w:val="center"/>
          </w:tcPr>
          <w:p w14:paraId="33AD4932" w14:textId="77777777" w:rsidR="00C674B7" w:rsidRPr="0060077D" w:rsidRDefault="00C674B7" w:rsidP="00C674B7">
            <w:pPr>
              <w:spacing w:line="240" w:lineRule="auto"/>
              <w:jc w:val="center"/>
              <w:rPr>
                <w:sz w:val="16"/>
                <w:szCs w:val="16"/>
              </w:rPr>
            </w:pPr>
            <w:r w:rsidRPr="0060077D">
              <w:rPr>
                <w:sz w:val="16"/>
                <w:szCs w:val="16"/>
              </w:rPr>
              <w:t>12.6</w:t>
            </w:r>
          </w:p>
        </w:tc>
        <w:tc>
          <w:tcPr>
            <w:tcW w:w="284" w:type="dxa"/>
            <w:tcBorders>
              <w:top w:val="nil"/>
              <w:left w:val="nil"/>
              <w:bottom w:val="nil"/>
              <w:right w:val="nil"/>
            </w:tcBorders>
            <w:shd w:val="clear" w:color="auto" w:fill="auto"/>
            <w:vAlign w:val="center"/>
          </w:tcPr>
          <w:p w14:paraId="19DDE21A"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037B83D"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24A3F03A"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4043A27C" w14:textId="77777777" w:rsidR="00C674B7" w:rsidRPr="0060077D" w:rsidRDefault="00C674B7" w:rsidP="00C674B7">
            <w:pPr>
              <w:spacing w:line="240" w:lineRule="auto"/>
              <w:jc w:val="center"/>
              <w:rPr>
                <w:sz w:val="16"/>
                <w:szCs w:val="16"/>
              </w:rPr>
            </w:pPr>
            <w:r w:rsidRPr="0060077D">
              <w:rPr>
                <w:sz w:val="16"/>
                <w:szCs w:val="16"/>
              </w:rPr>
              <w:t>320</w:t>
            </w:r>
          </w:p>
        </w:tc>
        <w:tc>
          <w:tcPr>
            <w:tcW w:w="709" w:type="dxa"/>
            <w:tcBorders>
              <w:top w:val="nil"/>
              <w:left w:val="nil"/>
              <w:bottom w:val="nil"/>
              <w:right w:val="nil"/>
            </w:tcBorders>
            <w:shd w:val="clear" w:color="auto" w:fill="auto"/>
            <w:vAlign w:val="center"/>
          </w:tcPr>
          <w:p w14:paraId="7DBD3879" w14:textId="77777777" w:rsidR="00C674B7" w:rsidRPr="0060077D" w:rsidRDefault="00C674B7" w:rsidP="00C674B7">
            <w:pPr>
              <w:spacing w:line="240" w:lineRule="auto"/>
              <w:jc w:val="center"/>
              <w:rPr>
                <w:sz w:val="16"/>
                <w:szCs w:val="16"/>
              </w:rPr>
            </w:pPr>
            <w:r w:rsidRPr="0060077D">
              <w:rPr>
                <w:sz w:val="16"/>
                <w:szCs w:val="16"/>
              </w:rPr>
              <w:t>12.9</w:t>
            </w:r>
          </w:p>
        </w:tc>
        <w:tc>
          <w:tcPr>
            <w:tcW w:w="284" w:type="dxa"/>
            <w:tcBorders>
              <w:top w:val="nil"/>
              <w:left w:val="nil"/>
              <w:bottom w:val="nil"/>
              <w:right w:val="nil"/>
            </w:tcBorders>
            <w:shd w:val="clear" w:color="auto" w:fill="auto"/>
            <w:vAlign w:val="center"/>
          </w:tcPr>
          <w:p w14:paraId="5F2C7A75"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4862C820" w14:textId="77777777" w:rsidR="00C674B7" w:rsidRPr="0060077D" w:rsidRDefault="00C674B7" w:rsidP="00C674B7">
            <w:pPr>
              <w:spacing w:line="240" w:lineRule="auto"/>
              <w:jc w:val="center"/>
              <w:rPr>
                <w:sz w:val="16"/>
                <w:szCs w:val="16"/>
              </w:rPr>
            </w:pPr>
            <w:r w:rsidRPr="0060077D">
              <w:rPr>
                <w:sz w:val="16"/>
                <w:szCs w:val="16"/>
              </w:rPr>
              <w:t>43</w:t>
            </w:r>
          </w:p>
        </w:tc>
        <w:tc>
          <w:tcPr>
            <w:tcW w:w="709" w:type="dxa"/>
            <w:tcBorders>
              <w:top w:val="nil"/>
              <w:left w:val="nil"/>
              <w:bottom w:val="nil"/>
              <w:right w:val="nil"/>
            </w:tcBorders>
            <w:shd w:val="clear" w:color="auto" w:fill="auto"/>
            <w:vAlign w:val="center"/>
          </w:tcPr>
          <w:p w14:paraId="10A44380" w14:textId="77777777" w:rsidR="00C674B7" w:rsidRPr="0060077D" w:rsidRDefault="00C674B7" w:rsidP="00C674B7">
            <w:pPr>
              <w:spacing w:line="240" w:lineRule="auto"/>
              <w:jc w:val="center"/>
              <w:rPr>
                <w:sz w:val="16"/>
                <w:szCs w:val="16"/>
              </w:rPr>
            </w:pPr>
            <w:r w:rsidRPr="0060077D">
              <w:rPr>
                <w:sz w:val="16"/>
                <w:szCs w:val="16"/>
              </w:rPr>
              <w:t>1.7</w:t>
            </w:r>
          </w:p>
        </w:tc>
        <w:tc>
          <w:tcPr>
            <w:tcW w:w="284" w:type="dxa"/>
            <w:tcBorders>
              <w:top w:val="nil"/>
              <w:left w:val="nil"/>
              <w:bottom w:val="nil"/>
              <w:right w:val="nil"/>
            </w:tcBorders>
            <w:shd w:val="clear" w:color="auto" w:fill="auto"/>
            <w:vAlign w:val="bottom"/>
          </w:tcPr>
          <w:p w14:paraId="08BE511B"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083A36DA" w14:textId="77777777" w:rsidR="00C674B7" w:rsidRPr="0060077D" w:rsidRDefault="00C674B7" w:rsidP="00C674B7">
            <w:pPr>
              <w:spacing w:line="240" w:lineRule="auto"/>
              <w:jc w:val="center"/>
              <w:rPr>
                <w:sz w:val="16"/>
                <w:szCs w:val="16"/>
              </w:rPr>
            </w:pPr>
          </w:p>
        </w:tc>
      </w:tr>
      <w:tr w:rsidR="00AE114D" w:rsidRPr="0060077D" w14:paraId="24238875"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727289C5" w14:textId="6D11FA2C" w:rsidR="00C674B7" w:rsidRDefault="00C674B7" w:rsidP="00C674B7">
            <w:pPr>
              <w:spacing w:line="240" w:lineRule="auto"/>
              <w:rPr>
                <w:sz w:val="20"/>
                <w:szCs w:val="20"/>
              </w:rPr>
            </w:pPr>
            <w:r>
              <w:rPr>
                <w:sz w:val="20"/>
                <w:szCs w:val="20"/>
              </w:rPr>
              <w:t>Area of origin</w:t>
            </w:r>
          </w:p>
        </w:tc>
        <w:tc>
          <w:tcPr>
            <w:tcW w:w="709" w:type="dxa"/>
            <w:tcBorders>
              <w:top w:val="nil"/>
              <w:left w:val="nil"/>
              <w:bottom w:val="nil"/>
              <w:right w:val="nil"/>
            </w:tcBorders>
            <w:shd w:val="clear" w:color="auto" w:fill="auto"/>
            <w:vAlign w:val="center"/>
          </w:tcPr>
          <w:p w14:paraId="2F1C4D9E"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BDA7465"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6B04A44"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41DEB0C"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2ACEE4C2"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E2A9F32"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242A2E43" w14:textId="77777777" w:rsidR="00C674B7" w:rsidRPr="0060077D" w:rsidRDefault="00C674B7" w:rsidP="00C674B7">
            <w:pPr>
              <w:spacing w:line="240" w:lineRule="auto"/>
              <w:jc w:val="center"/>
              <w:rPr>
                <w:sz w:val="16"/>
                <w:szCs w:val="16"/>
              </w:rPr>
            </w:pPr>
            <w:r w:rsidRPr="0060077D">
              <w:rPr>
                <w:sz w:val="16"/>
                <w:szCs w:val="16"/>
              </w:rPr>
              <w:t>&lt;0.001</w:t>
            </w:r>
          </w:p>
        </w:tc>
        <w:tc>
          <w:tcPr>
            <w:tcW w:w="284" w:type="dxa"/>
            <w:tcBorders>
              <w:top w:val="nil"/>
              <w:left w:val="nil"/>
              <w:bottom w:val="nil"/>
              <w:right w:val="nil"/>
            </w:tcBorders>
            <w:shd w:val="clear" w:color="auto" w:fill="auto"/>
            <w:vAlign w:val="bottom"/>
          </w:tcPr>
          <w:p w14:paraId="013D85CD"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3042CB90"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D880EBC"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7AA02D9"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103C180A"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C72E14A"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0E39D3CA"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5B7EA241" w14:textId="77777777" w:rsidR="00C674B7" w:rsidRPr="0060077D" w:rsidRDefault="00C674B7" w:rsidP="00C674B7">
            <w:pPr>
              <w:spacing w:line="240" w:lineRule="auto"/>
              <w:jc w:val="center"/>
              <w:rPr>
                <w:sz w:val="16"/>
                <w:szCs w:val="16"/>
              </w:rPr>
            </w:pPr>
            <w:r w:rsidRPr="0060077D">
              <w:rPr>
                <w:sz w:val="16"/>
                <w:szCs w:val="16"/>
              </w:rPr>
              <w:t>&lt;0.001</w:t>
            </w:r>
          </w:p>
        </w:tc>
      </w:tr>
      <w:tr w:rsidR="00AE114D" w:rsidRPr="0060077D" w14:paraId="0EE99B1B" w14:textId="77777777" w:rsidTr="00AE114D">
        <w:trPr>
          <w:trHeight w:val="308"/>
          <w:jc w:val="center"/>
        </w:trPr>
        <w:tc>
          <w:tcPr>
            <w:tcW w:w="250" w:type="dxa"/>
            <w:tcBorders>
              <w:top w:val="nil"/>
              <w:left w:val="nil"/>
              <w:bottom w:val="nil"/>
              <w:right w:val="nil"/>
            </w:tcBorders>
            <w:shd w:val="clear" w:color="auto" w:fill="auto"/>
            <w:vAlign w:val="bottom"/>
          </w:tcPr>
          <w:p w14:paraId="0236B91D"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08684164" w14:textId="56781EA1" w:rsidR="00C674B7" w:rsidRDefault="00C674B7" w:rsidP="00C674B7">
            <w:pPr>
              <w:spacing w:line="240" w:lineRule="auto"/>
              <w:rPr>
                <w:sz w:val="20"/>
                <w:szCs w:val="20"/>
              </w:rPr>
            </w:pPr>
            <w:r>
              <w:rPr>
                <w:sz w:val="20"/>
                <w:szCs w:val="20"/>
              </w:rPr>
              <w:t>Urban</w:t>
            </w:r>
          </w:p>
        </w:tc>
        <w:tc>
          <w:tcPr>
            <w:tcW w:w="709" w:type="dxa"/>
            <w:tcBorders>
              <w:top w:val="nil"/>
              <w:left w:val="nil"/>
              <w:bottom w:val="nil"/>
              <w:right w:val="nil"/>
            </w:tcBorders>
            <w:shd w:val="clear" w:color="auto" w:fill="auto"/>
            <w:vAlign w:val="center"/>
          </w:tcPr>
          <w:p w14:paraId="22A1411F" w14:textId="77777777" w:rsidR="00C674B7" w:rsidRPr="0060077D" w:rsidRDefault="00C674B7" w:rsidP="00C674B7">
            <w:pPr>
              <w:spacing w:line="240" w:lineRule="auto"/>
              <w:jc w:val="center"/>
              <w:rPr>
                <w:sz w:val="16"/>
                <w:szCs w:val="16"/>
              </w:rPr>
            </w:pPr>
            <w:r w:rsidRPr="0060077D">
              <w:rPr>
                <w:sz w:val="16"/>
                <w:szCs w:val="16"/>
              </w:rPr>
              <w:t>1781</w:t>
            </w:r>
          </w:p>
        </w:tc>
        <w:tc>
          <w:tcPr>
            <w:tcW w:w="709" w:type="dxa"/>
            <w:tcBorders>
              <w:top w:val="nil"/>
              <w:left w:val="nil"/>
              <w:bottom w:val="nil"/>
              <w:right w:val="nil"/>
            </w:tcBorders>
            <w:shd w:val="clear" w:color="auto" w:fill="auto"/>
            <w:vAlign w:val="center"/>
          </w:tcPr>
          <w:p w14:paraId="1F4BF7AE" w14:textId="77777777" w:rsidR="00C674B7" w:rsidRPr="0060077D" w:rsidRDefault="00C674B7" w:rsidP="00C674B7">
            <w:pPr>
              <w:spacing w:line="240" w:lineRule="auto"/>
              <w:jc w:val="center"/>
              <w:rPr>
                <w:sz w:val="16"/>
                <w:szCs w:val="16"/>
              </w:rPr>
            </w:pPr>
            <w:r w:rsidRPr="0060077D">
              <w:rPr>
                <w:sz w:val="16"/>
                <w:szCs w:val="16"/>
              </w:rPr>
              <w:t>20</w:t>
            </w:r>
          </w:p>
        </w:tc>
        <w:tc>
          <w:tcPr>
            <w:tcW w:w="284" w:type="dxa"/>
            <w:tcBorders>
              <w:top w:val="nil"/>
              <w:left w:val="nil"/>
              <w:bottom w:val="nil"/>
              <w:right w:val="nil"/>
            </w:tcBorders>
            <w:shd w:val="clear" w:color="auto" w:fill="auto"/>
            <w:vAlign w:val="center"/>
          </w:tcPr>
          <w:p w14:paraId="406985FF"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B46572D" w14:textId="77777777" w:rsidR="00C674B7" w:rsidRPr="0060077D" w:rsidRDefault="00C674B7" w:rsidP="00C674B7">
            <w:pPr>
              <w:spacing w:line="240" w:lineRule="auto"/>
              <w:jc w:val="center"/>
              <w:rPr>
                <w:sz w:val="16"/>
                <w:szCs w:val="16"/>
              </w:rPr>
            </w:pPr>
            <w:r w:rsidRPr="0060077D">
              <w:rPr>
                <w:sz w:val="16"/>
                <w:szCs w:val="16"/>
              </w:rPr>
              <w:t>843</w:t>
            </w:r>
          </w:p>
        </w:tc>
        <w:tc>
          <w:tcPr>
            <w:tcW w:w="708" w:type="dxa"/>
            <w:tcBorders>
              <w:top w:val="nil"/>
              <w:left w:val="nil"/>
              <w:bottom w:val="nil"/>
              <w:right w:val="nil"/>
            </w:tcBorders>
            <w:shd w:val="clear" w:color="auto" w:fill="auto"/>
            <w:vAlign w:val="center"/>
          </w:tcPr>
          <w:p w14:paraId="448B18BD" w14:textId="77777777" w:rsidR="00C674B7" w:rsidRPr="0060077D" w:rsidRDefault="00C674B7" w:rsidP="00C674B7">
            <w:pPr>
              <w:spacing w:line="240" w:lineRule="auto"/>
              <w:jc w:val="center"/>
              <w:rPr>
                <w:sz w:val="16"/>
                <w:szCs w:val="16"/>
              </w:rPr>
            </w:pPr>
            <w:r w:rsidRPr="0060077D">
              <w:rPr>
                <w:sz w:val="16"/>
                <w:szCs w:val="16"/>
              </w:rPr>
              <w:t>9.5</w:t>
            </w:r>
          </w:p>
        </w:tc>
        <w:tc>
          <w:tcPr>
            <w:tcW w:w="284" w:type="dxa"/>
            <w:tcBorders>
              <w:top w:val="nil"/>
              <w:left w:val="nil"/>
              <w:bottom w:val="nil"/>
              <w:right w:val="nil"/>
            </w:tcBorders>
            <w:shd w:val="clear" w:color="auto" w:fill="auto"/>
            <w:vAlign w:val="center"/>
          </w:tcPr>
          <w:p w14:paraId="2740D7C3"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DA22A27"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513823F6"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71C86FB4" w14:textId="77777777" w:rsidR="00C674B7" w:rsidRPr="0060077D" w:rsidRDefault="00C674B7" w:rsidP="00C674B7">
            <w:pPr>
              <w:spacing w:line="240" w:lineRule="auto"/>
              <w:jc w:val="center"/>
              <w:rPr>
                <w:sz w:val="16"/>
                <w:szCs w:val="16"/>
              </w:rPr>
            </w:pPr>
            <w:r w:rsidRPr="0060077D">
              <w:rPr>
                <w:sz w:val="16"/>
                <w:szCs w:val="16"/>
              </w:rPr>
              <w:t>616</w:t>
            </w:r>
          </w:p>
        </w:tc>
        <w:tc>
          <w:tcPr>
            <w:tcW w:w="709" w:type="dxa"/>
            <w:tcBorders>
              <w:top w:val="nil"/>
              <w:left w:val="nil"/>
              <w:bottom w:val="nil"/>
              <w:right w:val="nil"/>
            </w:tcBorders>
            <w:shd w:val="clear" w:color="auto" w:fill="auto"/>
            <w:vAlign w:val="center"/>
          </w:tcPr>
          <w:p w14:paraId="31723657" w14:textId="77777777" w:rsidR="00C674B7" w:rsidRPr="0060077D" w:rsidRDefault="00C674B7" w:rsidP="00C674B7">
            <w:pPr>
              <w:spacing w:line="240" w:lineRule="auto"/>
              <w:jc w:val="center"/>
              <w:rPr>
                <w:sz w:val="16"/>
                <w:szCs w:val="16"/>
              </w:rPr>
            </w:pPr>
            <w:r w:rsidRPr="0060077D">
              <w:rPr>
                <w:sz w:val="16"/>
                <w:szCs w:val="16"/>
              </w:rPr>
              <w:t>6.8</w:t>
            </w:r>
          </w:p>
        </w:tc>
        <w:tc>
          <w:tcPr>
            <w:tcW w:w="284" w:type="dxa"/>
            <w:tcBorders>
              <w:top w:val="nil"/>
              <w:left w:val="nil"/>
              <w:bottom w:val="nil"/>
              <w:right w:val="nil"/>
            </w:tcBorders>
            <w:shd w:val="clear" w:color="auto" w:fill="auto"/>
            <w:vAlign w:val="center"/>
          </w:tcPr>
          <w:p w14:paraId="059B7B74"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8DBCE6F" w14:textId="77777777" w:rsidR="00C674B7" w:rsidRPr="0060077D" w:rsidRDefault="00C674B7" w:rsidP="00C674B7">
            <w:pPr>
              <w:spacing w:line="240" w:lineRule="auto"/>
              <w:jc w:val="center"/>
              <w:rPr>
                <w:sz w:val="16"/>
                <w:szCs w:val="16"/>
              </w:rPr>
            </w:pPr>
            <w:r w:rsidRPr="0060077D">
              <w:rPr>
                <w:sz w:val="16"/>
                <w:szCs w:val="16"/>
              </w:rPr>
              <w:t>71</w:t>
            </w:r>
          </w:p>
        </w:tc>
        <w:tc>
          <w:tcPr>
            <w:tcW w:w="709" w:type="dxa"/>
            <w:tcBorders>
              <w:top w:val="nil"/>
              <w:left w:val="nil"/>
              <w:bottom w:val="nil"/>
              <w:right w:val="nil"/>
            </w:tcBorders>
            <w:shd w:val="clear" w:color="auto" w:fill="auto"/>
            <w:vAlign w:val="center"/>
          </w:tcPr>
          <w:p w14:paraId="638B4220" w14:textId="77777777" w:rsidR="00C674B7" w:rsidRPr="0060077D" w:rsidRDefault="00C674B7" w:rsidP="00C674B7">
            <w:pPr>
              <w:spacing w:line="240" w:lineRule="auto"/>
              <w:jc w:val="center"/>
              <w:rPr>
                <w:sz w:val="16"/>
                <w:szCs w:val="16"/>
              </w:rPr>
            </w:pPr>
            <w:r w:rsidRPr="0060077D">
              <w:rPr>
                <w:sz w:val="16"/>
                <w:szCs w:val="16"/>
              </w:rPr>
              <w:t>0.7</w:t>
            </w:r>
          </w:p>
        </w:tc>
        <w:tc>
          <w:tcPr>
            <w:tcW w:w="284" w:type="dxa"/>
            <w:tcBorders>
              <w:top w:val="nil"/>
              <w:left w:val="nil"/>
              <w:bottom w:val="nil"/>
              <w:right w:val="nil"/>
            </w:tcBorders>
            <w:shd w:val="clear" w:color="auto" w:fill="auto"/>
            <w:vAlign w:val="bottom"/>
          </w:tcPr>
          <w:p w14:paraId="7074C29A"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4A5A8D40" w14:textId="77777777" w:rsidR="00C674B7" w:rsidRPr="0060077D" w:rsidRDefault="00C674B7" w:rsidP="00C674B7">
            <w:pPr>
              <w:spacing w:line="240" w:lineRule="auto"/>
              <w:jc w:val="center"/>
              <w:rPr>
                <w:sz w:val="16"/>
                <w:szCs w:val="16"/>
              </w:rPr>
            </w:pPr>
          </w:p>
        </w:tc>
      </w:tr>
      <w:tr w:rsidR="00AE114D" w:rsidRPr="0060077D" w14:paraId="2DFB2991" w14:textId="77777777" w:rsidTr="00AE114D">
        <w:trPr>
          <w:trHeight w:val="308"/>
          <w:jc w:val="center"/>
        </w:trPr>
        <w:tc>
          <w:tcPr>
            <w:tcW w:w="250" w:type="dxa"/>
            <w:tcBorders>
              <w:top w:val="nil"/>
              <w:left w:val="nil"/>
              <w:bottom w:val="nil"/>
              <w:right w:val="nil"/>
            </w:tcBorders>
            <w:shd w:val="clear" w:color="auto" w:fill="auto"/>
            <w:vAlign w:val="bottom"/>
          </w:tcPr>
          <w:p w14:paraId="32F01FE5"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410459CD" w14:textId="693966C3" w:rsidR="00C674B7" w:rsidRDefault="00C674B7" w:rsidP="00C674B7">
            <w:pPr>
              <w:spacing w:line="240" w:lineRule="auto"/>
              <w:rPr>
                <w:sz w:val="20"/>
                <w:szCs w:val="20"/>
              </w:rPr>
            </w:pPr>
            <w:r>
              <w:rPr>
                <w:sz w:val="20"/>
                <w:szCs w:val="20"/>
              </w:rPr>
              <w:t>Rural</w:t>
            </w:r>
          </w:p>
        </w:tc>
        <w:tc>
          <w:tcPr>
            <w:tcW w:w="709" w:type="dxa"/>
            <w:tcBorders>
              <w:top w:val="nil"/>
              <w:left w:val="nil"/>
              <w:bottom w:val="nil"/>
              <w:right w:val="nil"/>
            </w:tcBorders>
            <w:shd w:val="clear" w:color="auto" w:fill="auto"/>
            <w:vAlign w:val="center"/>
          </w:tcPr>
          <w:p w14:paraId="5EF5DD7F" w14:textId="77777777" w:rsidR="00C674B7" w:rsidRPr="0060077D" w:rsidRDefault="00C674B7" w:rsidP="00C674B7">
            <w:pPr>
              <w:spacing w:line="240" w:lineRule="auto"/>
              <w:jc w:val="center"/>
              <w:rPr>
                <w:sz w:val="16"/>
                <w:szCs w:val="16"/>
              </w:rPr>
            </w:pPr>
            <w:r w:rsidRPr="0060077D">
              <w:rPr>
                <w:sz w:val="16"/>
                <w:szCs w:val="16"/>
              </w:rPr>
              <w:t>818</w:t>
            </w:r>
          </w:p>
        </w:tc>
        <w:tc>
          <w:tcPr>
            <w:tcW w:w="709" w:type="dxa"/>
            <w:tcBorders>
              <w:top w:val="nil"/>
              <w:left w:val="nil"/>
              <w:bottom w:val="nil"/>
              <w:right w:val="nil"/>
            </w:tcBorders>
            <w:shd w:val="clear" w:color="auto" w:fill="auto"/>
            <w:vAlign w:val="center"/>
          </w:tcPr>
          <w:p w14:paraId="193F2AAE" w14:textId="77777777" w:rsidR="00C674B7" w:rsidRPr="0060077D" w:rsidRDefault="00C674B7" w:rsidP="00C674B7">
            <w:pPr>
              <w:spacing w:line="240" w:lineRule="auto"/>
              <w:jc w:val="center"/>
              <w:rPr>
                <w:sz w:val="16"/>
                <w:szCs w:val="16"/>
              </w:rPr>
            </w:pPr>
            <w:r w:rsidRPr="0060077D">
              <w:rPr>
                <w:sz w:val="16"/>
                <w:szCs w:val="16"/>
              </w:rPr>
              <w:t>26.4</w:t>
            </w:r>
          </w:p>
        </w:tc>
        <w:tc>
          <w:tcPr>
            <w:tcW w:w="284" w:type="dxa"/>
            <w:tcBorders>
              <w:top w:val="nil"/>
              <w:left w:val="nil"/>
              <w:bottom w:val="nil"/>
              <w:right w:val="nil"/>
            </w:tcBorders>
            <w:shd w:val="clear" w:color="auto" w:fill="auto"/>
            <w:vAlign w:val="center"/>
          </w:tcPr>
          <w:p w14:paraId="27550B03"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494359B" w14:textId="77777777" w:rsidR="00C674B7" w:rsidRPr="0060077D" w:rsidRDefault="00C674B7" w:rsidP="00C674B7">
            <w:pPr>
              <w:spacing w:line="240" w:lineRule="auto"/>
              <w:jc w:val="center"/>
              <w:rPr>
                <w:sz w:val="16"/>
                <w:szCs w:val="16"/>
              </w:rPr>
            </w:pPr>
            <w:r w:rsidRPr="0060077D">
              <w:rPr>
                <w:sz w:val="16"/>
                <w:szCs w:val="16"/>
              </w:rPr>
              <w:t>493</w:t>
            </w:r>
          </w:p>
        </w:tc>
        <w:tc>
          <w:tcPr>
            <w:tcW w:w="708" w:type="dxa"/>
            <w:tcBorders>
              <w:top w:val="nil"/>
              <w:left w:val="nil"/>
              <w:bottom w:val="nil"/>
              <w:right w:val="nil"/>
            </w:tcBorders>
            <w:shd w:val="clear" w:color="auto" w:fill="auto"/>
            <w:vAlign w:val="center"/>
          </w:tcPr>
          <w:p w14:paraId="44D921AC" w14:textId="77777777" w:rsidR="00C674B7" w:rsidRPr="0060077D" w:rsidRDefault="00C674B7" w:rsidP="00C674B7">
            <w:pPr>
              <w:spacing w:line="240" w:lineRule="auto"/>
              <w:jc w:val="center"/>
              <w:rPr>
                <w:sz w:val="16"/>
                <w:szCs w:val="16"/>
              </w:rPr>
            </w:pPr>
            <w:r w:rsidRPr="0060077D">
              <w:rPr>
                <w:sz w:val="16"/>
                <w:szCs w:val="16"/>
              </w:rPr>
              <w:t>15.7</w:t>
            </w:r>
          </w:p>
        </w:tc>
        <w:tc>
          <w:tcPr>
            <w:tcW w:w="284" w:type="dxa"/>
            <w:tcBorders>
              <w:top w:val="nil"/>
              <w:left w:val="nil"/>
              <w:bottom w:val="nil"/>
              <w:right w:val="nil"/>
            </w:tcBorders>
            <w:shd w:val="clear" w:color="auto" w:fill="auto"/>
            <w:vAlign w:val="center"/>
          </w:tcPr>
          <w:p w14:paraId="58ED9D52"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2EB94AD3"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5785A0B"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45232639" w14:textId="77777777" w:rsidR="00C674B7" w:rsidRPr="0060077D" w:rsidRDefault="00C674B7" w:rsidP="00C674B7">
            <w:pPr>
              <w:spacing w:line="240" w:lineRule="auto"/>
              <w:jc w:val="center"/>
              <w:rPr>
                <w:sz w:val="16"/>
                <w:szCs w:val="16"/>
              </w:rPr>
            </w:pPr>
            <w:r w:rsidRPr="0060077D">
              <w:rPr>
                <w:sz w:val="16"/>
                <w:szCs w:val="16"/>
              </w:rPr>
              <w:t>581</w:t>
            </w:r>
          </w:p>
        </w:tc>
        <w:tc>
          <w:tcPr>
            <w:tcW w:w="709" w:type="dxa"/>
            <w:tcBorders>
              <w:top w:val="nil"/>
              <w:left w:val="nil"/>
              <w:bottom w:val="nil"/>
              <w:right w:val="nil"/>
            </w:tcBorders>
            <w:shd w:val="clear" w:color="auto" w:fill="auto"/>
            <w:vAlign w:val="center"/>
          </w:tcPr>
          <w:p w14:paraId="707E2475" w14:textId="77777777" w:rsidR="00C674B7" w:rsidRPr="0060077D" w:rsidRDefault="00C674B7" w:rsidP="00C674B7">
            <w:pPr>
              <w:spacing w:line="240" w:lineRule="auto"/>
              <w:jc w:val="center"/>
              <w:rPr>
                <w:sz w:val="16"/>
                <w:szCs w:val="16"/>
              </w:rPr>
            </w:pPr>
            <w:r w:rsidRPr="0060077D">
              <w:rPr>
                <w:sz w:val="16"/>
                <w:szCs w:val="16"/>
              </w:rPr>
              <w:t>19.5</w:t>
            </w:r>
          </w:p>
        </w:tc>
        <w:tc>
          <w:tcPr>
            <w:tcW w:w="284" w:type="dxa"/>
            <w:tcBorders>
              <w:top w:val="nil"/>
              <w:left w:val="nil"/>
              <w:bottom w:val="nil"/>
              <w:right w:val="nil"/>
            </w:tcBorders>
            <w:shd w:val="clear" w:color="auto" w:fill="auto"/>
            <w:vAlign w:val="center"/>
          </w:tcPr>
          <w:p w14:paraId="32498ED8"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4AF9D580" w14:textId="77777777" w:rsidR="00C674B7" w:rsidRPr="0060077D" w:rsidRDefault="00C674B7" w:rsidP="00C674B7">
            <w:pPr>
              <w:spacing w:line="240" w:lineRule="auto"/>
              <w:jc w:val="center"/>
              <w:rPr>
                <w:sz w:val="16"/>
                <w:szCs w:val="16"/>
              </w:rPr>
            </w:pPr>
            <w:r w:rsidRPr="0060077D">
              <w:rPr>
                <w:sz w:val="16"/>
                <w:szCs w:val="16"/>
              </w:rPr>
              <w:t>109</w:t>
            </w:r>
          </w:p>
        </w:tc>
        <w:tc>
          <w:tcPr>
            <w:tcW w:w="709" w:type="dxa"/>
            <w:tcBorders>
              <w:top w:val="nil"/>
              <w:left w:val="nil"/>
              <w:bottom w:val="nil"/>
              <w:right w:val="nil"/>
            </w:tcBorders>
            <w:shd w:val="clear" w:color="auto" w:fill="auto"/>
            <w:vAlign w:val="center"/>
          </w:tcPr>
          <w:p w14:paraId="6D8071F4" w14:textId="77777777" w:rsidR="00C674B7" w:rsidRPr="0060077D" w:rsidRDefault="00C674B7" w:rsidP="00C674B7">
            <w:pPr>
              <w:spacing w:line="240" w:lineRule="auto"/>
              <w:jc w:val="center"/>
              <w:rPr>
                <w:sz w:val="16"/>
                <w:szCs w:val="16"/>
              </w:rPr>
            </w:pPr>
            <w:r w:rsidRPr="0060077D">
              <w:rPr>
                <w:sz w:val="16"/>
                <w:szCs w:val="16"/>
              </w:rPr>
              <w:t>3.2</w:t>
            </w:r>
          </w:p>
        </w:tc>
        <w:tc>
          <w:tcPr>
            <w:tcW w:w="284" w:type="dxa"/>
            <w:tcBorders>
              <w:top w:val="nil"/>
              <w:left w:val="nil"/>
              <w:bottom w:val="nil"/>
              <w:right w:val="nil"/>
            </w:tcBorders>
            <w:shd w:val="clear" w:color="auto" w:fill="auto"/>
            <w:vAlign w:val="bottom"/>
          </w:tcPr>
          <w:p w14:paraId="73A09167"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71F70EAE" w14:textId="77777777" w:rsidR="00C674B7" w:rsidRPr="0060077D" w:rsidRDefault="00C674B7" w:rsidP="00C674B7">
            <w:pPr>
              <w:spacing w:line="240" w:lineRule="auto"/>
              <w:jc w:val="center"/>
              <w:rPr>
                <w:sz w:val="16"/>
                <w:szCs w:val="16"/>
              </w:rPr>
            </w:pPr>
          </w:p>
        </w:tc>
      </w:tr>
      <w:tr w:rsidR="00AE114D" w:rsidRPr="0060077D" w14:paraId="0183996A"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17765900" w14:textId="6065EF08" w:rsidR="00C674B7" w:rsidRDefault="00C674B7" w:rsidP="00C674B7">
            <w:pPr>
              <w:spacing w:line="240" w:lineRule="auto"/>
              <w:rPr>
                <w:sz w:val="20"/>
                <w:szCs w:val="20"/>
              </w:rPr>
            </w:pPr>
            <w:r>
              <w:rPr>
                <w:sz w:val="20"/>
                <w:szCs w:val="20"/>
              </w:rPr>
              <w:t>Economic level</w:t>
            </w:r>
          </w:p>
        </w:tc>
        <w:tc>
          <w:tcPr>
            <w:tcW w:w="709" w:type="dxa"/>
            <w:tcBorders>
              <w:top w:val="nil"/>
              <w:left w:val="nil"/>
              <w:bottom w:val="nil"/>
              <w:right w:val="nil"/>
            </w:tcBorders>
            <w:shd w:val="clear" w:color="auto" w:fill="auto"/>
            <w:vAlign w:val="center"/>
          </w:tcPr>
          <w:p w14:paraId="324106C1"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3ACE4F8"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1AD8C32E"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8C48153"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5A1F6CF"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6186631A"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B94B8AE" w14:textId="77777777" w:rsidR="00C674B7" w:rsidRPr="0060077D" w:rsidRDefault="00C674B7" w:rsidP="00C674B7">
            <w:pPr>
              <w:spacing w:line="240" w:lineRule="auto"/>
              <w:jc w:val="center"/>
              <w:rPr>
                <w:sz w:val="16"/>
                <w:szCs w:val="16"/>
              </w:rPr>
            </w:pPr>
            <w:r w:rsidRPr="0060077D">
              <w:rPr>
                <w:sz w:val="16"/>
                <w:szCs w:val="16"/>
              </w:rPr>
              <w:t>&lt;0.001</w:t>
            </w:r>
          </w:p>
        </w:tc>
        <w:tc>
          <w:tcPr>
            <w:tcW w:w="284" w:type="dxa"/>
            <w:tcBorders>
              <w:top w:val="nil"/>
              <w:left w:val="nil"/>
              <w:bottom w:val="nil"/>
              <w:right w:val="nil"/>
            </w:tcBorders>
            <w:shd w:val="clear" w:color="auto" w:fill="auto"/>
            <w:vAlign w:val="bottom"/>
          </w:tcPr>
          <w:p w14:paraId="137DDC0E"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5E6FCDD7"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2389943"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05C3EE2"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DE54FFF"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13AF00E"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2D184432"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16FCF65A" w14:textId="77777777" w:rsidR="00C674B7" w:rsidRPr="0060077D" w:rsidRDefault="00C674B7" w:rsidP="00C674B7">
            <w:pPr>
              <w:spacing w:line="240" w:lineRule="auto"/>
              <w:jc w:val="center"/>
              <w:rPr>
                <w:sz w:val="16"/>
                <w:szCs w:val="16"/>
              </w:rPr>
            </w:pPr>
            <w:r w:rsidRPr="0060077D">
              <w:rPr>
                <w:sz w:val="16"/>
                <w:szCs w:val="16"/>
              </w:rPr>
              <w:t>&lt;0.001</w:t>
            </w:r>
          </w:p>
        </w:tc>
      </w:tr>
      <w:tr w:rsidR="00AE114D" w:rsidRPr="0060077D" w14:paraId="2D0C6659" w14:textId="77777777" w:rsidTr="00AE114D">
        <w:trPr>
          <w:trHeight w:val="308"/>
          <w:jc w:val="center"/>
        </w:trPr>
        <w:tc>
          <w:tcPr>
            <w:tcW w:w="250" w:type="dxa"/>
            <w:tcBorders>
              <w:top w:val="nil"/>
              <w:left w:val="nil"/>
              <w:bottom w:val="nil"/>
              <w:right w:val="nil"/>
            </w:tcBorders>
            <w:shd w:val="clear" w:color="auto" w:fill="auto"/>
            <w:vAlign w:val="bottom"/>
          </w:tcPr>
          <w:p w14:paraId="30A12C42"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322BB506" w14:textId="07F813A2" w:rsidR="00C674B7" w:rsidRDefault="00C674B7" w:rsidP="00C674B7">
            <w:pPr>
              <w:spacing w:line="240" w:lineRule="auto"/>
              <w:rPr>
                <w:sz w:val="20"/>
                <w:szCs w:val="20"/>
              </w:rPr>
            </w:pPr>
            <w:r>
              <w:rPr>
                <w:sz w:val="20"/>
                <w:szCs w:val="20"/>
              </w:rPr>
              <w:t>Very low</w:t>
            </w:r>
          </w:p>
        </w:tc>
        <w:tc>
          <w:tcPr>
            <w:tcW w:w="709" w:type="dxa"/>
            <w:tcBorders>
              <w:top w:val="nil"/>
              <w:left w:val="nil"/>
              <w:bottom w:val="nil"/>
              <w:right w:val="nil"/>
            </w:tcBorders>
            <w:shd w:val="clear" w:color="auto" w:fill="auto"/>
            <w:vAlign w:val="center"/>
          </w:tcPr>
          <w:p w14:paraId="51CC6C60" w14:textId="77777777" w:rsidR="00C674B7" w:rsidRPr="0060077D" w:rsidRDefault="00C674B7" w:rsidP="00C674B7">
            <w:pPr>
              <w:spacing w:line="240" w:lineRule="auto"/>
              <w:jc w:val="center"/>
              <w:rPr>
                <w:sz w:val="16"/>
                <w:szCs w:val="16"/>
              </w:rPr>
            </w:pPr>
            <w:r w:rsidRPr="0060077D">
              <w:rPr>
                <w:sz w:val="16"/>
                <w:szCs w:val="16"/>
              </w:rPr>
              <w:t>689</w:t>
            </w:r>
          </w:p>
        </w:tc>
        <w:tc>
          <w:tcPr>
            <w:tcW w:w="709" w:type="dxa"/>
            <w:tcBorders>
              <w:top w:val="nil"/>
              <w:left w:val="nil"/>
              <w:bottom w:val="nil"/>
              <w:right w:val="nil"/>
            </w:tcBorders>
            <w:shd w:val="clear" w:color="auto" w:fill="auto"/>
            <w:vAlign w:val="center"/>
          </w:tcPr>
          <w:p w14:paraId="2A66821F" w14:textId="77777777" w:rsidR="00C674B7" w:rsidRPr="0060077D" w:rsidRDefault="00C674B7" w:rsidP="00C674B7">
            <w:pPr>
              <w:spacing w:line="240" w:lineRule="auto"/>
              <w:jc w:val="center"/>
              <w:rPr>
                <w:sz w:val="16"/>
                <w:szCs w:val="16"/>
              </w:rPr>
            </w:pPr>
            <w:r w:rsidRPr="0060077D">
              <w:rPr>
                <w:sz w:val="16"/>
                <w:szCs w:val="16"/>
              </w:rPr>
              <w:t>27.1</w:t>
            </w:r>
          </w:p>
        </w:tc>
        <w:tc>
          <w:tcPr>
            <w:tcW w:w="284" w:type="dxa"/>
            <w:tcBorders>
              <w:top w:val="nil"/>
              <w:left w:val="nil"/>
              <w:bottom w:val="nil"/>
              <w:right w:val="nil"/>
            </w:tcBorders>
            <w:shd w:val="clear" w:color="auto" w:fill="auto"/>
            <w:vAlign w:val="center"/>
          </w:tcPr>
          <w:p w14:paraId="399A95F6"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7A77C8C5" w14:textId="77777777" w:rsidR="00C674B7" w:rsidRPr="0060077D" w:rsidRDefault="00C674B7" w:rsidP="00C674B7">
            <w:pPr>
              <w:spacing w:line="240" w:lineRule="auto"/>
              <w:jc w:val="center"/>
              <w:rPr>
                <w:sz w:val="16"/>
                <w:szCs w:val="16"/>
              </w:rPr>
            </w:pPr>
            <w:r w:rsidRPr="0060077D">
              <w:rPr>
                <w:sz w:val="16"/>
                <w:szCs w:val="16"/>
              </w:rPr>
              <w:t>421</w:t>
            </w:r>
          </w:p>
        </w:tc>
        <w:tc>
          <w:tcPr>
            <w:tcW w:w="708" w:type="dxa"/>
            <w:tcBorders>
              <w:top w:val="nil"/>
              <w:left w:val="nil"/>
              <w:bottom w:val="nil"/>
              <w:right w:val="nil"/>
            </w:tcBorders>
            <w:shd w:val="clear" w:color="auto" w:fill="auto"/>
            <w:vAlign w:val="center"/>
          </w:tcPr>
          <w:p w14:paraId="605E1591" w14:textId="77777777" w:rsidR="00C674B7" w:rsidRPr="0060077D" w:rsidRDefault="00C674B7" w:rsidP="00C674B7">
            <w:pPr>
              <w:spacing w:line="240" w:lineRule="auto"/>
              <w:jc w:val="center"/>
              <w:rPr>
                <w:sz w:val="16"/>
                <w:szCs w:val="16"/>
              </w:rPr>
            </w:pPr>
            <w:r w:rsidRPr="0060077D">
              <w:rPr>
                <w:sz w:val="16"/>
                <w:szCs w:val="16"/>
              </w:rPr>
              <w:t>15.6</w:t>
            </w:r>
          </w:p>
        </w:tc>
        <w:tc>
          <w:tcPr>
            <w:tcW w:w="284" w:type="dxa"/>
            <w:tcBorders>
              <w:top w:val="nil"/>
              <w:left w:val="nil"/>
              <w:bottom w:val="nil"/>
              <w:right w:val="nil"/>
            </w:tcBorders>
            <w:shd w:val="clear" w:color="auto" w:fill="auto"/>
            <w:vAlign w:val="center"/>
          </w:tcPr>
          <w:p w14:paraId="146E3A03"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3B452DD"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17DBD6F5"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67D23358" w14:textId="77777777" w:rsidR="00C674B7" w:rsidRPr="0060077D" w:rsidRDefault="00C674B7" w:rsidP="00C674B7">
            <w:pPr>
              <w:spacing w:line="240" w:lineRule="auto"/>
              <w:jc w:val="center"/>
              <w:rPr>
                <w:sz w:val="16"/>
                <w:szCs w:val="16"/>
              </w:rPr>
            </w:pPr>
            <w:r w:rsidRPr="0060077D">
              <w:rPr>
                <w:sz w:val="16"/>
                <w:szCs w:val="16"/>
              </w:rPr>
              <w:t>560</w:t>
            </w:r>
          </w:p>
        </w:tc>
        <w:tc>
          <w:tcPr>
            <w:tcW w:w="709" w:type="dxa"/>
            <w:tcBorders>
              <w:top w:val="nil"/>
              <w:left w:val="nil"/>
              <w:bottom w:val="nil"/>
              <w:right w:val="nil"/>
            </w:tcBorders>
            <w:shd w:val="clear" w:color="auto" w:fill="auto"/>
            <w:vAlign w:val="center"/>
          </w:tcPr>
          <w:p w14:paraId="0608959B" w14:textId="77777777" w:rsidR="00C674B7" w:rsidRPr="0060077D" w:rsidRDefault="00C674B7" w:rsidP="00C674B7">
            <w:pPr>
              <w:spacing w:line="240" w:lineRule="auto"/>
              <w:jc w:val="center"/>
              <w:rPr>
                <w:sz w:val="16"/>
                <w:szCs w:val="16"/>
              </w:rPr>
            </w:pPr>
            <w:r w:rsidRPr="0060077D">
              <w:rPr>
                <w:sz w:val="16"/>
                <w:szCs w:val="16"/>
              </w:rPr>
              <w:t>23</w:t>
            </w:r>
          </w:p>
        </w:tc>
        <w:tc>
          <w:tcPr>
            <w:tcW w:w="284" w:type="dxa"/>
            <w:tcBorders>
              <w:top w:val="nil"/>
              <w:left w:val="nil"/>
              <w:bottom w:val="nil"/>
              <w:right w:val="nil"/>
            </w:tcBorders>
            <w:shd w:val="clear" w:color="auto" w:fill="auto"/>
            <w:vAlign w:val="center"/>
          </w:tcPr>
          <w:p w14:paraId="12601E99"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C828B68" w14:textId="77777777" w:rsidR="00C674B7" w:rsidRPr="0060077D" w:rsidRDefault="00C674B7" w:rsidP="00C674B7">
            <w:pPr>
              <w:spacing w:line="240" w:lineRule="auto"/>
              <w:jc w:val="center"/>
              <w:rPr>
                <w:sz w:val="16"/>
                <w:szCs w:val="16"/>
              </w:rPr>
            </w:pPr>
            <w:r w:rsidRPr="0060077D">
              <w:rPr>
                <w:sz w:val="16"/>
                <w:szCs w:val="16"/>
              </w:rPr>
              <w:t>107</w:t>
            </w:r>
          </w:p>
        </w:tc>
        <w:tc>
          <w:tcPr>
            <w:tcW w:w="709" w:type="dxa"/>
            <w:tcBorders>
              <w:top w:val="nil"/>
              <w:left w:val="nil"/>
              <w:bottom w:val="nil"/>
              <w:right w:val="nil"/>
            </w:tcBorders>
            <w:shd w:val="clear" w:color="auto" w:fill="auto"/>
            <w:vAlign w:val="center"/>
          </w:tcPr>
          <w:p w14:paraId="072AD4A0" w14:textId="77777777" w:rsidR="00C674B7" w:rsidRPr="0060077D" w:rsidRDefault="00C674B7" w:rsidP="00C674B7">
            <w:pPr>
              <w:spacing w:line="240" w:lineRule="auto"/>
              <w:jc w:val="center"/>
              <w:rPr>
                <w:sz w:val="16"/>
                <w:szCs w:val="16"/>
              </w:rPr>
            </w:pPr>
            <w:r w:rsidRPr="0060077D">
              <w:rPr>
                <w:sz w:val="16"/>
                <w:szCs w:val="16"/>
              </w:rPr>
              <w:t>4</w:t>
            </w:r>
          </w:p>
        </w:tc>
        <w:tc>
          <w:tcPr>
            <w:tcW w:w="284" w:type="dxa"/>
            <w:tcBorders>
              <w:top w:val="nil"/>
              <w:left w:val="nil"/>
              <w:bottom w:val="nil"/>
              <w:right w:val="nil"/>
            </w:tcBorders>
            <w:shd w:val="clear" w:color="auto" w:fill="auto"/>
            <w:vAlign w:val="bottom"/>
          </w:tcPr>
          <w:p w14:paraId="112BA850"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52E4C2A7" w14:textId="77777777" w:rsidR="00C674B7" w:rsidRPr="0060077D" w:rsidRDefault="00C674B7" w:rsidP="00C674B7">
            <w:pPr>
              <w:spacing w:line="240" w:lineRule="auto"/>
              <w:jc w:val="center"/>
              <w:rPr>
                <w:sz w:val="16"/>
                <w:szCs w:val="16"/>
              </w:rPr>
            </w:pPr>
          </w:p>
        </w:tc>
      </w:tr>
      <w:tr w:rsidR="00AE114D" w:rsidRPr="0060077D" w14:paraId="1217C3A8" w14:textId="77777777" w:rsidTr="00AE114D">
        <w:trPr>
          <w:trHeight w:val="308"/>
          <w:jc w:val="center"/>
        </w:trPr>
        <w:tc>
          <w:tcPr>
            <w:tcW w:w="250" w:type="dxa"/>
            <w:tcBorders>
              <w:top w:val="nil"/>
              <w:left w:val="nil"/>
              <w:bottom w:val="nil"/>
              <w:right w:val="nil"/>
            </w:tcBorders>
            <w:shd w:val="clear" w:color="auto" w:fill="auto"/>
            <w:vAlign w:val="bottom"/>
          </w:tcPr>
          <w:p w14:paraId="4FBF2A77"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73CCF1AB" w14:textId="09414764" w:rsidR="00C674B7" w:rsidRDefault="00C674B7" w:rsidP="00C674B7">
            <w:pPr>
              <w:spacing w:line="240" w:lineRule="auto"/>
              <w:rPr>
                <w:sz w:val="20"/>
                <w:szCs w:val="20"/>
              </w:rPr>
            </w:pPr>
            <w:r>
              <w:rPr>
                <w:sz w:val="20"/>
                <w:szCs w:val="20"/>
              </w:rPr>
              <w:t>Low</w:t>
            </w:r>
          </w:p>
        </w:tc>
        <w:tc>
          <w:tcPr>
            <w:tcW w:w="709" w:type="dxa"/>
            <w:tcBorders>
              <w:top w:val="nil"/>
              <w:left w:val="nil"/>
              <w:bottom w:val="nil"/>
              <w:right w:val="nil"/>
            </w:tcBorders>
            <w:shd w:val="clear" w:color="auto" w:fill="auto"/>
            <w:vAlign w:val="center"/>
          </w:tcPr>
          <w:p w14:paraId="1860102E" w14:textId="77777777" w:rsidR="00C674B7" w:rsidRPr="0060077D" w:rsidRDefault="00C674B7" w:rsidP="00C674B7">
            <w:pPr>
              <w:spacing w:line="240" w:lineRule="auto"/>
              <w:jc w:val="center"/>
              <w:rPr>
                <w:sz w:val="16"/>
                <w:szCs w:val="16"/>
              </w:rPr>
            </w:pPr>
            <w:r w:rsidRPr="0060077D">
              <w:rPr>
                <w:sz w:val="16"/>
                <w:szCs w:val="16"/>
              </w:rPr>
              <w:t>821</w:t>
            </w:r>
          </w:p>
        </w:tc>
        <w:tc>
          <w:tcPr>
            <w:tcW w:w="709" w:type="dxa"/>
            <w:tcBorders>
              <w:top w:val="nil"/>
              <w:left w:val="nil"/>
              <w:bottom w:val="nil"/>
              <w:right w:val="nil"/>
            </w:tcBorders>
            <w:shd w:val="clear" w:color="auto" w:fill="auto"/>
            <w:vAlign w:val="center"/>
          </w:tcPr>
          <w:p w14:paraId="38596D48" w14:textId="77777777" w:rsidR="00C674B7" w:rsidRPr="0060077D" w:rsidRDefault="00C674B7" w:rsidP="00C674B7">
            <w:pPr>
              <w:spacing w:line="240" w:lineRule="auto"/>
              <w:jc w:val="center"/>
              <w:rPr>
                <w:sz w:val="16"/>
                <w:szCs w:val="16"/>
              </w:rPr>
            </w:pPr>
            <w:r w:rsidRPr="0060077D">
              <w:rPr>
                <w:sz w:val="16"/>
                <w:szCs w:val="16"/>
              </w:rPr>
              <w:t>23.2</w:t>
            </w:r>
          </w:p>
        </w:tc>
        <w:tc>
          <w:tcPr>
            <w:tcW w:w="284" w:type="dxa"/>
            <w:tcBorders>
              <w:top w:val="nil"/>
              <w:left w:val="nil"/>
              <w:bottom w:val="nil"/>
              <w:right w:val="nil"/>
            </w:tcBorders>
            <w:shd w:val="clear" w:color="auto" w:fill="auto"/>
            <w:vAlign w:val="center"/>
          </w:tcPr>
          <w:p w14:paraId="59C24250"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C76EB21" w14:textId="77777777" w:rsidR="00C674B7" w:rsidRPr="0060077D" w:rsidRDefault="00C674B7" w:rsidP="00C674B7">
            <w:pPr>
              <w:spacing w:line="240" w:lineRule="auto"/>
              <w:jc w:val="center"/>
              <w:rPr>
                <w:sz w:val="16"/>
                <w:szCs w:val="16"/>
              </w:rPr>
            </w:pPr>
            <w:r w:rsidRPr="0060077D">
              <w:rPr>
                <w:sz w:val="16"/>
                <w:szCs w:val="16"/>
              </w:rPr>
              <w:t>477</w:t>
            </w:r>
          </w:p>
        </w:tc>
        <w:tc>
          <w:tcPr>
            <w:tcW w:w="708" w:type="dxa"/>
            <w:tcBorders>
              <w:top w:val="nil"/>
              <w:left w:val="nil"/>
              <w:bottom w:val="nil"/>
              <w:right w:val="nil"/>
            </w:tcBorders>
            <w:shd w:val="clear" w:color="auto" w:fill="auto"/>
            <w:vAlign w:val="center"/>
          </w:tcPr>
          <w:p w14:paraId="49271253" w14:textId="77777777" w:rsidR="00C674B7" w:rsidRPr="0060077D" w:rsidRDefault="00C674B7" w:rsidP="00C674B7">
            <w:pPr>
              <w:spacing w:line="240" w:lineRule="auto"/>
              <w:jc w:val="center"/>
              <w:rPr>
                <w:sz w:val="16"/>
                <w:szCs w:val="16"/>
              </w:rPr>
            </w:pPr>
            <w:r w:rsidRPr="0060077D">
              <w:rPr>
                <w:sz w:val="16"/>
                <w:szCs w:val="16"/>
              </w:rPr>
              <w:t>15.3</w:t>
            </w:r>
          </w:p>
        </w:tc>
        <w:tc>
          <w:tcPr>
            <w:tcW w:w="284" w:type="dxa"/>
            <w:tcBorders>
              <w:top w:val="nil"/>
              <w:left w:val="nil"/>
              <w:bottom w:val="nil"/>
              <w:right w:val="nil"/>
            </w:tcBorders>
            <w:shd w:val="clear" w:color="auto" w:fill="auto"/>
            <w:vAlign w:val="center"/>
          </w:tcPr>
          <w:p w14:paraId="7AF6E2F9"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6C6E6F14"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63A83F96"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489C37EE" w14:textId="77777777" w:rsidR="00C674B7" w:rsidRPr="0060077D" w:rsidRDefault="00C674B7" w:rsidP="00C674B7">
            <w:pPr>
              <w:spacing w:line="240" w:lineRule="auto"/>
              <w:jc w:val="center"/>
              <w:rPr>
                <w:sz w:val="16"/>
                <w:szCs w:val="16"/>
              </w:rPr>
            </w:pPr>
            <w:r w:rsidRPr="0060077D">
              <w:rPr>
                <w:sz w:val="16"/>
                <w:szCs w:val="16"/>
              </w:rPr>
              <w:t>347</w:t>
            </w:r>
          </w:p>
        </w:tc>
        <w:tc>
          <w:tcPr>
            <w:tcW w:w="709" w:type="dxa"/>
            <w:tcBorders>
              <w:top w:val="nil"/>
              <w:left w:val="nil"/>
              <w:bottom w:val="nil"/>
              <w:right w:val="nil"/>
            </w:tcBorders>
            <w:shd w:val="clear" w:color="auto" w:fill="auto"/>
            <w:vAlign w:val="center"/>
          </w:tcPr>
          <w:p w14:paraId="2C1A8885" w14:textId="77777777" w:rsidR="00C674B7" w:rsidRPr="0060077D" w:rsidRDefault="00C674B7" w:rsidP="00C674B7">
            <w:pPr>
              <w:spacing w:line="240" w:lineRule="auto"/>
              <w:jc w:val="center"/>
              <w:rPr>
                <w:sz w:val="16"/>
                <w:szCs w:val="16"/>
              </w:rPr>
            </w:pPr>
            <w:r w:rsidRPr="0060077D">
              <w:rPr>
                <w:sz w:val="16"/>
                <w:szCs w:val="16"/>
              </w:rPr>
              <w:t>10.6</w:t>
            </w:r>
          </w:p>
        </w:tc>
        <w:tc>
          <w:tcPr>
            <w:tcW w:w="284" w:type="dxa"/>
            <w:tcBorders>
              <w:top w:val="nil"/>
              <w:left w:val="nil"/>
              <w:bottom w:val="nil"/>
              <w:right w:val="nil"/>
            </w:tcBorders>
            <w:shd w:val="clear" w:color="auto" w:fill="auto"/>
            <w:vAlign w:val="center"/>
          </w:tcPr>
          <w:p w14:paraId="10F40EBE"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DE639E1" w14:textId="77777777" w:rsidR="00C674B7" w:rsidRPr="0060077D" w:rsidRDefault="00C674B7" w:rsidP="00C674B7">
            <w:pPr>
              <w:spacing w:line="240" w:lineRule="auto"/>
              <w:jc w:val="center"/>
              <w:rPr>
                <w:sz w:val="16"/>
                <w:szCs w:val="16"/>
              </w:rPr>
            </w:pPr>
            <w:r w:rsidRPr="0060077D">
              <w:rPr>
                <w:sz w:val="16"/>
                <w:szCs w:val="16"/>
              </w:rPr>
              <w:t>46</w:t>
            </w:r>
          </w:p>
        </w:tc>
        <w:tc>
          <w:tcPr>
            <w:tcW w:w="709" w:type="dxa"/>
            <w:tcBorders>
              <w:top w:val="nil"/>
              <w:left w:val="nil"/>
              <w:bottom w:val="nil"/>
              <w:right w:val="nil"/>
            </w:tcBorders>
            <w:shd w:val="clear" w:color="auto" w:fill="auto"/>
            <w:vAlign w:val="center"/>
          </w:tcPr>
          <w:p w14:paraId="0447690C" w14:textId="77777777" w:rsidR="00C674B7" w:rsidRPr="0060077D" w:rsidRDefault="00C674B7" w:rsidP="00C674B7">
            <w:pPr>
              <w:spacing w:line="240" w:lineRule="auto"/>
              <w:jc w:val="center"/>
              <w:rPr>
                <w:sz w:val="16"/>
                <w:szCs w:val="16"/>
              </w:rPr>
            </w:pPr>
            <w:r w:rsidRPr="0060077D">
              <w:rPr>
                <w:sz w:val="16"/>
                <w:szCs w:val="16"/>
              </w:rPr>
              <w:t>1.4</w:t>
            </w:r>
          </w:p>
        </w:tc>
        <w:tc>
          <w:tcPr>
            <w:tcW w:w="284" w:type="dxa"/>
            <w:tcBorders>
              <w:top w:val="nil"/>
              <w:left w:val="nil"/>
              <w:bottom w:val="nil"/>
              <w:right w:val="nil"/>
            </w:tcBorders>
            <w:shd w:val="clear" w:color="auto" w:fill="auto"/>
            <w:vAlign w:val="bottom"/>
          </w:tcPr>
          <w:p w14:paraId="4295B206"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03DB60A8" w14:textId="77777777" w:rsidR="00C674B7" w:rsidRPr="0060077D" w:rsidRDefault="00C674B7" w:rsidP="00C674B7">
            <w:pPr>
              <w:spacing w:line="240" w:lineRule="auto"/>
              <w:jc w:val="center"/>
              <w:rPr>
                <w:sz w:val="16"/>
                <w:szCs w:val="16"/>
              </w:rPr>
            </w:pPr>
          </w:p>
        </w:tc>
      </w:tr>
      <w:tr w:rsidR="00AE114D" w:rsidRPr="0060077D" w14:paraId="4E3B6C8B" w14:textId="77777777" w:rsidTr="00AE114D">
        <w:trPr>
          <w:trHeight w:val="308"/>
          <w:jc w:val="center"/>
        </w:trPr>
        <w:tc>
          <w:tcPr>
            <w:tcW w:w="250" w:type="dxa"/>
            <w:tcBorders>
              <w:top w:val="nil"/>
              <w:left w:val="nil"/>
              <w:bottom w:val="nil"/>
              <w:right w:val="nil"/>
            </w:tcBorders>
            <w:shd w:val="clear" w:color="auto" w:fill="auto"/>
            <w:vAlign w:val="bottom"/>
          </w:tcPr>
          <w:p w14:paraId="34B9C778"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56260C5A" w14:textId="7DCEEECA" w:rsidR="00C674B7" w:rsidRDefault="00C674B7" w:rsidP="00C674B7">
            <w:pPr>
              <w:spacing w:line="240" w:lineRule="auto"/>
              <w:rPr>
                <w:sz w:val="20"/>
                <w:szCs w:val="20"/>
              </w:rPr>
            </w:pPr>
            <w:r>
              <w:rPr>
                <w:sz w:val="20"/>
                <w:szCs w:val="20"/>
              </w:rPr>
              <w:t>Medium</w:t>
            </w:r>
          </w:p>
        </w:tc>
        <w:tc>
          <w:tcPr>
            <w:tcW w:w="709" w:type="dxa"/>
            <w:tcBorders>
              <w:top w:val="nil"/>
              <w:left w:val="nil"/>
              <w:bottom w:val="nil"/>
              <w:right w:val="nil"/>
            </w:tcBorders>
            <w:shd w:val="clear" w:color="auto" w:fill="auto"/>
            <w:vAlign w:val="center"/>
          </w:tcPr>
          <w:p w14:paraId="0CB4B6A9" w14:textId="77777777" w:rsidR="00C674B7" w:rsidRPr="0060077D" w:rsidRDefault="00C674B7" w:rsidP="00C674B7">
            <w:pPr>
              <w:spacing w:line="240" w:lineRule="auto"/>
              <w:jc w:val="center"/>
              <w:rPr>
                <w:sz w:val="16"/>
                <w:szCs w:val="16"/>
              </w:rPr>
            </w:pPr>
            <w:r w:rsidRPr="0060077D">
              <w:rPr>
                <w:sz w:val="16"/>
                <w:szCs w:val="16"/>
              </w:rPr>
              <w:t>569</w:t>
            </w:r>
          </w:p>
        </w:tc>
        <w:tc>
          <w:tcPr>
            <w:tcW w:w="709" w:type="dxa"/>
            <w:tcBorders>
              <w:top w:val="nil"/>
              <w:left w:val="nil"/>
              <w:bottom w:val="nil"/>
              <w:right w:val="nil"/>
            </w:tcBorders>
            <w:shd w:val="clear" w:color="auto" w:fill="auto"/>
            <w:vAlign w:val="center"/>
          </w:tcPr>
          <w:p w14:paraId="0BD01C55" w14:textId="77777777" w:rsidR="00C674B7" w:rsidRPr="0060077D" w:rsidRDefault="00C674B7" w:rsidP="00C674B7">
            <w:pPr>
              <w:spacing w:line="240" w:lineRule="auto"/>
              <w:jc w:val="center"/>
              <w:rPr>
                <w:sz w:val="16"/>
                <w:szCs w:val="16"/>
              </w:rPr>
            </w:pPr>
            <w:r w:rsidRPr="0060077D">
              <w:rPr>
                <w:sz w:val="16"/>
                <w:szCs w:val="16"/>
              </w:rPr>
              <w:t>22.4</w:t>
            </w:r>
          </w:p>
        </w:tc>
        <w:tc>
          <w:tcPr>
            <w:tcW w:w="284" w:type="dxa"/>
            <w:tcBorders>
              <w:top w:val="nil"/>
              <w:left w:val="nil"/>
              <w:bottom w:val="nil"/>
              <w:right w:val="nil"/>
            </w:tcBorders>
            <w:shd w:val="clear" w:color="auto" w:fill="auto"/>
            <w:vAlign w:val="center"/>
          </w:tcPr>
          <w:p w14:paraId="49DB9F6D"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97FFB6F" w14:textId="77777777" w:rsidR="00C674B7" w:rsidRPr="0060077D" w:rsidRDefault="00C674B7" w:rsidP="00C674B7">
            <w:pPr>
              <w:spacing w:line="240" w:lineRule="auto"/>
              <w:jc w:val="center"/>
              <w:rPr>
                <w:sz w:val="16"/>
                <w:szCs w:val="16"/>
              </w:rPr>
            </w:pPr>
            <w:r w:rsidRPr="0060077D">
              <w:rPr>
                <w:sz w:val="16"/>
                <w:szCs w:val="16"/>
              </w:rPr>
              <w:t>261</w:t>
            </w:r>
          </w:p>
        </w:tc>
        <w:tc>
          <w:tcPr>
            <w:tcW w:w="708" w:type="dxa"/>
            <w:tcBorders>
              <w:top w:val="nil"/>
              <w:left w:val="nil"/>
              <w:bottom w:val="nil"/>
              <w:right w:val="nil"/>
            </w:tcBorders>
            <w:shd w:val="clear" w:color="auto" w:fill="auto"/>
            <w:vAlign w:val="center"/>
          </w:tcPr>
          <w:p w14:paraId="0DDD74D8" w14:textId="77777777" w:rsidR="00C674B7" w:rsidRPr="0060077D" w:rsidRDefault="00C674B7" w:rsidP="00C674B7">
            <w:pPr>
              <w:spacing w:line="240" w:lineRule="auto"/>
              <w:jc w:val="center"/>
              <w:rPr>
                <w:sz w:val="16"/>
                <w:szCs w:val="16"/>
              </w:rPr>
            </w:pPr>
            <w:r w:rsidRPr="0060077D">
              <w:rPr>
                <w:sz w:val="16"/>
                <w:szCs w:val="16"/>
              </w:rPr>
              <w:t>10.5</w:t>
            </w:r>
          </w:p>
        </w:tc>
        <w:tc>
          <w:tcPr>
            <w:tcW w:w="284" w:type="dxa"/>
            <w:tcBorders>
              <w:top w:val="nil"/>
              <w:left w:val="nil"/>
              <w:bottom w:val="nil"/>
              <w:right w:val="nil"/>
            </w:tcBorders>
            <w:shd w:val="clear" w:color="auto" w:fill="auto"/>
            <w:vAlign w:val="center"/>
          </w:tcPr>
          <w:p w14:paraId="03D839B2"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92A101F"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7DB94069"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46E90377" w14:textId="77777777" w:rsidR="00C674B7" w:rsidRPr="0060077D" w:rsidRDefault="00C674B7" w:rsidP="00C674B7">
            <w:pPr>
              <w:spacing w:line="240" w:lineRule="auto"/>
              <w:jc w:val="center"/>
              <w:rPr>
                <w:sz w:val="16"/>
                <w:szCs w:val="16"/>
              </w:rPr>
            </w:pPr>
            <w:r w:rsidRPr="0060077D">
              <w:rPr>
                <w:sz w:val="16"/>
                <w:szCs w:val="16"/>
              </w:rPr>
              <w:t>183</w:t>
            </w:r>
          </w:p>
        </w:tc>
        <w:tc>
          <w:tcPr>
            <w:tcW w:w="709" w:type="dxa"/>
            <w:tcBorders>
              <w:top w:val="nil"/>
              <w:left w:val="nil"/>
              <w:bottom w:val="nil"/>
              <w:right w:val="nil"/>
            </w:tcBorders>
            <w:shd w:val="clear" w:color="auto" w:fill="auto"/>
            <w:vAlign w:val="center"/>
          </w:tcPr>
          <w:p w14:paraId="7436C7DD" w14:textId="77777777" w:rsidR="00C674B7" w:rsidRPr="0060077D" w:rsidRDefault="00C674B7" w:rsidP="00C674B7">
            <w:pPr>
              <w:spacing w:line="240" w:lineRule="auto"/>
              <w:jc w:val="center"/>
              <w:rPr>
                <w:sz w:val="16"/>
                <w:szCs w:val="16"/>
              </w:rPr>
            </w:pPr>
            <w:r w:rsidRPr="0060077D">
              <w:rPr>
                <w:sz w:val="16"/>
                <w:szCs w:val="16"/>
              </w:rPr>
              <w:t>7.6</w:t>
            </w:r>
          </w:p>
        </w:tc>
        <w:tc>
          <w:tcPr>
            <w:tcW w:w="284" w:type="dxa"/>
            <w:tcBorders>
              <w:top w:val="nil"/>
              <w:left w:val="nil"/>
              <w:bottom w:val="nil"/>
              <w:right w:val="nil"/>
            </w:tcBorders>
            <w:shd w:val="clear" w:color="auto" w:fill="auto"/>
            <w:vAlign w:val="center"/>
          </w:tcPr>
          <w:p w14:paraId="749E6F1B"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D194887" w14:textId="77777777" w:rsidR="00C674B7" w:rsidRPr="0060077D" w:rsidRDefault="00C674B7" w:rsidP="00C674B7">
            <w:pPr>
              <w:spacing w:line="240" w:lineRule="auto"/>
              <w:jc w:val="center"/>
              <w:rPr>
                <w:sz w:val="16"/>
                <w:szCs w:val="16"/>
              </w:rPr>
            </w:pPr>
            <w:r w:rsidRPr="0060077D">
              <w:rPr>
                <w:sz w:val="16"/>
                <w:szCs w:val="16"/>
              </w:rPr>
              <w:t>20</w:t>
            </w:r>
          </w:p>
        </w:tc>
        <w:tc>
          <w:tcPr>
            <w:tcW w:w="709" w:type="dxa"/>
            <w:tcBorders>
              <w:top w:val="nil"/>
              <w:left w:val="nil"/>
              <w:bottom w:val="nil"/>
              <w:right w:val="nil"/>
            </w:tcBorders>
            <w:shd w:val="clear" w:color="auto" w:fill="auto"/>
            <w:vAlign w:val="center"/>
          </w:tcPr>
          <w:p w14:paraId="4E006EA2" w14:textId="77777777" w:rsidR="00C674B7" w:rsidRPr="0060077D" w:rsidRDefault="00C674B7" w:rsidP="00C674B7">
            <w:pPr>
              <w:spacing w:line="240" w:lineRule="auto"/>
              <w:jc w:val="center"/>
              <w:rPr>
                <w:sz w:val="16"/>
                <w:szCs w:val="16"/>
              </w:rPr>
            </w:pPr>
            <w:r w:rsidRPr="0060077D">
              <w:rPr>
                <w:sz w:val="16"/>
                <w:szCs w:val="16"/>
              </w:rPr>
              <w:t>0.6</w:t>
            </w:r>
          </w:p>
        </w:tc>
        <w:tc>
          <w:tcPr>
            <w:tcW w:w="284" w:type="dxa"/>
            <w:tcBorders>
              <w:top w:val="nil"/>
              <w:left w:val="nil"/>
              <w:bottom w:val="nil"/>
              <w:right w:val="nil"/>
            </w:tcBorders>
            <w:shd w:val="clear" w:color="auto" w:fill="auto"/>
            <w:vAlign w:val="bottom"/>
          </w:tcPr>
          <w:p w14:paraId="01A125FB"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1E3ABB98" w14:textId="77777777" w:rsidR="00C674B7" w:rsidRPr="0060077D" w:rsidRDefault="00C674B7" w:rsidP="00C674B7">
            <w:pPr>
              <w:spacing w:line="240" w:lineRule="auto"/>
              <w:jc w:val="center"/>
              <w:rPr>
                <w:sz w:val="16"/>
                <w:szCs w:val="16"/>
              </w:rPr>
            </w:pPr>
          </w:p>
        </w:tc>
      </w:tr>
      <w:tr w:rsidR="00AE114D" w:rsidRPr="0060077D" w14:paraId="2546F1D0" w14:textId="77777777" w:rsidTr="00AE114D">
        <w:trPr>
          <w:trHeight w:val="308"/>
          <w:jc w:val="center"/>
        </w:trPr>
        <w:tc>
          <w:tcPr>
            <w:tcW w:w="250" w:type="dxa"/>
            <w:tcBorders>
              <w:top w:val="nil"/>
              <w:left w:val="nil"/>
              <w:bottom w:val="nil"/>
              <w:right w:val="nil"/>
            </w:tcBorders>
            <w:shd w:val="clear" w:color="auto" w:fill="auto"/>
            <w:vAlign w:val="bottom"/>
          </w:tcPr>
          <w:p w14:paraId="58BFE9EC"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557DE796" w14:textId="0664CE84" w:rsidR="00C674B7" w:rsidRDefault="00C674B7" w:rsidP="00C674B7">
            <w:pPr>
              <w:spacing w:line="240" w:lineRule="auto"/>
              <w:rPr>
                <w:sz w:val="20"/>
                <w:szCs w:val="20"/>
              </w:rPr>
            </w:pPr>
            <w:r>
              <w:rPr>
                <w:sz w:val="20"/>
                <w:szCs w:val="20"/>
              </w:rPr>
              <w:t>High</w:t>
            </w:r>
          </w:p>
        </w:tc>
        <w:tc>
          <w:tcPr>
            <w:tcW w:w="709" w:type="dxa"/>
            <w:tcBorders>
              <w:top w:val="nil"/>
              <w:left w:val="nil"/>
              <w:bottom w:val="nil"/>
              <w:right w:val="nil"/>
            </w:tcBorders>
            <w:shd w:val="clear" w:color="auto" w:fill="auto"/>
            <w:vAlign w:val="center"/>
          </w:tcPr>
          <w:p w14:paraId="5A2A5210" w14:textId="77777777" w:rsidR="00C674B7" w:rsidRPr="0060077D" w:rsidRDefault="00C674B7" w:rsidP="00C674B7">
            <w:pPr>
              <w:spacing w:line="240" w:lineRule="auto"/>
              <w:jc w:val="center"/>
              <w:rPr>
                <w:sz w:val="16"/>
                <w:szCs w:val="16"/>
              </w:rPr>
            </w:pPr>
            <w:r w:rsidRPr="0060077D">
              <w:rPr>
                <w:sz w:val="16"/>
                <w:szCs w:val="16"/>
              </w:rPr>
              <w:t>326</w:t>
            </w:r>
          </w:p>
        </w:tc>
        <w:tc>
          <w:tcPr>
            <w:tcW w:w="709" w:type="dxa"/>
            <w:tcBorders>
              <w:top w:val="nil"/>
              <w:left w:val="nil"/>
              <w:bottom w:val="nil"/>
              <w:right w:val="nil"/>
            </w:tcBorders>
            <w:shd w:val="clear" w:color="auto" w:fill="auto"/>
            <w:vAlign w:val="center"/>
          </w:tcPr>
          <w:p w14:paraId="249B1139" w14:textId="77777777" w:rsidR="00C674B7" w:rsidRPr="0060077D" w:rsidRDefault="00C674B7" w:rsidP="00C674B7">
            <w:pPr>
              <w:spacing w:line="240" w:lineRule="auto"/>
              <w:jc w:val="center"/>
              <w:rPr>
                <w:sz w:val="16"/>
                <w:szCs w:val="16"/>
              </w:rPr>
            </w:pPr>
            <w:r w:rsidRPr="0060077D">
              <w:rPr>
                <w:sz w:val="16"/>
                <w:szCs w:val="16"/>
              </w:rPr>
              <w:t>18.4</w:t>
            </w:r>
          </w:p>
        </w:tc>
        <w:tc>
          <w:tcPr>
            <w:tcW w:w="284" w:type="dxa"/>
            <w:tcBorders>
              <w:top w:val="nil"/>
              <w:left w:val="nil"/>
              <w:bottom w:val="nil"/>
              <w:right w:val="nil"/>
            </w:tcBorders>
            <w:shd w:val="clear" w:color="auto" w:fill="auto"/>
            <w:vAlign w:val="center"/>
          </w:tcPr>
          <w:p w14:paraId="6BF07047"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21032F5" w14:textId="77777777" w:rsidR="00C674B7" w:rsidRPr="0060077D" w:rsidRDefault="00C674B7" w:rsidP="00C674B7">
            <w:pPr>
              <w:spacing w:line="240" w:lineRule="auto"/>
              <w:jc w:val="center"/>
              <w:rPr>
                <w:sz w:val="16"/>
                <w:szCs w:val="16"/>
              </w:rPr>
            </w:pPr>
            <w:r w:rsidRPr="0060077D">
              <w:rPr>
                <w:sz w:val="16"/>
                <w:szCs w:val="16"/>
              </w:rPr>
              <w:t>121</w:t>
            </w:r>
          </w:p>
        </w:tc>
        <w:tc>
          <w:tcPr>
            <w:tcW w:w="708" w:type="dxa"/>
            <w:tcBorders>
              <w:top w:val="nil"/>
              <w:left w:val="nil"/>
              <w:bottom w:val="nil"/>
              <w:right w:val="nil"/>
            </w:tcBorders>
            <w:shd w:val="clear" w:color="auto" w:fill="auto"/>
            <w:vAlign w:val="center"/>
          </w:tcPr>
          <w:p w14:paraId="427F887E" w14:textId="77777777" w:rsidR="00C674B7" w:rsidRPr="0060077D" w:rsidRDefault="00C674B7" w:rsidP="00C674B7">
            <w:pPr>
              <w:spacing w:line="240" w:lineRule="auto"/>
              <w:jc w:val="center"/>
              <w:rPr>
                <w:sz w:val="16"/>
                <w:szCs w:val="16"/>
              </w:rPr>
            </w:pPr>
            <w:r w:rsidRPr="0060077D">
              <w:rPr>
                <w:sz w:val="16"/>
                <w:szCs w:val="16"/>
              </w:rPr>
              <w:t>6.4</w:t>
            </w:r>
          </w:p>
        </w:tc>
        <w:tc>
          <w:tcPr>
            <w:tcW w:w="284" w:type="dxa"/>
            <w:tcBorders>
              <w:top w:val="nil"/>
              <w:left w:val="nil"/>
              <w:bottom w:val="nil"/>
              <w:right w:val="nil"/>
            </w:tcBorders>
            <w:shd w:val="clear" w:color="auto" w:fill="auto"/>
            <w:vAlign w:val="center"/>
          </w:tcPr>
          <w:p w14:paraId="31A4190D"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F61D8F1"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67CC91DB"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2E046596" w14:textId="77777777" w:rsidR="00C674B7" w:rsidRPr="0060077D" w:rsidRDefault="00C674B7" w:rsidP="00C674B7">
            <w:pPr>
              <w:spacing w:line="240" w:lineRule="auto"/>
              <w:jc w:val="center"/>
              <w:rPr>
                <w:sz w:val="16"/>
                <w:szCs w:val="16"/>
              </w:rPr>
            </w:pPr>
            <w:r w:rsidRPr="0060077D">
              <w:rPr>
                <w:sz w:val="16"/>
                <w:szCs w:val="16"/>
              </w:rPr>
              <w:t>72</w:t>
            </w:r>
          </w:p>
        </w:tc>
        <w:tc>
          <w:tcPr>
            <w:tcW w:w="709" w:type="dxa"/>
            <w:tcBorders>
              <w:top w:val="nil"/>
              <w:left w:val="nil"/>
              <w:bottom w:val="nil"/>
              <w:right w:val="nil"/>
            </w:tcBorders>
            <w:shd w:val="clear" w:color="auto" w:fill="auto"/>
            <w:vAlign w:val="center"/>
          </w:tcPr>
          <w:p w14:paraId="79B9FBF6" w14:textId="77777777" w:rsidR="00C674B7" w:rsidRPr="0060077D" w:rsidRDefault="00C674B7" w:rsidP="00C674B7">
            <w:pPr>
              <w:spacing w:line="240" w:lineRule="auto"/>
              <w:jc w:val="center"/>
              <w:rPr>
                <w:sz w:val="16"/>
                <w:szCs w:val="16"/>
              </w:rPr>
            </w:pPr>
            <w:r w:rsidRPr="0060077D">
              <w:rPr>
                <w:sz w:val="16"/>
                <w:szCs w:val="16"/>
              </w:rPr>
              <w:t>3</w:t>
            </w:r>
          </w:p>
        </w:tc>
        <w:tc>
          <w:tcPr>
            <w:tcW w:w="284" w:type="dxa"/>
            <w:tcBorders>
              <w:top w:val="nil"/>
              <w:left w:val="nil"/>
              <w:bottom w:val="nil"/>
              <w:right w:val="nil"/>
            </w:tcBorders>
            <w:shd w:val="clear" w:color="auto" w:fill="auto"/>
            <w:vAlign w:val="center"/>
          </w:tcPr>
          <w:p w14:paraId="6F040FB7"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9DBC95C" w14:textId="77777777" w:rsidR="00C674B7" w:rsidRPr="0060077D" w:rsidRDefault="00C674B7" w:rsidP="00C674B7">
            <w:pPr>
              <w:spacing w:line="240" w:lineRule="auto"/>
              <w:jc w:val="center"/>
              <w:rPr>
                <w:sz w:val="16"/>
                <w:szCs w:val="16"/>
              </w:rPr>
            </w:pPr>
            <w:r w:rsidRPr="0060077D">
              <w:rPr>
                <w:sz w:val="16"/>
                <w:szCs w:val="16"/>
              </w:rPr>
              <w:t>5</w:t>
            </w:r>
          </w:p>
        </w:tc>
        <w:tc>
          <w:tcPr>
            <w:tcW w:w="709" w:type="dxa"/>
            <w:tcBorders>
              <w:top w:val="nil"/>
              <w:left w:val="nil"/>
              <w:bottom w:val="nil"/>
              <w:right w:val="nil"/>
            </w:tcBorders>
            <w:shd w:val="clear" w:color="auto" w:fill="auto"/>
            <w:vAlign w:val="center"/>
          </w:tcPr>
          <w:p w14:paraId="4FC874DC" w14:textId="77777777" w:rsidR="00C674B7" w:rsidRPr="0060077D" w:rsidRDefault="00C674B7" w:rsidP="00C674B7">
            <w:pPr>
              <w:spacing w:line="240" w:lineRule="auto"/>
              <w:jc w:val="center"/>
              <w:rPr>
                <w:sz w:val="16"/>
                <w:szCs w:val="16"/>
              </w:rPr>
            </w:pPr>
            <w:r w:rsidRPr="0060077D">
              <w:rPr>
                <w:sz w:val="16"/>
                <w:szCs w:val="16"/>
              </w:rPr>
              <w:t>0.1</w:t>
            </w:r>
          </w:p>
        </w:tc>
        <w:tc>
          <w:tcPr>
            <w:tcW w:w="284" w:type="dxa"/>
            <w:tcBorders>
              <w:top w:val="nil"/>
              <w:left w:val="nil"/>
              <w:bottom w:val="nil"/>
              <w:right w:val="nil"/>
            </w:tcBorders>
            <w:shd w:val="clear" w:color="auto" w:fill="auto"/>
            <w:vAlign w:val="bottom"/>
          </w:tcPr>
          <w:p w14:paraId="5837FCBA"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76E75F7B" w14:textId="77777777" w:rsidR="00C674B7" w:rsidRPr="0060077D" w:rsidRDefault="00C674B7" w:rsidP="00C674B7">
            <w:pPr>
              <w:spacing w:line="240" w:lineRule="auto"/>
              <w:jc w:val="center"/>
              <w:rPr>
                <w:sz w:val="16"/>
                <w:szCs w:val="16"/>
              </w:rPr>
            </w:pPr>
          </w:p>
        </w:tc>
      </w:tr>
      <w:tr w:rsidR="00AE114D" w:rsidRPr="0060077D" w14:paraId="3E9FA3CD" w14:textId="77777777" w:rsidTr="00AE114D">
        <w:trPr>
          <w:trHeight w:val="308"/>
          <w:jc w:val="center"/>
        </w:trPr>
        <w:tc>
          <w:tcPr>
            <w:tcW w:w="250" w:type="dxa"/>
            <w:tcBorders>
              <w:top w:val="nil"/>
              <w:left w:val="nil"/>
              <w:bottom w:val="nil"/>
              <w:right w:val="nil"/>
            </w:tcBorders>
            <w:shd w:val="clear" w:color="auto" w:fill="auto"/>
            <w:vAlign w:val="bottom"/>
          </w:tcPr>
          <w:p w14:paraId="2DB7836B"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743964F4" w14:textId="69C6ED62" w:rsidR="00C674B7" w:rsidRDefault="00C674B7" w:rsidP="00C674B7">
            <w:pPr>
              <w:spacing w:line="240" w:lineRule="auto"/>
              <w:rPr>
                <w:sz w:val="20"/>
                <w:szCs w:val="20"/>
              </w:rPr>
            </w:pPr>
            <w:r>
              <w:rPr>
                <w:sz w:val="20"/>
                <w:szCs w:val="20"/>
              </w:rPr>
              <w:t>Very high</w:t>
            </w:r>
          </w:p>
        </w:tc>
        <w:tc>
          <w:tcPr>
            <w:tcW w:w="709" w:type="dxa"/>
            <w:tcBorders>
              <w:top w:val="nil"/>
              <w:left w:val="nil"/>
              <w:bottom w:val="nil"/>
              <w:right w:val="nil"/>
            </w:tcBorders>
            <w:shd w:val="clear" w:color="auto" w:fill="auto"/>
            <w:vAlign w:val="center"/>
          </w:tcPr>
          <w:p w14:paraId="58E2D09C" w14:textId="77777777" w:rsidR="00C674B7" w:rsidRPr="0060077D" w:rsidRDefault="00C674B7" w:rsidP="00C674B7">
            <w:pPr>
              <w:spacing w:line="240" w:lineRule="auto"/>
              <w:jc w:val="center"/>
              <w:rPr>
                <w:sz w:val="16"/>
                <w:szCs w:val="16"/>
              </w:rPr>
            </w:pPr>
            <w:r w:rsidRPr="0060077D">
              <w:rPr>
                <w:sz w:val="16"/>
                <w:szCs w:val="16"/>
              </w:rPr>
              <w:t>194</w:t>
            </w:r>
          </w:p>
        </w:tc>
        <w:tc>
          <w:tcPr>
            <w:tcW w:w="709" w:type="dxa"/>
            <w:tcBorders>
              <w:top w:val="nil"/>
              <w:left w:val="nil"/>
              <w:bottom w:val="nil"/>
              <w:right w:val="nil"/>
            </w:tcBorders>
            <w:shd w:val="clear" w:color="auto" w:fill="auto"/>
            <w:vAlign w:val="center"/>
          </w:tcPr>
          <w:p w14:paraId="1069E723" w14:textId="77777777" w:rsidR="00C674B7" w:rsidRPr="0060077D" w:rsidRDefault="00C674B7" w:rsidP="00C674B7">
            <w:pPr>
              <w:spacing w:line="240" w:lineRule="auto"/>
              <w:jc w:val="center"/>
              <w:rPr>
                <w:sz w:val="16"/>
                <w:szCs w:val="16"/>
              </w:rPr>
            </w:pPr>
            <w:r w:rsidRPr="0060077D">
              <w:rPr>
                <w:sz w:val="16"/>
                <w:szCs w:val="16"/>
              </w:rPr>
              <w:t>14.3</w:t>
            </w:r>
          </w:p>
        </w:tc>
        <w:tc>
          <w:tcPr>
            <w:tcW w:w="284" w:type="dxa"/>
            <w:tcBorders>
              <w:top w:val="nil"/>
              <w:left w:val="nil"/>
              <w:bottom w:val="nil"/>
              <w:right w:val="nil"/>
            </w:tcBorders>
            <w:shd w:val="clear" w:color="auto" w:fill="auto"/>
            <w:vAlign w:val="center"/>
          </w:tcPr>
          <w:p w14:paraId="49D4E3DC"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73646F7" w14:textId="77777777" w:rsidR="00C674B7" w:rsidRPr="0060077D" w:rsidRDefault="00C674B7" w:rsidP="00C674B7">
            <w:pPr>
              <w:spacing w:line="240" w:lineRule="auto"/>
              <w:jc w:val="center"/>
              <w:rPr>
                <w:sz w:val="16"/>
                <w:szCs w:val="16"/>
              </w:rPr>
            </w:pPr>
            <w:r w:rsidRPr="0060077D">
              <w:rPr>
                <w:sz w:val="16"/>
                <w:szCs w:val="16"/>
              </w:rPr>
              <w:t>56</w:t>
            </w:r>
          </w:p>
        </w:tc>
        <w:tc>
          <w:tcPr>
            <w:tcW w:w="708" w:type="dxa"/>
            <w:tcBorders>
              <w:top w:val="nil"/>
              <w:left w:val="nil"/>
              <w:bottom w:val="nil"/>
              <w:right w:val="nil"/>
            </w:tcBorders>
            <w:shd w:val="clear" w:color="auto" w:fill="auto"/>
            <w:vAlign w:val="center"/>
          </w:tcPr>
          <w:p w14:paraId="484D359E" w14:textId="77777777" w:rsidR="00C674B7" w:rsidRPr="0060077D" w:rsidRDefault="00C674B7" w:rsidP="00C674B7">
            <w:pPr>
              <w:spacing w:line="240" w:lineRule="auto"/>
              <w:jc w:val="center"/>
              <w:rPr>
                <w:sz w:val="16"/>
                <w:szCs w:val="16"/>
              </w:rPr>
            </w:pPr>
            <w:r w:rsidRPr="0060077D">
              <w:rPr>
                <w:sz w:val="16"/>
                <w:szCs w:val="16"/>
              </w:rPr>
              <w:t>4.1</w:t>
            </w:r>
          </w:p>
        </w:tc>
        <w:tc>
          <w:tcPr>
            <w:tcW w:w="284" w:type="dxa"/>
            <w:tcBorders>
              <w:top w:val="nil"/>
              <w:left w:val="nil"/>
              <w:bottom w:val="nil"/>
              <w:right w:val="nil"/>
            </w:tcBorders>
            <w:shd w:val="clear" w:color="auto" w:fill="auto"/>
            <w:vAlign w:val="center"/>
          </w:tcPr>
          <w:p w14:paraId="550EB79A"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0A67A8B"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7DB7FA0A"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16003FC8" w14:textId="77777777" w:rsidR="00C674B7" w:rsidRPr="0060077D" w:rsidRDefault="00C674B7" w:rsidP="00C674B7">
            <w:pPr>
              <w:spacing w:line="240" w:lineRule="auto"/>
              <w:jc w:val="center"/>
              <w:rPr>
                <w:sz w:val="16"/>
                <w:szCs w:val="16"/>
              </w:rPr>
            </w:pPr>
            <w:r w:rsidRPr="0060077D">
              <w:rPr>
                <w:sz w:val="16"/>
                <w:szCs w:val="16"/>
              </w:rPr>
              <w:t>35</w:t>
            </w:r>
          </w:p>
        </w:tc>
        <w:tc>
          <w:tcPr>
            <w:tcW w:w="709" w:type="dxa"/>
            <w:tcBorders>
              <w:top w:val="nil"/>
              <w:left w:val="nil"/>
              <w:bottom w:val="nil"/>
              <w:right w:val="nil"/>
            </w:tcBorders>
            <w:shd w:val="clear" w:color="auto" w:fill="auto"/>
            <w:vAlign w:val="center"/>
          </w:tcPr>
          <w:p w14:paraId="229B8FBC" w14:textId="77777777" w:rsidR="00C674B7" w:rsidRPr="0060077D" w:rsidRDefault="00C674B7" w:rsidP="00C674B7">
            <w:pPr>
              <w:spacing w:line="240" w:lineRule="auto"/>
              <w:jc w:val="center"/>
              <w:rPr>
                <w:sz w:val="16"/>
                <w:szCs w:val="16"/>
              </w:rPr>
            </w:pPr>
            <w:r w:rsidRPr="0060077D">
              <w:rPr>
                <w:sz w:val="16"/>
                <w:szCs w:val="16"/>
              </w:rPr>
              <w:t>3.7</w:t>
            </w:r>
          </w:p>
        </w:tc>
        <w:tc>
          <w:tcPr>
            <w:tcW w:w="284" w:type="dxa"/>
            <w:tcBorders>
              <w:top w:val="nil"/>
              <w:left w:val="nil"/>
              <w:bottom w:val="nil"/>
              <w:right w:val="nil"/>
            </w:tcBorders>
            <w:shd w:val="clear" w:color="auto" w:fill="auto"/>
            <w:vAlign w:val="center"/>
          </w:tcPr>
          <w:p w14:paraId="44E5DBFD"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413557B2" w14:textId="77777777" w:rsidR="00C674B7" w:rsidRPr="0060077D" w:rsidRDefault="00C674B7" w:rsidP="00C674B7">
            <w:pPr>
              <w:spacing w:line="240" w:lineRule="auto"/>
              <w:jc w:val="center"/>
              <w:rPr>
                <w:sz w:val="16"/>
                <w:szCs w:val="16"/>
              </w:rPr>
            </w:pPr>
            <w:r w:rsidRPr="0060077D">
              <w:rPr>
                <w:sz w:val="16"/>
                <w:szCs w:val="16"/>
              </w:rPr>
              <w:t>2</w:t>
            </w:r>
          </w:p>
        </w:tc>
        <w:tc>
          <w:tcPr>
            <w:tcW w:w="709" w:type="dxa"/>
            <w:tcBorders>
              <w:top w:val="nil"/>
              <w:left w:val="nil"/>
              <w:bottom w:val="nil"/>
              <w:right w:val="nil"/>
            </w:tcBorders>
            <w:shd w:val="clear" w:color="auto" w:fill="auto"/>
            <w:vAlign w:val="center"/>
          </w:tcPr>
          <w:p w14:paraId="367218E3" w14:textId="77777777" w:rsidR="00C674B7" w:rsidRPr="0060077D" w:rsidRDefault="00C674B7" w:rsidP="00C674B7">
            <w:pPr>
              <w:spacing w:line="240" w:lineRule="auto"/>
              <w:jc w:val="center"/>
              <w:rPr>
                <w:sz w:val="16"/>
                <w:szCs w:val="16"/>
              </w:rPr>
            </w:pPr>
            <w:r w:rsidRPr="0060077D">
              <w:rPr>
                <w:sz w:val="16"/>
                <w:szCs w:val="16"/>
              </w:rPr>
              <w:t>0.5</w:t>
            </w:r>
          </w:p>
        </w:tc>
        <w:tc>
          <w:tcPr>
            <w:tcW w:w="284" w:type="dxa"/>
            <w:tcBorders>
              <w:top w:val="nil"/>
              <w:left w:val="nil"/>
              <w:bottom w:val="nil"/>
              <w:right w:val="nil"/>
            </w:tcBorders>
            <w:shd w:val="clear" w:color="auto" w:fill="auto"/>
            <w:vAlign w:val="bottom"/>
          </w:tcPr>
          <w:p w14:paraId="52319268"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52CA86BB" w14:textId="77777777" w:rsidR="00C674B7" w:rsidRPr="0060077D" w:rsidRDefault="00C674B7" w:rsidP="00C674B7">
            <w:pPr>
              <w:spacing w:line="240" w:lineRule="auto"/>
              <w:jc w:val="center"/>
              <w:rPr>
                <w:sz w:val="16"/>
                <w:szCs w:val="16"/>
              </w:rPr>
            </w:pPr>
          </w:p>
        </w:tc>
      </w:tr>
      <w:tr w:rsidR="00AE114D" w:rsidRPr="0060077D" w14:paraId="4131C15F" w14:textId="77777777" w:rsidTr="00AE114D">
        <w:trPr>
          <w:trHeight w:val="381"/>
          <w:jc w:val="center"/>
        </w:trPr>
        <w:tc>
          <w:tcPr>
            <w:tcW w:w="1984" w:type="dxa"/>
            <w:gridSpan w:val="2"/>
            <w:tcBorders>
              <w:top w:val="nil"/>
              <w:left w:val="nil"/>
              <w:bottom w:val="nil"/>
              <w:right w:val="nil"/>
            </w:tcBorders>
            <w:shd w:val="clear" w:color="auto" w:fill="auto"/>
            <w:vAlign w:val="bottom"/>
          </w:tcPr>
          <w:p w14:paraId="0D5BD095" w14:textId="01C30F01" w:rsidR="00C674B7" w:rsidRDefault="00C674B7" w:rsidP="00C674B7">
            <w:pPr>
              <w:spacing w:line="240" w:lineRule="auto"/>
              <w:rPr>
                <w:sz w:val="20"/>
                <w:szCs w:val="20"/>
              </w:rPr>
            </w:pPr>
            <w:r>
              <w:rPr>
                <w:sz w:val="20"/>
                <w:szCs w:val="20"/>
              </w:rPr>
              <w:t>Beneficiary household of the Juntos program</w:t>
            </w:r>
          </w:p>
        </w:tc>
        <w:tc>
          <w:tcPr>
            <w:tcW w:w="709" w:type="dxa"/>
            <w:tcBorders>
              <w:top w:val="nil"/>
              <w:left w:val="nil"/>
              <w:bottom w:val="nil"/>
              <w:right w:val="nil"/>
            </w:tcBorders>
            <w:shd w:val="clear" w:color="auto" w:fill="auto"/>
            <w:vAlign w:val="center"/>
          </w:tcPr>
          <w:p w14:paraId="165DA731"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1E3CC15"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B190DD5"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4B3473CD"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64B6DFE"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6C7800B"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2E87E683" w14:textId="77777777" w:rsidR="00C674B7" w:rsidRPr="0060077D" w:rsidRDefault="00C674B7" w:rsidP="00C674B7">
            <w:pPr>
              <w:spacing w:line="240" w:lineRule="auto"/>
              <w:jc w:val="center"/>
              <w:rPr>
                <w:sz w:val="16"/>
                <w:szCs w:val="16"/>
              </w:rPr>
            </w:pPr>
            <w:r w:rsidRPr="0060077D">
              <w:rPr>
                <w:sz w:val="16"/>
                <w:szCs w:val="16"/>
              </w:rPr>
              <w:t>0.062</w:t>
            </w:r>
          </w:p>
        </w:tc>
        <w:tc>
          <w:tcPr>
            <w:tcW w:w="284" w:type="dxa"/>
            <w:tcBorders>
              <w:top w:val="nil"/>
              <w:left w:val="nil"/>
              <w:bottom w:val="nil"/>
              <w:right w:val="nil"/>
            </w:tcBorders>
            <w:shd w:val="clear" w:color="auto" w:fill="auto"/>
            <w:vAlign w:val="bottom"/>
          </w:tcPr>
          <w:p w14:paraId="2EA2F221"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3C2F9ADB"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09548640"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0AAEEBB1"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3949FBE"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7C12FF0"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3958E407"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2230B238" w14:textId="77777777" w:rsidR="00C674B7" w:rsidRPr="0060077D" w:rsidRDefault="00C674B7" w:rsidP="00C674B7">
            <w:pPr>
              <w:spacing w:line="240" w:lineRule="auto"/>
              <w:jc w:val="center"/>
              <w:rPr>
                <w:sz w:val="16"/>
                <w:szCs w:val="16"/>
              </w:rPr>
            </w:pPr>
            <w:r w:rsidRPr="0060077D">
              <w:rPr>
                <w:sz w:val="16"/>
                <w:szCs w:val="16"/>
              </w:rPr>
              <w:t>&lt;0.001</w:t>
            </w:r>
          </w:p>
        </w:tc>
      </w:tr>
      <w:tr w:rsidR="00AE114D" w:rsidRPr="0060077D" w14:paraId="6E7D89C8" w14:textId="77777777" w:rsidTr="00AE114D">
        <w:trPr>
          <w:trHeight w:val="308"/>
          <w:jc w:val="center"/>
        </w:trPr>
        <w:tc>
          <w:tcPr>
            <w:tcW w:w="250" w:type="dxa"/>
            <w:tcBorders>
              <w:top w:val="nil"/>
              <w:left w:val="nil"/>
              <w:bottom w:val="nil"/>
              <w:right w:val="nil"/>
            </w:tcBorders>
            <w:shd w:val="clear" w:color="auto" w:fill="auto"/>
            <w:vAlign w:val="bottom"/>
          </w:tcPr>
          <w:p w14:paraId="2CD427BD"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62054969" w14:textId="54D9DF50" w:rsidR="00C674B7" w:rsidRDefault="00C674B7" w:rsidP="00C674B7">
            <w:pPr>
              <w:spacing w:line="240" w:lineRule="auto"/>
              <w:rPr>
                <w:sz w:val="20"/>
                <w:szCs w:val="20"/>
              </w:rPr>
            </w:pPr>
            <w:r>
              <w:rPr>
                <w:sz w:val="20"/>
                <w:szCs w:val="20"/>
              </w:rPr>
              <w:t>Yes</w:t>
            </w:r>
          </w:p>
        </w:tc>
        <w:tc>
          <w:tcPr>
            <w:tcW w:w="709" w:type="dxa"/>
            <w:tcBorders>
              <w:top w:val="nil"/>
              <w:left w:val="nil"/>
              <w:bottom w:val="nil"/>
              <w:right w:val="nil"/>
            </w:tcBorders>
            <w:shd w:val="clear" w:color="auto" w:fill="auto"/>
            <w:vAlign w:val="center"/>
          </w:tcPr>
          <w:p w14:paraId="7FDE337B" w14:textId="77777777" w:rsidR="00C674B7" w:rsidRPr="0060077D" w:rsidRDefault="00C674B7" w:rsidP="00C674B7">
            <w:pPr>
              <w:spacing w:line="240" w:lineRule="auto"/>
              <w:jc w:val="center"/>
              <w:rPr>
                <w:sz w:val="16"/>
                <w:szCs w:val="16"/>
              </w:rPr>
            </w:pPr>
            <w:r w:rsidRPr="0060077D">
              <w:rPr>
                <w:sz w:val="16"/>
                <w:szCs w:val="16"/>
              </w:rPr>
              <w:t>266</w:t>
            </w:r>
          </w:p>
        </w:tc>
        <w:tc>
          <w:tcPr>
            <w:tcW w:w="709" w:type="dxa"/>
            <w:tcBorders>
              <w:top w:val="nil"/>
              <w:left w:val="nil"/>
              <w:bottom w:val="nil"/>
              <w:right w:val="nil"/>
            </w:tcBorders>
            <w:shd w:val="clear" w:color="auto" w:fill="auto"/>
            <w:vAlign w:val="center"/>
          </w:tcPr>
          <w:p w14:paraId="0A69FCEF" w14:textId="77777777" w:rsidR="00C674B7" w:rsidRPr="0060077D" w:rsidRDefault="00C674B7" w:rsidP="00C674B7">
            <w:pPr>
              <w:spacing w:line="240" w:lineRule="auto"/>
              <w:jc w:val="center"/>
              <w:rPr>
                <w:sz w:val="16"/>
                <w:szCs w:val="16"/>
              </w:rPr>
            </w:pPr>
            <w:r w:rsidRPr="0060077D">
              <w:rPr>
                <w:sz w:val="16"/>
                <w:szCs w:val="16"/>
              </w:rPr>
              <w:t>23.1</w:t>
            </w:r>
          </w:p>
        </w:tc>
        <w:tc>
          <w:tcPr>
            <w:tcW w:w="284" w:type="dxa"/>
            <w:tcBorders>
              <w:top w:val="nil"/>
              <w:left w:val="nil"/>
              <w:bottom w:val="nil"/>
              <w:right w:val="nil"/>
            </w:tcBorders>
            <w:shd w:val="clear" w:color="auto" w:fill="auto"/>
            <w:vAlign w:val="center"/>
          </w:tcPr>
          <w:p w14:paraId="1F190B0F"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EC9F4B3" w14:textId="77777777" w:rsidR="00C674B7" w:rsidRPr="0060077D" w:rsidRDefault="00C674B7" w:rsidP="00C674B7">
            <w:pPr>
              <w:spacing w:line="240" w:lineRule="auto"/>
              <w:jc w:val="center"/>
              <w:rPr>
                <w:sz w:val="16"/>
                <w:szCs w:val="16"/>
              </w:rPr>
            </w:pPr>
            <w:r w:rsidRPr="0060077D">
              <w:rPr>
                <w:sz w:val="16"/>
                <w:szCs w:val="16"/>
              </w:rPr>
              <w:t>147</w:t>
            </w:r>
          </w:p>
        </w:tc>
        <w:tc>
          <w:tcPr>
            <w:tcW w:w="708" w:type="dxa"/>
            <w:tcBorders>
              <w:top w:val="nil"/>
              <w:left w:val="nil"/>
              <w:bottom w:val="nil"/>
              <w:right w:val="nil"/>
            </w:tcBorders>
            <w:shd w:val="clear" w:color="auto" w:fill="auto"/>
            <w:vAlign w:val="center"/>
          </w:tcPr>
          <w:p w14:paraId="44BD3DFC" w14:textId="77777777" w:rsidR="00C674B7" w:rsidRPr="0060077D" w:rsidRDefault="00C674B7" w:rsidP="00C674B7">
            <w:pPr>
              <w:spacing w:line="240" w:lineRule="auto"/>
              <w:jc w:val="center"/>
              <w:rPr>
                <w:sz w:val="16"/>
                <w:szCs w:val="16"/>
              </w:rPr>
            </w:pPr>
            <w:r w:rsidRPr="0060077D">
              <w:rPr>
                <w:sz w:val="16"/>
                <w:szCs w:val="16"/>
              </w:rPr>
              <w:t>13.2</w:t>
            </w:r>
          </w:p>
        </w:tc>
        <w:tc>
          <w:tcPr>
            <w:tcW w:w="284" w:type="dxa"/>
            <w:tcBorders>
              <w:top w:val="nil"/>
              <w:left w:val="nil"/>
              <w:bottom w:val="nil"/>
              <w:right w:val="nil"/>
            </w:tcBorders>
            <w:shd w:val="clear" w:color="auto" w:fill="auto"/>
            <w:vAlign w:val="center"/>
          </w:tcPr>
          <w:p w14:paraId="2AFFC6E9"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17EB4BC"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64E84CD6"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3ED8A4F4" w14:textId="77777777" w:rsidR="00C674B7" w:rsidRPr="0060077D" w:rsidRDefault="00C674B7" w:rsidP="00C674B7">
            <w:pPr>
              <w:spacing w:line="240" w:lineRule="auto"/>
              <w:jc w:val="center"/>
              <w:rPr>
                <w:sz w:val="16"/>
                <w:szCs w:val="16"/>
              </w:rPr>
            </w:pPr>
            <w:r w:rsidRPr="0060077D">
              <w:rPr>
                <w:sz w:val="16"/>
                <w:szCs w:val="16"/>
              </w:rPr>
              <w:t>239</w:t>
            </w:r>
          </w:p>
        </w:tc>
        <w:tc>
          <w:tcPr>
            <w:tcW w:w="709" w:type="dxa"/>
            <w:tcBorders>
              <w:top w:val="nil"/>
              <w:left w:val="nil"/>
              <w:bottom w:val="nil"/>
              <w:right w:val="nil"/>
            </w:tcBorders>
            <w:shd w:val="clear" w:color="auto" w:fill="auto"/>
            <w:vAlign w:val="center"/>
          </w:tcPr>
          <w:p w14:paraId="183CFE1C" w14:textId="77777777" w:rsidR="00C674B7" w:rsidRPr="0060077D" w:rsidRDefault="00C674B7" w:rsidP="00C674B7">
            <w:pPr>
              <w:spacing w:line="240" w:lineRule="auto"/>
              <w:jc w:val="center"/>
              <w:rPr>
                <w:sz w:val="16"/>
                <w:szCs w:val="16"/>
              </w:rPr>
            </w:pPr>
            <w:r w:rsidRPr="0060077D">
              <w:rPr>
                <w:sz w:val="16"/>
                <w:szCs w:val="16"/>
              </w:rPr>
              <w:t>21.6</w:t>
            </w:r>
          </w:p>
        </w:tc>
        <w:tc>
          <w:tcPr>
            <w:tcW w:w="284" w:type="dxa"/>
            <w:tcBorders>
              <w:top w:val="nil"/>
              <w:left w:val="nil"/>
              <w:bottom w:val="nil"/>
              <w:right w:val="nil"/>
            </w:tcBorders>
            <w:shd w:val="clear" w:color="auto" w:fill="auto"/>
            <w:vAlign w:val="center"/>
          </w:tcPr>
          <w:p w14:paraId="76ED2700"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2FE1900" w14:textId="77777777" w:rsidR="00C674B7" w:rsidRPr="0060077D" w:rsidRDefault="00C674B7" w:rsidP="00C674B7">
            <w:pPr>
              <w:spacing w:line="240" w:lineRule="auto"/>
              <w:jc w:val="center"/>
              <w:rPr>
                <w:sz w:val="16"/>
                <w:szCs w:val="16"/>
              </w:rPr>
            </w:pPr>
            <w:r w:rsidRPr="0060077D">
              <w:rPr>
                <w:sz w:val="16"/>
                <w:szCs w:val="16"/>
              </w:rPr>
              <w:t>55</w:t>
            </w:r>
          </w:p>
        </w:tc>
        <w:tc>
          <w:tcPr>
            <w:tcW w:w="709" w:type="dxa"/>
            <w:tcBorders>
              <w:top w:val="nil"/>
              <w:left w:val="nil"/>
              <w:bottom w:val="nil"/>
              <w:right w:val="nil"/>
            </w:tcBorders>
            <w:shd w:val="clear" w:color="auto" w:fill="auto"/>
            <w:vAlign w:val="center"/>
          </w:tcPr>
          <w:p w14:paraId="6911BAFD" w14:textId="77777777" w:rsidR="00C674B7" w:rsidRPr="0060077D" w:rsidRDefault="00C674B7" w:rsidP="00C674B7">
            <w:pPr>
              <w:spacing w:line="240" w:lineRule="auto"/>
              <w:jc w:val="center"/>
              <w:rPr>
                <w:sz w:val="16"/>
                <w:szCs w:val="16"/>
              </w:rPr>
            </w:pPr>
            <w:r w:rsidRPr="0060077D">
              <w:rPr>
                <w:sz w:val="16"/>
                <w:szCs w:val="16"/>
              </w:rPr>
              <w:t>4.1</w:t>
            </w:r>
          </w:p>
        </w:tc>
        <w:tc>
          <w:tcPr>
            <w:tcW w:w="284" w:type="dxa"/>
            <w:tcBorders>
              <w:top w:val="nil"/>
              <w:left w:val="nil"/>
              <w:bottom w:val="nil"/>
              <w:right w:val="nil"/>
            </w:tcBorders>
            <w:shd w:val="clear" w:color="auto" w:fill="auto"/>
            <w:vAlign w:val="bottom"/>
          </w:tcPr>
          <w:p w14:paraId="683F5945"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6150A958" w14:textId="77777777" w:rsidR="00C674B7" w:rsidRPr="0060077D" w:rsidRDefault="00C674B7" w:rsidP="00C674B7">
            <w:pPr>
              <w:spacing w:line="240" w:lineRule="auto"/>
              <w:jc w:val="center"/>
              <w:rPr>
                <w:sz w:val="16"/>
                <w:szCs w:val="16"/>
              </w:rPr>
            </w:pPr>
          </w:p>
        </w:tc>
      </w:tr>
      <w:tr w:rsidR="00AE114D" w:rsidRPr="0060077D" w14:paraId="35DFC779" w14:textId="77777777" w:rsidTr="00AE114D">
        <w:trPr>
          <w:trHeight w:val="308"/>
          <w:jc w:val="center"/>
        </w:trPr>
        <w:tc>
          <w:tcPr>
            <w:tcW w:w="250" w:type="dxa"/>
            <w:tcBorders>
              <w:top w:val="nil"/>
              <w:left w:val="nil"/>
              <w:bottom w:val="nil"/>
              <w:right w:val="nil"/>
            </w:tcBorders>
            <w:shd w:val="clear" w:color="auto" w:fill="auto"/>
            <w:vAlign w:val="bottom"/>
          </w:tcPr>
          <w:p w14:paraId="611B9E50"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7B954930" w14:textId="77777777" w:rsidR="00C674B7" w:rsidRDefault="00C674B7" w:rsidP="00C674B7">
            <w:pPr>
              <w:spacing w:line="240" w:lineRule="auto"/>
              <w:rPr>
                <w:sz w:val="20"/>
                <w:szCs w:val="20"/>
              </w:rPr>
            </w:pPr>
            <w:r>
              <w:rPr>
                <w:sz w:val="20"/>
                <w:szCs w:val="20"/>
              </w:rPr>
              <w:t>No</w:t>
            </w:r>
          </w:p>
        </w:tc>
        <w:tc>
          <w:tcPr>
            <w:tcW w:w="709" w:type="dxa"/>
            <w:tcBorders>
              <w:top w:val="nil"/>
              <w:left w:val="nil"/>
              <w:bottom w:val="nil"/>
              <w:right w:val="nil"/>
            </w:tcBorders>
            <w:shd w:val="clear" w:color="auto" w:fill="auto"/>
            <w:vAlign w:val="center"/>
          </w:tcPr>
          <w:p w14:paraId="2925A662" w14:textId="77777777" w:rsidR="00C674B7" w:rsidRPr="0060077D" w:rsidRDefault="00C674B7" w:rsidP="00C674B7">
            <w:pPr>
              <w:spacing w:line="240" w:lineRule="auto"/>
              <w:jc w:val="center"/>
              <w:rPr>
                <w:sz w:val="16"/>
                <w:szCs w:val="16"/>
              </w:rPr>
            </w:pPr>
            <w:r w:rsidRPr="0060077D">
              <w:rPr>
                <w:sz w:val="16"/>
                <w:szCs w:val="16"/>
              </w:rPr>
              <w:t>2333</w:t>
            </w:r>
          </w:p>
        </w:tc>
        <w:tc>
          <w:tcPr>
            <w:tcW w:w="709" w:type="dxa"/>
            <w:tcBorders>
              <w:top w:val="nil"/>
              <w:left w:val="nil"/>
              <w:bottom w:val="nil"/>
              <w:right w:val="nil"/>
            </w:tcBorders>
            <w:shd w:val="clear" w:color="auto" w:fill="auto"/>
            <w:vAlign w:val="center"/>
          </w:tcPr>
          <w:p w14:paraId="246CBF77" w14:textId="77777777" w:rsidR="00C674B7" w:rsidRPr="0060077D" w:rsidRDefault="00C674B7" w:rsidP="00C674B7">
            <w:pPr>
              <w:spacing w:line="240" w:lineRule="auto"/>
              <w:jc w:val="center"/>
              <w:rPr>
                <w:sz w:val="16"/>
                <w:szCs w:val="16"/>
              </w:rPr>
            </w:pPr>
            <w:r w:rsidRPr="0060077D">
              <w:rPr>
                <w:sz w:val="16"/>
                <w:szCs w:val="16"/>
              </w:rPr>
              <w:t>21.5</w:t>
            </w:r>
          </w:p>
        </w:tc>
        <w:tc>
          <w:tcPr>
            <w:tcW w:w="284" w:type="dxa"/>
            <w:tcBorders>
              <w:top w:val="nil"/>
              <w:left w:val="nil"/>
              <w:bottom w:val="nil"/>
              <w:right w:val="nil"/>
            </w:tcBorders>
            <w:shd w:val="clear" w:color="auto" w:fill="auto"/>
            <w:vAlign w:val="center"/>
          </w:tcPr>
          <w:p w14:paraId="7AFA051B"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4A2C495" w14:textId="77777777" w:rsidR="00C674B7" w:rsidRPr="0060077D" w:rsidRDefault="00C674B7" w:rsidP="00C674B7">
            <w:pPr>
              <w:spacing w:line="240" w:lineRule="auto"/>
              <w:jc w:val="center"/>
              <w:rPr>
                <w:sz w:val="16"/>
                <w:szCs w:val="16"/>
              </w:rPr>
            </w:pPr>
            <w:r w:rsidRPr="0060077D">
              <w:rPr>
                <w:sz w:val="16"/>
                <w:szCs w:val="16"/>
              </w:rPr>
              <w:t>1189</w:t>
            </w:r>
          </w:p>
        </w:tc>
        <w:tc>
          <w:tcPr>
            <w:tcW w:w="708" w:type="dxa"/>
            <w:tcBorders>
              <w:top w:val="nil"/>
              <w:left w:val="nil"/>
              <w:bottom w:val="nil"/>
              <w:right w:val="nil"/>
            </w:tcBorders>
            <w:shd w:val="clear" w:color="auto" w:fill="auto"/>
            <w:vAlign w:val="center"/>
          </w:tcPr>
          <w:p w14:paraId="535C77FF" w14:textId="77777777" w:rsidR="00C674B7" w:rsidRPr="0060077D" w:rsidRDefault="00C674B7" w:rsidP="00C674B7">
            <w:pPr>
              <w:spacing w:line="240" w:lineRule="auto"/>
              <w:jc w:val="center"/>
              <w:rPr>
                <w:sz w:val="16"/>
                <w:szCs w:val="16"/>
              </w:rPr>
            </w:pPr>
            <w:r w:rsidRPr="0060077D">
              <w:rPr>
                <w:sz w:val="16"/>
                <w:szCs w:val="16"/>
              </w:rPr>
              <w:t>10.8</w:t>
            </w:r>
          </w:p>
        </w:tc>
        <w:tc>
          <w:tcPr>
            <w:tcW w:w="284" w:type="dxa"/>
            <w:tcBorders>
              <w:top w:val="nil"/>
              <w:left w:val="nil"/>
              <w:bottom w:val="nil"/>
              <w:right w:val="nil"/>
            </w:tcBorders>
            <w:shd w:val="clear" w:color="auto" w:fill="auto"/>
            <w:vAlign w:val="center"/>
          </w:tcPr>
          <w:p w14:paraId="1D7452BF"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2972C73"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C91010F"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71E268A6" w14:textId="77777777" w:rsidR="00C674B7" w:rsidRPr="0060077D" w:rsidRDefault="00C674B7" w:rsidP="00C674B7">
            <w:pPr>
              <w:spacing w:line="240" w:lineRule="auto"/>
              <w:jc w:val="center"/>
              <w:rPr>
                <w:sz w:val="16"/>
                <w:szCs w:val="16"/>
              </w:rPr>
            </w:pPr>
            <w:r w:rsidRPr="0060077D">
              <w:rPr>
                <w:sz w:val="16"/>
                <w:szCs w:val="16"/>
              </w:rPr>
              <w:t>958</w:t>
            </w:r>
          </w:p>
        </w:tc>
        <w:tc>
          <w:tcPr>
            <w:tcW w:w="709" w:type="dxa"/>
            <w:tcBorders>
              <w:top w:val="nil"/>
              <w:left w:val="nil"/>
              <w:bottom w:val="nil"/>
              <w:right w:val="nil"/>
            </w:tcBorders>
            <w:shd w:val="clear" w:color="auto" w:fill="auto"/>
            <w:vAlign w:val="center"/>
          </w:tcPr>
          <w:p w14:paraId="15D59E18" w14:textId="77777777" w:rsidR="00C674B7" w:rsidRPr="0060077D" w:rsidRDefault="00C674B7" w:rsidP="00C674B7">
            <w:pPr>
              <w:spacing w:line="240" w:lineRule="auto"/>
              <w:jc w:val="center"/>
              <w:rPr>
                <w:sz w:val="16"/>
                <w:szCs w:val="16"/>
              </w:rPr>
            </w:pPr>
            <w:r w:rsidRPr="0060077D">
              <w:rPr>
                <w:sz w:val="16"/>
                <w:szCs w:val="16"/>
              </w:rPr>
              <w:t>8.8</w:t>
            </w:r>
          </w:p>
        </w:tc>
        <w:tc>
          <w:tcPr>
            <w:tcW w:w="284" w:type="dxa"/>
            <w:tcBorders>
              <w:top w:val="nil"/>
              <w:left w:val="nil"/>
              <w:bottom w:val="nil"/>
              <w:right w:val="nil"/>
            </w:tcBorders>
            <w:shd w:val="clear" w:color="auto" w:fill="auto"/>
            <w:vAlign w:val="center"/>
          </w:tcPr>
          <w:p w14:paraId="3F1EC6E0"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1AC05625" w14:textId="77777777" w:rsidR="00C674B7" w:rsidRPr="0060077D" w:rsidRDefault="00C674B7" w:rsidP="00C674B7">
            <w:pPr>
              <w:spacing w:line="240" w:lineRule="auto"/>
              <w:jc w:val="center"/>
              <w:rPr>
                <w:sz w:val="16"/>
                <w:szCs w:val="16"/>
              </w:rPr>
            </w:pPr>
            <w:r w:rsidRPr="0060077D">
              <w:rPr>
                <w:sz w:val="16"/>
                <w:szCs w:val="16"/>
              </w:rPr>
              <w:t>125</w:t>
            </w:r>
          </w:p>
        </w:tc>
        <w:tc>
          <w:tcPr>
            <w:tcW w:w="709" w:type="dxa"/>
            <w:tcBorders>
              <w:top w:val="nil"/>
              <w:left w:val="nil"/>
              <w:bottom w:val="nil"/>
              <w:right w:val="nil"/>
            </w:tcBorders>
            <w:shd w:val="clear" w:color="auto" w:fill="auto"/>
            <w:vAlign w:val="center"/>
          </w:tcPr>
          <w:p w14:paraId="5FB589F4" w14:textId="77777777" w:rsidR="00C674B7" w:rsidRPr="0060077D" w:rsidRDefault="00C674B7" w:rsidP="00C674B7">
            <w:pPr>
              <w:spacing w:line="240" w:lineRule="auto"/>
              <w:jc w:val="center"/>
              <w:rPr>
                <w:sz w:val="16"/>
                <w:szCs w:val="16"/>
              </w:rPr>
            </w:pPr>
            <w:r w:rsidRPr="0060077D">
              <w:rPr>
                <w:sz w:val="16"/>
                <w:szCs w:val="16"/>
              </w:rPr>
              <w:t>1.1</w:t>
            </w:r>
          </w:p>
        </w:tc>
        <w:tc>
          <w:tcPr>
            <w:tcW w:w="284" w:type="dxa"/>
            <w:tcBorders>
              <w:top w:val="nil"/>
              <w:left w:val="nil"/>
              <w:bottom w:val="nil"/>
              <w:right w:val="nil"/>
            </w:tcBorders>
            <w:shd w:val="clear" w:color="auto" w:fill="auto"/>
            <w:vAlign w:val="bottom"/>
          </w:tcPr>
          <w:p w14:paraId="527A3E8A"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36BE195D" w14:textId="77777777" w:rsidR="00C674B7" w:rsidRPr="0060077D" w:rsidRDefault="00C674B7" w:rsidP="00C674B7">
            <w:pPr>
              <w:spacing w:line="240" w:lineRule="auto"/>
              <w:jc w:val="center"/>
              <w:rPr>
                <w:sz w:val="16"/>
                <w:szCs w:val="16"/>
              </w:rPr>
            </w:pPr>
          </w:p>
        </w:tc>
      </w:tr>
      <w:tr w:rsidR="00AE114D" w:rsidRPr="0060077D" w14:paraId="1D5046DD" w14:textId="77777777" w:rsidTr="00AE114D">
        <w:trPr>
          <w:trHeight w:val="308"/>
          <w:jc w:val="center"/>
        </w:trPr>
        <w:tc>
          <w:tcPr>
            <w:tcW w:w="1984" w:type="dxa"/>
            <w:gridSpan w:val="2"/>
            <w:tcBorders>
              <w:top w:val="nil"/>
              <w:left w:val="nil"/>
              <w:bottom w:val="nil"/>
              <w:right w:val="nil"/>
            </w:tcBorders>
            <w:shd w:val="clear" w:color="auto" w:fill="auto"/>
            <w:vAlign w:val="bottom"/>
          </w:tcPr>
          <w:p w14:paraId="64F439C2" w14:textId="780D6418" w:rsidR="00C674B7" w:rsidRDefault="00C674B7" w:rsidP="00C674B7">
            <w:pPr>
              <w:spacing w:line="240" w:lineRule="auto"/>
              <w:rPr>
                <w:sz w:val="20"/>
                <w:szCs w:val="20"/>
              </w:rPr>
            </w:pPr>
            <w:r>
              <w:rPr>
                <w:sz w:val="20"/>
                <w:szCs w:val="20"/>
              </w:rPr>
              <w:t>Survey year</w:t>
            </w:r>
          </w:p>
        </w:tc>
        <w:tc>
          <w:tcPr>
            <w:tcW w:w="709" w:type="dxa"/>
            <w:tcBorders>
              <w:top w:val="nil"/>
              <w:left w:val="nil"/>
              <w:bottom w:val="nil"/>
              <w:right w:val="nil"/>
            </w:tcBorders>
            <w:shd w:val="clear" w:color="auto" w:fill="auto"/>
            <w:vAlign w:val="center"/>
          </w:tcPr>
          <w:p w14:paraId="0858A84A"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4C3CC612"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2877A4D"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326BCD0A"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6CA5D624"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3115174B"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112B6799" w14:textId="77777777" w:rsidR="00C674B7" w:rsidRPr="0060077D" w:rsidRDefault="00C674B7" w:rsidP="00C674B7">
            <w:pPr>
              <w:spacing w:line="240" w:lineRule="auto"/>
              <w:jc w:val="center"/>
              <w:rPr>
                <w:sz w:val="16"/>
                <w:szCs w:val="16"/>
              </w:rPr>
            </w:pPr>
            <w:r w:rsidRPr="0060077D">
              <w:rPr>
                <w:sz w:val="16"/>
                <w:szCs w:val="16"/>
              </w:rPr>
              <w:t>0.45</w:t>
            </w:r>
          </w:p>
        </w:tc>
        <w:tc>
          <w:tcPr>
            <w:tcW w:w="284" w:type="dxa"/>
            <w:tcBorders>
              <w:top w:val="nil"/>
              <w:left w:val="nil"/>
              <w:bottom w:val="nil"/>
              <w:right w:val="nil"/>
            </w:tcBorders>
            <w:shd w:val="clear" w:color="auto" w:fill="auto"/>
            <w:vAlign w:val="bottom"/>
          </w:tcPr>
          <w:p w14:paraId="493219C5"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22137575"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5F8DC9A4"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D7D84FF"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3642479"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3D7F6C6"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2F22C1FA"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63786890" w14:textId="77777777" w:rsidR="00C674B7" w:rsidRPr="0060077D" w:rsidRDefault="00C674B7" w:rsidP="00C674B7">
            <w:pPr>
              <w:spacing w:line="240" w:lineRule="auto"/>
              <w:jc w:val="center"/>
              <w:rPr>
                <w:sz w:val="16"/>
                <w:szCs w:val="16"/>
              </w:rPr>
            </w:pPr>
            <w:r w:rsidRPr="0060077D">
              <w:rPr>
                <w:sz w:val="16"/>
                <w:szCs w:val="16"/>
              </w:rPr>
              <w:t>0.141</w:t>
            </w:r>
          </w:p>
        </w:tc>
      </w:tr>
      <w:tr w:rsidR="00AE114D" w:rsidRPr="0060077D" w14:paraId="22CAFC58" w14:textId="77777777" w:rsidTr="00AE114D">
        <w:trPr>
          <w:trHeight w:val="308"/>
          <w:jc w:val="center"/>
        </w:trPr>
        <w:tc>
          <w:tcPr>
            <w:tcW w:w="250" w:type="dxa"/>
            <w:tcBorders>
              <w:top w:val="nil"/>
              <w:left w:val="nil"/>
              <w:bottom w:val="nil"/>
              <w:right w:val="nil"/>
            </w:tcBorders>
            <w:shd w:val="clear" w:color="auto" w:fill="auto"/>
            <w:vAlign w:val="bottom"/>
          </w:tcPr>
          <w:p w14:paraId="2BBB4B00"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4B391A1D" w14:textId="77777777" w:rsidR="00C674B7" w:rsidRDefault="00C674B7" w:rsidP="00C674B7">
            <w:pPr>
              <w:spacing w:line="240" w:lineRule="auto"/>
              <w:rPr>
                <w:sz w:val="20"/>
                <w:szCs w:val="20"/>
              </w:rPr>
            </w:pPr>
            <w:r>
              <w:rPr>
                <w:sz w:val="20"/>
                <w:szCs w:val="20"/>
              </w:rPr>
              <w:t>2014</w:t>
            </w:r>
          </w:p>
        </w:tc>
        <w:tc>
          <w:tcPr>
            <w:tcW w:w="709" w:type="dxa"/>
            <w:tcBorders>
              <w:top w:val="nil"/>
              <w:left w:val="nil"/>
              <w:bottom w:val="nil"/>
              <w:right w:val="nil"/>
            </w:tcBorders>
            <w:shd w:val="clear" w:color="auto" w:fill="auto"/>
            <w:vAlign w:val="center"/>
          </w:tcPr>
          <w:p w14:paraId="68AB9F94" w14:textId="77777777" w:rsidR="00C674B7" w:rsidRPr="0060077D" w:rsidRDefault="00C674B7" w:rsidP="00C674B7">
            <w:pPr>
              <w:spacing w:line="240" w:lineRule="auto"/>
              <w:jc w:val="center"/>
              <w:rPr>
                <w:sz w:val="16"/>
                <w:szCs w:val="16"/>
              </w:rPr>
            </w:pPr>
            <w:r w:rsidRPr="0060077D">
              <w:rPr>
                <w:sz w:val="16"/>
                <w:szCs w:val="16"/>
              </w:rPr>
              <w:t>294</w:t>
            </w:r>
          </w:p>
        </w:tc>
        <w:tc>
          <w:tcPr>
            <w:tcW w:w="709" w:type="dxa"/>
            <w:tcBorders>
              <w:top w:val="nil"/>
              <w:left w:val="nil"/>
              <w:bottom w:val="nil"/>
              <w:right w:val="nil"/>
            </w:tcBorders>
            <w:shd w:val="clear" w:color="auto" w:fill="auto"/>
            <w:vAlign w:val="center"/>
          </w:tcPr>
          <w:p w14:paraId="1B15D0D4" w14:textId="77777777" w:rsidR="00C674B7" w:rsidRPr="0060077D" w:rsidRDefault="00C674B7" w:rsidP="00C674B7">
            <w:pPr>
              <w:spacing w:line="240" w:lineRule="auto"/>
              <w:jc w:val="center"/>
              <w:rPr>
                <w:sz w:val="16"/>
                <w:szCs w:val="16"/>
              </w:rPr>
            </w:pPr>
            <w:r w:rsidRPr="0060077D">
              <w:rPr>
                <w:sz w:val="16"/>
                <w:szCs w:val="16"/>
              </w:rPr>
              <w:t>22.6</w:t>
            </w:r>
          </w:p>
        </w:tc>
        <w:tc>
          <w:tcPr>
            <w:tcW w:w="284" w:type="dxa"/>
            <w:tcBorders>
              <w:top w:val="nil"/>
              <w:left w:val="nil"/>
              <w:bottom w:val="nil"/>
              <w:right w:val="nil"/>
            </w:tcBorders>
            <w:shd w:val="clear" w:color="auto" w:fill="auto"/>
            <w:vAlign w:val="center"/>
          </w:tcPr>
          <w:p w14:paraId="2EF9033F"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21FE6480" w14:textId="77777777" w:rsidR="00C674B7" w:rsidRPr="0060077D" w:rsidRDefault="00C674B7" w:rsidP="00C674B7">
            <w:pPr>
              <w:spacing w:line="240" w:lineRule="auto"/>
              <w:jc w:val="center"/>
              <w:rPr>
                <w:sz w:val="16"/>
                <w:szCs w:val="16"/>
              </w:rPr>
            </w:pPr>
            <w:r w:rsidRPr="0060077D">
              <w:rPr>
                <w:sz w:val="16"/>
                <w:szCs w:val="16"/>
              </w:rPr>
              <w:t>176</w:t>
            </w:r>
          </w:p>
        </w:tc>
        <w:tc>
          <w:tcPr>
            <w:tcW w:w="708" w:type="dxa"/>
            <w:tcBorders>
              <w:top w:val="nil"/>
              <w:left w:val="nil"/>
              <w:bottom w:val="nil"/>
              <w:right w:val="nil"/>
            </w:tcBorders>
            <w:shd w:val="clear" w:color="auto" w:fill="auto"/>
            <w:vAlign w:val="center"/>
          </w:tcPr>
          <w:p w14:paraId="37624975" w14:textId="77777777" w:rsidR="00C674B7" w:rsidRPr="0060077D" w:rsidRDefault="00C674B7" w:rsidP="00C674B7">
            <w:pPr>
              <w:spacing w:line="240" w:lineRule="auto"/>
              <w:jc w:val="center"/>
              <w:rPr>
                <w:sz w:val="16"/>
                <w:szCs w:val="16"/>
              </w:rPr>
            </w:pPr>
            <w:r w:rsidRPr="0060077D">
              <w:rPr>
                <w:sz w:val="16"/>
                <w:szCs w:val="16"/>
              </w:rPr>
              <w:t>11.9</w:t>
            </w:r>
          </w:p>
        </w:tc>
        <w:tc>
          <w:tcPr>
            <w:tcW w:w="284" w:type="dxa"/>
            <w:tcBorders>
              <w:top w:val="nil"/>
              <w:left w:val="nil"/>
              <w:bottom w:val="nil"/>
              <w:right w:val="nil"/>
            </w:tcBorders>
            <w:shd w:val="clear" w:color="auto" w:fill="auto"/>
            <w:vAlign w:val="center"/>
          </w:tcPr>
          <w:p w14:paraId="50A8E7DE"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7AD40BBB"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33D30E34"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42D4B1BD" w14:textId="77777777" w:rsidR="00C674B7" w:rsidRPr="0060077D" w:rsidRDefault="00C674B7" w:rsidP="00C674B7">
            <w:pPr>
              <w:spacing w:line="240" w:lineRule="auto"/>
              <w:jc w:val="center"/>
              <w:rPr>
                <w:sz w:val="16"/>
                <w:szCs w:val="16"/>
              </w:rPr>
            </w:pPr>
            <w:r w:rsidRPr="0060077D">
              <w:rPr>
                <w:sz w:val="16"/>
                <w:szCs w:val="16"/>
              </w:rPr>
              <w:t>161</w:t>
            </w:r>
          </w:p>
        </w:tc>
        <w:tc>
          <w:tcPr>
            <w:tcW w:w="709" w:type="dxa"/>
            <w:tcBorders>
              <w:top w:val="nil"/>
              <w:left w:val="nil"/>
              <w:bottom w:val="nil"/>
              <w:right w:val="nil"/>
            </w:tcBorders>
            <w:shd w:val="clear" w:color="auto" w:fill="auto"/>
            <w:vAlign w:val="center"/>
          </w:tcPr>
          <w:p w14:paraId="74B3791F" w14:textId="77777777" w:rsidR="00C674B7" w:rsidRPr="0060077D" w:rsidRDefault="00C674B7" w:rsidP="00C674B7">
            <w:pPr>
              <w:spacing w:line="240" w:lineRule="auto"/>
              <w:jc w:val="center"/>
              <w:rPr>
                <w:sz w:val="16"/>
                <w:szCs w:val="16"/>
              </w:rPr>
            </w:pPr>
            <w:r w:rsidRPr="0060077D">
              <w:rPr>
                <w:sz w:val="16"/>
                <w:szCs w:val="16"/>
              </w:rPr>
              <w:t>11.2</w:t>
            </w:r>
          </w:p>
        </w:tc>
        <w:tc>
          <w:tcPr>
            <w:tcW w:w="284" w:type="dxa"/>
            <w:tcBorders>
              <w:top w:val="nil"/>
              <w:left w:val="nil"/>
              <w:bottom w:val="nil"/>
              <w:right w:val="nil"/>
            </w:tcBorders>
            <w:shd w:val="clear" w:color="auto" w:fill="auto"/>
            <w:vAlign w:val="center"/>
          </w:tcPr>
          <w:p w14:paraId="243A95D2"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769260FE" w14:textId="77777777" w:rsidR="00C674B7" w:rsidRPr="0060077D" w:rsidRDefault="00C674B7" w:rsidP="00C674B7">
            <w:pPr>
              <w:spacing w:line="240" w:lineRule="auto"/>
              <w:jc w:val="center"/>
              <w:rPr>
                <w:sz w:val="16"/>
                <w:szCs w:val="16"/>
              </w:rPr>
            </w:pPr>
            <w:r w:rsidRPr="0060077D">
              <w:rPr>
                <w:sz w:val="16"/>
                <w:szCs w:val="16"/>
              </w:rPr>
              <w:t>19</w:t>
            </w:r>
          </w:p>
        </w:tc>
        <w:tc>
          <w:tcPr>
            <w:tcW w:w="709" w:type="dxa"/>
            <w:tcBorders>
              <w:top w:val="nil"/>
              <w:left w:val="nil"/>
              <w:bottom w:val="nil"/>
              <w:right w:val="nil"/>
            </w:tcBorders>
            <w:shd w:val="clear" w:color="auto" w:fill="auto"/>
            <w:vAlign w:val="center"/>
          </w:tcPr>
          <w:p w14:paraId="689FE9F4" w14:textId="77777777" w:rsidR="00C674B7" w:rsidRPr="0060077D" w:rsidRDefault="00C674B7" w:rsidP="00C674B7">
            <w:pPr>
              <w:spacing w:line="240" w:lineRule="auto"/>
              <w:jc w:val="center"/>
              <w:rPr>
                <w:sz w:val="16"/>
                <w:szCs w:val="16"/>
              </w:rPr>
            </w:pPr>
            <w:r w:rsidRPr="0060077D">
              <w:rPr>
                <w:sz w:val="16"/>
                <w:szCs w:val="16"/>
              </w:rPr>
              <w:t>1.1</w:t>
            </w:r>
          </w:p>
        </w:tc>
        <w:tc>
          <w:tcPr>
            <w:tcW w:w="284" w:type="dxa"/>
            <w:tcBorders>
              <w:top w:val="nil"/>
              <w:left w:val="nil"/>
              <w:bottom w:val="nil"/>
              <w:right w:val="nil"/>
            </w:tcBorders>
            <w:shd w:val="clear" w:color="auto" w:fill="auto"/>
            <w:vAlign w:val="bottom"/>
          </w:tcPr>
          <w:p w14:paraId="59DF353E"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630A722C" w14:textId="77777777" w:rsidR="00C674B7" w:rsidRPr="0060077D" w:rsidRDefault="00C674B7" w:rsidP="00C674B7">
            <w:pPr>
              <w:spacing w:line="240" w:lineRule="auto"/>
              <w:jc w:val="center"/>
              <w:rPr>
                <w:sz w:val="16"/>
                <w:szCs w:val="16"/>
              </w:rPr>
            </w:pPr>
          </w:p>
        </w:tc>
      </w:tr>
      <w:tr w:rsidR="00AE114D" w:rsidRPr="0060077D" w14:paraId="7D2ACBEB" w14:textId="77777777" w:rsidTr="00AE114D">
        <w:trPr>
          <w:trHeight w:val="308"/>
          <w:jc w:val="center"/>
        </w:trPr>
        <w:tc>
          <w:tcPr>
            <w:tcW w:w="250" w:type="dxa"/>
            <w:tcBorders>
              <w:top w:val="nil"/>
              <w:left w:val="nil"/>
              <w:bottom w:val="nil"/>
              <w:right w:val="nil"/>
            </w:tcBorders>
            <w:shd w:val="clear" w:color="auto" w:fill="auto"/>
            <w:vAlign w:val="bottom"/>
          </w:tcPr>
          <w:p w14:paraId="603F8732"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00327118" w14:textId="77777777" w:rsidR="00C674B7" w:rsidRDefault="00C674B7" w:rsidP="00C674B7">
            <w:pPr>
              <w:spacing w:line="240" w:lineRule="auto"/>
              <w:rPr>
                <w:sz w:val="20"/>
                <w:szCs w:val="20"/>
              </w:rPr>
            </w:pPr>
            <w:r>
              <w:rPr>
                <w:sz w:val="20"/>
                <w:szCs w:val="20"/>
              </w:rPr>
              <w:t>2015</w:t>
            </w:r>
          </w:p>
        </w:tc>
        <w:tc>
          <w:tcPr>
            <w:tcW w:w="709" w:type="dxa"/>
            <w:tcBorders>
              <w:top w:val="nil"/>
              <w:left w:val="nil"/>
              <w:bottom w:val="nil"/>
              <w:right w:val="nil"/>
            </w:tcBorders>
            <w:shd w:val="clear" w:color="auto" w:fill="auto"/>
            <w:vAlign w:val="center"/>
          </w:tcPr>
          <w:p w14:paraId="2A2956B9" w14:textId="77777777" w:rsidR="00C674B7" w:rsidRPr="0060077D" w:rsidRDefault="00C674B7" w:rsidP="00C674B7">
            <w:pPr>
              <w:spacing w:line="240" w:lineRule="auto"/>
              <w:jc w:val="center"/>
              <w:rPr>
                <w:sz w:val="16"/>
                <w:szCs w:val="16"/>
              </w:rPr>
            </w:pPr>
            <w:r w:rsidRPr="0060077D">
              <w:rPr>
                <w:sz w:val="16"/>
                <w:szCs w:val="16"/>
              </w:rPr>
              <w:t>781</w:t>
            </w:r>
          </w:p>
        </w:tc>
        <w:tc>
          <w:tcPr>
            <w:tcW w:w="709" w:type="dxa"/>
            <w:tcBorders>
              <w:top w:val="nil"/>
              <w:left w:val="nil"/>
              <w:bottom w:val="nil"/>
              <w:right w:val="nil"/>
            </w:tcBorders>
            <w:shd w:val="clear" w:color="auto" w:fill="auto"/>
            <w:vAlign w:val="center"/>
          </w:tcPr>
          <w:p w14:paraId="0EF0C91C" w14:textId="77777777" w:rsidR="00C674B7" w:rsidRPr="0060077D" w:rsidRDefault="00C674B7" w:rsidP="00C674B7">
            <w:pPr>
              <w:spacing w:line="240" w:lineRule="auto"/>
              <w:jc w:val="center"/>
              <w:rPr>
                <w:sz w:val="16"/>
                <w:szCs w:val="16"/>
              </w:rPr>
            </w:pPr>
            <w:r w:rsidRPr="0060077D">
              <w:rPr>
                <w:sz w:val="16"/>
                <w:szCs w:val="16"/>
              </w:rPr>
              <w:t>20.9</w:t>
            </w:r>
          </w:p>
        </w:tc>
        <w:tc>
          <w:tcPr>
            <w:tcW w:w="284" w:type="dxa"/>
            <w:tcBorders>
              <w:top w:val="nil"/>
              <w:left w:val="nil"/>
              <w:bottom w:val="nil"/>
              <w:right w:val="nil"/>
            </w:tcBorders>
            <w:shd w:val="clear" w:color="auto" w:fill="auto"/>
            <w:vAlign w:val="center"/>
          </w:tcPr>
          <w:p w14:paraId="465FE720"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68329A0D" w14:textId="77777777" w:rsidR="00C674B7" w:rsidRPr="0060077D" w:rsidRDefault="00C674B7" w:rsidP="00C674B7">
            <w:pPr>
              <w:spacing w:line="240" w:lineRule="auto"/>
              <w:jc w:val="center"/>
              <w:rPr>
                <w:sz w:val="16"/>
                <w:szCs w:val="16"/>
              </w:rPr>
            </w:pPr>
            <w:r w:rsidRPr="0060077D">
              <w:rPr>
                <w:sz w:val="16"/>
                <w:szCs w:val="16"/>
              </w:rPr>
              <w:t>399</w:t>
            </w:r>
          </w:p>
        </w:tc>
        <w:tc>
          <w:tcPr>
            <w:tcW w:w="708" w:type="dxa"/>
            <w:tcBorders>
              <w:top w:val="nil"/>
              <w:left w:val="nil"/>
              <w:bottom w:val="nil"/>
              <w:right w:val="nil"/>
            </w:tcBorders>
            <w:shd w:val="clear" w:color="auto" w:fill="auto"/>
            <w:vAlign w:val="center"/>
          </w:tcPr>
          <w:p w14:paraId="784CE658" w14:textId="77777777" w:rsidR="00C674B7" w:rsidRPr="0060077D" w:rsidRDefault="00C674B7" w:rsidP="00C674B7">
            <w:pPr>
              <w:spacing w:line="240" w:lineRule="auto"/>
              <w:jc w:val="center"/>
              <w:rPr>
                <w:sz w:val="16"/>
                <w:szCs w:val="16"/>
              </w:rPr>
            </w:pPr>
            <w:r w:rsidRPr="0060077D">
              <w:rPr>
                <w:sz w:val="16"/>
                <w:szCs w:val="16"/>
              </w:rPr>
              <w:t>10.8</w:t>
            </w:r>
          </w:p>
        </w:tc>
        <w:tc>
          <w:tcPr>
            <w:tcW w:w="284" w:type="dxa"/>
            <w:tcBorders>
              <w:top w:val="nil"/>
              <w:left w:val="nil"/>
              <w:bottom w:val="nil"/>
              <w:right w:val="nil"/>
            </w:tcBorders>
            <w:shd w:val="clear" w:color="auto" w:fill="auto"/>
            <w:vAlign w:val="center"/>
          </w:tcPr>
          <w:p w14:paraId="392DC750"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2C441FF4"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4C8AAFF4"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7F8CF516" w14:textId="77777777" w:rsidR="00C674B7" w:rsidRPr="0060077D" w:rsidRDefault="00C674B7" w:rsidP="00C674B7">
            <w:pPr>
              <w:spacing w:line="240" w:lineRule="auto"/>
              <w:jc w:val="center"/>
              <w:rPr>
                <w:sz w:val="16"/>
                <w:szCs w:val="16"/>
              </w:rPr>
            </w:pPr>
            <w:r w:rsidRPr="0060077D">
              <w:rPr>
                <w:sz w:val="16"/>
                <w:szCs w:val="16"/>
              </w:rPr>
              <w:t>388</w:t>
            </w:r>
          </w:p>
        </w:tc>
        <w:tc>
          <w:tcPr>
            <w:tcW w:w="709" w:type="dxa"/>
            <w:tcBorders>
              <w:top w:val="nil"/>
              <w:left w:val="nil"/>
              <w:bottom w:val="nil"/>
              <w:right w:val="nil"/>
            </w:tcBorders>
            <w:shd w:val="clear" w:color="auto" w:fill="auto"/>
            <w:vAlign w:val="center"/>
          </w:tcPr>
          <w:p w14:paraId="5DA337D7" w14:textId="77777777" w:rsidR="00C674B7" w:rsidRPr="0060077D" w:rsidRDefault="00C674B7" w:rsidP="00C674B7">
            <w:pPr>
              <w:spacing w:line="240" w:lineRule="auto"/>
              <w:jc w:val="center"/>
              <w:rPr>
                <w:sz w:val="16"/>
                <w:szCs w:val="16"/>
              </w:rPr>
            </w:pPr>
            <w:r w:rsidRPr="0060077D">
              <w:rPr>
                <w:sz w:val="16"/>
                <w:szCs w:val="16"/>
              </w:rPr>
              <w:t>9.8</w:t>
            </w:r>
          </w:p>
        </w:tc>
        <w:tc>
          <w:tcPr>
            <w:tcW w:w="284" w:type="dxa"/>
            <w:tcBorders>
              <w:top w:val="nil"/>
              <w:left w:val="nil"/>
              <w:bottom w:val="nil"/>
              <w:right w:val="nil"/>
            </w:tcBorders>
            <w:shd w:val="clear" w:color="auto" w:fill="auto"/>
            <w:vAlign w:val="center"/>
          </w:tcPr>
          <w:p w14:paraId="59A20DD8"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38F9F009" w14:textId="77777777" w:rsidR="00C674B7" w:rsidRPr="0060077D" w:rsidRDefault="00C674B7" w:rsidP="00C674B7">
            <w:pPr>
              <w:spacing w:line="240" w:lineRule="auto"/>
              <w:jc w:val="center"/>
              <w:rPr>
                <w:sz w:val="16"/>
                <w:szCs w:val="16"/>
              </w:rPr>
            </w:pPr>
            <w:r w:rsidRPr="0060077D">
              <w:rPr>
                <w:sz w:val="16"/>
                <w:szCs w:val="16"/>
              </w:rPr>
              <w:t>65</w:t>
            </w:r>
          </w:p>
        </w:tc>
        <w:tc>
          <w:tcPr>
            <w:tcW w:w="709" w:type="dxa"/>
            <w:tcBorders>
              <w:top w:val="nil"/>
              <w:left w:val="nil"/>
              <w:bottom w:val="nil"/>
              <w:right w:val="nil"/>
            </w:tcBorders>
            <w:shd w:val="clear" w:color="auto" w:fill="auto"/>
            <w:vAlign w:val="center"/>
          </w:tcPr>
          <w:p w14:paraId="677A5791" w14:textId="77777777" w:rsidR="00C674B7" w:rsidRPr="0060077D" w:rsidRDefault="00C674B7" w:rsidP="00C674B7">
            <w:pPr>
              <w:spacing w:line="240" w:lineRule="auto"/>
              <w:jc w:val="center"/>
              <w:rPr>
                <w:sz w:val="16"/>
                <w:szCs w:val="16"/>
              </w:rPr>
            </w:pPr>
            <w:r w:rsidRPr="0060077D">
              <w:rPr>
                <w:sz w:val="16"/>
                <w:szCs w:val="16"/>
              </w:rPr>
              <w:t>1.7</w:t>
            </w:r>
          </w:p>
        </w:tc>
        <w:tc>
          <w:tcPr>
            <w:tcW w:w="284" w:type="dxa"/>
            <w:tcBorders>
              <w:top w:val="nil"/>
              <w:left w:val="nil"/>
              <w:bottom w:val="nil"/>
              <w:right w:val="nil"/>
            </w:tcBorders>
            <w:shd w:val="clear" w:color="auto" w:fill="auto"/>
            <w:vAlign w:val="bottom"/>
          </w:tcPr>
          <w:p w14:paraId="5B7E4EC2"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17A056B3" w14:textId="77777777" w:rsidR="00C674B7" w:rsidRPr="0060077D" w:rsidRDefault="00C674B7" w:rsidP="00C674B7">
            <w:pPr>
              <w:spacing w:line="240" w:lineRule="auto"/>
              <w:jc w:val="center"/>
              <w:rPr>
                <w:sz w:val="16"/>
                <w:szCs w:val="16"/>
              </w:rPr>
            </w:pPr>
          </w:p>
        </w:tc>
      </w:tr>
      <w:tr w:rsidR="00AE114D" w:rsidRPr="0060077D" w14:paraId="6DE591B9" w14:textId="77777777" w:rsidTr="00AE114D">
        <w:trPr>
          <w:trHeight w:val="308"/>
          <w:jc w:val="center"/>
        </w:trPr>
        <w:tc>
          <w:tcPr>
            <w:tcW w:w="250" w:type="dxa"/>
            <w:tcBorders>
              <w:top w:val="nil"/>
              <w:left w:val="nil"/>
              <w:bottom w:val="nil"/>
              <w:right w:val="nil"/>
            </w:tcBorders>
            <w:shd w:val="clear" w:color="auto" w:fill="auto"/>
            <w:vAlign w:val="bottom"/>
          </w:tcPr>
          <w:p w14:paraId="6DDDEDBB" w14:textId="77777777" w:rsidR="00C674B7" w:rsidRDefault="00C674B7" w:rsidP="00C674B7">
            <w:pPr>
              <w:spacing w:line="240" w:lineRule="auto"/>
              <w:rPr>
                <w:sz w:val="20"/>
                <w:szCs w:val="20"/>
              </w:rPr>
            </w:pPr>
          </w:p>
        </w:tc>
        <w:tc>
          <w:tcPr>
            <w:tcW w:w="1734" w:type="dxa"/>
            <w:tcBorders>
              <w:top w:val="nil"/>
              <w:left w:val="nil"/>
              <w:bottom w:val="nil"/>
              <w:right w:val="nil"/>
            </w:tcBorders>
            <w:shd w:val="clear" w:color="auto" w:fill="auto"/>
            <w:vAlign w:val="bottom"/>
          </w:tcPr>
          <w:p w14:paraId="75F60668" w14:textId="77777777" w:rsidR="00C674B7" w:rsidRDefault="00C674B7" w:rsidP="00C674B7">
            <w:pPr>
              <w:spacing w:line="240" w:lineRule="auto"/>
              <w:rPr>
                <w:sz w:val="20"/>
                <w:szCs w:val="20"/>
              </w:rPr>
            </w:pPr>
            <w:r>
              <w:rPr>
                <w:sz w:val="20"/>
                <w:szCs w:val="20"/>
              </w:rPr>
              <w:t>2016</w:t>
            </w:r>
          </w:p>
        </w:tc>
        <w:tc>
          <w:tcPr>
            <w:tcW w:w="709" w:type="dxa"/>
            <w:tcBorders>
              <w:top w:val="nil"/>
              <w:left w:val="nil"/>
              <w:bottom w:val="nil"/>
              <w:right w:val="nil"/>
            </w:tcBorders>
            <w:shd w:val="clear" w:color="auto" w:fill="auto"/>
            <w:vAlign w:val="center"/>
          </w:tcPr>
          <w:p w14:paraId="7A60BE23" w14:textId="77777777" w:rsidR="00C674B7" w:rsidRPr="0060077D" w:rsidRDefault="00C674B7" w:rsidP="00C674B7">
            <w:pPr>
              <w:spacing w:line="240" w:lineRule="auto"/>
              <w:jc w:val="center"/>
              <w:rPr>
                <w:sz w:val="16"/>
                <w:szCs w:val="16"/>
              </w:rPr>
            </w:pPr>
            <w:r w:rsidRPr="0060077D">
              <w:rPr>
                <w:sz w:val="16"/>
                <w:szCs w:val="16"/>
              </w:rPr>
              <w:t>704</w:t>
            </w:r>
          </w:p>
        </w:tc>
        <w:tc>
          <w:tcPr>
            <w:tcW w:w="709" w:type="dxa"/>
            <w:tcBorders>
              <w:top w:val="nil"/>
              <w:left w:val="nil"/>
              <w:bottom w:val="nil"/>
              <w:right w:val="nil"/>
            </w:tcBorders>
            <w:shd w:val="clear" w:color="auto" w:fill="auto"/>
            <w:vAlign w:val="center"/>
          </w:tcPr>
          <w:p w14:paraId="6C6B3661" w14:textId="77777777" w:rsidR="00C674B7" w:rsidRPr="0060077D" w:rsidRDefault="00C674B7" w:rsidP="00C674B7">
            <w:pPr>
              <w:spacing w:line="240" w:lineRule="auto"/>
              <w:jc w:val="center"/>
              <w:rPr>
                <w:sz w:val="16"/>
                <w:szCs w:val="16"/>
              </w:rPr>
            </w:pPr>
            <w:r w:rsidRPr="0060077D">
              <w:rPr>
                <w:sz w:val="16"/>
                <w:szCs w:val="16"/>
              </w:rPr>
              <w:t>20.3</w:t>
            </w:r>
          </w:p>
        </w:tc>
        <w:tc>
          <w:tcPr>
            <w:tcW w:w="284" w:type="dxa"/>
            <w:tcBorders>
              <w:top w:val="nil"/>
              <w:left w:val="nil"/>
              <w:bottom w:val="nil"/>
              <w:right w:val="nil"/>
            </w:tcBorders>
            <w:shd w:val="clear" w:color="auto" w:fill="auto"/>
            <w:vAlign w:val="center"/>
          </w:tcPr>
          <w:p w14:paraId="68121634" w14:textId="77777777" w:rsidR="00C674B7" w:rsidRPr="0060077D" w:rsidRDefault="00C674B7" w:rsidP="00C674B7">
            <w:pPr>
              <w:spacing w:line="240" w:lineRule="auto"/>
              <w:jc w:val="center"/>
              <w:rPr>
                <w:sz w:val="16"/>
                <w:szCs w:val="16"/>
              </w:rPr>
            </w:pPr>
          </w:p>
        </w:tc>
        <w:tc>
          <w:tcPr>
            <w:tcW w:w="709" w:type="dxa"/>
            <w:tcBorders>
              <w:top w:val="nil"/>
              <w:left w:val="nil"/>
              <w:bottom w:val="nil"/>
              <w:right w:val="nil"/>
            </w:tcBorders>
            <w:shd w:val="clear" w:color="auto" w:fill="auto"/>
            <w:vAlign w:val="center"/>
          </w:tcPr>
          <w:p w14:paraId="18EAC98C" w14:textId="77777777" w:rsidR="00C674B7" w:rsidRPr="0060077D" w:rsidRDefault="00C674B7" w:rsidP="00C674B7">
            <w:pPr>
              <w:spacing w:line="240" w:lineRule="auto"/>
              <w:jc w:val="center"/>
              <w:rPr>
                <w:sz w:val="16"/>
                <w:szCs w:val="16"/>
              </w:rPr>
            </w:pPr>
            <w:r w:rsidRPr="0060077D">
              <w:rPr>
                <w:sz w:val="16"/>
                <w:szCs w:val="16"/>
              </w:rPr>
              <w:t>343</w:t>
            </w:r>
          </w:p>
        </w:tc>
        <w:tc>
          <w:tcPr>
            <w:tcW w:w="708" w:type="dxa"/>
            <w:tcBorders>
              <w:top w:val="nil"/>
              <w:left w:val="nil"/>
              <w:bottom w:val="nil"/>
              <w:right w:val="nil"/>
            </w:tcBorders>
            <w:shd w:val="clear" w:color="auto" w:fill="auto"/>
            <w:vAlign w:val="center"/>
          </w:tcPr>
          <w:p w14:paraId="0242AE9E" w14:textId="77777777" w:rsidR="00C674B7" w:rsidRPr="0060077D" w:rsidRDefault="00C674B7" w:rsidP="00C674B7">
            <w:pPr>
              <w:spacing w:line="240" w:lineRule="auto"/>
              <w:jc w:val="center"/>
              <w:rPr>
                <w:sz w:val="16"/>
                <w:szCs w:val="16"/>
              </w:rPr>
            </w:pPr>
            <w:r w:rsidRPr="0060077D">
              <w:rPr>
                <w:sz w:val="16"/>
                <w:szCs w:val="16"/>
              </w:rPr>
              <w:t>10.6</w:t>
            </w:r>
          </w:p>
        </w:tc>
        <w:tc>
          <w:tcPr>
            <w:tcW w:w="284" w:type="dxa"/>
            <w:tcBorders>
              <w:top w:val="nil"/>
              <w:left w:val="nil"/>
              <w:bottom w:val="nil"/>
              <w:right w:val="nil"/>
            </w:tcBorders>
            <w:shd w:val="clear" w:color="auto" w:fill="auto"/>
            <w:vAlign w:val="center"/>
          </w:tcPr>
          <w:p w14:paraId="5331A410" w14:textId="77777777" w:rsidR="00C674B7" w:rsidRPr="0060077D" w:rsidRDefault="00C674B7" w:rsidP="00C674B7">
            <w:pPr>
              <w:spacing w:line="240" w:lineRule="auto"/>
              <w:jc w:val="center"/>
              <w:rPr>
                <w:sz w:val="16"/>
                <w:szCs w:val="16"/>
              </w:rPr>
            </w:pPr>
          </w:p>
        </w:tc>
        <w:tc>
          <w:tcPr>
            <w:tcW w:w="850" w:type="dxa"/>
            <w:tcBorders>
              <w:top w:val="nil"/>
              <w:left w:val="nil"/>
              <w:bottom w:val="nil"/>
              <w:right w:val="nil"/>
            </w:tcBorders>
            <w:shd w:val="clear" w:color="auto" w:fill="auto"/>
            <w:vAlign w:val="center"/>
          </w:tcPr>
          <w:p w14:paraId="326FCA4A" w14:textId="77777777" w:rsidR="00C674B7" w:rsidRPr="0060077D" w:rsidRDefault="00C674B7" w:rsidP="00C674B7">
            <w:pPr>
              <w:spacing w:line="240" w:lineRule="auto"/>
              <w:jc w:val="center"/>
              <w:rPr>
                <w:sz w:val="16"/>
                <w:szCs w:val="16"/>
              </w:rPr>
            </w:pPr>
          </w:p>
        </w:tc>
        <w:tc>
          <w:tcPr>
            <w:tcW w:w="284" w:type="dxa"/>
            <w:tcBorders>
              <w:top w:val="nil"/>
              <w:left w:val="nil"/>
              <w:bottom w:val="nil"/>
              <w:right w:val="nil"/>
            </w:tcBorders>
            <w:shd w:val="clear" w:color="auto" w:fill="auto"/>
            <w:vAlign w:val="bottom"/>
          </w:tcPr>
          <w:p w14:paraId="05B04683"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center"/>
          </w:tcPr>
          <w:p w14:paraId="568DC9F5" w14:textId="77777777" w:rsidR="00C674B7" w:rsidRPr="0060077D" w:rsidRDefault="00C674B7" w:rsidP="00C674B7">
            <w:pPr>
              <w:spacing w:line="240" w:lineRule="auto"/>
              <w:jc w:val="center"/>
              <w:rPr>
                <w:sz w:val="16"/>
                <w:szCs w:val="16"/>
              </w:rPr>
            </w:pPr>
            <w:r w:rsidRPr="0060077D">
              <w:rPr>
                <w:sz w:val="16"/>
                <w:szCs w:val="16"/>
              </w:rPr>
              <w:t>326</w:t>
            </w:r>
          </w:p>
        </w:tc>
        <w:tc>
          <w:tcPr>
            <w:tcW w:w="709" w:type="dxa"/>
            <w:tcBorders>
              <w:top w:val="nil"/>
              <w:left w:val="nil"/>
              <w:bottom w:val="nil"/>
              <w:right w:val="nil"/>
            </w:tcBorders>
            <w:shd w:val="clear" w:color="auto" w:fill="auto"/>
            <w:vAlign w:val="center"/>
          </w:tcPr>
          <w:p w14:paraId="1889A8F4" w14:textId="77777777" w:rsidR="00C674B7" w:rsidRPr="0060077D" w:rsidRDefault="00C674B7" w:rsidP="00C674B7">
            <w:pPr>
              <w:spacing w:line="240" w:lineRule="auto"/>
              <w:jc w:val="center"/>
              <w:rPr>
                <w:sz w:val="16"/>
                <w:szCs w:val="16"/>
              </w:rPr>
            </w:pPr>
            <w:r w:rsidRPr="0060077D">
              <w:rPr>
                <w:sz w:val="16"/>
                <w:szCs w:val="16"/>
              </w:rPr>
              <w:t>10.3</w:t>
            </w:r>
          </w:p>
        </w:tc>
        <w:tc>
          <w:tcPr>
            <w:tcW w:w="284" w:type="dxa"/>
            <w:tcBorders>
              <w:top w:val="nil"/>
              <w:left w:val="nil"/>
              <w:bottom w:val="nil"/>
              <w:right w:val="nil"/>
            </w:tcBorders>
            <w:shd w:val="clear" w:color="auto" w:fill="auto"/>
            <w:vAlign w:val="center"/>
          </w:tcPr>
          <w:p w14:paraId="74235029" w14:textId="77777777" w:rsidR="00C674B7" w:rsidRPr="0060077D" w:rsidRDefault="00C674B7" w:rsidP="00C674B7">
            <w:pPr>
              <w:spacing w:line="240" w:lineRule="auto"/>
              <w:jc w:val="center"/>
              <w:rPr>
                <w:sz w:val="16"/>
                <w:szCs w:val="16"/>
              </w:rPr>
            </w:pPr>
          </w:p>
        </w:tc>
        <w:tc>
          <w:tcPr>
            <w:tcW w:w="708" w:type="dxa"/>
            <w:tcBorders>
              <w:top w:val="nil"/>
              <w:left w:val="nil"/>
              <w:bottom w:val="nil"/>
              <w:right w:val="nil"/>
            </w:tcBorders>
            <w:shd w:val="clear" w:color="auto" w:fill="auto"/>
            <w:vAlign w:val="center"/>
          </w:tcPr>
          <w:p w14:paraId="09C72597" w14:textId="77777777" w:rsidR="00C674B7" w:rsidRPr="0060077D" w:rsidRDefault="00C674B7" w:rsidP="00C674B7">
            <w:pPr>
              <w:spacing w:line="240" w:lineRule="auto"/>
              <w:jc w:val="center"/>
              <w:rPr>
                <w:sz w:val="16"/>
                <w:szCs w:val="16"/>
              </w:rPr>
            </w:pPr>
            <w:r w:rsidRPr="0060077D">
              <w:rPr>
                <w:sz w:val="16"/>
                <w:szCs w:val="16"/>
              </w:rPr>
              <w:t>44</w:t>
            </w:r>
          </w:p>
        </w:tc>
        <w:tc>
          <w:tcPr>
            <w:tcW w:w="709" w:type="dxa"/>
            <w:tcBorders>
              <w:top w:val="nil"/>
              <w:left w:val="nil"/>
              <w:bottom w:val="nil"/>
              <w:right w:val="nil"/>
            </w:tcBorders>
            <w:shd w:val="clear" w:color="auto" w:fill="auto"/>
            <w:vAlign w:val="center"/>
          </w:tcPr>
          <w:p w14:paraId="37F9CC86" w14:textId="77777777" w:rsidR="00C674B7" w:rsidRPr="0060077D" w:rsidRDefault="00C674B7" w:rsidP="00C674B7">
            <w:pPr>
              <w:spacing w:line="240" w:lineRule="auto"/>
              <w:jc w:val="center"/>
              <w:rPr>
                <w:sz w:val="16"/>
                <w:szCs w:val="16"/>
              </w:rPr>
            </w:pPr>
            <w:r w:rsidRPr="0060077D">
              <w:rPr>
                <w:sz w:val="16"/>
                <w:szCs w:val="16"/>
              </w:rPr>
              <w:t>1.2</w:t>
            </w:r>
          </w:p>
        </w:tc>
        <w:tc>
          <w:tcPr>
            <w:tcW w:w="284" w:type="dxa"/>
            <w:tcBorders>
              <w:top w:val="nil"/>
              <w:left w:val="nil"/>
              <w:bottom w:val="nil"/>
              <w:right w:val="nil"/>
            </w:tcBorders>
            <w:shd w:val="clear" w:color="auto" w:fill="auto"/>
            <w:vAlign w:val="bottom"/>
          </w:tcPr>
          <w:p w14:paraId="05281324" w14:textId="77777777" w:rsidR="00C674B7" w:rsidRPr="0060077D" w:rsidRDefault="00C674B7" w:rsidP="00C674B7">
            <w:pPr>
              <w:spacing w:line="240" w:lineRule="auto"/>
              <w:rPr>
                <w:sz w:val="16"/>
                <w:szCs w:val="16"/>
              </w:rPr>
            </w:pPr>
          </w:p>
        </w:tc>
        <w:tc>
          <w:tcPr>
            <w:tcW w:w="850" w:type="dxa"/>
            <w:tcBorders>
              <w:top w:val="nil"/>
              <w:left w:val="nil"/>
              <w:bottom w:val="nil"/>
              <w:right w:val="nil"/>
            </w:tcBorders>
            <w:shd w:val="clear" w:color="auto" w:fill="auto"/>
            <w:vAlign w:val="bottom"/>
          </w:tcPr>
          <w:p w14:paraId="6D72F31D" w14:textId="77777777" w:rsidR="00C674B7" w:rsidRPr="0060077D" w:rsidRDefault="00C674B7" w:rsidP="00C674B7">
            <w:pPr>
              <w:spacing w:line="240" w:lineRule="auto"/>
              <w:jc w:val="center"/>
              <w:rPr>
                <w:sz w:val="16"/>
                <w:szCs w:val="16"/>
              </w:rPr>
            </w:pPr>
          </w:p>
        </w:tc>
      </w:tr>
      <w:tr w:rsidR="00AE114D" w:rsidRPr="0060077D" w14:paraId="4F645A0A" w14:textId="77777777" w:rsidTr="00AE114D">
        <w:trPr>
          <w:trHeight w:val="308"/>
          <w:jc w:val="center"/>
        </w:trPr>
        <w:tc>
          <w:tcPr>
            <w:tcW w:w="250" w:type="dxa"/>
            <w:tcBorders>
              <w:top w:val="nil"/>
              <w:left w:val="nil"/>
              <w:bottom w:val="single" w:sz="8" w:space="0" w:color="000000"/>
              <w:right w:val="nil"/>
            </w:tcBorders>
            <w:shd w:val="clear" w:color="auto" w:fill="auto"/>
            <w:vAlign w:val="bottom"/>
          </w:tcPr>
          <w:p w14:paraId="1B145F85" w14:textId="77777777" w:rsidR="00C674B7" w:rsidRDefault="00C674B7" w:rsidP="00C674B7">
            <w:pPr>
              <w:spacing w:line="240" w:lineRule="auto"/>
              <w:rPr>
                <w:sz w:val="20"/>
                <w:szCs w:val="20"/>
              </w:rPr>
            </w:pPr>
            <w:r>
              <w:rPr>
                <w:sz w:val="20"/>
                <w:szCs w:val="20"/>
              </w:rPr>
              <w:t> </w:t>
            </w:r>
          </w:p>
        </w:tc>
        <w:tc>
          <w:tcPr>
            <w:tcW w:w="1734" w:type="dxa"/>
            <w:tcBorders>
              <w:top w:val="nil"/>
              <w:left w:val="nil"/>
              <w:bottom w:val="single" w:sz="8" w:space="0" w:color="000000"/>
              <w:right w:val="nil"/>
            </w:tcBorders>
            <w:shd w:val="clear" w:color="auto" w:fill="auto"/>
            <w:vAlign w:val="bottom"/>
          </w:tcPr>
          <w:p w14:paraId="77A127C9" w14:textId="77777777" w:rsidR="00C674B7" w:rsidRDefault="00C674B7" w:rsidP="00C674B7">
            <w:pPr>
              <w:spacing w:line="240" w:lineRule="auto"/>
              <w:rPr>
                <w:sz w:val="20"/>
                <w:szCs w:val="20"/>
              </w:rPr>
            </w:pPr>
            <w:r>
              <w:rPr>
                <w:sz w:val="20"/>
                <w:szCs w:val="20"/>
              </w:rPr>
              <w:t>2017</w:t>
            </w:r>
          </w:p>
        </w:tc>
        <w:tc>
          <w:tcPr>
            <w:tcW w:w="709" w:type="dxa"/>
            <w:tcBorders>
              <w:top w:val="nil"/>
              <w:left w:val="nil"/>
              <w:bottom w:val="single" w:sz="8" w:space="0" w:color="000000"/>
              <w:right w:val="nil"/>
            </w:tcBorders>
            <w:shd w:val="clear" w:color="auto" w:fill="auto"/>
            <w:vAlign w:val="center"/>
          </w:tcPr>
          <w:p w14:paraId="7C804C3E" w14:textId="77777777" w:rsidR="00C674B7" w:rsidRPr="0060077D" w:rsidRDefault="00C674B7" w:rsidP="00C674B7">
            <w:pPr>
              <w:spacing w:line="240" w:lineRule="auto"/>
              <w:jc w:val="center"/>
              <w:rPr>
                <w:sz w:val="16"/>
                <w:szCs w:val="16"/>
              </w:rPr>
            </w:pPr>
            <w:r w:rsidRPr="0060077D">
              <w:rPr>
                <w:sz w:val="16"/>
                <w:szCs w:val="16"/>
              </w:rPr>
              <w:t>820</w:t>
            </w:r>
          </w:p>
        </w:tc>
        <w:tc>
          <w:tcPr>
            <w:tcW w:w="709" w:type="dxa"/>
            <w:tcBorders>
              <w:top w:val="nil"/>
              <w:left w:val="nil"/>
              <w:bottom w:val="single" w:sz="8" w:space="0" w:color="000000"/>
              <w:right w:val="nil"/>
            </w:tcBorders>
            <w:shd w:val="clear" w:color="auto" w:fill="auto"/>
            <w:vAlign w:val="center"/>
          </w:tcPr>
          <w:p w14:paraId="60F9DB09" w14:textId="77777777" w:rsidR="00C674B7" w:rsidRPr="0060077D" w:rsidRDefault="00C674B7" w:rsidP="00C674B7">
            <w:pPr>
              <w:spacing w:line="240" w:lineRule="auto"/>
              <w:jc w:val="center"/>
              <w:rPr>
                <w:sz w:val="16"/>
                <w:szCs w:val="16"/>
              </w:rPr>
            </w:pPr>
            <w:r w:rsidRPr="0060077D">
              <w:rPr>
                <w:sz w:val="16"/>
                <w:szCs w:val="16"/>
              </w:rPr>
              <w:t>22.5</w:t>
            </w:r>
          </w:p>
        </w:tc>
        <w:tc>
          <w:tcPr>
            <w:tcW w:w="284" w:type="dxa"/>
            <w:tcBorders>
              <w:top w:val="nil"/>
              <w:left w:val="nil"/>
              <w:bottom w:val="single" w:sz="8" w:space="0" w:color="000000"/>
              <w:right w:val="nil"/>
            </w:tcBorders>
            <w:shd w:val="clear" w:color="auto" w:fill="auto"/>
            <w:vAlign w:val="center"/>
          </w:tcPr>
          <w:p w14:paraId="6C54D37D" w14:textId="77777777" w:rsidR="00C674B7" w:rsidRPr="0060077D" w:rsidRDefault="00C674B7" w:rsidP="00C674B7">
            <w:pPr>
              <w:spacing w:line="240" w:lineRule="auto"/>
              <w:jc w:val="center"/>
              <w:rPr>
                <w:sz w:val="16"/>
                <w:szCs w:val="16"/>
              </w:rPr>
            </w:pPr>
            <w:r w:rsidRPr="0060077D">
              <w:rPr>
                <w:sz w:val="16"/>
                <w:szCs w:val="16"/>
              </w:rPr>
              <w:t> </w:t>
            </w:r>
          </w:p>
        </w:tc>
        <w:tc>
          <w:tcPr>
            <w:tcW w:w="709" w:type="dxa"/>
            <w:tcBorders>
              <w:top w:val="nil"/>
              <w:left w:val="nil"/>
              <w:bottom w:val="single" w:sz="8" w:space="0" w:color="000000"/>
              <w:right w:val="nil"/>
            </w:tcBorders>
            <w:shd w:val="clear" w:color="auto" w:fill="auto"/>
            <w:vAlign w:val="center"/>
          </w:tcPr>
          <w:p w14:paraId="0D425FD8" w14:textId="77777777" w:rsidR="00C674B7" w:rsidRPr="0060077D" w:rsidRDefault="00C674B7" w:rsidP="00C674B7">
            <w:pPr>
              <w:spacing w:line="240" w:lineRule="auto"/>
              <w:jc w:val="center"/>
              <w:rPr>
                <w:sz w:val="16"/>
                <w:szCs w:val="16"/>
              </w:rPr>
            </w:pPr>
            <w:r w:rsidRPr="0060077D">
              <w:rPr>
                <w:sz w:val="16"/>
                <w:szCs w:val="16"/>
              </w:rPr>
              <w:t>418</w:t>
            </w:r>
          </w:p>
        </w:tc>
        <w:tc>
          <w:tcPr>
            <w:tcW w:w="708" w:type="dxa"/>
            <w:tcBorders>
              <w:top w:val="nil"/>
              <w:left w:val="nil"/>
              <w:bottom w:val="single" w:sz="8" w:space="0" w:color="000000"/>
              <w:right w:val="nil"/>
            </w:tcBorders>
            <w:shd w:val="clear" w:color="auto" w:fill="auto"/>
            <w:vAlign w:val="center"/>
          </w:tcPr>
          <w:p w14:paraId="466397A4" w14:textId="77777777" w:rsidR="00C674B7" w:rsidRPr="0060077D" w:rsidRDefault="00C674B7" w:rsidP="00C674B7">
            <w:pPr>
              <w:spacing w:line="240" w:lineRule="auto"/>
              <w:jc w:val="center"/>
              <w:rPr>
                <w:sz w:val="16"/>
                <w:szCs w:val="16"/>
              </w:rPr>
            </w:pPr>
            <w:r w:rsidRPr="0060077D">
              <w:rPr>
                <w:sz w:val="16"/>
                <w:szCs w:val="16"/>
              </w:rPr>
              <w:t>10.9</w:t>
            </w:r>
          </w:p>
        </w:tc>
        <w:tc>
          <w:tcPr>
            <w:tcW w:w="284" w:type="dxa"/>
            <w:tcBorders>
              <w:top w:val="nil"/>
              <w:left w:val="nil"/>
              <w:bottom w:val="single" w:sz="8" w:space="0" w:color="000000"/>
              <w:right w:val="nil"/>
            </w:tcBorders>
            <w:shd w:val="clear" w:color="auto" w:fill="auto"/>
            <w:vAlign w:val="center"/>
          </w:tcPr>
          <w:p w14:paraId="75BD54ED" w14:textId="77777777" w:rsidR="00C674B7" w:rsidRPr="0060077D" w:rsidRDefault="00C674B7" w:rsidP="00C674B7">
            <w:pPr>
              <w:spacing w:line="240" w:lineRule="auto"/>
              <w:jc w:val="center"/>
              <w:rPr>
                <w:sz w:val="16"/>
                <w:szCs w:val="16"/>
              </w:rPr>
            </w:pPr>
            <w:r w:rsidRPr="0060077D">
              <w:rPr>
                <w:sz w:val="16"/>
                <w:szCs w:val="16"/>
              </w:rPr>
              <w:t> </w:t>
            </w:r>
          </w:p>
        </w:tc>
        <w:tc>
          <w:tcPr>
            <w:tcW w:w="850" w:type="dxa"/>
            <w:tcBorders>
              <w:top w:val="nil"/>
              <w:left w:val="nil"/>
              <w:bottom w:val="single" w:sz="8" w:space="0" w:color="000000"/>
              <w:right w:val="nil"/>
            </w:tcBorders>
            <w:shd w:val="clear" w:color="auto" w:fill="auto"/>
            <w:vAlign w:val="center"/>
          </w:tcPr>
          <w:p w14:paraId="7B700CF1" w14:textId="77777777" w:rsidR="00C674B7" w:rsidRPr="0060077D" w:rsidRDefault="00C674B7" w:rsidP="00C674B7">
            <w:pPr>
              <w:spacing w:line="240" w:lineRule="auto"/>
              <w:jc w:val="center"/>
              <w:rPr>
                <w:sz w:val="16"/>
                <w:szCs w:val="16"/>
              </w:rPr>
            </w:pPr>
            <w:r w:rsidRPr="0060077D">
              <w:rPr>
                <w:sz w:val="16"/>
                <w:szCs w:val="16"/>
              </w:rPr>
              <w:t> </w:t>
            </w:r>
          </w:p>
        </w:tc>
        <w:tc>
          <w:tcPr>
            <w:tcW w:w="284" w:type="dxa"/>
            <w:tcBorders>
              <w:top w:val="nil"/>
              <w:left w:val="nil"/>
              <w:bottom w:val="single" w:sz="8" w:space="0" w:color="000000"/>
              <w:right w:val="nil"/>
            </w:tcBorders>
            <w:shd w:val="clear" w:color="auto" w:fill="auto"/>
            <w:vAlign w:val="bottom"/>
          </w:tcPr>
          <w:p w14:paraId="14AD7BB4" w14:textId="77777777" w:rsidR="00C674B7" w:rsidRPr="0060077D" w:rsidRDefault="00C674B7" w:rsidP="00C674B7">
            <w:pPr>
              <w:spacing w:line="240" w:lineRule="auto"/>
              <w:rPr>
                <w:sz w:val="16"/>
                <w:szCs w:val="16"/>
              </w:rPr>
            </w:pPr>
            <w:r w:rsidRPr="0060077D">
              <w:rPr>
                <w:sz w:val="16"/>
                <w:szCs w:val="16"/>
              </w:rPr>
              <w:t> </w:t>
            </w:r>
          </w:p>
        </w:tc>
        <w:tc>
          <w:tcPr>
            <w:tcW w:w="850" w:type="dxa"/>
            <w:tcBorders>
              <w:top w:val="nil"/>
              <w:left w:val="nil"/>
              <w:bottom w:val="single" w:sz="8" w:space="0" w:color="000000"/>
              <w:right w:val="nil"/>
            </w:tcBorders>
            <w:shd w:val="clear" w:color="auto" w:fill="auto"/>
            <w:vAlign w:val="center"/>
          </w:tcPr>
          <w:p w14:paraId="5E6F6F7F" w14:textId="77777777" w:rsidR="00C674B7" w:rsidRPr="0060077D" w:rsidRDefault="00C674B7" w:rsidP="00C674B7">
            <w:pPr>
              <w:spacing w:line="240" w:lineRule="auto"/>
              <w:jc w:val="center"/>
              <w:rPr>
                <w:sz w:val="16"/>
                <w:szCs w:val="16"/>
              </w:rPr>
            </w:pPr>
            <w:r w:rsidRPr="0060077D">
              <w:rPr>
                <w:sz w:val="16"/>
                <w:szCs w:val="16"/>
              </w:rPr>
              <w:t>322</w:t>
            </w:r>
          </w:p>
        </w:tc>
        <w:tc>
          <w:tcPr>
            <w:tcW w:w="709" w:type="dxa"/>
            <w:tcBorders>
              <w:top w:val="nil"/>
              <w:left w:val="nil"/>
              <w:bottom w:val="single" w:sz="8" w:space="0" w:color="000000"/>
              <w:right w:val="nil"/>
            </w:tcBorders>
            <w:shd w:val="clear" w:color="auto" w:fill="auto"/>
            <w:vAlign w:val="center"/>
          </w:tcPr>
          <w:p w14:paraId="7415436F" w14:textId="77777777" w:rsidR="00C674B7" w:rsidRPr="0060077D" w:rsidRDefault="00C674B7" w:rsidP="00C674B7">
            <w:pPr>
              <w:spacing w:line="240" w:lineRule="auto"/>
              <w:jc w:val="center"/>
              <w:rPr>
                <w:sz w:val="16"/>
                <w:szCs w:val="16"/>
              </w:rPr>
            </w:pPr>
            <w:r w:rsidRPr="0060077D">
              <w:rPr>
                <w:sz w:val="16"/>
                <w:szCs w:val="16"/>
              </w:rPr>
              <w:t>8.5</w:t>
            </w:r>
          </w:p>
        </w:tc>
        <w:tc>
          <w:tcPr>
            <w:tcW w:w="284" w:type="dxa"/>
            <w:tcBorders>
              <w:top w:val="nil"/>
              <w:left w:val="nil"/>
              <w:bottom w:val="single" w:sz="8" w:space="0" w:color="000000"/>
              <w:right w:val="nil"/>
            </w:tcBorders>
            <w:shd w:val="clear" w:color="auto" w:fill="auto"/>
            <w:vAlign w:val="center"/>
          </w:tcPr>
          <w:p w14:paraId="6EC8F388" w14:textId="77777777" w:rsidR="00C674B7" w:rsidRPr="0060077D" w:rsidRDefault="00C674B7" w:rsidP="00C674B7">
            <w:pPr>
              <w:spacing w:line="240" w:lineRule="auto"/>
              <w:jc w:val="center"/>
              <w:rPr>
                <w:sz w:val="16"/>
                <w:szCs w:val="16"/>
              </w:rPr>
            </w:pPr>
            <w:r w:rsidRPr="0060077D">
              <w:rPr>
                <w:sz w:val="16"/>
                <w:szCs w:val="16"/>
              </w:rPr>
              <w:t> </w:t>
            </w:r>
          </w:p>
        </w:tc>
        <w:tc>
          <w:tcPr>
            <w:tcW w:w="708" w:type="dxa"/>
            <w:tcBorders>
              <w:top w:val="nil"/>
              <w:left w:val="nil"/>
              <w:bottom w:val="single" w:sz="8" w:space="0" w:color="000000"/>
              <w:right w:val="nil"/>
            </w:tcBorders>
            <w:shd w:val="clear" w:color="auto" w:fill="auto"/>
            <w:vAlign w:val="center"/>
          </w:tcPr>
          <w:p w14:paraId="2E338C23" w14:textId="77777777" w:rsidR="00C674B7" w:rsidRPr="0060077D" w:rsidRDefault="00C674B7" w:rsidP="00C674B7">
            <w:pPr>
              <w:spacing w:line="240" w:lineRule="auto"/>
              <w:jc w:val="center"/>
              <w:rPr>
                <w:sz w:val="16"/>
                <w:szCs w:val="16"/>
              </w:rPr>
            </w:pPr>
            <w:r w:rsidRPr="0060077D">
              <w:rPr>
                <w:sz w:val="16"/>
                <w:szCs w:val="16"/>
              </w:rPr>
              <w:t>52</w:t>
            </w:r>
          </w:p>
        </w:tc>
        <w:tc>
          <w:tcPr>
            <w:tcW w:w="709" w:type="dxa"/>
            <w:tcBorders>
              <w:top w:val="nil"/>
              <w:left w:val="nil"/>
              <w:bottom w:val="single" w:sz="8" w:space="0" w:color="000000"/>
              <w:right w:val="nil"/>
            </w:tcBorders>
            <w:shd w:val="clear" w:color="auto" w:fill="auto"/>
            <w:vAlign w:val="center"/>
          </w:tcPr>
          <w:p w14:paraId="0A93EB91" w14:textId="77777777" w:rsidR="00C674B7" w:rsidRPr="0060077D" w:rsidRDefault="00C674B7" w:rsidP="00C674B7">
            <w:pPr>
              <w:spacing w:line="240" w:lineRule="auto"/>
              <w:jc w:val="center"/>
              <w:rPr>
                <w:sz w:val="16"/>
                <w:szCs w:val="16"/>
              </w:rPr>
            </w:pPr>
            <w:r w:rsidRPr="0060077D">
              <w:rPr>
                <w:sz w:val="16"/>
                <w:szCs w:val="16"/>
              </w:rPr>
              <w:t>1.4</w:t>
            </w:r>
          </w:p>
        </w:tc>
        <w:tc>
          <w:tcPr>
            <w:tcW w:w="284" w:type="dxa"/>
            <w:tcBorders>
              <w:top w:val="nil"/>
              <w:left w:val="nil"/>
              <w:bottom w:val="single" w:sz="8" w:space="0" w:color="000000"/>
              <w:right w:val="nil"/>
            </w:tcBorders>
            <w:shd w:val="clear" w:color="auto" w:fill="auto"/>
            <w:vAlign w:val="bottom"/>
          </w:tcPr>
          <w:p w14:paraId="67C0CCC6" w14:textId="77777777" w:rsidR="00C674B7" w:rsidRPr="0060077D" w:rsidRDefault="00C674B7" w:rsidP="00C674B7">
            <w:pPr>
              <w:spacing w:line="240" w:lineRule="auto"/>
              <w:rPr>
                <w:sz w:val="16"/>
                <w:szCs w:val="16"/>
              </w:rPr>
            </w:pPr>
            <w:r w:rsidRPr="0060077D">
              <w:rPr>
                <w:sz w:val="16"/>
                <w:szCs w:val="16"/>
              </w:rPr>
              <w:t> </w:t>
            </w:r>
          </w:p>
        </w:tc>
        <w:tc>
          <w:tcPr>
            <w:tcW w:w="850" w:type="dxa"/>
            <w:tcBorders>
              <w:top w:val="nil"/>
              <w:left w:val="nil"/>
              <w:bottom w:val="single" w:sz="8" w:space="0" w:color="000000"/>
              <w:right w:val="nil"/>
            </w:tcBorders>
            <w:shd w:val="clear" w:color="auto" w:fill="auto"/>
            <w:vAlign w:val="bottom"/>
          </w:tcPr>
          <w:p w14:paraId="6A7CC37C" w14:textId="77777777" w:rsidR="00C674B7" w:rsidRPr="0060077D" w:rsidRDefault="00C674B7" w:rsidP="00C674B7">
            <w:pPr>
              <w:spacing w:line="240" w:lineRule="auto"/>
              <w:jc w:val="center"/>
              <w:rPr>
                <w:sz w:val="16"/>
                <w:szCs w:val="16"/>
              </w:rPr>
            </w:pPr>
            <w:r w:rsidRPr="0060077D">
              <w:rPr>
                <w:sz w:val="16"/>
                <w:szCs w:val="16"/>
              </w:rPr>
              <w:t> </w:t>
            </w:r>
          </w:p>
        </w:tc>
      </w:tr>
      <w:tr w:rsidR="00684A99" w14:paraId="77F3A3B5" w14:textId="77777777" w:rsidTr="00AE114D">
        <w:trPr>
          <w:trHeight w:val="308"/>
          <w:jc w:val="center"/>
        </w:trPr>
        <w:tc>
          <w:tcPr>
            <w:tcW w:w="6521" w:type="dxa"/>
            <w:gridSpan w:val="10"/>
            <w:tcBorders>
              <w:top w:val="nil"/>
              <w:left w:val="nil"/>
              <w:bottom w:val="nil"/>
              <w:right w:val="nil"/>
            </w:tcBorders>
            <w:shd w:val="clear" w:color="auto" w:fill="auto"/>
            <w:vAlign w:val="center"/>
          </w:tcPr>
          <w:p w14:paraId="5FF3829C" w14:textId="01C5C390" w:rsidR="0029075E" w:rsidRDefault="0029075E" w:rsidP="00604CA5">
            <w:pPr>
              <w:spacing w:line="240" w:lineRule="auto"/>
              <w:rPr>
                <w:sz w:val="20"/>
                <w:szCs w:val="20"/>
              </w:rPr>
            </w:pPr>
            <w:r w:rsidRPr="0029075E">
              <w:rPr>
                <w:b/>
                <w:sz w:val="20"/>
                <w:szCs w:val="20"/>
              </w:rPr>
              <w:t xml:space="preserve">n: </w:t>
            </w:r>
            <w:r w:rsidR="00533F36">
              <w:rPr>
                <w:sz w:val="20"/>
                <w:szCs w:val="20"/>
              </w:rPr>
              <w:t>absolute frequency,</w:t>
            </w:r>
            <w:r>
              <w:rPr>
                <w:sz w:val="20"/>
                <w:szCs w:val="20"/>
              </w:rPr>
              <w:t xml:space="preserve"> </w:t>
            </w:r>
            <w:r w:rsidRPr="0029075E">
              <w:rPr>
                <w:b/>
                <w:sz w:val="20"/>
                <w:szCs w:val="20"/>
              </w:rPr>
              <w:t xml:space="preserve">%: </w:t>
            </w:r>
            <w:r>
              <w:rPr>
                <w:sz w:val="20"/>
                <w:szCs w:val="20"/>
              </w:rPr>
              <w:t>percentage</w:t>
            </w:r>
            <w:r w:rsidR="002D3BB3">
              <w:rPr>
                <w:sz w:val="20"/>
                <w:szCs w:val="20"/>
              </w:rPr>
              <w:t>,</w:t>
            </w:r>
            <w:r w:rsidR="002D3BB3" w:rsidRPr="00604CA5">
              <w:rPr>
                <w:b/>
                <w:sz w:val="20"/>
                <w:szCs w:val="20"/>
              </w:rPr>
              <w:t xml:space="preserve"> BMI:</w:t>
            </w:r>
            <w:r w:rsidR="002D3BB3">
              <w:rPr>
                <w:sz w:val="20"/>
                <w:szCs w:val="20"/>
              </w:rPr>
              <w:t xml:space="preserve"> Body mass index</w:t>
            </w:r>
          </w:p>
        </w:tc>
        <w:tc>
          <w:tcPr>
            <w:tcW w:w="850" w:type="dxa"/>
            <w:tcBorders>
              <w:top w:val="nil"/>
              <w:left w:val="nil"/>
              <w:bottom w:val="nil"/>
              <w:right w:val="nil"/>
            </w:tcBorders>
            <w:shd w:val="clear" w:color="auto" w:fill="auto"/>
            <w:vAlign w:val="center"/>
          </w:tcPr>
          <w:p w14:paraId="1BE68838" w14:textId="77777777" w:rsidR="0029075E" w:rsidRDefault="0029075E" w:rsidP="00604CA5">
            <w:pPr>
              <w:spacing w:line="240" w:lineRule="auto"/>
              <w:jc w:val="center"/>
              <w:rPr>
                <w:sz w:val="20"/>
                <w:szCs w:val="20"/>
              </w:rPr>
            </w:pPr>
          </w:p>
        </w:tc>
        <w:tc>
          <w:tcPr>
            <w:tcW w:w="709" w:type="dxa"/>
            <w:tcBorders>
              <w:top w:val="nil"/>
              <w:left w:val="nil"/>
              <w:bottom w:val="nil"/>
              <w:right w:val="nil"/>
            </w:tcBorders>
            <w:shd w:val="clear" w:color="auto" w:fill="auto"/>
            <w:vAlign w:val="center"/>
          </w:tcPr>
          <w:p w14:paraId="7604953F" w14:textId="77777777" w:rsidR="0029075E" w:rsidRDefault="0029075E" w:rsidP="00604CA5">
            <w:pPr>
              <w:spacing w:line="240" w:lineRule="auto"/>
              <w:jc w:val="center"/>
              <w:rPr>
                <w:sz w:val="20"/>
                <w:szCs w:val="20"/>
              </w:rPr>
            </w:pPr>
          </w:p>
        </w:tc>
        <w:tc>
          <w:tcPr>
            <w:tcW w:w="284" w:type="dxa"/>
            <w:tcBorders>
              <w:top w:val="nil"/>
              <w:left w:val="nil"/>
              <w:bottom w:val="nil"/>
              <w:right w:val="nil"/>
            </w:tcBorders>
            <w:shd w:val="clear" w:color="auto" w:fill="auto"/>
            <w:vAlign w:val="center"/>
          </w:tcPr>
          <w:p w14:paraId="28DE87FA" w14:textId="77777777" w:rsidR="0029075E" w:rsidRDefault="0029075E" w:rsidP="00604CA5">
            <w:pPr>
              <w:spacing w:line="240" w:lineRule="auto"/>
              <w:jc w:val="center"/>
              <w:rPr>
                <w:sz w:val="20"/>
                <w:szCs w:val="20"/>
              </w:rPr>
            </w:pPr>
          </w:p>
        </w:tc>
        <w:tc>
          <w:tcPr>
            <w:tcW w:w="708" w:type="dxa"/>
            <w:tcBorders>
              <w:top w:val="nil"/>
              <w:left w:val="nil"/>
              <w:bottom w:val="nil"/>
              <w:right w:val="nil"/>
            </w:tcBorders>
            <w:shd w:val="clear" w:color="auto" w:fill="auto"/>
            <w:vAlign w:val="center"/>
          </w:tcPr>
          <w:p w14:paraId="7C133F7C" w14:textId="77777777" w:rsidR="0029075E" w:rsidRDefault="0029075E" w:rsidP="00604CA5">
            <w:pPr>
              <w:spacing w:line="240" w:lineRule="auto"/>
              <w:jc w:val="center"/>
              <w:rPr>
                <w:sz w:val="20"/>
                <w:szCs w:val="20"/>
              </w:rPr>
            </w:pPr>
          </w:p>
        </w:tc>
        <w:tc>
          <w:tcPr>
            <w:tcW w:w="709" w:type="dxa"/>
            <w:tcBorders>
              <w:top w:val="nil"/>
              <w:left w:val="nil"/>
              <w:bottom w:val="nil"/>
              <w:right w:val="nil"/>
            </w:tcBorders>
            <w:shd w:val="clear" w:color="auto" w:fill="auto"/>
            <w:vAlign w:val="center"/>
          </w:tcPr>
          <w:p w14:paraId="097764B2" w14:textId="77777777" w:rsidR="0029075E" w:rsidRDefault="0029075E" w:rsidP="00604CA5">
            <w:pPr>
              <w:spacing w:line="240" w:lineRule="auto"/>
              <w:jc w:val="center"/>
              <w:rPr>
                <w:sz w:val="20"/>
                <w:szCs w:val="20"/>
              </w:rPr>
            </w:pPr>
          </w:p>
        </w:tc>
        <w:tc>
          <w:tcPr>
            <w:tcW w:w="284" w:type="dxa"/>
            <w:tcBorders>
              <w:top w:val="nil"/>
              <w:left w:val="nil"/>
              <w:bottom w:val="nil"/>
              <w:right w:val="nil"/>
            </w:tcBorders>
            <w:shd w:val="clear" w:color="auto" w:fill="auto"/>
            <w:vAlign w:val="bottom"/>
          </w:tcPr>
          <w:p w14:paraId="445EC2D3" w14:textId="77777777" w:rsidR="0029075E" w:rsidRDefault="0029075E" w:rsidP="00604CA5">
            <w:pPr>
              <w:spacing w:line="240" w:lineRule="auto"/>
              <w:rPr>
                <w:sz w:val="20"/>
                <w:szCs w:val="20"/>
              </w:rPr>
            </w:pPr>
          </w:p>
        </w:tc>
        <w:tc>
          <w:tcPr>
            <w:tcW w:w="850" w:type="dxa"/>
            <w:tcBorders>
              <w:top w:val="nil"/>
              <w:left w:val="nil"/>
              <w:bottom w:val="nil"/>
              <w:right w:val="nil"/>
            </w:tcBorders>
            <w:shd w:val="clear" w:color="auto" w:fill="auto"/>
            <w:vAlign w:val="bottom"/>
          </w:tcPr>
          <w:p w14:paraId="02650168" w14:textId="77777777" w:rsidR="0029075E" w:rsidRDefault="0029075E" w:rsidP="00604CA5">
            <w:pPr>
              <w:spacing w:line="240" w:lineRule="auto"/>
              <w:jc w:val="center"/>
              <w:rPr>
                <w:sz w:val="20"/>
                <w:szCs w:val="20"/>
              </w:rPr>
            </w:pPr>
          </w:p>
        </w:tc>
      </w:tr>
      <w:tr w:rsidR="00AE114D" w14:paraId="10A84EF9" w14:textId="77777777" w:rsidTr="00AE114D">
        <w:trPr>
          <w:trHeight w:val="308"/>
          <w:jc w:val="center"/>
        </w:trPr>
        <w:tc>
          <w:tcPr>
            <w:tcW w:w="4395" w:type="dxa"/>
            <w:gridSpan w:val="6"/>
            <w:tcBorders>
              <w:top w:val="nil"/>
              <w:left w:val="nil"/>
              <w:bottom w:val="nil"/>
              <w:right w:val="nil"/>
            </w:tcBorders>
            <w:shd w:val="clear" w:color="auto" w:fill="auto"/>
            <w:vAlign w:val="bottom"/>
          </w:tcPr>
          <w:p w14:paraId="09C28357" w14:textId="40003CF8" w:rsidR="00604CA5" w:rsidRDefault="00AE114D" w:rsidP="00604CA5">
            <w:pPr>
              <w:spacing w:line="240" w:lineRule="auto"/>
              <w:rPr>
                <w:sz w:val="20"/>
                <w:szCs w:val="20"/>
              </w:rPr>
            </w:pPr>
            <w:r>
              <w:rPr>
                <w:sz w:val="20"/>
                <w:szCs w:val="20"/>
              </w:rPr>
              <w:t xml:space="preserve">* mean, </w:t>
            </w:r>
            <w:r w:rsidRPr="00724FDC">
              <w:rPr>
                <w:rFonts w:ascii="Helvetica" w:hAnsi="Helvetica"/>
                <w:shd w:val="clear" w:color="auto" w:fill="FFFFFF"/>
              </w:rPr>
              <w:t>†</w:t>
            </w:r>
            <w:r>
              <w:rPr>
                <w:rFonts w:ascii="Helvetica" w:hAnsi="Helvetica"/>
                <w:shd w:val="clear" w:color="auto" w:fill="FFFFFF"/>
              </w:rPr>
              <w:t xml:space="preserve"> </w:t>
            </w:r>
            <w:r>
              <w:rPr>
                <w:sz w:val="20"/>
                <w:szCs w:val="20"/>
              </w:rPr>
              <w:t>s</w:t>
            </w:r>
            <w:r w:rsidR="00533F36">
              <w:rPr>
                <w:sz w:val="20"/>
                <w:szCs w:val="20"/>
              </w:rPr>
              <w:t>tandard deviation</w:t>
            </w:r>
          </w:p>
        </w:tc>
        <w:tc>
          <w:tcPr>
            <w:tcW w:w="708" w:type="dxa"/>
            <w:tcBorders>
              <w:top w:val="nil"/>
              <w:left w:val="nil"/>
              <w:bottom w:val="nil"/>
              <w:right w:val="nil"/>
            </w:tcBorders>
            <w:shd w:val="clear" w:color="auto" w:fill="auto"/>
            <w:vAlign w:val="center"/>
          </w:tcPr>
          <w:p w14:paraId="06354F4A" w14:textId="77777777" w:rsidR="00604CA5" w:rsidRDefault="00604CA5" w:rsidP="00604CA5">
            <w:pPr>
              <w:spacing w:line="240" w:lineRule="auto"/>
              <w:jc w:val="center"/>
              <w:rPr>
                <w:sz w:val="20"/>
                <w:szCs w:val="20"/>
              </w:rPr>
            </w:pPr>
          </w:p>
        </w:tc>
        <w:tc>
          <w:tcPr>
            <w:tcW w:w="284" w:type="dxa"/>
            <w:tcBorders>
              <w:top w:val="nil"/>
              <w:left w:val="nil"/>
              <w:bottom w:val="nil"/>
              <w:right w:val="nil"/>
            </w:tcBorders>
            <w:shd w:val="clear" w:color="auto" w:fill="auto"/>
            <w:vAlign w:val="center"/>
          </w:tcPr>
          <w:p w14:paraId="462F8394" w14:textId="77777777" w:rsidR="00604CA5" w:rsidRDefault="00604CA5" w:rsidP="00604CA5">
            <w:pPr>
              <w:spacing w:line="240" w:lineRule="auto"/>
              <w:jc w:val="center"/>
              <w:rPr>
                <w:sz w:val="20"/>
                <w:szCs w:val="20"/>
              </w:rPr>
            </w:pPr>
          </w:p>
        </w:tc>
        <w:tc>
          <w:tcPr>
            <w:tcW w:w="850" w:type="dxa"/>
            <w:tcBorders>
              <w:top w:val="nil"/>
              <w:left w:val="nil"/>
              <w:bottom w:val="nil"/>
              <w:right w:val="nil"/>
            </w:tcBorders>
            <w:shd w:val="clear" w:color="auto" w:fill="auto"/>
            <w:vAlign w:val="center"/>
          </w:tcPr>
          <w:p w14:paraId="27D7995D" w14:textId="77777777" w:rsidR="00604CA5" w:rsidRDefault="00604CA5" w:rsidP="00604CA5">
            <w:pPr>
              <w:spacing w:line="240" w:lineRule="auto"/>
              <w:jc w:val="center"/>
              <w:rPr>
                <w:sz w:val="20"/>
                <w:szCs w:val="20"/>
              </w:rPr>
            </w:pPr>
          </w:p>
        </w:tc>
        <w:tc>
          <w:tcPr>
            <w:tcW w:w="284" w:type="dxa"/>
            <w:tcBorders>
              <w:top w:val="nil"/>
              <w:left w:val="nil"/>
              <w:bottom w:val="nil"/>
              <w:right w:val="nil"/>
            </w:tcBorders>
            <w:shd w:val="clear" w:color="auto" w:fill="auto"/>
            <w:vAlign w:val="bottom"/>
          </w:tcPr>
          <w:p w14:paraId="15233B09" w14:textId="77777777" w:rsidR="00604CA5" w:rsidRDefault="00604CA5" w:rsidP="00604CA5">
            <w:pPr>
              <w:spacing w:line="240" w:lineRule="auto"/>
              <w:rPr>
                <w:sz w:val="20"/>
                <w:szCs w:val="20"/>
              </w:rPr>
            </w:pPr>
          </w:p>
        </w:tc>
        <w:tc>
          <w:tcPr>
            <w:tcW w:w="850" w:type="dxa"/>
            <w:tcBorders>
              <w:top w:val="nil"/>
              <w:left w:val="nil"/>
              <w:bottom w:val="nil"/>
              <w:right w:val="nil"/>
            </w:tcBorders>
            <w:shd w:val="clear" w:color="auto" w:fill="auto"/>
            <w:vAlign w:val="center"/>
          </w:tcPr>
          <w:p w14:paraId="039C8F3B" w14:textId="77777777" w:rsidR="00604CA5" w:rsidRDefault="00604CA5" w:rsidP="00604CA5">
            <w:pPr>
              <w:spacing w:line="240" w:lineRule="auto"/>
              <w:jc w:val="center"/>
              <w:rPr>
                <w:sz w:val="20"/>
                <w:szCs w:val="20"/>
              </w:rPr>
            </w:pPr>
          </w:p>
        </w:tc>
        <w:tc>
          <w:tcPr>
            <w:tcW w:w="709" w:type="dxa"/>
            <w:tcBorders>
              <w:top w:val="nil"/>
              <w:left w:val="nil"/>
              <w:bottom w:val="nil"/>
              <w:right w:val="nil"/>
            </w:tcBorders>
            <w:shd w:val="clear" w:color="auto" w:fill="auto"/>
            <w:vAlign w:val="center"/>
          </w:tcPr>
          <w:p w14:paraId="282F7E70" w14:textId="77777777" w:rsidR="00604CA5" w:rsidRDefault="00604CA5" w:rsidP="00604CA5">
            <w:pPr>
              <w:spacing w:line="240" w:lineRule="auto"/>
              <w:jc w:val="center"/>
              <w:rPr>
                <w:sz w:val="20"/>
                <w:szCs w:val="20"/>
              </w:rPr>
            </w:pPr>
          </w:p>
        </w:tc>
        <w:tc>
          <w:tcPr>
            <w:tcW w:w="284" w:type="dxa"/>
            <w:tcBorders>
              <w:top w:val="nil"/>
              <w:left w:val="nil"/>
              <w:bottom w:val="nil"/>
              <w:right w:val="nil"/>
            </w:tcBorders>
            <w:shd w:val="clear" w:color="auto" w:fill="auto"/>
            <w:vAlign w:val="center"/>
          </w:tcPr>
          <w:p w14:paraId="41124469" w14:textId="77777777" w:rsidR="00604CA5" w:rsidRDefault="00604CA5" w:rsidP="00604CA5">
            <w:pPr>
              <w:spacing w:line="240" w:lineRule="auto"/>
              <w:jc w:val="center"/>
              <w:rPr>
                <w:sz w:val="20"/>
                <w:szCs w:val="20"/>
              </w:rPr>
            </w:pPr>
          </w:p>
        </w:tc>
        <w:tc>
          <w:tcPr>
            <w:tcW w:w="708" w:type="dxa"/>
            <w:tcBorders>
              <w:top w:val="nil"/>
              <w:left w:val="nil"/>
              <w:bottom w:val="nil"/>
              <w:right w:val="nil"/>
            </w:tcBorders>
            <w:shd w:val="clear" w:color="auto" w:fill="auto"/>
            <w:vAlign w:val="center"/>
          </w:tcPr>
          <w:p w14:paraId="74D7530C" w14:textId="77777777" w:rsidR="00604CA5" w:rsidRDefault="00604CA5" w:rsidP="00604CA5">
            <w:pPr>
              <w:spacing w:line="240" w:lineRule="auto"/>
              <w:jc w:val="center"/>
              <w:rPr>
                <w:sz w:val="20"/>
                <w:szCs w:val="20"/>
              </w:rPr>
            </w:pPr>
          </w:p>
        </w:tc>
        <w:tc>
          <w:tcPr>
            <w:tcW w:w="709" w:type="dxa"/>
            <w:tcBorders>
              <w:top w:val="nil"/>
              <w:left w:val="nil"/>
              <w:bottom w:val="nil"/>
              <w:right w:val="nil"/>
            </w:tcBorders>
            <w:shd w:val="clear" w:color="auto" w:fill="auto"/>
            <w:vAlign w:val="center"/>
          </w:tcPr>
          <w:p w14:paraId="0399EA93" w14:textId="77777777" w:rsidR="00604CA5" w:rsidRDefault="00604CA5" w:rsidP="00604CA5">
            <w:pPr>
              <w:spacing w:line="240" w:lineRule="auto"/>
              <w:jc w:val="center"/>
              <w:rPr>
                <w:sz w:val="20"/>
                <w:szCs w:val="20"/>
              </w:rPr>
            </w:pPr>
          </w:p>
        </w:tc>
        <w:tc>
          <w:tcPr>
            <w:tcW w:w="284" w:type="dxa"/>
            <w:tcBorders>
              <w:top w:val="nil"/>
              <w:left w:val="nil"/>
              <w:bottom w:val="nil"/>
              <w:right w:val="nil"/>
            </w:tcBorders>
            <w:shd w:val="clear" w:color="auto" w:fill="auto"/>
            <w:vAlign w:val="bottom"/>
          </w:tcPr>
          <w:p w14:paraId="42C8BC94" w14:textId="77777777" w:rsidR="00604CA5" w:rsidRDefault="00604CA5" w:rsidP="00604CA5">
            <w:pPr>
              <w:spacing w:line="240" w:lineRule="auto"/>
              <w:rPr>
                <w:sz w:val="20"/>
                <w:szCs w:val="20"/>
              </w:rPr>
            </w:pPr>
          </w:p>
        </w:tc>
        <w:tc>
          <w:tcPr>
            <w:tcW w:w="850" w:type="dxa"/>
            <w:tcBorders>
              <w:top w:val="nil"/>
              <w:left w:val="nil"/>
              <w:bottom w:val="nil"/>
              <w:right w:val="nil"/>
            </w:tcBorders>
            <w:shd w:val="clear" w:color="auto" w:fill="auto"/>
            <w:vAlign w:val="bottom"/>
          </w:tcPr>
          <w:p w14:paraId="29F755EE" w14:textId="77777777" w:rsidR="00604CA5" w:rsidRDefault="00604CA5" w:rsidP="00604CA5">
            <w:pPr>
              <w:spacing w:line="240" w:lineRule="auto"/>
              <w:rPr>
                <w:sz w:val="20"/>
                <w:szCs w:val="20"/>
              </w:rPr>
            </w:pPr>
          </w:p>
        </w:tc>
      </w:tr>
    </w:tbl>
    <w:p w14:paraId="44EE64AD" w14:textId="77777777" w:rsidR="003A42BA" w:rsidRDefault="003A42BA"/>
    <w:p w14:paraId="6226EBFC" w14:textId="421A1009" w:rsidR="00904647" w:rsidRDefault="00904647">
      <w:pPr>
        <w:spacing w:line="240" w:lineRule="auto"/>
        <w:jc w:val="both"/>
        <w:rPr>
          <w:sz w:val="20"/>
          <w:szCs w:val="20"/>
        </w:rPr>
      </w:pPr>
    </w:p>
    <w:p w14:paraId="258BBD95" w14:textId="415B20D9" w:rsidR="00904647" w:rsidRDefault="00904647" w:rsidP="00904647">
      <w:pPr>
        <w:spacing w:line="240" w:lineRule="auto"/>
        <w:jc w:val="center"/>
        <w:rPr>
          <w:sz w:val="20"/>
          <w:szCs w:val="20"/>
        </w:rPr>
      </w:pPr>
    </w:p>
    <w:tbl>
      <w:tblPr>
        <w:tblW w:w="10773" w:type="dxa"/>
        <w:jc w:val="center"/>
        <w:tblLayout w:type="fixed"/>
        <w:tblLook w:val="0400" w:firstRow="0" w:lastRow="0" w:firstColumn="0" w:lastColumn="0" w:noHBand="0" w:noVBand="1"/>
      </w:tblPr>
      <w:tblGrid>
        <w:gridCol w:w="357"/>
        <w:gridCol w:w="919"/>
        <w:gridCol w:w="1418"/>
        <w:gridCol w:w="708"/>
        <w:gridCol w:w="284"/>
        <w:gridCol w:w="1417"/>
        <w:gridCol w:w="709"/>
        <w:gridCol w:w="259"/>
        <w:gridCol w:w="1444"/>
        <w:gridCol w:w="707"/>
        <w:gridCol w:w="283"/>
        <w:gridCol w:w="1560"/>
        <w:gridCol w:w="708"/>
      </w:tblGrid>
      <w:tr w:rsidR="00904647" w:rsidRPr="00904647" w14:paraId="3A9FE946" w14:textId="77777777" w:rsidTr="00904647">
        <w:trPr>
          <w:trHeight w:val="288"/>
          <w:jc w:val="center"/>
        </w:trPr>
        <w:tc>
          <w:tcPr>
            <w:tcW w:w="10773" w:type="dxa"/>
            <w:gridSpan w:val="13"/>
            <w:tcBorders>
              <w:top w:val="nil"/>
              <w:left w:val="nil"/>
              <w:bottom w:val="single" w:sz="8" w:space="0" w:color="000000"/>
              <w:right w:val="nil"/>
            </w:tcBorders>
            <w:shd w:val="clear" w:color="auto" w:fill="auto"/>
            <w:vAlign w:val="bottom"/>
          </w:tcPr>
          <w:p w14:paraId="32C13F23" w14:textId="1051F7A9" w:rsidR="00904647" w:rsidRPr="00134C46" w:rsidRDefault="00C674B7" w:rsidP="00904647">
            <w:pPr>
              <w:spacing w:line="240" w:lineRule="auto"/>
              <w:rPr>
                <w:b/>
                <w:sz w:val="18"/>
                <w:szCs w:val="18"/>
              </w:rPr>
            </w:pPr>
            <w:r>
              <w:rPr>
                <w:b/>
                <w:sz w:val="18"/>
                <w:szCs w:val="18"/>
              </w:rPr>
              <w:t>Table 3. Adjusted and unadjusted association between maternal depressive symptoms and an</w:t>
            </w:r>
            <w:r w:rsidR="00724FDC">
              <w:rPr>
                <w:b/>
                <w:sz w:val="18"/>
                <w:szCs w:val="18"/>
              </w:rPr>
              <w:t xml:space="preserve">emia in children </w:t>
            </w:r>
            <w:r w:rsidR="00724FDC">
              <w:rPr>
                <w:b/>
                <w:sz w:val="20"/>
                <w:szCs w:val="20"/>
              </w:rPr>
              <w:t>under five years-old</w:t>
            </w:r>
            <w:r>
              <w:rPr>
                <w:b/>
                <w:sz w:val="18"/>
                <w:szCs w:val="18"/>
              </w:rPr>
              <w:t xml:space="preserve"> (D</w:t>
            </w:r>
            <w:r w:rsidR="0029075E">
              <w:rPr>
                <w:b/>
                <w:sz w:val="18"/>
                <w:szCs w:val="18"/>
              </w:rPr>
              <w:t xml:space="preserve">emographic </w:t>
            </w:r>
            <w:r w:rsidR="00ED29AA">
              <w:rPr>
                <w:b/>
                <w:sz w:val="18"/>
                <w:szCs w:val="18"/>
              </w:rPr>
              <w:t xml:space="preserve">and </w:t>
            </w:r>
            <w:r>
              <w:rPr>
                <w:b/>
                <w:sz w:val="18"/>
                <w:szCs w:val="18"/>
              </w:rPr>
              <w:t>H</w:t>
            </w:r>
            <w:r w:rsidR="0029075E">
              <w:rPr>
                <w:b/>
                <w:sz w:val="18"/>
                <w:szCs w:val="18"/>
              </w:rPr>
              <w:t xml:space="preserve">ealth </w:t>
            </w:r>
            <w:r>
              <w:rPr>
                <w:b/>
                <w:sz w:val="18"/>
                <w:szCs w:val="18"/>
              </w:rPr>
              <w:t>S</w:t>
            </w:r>
            <w:r w:rsidR="0029075E">
              <w:rPr>
                <w:b/>
                <w:sz w:val="18"/>
                <w:szCs w:val="18"/>
              </w:rPr>
              <w:t>urvey</w:t>
            </w:r>
            <w:r>
              <w:rPr>
                <w:b/>
                <w:sz w:val="18"/>
                <w:szCs w:val="18"/>
              </w:rPr>
              <w:t xml:space="preserve"> 2014-2017)</w:t>
            </w:r>
          </w:p>
        </w:tc>
      </w:tr>
      <w:tr w:rsidR="00904647" w:rsidRPr="00904647" w14:paraId="6AD4D36C" w14:textId="77777777" w:rsidTr="00431F2D">
        <w:trPr>
          <w:trHeight w:val="274"/>
          <w:jc w:val="center"/>
        </w:trPr>
        <w:tc>
          <w:tcPr>
            <w:tcW w:w="357" w:type="dxa"/>
            <w:tcBorders>
              <w:top w:val="nil"/>
              <w:left w:val="nil"/>
              <w:bottom w:val="nil"/>
              <w:right w:val="nil"/>
            </w:tcBorders>
            <w:shd w:val="clear" w:color="auto" w:fill="auto"/>
            <w:vAlign w:val="bottom"/>
          </w:tcPr>
          <w:p w14:paraId="23C4E7D1" w14:textId="77777777" w:rsidR="00904647" w:rsidRPr="00134C46" w:rsidRDefault="00904647" w:rsidP="00904647">
            <w:pPr>
              <w:spacing w:line="240" w:lineRule="auto"/>
              <w:rPr>
                <w:b/>
                <w:sz w:val="18"/>
                <w:szCs w:val="18"/>
              </w:rPr>
            </w:pPr>
          </w:p>
        </w:tc>
        <w:tc>
          <w:tcPr>
            <w:tcW w:w="919" w:type="dxa"/>
            <w:tcBorders>
              <w:top w:val="nil"/>
              <w:left w:val="nil"/>
              <w:bottom w:val="nil"/>
              <w:right w:val="nil"/>
            </w:tcBorders>
            <w:shd w:val="clear" w:color="auto" w:fill="auto"/>
            <w:vAlign w:val="bottom"/>
          </w:tcPr>
          <w:p w14:paraId="53FDF80B" w14:textId="77777777" w:rsidR="00904647" w:rsidRPr="00134C46" w:rsidRDefault="00904647" w:rsidP="00904647">
            <w:pPr>
              <w:spacing w:line="240" w:lineRule="auto"/>
              <w:rPr>
                <w:b/>
                <w:sz w:val="18"/>
                <w:szCs w:val="18"/>
              </w:rPr>
            </w:pPr>
          </w:p>
        </w:tc>
        <w:tc>
          <w:tcPr>
            <w:tcW w:w="4536" w:type="dxa"/>
            <w:gridSpan w:val="5"/>
            <w:tcBorders>
              <w:top w:val="single" w:sz="8" w:space="0" w:color="000000"/>
              <w:left w:val="nil"/>
              <w:bottom w:val="single" w:sz="4" w:space="0" w:color="000000"/>
              <w:right w:val="nil"/>
            </w:tcBorders>
            <w:shd w:val="clear" w:color="auto" w:fill="auto"/>
            <w:vAlign w:val="center"/>
          </w:tcPr>
          <w:p w14:paraId="5121A3E6" w14:textId="77777777" w:rsidR="00904647" w:rsidRPr="00904647" w:rsidRDefault="00904647" w:rsidP="00904647">
            <w:pPr>
              <w:spacing w:line="240" w:lineRule="auto"/>
              <w:jc w:val="center"/>
              <w:rPr>
                <w:b/>
                <w:sz w:val="18"/>
                <w:szCs w:val="18"/>
                <w:lang w:val="es-MX"/>
              </w:rPr>
            </w:pPr>
            <w:r w:rsidRPr="00904647">
              <w:rPr>
                <w:b/>
                <w:sz w:val="18"/>
                <w:szCs w:val="18"/>
                <w:lang w:val="es-MX"/>
              </w:rPr>
              <w:t>Bivariado</w:t>
            </w:r>
          </w:p>
        </w:tc>
        <w:tc>
          <w:tcPr>
            <w:tcW w:w="259" w:type="dxa"/>
            <w:tcBorders>
              <w:top w:val="nil"/>
              <w:left w:val="nil"/>
              <w:bottom w:val="nil"/>
              <w:right w:val="nil"/>
            </w:tcBorders>
            <w:shd w:val="clear" w:color="auto" w:fill="auto"/>
            <w:vAlign w:val="center"/>
          </w:tcPr>
          <w:p w14:paraId="12998998" w14:textId="77777777" w:rsidR="00904647" w:rsidRPr="00904647" w:rsidRDefault="00904647" w:rsidP="00904647">
            <w:pPr>
              <w:spacing w:line="240" w:lineRule="auto"/>
              <w:jc w:val="center"/>
              <w:rPr>
                <w:b/>
                <w:sz w:val="18"/>
                <w:szCs w:val="18"/>
                <w:lang w:val="es-MX"/>
              </w:rPr>
            </w:pPr>
          </w:p>
        </w:tc>
        <w:tc>
          <w:tcPr>
            <w:tcW w:w="4702" w:type="dxa"/>
            <w:gridSpan w:val="5"/>
            <w:tcBorders>
              <w:top w:val="single" w:sz="8" w:space="0" w:color="000000"/>
              <w:left w:val="nil"/>
              <w:bottom w:val="single" w:sz="4" w:space="0" w:color="000000"/>
              <w:right w:val="nil"/>
            </w:tcBorders>
            <w:shd w:val="clear" w:color="auto" w:fill="auto"/>
            <w:vAlign w:val="center"/>
          </w:tcPr>
          <w:p w14:paraId="27405A4C" w14:textId="77777777" w:rsidR="00904647" w:rsidRPr="00904647" w:rsidRDefault="00904647" w:rsidP="00904647">
            <w:pPr>
              <w:spacing w:line="240" w:lineRule="auto"/>
              <w:jc w:val="center"/>
              <w:rPr>
                <w:b/>
                <w:sz w:val="18"/>
                <w:szCs w:val="18"/>
                <w:lang w:val="es-MX"/>
              </w:rPr>
            </w:pPr>
            <w:r w:rsidRPr="00904647">
              <w:rPr>
                <w:b/>
                <w:sz w:val="18"/>
                <w:szCs w:val="18"/>
                <w:lang w:val="es-MX"/>
              </w:rPr>
              <w:t>Multivariado*</w:t>
            </w:r>
          </w:p>
        </w:tc>
      </w:tr>
      <w:tr w:rsidR="00904647" w:rsidRPr="00904647" w14:paraId="036A1121" w14:textId="77777777" w:rsidTr="00431F2D">
        <w:trPr>
          <w:trHeight w:val="274"/>
          <w:jc w:val="center"/>
        </w:trPr>
        <w:tc>
          <w:tcPr>
            <w:tcW w:w="357" w:type="dxa"/>
            <w:tcBorders>
              <w:top w:val="nil"/>
              <w:left w:val="nil"/>
              <w:bottom w:val="nil"/>
              <w:right w:val="nil"/>
            </w:tcBorders>
            <w:shd w:val="clear" w:color="auto" w:fill="auto"/>
            <w:vAlign w:val="bottom"/>
          </w:tcPr>
          <w:p w14:paraId="01BFD0D2" w14:textId="77777777" w:rsidR="00904647" w:rsidRPr="00904647" w:rsidRDefault="00904647" w:rsidP="00904647">
            <w:pPr>
              <w:spacing w:line="240" w:lineRule="auto"/>
              <w:rPr>
                <w:b/>
                <w:sz w:val="18"/>
                <w:szCs w:val="18"/>
                <w:lang w:val="es-MX"/>
              </w:rPr>
            </w:pPr>
          </w:p>
        </w:tc>
        <w:tc>
          <w:tcPr>
            <w:tcW w:w="919" w:type="dxa"/>
            <w:tcBorders>
              <w:top w:val="nil"/>
              <w:left w:val="nil"/>
              <w:bottom w:val="nil"/>
              <w:right w:val="nil"/>
            </w:tcBorders>
            <w:shd w:val="clear" w:color="auto" w:fill="auto"/>
            <w:vAlign w:val="bottom"/>
          </w:tcPr>
          <w:p w14:paraId="36BAC20F" w14:textId="77777777" w:rsidR="00904647" w:rsidRPr="00904647" w:rsidRDefault="00904647" w:rsidP="00904647">
            <w:pPr>
              <w:spacing w:line="240" w:lineRule="auto"/>
              <w:rPr>
                <w:b/>
                <w:sz w:val="18"/>
                <w:szCs w:val="18"/>
                <w:lang w:val="es-MX"/>
              </w:rPr>
            </w:pPr>
          </w:p>
        </w:tc>
        <w:tc>
          <w:tcPr>
            <w:tcW w:w="2126" w:type="dxa"/>
            <w:gridSpan w:val="2"/>
            <w:tcBorders>
              <w:top w:val="single" w:sz="4" w:space="0" w:color="000000"/>
              <w:left w:val="nil"/>
              <w:bottom w:val="single" w:sz="4" w:space="0" w:color="000000"/>
              <w:right w:val="nil"/>
            </w:tcBorders>
            <w:shd w:val="clear" w:color="auto" w:fill="auto"/>
            <w:vAlign w:val="center"/>
          </w:tcPr>
          <w:p w14:paraId="35B39504" w14:textId="14A15818" w:rsidR="00904647" w:rsidRPr="00904647" w:rsidRDefault="00C674B7" w:rsidP="00904647">
            <w:pPr>
              <w:spacing w:line="240" w:lineRule="auto"/>
              <w:jc w:val="center"/>
              <w:rPr>
                <w:b/>
                <w:sz w:val="18"/>
                <w:szCs w:val="18"/>
                <w:lang w:val="es-MX"/>
              </w:rPr>
            </w:pPr>
            <w:r>
              <w:rPr>
                <w:b/>
                <w:sz w:val="18"/>
                <w:szCs w:val="18"/>
                <w:lang w:val="es-MX"/>
              </w:rPr>
              <w:t>Mild</w:t>
            </w:r>
            <w:r w:rsidR="00AE114D" w:rsidRPr="00724FDC">
              <w:rPr>
                <w:rFonts w:ascii="Helvetica" w:hAnsi="Helvetica"/>
                <w:shd w:val="clear" w:color="auto" w:fill="FFFFFF"/>
              </w:rPr>
              <w:t>†</w:t>
            </w:r>
          </w:p>
        </w:tc>
        <w:tc>
          <w:tcPr>
            <w:tcW w:w="284" w:type="dxa"/>
            <w:tcBorders>
              <w:top w:val="nil"/>
              <w:left w:val="nil"/>
              <w:bottom w:val="nil"/>
              <w:right w:val="nil"/>
            </w:tcBorders>
            <w:shd w:val="clear" w:color="auto" w:fill="auto"/>
            <w:vAlign w:val="center"/>
          </w:tcPr>
          <w:p w14:paraId="45688395" w14:textId="77777777" w:rsidR="00904647" w:rsidRPr="00904647" w:rsidRDefault="00904647" w:rsidP="00904647">
            <w:pPr>
              <w:spacing w:line="240" w:lineRule="auto"/>
              <w:jc w:val="center"/>
              <w:rPr>
                <w:b/>
                <w:sz w:val="18"/>
                <w:szCs w:val="18"/>
                <w:lang w:val="es-MX"/>
              </w:rPr>
            </w:pPr>
          </w:p>
        </w:tc>
        <w:tc>
          <w:tcPr>
            <w:tcW w:w="2126" w:type="dxa"/>
            <w:gridSpan w:val="2"/>
            <w:tcBorders>
              <w:top w:val="single" w:sz="4" w:space="0" w:color="000000"/>
              <w:left w:val="nil"/>
              <w:bottom w:val="single" w:sz="4" w:space="0" w:color="000000"/>
              <w:right w:val="nil"/>
            </w:tcBorders>
            <w:shd w:val="clear" w:color="auto" w:fill="auto"/>
            <w:vAlign w:val="center"/>
          </w:tcPr>
          <w:p w14:paraId="558CCFC2" w14:textId="6C6786B2" w:rsidR="00904647" w:rsidRPr="00904647" w:rsidRDefault="00C674B7" w:rsidP="00904647">
            <w:pPr>
              <w:spacing w:line="240" w:lineRule="auto"/>
              <w:jc w:val="center"/>
              <w:rPr>
                <w:b/>
                <w:sz w:val="18"/>
                <w:szCs w:val="18"/>
                <w:lang w:val="es-MX"/>
              </w:rPr>
            </w:pPr>
            <w:r>
              <w:rPr>
                <w:b/>
                <w:sz w:val="18"/>
                <w:szCs w:val="18"/>
                <w:lang w:val="es-MX"/>
              </w:rPr>
              <w:t>Moderate/Severe</w:t>
            </w:r>
            <w:r w:rsidR="00AE114D" w:rsidRPr="00724FDC">
              <w:rPr>
                <w:rFonts w:ascii="Helvetica" w:hAnsi="Helvetica"/>
                <w:shd w:val="clear" w:color="auto" w:fill="FFFFFF"/>
              </w:rPr>
              <w:t>†</w:t>
            </w:r>
          </w:p>
        </w:tc>
        <w:tc>
          <w:tcPr>
            <w:tcW w:w="259" w:type="dxa"/>
            <w:tcBorders>
              <w:top w:val="nil"/>
              <w:left w:val="nil"/>
              <w:bottom w:val="nil"/>
              <w:right w:val="nil"/>
            </w:tcBorders>
            <w:shd w:val="clear" w:color="auto" w:fill="auto"/>
            <w:vAlign w:val="center"/>
          </w:tcPr>
          <w:p w14:paraId="160B1D25" w14:textId="77777777" w:rsidR="00904647" w:rsidRPr="00904647" w:rsidRDefault="00904647" w:rsidP="00904647">
            <w:pPr>
              <w:spacing w:line="240" w:lineRule="auto"/>
              <w:jc w:val="center"/>
              <w:rPr>
                <w:b/>
                <w:sz w:val="18"/>
                <w:szCs w:val="18"/>
                <w:lang w:val="es-MX"/>
              </w:rPr>
            </w:pPr>
          </w:p>
        </w:tc>
        <w:tc>
          <w:tcPr>
            <w:tcW w:w="2151" w:type="dxa"/>
            <w:gridSpan w:val="2"/>
            <w:tcBorders>
              <w:top w:val="single" w:sz="4" w:space="0" w:color="000000"/>
              <w:left w:val="nil"/>
              <w:bottom w:val="single" w:sz="4" w:space="0" w:color="000000"/>
              <w:right w:val="nil"/>
            </w:tcBorders>
            <w:shd w:val="clear" w:color="auto" w:fill="auto"/>
            <w:vAlign w:val="center"/>
          </w:tcPr>
          <w:p w14:paraId="4369DBD9" w14:textId="764B9AF0" w:rsidR="00904647" w:rsidRPr="00904647" w:rsidRDefault="00C674B7" w:rsidP="00904647">
            <w:pPr>
              <w:spacing w:line="240" w:lineRule="auto"/>
              <w:jc w:val="center"/>
              <w:rPr>
                <w:b/>
                <w:sz w:val="18"/>
                <w:szCs w:val="18"/>
                <w:lang w:val="es-MX"/>
              </w:rPr>
            </w:pPr>
            <w:r>
              <w:rPr>
                <w:b/>
                <w:sz w:val="18"/>
                <w:szCs w:val="18"/>
                <w:lang w:val="es-MX"/>
              </w:rPr>
              <w:t>Mild</w:t>
            </w:r>
            <w:r w:rsidR="00AE114D" w:rsidRPr="00724FDC">
              <w:rPr>
                <w:rFonts w:ascii="Helvetica" w:hAnsi="Helvetica"/>
                <w:shd w:val="clear" w:color="auto" w:fill="FFFFFF"/>
              </w:rPr>
              <w:t>†</w:t>
            </w:r>
          </w:p>
        </w:tc>
        <w:tc>
          <w:tcPr>
            <w:tcW w:w="283" w:type="dxa"/>
            <w:tcBorders>
              <w:top w:val="nil"/>
              <w:left w:val="nil"/>
              <w:bottom w:val="nil"/>
              <w:right w:val="nil"/>
            </w:tcBorders>
            <w:shd w:val="clear" w:color="auto" w:fill="auto"/>
            <w:vAlign w:val="center"/>
          </w:tcPr>
          <w:p w14:paraId="4F23F1A4" w14:textId="77777777" w:rsidR="00904647" w:rsidRPr="00904647" w:rsidRDefault="00904647" w:rsidP="00904647">
            <w:pPr>
              <w:spacing w:line="240" w:lineRule="auto"/>
              <w:jc w:val="center"/>
              <w:rPr>
                <w:b/>
                <w:sz w:val="18"/>
                <w:szCs w:val="18"/>
                <w:lang w:val="es-MX"/>
              </w:rPr>
            </w:pPr>
          </w:p>
        </w:tc>
        <w:tc>
          <w:tcPr>
            <w:tcW w:w="2268" w:type="dxa"/>
            <w:gridSpan w:val="2"/>
            <w:tcBorders>
              <w:top w:val="single" w:sz="4" w:space="0" w:color="000000"/>
              <w:left w:val="nil"/>
              <w:bottom w:val="single" w:sz="4" w:space="0" w:color="000000"/>
              <w:right w:val="nil"/>
            </w:tcBorders>
            <w:shd w:val="clear" w:color="auto" w:fill="auto"/>
            <w:vAlign w:val="center"/>
          </w:tcPr>
          <w:p w14:paraId="30FA0A4E" w14:textId="1331BC62" w:rsidR="00904647" w:rsidRPr="00904647" w:rsidRDefault="00C674B7" w:rsidP="00904647">
            <w:pPr>
              <w:spacing w:line="240" w:lineRule="auto"/>
              <w:jc w:val="center"/>
              <w:rPr>
                <w:b/>
                <w:sz w:val="18"/>
                <w:szCs w:val="18"/>
                <w:lang w:val="es-MX"/>
              </w:rPr>
            </w:pPr>
            <w:r>
              <w:rPr>
                <w:b/>
                <w:sz w:val="18"/>
                <w:szCs w:val="18"/>
                <w:lang w:val="es-MX"/>
              </w:rPr>
              <w:t>Moderate/Severe</w:t>
            </w:r>
            <w:r w:rsidR="00AE114D" w:rsidRPr="00724FDC">
              <w:rPr>
                <w:rFonts w:ascii="Helvetica" w:hAnsi="Helvetica"/>
                <w:shd w:val="clear" w:color="auto" w:fill="FFFFFF"/>
              </w:rPr>
              <w:t>†</w:t>
            </w:r>
          </w:p>
        </w:tc>
      </w:tr>
      <w:tr w:rsidR="00904647" w:rsidRPr="00904647" w14:paraId="1E425074" w14:textId="77777777" w:rsidTr="00431F2D">
        <w:trPr>
          <w:trHeight w:val="274"/>
          <w:jc w:val="center"/>
        </w:trPr>
        <w:tc>
          <w:tcPr>
            <w:tcW w:w="357" w:type="dxa"/>
            <w:tcBorders>
              <w:top w:val="nil"/>
              <w:left w:val="nil"/>
              <w:bottom w:val="single" w:sz="4" w:space="0" w:color="000000"/>
              <w:right w:val="nil"/>
            </w:tcBorders>
            <w:shd w:val="clear" w:color="auto" w:fill="auto"/>
            <w:vAlign w:val="center"/>
          </w:tcPr>
          <w:p w14:paraId="171FDAB5" w14:textId="77777777" w:rsidR="00904647" w:rsidRPr="00904647" w:rsidRDefault="00904647" w:rsidP="00904647">
            <w:pPr>
              <w:spacing w:line="240" w:lineRule="auto"/>
              <w:rPr>
                <w:b/>
                <w:sz w:val="18"/>
                <w:szCs w:val="18"/>
                <w:lang w:val="es-MX"/>
              </w:rPr>
            </w:pPr>
            <w:r w:rsidRPr="00904647">
              <w:rPr>
                <w:b/>
                <w:sz w:val="18"/>
                <w:szCs w:val="18"/>
                <w:lang w:val="es-MX"/>
              </w:rPr>
              <w:t> </w:t>
            </w:r>
          </w:p>
        </w:tc>
        <w:tc>
          <w:tcPr>
            <w:tcW w:w="919" w:type="dxa"/>
            <w:tcBorders>
              <w:top w:val="nil"/>
              <w:left w:val="nil"/>
              <w:bottom w:val="single" w:sz="4" w:space="0" w:color="000000"/>
              <w:right w:val="nil"/>
            </w:tcBorders>
            <w:shd w:val="clear" w:color="auto" w:fill="auto"/>
            <w:vAlign w:val="bottom"/>
          </w:tcPr>
          <w:p w14:paraId="3C1622AD" w14:textId="77777777" w:rsidR="00904647" w:rsidRPr="00904647" w:rsidRDefault="00904647" w:rsidP="00904647">
            <w:pPr>
              <w:spacing w:line="240" w:lineRule="auto"/>
              <w:rPr>
                <w:b/>
                <w:sz w:val="18"/>
                <w:szCs w:val="18"/>
                <w:lang w:val="es-MX"/>
              </w:rPr>
            </w:pPr>
            <w:r w:rsidRPr="00904647">
              <w:rPr>
                <w:b/>
                <w:sz w:val="18"/>
                <w:szCs w:val="18"/>
                <w:lang w:val="es-MX"/>
              </w:rPr>
              <w:t> </w:t>
            </w:r>
          </w:p>
        </w:tc>
        <w:tc>
          <w:tcPr>
            <w:tcW w:w="1418" w:type="dxa"/>
            <w:tcBorders>
              <w:top w:val="nil"/>
              <w:left w:val="nil"/>
              <w:bottom w:val="single" w:sz="4" w:space="0" w:color="000000"/>
              <w:right w:val="nil"/>
            </w:tcBorders>
            <w:shd w:val="clear" w:color="auto" w:fill="auto"/>
            <w:vAlign w:val="center"/>
          </w:tcPr>
          <w:p w14:paraId="383D2748" w14:textId="61017E19" w:rsidR="00904647" w:rsidRPr="00904647" w:rsidRDefault="00EC3F67" w:rsidP="00904647">
            <w:pPr>
              <w:spacing w:line="240" w:lineRule="auto"/>
              <w:jc w:val="center"/>
              <w:rPr>
                <w:b/>
                <w:sz w:val="18"/>
                <w:szCs w:val="18"/>
                <w:lang w:val="es-MX"/>
              </w:rPr>
            </w:pPr>
            <w:r>
              <w:rPr>
                <w:b/>
                <w:sz w:val="18"/>
                <w:szCs w:val="18"/>
                <w:lang w:val="es-MX"/>
              </w:rPr>
              <w:t xml:space="preserve">ORm (95% </w:t>
            </w:r>
            <w:r w:rsidR="00904647" w:rsidRPr="00904647">
              <w:rPr>
                <w:b/>
                <w:sz w:val="18"/>
                <w:szCs w:val="18"/>
                <w:lang w:val="es-MX"/>
              </w:rPr>
              <w:t>C</w:t>
            </w:r>
            <w:r>
              <w:rPr>
                <w:b/>
                <w:sz w:val="18"/>
                <w:szCs w:val="18"/>
                <w:lang w:val="es-MX"/>
              </w:rPr>
              <w:t>I</w:t>
            </w:r>
            <w:r w:rsidR="00904647" w:rsidRPr="00904647">
              <w:rPr>
                <w:b/>
                <w:sz w:val="18"/>
                <w:szCs w:val="18"/>
                <w:lang w:val="es-MX"/>
              </w:rPr>
              <w:t>)</w:t>
            </w:r>
          </w:p>
        </w:tc>
        <w:tc>
          <w:tcPr>
            <w:tcW w:w="708" w:type="dxa"/>
            <w:tcBorders>
              <w:top w:val="nil"/>
              <w:left w:val="nil"/>
              <w:bottom w:val="single" w:sz="4" w:space="0" w:color="000000"/>
              <w:right w:val="nil"/>
            </w:tcBorders>
            <w:shd w:val="clear" w:color="auto" w:fill="auto"/>
            <w:vAlign w:val="center"/>
          </w:tcPr>
          <w:p w14:paraId="1D18C63B" w14:textId="77777777" w:rsidR="00904647" w:rsidRPr="00904647" w:rsidRDefault="00904647" w:rsidP="00904647">
            <w:pPr>
              <w:spacing w:line="240" w:lineRule="auto"/>
              <w:jc w:val="center"/>
              <w:rPr>
                <w:b/>
                <w:sz w:val="18"/>
                <w:szCs w:val="18"/>
                <w:lang w:val="es-MX"/>
              </w:rPr>
            </w:pPr>
            <w:r w:rsidRPr="00904647">
              <w:rPr>
                <w:b/>
                <w:sz w:val="18"/>
                <w:szCs w:val="18"/>
                <w:lang w:val="es-MX"/>
              </w:rPr>
              <w:t>p</w:t>
            </w:r>
          </w:p>
        </w:tc>
        <w:tc>
          <w:tcPr>
            <w:tcW w:w="284" w:type="dxa"/>
            <w:tcBorders>
              <w:top w:val="nil"/>
              <w:left w:val="nil"/>
              <w:bottom w:val="single" w:sz="4" w:space="0" w:color="000000"/>
              <w:right w:val="nil"/>
            </w:tcBorders>
            <w:shd w:val="clear" w:color="auto" w:fill="auto"/>
            <w:vAlign w:val="center"/>
          </w:tcPr>
          <w:p w14:paraId="5A798D70" w14:textId="77777777" w:rsidR="00904647" w:rsidRPr="00904647" w:rsidRDefault="00904647" w:rsidP="00904647">
            <w:pPr>
              <w:spacing w:line="240" w:lineRule="auto"/>
              <w:jc w:val="center"/>
              <w:rPr>
                <w:b/>
                <w:sz w:val="18"/>
                <w:szCs w:val="18"/>
                <w:lang w:val="es-MX"/>
              </w:rPr>
            </w:pPr>
            <w:r w:rsidRPr="00904647">
              <w:rPr>
                <w:b/>
                <w:sz w:val="18"/>
                <w:szCs w:val="18"/>
                <w:lang w:val="es-MX"/>
              </w:rPr>
              <w:t> </w:t>
            </w:r>
          </w:p>
        </w:tc>
        <w:tc>
          <w:tcPr>
            <w:tcW w:w="1417" w:type="dxa"/>
            <w:tcBorders>
              <w:top w:val="nil"/>
              <w:left w:val="nil"/>
              <w:bottom w:val="single" w:sz="4" w:space="0" w:color="000000"/>
              <w:right w:val="nil"/>
            </w:tcBorders>
            <w:shd w:val="clear" w:color="auto" w:fill="auto"/>
            <w:vAlign w:val="center"/>
          </w:tcPr>
          <w:p w14:paraId="0433F0E3" w14:textId="7C1065B7" w:rsidR="00904647" w:rsidRPr="00904647" w:rsidRDefault="00EC3F67" w:rsidP="00904647">
            <w:pPr>
              <w:spacing w:line="240" w:lineRule="auto"/>
              <w:jc w:val="center"/>
              <w:rPr>
                <w:b/>
                <w:sz w:val="18"/>
                <w:szCs w:val="18"/>
                <w:lang w:val="es-MX"/>
              </w:rPr>
            </w:pPr>
            <w:r>
              <w:rPr>
                <w:b/>
                <w:sz w:val="18"/>
                <w:szCs w:val="18"/>
                <w:lang w:val="es-MX"/>
              </w:rPr>
              <w:t xml:space="preserve">ORm (95% </w:t>
            </w:r>
            <w:r w:rsidR="00904647" w:rsidRPr="00904647">
              <w:rPr>
                <w:b/>
                <w:sz w:val="18"/>
                <w:szCs w:val="18"/>
                <w:lang w:val="es-MX"/>
              </w:rPr>
              <w:t>C</w:t>
            </w:r>
            <w:r>
              <w:rPr>
                <w:b/>
                <w:sz w:val="18"/>
                <w:szCs w:val="18"/>
                <w:lang w:val="es-MX"/>
              </w:rPr>
              <w:t>I</w:t>
            </w:r>
            <w:r w:rsidR="00904647" w:rsidRPr="00904647">
              <w:rPr>
                <w:b/>
                <w:sz w:val="18"/>
                <w:szCs w:val="18"/>
                <w:lang w:val="es-MX"/>
              </w:rPr>
              <w:t>)</w:t>
            </w:r>
          </w:p>
        </w:tc>
        <w:tc>
          <w:tcPr>
            <w:tcW w:w="709" w:type="dxa"/>
            <w:tcBorders>
              <w:top w:val="nil"/>
              <w:left w:val="nil"/>
              <w:bottom w:val="single" w:sz="4" w:space="0" w:color="000000"/>
              <w:right w:val="nil"/>
            </w:tcBorders>
            <w:shd w:val="clear" w:color="auto" w:fill="auto"/>
            <w:vAlign w:val="center"/>
          </w:tcPr>
          <w:p w14:paraId="57ACD6DB" w14:textId="6F887B81" w:rsidR="00904647" w:rsidRPr="00904647" w:rsidRDefault="002D3BB3" w:rsidP="00904647">
            <w:pPr>
              <w:spacing w:line="240" w:lineRule="auto"/>
              <w:jc w:val="center"/>
              <w:rPr>
                <w:b/>
                <w:sz w:val="18"/>
                <w:szCs w:val="18"/>
                <w:lang w:val="es-MX"/>
              </w:rPr>
            </w:pPr>
            <w:r w:rsidRPr="00904647">
              <w:rPr>
                <w:b/>
                <w:sz w:val="18"/>
                <w:szCs w:val="18"/>
                <w:lang w:val="es-MX"/>
              </w:rPr>
              <w:t>P</w:t>
            </w:r>
          </w:p>
        </w:tc>
        <w:tc>
          <w:tcPr>
            <w:tcW w:w="259" w:type="dxa"/>
            <w:tcBorders>
              <w:top w:val="nil"/>
              <w:left w:val="nil"/>
              <w:bottom w:val="single" w:sz="4" w:space="0" w:color="000000"/>
              <w:right w:val="nil"/>
            </w:tcBorders>
            <w:shd w:val="clear" w:color="auto" w:fill="auto"/>
            <w:vAlign w:val="center"/>
          </w:tcPr>
          <w:p w14:paraId="1CBB77B6" w14:textId="77777777" w:rsidR="00904647" w:rsidRPr="00904647" w:rsidRDefault="00904647" w:rsidP="00904647">
            <w:pPr>
              <w:spacing w:line="240" w:lineRule="auto"/>
              <w:jc w:val="center"/>
              <w:rPr>
                <w:b/>
                <w:sz w:val="18"/>
                <w:szCs w:val="18"/>
                <w:lang w:val="es-MX"/>
              </w:rPr>
            </w:pPr>
            <w:r w:rsidRPr="00904647">
              <w:rPr>
                <w:b/>
                <w:sz w:val="18"/>
                <w:szCs w:val="18"/>
                <w:lang w:val="es-MX"/>
              </w:rPr>
              <w:t> </w:t>
            </w:r>
          </w:p>
        </w:tc>
        <w:tc>
          <w:tcPr>
            <w:tcW w:w="1444" w:type="dxa"/>
            <w:tcBorders>
              <w:top w:val="nil"/>
              <w:left w:val="nil"/>
              <w:bottom w:val="single" w:sz="4" w:space="0" w:color="000000"/>
              <w:right w:val="nil"/>
            </w:tcBorders>
            <w:shd w:val="clear" w:color="auto" w:fill="auto"/>
            <w:vAlign w:val="center"/>
          </w:tcPr>
          <w:p w14:paraId="5EEC4706" w14:textId="1CD8701B" w:rsidR="00904647" w:rsidRPr="00904647" w:rsidRDefault="00EC3F67" w:rsidP="00904647">
            <w:pPr>
              <w:spacing w:line="240" w:lineRule="auto"/>
              <w:jc w:val="center"/>
              <w:rPr>
                <w:b/>
                <w:sz w:val="18"/>
                <w:szCs w:val="18"/>
                <w:lang w:val="es-MX"/>
              </w:rPr>
            </w:pPr>
            <w:r>
              <w:rPr>
                <w:b/>
                <w:sz w:val="18"/>
                <w:szCs w:val="18"/>
                <w:lang w:val="es-MX"/>
              </w:rPr>
              <w:t xml:space="preserve">ORm (95% </w:t>
            </w:r>
            <w:r w:rsidR="00904647" w:rsidRPr="00904647">
              <w:rPr>
                <w:b/>
                <w:sz w:val="18"/>
                <w:szCs w:val="18"/>
                <w:lang w:val="es-MX"/>
              </w:rPr>
              <w:t>C</w:t>
            </w:r>
            <w:r>
              <w:rPr>
                <w:b/>
                <w:sz w:val="18"/>
                <w:szCs w:val="18"/>
                <w:lang w:val="es-MX"/>
              </w:rPr>
              <w:t>I</w:t>
            </w:r>
            <w:r w:rsidR="00904647" w:rsidRPr="00904647">
              <w:rPr>
                <w:b/>
                <w:sz w:val="18"/>
                <w:szCs w:val="18"/>
                <w:lang w:val="es-MX"/>
              </w:rPr>
              <w:t>)</w:t>
            </w:r>
          </w:p>
        </w:tc>
        <w:tc>
          <w:tcPr>
            <w:tcW w:w="707" w:type="dxa"/>
            <w:tcBorders>
              <w:top w:val="nil"/>
              <w:left w:val="nil"/>
              <w:bottom w:val="single" w:sz="4" w:space="0" w:color="000000"/>
              <w:right w:val="nil"/>
            </w:tcBorders>
            <w:shd w:val="clear" w:color="auto" w:fill="auto"/>
            <w:vAlign w:val="center"/>
          </w:tcPr>
          <w:p w14:paraId="296D9D14" w14:textId="77777777" w:rsidR="00904647" w:rsidRPr="00904647" w:rsidRDefault="00904647" w:rsidP="00904647">
            <w:pPr>
              <w:spacing w:line="240" w:lineRule="auto"/>
              <w:jc w:val="center"/>
              <w:rPr>
                <w:b/>
                <w:sz w:val="18"/>
                <w:szCs w:val="18"/>
                <w:lang w:val="es-MX"/>
              </w:rPr>
            </w:pPr>
            <w:r w:rsidRPr="00904647">
              <w:rPr>
                <w:b/>
                <w:sz w:val="18"/>
                <w:szCs w:val="18"/>
                <w:lang w:val="es-MX"/>
              </w:rPr>
              <w:t>p</w:t>
            </w:r>
          </w:p>
        </w:tc>
        <w:tc>
          <w:tcPr>
            <w:tcW w:w="283" w:type="dxa"/>
            <w:tcBorders>
              <w:top w:val="nil"/>
              <w:left w:val="nil"/>
              <w:bottom w:val="single" w:sz="4" w:space="0" w:color="000000"/>
              <w:right w:val="nil"/>
            </w:tcBorders>
            <w:shd w:val="clear" w:color="auto" w:fill="auto"/>
            <w:vAlign w:val="center"/>
          </w:tcPr>
          <w:p w14:paraId="6D2FD151" w14:textId="77777777" w:rsidR="00904647" w:rsidRPr="00904647" w:rsidRDefault="00904647" w:rsidP="00904647">
            <w:pPr>
              <w:spacing w:line="240" w:lineRule="auto"/>
              <w:jc w:val="center"/>
              <w:rPr>
                <w:b/>
                <w:sz w:val="18"/>
                <w:szCs w:val="18"/>
                <w:lang w:val="es-MX"/>
              </w:rPr>
            </w:pPr>
            <w:r w:rsidRPr="00904647">
              <w:rPr>
                <w:b/>
                <w:sz w:val="18"/>
                <w:szCs w:val="18"/>
                <w:lang w:val="es-MX"/>
              </w:rPr>
              <w:t> </w:t>
            </w:r>
          </w:p>
        </w:tc>
        <w:tc>
          <w:tcPr>
            <w:tcW w:w="1560" w:type="dxa"/>
            <w:tcBorders>
              <w:top w:val="nil"/>
              <w:left w:val="nil"/>
              <w:bottom w:val="single" w:sz="4" w:space="0" w:color="000000"/>
              <w:right w:val="nil"/>
            </w:tcBorders>
            <w:shd w:val="clear" w:color="auto" w:fill="auto"/>
            <w:vAlign w:val="center"/>
          </w:tcPr>
          <w:p w14:paraId="5E7E1473" w14:textId="7140E0EB" w:rsidR="00904647" w:rsidRPr="00904647" w:rsidRDefault="00EC3F67" w:rsidP="00904647">
            <w:pPr>
              <w:spacing w:line="240" w:lineRule="auto"/>
              <w:jc w:val="center"/>
              <w:rPr>
                <w:b/>
                <w:sz w:val="18"/>
                <w:szCs w:val="18"/>
                <w:lang w:val="es-MX"/>
              </w:rPr>
            </w:pPr>
            <w:r>
              <w:rPr>
                <w:b/>
                <w:sz w:val="18"/>
                <w:szCs w:val="18"/>
                <w:lang w:val="es-MX"/>
              </w:rPr>
              <w:t xml:space="preserve">ORm (95% </w:t>
            </w:r>
            <w:r w:rsidR="00904647" w:rsidRPr="00904647">
              <w:rPr>
                <w:b/>
                <w:sz w:val="18"/>
                <w:szCs w:val="18"/>
                <w:lang w:val="es-MX"/>
              </w:rPr>
              <w:t>C</w:t>
            </w:r>
            <w:r>
              <w:rPr>
                <w:b/>
                <w:sz w:val="18"/>
                <w:szCs w:val="18"/>
                <w:lang w:val="es-MX"/>
              </w:rPr>
              <w:t>I</w:t>
            </w:r>
            <w:r w:rsidR="00904647" w:rsidRPr="00904647">
              <w:rPr>
                <w:b/>
                <w:sz w:val="18"/>
                <w:szCs w:val="18"/>
                <w:lang w:val="es-MX"/>
              </w:rPr>
              <w:t>)</w:t>
            </w:r>
          </w:p>
        </w:tc>
        <w:tc>
          <w:tcPr>
            <w:tcW w:w="708" w:type="dxa"/>
            <w:tcBorders>
              <w:top w:val="nil"/>
              <w:left w:val="nil"/>
              <w:bottom w:val="single" w:sz="4" w:space="0" w:color="000000"/>
              <w:right w:val="nil"/>
            </w:tcBorders>
            <w:shd w:val="clear" w:color="auto" w:fill="auto"/>
            <w:vAlign w:val="center"/>
          </w:tcPr>
          <w:p w14:paraId="25E35BB7" w14:textId="1170D0BE" w:rsidR="00904647" w:rsidRPr="00904647" w:rsidRDefault="00AE114D" w:rsidP="00904647">
            <w:pPr>
              <w:spacing w:line="240" w:lineRule="auto"/>
              <w:jc w:val="center"/>
              <w:rPr>
                <w:b/>
                <w:sz w:val="18"/>
                <w:szCs w:val="18"/>
                <w:lang w:val="es-MX"/>
              </w:rPr>
            </w:pPr>
            <w:r w:rsidRPr="00904647">
              <w:rPr>
                <w:b/>
                <w:sz w:val="18"/>
                <w:szCs w:val="18"/>
                <w:lang w:val="es-MX"/>
              </w:rPr>
              <w:t>P</w:t>
            </w:r>
          </w:p>
        </w:tc>
      </w:tr>
      <w:tr w:rsidR="00904647" w:rsidRPr="00904647" w14:paraId="05C962C9" w14:textId="77777777" w:rsidTr="00431F2D">
        <w:trPr>
          <w:trHeight w:val="274"/>
          <w:jc w:val="center"/>
        </w:trPr>
        <w:tc>
          <w:tcPr>
            <w:tcW w:w="1276" w:type="dxa"/>
            <w:gridSpan w:val="2"/>
            <w:tcBorders>
              <w:top w:val="nil"/>
              <w:left w:val="nil"/>
              <w:bottom w:val="nil"/>
              <w:right w:val="nil"/>
            </w:tcBorders>
            <w:shd w:val="clear" w:color="auto" w:fill="auto"/>
            <w:vAlign w:val="bottom"/>
          </w:tcPr>
          <w:p w14:paraId="5334315D" w14:textId="657261F0" w:rsidR="00904647" w:rsidRPr="00904647" w:rsidRDefault="00C674B7" w:rsidP="00904647">
            <w:pPr>
              <w:spacing w:line="240" w:lineRule="auto"/>
              <w:rPr>
                <w:sz w:val="18"/>
                <w:szCs w:val="18"/>
                <w:lang w:val="es-MX"/>
              </w:rPr>
            </w:pPr>
            <w:r>
              <w:rPr>
                <w:b/>
                <w:sz w:val="18"/>
                <w:szCs w:val="18"/>
              </w:rPr>
              <w:t>Maternal depressive symptoms</w:t>
            </w:r>
          </w:p>
        </w:tc>
        <w:tc>
          <w:tcPr>
            <w:tcW w:w="1418" w:type="dxa"/>
            <w:tcBorders>
              <w:top w:val="nil"/>
              <w:left w:val="nil"/>
              <w:bottom w:val="nil"/>
              <w:right w:val="nil"/>
            </w:tcBorders>
            <w:shd w:val="clear" w:color="auto" w:fill="auto"/>
            <w:vAlign w:val="center"/>
          </w:tcPr>
          <w:p w14:paraId="14569906" w14:textId="77777777" w:rsidR="00904647" w:rsidRPr="00904647" w:rsidRDefault="00904647" w:rsidP="00904647">
            <w:pPr>
              <w:spacing w:line="240" w:lineRule="auto"/>
              <w:rPr>
                <w:sz w:val="18"/>
                <w:szCs w:val="18"/>
                <w:lang w:val="es-MX"/>
              </w:rPr>
            </w:pPr>
          </w:p>
        </w:tc>
        <w:tc>
          <w:tcPr>
            <w:tcW w:w="708" w:type="dxa"/>
            <w:tcBorders>
              <w:top w:val="nil"/>
              <w:left w:val="nil"/>
              <w:bottom w:val="nil"/>
              <w:right w:val="nil"/>
            </w:tcBorders>
            <w:shd w:val="clear" w:color="auto" w:fill="auto"/>
            <w:vAlign w:val="center"/>
          </w:tcPr>
          <w:p w14:paraId="593945A8" w14:textId="77777777" w:rsidR="00904647" w:rsidRPr="00904647" w:rsidRDefault="00904647" w:rsidP="00904647">
            <w:pPr>
              <w:spacing w:line="240" w:lineRule="auto"/>
              <w:jc w:val="center"/>
              <w:rPr>
                <w:sz w:val="18"/>
                <w:szCs w:val="18"/>
                <w:lang w:val="es-MX"/>
              </w:rPr>
            </w:pPr>
          </w:p>
        </w:tc>
        <w:tc>
          <w:tcPr>
            <w:tcW w:w="284" w:type="dxa"/>
            <w:tcBorders>
              <w:top w:val="nil"/>
              <w:left w:val="nil"/>
              <w:bottom w:val="nil"/>
              <w:right w:val="nil"/>
            </w:tcBorders>
            <w:shd w:val="clear" w:color="auto" w:fill="auto"/>
            <w:vAlign w:val="center"/>
          </w:tcPr>
          <w:p w14:paraId="05322D01" w14:textId="77777777" w:rsidR="00904647" w:rsidRPr="00904647" w:rsidRDefault="00904647" w:rsidP="00904647">
            <w:pPr>
              <w:spacing w:line="240" w:lineRule="auto"/>
              <w:jc w:val="center"/>
              <w:rPr>
                <w:sz w:val="18"/>
                <w:szCs w:val="18"/>
                <w:lang w:val="es-MX"/>
              </w:rPr>
            </w:pPr>
          </w:p>
        </w:tc>
        <w:tc>
          <w:tcPr>
            <w:tcW w:w="1417" w:type="dxa"/>
            <w:tcBorders>
              <w:top w:val="nil"/>
              <w:left w:val="nil"/>
              <w:bottom w:val="nil"/>
              <w:right w:val="nil"/>
            </w:tcBorders>
            <w:shd w:val="clear" w:color="auto" w:fill="auto"/>
            <w:vAlign w:val="center"/>
          </w:tcPr>
          <w:p w14:paraId="70F53336" w14:textId="77777777" w:rsidR="00904647" w:rsidRPr="00904647" w:rsidRDefault="00904647" w:rsidP="00904647">
            <w:pPr>
              <w:spacing w:line="240" w:lineRule="auto"/>
              <w:rPr>
                <w:sz w:val="18"/>
                <w:szCs w:val="18"/>
                <w:lang w:val="es-MX"/>
              </w:rPr>
            </w:pPr>
          </w:p>
        </w:tc>
        <w:tc>
          <w:tcPr>
            <w:tcW w:w="709" w:type="dxa"/>
            <w:tcBorders>
              <w:top w:val="nil"/>
              <w:left w:val="nil"/>
              <w:bottom w:val="nil"/>
              <w:right w:val="nil"/>
            </w:tcBorders>
            <w:shd w:val="clear" w:color="auto" w:fill="auto"/>
            <w:vAlign w:val="center"/>
          </w:tcPr>
          <w:p w14:paraId="09BA9322" w14:textId="77777777" w:rsidR="00904647" w:rsidRPr="00904647" w:rsidRDefault="00904647" w:rsidP="00904647">
            <w:pPr>
              <w:spacing w:line="240" w:lineRule="auto"/>
              <w:jc w:val="center"/>
              <w:rPr>
                <w:sz w:val="18"/>
                <w:szCs w:val="18"/>
                <w:lang w:val="es-MX"/>
              </w:rPr>
            </w:pPr>
          </w:p>
        </w:tc>
        <w:tc>
          <w:tcPr>
            <w:tcW w:w="259" w:type="dxa"/>
            <w:tcBorders>
              <w:top w:val="nil"/>
              <w:left w:val="nil"/>
              <w:bottom w:val="nil"/>
              <w:right w:val="nil"/>
            </w:tcBorders>
            <w:shd w:val="clear" w:color="auto" w:fill="auto"/>
            <w:vAlign w:val="center"/>
          </w:tcPr>
          <w:p w14:paraId="55AB4436" w14:textId="77777777" w:rsidR="00904647" w:rsidRPr="00904647" w:rsidRDefault="00904647" w:rsidP="00904647">
            <w:pPr>
              <w:spacing w:line="240" w:lineRule="auto"/>
              <w:jc w:val="center"/>
              <w:rPr>
                <w:sz w:val="18"/>
                <w:szCs w:val="18"/>
                <w:lang w:val="es-MX"/>
              </w:rPr>
            </w:pPr>
          </w:p>
        </w:tc>
        <w:tc>
          <w:tcPr>
            <w:tcW w:w="1444" w:type="dxa"/>
            <w:tcBorders>
              <w:top w:val="nil"/>
              <w:left w:val="nil"/>
              <w:bottom w:val="nil"/>
              <w:right w:val="nil"/>
            </w:tcBorders>
            <w:shd w:val="clear" w:color="auto" w:fill="auto"/>
            <w:vAlign w:val="center"/>
          </w:tcPr>
          <w:p w14:paraId="2664A2B0" w14:textId="77777777" w:rsidR="00904647" w:rsidRPr="00904647" w:rsidRDefault="00904647" w:rsidP="00904647">
            <w:pPr>
              <w:spacing w:line="240" w:lineRule="auto"/>
              <w:rPr>
                <w:sz w:val="18"/>
                <w:szCs w:val="18"/>
                <w:lang w:val="es-MX"/>
              </w:rPr>
            </w:pPr>
          </w:p>
        </w:tc>
        <w:tc>
          <w:tcPr>
            <w:tcW w:w="707" w:type="dxa"/>
            <w:tcBorders>
              <w:top w:val="nil"/>
              <w:left w:val="nil"/>
              <w:bottom w:val="nil"/>
              <w:right w:val="nil"/>
            </w:tcBorders>
            <w:shd w:val="clear" w:color="auto" w:fill="auto"/>
            <w:vAlign w:val="center"/>
          </w:tcPr>
          <w:p w14:paraId="7DC1EFF5" w14:textId="77777777" w:rsidR="00904647" w:rsidRPr="00904647" w:rsidRDefault="00904647" w:rsidP="00904647">
            <w:pPr>
              <w:spacing w:line="240" w:lineRule="auto"/>
              <w:jc w:val="center"/>
              <w:rPr>
                <w:sz w:val="18"/>
                <w:szCs w:val="18"/>
                <w:lang w:val="es-MX"/>
              </w:rPr>
            </w:pPr>
          </w:p>
        </w:tc>
        <w:tc>
          <w:tcPr>
            <w:tcW w:w="283" w:type="dxa"/>
            <w:tcBorders>
              <w:top w:val="nil"/>
              <w:left w:val="nil"/>
              <w:bottom w:val="nil"/>
              <w:right w:val="nil"/>
            </w:tcBorders>
            <w:shd w:val="clear" w:color="auto" w:fill="auto"/>
            <w:vAlign w:val="center"/>
          </w:tcPr>
          <w:p w14:paraId="141F88C9" w14:textId="77777777" w:rsidR="00904647" w:rsidRPr="00904647" w:rsidRDefault="00904647" w:rsidP="00904647">
            <w:pPr>
              <w:spacing w:line="240" w:lineRule="auto"/>
              <w:jc w:val="center"/>
              <w:rPr>
                <w:sz w:val="18"/>
                <w:szCs w:val="18"/>
                <w:lang w:val="es-MX"/>
              </w:rPr>
            </w:pPr>
          </w:p>
        </w:tc>
        <w:tc>
          <w:tcPr>
            <w:tcW w:w="1560" w:type="dxa"/>
            <w:tcBorders>
              <w:top w:val="nil"/>
              <w:left w:val="nil"/>
              <w:bottom w:val="nil"/>
              <w:right w:val="nil"/>
            </w:tcBorders>
            <w:shd w:val="clear" w:color="auto" w:fill="auto"/>
            <w:vAlign w:val="center"/>
          </w:tcPr>
          <w:p w14:paraId="18CF4763" w14:textId="77777777" w:rsidR="00904647" w:rsidRPr="00904647" w:rsidRDefault="00904647" w:rsidP="00904647">
            <w:pPr>
              <w:spacing w:line="240" w:lineRule="auto"/>
              <w:rPr>
                <w:sz w:val="18"/>
                <w:szCs w:val="18"/>
                <w:lang w:val="es-MX"/>
              </w:rPr>
            </w:pPr>
          </w:p>
        </w:tc>
        <w:tc>
          <w:tcPr>
            <w:tcW w:w="708" w:type="dxa"/>
            <w:tcBorders>
              <w:top w:val="nil"/>
              <w:left w:val="nil"/>
              <w:bottom w:val="nil"/>
              <w:right w:val="nil"/>
            </w:tcBorders>
            <w:shd w:val="clear" w:color="auto" w:fill="auto"/>
            <w:vAlign w:val="center"/>
          </w:tcPr>
          <w:p w14:paraId="62F25590" w14:textId="77777777" w:rsidR="00904647" w:rsidRPr="00904647" w:rsidRDefault="00904647" w:rsidP="00904647">
            <w:pPr>
              <w:spacing w:line="240" w:lineRule="auto"/>
              <w:jc w:val="center"/>
              <w:rPr>
                <w:sz w:val="18"/>
                <w:szCs w:val="18"/>
                <w:lang w:val="es-MX"/>
              </w:rPr>
            </w:pPr>
          </w:p>
        </w:tc>
      </w:tr>
      <w:tr w:rsidR="00904647" w:rsidRPr="00904647" w14:paraId="2D98B239" w14:textId="77777777" w:rsidTr="00431F2D">
        <w:trPr>
          <w:trHeight w:val="274"/>
          <w:jc w:val="center"/>
        </w:trPr>
        <w:tc>
          <w:tcPr>
            <w:tcW w:w="357" w:type="dxa"/>
            <w:tcBorders>
              <w:top w:val="nil"/>
              <w:left w:val="nil"/>
              <w:bottom w:val="nil"/>
              <w:right w:val="nil"/>
            </w:tcBorders>
            <w:shd w:val="clear" w:color="auto" w:fill="auto"/>
            <w:vAlign w:val="bottom"/>
          </w:tcPr>
          <w:p w14:paraId="19DF7AF6" w14:textId="77777777" w:rsidR="00904647" w:rsidRPr="00904647" w:rsidRDefault="00904647" w:rsidP="00904647">
            <w:pPr>
              <w:spacing w:line="240" w:lineRule="auto"/>
              <w:rPr>
                <w:sz w:val="18"/>
                <w:szCs w:val="18"/>
                <w:lang w:val="es-MX"/>
              </w:rPr>
            </w:pPr>
          </w:p>
        </w:tc>
        <w:tc>
          <w:tcPr>
            <w:tcW w:w="919" w:type="dxa"/>
            <w:tcBorders>
              <w:top w:val="nil"/>
              <w:left w:val="nil"/>
              <w:bottom w:val="nil"/>
              <w:right w:val="nil"/>
            </w:tcBorders>
            <w:shd w:val="clear" w:color="auto" w:fill="auto"/>
            <w:vAlign w:val="bottom"/>
          </w:tcPr>
          <w:p w14:paraId="2D7CDCDA" w14:textId="77777777" w:rsidR="00904647" w:rsidRPr="00904647" w:rsidRDefault="00904647" w:rsidP="00904647">
            <w:pPr>
              <w:spacing w:line="240" w:lineRule="auto"/>
              <w:rPr>
                <w:sz w:val="18"/>
                <w:szCs w:val="18"/>
                <w:lang w:val="es-MX"/>
              </w:rPr>
            </w:pPr>
            <w:r w:rsidRPr="00904647">
              <w:rPr>
                <w:sz w:val="18"/>
                <w:szCs w:val="18"/>
                <w:lang w:val="es-MX"/>
              </w:rPr>
              <w:t>No</w:t>
            </w:r>
          </w:p>
        </w:tc>
        <w:tc>
          <w:tcPr>
            <w:tcW w:w="2126" w:type="dxa"/>
            <w:gridSpan w:val="2"/>
            <w:tcBorders>
              <w:top w:val="nil"/>
              <w:left w:val="nil"/>
              <w:bottom w:val="nil"/>
              <w:right w:val="nil"/>
            </w:tcBorders>
            <w:shd w:val="clear" w:color="auto" w:fill="auto"/>
            <w:vAlign w:val="center"/>
          </w:tcPr>
          <w:p w14:paraId="2A31547D" w14:textId="5F075F1D" w:rsidR="00904647" w:rsidRPr="00904647" w:rsidRDefault="00C674B7" w:rsidP="00904647">
            <w:pPr>
              <w:spacing w:line="240" w:lineRule="auto"/>
              <w:rPr>
                <w:sz w:val="16"/>
                <w:szCs w:val="16"/>
                <w:lang w:val="es-MX"/>
              </w:rPr>
            </w:pPr>
            <w:r>
              <w:rPr>
                <w:sz w:val="16"/>
                <w:szCs w:val="16"/>
                <w:lang w:val="es-MX"/>
              </w:rPr>
              <w:t>1.00 (Reference</w:t>
            </w:r>
            <w:r w:rsidR="00904647" w:rsidRPr="00904647">
              <w:rPr>
                <w:sz w:val="16"/>
                <w:szCs w:val="16"/>
                <w:lang w:val="es-MX"/>
              </w:rPr>
              <w:t>)</w:t>
            </w:r>
          </w:p>
        </w:tc>
        <w:tc>
          <w:tcPr>
            <w:tcW w:w="284" w:type="dxa"/>
            <w:tcBorders>
              <w:top w:val="nil"/>
              <w:left w:val="nil"/>
              <w:bottom w:val="nil"/>
              <w:right w:val="nil"/>
            </w:tcBorders>
            <w:shd w:val="clear" w:color="auto" w:fill="auto"/>
            <w:vAlign w:val="center"/>
          </w:tcPr>
          <w:p w14:paraId="41830937" w14:textId="77777777" w:rsidR="00904647" w:rsidRPr="00904647" w:rsidRDefault="00904647" w:rsidP="00904647">
            <w:pPr>
              <w:spacing w:line="240" w:lineRule="auto"/>
              <w:jc w:val="center"/>
              <w:rPr>
                <w:sz w:val="16"/>
                <w:szCs w:val="16"/>
                <w:lang w:val="es-MX"/>
              </w:rPr>
            </w:pPr>
          </w:p>
        </w:tc>
        <w:tc>
          <w:tcPr>
            <w:tcW w:w="2126" w:type="dxa"/>
            <w:gridSpan w:val="2"/>
            <w:tcBorders>
              <w:top w:val="nil"/>
              <w:left w:val="nil"/>
              <w:bottom w:val="nil"/>
              <w:right w:val="nil"/>
            </w:tcBorders>
            <w:shd w:val="clear" w:color="auto" w:fill="auto"/>
            <w:vAlign w:val="center"/>
          </w:tcPr>
          <w:p w14:paraId="5B055999" w14:textId="34A09C86" w:rsidR="00904647" w:rsidRPr="00904647" w:rsidRDefault="00C674B7" w:rsidP="00904647">
            <w:pPr>
              <w:spacing w:line="240" w:lineRule="auto"/>
              <w:rPr>
                <w:sz w:val="16"/>
                <w:szCs w:val="16"/>
                <w:lang w:val="es-MX"/>
              </w:rPr>
            </w:pPr>
            <w:r>
              <w:rPr>
                <w:sz w:val="16"/>
                <w:szCs w:val="16"/>
                <w:lang w:val="es-MX"/>
              </w:rPr>
              <w:t>1.00 (Reference</w:t>
            </w:r>
            <w:r w:rsidR="00904647" w:rsidRPr="00904647">
              <w:rPr>
                <w:sz w:val="16"/>
                <w:szCs w:val="16"/>
                <w:lang w:val="es-MX"/>
              </w:rPr>
              <w:t>)</w:t>
            </w:r>
          </w:p>
        </w:tc>
        <w:tc>
          <w:tcPr>
            <w:tcW w:w="259" w:type="dxa"/>
            <w:tcBorders>
              <w:top w:val="nil"/>
              <w:left w:val="nil"/>
              <w:bottom w:val="nil"/>
              <w:right w:val="nil"/>
            </w:tcBorders>
            <w:shd w:val="clear" w:color="auto" w:fill="auto"/>
            <w:vAlign w:val="center"/>
          </w:tcPr>
          <w:p w14:paraId="774B1B85" w14:textId="77777777" w:rsidR="00904647" w:rsidRPr="00904647" w:rsidRDefault="00904647" w:rsidP="00904647">
            <w:pPr>
              <w:spacing w:line="240" w:lineRule="auto"/>
              <w:jc w:val="center"/>
              <w:rPr>
                <w:sz w:val="16"/>
                <w:szCs w:val="16"/>
                <w:lang w:val="es-MX"/>
              </w:rPr>
            </w:pPr>
          </w:p>
        </w:tc>
        <w:tc>
          <w:tcPr>
            <w:tcW w:w="2151" w:type="dxa"/>
            <w:gridSpan w:val="2"/>
            <w:tcBorders>
              <w:top w:val="nil"/>
              <w:left w:val="nil"/>
              <w:bottom w:val="nil"/>
              <w:right w:val="nil"/>
            </w:tcBorders>
            <w:shd w:val="clear" w:color="auto" w:fill="auto"/>
            <w:vAlign w:val="center"/>
          </w:tcPr>
          <w:p w14:paraId="176BAE76" w14:textId="4C46ED0C" w:rsidR="00904647" w:rsidRPr="00904647" w:rsidRDefault="00C674B7" w:rsidP="00904647">
            <w:pPr>
              <w:spacing w:line="240" w:lineRule="auto"/>
              <w:rPr>
                <w:sz w:val="16"/>
                <w:szCs w:val="16"/>
                <w:lang w:val="es-MX"/>
              </w:rPr>
            </w:pPr>
            <w:r>
              <w:rPr>
                <w:sz w:val="16"/>
                <w:szCs w:val="16"/>
                <w:lang w:val="es-MX"/>
              </w:rPr>
              <w:t>1.00 (Reference</w:t>
            </w:r>
            <w:r w:rsidR="00904647" w:rsidRPr="00904647">
              <w:rPr>
                <w:sz w:val="16"/>
                <w:szCs w:val="16"/>
                <w:lang w:val="es-MX"/>
              </w:rPr>
              <w:t>)</w:t>
            </w:r>
          </w:p>
        </w:tc>
        <w:tc>
          <w:tcPr>
            <w:tcW w:w="283" w:type="dxa"/>
            <w:tcBorders>
              <w:top w:val="nil"/>
              <w:left w:val="nil"/>
              <w:bottom w:val="nil"/>
              <w:right w:val="nil"/>
            </w:tcBorders>
            <w:shd w:val="clear" w:color="auto" w:fill="auto"/>
            <w:vAlign w:val="center"/>
          </w:tcPr>
          <w:p w14:paraId="1910A323" w14:textId="77777777" w:rsidR="00904647" w:rsidRPr="00904647" w:rsidRDefault="00904647" w:rsidP="00904647">
            <w:pPr>
              <w:spacing w:line="240" w:lineRule="auto"/>
              <w:jc w:val="center"/>
              <w:rPr>
                <w:sz w:val="16"/>
                <w:szCs w:val="16"/>
                <w:lang w:val="es-MX"/>
              </w:rPr>
            </w:pPr>
          </w:p>
        </w:tc>
        <w:tc>
          <w:tcPr>
            <w:tcW w:w="2268" w:type="dxa"/>
            <w:gridSpan w:val="2"/>
            <w:tcBorders>
              <w:top w:val="nil"/>
              <w:left w:val="nil"/>
              <w:bottom w:val="nil"/>
              <w:right w:val="nil"/>
            </w:tcBorders>
            <w:shd w:val="clear" w:color="auto" w:fill="auto"/>
            <w:vAlign w:val="center"/>
          </w:tcPr>
          <w:p w14:paraId="2E4F2705" w14:textId="0502BE8D" w:rsidR="00904647" w:rsidRPr="00904647" w:rsidRDefault="00C674B7" w:rsidP="00904647">
            <w:pPr>
              <w:spacing w:line="240" w:lineRule="auto"/>
              <w:rPr>
                <w:sz w:val="16"/>
                <w:szCs w:val="16"/>
                <w:lang w:val="es-MX"/>
              </w:rPr>
            </w:pPr>
            <w:r>
              <w:rPr>
                <w:sz w:val="16"/>
                <w:szCs w:val="16"/>
                <w:lang w:val="es-MX"/>
              </w:rPr>
              <w:t>1.00 (Reference</w:t>
            </w:r>
            <w:r w:rsidR="00904647" w:rsidRPr="00904647">
              <w:rPr>
                <w:sz w:val="16"/>
                <w:szCs w:val="16"/>
                <w:lang w:val="es-MX"/>
              </w:rPr>
              <w:t>)</w:t>
            </w:r>
          </w:p>
        </w:tc>
      </w:tr>
      <w:tr w:rsidR="00904647" w:rsidRPr="00904647" w14:paraId="0F260EB6" w14:textId="77777777" w:rsidTr="00431F2D">
        <w:trPr>
          <w:trHeight w:val="288"/>
          <w:jc w:val="center"/>
        </w:trPr>
        <w:tc>
          <w:tcPr>
            <w:tcW w:w="357" w:type="dxa"/>
            <w:tcBorders>
              <w:top w:val="nil"/>
              <w:left w:val="nil"/>
              <w:bottom w:val="single" w:sz="8" w:space="0" w:color="000000"/>
              <w:right w:val="nil"/>
            </w:tcBorders>
            <w:shd w:val="clear" w:color="auto" w:fill="auto"/>
            <w:vAlign w:val="bottom"/>
          </w:tcPr>
          <w:p w14:paraId="55FA1284" w14:textId="77777777" w:rsidR="00904647" w:rsidRPr="00904647" w:rsidRDefault="00904647" w:rsidP="00904647">
            <w:pPr>
              <w:spacing w:line="240" w:lineRule="auto"/>
              <w:rPr>
                <w:sz w:val="18"/>
                <w:szCs w:val="18"/>
                <w:lang w:val="es-MX"/>
              </w:rPr>
            </w:pPr>
            <w:r w:rsidRPr="00904647">
              <w:rPr>
                <w:sz w:val="18"/>
                <w:szCs w:val="18"/>
                <w:lang w:val="es-MX"/>
              </w:rPr>
              <w:t> </w:t>
            </w:r>
          </w:p>
        </w:tc>
        <w:tc>
          <w:tcPr>
            <w:tcW w:w="919" w:type="dxa"/>
            <w:tcBorders>
              <w:top w:val="nil"/>
              <w:left w:val="nil"/>
              <w:bottom w:val="single" w:sz="8" w:space="0" w:color="000000"/>
              <w:right w:val="nil"/>
            </w:tcBorders>
            <w:shd w:val="clear" w:color="auto" w:fill="auto"/>
            <w:vAlign w:val="bottom"/>
          </w:tcPr>
          <w:p w14:paraId="75A53BAD" w14:textId="0BBCB4A0" w:rsidR="00904647" w:rsidRPr="00904647" w:rsidRDefault="00C674B7" w:rsidP="00904647">
            <w:pPr>
              <w:spacing w:line="240" w:lineRule="auto"/>
              <w:rPr>
                <w:sz w:val="18"/>
                <w:szCs w:val="18"/>
                <w:lang w:val="es-MX"/>
              </w:rPr>
            </w:pPr>
            <w:r>
              <w:rPr>
                <w:sz w:val="18"/>
                <w:szCs w:val="18"/>
                <w:lang w:val="es-MX"/>
              </w:rPr>
              <w:t>Yes</w:t>
            </w:r>
          </w:p>
        </w:tc>
        <w:tc>
          <w:tcPr>
            <w:tcW w:w="1418" w:type="dxa"/>
            <w:tcBorders>
              <w:top w:val="nil"/>
              <w:left w:val="nil"/>
              <w:bottom w:val="single" w:sz="8" w:space="0" w:color="000000"/>
              <w:right w:val="nil"/>
            </w:tcBorders>
            <w:shd w:val="clear" w:color="auto" w:fill="auto"/>
            <w:vAlign w:val="center"/>
          </w:tcPr>
          <w:p w14:paraId="5EEF4100" w14:textId="109C239F" w:rsidR="00904647" w:rsidRPr="00904647" w:rsidRDefault="00606004" w:rsidP="00904647">
            <w:pPr>
              <w:spacing w:line="240" w:lineRule="auto"/>
              <w:rPr>
                <w:sz w:val="16"/>
                <w:szCs w:val="16"/>
                <w:lang w:val="es-MX"/>
              </w:rPr>
            </w:pPr>
            <w:r>
              <w:rPr>
                <w:sz w:val="16"/>
                <w:szCs w:val="16"/>
                <w:lang w:val="es-MX"/>
              </w:rPr>
              <w:t xml:space="preserve">0.82 (0.59, </w:t>
            </w:r>
            <w:r w:rsidR="00904647" w:rsidRPr="00904647">
              <w:rPr>
                <w:sz w:val="16"/>
                <w:szCs w:val="16"/>
                <w:lang w:val="es-MX"/>
              </w:rPr>
              <w:t>1.16)</w:t>
            </w:r>
          </w:p>
        </w:tc>
        <w:tc>
          <w:tcPr>
            <w:tcW w:w="708" w:type="dxa"/>
            <w:tcBorders>
              <w:top w:val="nil"/>
              <w:left w:val="nil"/>
              <w:bottom w:val="single" w:sz="8" w:space="0" w:color="000000"/>
              <w:right w:val="nil"/>
            </w:tcBorders>
            <w:shd w:val="clear" w:color="auto" w:fill="auto"/>
            <w:vAlign w:val="center"/>
          </w:tcPr>
          <w:p w14:paraId="1B9D7F3C" w14:textId="77777777" w:rsidR="00904647" w:rsidRPr="00904647" w:rsidRDefault="00904647" w:rsidP="00904647">
            <w:pPr>
              <w:spacing w:line="240" w:lineRule="auto"/>
              <w:jc w:val="center"/>
              <w:rPr>
                <w:sz w:val="16"/>
                <w:szCs w:val="16"/>
                <w:lang w:val="es-MX"/>
              </w:rPr>
            </w:pPr>
            <w:r w:rsidRPr="00904647">
              <w:rPr>
                <w:sz w:val="16"/>
                <w:szCs w:val="16"/>
                <w:lang w:val="es-MX"/>
              </w:rPr>
              <w:t>0.264</w:t>
            </w:r>
          </w:p>
        </w:tc>
        <w:tc>
          <w:tcPr>
            <w:tcW w:w="284" w:type="dxa"/>
            <w:tcBorders>
              <w:top w:val="nil"/>
              <w:left w:val="nil"/>
              <w:bottom w:val="single" w:sz="8" w:space="0" w:color="000000"/>
              <w:right w:val="nil"/>
            </w:tcBorders>
            <w:shd w:val="clear" w:color="auto" w:fill="auto"/>
            <w:vAlign w:val="center"/>
          </w:tcPr>
          <w:p w14:paraId="0426D94C" w14:textId="77777777" w:rsidR="00904647" w:rsidRPr="00904647" w:rsidRDefault="00904647" w:rsidP="00904647">
            <w:pPr>
              <w:spacing w:line="240" w:lineRule="auto"/>
              <w:jc w:val="center"/>
              <w:rPr>
                <w:sz w:val="16"/>
                <w:szCs w:val="16"/>
                <w:lang w:val="es-MX"/>
              </w:rPr>
            </w:pPr>
            <w:r w:rsidRPr="00904647">
              <w:rPr>
                <w:sz w:val="16"/>
                <w:szCs w:val="16"/>
                <w:lang w:val="es-MX"/>
              </w:rPr>
              <w:t> </w:t>
            </w:r>
          </w:p>
        </w:tc>
        <w:tc>
          <w:tcPr>
            <w:tcW w:w="1417" w:type="dxa"/>
            <w:tcBorders>
              <w:top w:val="nil"/>
              <w:left w:val="nil"/>
              <w:bottom w:val="single" w:sz="8" w:space="0" w:color="000000"/>
              <w:right w:val="nil"/>
            </w:tcBorders>
            <w:shd w:val="clear" w:color="auto" w:fill="auto"/>
            <w:vAlign w:val="center"/>
          </w:tcPr>
          <w:p w14:paraId="616AEA6F" w14:textId="10D792EC" w:rsidR="00904647" w:rsidRPr="00904647" w:rsidRDefault="00606004" w:rsidP="00904647">
            <w:pPr>
              <w:spacing w:line="240" w:lineRule="auto"/>
              <w:rPr>
                <w:sz w:val="16"/>
                <w:szCs w:val="16"/>
                <w:lang w:val="es-MX"/>
              </w:rPr>
            </w:pPr>
            <w:r>
              <w:rPr>
                <w:sz w:val="16"/>
                <w:szCs w:val="16"/>
                <w:lang w:val="es-MX"/>
              </w:rPr>
              <w:t xml:space="preserve">1.36 (0.96, </w:t>
            </w:r>
            <w:r w:rsidR="00904647" w:rsidRPr="00904647">
              <w:rPr>
                <w:sz w:val="16"/>
                <w:szCs w:val="16"/>
                <w:lang w:val="es-MX"/>
              </w:rPr>
              <w:t>1.93)</w:t>
            </w:r>
          </w:p>
        </w:tc>
        <w:tc>
          <w:tcPr>
            <w:tcW w:w="709" w:type="dxa"/>
            <w:tcBorders>
              <w:top w:val="nil"/>
              <w:left w:val="nil"/>
              <w:bottom w:val="single" w:sz="8" w:space="0" w:color="000000"/>
              <w:right w:val="nil"/>
            </w:tcBorders>
            <w:shd w:val="clear" w:color="auto" w:fill="auto"/>
            <w:vAlign w:val="center"/>
          </w:tcPr>
          <w:p w14:paraId="5DB09C82" w14:textId="77777777" w:rsidR="00904647" w:rsidRPr="00904647" w:rsidRDefault="00904647" w:rsidP="00904647">
            <w:pPr>
              <w:spacing w:line="240" w:lineRule="auto"/>
              <w:jc w:val="center"/>
              <w:rPr>
                <w:sz w:val="16"/>
                <w:szCs w:val="16"/>
                <w:lang w:val="es-MX"/>
              </w:rPr>
            </w:pPr>
            <w:r w:rsidRPr="00904647">
              <w:rPr>
                <w:sz w:val="16"/>
                <w:szCs w:val="16"/>
                <w:lang w:val="es-MX"/>
              </w:rPr>
              <w:t>0.086</w:t>
            </w:r>
          </w:p>
        </w:tc>
        <w:tc>
          <w:tcPr>
            <w:tcW w:w="259" w:type="dxa"/>
            <w:tcBorders>
              <w:top w:val="nil"/>
              <w:left w:val="nil"/>
              <w:bottom w:val="single" w:sz="8" w:space="0" w:color="000000"/>
              <w:right w:val="nil"/>
            </w:tcBorders>
            <w:shd w:val="clear" w:color="auto" w:fill="auto"/>
            <w:vAlign w:val="center"/>
          </w:tcPr>
          <w:p w14:paraId="5B710E8D" w14:textId="77777777" w:rsidR="00904647" w:rsidRPr="00904647" w:rsidRDefault="00904647" w:rsidP="00904647">
            <w:pPr>
              <w:spacing w:line="240" w:lineRule="auto"/>
              <w:jc w:val="center"/>
              <w:rPr>
                <w:sz w:val="16"/>
                <w:szCs w:val="16"/>
                <w:lang w:val="es-MX"/>
              </w:rPr>
            </w:pPr>
            <w:r w:rsidRPr="00904647">
              <w:rPr>
                <w:sz w:val="16"/>
                <w:szCs w:val="16"/>
                <w:lang w:val="es-MX"/>
              </w:rPr>
              <w:t> </w:t>
            </w:r>
          </w:p>
        </w:tc>
        <w:tc>
          <w:tcPr>
            <w:tcW w:w="1444" w:type="dxa"/>
            <w:tcBorders>
              <w:top w:val="nil"/>
              <w:left w:val="nil"/>
              <w:bottom w:val="single" w:sz="8" w:space="0" w:color="000000"/>
              <w:right w:val="nil"/>
            </w:tcBorders>
            <w:shd w:val="clear" w:color="auto" w:fill="auto"/>
            <w:vAlign w:val="center"/>
          </w:tcPr>
          <w:p w14:paraId="1B482392" w14:textId="6DE0D324" w:rsidR="00904647" w:rsidRPr="00904647" w:rsidRDefault="00606004" w:rsidP="00904647">
            <w:pPr>
              <w:spacing w:line="240" w:lineRule="auto"/>
              <w:rPr>
                <w:sz w:val="16"/>
                <w:szCs w:val="16"/>
                <w:lang w:val="es-MX"/>
              </w:rPr>
            </w:pPr>
            <w:r>
              <w:rPr>
                <w:sz w:val="16"/>
                <w:szCs w:val="16"/>
                <w:lang w:val="es-MX"/>
              </w:rPr>
              <w:t xml:space="preserve">0.87 (0.61, </w:t>
            </w:r>
            <w:r w:rsidR="00904647" w:rsidRPr="00904647">
              <w:rPr>
                <w:sz w:val="16"/>
                <w:szCs w:val="16"/>
                <w:lang w:val="es-MX"/>
              </w:rPr>
              <w:t>1.24)</w:t>
            </w:r>
          </w:p>
        </w:tc>
        <w:tc>
          <w:tcPr>
            <w:tcW w:w="707" w:type="dxa"/>
            <w:tcBorders>
              <w:top w:val="nil"/>
              <w:left w:val="nil"/>
              <w:bottom w:val="single" w:sz="8" w:space="0" w:color="000000"/>
              <w:right w:val="nil"/>
            </w:tcBorders>
            <w:shd w:val="clear" w:color="auto" w:fill="auto"/>
            <w:vAlign w:val="center"/>
          </w:tcPr>
          <w:p w14:paraId="3989648B" w14:textId="77777777" w:rsidR="00904647" w:rsidRPr="00904647" w:rsidRDefault="00904647" w:rsidP="00904647">
            <w:pPr>
              <w:spacing w:line="240" w:lineRule="auto"/>
              <w:jc w:val="center"/>
              <w:rPr>
                <w:sz w:val="16"/>
                <w:szCs w:val="16"/>
                <w:lang w:val="es-MX"/>
              </w:rPr>
            </w:pPr>
            <w:r w:rsidRPr="00904647">
              <w:rPr>
                <w:sz w:val="16"/>
                <w:szCs w:val="16"/>
                <w:lang w:val="es-MX"/>
              </w:rPr>
              <w:t>0.445</w:t>
            </w:r>
          </w:p>
        </w:tc>
        <w:tc>
          <w:tcPr>
            <w:tcW w:w="283" w:type="dxa"/>
            <w:tcBorders>
              <w:top w:val="nil"/>
              <w:left w:val="nil"/>
              <w:bottom w:val="single" w:sz="8" w:space="0" w:color="000000"/>
              <w:right w:val="nil"/>
            </w:tcBorders>
            <w:shd w:val="clear" w:color="auto" w:fill="auto"/>
            <w:vAlign w:val="center"/>
          </w:tcPr>
          <w:p w14:paraId="66E2ED6E" w14:textId="77777777" w:rsidR="00904647" w:rsidRPr="00904647" w:rsidRDefault="00904647" w:rsidP="00904647">
            <w:pPr>
              <w:spacing w:line="240" w:lineRule="auto"/>
              <w:jc w:val="center"/>
              <w:rPr>
                <w:sz w:val="16"/>
                <w:szCs w:val="16"/>
                <w:lang w:val="es-MX"/>
              </w:rPr>
            </w:pPr>
            <w:r w:rsidRPr="00904647">
              <w:rPr>
                <w:sz w:val="16"/>
                <w:szCs w:val="16"/>
                <w:lang w:val="es-MX"/>
              </w:rPr>
              <w:t> </w:t>
            </w:r>
          </w:p>
        </w:tc>
        <w:tc>
          <w:tcPr>
            <w:tcW w:w="1560" w:type="dxa"/>
            <w:tcBorders>
              <w:top w:val="nil"/>
              <w:left w:val="nil"/>
              <w:bottom w:val="single" w:sz="8" w:space="0" w:color="000000"/>
              <w:right w:val="nil"/>
            </w:tcBorders>
            <w:shd w:val="clear" w:color="auto" w:fill="auto"/>
            <w:vAlign w:val="center"/>
          </w:tcPr>
          <w:p w14:paraId="2ABB72FF" w14:textId="0ECD1D11" w:rsidR="00904647" w:rsidRPr="00904647" w:rsidRDefault="00606004" w:rsidP="00904647">
            <w:pPr>
              <w:spacing w:line="240" w:lineRule="auto"/>
              <w:rPr>
                <w:sz w:val="16"/>
                <w:szCs w:val="16"/>
                <w:lang w:val="es-MX"/>
              </w:rPr>
            </w:pPr>
            <w:r>
              <w:rPr>
                <w:sz w:val="16"/>
                <w:szCs w:val="16"/>
                <w:lang w:val="es-MX"/>
              </w:rPr>
              <w:t xml:space="preserve">1.53 (0.98, </w:t>
            </w:r>
            <w:r w:rsidR="00904647" w:rsidRPr="00904647">
              <w:rPr>
                <w:sz w:val="16"/>
                <w:szCs w:val="16"/>
                <w:lang w:val="es-MX"/>
              </w:rPr>
              <w:t>2.38)</w:t>
            </w:r>
          </w:p>
        </w:tc>
        <w:tc>
          <w:tcPr>
            <w:tcW w:w="708" w:type="dxa"/>
            <w:tcBorders>
              <w:top w:val="nil"/>
              <w:left w:val="nil"/>
              <w:bottom w:val="single" w:sz="8" w:space="0" w:color="000000"/>
              <w:right w:val="nil"/>
            </w:tcBorders>
            <w:shd w:val="clear" w:color="auto" w:fill="auto"/>
            <w:vAlign w:val="center"/>
          </w:tcPr>
          <w:p w14:paraId="743778E6" w14:textId="77777777" w:rsidR="00904647" w:rsidRPr="00904647" w:rsidRDefault="00904647" w:rsidP="00904647">
            <w:pPr>
              <w:spacing w:line="240" w:lineRule="auto"/>
              <w:jc w:val="center"/>
              <w:rPr>
                <w:sz w:val="16"/>
                <w:szCs w:val="16"/>
                <w:lang w:val="es-MX"/>
              </w:rPr>
            </w:pPr>
            <w:r w:rsidRPr="00904647">
              <w:rPr>
                <w:sz w:val="16"/>
                <w:szCs w:val="16"/>
                <w:lang w:val="es-MX"/>
              </w:rPr>
              <w:t>0.058</w:t>
            </w:r>
          </w:p>
        </w:tc>
      </w:tr>
      <w:tr w:rsidR="00C674B7" w:rsidRPr="00904647" w14:paraId="58403B98" w14:textId="77777777" w:rsidTr="00904647">
        <w:trPr>
          <w:trHeight w:val="274"/>
          <w:jc w:val="center"/>
        </w:trPr>
        <w:tc>
          <w:tcPr>
            <w:tcW w:w="10773" w:type="dxa"/>
            <w:gridSpan w:val="13"/>
            <w:tcBorders>
              <w:top w:val="single" w:sz="8" w:space="0" w:color="000000"/>
              <w:left w:val="nil"/>
              <w:bottom w:val="nil"/>
              <w:right w:val="nil"/>
            </w:tcBorders>
            <w:shd w:val="clear" w:color="auto" w:fill="auto"/>
            <w:vAlign w:val="center"/>
          </w:tcPr>
          <w:p w14:paraId="420F1909" w14:textId="6AD72299" w:rsidR="00C674B7" w:rsidRPr="00904647" w:rsidRDefault="002D3BB3" w:rsidP="002D3BB3">
            <w:pPr>
              <w:spacing w:line="240" w:lineRule="auto"/>
              <w:rPr>
                <w:sz w:val="18"/>
                <w:szCs w:val="18"/>
                <w:lang w:val="es-MX"/>
              </w:rPr>
            </w:pPr>
            <w:r w:rsidRPr="00604CA5">
              <w:rPr>
                <w:b/>
                <w:sz w:val="18"/>
                <w:szCs w:val="18"/>
              </w:rPr>
              <w:t>ORm</w:t>
            </w:r>
            <w:r>
              <w:rPr>
                <w:b/>
                <w:sz w:val="18"/>
                <w:szCs w:val="18"/>
              </w:rPr>
              <w:t>:</w:t>
            </w:r>
            <w:r>
              <w:rPr>
                <w:sz w:val="18"/>
                <w:szCs w:val="18"/>
              </w:rPr>
              <w:t xml:space="preserve"> odds ratio multinomial,</w:t>
            </w:r>
            <w:r w:rsidRPr="0029075E">
              <w:rPr>
                <w:b/>
                <w:sz w:val="18"/>
                <w:szCs w:val="18"/>
              </w:rPr>
              <w:t xml:space="preserve"> </w:t>
            </w:r>
            <w:r w:rsidR="00533F36" w:rsidRPr="0029075E">
              <w:rPr>
                <w:b/>
                <w:sz w:val="18"/>
                <w:szCs w:val="18"/>
              </w:rPr>
              <w:t>CI:</w:t>
            </w:r>
            <w:r w:rsidR="00533F36">
              <w:rPr>
                <w:sz w:val="18"/>
                <w:szCs w:val="18"/>
              </w:rPr>
              <w:t xml:space="preserve"> confidence interval</w:t>
            </w:r>
          </w:p>
        </w:tc>
      </w:tr>
      <w:tr w:rsidR="00C674B7" w:rsidRPr="00904647" w14:paraId="7E7EC31D" w14:textId="77777777" w:rsidTr="00904647">
        <w:trPr>
          <w:trHeight w:val="823"/>
          <w:jc w:val="center"/>
        </w:trPr>
        <w:tc>
          <w:tcPr>
            <w:tcW w:w="10773" w:type="dxa"/>
            <w:gridSpan w:val="13"/>
            <w:tcBorders>
              <w:top w:val="nil"/>
              <w:left w:val="nil"/>
              <w:bottom w:val="nil"/>
              <w:right w:val="nil"/>
            </w:tcBorders>
            <w:shd w:val="clear" w:color="auto" w:fill="auto"/>
            <w:vAlign w:val="center"/>
          </w:tcPr>
          <w:p w14:paraId="333B2171" w14:textId="76B6DE76" w:rsidR="00C674B7" w:rsidRPr="00134C46" w:rsidRDefault="00C674B7" w:rsidP="00C674B7">
            <w:pPr>
              <w:spacing w:line="240" w:lineRule="auto"/>
              <w:jc w:val="both"/>
              <w:rPr>
                <w:sz w:val="18"/>
                <w:szCs w:val="18"/>
              </w:rPr>
            </w:pPr>
            <w:r>
              <w:rPr>
                <w:sz w:val="18"/>
                <w:szCs w:val="18"/>
              </w:rPr>
              <w:t>*Multinomial logistic regression model controlled by age of the child, sex, low birth weight, anemia of the child, chronic malnutrition of the child, child disability, health insurance of the child, age of the mother, pregnancy of the mother, number of pregnancies , Mother's BMI, mother's anemia, mother's insurance, marital status, mother's ethnicity, mother's education level, mother's employment status, natural region, area of ​​origin, economic level, beneficiary household of the program together and survey year.</w:t>
            </w:r>
            <w:r w:rsidRPr="00134C46">
              <w:rPr>
                <w:sz w:val="18"/>
                <w:szCs w:val="18"/>
              </w:rPr>
              <w:t>.</w:t>
            </w:r>
          </w:p>
        </w:tc>
      </w:tr>
      <w:tr w:rsidR="00C674B7" w:rsidRPr="00904647" w14:paraId="03893DC0" w14:textId="77777777" w:rsidTr="00904647">
        <w:trPr>
          <w:trHeight w:val="274"/>
          <w:jc w:val="center"/>
        </w:trPr>
        <w:tc>
          <w:tcPr>
            <w:tcW w:w="10773" w:type="dxa"/>
            <w:gridSpan w:val="13"/>
            <w:tcBorders>
              <w:top w:val="nil"/>
              <w:left w:val="nil"/>
              <w:bottom w:val="nil"/>
              <w:right w:val="nil"/>
            </w:tcBorders>
            <w:shd w:val="clear" w:color="auto" w:fill="auto"/>
            <w:vAlign w:val="center"/>
          </w:tcPr>
          <w:p w14:paraId="460D3A33" w14:textId="5516E947" w:rsidR="00C674B7" w:rsidRDefault="00AE114D" w:rsidP="00C674B7">
            <w:pPr>
              <w:spacing w:line="240" w:lineRule="auto"/>
              <w:rPr>
                <w:sz w:val="18"/>
                <w:szCs w:val="18"/>
              </w:rPr>
            </w:pPr>
            <w:r w:rsidRPr="00724FDC">
              <w:rPr>
                <w:rFonts w:ascii="Helvetica" w:hAnsi="Helvetica"/>
                <w:shd w:val="clear" w:color="auto" w:fill="FFFFFF"/>
              </w:rPr>
              <w:t>†</w:t>
            </w:r>
            <w:r w:rsidR="00C674B7">
              <w:rPr>
                <w:sz w:val="18"/>
                <w:szCs w:val="18"/>
              </w:rPr>
              <w:t>Reference category of the outcome variable for multinomial logistic regression model: no anemia.</w:t>
            </w:r>
          </w:p>
          <w:p w14:paraId="6865F302" w14:textId="0FF1B083" w:rsidR="00C674B7" w:rsidRPr="00134C46" w:rsidRDefault="00C674B7" w:rsidP="00C674B7">
            <w:pPr>
              <w:spacing w:line="240" w:lineRule="auto"/>
              <w:rPr>
                <w:sz w:val="18"/>
                <w:szCs w:val="18"/>
              </w:rPr>
            </w:pPr>
          </w:p>
          <w:p w14:paraId="2A28816C" w14:textId="77777777" w:rsidR="00C674B7" w:rsidRPr="00134C46" w:rsidRDefault="00C674B7" w:rsidP="00C674B7">
            <w:pPr>
              <w:spacing w:line="240" w:lineRule="auto"/>
              <w:rPr>
                <w:sz w:val="18"/>
                <w:szCs w:val="18"/>
              </w:rPr>
            </w:pPr>
          </w:p>
          <w:p w14:paraId="6EF9E313" w14:textId="77777777" w:rsidR="00C674B7" w:rsidRPr="00134C46" w:rsidRDefault="00C674B7" w:rsidP="00C674B7">
            <w:pPr>
              <w:spacing w:line="240" w:lineRule="auto"/>
              <w:rPr>
                <w:sz w:val="18"/>
                <w:szCs w:val="18"/>
              </w:rPr>
            </w:pPr>
          </w:p>
        </w:tc>
      </w:tr>
    </w:tbl>
    <w:p w14:paraId="6007FD05" w14:textId="77777777" w:rsidR="00904647" w:rsidRDefault="00904647" w:rsidP="00904647">
      <w:pPr>
        <w:spacing w:line="240" w:lineRule="auto"/>
        <w:jc w:val="center"/>
        <w:rPr>
          <w:sz w:val="20"/>
          <w:szCs w:val="20"/>
        </w:rPr>
      </w:pPr>
    </w:p>
    <w:p w14:paraId="7E287740" w14:textId="7CF4B3E6" w:rsidR="009C067C" w:rsidRDefault="009C067C" w:rsidP="00904647">
      <w:pPr>
        <w:spacing w:line="240" w:lineRule="auto"/>
        <w:jc w:val="center"/>
        <w:rPr>
          <w:sz w:val="20"/>
          <w:szCs w:val="20"/>
        </w:rPr>
      </w:pPr>
    </w:p>
    <w:p w14:paraId="52A6764A" w14:textId="77777777" w:rsidR="00904647" w:rsidRDefault="00904647" w:rsidP="00904647">
      <w:pPr>
        <w:spacing w:line="240" w:lineRule="auto"/>
        <w:jc w:val="center"/>
        <w:rPr>
          <w:sz w:val="20"/>
          <w:szCs w:val="20"/>
        </w:rPr>
      </w:pPr>
    </w:p>
    <w:tbl>
      <w:tblPr>
        <w:tblStyle w:val="TableNormal"/>
        <w:tblW w:w="10915" w:type="dxa"/>
        <w:jc w:val="center"/>
        <w:tblInd w:w="0" w:type="dxa"/>
        <w:tblLayout w:type="fixed"/>
        <w:tblLook w:val="0400" w:firstRow="0" w:lastRow="0" w:firstColumn="0" w:lastColumn="0" w:noHBand="0" w:noVBand="1"/>
      </w:tblPr>
      <w:tblGrid>
        <w:gridCol w:w="362"/>
        <w:gridCol w:w="914"/>
        <w:gridCol w:w="1559"/>
        <w:gridCol w:w="709"/>
        <w:gridCol w:w="284"/>
        <w:gridCol w:w="1417"/>
        <w:gridCol w:w="709"/>
        <w:gridCol w:w="283"/>
        <w:gridCol w:w="1418"/>
        <w:gridCol w:w="709"/>
        <w:gridCol w:w="283"/>
        <w:gridCol w:w="1559"/>
        <w:gridCol w:w="709"/>
      </w:tblGrid>
      <w:tr w:rsidR="009C067C" w14:paraId="02076D35" w14:textId="77777777">
        <w:trPr>
          <w:trHeight w:val="280"/>
          <w:jc w:val="center"/>
        </w:trPr>
        <w:tc>
          <w:tcPr>
            <w:tcW w:w="10915" w:type="dxa"/>
            <w:gridSpan w:val="13"/>
            <w:tcBorders>
              <w:top w:val="nil"/>
              <w:left w:val="nil"/>
              <w:bottom w:val="single" w:sz="8" w:space="0" w:color="000000"/>
              <w:right w:val="nil"/>
            </w:tcBorders>
            <w:shd w:val="clear" w:color="auto" w:fill="auto"/>
            <w:vAlign w:val="bottom"/>
          </w:tcPr>
          <w:p w14:paraId="7173C988" w14:textId="223928BD" w:rsidR="009C067C" w:rsidRDefault="00BA22B2">
            <w:pPr>
              <w:spacing w:line="240" w:lineRule="auto"/>
              <w:rPr>
                <w:b/>
                <w:sz w:val="18"/>
                <w:szCs w:val="18"/>
              </w:rPr>
            </w:pPr>
            <w:r>
              <w:rPr>
                <w:b/>
                <w:sz w:val="18"/>
                <w:szCs w:val="18"/>
              </w:rPr>
              <w:t xml:space="preserve">Table 4. Adjusted and unadjusted association between maternal depressive symptoms and chronic undernutrition in </w:t>
            </w:r>
            <w:r w:rsidR="00724FDC">
              <w:rPr>
                <w:b/>
                <w:sz w:val="18"/>
                <w:szCs w:val="18"/>
              </w:rPr>
              <w:t xml:space="preserve">children </w:t>
            </w:r>
            <w:r w:rsidR="00724FDC">
              <w:rPr>
                <w:b/>
                <w:sz w:val="20"/>
                <w:szCs w:val="20"/>
              </w:rPr>
              <w:t>under five years-old</w:t>
            </w:r>
            <w:r w:rsidR="00C674B7">
              <w:rPr>
                <w:b/>
                <w:sz w:val="18"/>
                <w:szCs w:val="18"/>
              </w:rPr>
              <w:t xml:space="preserve"> (D</w:t>
            </w:r>
            <w:r w:rsidR="00EC3F67">
              <w:rPr>
                <w:b/>
                <w:sz w:val="18"/>
                <w:szCs w:val="18"/>
              </w:rPr>
              <w:t xml:space="preserve">emographic </w:t>
            </w:r>
            <w:r w:rsidR="00ED29AA">
              <w:rPr>
                <w:b/>
                <w:sz w:val="18"/>
                <w:szCs w:val="18"/>
              </w:rPr>
              <w:t xml:space="preserve">and </w:t>
            </w:r>
            <w:r w:rsidR="00C674B7">
              <w:rPr>
                <w:b/>
                <w:sz w:val="18"/>
                <w:szCs w:val="18"/>
              </w:rPr>
              <w:t>H</w:t>
            </w:r>
            <w:r w:rsidR="00EC3F67">
              <w:rPr>
                <w:b/>
                <w:sz w:val="18"/>
                <w:szCs w:val="18"/>
              </w:rPr>
              <w:t xml:space="preserve">ealth </w:t>
            </w:r>
            <w:r w:rsidR="00C674B7">
              <w:rPr>
                <w:b/>
                <w:sz w:val="18"/>
                <w:szCs w:val="18"/>
              </w:rPr>
              <w:t>S</w:t>
            </w:r>
            <w:r w:rsidR="00EC3F67">
              <w:rPr>
                <w:b/>
                <w:sz w:val="18"/>
                <w:szCs w:val="18"/>
              </w:rPr>
              <w:t>urvey</w:t>
            </w:r>
            <w:r>
              <w:rPr>
                <w:b/>
                <w:sz w:val="18"/>
                <w:szCs w:val="18"/>
              </w:rPr>
              <w:t xml:space="preserve"> 2014-2017)</w:t>
            </w:r>
          </w:p>
        </w:tc>
      </w:tr>
      <w:tr w:rsidR="009C067C" w14:paraId="104F9C6F" w14:textId="77777777">
        <w:trPr>
          <w:trHeight w:val="267"/>
          <w:jc w:val="center"/>
        </w:trPr>
        <w:tc>
          <w:tcPr>
            <w:tcW w:w="362" w:type="dxa"/>
            <w:tcBorders>
              <w:top w:val="nil"/>
              <w:left w:val="nil"/>
              <w:bottom w:val="nil"/>
              <w:right w:val="nil"/>
            </w:tcBorders>
            <w:shd w:val="clear" w:color="auto" w:fill="auto"/>
            <w:vAlign w:val="bottom"/>
          </w:tcPr>
          <w:p w14:paraId="71F53509" w14:textId="77777777" w:rsidR="009C067C" w:rsidRDefault="009C067C">
            <w:pPr>
              <w:spacing w:line="240" w:lineRule="auto"/>
              <w:rPr>
                <w:sz w:val="18"/>
                <w:szCs w:val="18"/>
              </w:rPr>
            </w:pPr>
          </w:p>
        </w:tc>
        <w:tc>
          <w:tcPr>
            <w:tcW w:w="914" w:type="dxa"/>
            <w:tcBorders>
              <w:top w:val="nil"/>
              <w:left w:val="nil"/>
              <w:bottom w:val="nil"/>
              <w:right w:val="nil"/>
            </w:tcBorders>
            <w:shd w:val="clear" w:color="auto" w:fill="auto"/>
            <w:vAlign w:val="bottom"/>
          </w:tcPr>
          <w:p w14:paraId="67008F9C" w14:textId="77777777" w:rsidR="009C067C" w:rsidRDefault="009C067C">
            <w:pPr>
              <w:spacing w:line="240" w:lineRule="auto"/>
              <w:rPr>
                <w:sz w:val="18"/>
                <w:szCs w:val="18"/>
              </w:rPr>
            </w:pPr>
          </w:p>
        </w:tc>
        <w:tc>
          <w:tcPr>
            <w:tcW w:w="4678" w:type="dxa"/>
            <w:gridSpan w:val="5"/>
            <w:tcBorders>
              <w:top w:val="single" w:sz="8" w:space="0" w:color="000000"/>
              <w:left w:val="nil"/>
              <w:bottom w:val="single" w:sz="4" w:space="0" w:color="000000"/>
              <w:right w:val="nil"/>
            </w:tcBorders>
            <w:shd w:val="clear" w:color="auto" w:fill="auto"/>
            <w:vAlign w:val="center"/>
          </w:tcPr>
          <w:p w14:paraId="1B922F76" w14:textId="77777777" w:rsidR="009C067C" w:rsidRDefault="00BA22B2">
            <w:pPr>
              <w:spacing w:line="240" w:lineRule="auto"/>
              <w:jc w:val="center"/>
              <w:rPr>
                <w:b/>
                <w:sz w:val="18"/>
                <w:szCs w:val="18"/>
              </w:rPr>
            </w:pPr>
            <w:r>
              <w:rPr>
                <w:b/>
                <w:sz w:val="18"/>
                <w:szCs w:val="18"/>
              </w:rPr>
              <w:t>Bivariate</w:t>
            </w:r>
          </w:p>
        </w:tc>
        <w:tc>
          <w:tcPr>
            <w:tcW w:w="283" w:type="dxa"/>
            <w:tcBorders>
              <w:top w:val="nil"/>
              <w:left w:val="nil"/>
              <w:bottom w:val="nil"/>
              <w:right w:val="nil"/>
            </w:tcBorders>
            <w:shd w:val="clear" w:color="auto" w:fill="auto"/>
            <w:vAlign w:val="center"/>
          </w:tcPr>
          <w:p w14:paraId="523388E6" w14:textId="77777777" w:rsidR="009C067C" w:rsidRDefault="009C067C">
            <w:pPr>
              <w:spacing w:line="240" w:lineRule="auto"/>
              <w:jc w:val="center"/>
              <w:rPr>
                <w:b/>
                <w:sz w:val="18"/>
                <w:szCs w:val="18"/>
              </w:rPr>
            </w:pPr>
          </w:p>
        </w:tc>
        <w:tc>
          <w:tcPr>
            <w:tcW w:w="4678" w:type="dxa"/>
            <w:gridSpan w:val="5"/>
            <w:tcBorders>
              <w:top w:val="single" w:sz="8" w:space="0" w:color="000000"/>
              <w:left w:val="nil"/>
              <w:bottom w:val="single" w:sz="4" w:space="0" w:color="000000"/>
              <w:right w:val="nil"/>
            </w:tcBorders>
            <w:shd w:val="clear" w:color="auto" w:fill="auto"/>
            <w:vAlign w:val="center"/>
          </w:tcPr>
          <w:p w14:paraId="1E17C0E4" w14:textId="77777777" w:rsidR="009C067C" w:rsidRDefault="00BA22B2">
            <w:pPr>
              <w:spacing w:line="240" w:lineRule="auto"/>
              <w:jc w:val="center"/>
              <w:rPr>
                <w:b/>
                <w:sz w:val="18"/>
                <w:szCs w:val="18"/>
              </w:rPr>
            </w:pPr>
            <w:r>
              <w:rPr>
                <w:b/>
                <w:sz w:val="18"/>
                <w:szCs w:val="18"/>
              </w:rPr>
              <w:t>Multivariate*</w:t>
            </w:r>
          </w:p>
        </w:tc>
      </w:tr>
      <w:tr w:rsidR="009C067C" w14:paraId="0CDB91C1" w14:textId="77777777">
        <w:trPr>
          <w:trHeight w:val="267"/>
          <w:jc w:val="center"/>
        </w:trPr>
        <w:tc>
          <w:tcPr>
            <w:tcW w:w="362" w:type="dxa"/>
            <w:tcBorders>
              <w:top w:val="nil"/>
              <w:left w:val="nil"/>
              <w:bottom w:val="nil"/>
              <w:right w:val="nil"/>
            </w:tcBorders>
            <w:shd w:val="clear" w:color="auto" w:fill="auto"/>
            <w:vAlign w:val="bottom"/>
          </w:tcPr>
          <w:p w14:paraId="59310B3D" w14:textId="77777777" w:rsidR="009C067C" w:rsidRDefault="009C067C">
            <w:pPr>
              <w:spacing w:line="240" w:lineRule="auto"/>
              <w:rPr>
                <w:sz w:val="18"/>
                <w:szCs w:val="18"/>
              </w:rPr>
            </w:pPr>
          </w:p>
        </w:tc>
        <w:tc>
          <w:tcPr>
            <w:tcW w:w="914" w:type="dxa"/>
            <w:tcBorders>
              <w:top w:val="nil"/>
              <w:left w:val="nil"/>
              <w:bottom w:val="nil"/>
              <w:right w:val="nil"/>
            </w:tcBorders>
            <w:shd w:val="clear" w:color="auto" w:fill="auto"/>
            <w:vAlign w:val="bottom"/>
          </w:tcPr>
          <w:p w14:paraId="498916D9" w14:textId="77777777" w:rsidR="009C067C" w:rsidRDefault="009C067C">
            <w:pPr>
              <w:spacing w:line="240" w:lineRule="auto"/>
              <w:rPr>
                <w:sz w:val="18"/>
                <w:szCs w:val="18"/>
              </w:rPr>
            </w:pPr>
          </w:p>
        </w:tc>
        <w:tc>
          <w:tcPr>
            <w:tcW w:w="2268" w:type="dxa"/>
            <w:gridSpan w:val="2"/>
            <w:tcBorders>
              <w:top w:val="single" w:sz="4" w:space="0" w:color="000000"/>
              <w:left w:val="nil"/>
              <w:bottom w:val="single" w:sz="4" w:space="0" w:color="000000"/>
              <w:right w:val="nil"/>
            </w:tcBorders>
            <w:shd w:val="clear" w:color="auto" w:fill="auto"/>
            <w:vAlign w:val="center"/>
          </w:tcPr>
          <w:p w14:paraId="2B3E6E0E" w14:textId="77777777" w:rsidR="009C067C" w:rsidRDefault="00BA22B2">
            <w:pPr>
              <w:spacing w:line="240" w:lineRule="auto"/>
              <w:jc w:val="center"/>
              <w:rPr>
                <w:b/>
                <w:sz w:val="18"/>
                <w:szCs w:val="18"/>
              </w:rPr>
            </w:pPr>
            <w:r>
              <w:rPr>
                <w:b/>
                <w:sz w:val="18"/>
                <w:szCs w:val="18"/>
              </w:rPr>
              <w:t>Mild**</w:t>
            </w:r>
          </w:p>
        </w:tc>
        <w:tc>
          <w:tcPr>
            <w:tcW w:w="284" w:type="dxa"/>
            <w:tcBorders>
              <w:top w:val="nil"/>
              <w:left w:val="nil"/>
              <w:bottom w:val="nil"/>
              <w:right w:val="nil"/>
            </w:tcBorders>
            <w:shd w:val="clear" w:color="auto" w:fill="auto"/>
            <w:vAlign w:val="center"/>
          </w:tcPr>
          <w:p w14:paraId="1510E628" w14:textId="77777777" w:rsidR="009C067C" w:rsidRDefault="009C067C">
            <w:pPr>
              <w:spacing w:line="240" w:lineRule="auto"/>
              <w:jc w:val="center"/>
              <w:rPr>
                <w:b/>
                <w:sz w:val="18"/>
                <w:szCs w:val="18"/>
              </w:rPr>
            </w:pPr>
          </w:p>
        </w:tc>
        <w:tc>
          <w:tcPr>
            <w:tcW w:w="2126" w:type="dxa"/>
            <w:gridSpan w:val="2"/>
            <w:tcBorders>
              <w:top w:val="single" w:sz="4" w:space="0" w:color="000000"/>
              <w:left w:val="nil"/>
              <w:bottom w:val="single" w:sz="4" w:space="0" w:color="000000"/>
              <w:right w:val="nil"/>
            </w:tcBorders>
            <w:shd w:val="clear" w:color="auto" w:fill="auto"/>
            <w:vAlign w:val="center"/>
          </w:tcPr>
          <w:p w14:paraId="445A428E" w14:textId="77777777" w:rsidR="009C067C" w:rsidRDefault="00BA22B2">
            <w:pPr>
              <w:spacing w:line="240" w:lineRule="auto"/>
              <w:jc w:val="center"/>
              <w:rPr>
                <w:b/>
                <w:sz w:val="18"/>
                <w:szCs w:val="18"/>
              </w:rPr>
            </w:pPr>
            <w:r>
              <w:rPr>
                <w:b/>
                <w:sz w:val="18"/>
                <w:szCs w:val="18"/>
              </w:rPr>
              <w:t>Moderate/Severe**</w:t>
            </w:r>
          </w:p>
        </w:tc>
        <w:tc>
          <w:tcPr>
            <w:tcW w:w="283" w:type="dxa"/>
            <w:tcBorders>
              <w:top w:val="nil"/>
              <w:left w:val="nil"/>
              <w:bottom w:val="nil"/>
              <w:right w:val="nil"/>
            </w:tcBorders>
            <w:shd w:val="clear" w:color="auto" w:fill="auto"/>
            <w:vAlign w:val="center"/>
          </w:tcPr>
          <w:p w14:paraId="55B81A00" w14:textId="77777777" w:rsidR="009C067C" w:rsidRDefault="009C067C">
            <w:pPr>
              <w:spacing w:line="240" w:lineRule="auto"/>
              <w:jc w:val="center"/>
              <w:rPr>
                <w:b/>
                <w:sz w:val="18"/>
                <w:szCs w:val="18"/>
              </w:rPr>
            </w:pPr>
          </w:p>
        </w:tc>
        <w:tc>
          <w:tcPr>
            <w:tcW w:w="2127" w:type="dxa"/>
            <w:gridSpan w:val="2"/>
            <w:tcBorders>
              <w:top w:val="single" w:sz="4" w:space="0" w:color="000000"/>
              <w:left w:val="nil"/>
              <w:bottom w:val="single" w:sz="4" w:space="0" w:color="000000"/>
              <w:right w:val="nil"/>
            </w:tcBorders>
            <w:shd w:val="clear" w:color="auto" w:fill="auto"/>
            <w:vAlign w:val="center"/>
          </w:tcPr>
          <w:p w14:paraId="12CA58BB" w14:textId="77777777" w:rsidR="009C067C" w:rsidRDefault="00BA22B2">
            <w:pPr>
              <w:spacing w:line="240" w:lineRule="auto"/>
              <w:jc w:val="center"/>
              <w:rPr>
                <w:b/>
                <w:sz w:val="18"/>
                <w:szCs w:val="18"/>
              </w:rPr>
            </w:pPr>
            <w:r>
              <w:rPr>
                <w:b/>
                <w:sz w:val="18"/>
                <w:szCs w:val="18"/>
              </w:rPr>
              <w:t>Mild**</w:t>
            </w:r>
          </w:p>
        </w:tc>
        <w:tc>
          <w:tcPr>
            <w:tcW w:w="283" w:type="dxa"/>
            <w:tcBorders>
              <w:top w:val="nil"/>
              <w:left w:val="nil"/>
              <w:bottom w:val="nil"/>
              <w:right w:val="nil"/>
            </w:tcBorders>
            <w:shd w:val="clear" w:color="auto" w:fill="auto"/>
            <w:vAlign w:val="center"/>
          </w:tcPr>
          <w:p w14:paraId="77BAB288" w14:textId="77777777" w:rsidR="009C067C" w:rsidRDefault="009C067C">
            <w:pPr>
              <w:spacing w:line="240" w:lineRule="auto"/>
              <w:jc w:val="center"/>
              <w:rPr>
                <w:b/>
                <w:sz w:val="18"/>
                <w:szCs w:val="18"/>
              </w:rPr>
            </w:pPr>
          </w:p>
        </w:tc>
        <w:tc>
          <w:tcPr>
            <w:tcW w:w="2268" w:type="dxa"/>
            <w:gridSpan w:val="2"/>
            <w:tcBorders>
              <w:top w:val="single" w:sz="4" w:space="0" w:color="000000"/>
              <w:left w:val="nil"/>
              <w:bottom w:val="single" w:sz="4" w:space="0" w:color="000000"/>
              <w:right w:val="nil"/>
            </w:tcBorders>
            <w:shd w:val="clear" w:color="auto" w:fill="auto"/>
            <w:vAlign w:val="center"/>
          </w:tcPr>
          <w:p w14:paraId="505FF8E0" w14:textId="77777777" w:rsidR="009C067C" w:rsidRDefault="00BA22B2">
            <w:pPr>
              <w:spacing w:line="240" w:lineRule="auto"/>
              <w:jc w:val="center"/>
              <w:rPr>
                <w:b/>
                <w:sz w:val="18"/>
                <w:szCs w:val="18"/>
              </w:rPr>
            </w:pPr>
            <w:r>
              <w:rPr>
                <w:b/>
                <w:sz w:val="18"/>
                <w:szCs w:val="18"/>
              </w:rPr>
              <w:t>Moderate/Severe**</w:t>
            </w:r>
          </w:p>
        </w:tc>
      </w:tr>
      <w:tr w:rsidR="009C067C" w14:paraId="5C2E6CC9" w14:textId="77777777">
        <w:trPr>
          <w:trHeight w:val="267"/>
          <w:jc w:val="center"/>
        </w:trPr>
        <w:tc>
          <w:tcPr>
            <w:tcW w:w="362" w:type="dxa"/>
            <w:tcBorders>
              <w:top w:val="nil"/>
              <w:left w:val="nil"/>
              <w:bottom w:val="single" w:sz="4" w:space="0" w:color="000000"/>
              <w:right w:val="nil"/>
            </w:tcBorders>
            <w:shd w:val="clear" w:color="auto" w:fill="auto"/>
            <w:vAlign w:val="bottom"/>
          </w:tcPr>
          <w:p w14:paraId="5E734D90" w14:textId="77777777" w:rsidR="009C067C" w:rsidRDefault="00BA22B2">
            <w:pPr>
              <w:spacing w:line="240" w:lineRule="auto"/>
              <w:rPr>
                <w:sz w:val="18"/>
                <w:szCs w:val="18"/>
              </w:rPr>
            </w:pPr>
            <w:r>
              <w:rPr>
                <w:sz w:val="18"/>
                <w:szCs w:val="18"/>
              </w:rPr>
              <w:t> </w:t>
            </w:r>
          </w:p>
        </w:tc>
        <w:tc>
          <w:tcPr>
            <w:tcW w:w="914" w:type="dxa"/>
            <w:tcBorders>
              <w:top w:val="nil"/>
              <w:left w:val="nil"/>
              <w:bottom w:val="single" w:sz="4" w:space="0" w:color="000000"/>
              <w:right w:val="nil"/>
            </w:tcBorders>
            <w:shd w:val="clear" w:color="auto" w:fill="auto"/>
            <w:vAlign w:val="bottom"/>
          </w:tcPr>
          <w:p w14:paraId="08736CDA" w14:textId="77777777" w:rsidR="009C067C" w:rsidRDefault="00BA22B2">
            <w:pPr>
              <w:spacing w:line="240" w:lineRule="auto"/>
              <w:rPr>
                <w:sz w:val="18"/>
                <w:szCs w:val="18"/>
              </w:rPr>
            </w:pPr>
            <w:r>
              <w:rPr>
                <w:sz w:val="18"/>
                <w:szCs w:val="18"/>
              </w:rPr>
              <w:t> </w:t>
            </w:r>
          </w:p>
        </w:tc>
        <w:tc>
          <w:tcPr>
            <w:tcW w:w="1559" w:type="dxa"/>
            <w:tcBorders>
              <w:top w:val="nil"/>
              <w:left w:val="nil"/>
              <w:bottom w:val="single" w:sz="4" w:space="0" w:color="000000"/>
              <w:right w:val="nil"/>
            </w:tcBorders>
            <w:shd w:val="clear" w:color="auto" w:fill="auto"/>
            <w:vAlign w:val="center"/>
          </w:tcPr>
          <w:p w14:paraId="4F238B03" w14:textId="0425F52D" w:rsidR="009C067C" w:rsidRDefault="00EC3F67">
            <w:pPr>
              <w:spacing w:line="240" w:lineRule="auto"/>
              <w:jc w:val="center"/>
              <w:rPr>
                <w:b/>
                <w:sz w:val="18"/>
                <w:szCs w:val="18"/>
              </w:rPr>
            </w:pPr>
            <w:r>
              <w:rPr>
                <w:b/>
                <w:sz w:val="18"/>
                <w:szCs w:val="18"/>
              </w:rPr>
              <w:t xml:space="preserve">ORm (95% </w:t>
            </w:r>
            <w:r w:rsidR="00BA22B2">
              <w:rPr>
                <w:b/>
                <w:sz w:val="18"/>
                <w:szCs w:val="18"/>
              </w:rPr>
              <w:t>C</w:t>
            </w:r>
            <w:r>
              <w:rPr>
                <w:b/>
                <w:sz w:val="18"/>
                <w:szCs w:val="18"/>
              </w:rPr>
              <w:t>I</w:t>
            </w:r>
            <w:r w:rsidR="00BA22B2">
              <w:rPr>
                <w:b/>
                <w:sz w:val="18"/>
                <w:szCs w:val="18"/>
              </w:rPr>
              <w:t>)</w:t>
            </w:r>
          </w:p>
        </w:tc>
        <w:tc>
          <w:tcPr>
            <w:tcW w:w="709" w:type="dxa"/>
            <w:tcBorders>
              <w:top w:val="nil"/>
              <w:left w:val="nil"/>
              <w:bottom w:val="single" w:sz="4" w:space="0" w:color="000000"/>
              <w:right w:val="nil"/>
            </w:tcBorders>
            <w:shd w:val="clear" w:color="auto" w:fill="auto"/>
            <w:vAlign w:val="center"/>
          </w:tcPr>
          <w:p w14:paraId="2198C530" w14:textId="77777777" w:rsidR="009C067C" w:rsidRDefault="00BA22B2">
            <w:pPr>
              <w:spacing w:line="240" w:lineRule="auto"/>
              <w:jc w:val="center"/>
              <w:rPr>
                <w:b/>
                <w:sz w:val="18"/>
                <w:szCs w:val="18"/>
              </w:rPr>
            </w:pPr>
            <w:r>
              <w:rPr>
                <w:b/>
                <w:sz w:val="18"/>
                <w:szCs w:val="18"/>
              </w:rPr>
              <w:t>p</w:t>
            </w:r>
          </w:p>
        </w:tc>
        <w:tc>
          <w:tcPr>
            <w:tcW w:w="284" w:type="dxa"/>
            <w:tcBorders>
              <w:top w:val="nil"/>
              <w:left w:val="nil"/>
              <w:bottom w:val="single" w:sz="4" w:space="0" w:color="000000"/>
              <w:right w:val="nil"/>
            </w:tcBorders>
            <w:shd w:val="clear" w:color="auto" w:fill="auto"/>
            <w:vAlign w:val="center"/>
          </w:tcPr>
          <w:p w14:paraId="7CD186C5" w14:textId="77777777" w:rsidR="009C067C" w:rsidRDefault="00BA22B2">
            <w:pPr>
              <w:spacing w:line="240" w:lineRule="auto"/>
              <w:jc w:val="center"/>
              <w:rPr>
                <w:b/>
                <w:sz w:val="18"/>
                <w:szCs w:val="18"/>
              </w:rPr>
            </w:pPr>
            <w:r>
              <w:rPr>
                <w:b/>
                <w:sz w:val="18"/>
                <w:szCs w:val="18"/>
              </w:rPr>
              <w:t> </w:t>
            </w:r>
          </w:p>
        </w:tc>
        <w:tc>
          <w:tcPr>
            <w:tcW w:w="1417" w:type="dxa"/>
            <w:tcBorders>
              <w:top w:val="nil"/>
              <w:left w:val="nil"/>
              <w:bottom w:val="single" w:sz="4" w:space="0" w:color="000000"/>
              <w:right w:val="nil"/>
            </w:tcBorders>
            <w:shd w:val="clear" w:color="auto" w:fill="auto"/>
            <w:vAlign w:val="center"/>
          </w:tcPr>
          <w:p w14:paraId="0D2C2696" w14:textId="798A61AD" w:rsidR="009C067C" w:rsidRDefault="00EC3F67">
            <w:pPr>
              <w:spacing w:line="240" w:lineRule="auto"/>
              <w:jc w:val="center"/>
              <w:rPr>
                <w:b/>
                <w:sz w:val="18"/>
                <w:szCs w:val="18"/>
              </w:rPr>
            </w:pPr>
            <w:r>
              <w:rPr>
                <w:b/>
                <w:sz w:val="18"/>
                <w:szCs w:val="18"/>
              </w:rPr>
              <w:t xml:space="preserve">ORm (95% </w:t>
            </w:r>
            <w:r w:rsidR="00BA22B2">
              <w:rPr>
                <w:b/>
                <w:sz w:val="18"/>
                <w:szCs w:val="18"/>
              </w:rPr>
              <w:t>C</w:t>
            </w:r>
            <w:r>
              <w:rPr>
                <w:b/>
                <w:sz w:val="18"/>
                <w:szCs w:val="18"/>
              </w:rPr>
              <w:t>I</w:t>
            </w:r>
            <w:r w:rsidR="00BA22B2">
              <w:rPr>
                <w:b/>
                <w:sz w:val="18"/>
                <w:szCs w:val="18"/>
              </w:rPr>
              <w:t>)</w:t>
            </w:r>
          </w:p>
        </w:tc>
        <w:tc>
          <w:tcPr>
            <w:tcW w:w="709" w:type="dxa"/>
            <w:tcBorders>
              <w:top w:val="nil"/>
              <w:left w:val="nil"/>
              <w:bottom w:val="single" w:sz="4" w:space="0" w:color="000000"/>
              <w:right w:val="nil"/>
            </w:tcBorders>
            <w:shd w:val="clear" w:color="auto" w:fill="auto"/>
            <w:vAlign w:val="center"/>
          </w:tcPr>
          <w:p w14:paraId="71D0F512" w14:textId="77777777" w:rsidR="009C067C" w:rsidRDefault="00BA22B2">
            <w:pPr>
              <w:spacing w:line="240" w:lineRule="auto"/>
              <w:jc w:val="center"/>
              <w:rPr>
                <w:b/>
                <w:sz w:val="18"/>
                <w:szCs w:val="18"/>
              </w:rPr>
            </w:pPr>
            <w:r>
              <w:rPr>
                <w:b/>
                <w:sz w:val="18"/>
                <w:szCs w:val="18"/>
              </w:rPr>
              <w:t>p</w:t>
            </w:r>
          </w:p>
        </w:tc>
        <w:tc>
          <w:tcPr>
            <w:tcW w:w="283" w:type="dxa"/>
            <w:tcBorders>
              <w:top w:val="nil"/>
              <w:left w:val="nil"/>
              <w:bottom w:val="single" w:sz="4" w:space="0" w:color="000000"/>
              <w:right w:val="nil"/>
            </w:tcBorders>
            <w:shd w:val="clear" w:color="auto" w:fill="auto"/>
            <w:vAlign w:val="center"/>
          </w:tcPr>
          <w:p w14:paraId="7856B6A9" w14:textId="77777777" w:rsidR="009C067C" w:rsidRDefault="00BA22B2">
            <w:pPr>
              <w:spacing w:line="240" w:lineRule="auto"/>
              <w:jc w:val="center"/>
              <w:rPr>
                <w:b/>
                <w:sz w:val="18"/>
                <w:szCs w:val="18"/>
              </w:rPr>
            </w:pPr>
            <w:r>
              <w:rPr>
                <w:b/>
                <w:sz w:val="18"/>
                <w:szCs w:val="18"/>
              </w:rPr>
              <w:t> </w:t>
            </w:r>
          </w:p>
        </w:tc>
        <w:tc>
          <w:tcPr>
            <w:tcW w:w="1418" w:type="dxa"/>
            <w:tcBorders>
              <w:top w:val="nil"/>
              <w:left w:val="nil"/>
              <w:bottom w:val="single" w:sz="4" w:space="0" w:color="000000"/>
              <w:right w:val="nil"/>
            </w:tcBorders>
            <w:shd w:val="clear" w:color="auto" w:fill="auto"/>
            <w:vAlign w:val="center"/>
          </w:tcPr>
          <w:p w14:paraId="31AA6CCD" w14:textId="63CF395E" w:rsidR="009C067C" w:rsidRDefault="00EC3F67">
            <w:pPr>
              <w:spacing w:line="240" w:lineRule="auto"/>
              <w:jc w:val="center"/>
              <w:rPr>
                <w:b/>
                <w:sz w:val="18"/>
                <w:szCs w:val="18"/>
              </w:rPr>
            </w:pPr>
            <w:r>
              <w:rPr>
                <w:b/>
                <w:sz w:val="18"/>
                <w:szCs w:val="18"/>
              </w:rPr>
              <w:t xml:space="preserve">ORm (95% </w:t>
            </w:r>
            <w:r w:rsidR="00BA22B2">
              <w:rPr>
                <w:b/>
                <w:sz w:val="18"/>
                <w:szCs w:val="18"/>
              </w:rPr>
              <w:t>C</w:t>
            </w:r>
            <w:r>
              <w:rPr>
                <w:b/>
                <w:sz w:val="18"/>
                <w:szCs w:val="18"/>
              </w:rPr>
              <w:t>I</w:t>
            </w:r>
            <w:r w:rsidR="00BA22B2">
              <w:rPr>
                <w:b/>
                <w:sz w:val="18"/>
                <w:szCs w:val="18"/>
              </w:rPr>
              <w:t>)</w:t>
            </w:r>
          </w:p>
        </w:tc>
        <w:tc>
          <w:tcPr>
            <w:tcW w:w="709" w:type="dxa"/>
            <w:tcBorders>
              <w:top w:val="nil"/>
              <w:left w:val="nil"/>
              <w:bottom w:val="single" w:sz="4" w:space="0" w:color="000000"/>
              <w:right w:val="nil"/>
            </w:tcBorders>
            <w:shd w:val="clear" w:color="auto" w:fill="auto"/>
            <w:vAlign w:val="center"/>
          </w:tcPr>
          <w:p w14:paraId="721CD49A" w14:textId="77777777" w:rsidR="009C067C" w:rsidRDefault="00BA22B2">
            <w:pPr>
              <w:spacing w:line="240" w:lineRule="auto"/>
              <w:jc w:val="center"/>
              <w:rPr>
                <w:b/>
                <w:sz w:val="18"/>
                <w:szCs w:val="18"/>
              </w:rPr>
            </w:pPr>
            <w:r>
              <w:rPr>
                <w:b/>
                <w:sz w:val="18"/>
                <w:szCs w:val="18"/>
              </w:rPr>
              <w:t>p</w:t>
            </w:r>
          </w:p>
        </w:tc>
        <w:tc>
          <w:tcPr>
            <w:tcW w:w="283" w:type="dxa"/>
            <w:tcBorders>
              <w:top w:val="nil"/>
              <w:left w:val="nil"/>
              <w:bottom w:val="single" w:sz="4" w:space="0" w:color="000000"/>
              <w:right w:val="nil"/>
            </w:tcBorders>
            <w:shd w:val="clear" w:color="auto" w:fill="auto"/>
            <w:vAlign w:val="center"/>
          </w:tcPr>
          <w:p w14:paraId="571519DF" w14:textId="77777777" w:rsidR="009C067C" w:rsidRDefault="00BA22B2">
            <w:pPr>
              <w:spacing w:line="240" w:lineRule="auto"/>
              <w:jc w:val="center"/>
              <w:rPr>
                <w:b/>
                <w:sz w:val="18"/>
                <w:szCs w:val="18"/>
              </w:rPr>
            </w:pPr>
            <w:r>
              <w:rPr>
                <w:b/>
                <w:sz w:val="18"/>
                <w:szCs w:val="18"/>
              </w:rPr>
              <w:t> </w:t>
            </w:r>
          </w:p>
        </w:tc>
        <w:tc>
          <w:tcPr>
            <w:tcW w:w="1559" w:type="dxa"/>
            <w:tcBorders>
              <w:top w:val="nil"/>
              <w:left w:val="nil"/>
              <w:bottom w:val="single" w:sz="4" w:space="0" w:color="000000"/>
              <w:right w:val="nil"/>
            </w:tcBorders>
            <w:shd w:val="clear" w:color="auto" w:fill="auto"/>
            <w:vAlign w:val="center"/>
          </w:tcPr>
          <w:p w14:paraId="5F8E58A6" w14:textId="6BE41E6C" w:rsidR="009C067C" w:rsidRDefault="00EC3F67">
            <w:pPr>
              <w:spacing w:line="240" w:lineRule="auto"/>
              <w:jc w:val="center"/>
              <w:rPr>
                <w:b/>
                <w:sz w:val="18"/>
                <w:szCs w:val="18"/>
              </w:rPr>
            </w:pPr>
            <w:r>
              <w:rPr>
                <w:b/>
                <w:sz w:val="18"/>
                <w:szCs w:val="18"/>
              </w:rPr>
              <w:t xml:space="preserve">ORm (95% </w:t>
            </w:r>
            <w:r w:rsidR="00BA22B2">
              <w:rPr>
                <w:b/>
                <w:sz w:val="18"/>
                <w:szCs w:val="18"/>
              </w:rPr>
              <w:t>C</w:t>
            </w:r>
            <w:r>
              <w:rPr>
                <w:b/>
                <w:sz w:val="18"/>
                <w:szCs w:val="18"/>
              </w:rPr>
              <w:t>I</w:t>
            </w:r>
            <w:r w:rsidR="00BA22B2">
              <w:rPr>
                <w:b/>
                <w:sz w:val="18"/>
                <w:szCs w:val="18"/>
              </w:rPr>
              <w:t>)</w:t>
            </w:r>
          </w:p>
        </w:tc>
        <w:tc>
          <w:tcPr>
            <w:tcW w:w="709" w:type="dxa"/>
            <w:tcBorders>
              <w:top w:val="nil"/>
              <w:left w:val="nil"/>
              <w:bottom w:val="single" w:sz="4" w:space="0" w:color="000000"/>
              <w:right w:val="nil"/>
            </w:tcBorders>
            <w:shd w:val="clear" w:color="auto" w:fill="auto"/>
            <w:vAlign w:val="center"/>
          </w:tcPr>
          <w:p w14:paraId="72EBD3EF" w14:textId="77777777" w:rsidR="009C067C" w:rsidRDefault="00BA22B2">
            <w:pPr>
              <w:spacing w:line="240" w:lineRule="auto"/>
              <w:jc w:val="center"/>
              <w:rPr>
                <w:b/>
                <w:sz w:val="18"/>
                <w:szCs w:val="18"/>
              </w:rPr>
            </w:pPr>
            <w:r>
              <w:rPr>
                <w:b/>
                <w:sz w:val="18"/>
                <w:szCs w:val="18"/>
              </w:rPr>
              <w:t>p</w:t>
            </w:r>
          </w:p>
        </w:tc>
      </w:tr>
      <w:tr w:rsidR="009C067C" w14:paraId="35130A1E" w14:textId="77777777">
        <w:trPr>
          <w:trHeight w:val="267"/>
          <w:jc w:val="center"/>
        </w:trPr>
        <w:tc>
          <w:tcPr>
            <w:tcW w:w="1276" w:type="dxa"/>
            <w:gridSpan w:val="2"/>
            <w:tcBorders>
              <w:top w:val="nil"/>
              <w:left w:val="nil"/>
              <w:bottom w:val="nil"/>
              <w:right w:val="nil"/>
            </w:tcBorders>
            <w:shd w:val="clear" w:color="auto" w:fill="auto"/>
            <w:vAlign w:val="bottom"/>
          </w:tcPr>
          <w:p w14:paraId="7C1049AF" w14:textId="77777777" w:rsidR="009C067C" w:rsidRDefault="00BA22B2">
            <w:pPr>
              <w:spacing w:line="240" w:lineRule="auto"/>
              <w:rPr>
                <w:b/>
                <w:sz w:val="18"/>
                <w:szCs w:val="18"/>
              </w:rPr>
            </w:pPr>
            <w:r>
              <w:rPr>
                <w:b/>
                <w:sz w:val="18"/>
                <w:szCs w:val="18"/>
              </w:rPr>
              <w:t>Maternal depressive symptoms</w:t>
            </w:r>
          </w:p>
        </w:tc>
        <w:tc>
          <w:tcPr>
            <w:tcW w:w="1559" w:type="dxa"/>
            <w:tcBorders>
              <w:top w:val="nil"/>
              <w:left w:val="nil"/>
              <w:bottom w:val="nil"/>
              <w:right w:val="nil"/>
            </w:tcBorders>
            <w:shd w:val="clear" w:color="auto" w:fill="auto"/>
            <w:vAlign w:val="center"/>
          </w:tcPr>
          <w:p w14:paraId="17E7C9A5" w14:textId="77777777" w:rsidR="009C067C" w:rsidRDefault="009C067C">
            <w:pPr>
              <w:spacing w:line="240" w:lineRule="auto"/>
              <w:rPr>
                <w:sz w:val="16"/>
                <w:szCs w:val="16"/>
              </w:rPr>
            </w:pPr>
          </w:p>
        </w:tc>
        <w:tc>
          <w:tcPr>
            <w:tcW w:w="709" w:type="dxa"/>
            <w:tcBorders>
              <w:top w:val="nil"/>
              <w:left w:val="nil"/>
              <w:bottom w:val="nil"/>
              <w:right w:val="nil"/>
            </w:tcBorders>
            <w:shd w:val="clear" w:color="auto" w:fill="auto"/>
            <w:vAlign w:val="center"/>
          </w:tcPr>
          <w:p w14:paraId="322F7737"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61FD3C44" w14:textId="77777777" w:rsidR="009C067C" w:rsidRDefault="009C067C">
            <w:pPr>
              <w:spacing w:line="240" w:lineRule="auto"/>
              <w:jc w:val="center"/>
              <w:rPr>
                <w:sz w:val="16"/>
                <w:szCs w:val="16"/>
              </w:rPr>
            </w:pPr>
          </w:p>
        </w:tc>
        <w:tc>
          <w:tcPr>
            <w:tcW w:w="1417" w:type="dxa"/>
            <w:tcBorders>
              <w:top w:val="nil"/>
              <w:left w:val="nil"/>
              <w:bottom w:val="nil"/>
              <w:right w:val="nil"/>
            </w:tcBorders>
            <w:shd w:val="clear" w:color="auto" w:fill="auto"/>
            <w:vAlign w:val="center"/>
          </w:tcPr>
          <w:p w14:paraId="4AFDDAE3" w14:textId="77777777" w:rsidR="009C067C" w:rsidRDefault="009C067C">
            <w:pPr>
              <w:spacing w:line="240" w:lineRule="auto"/>
              <w:rPr>
                <w:sz w:val="16"/>
                <w:szCs w:val="16"/>
              </w:rPr>
            </w:pPr>
          </w:p>
        </w:tc>
        <w:tc>
          <w:tcPr>
            <w:tcW w:w="709" w:type="dxa"/>
            <w:tcBorders>
              <w:top w:val="nil"/>
              <w:left w:val="nil"/>
              <w:bottom w:val="nil"/>
              <w:right w:val="nil"/>
            </w:tcBorders>
            <w:shd w:val="clear" w:color="auto" w:fill="auto"/>
            <w:vAlign w:val="center"/>
          </w:tcPr>
          <w:p w14:paraId="07C31CAC"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632F9CAB" w14:textId="77777777" w:rsidR="009C067C" w:rsidRDefault="009C067C">
            <w:pPr>
              <w:spacing w:line="240" w:lineRule="auto"/>
              <w:jc w:val="center"/>
              <w:rPr>
                <w:sz w:val="16"/>
                <w:szCs w:val="16"/>
              </w:rPr>
            </w:pPr>
          </w:p>
        </w:tc>
        <w:tc>
          <w:tcPr>
            <w:tcW w:w="1418" w:type="dxa"/>
            <w:tcBorders>
              <w:top w:val="nil"/>
              <w:left w:val="nil"/>
              <w:bottom w:val="nil"/>
              <w:right w:val="nil"/>
            </w:tcBorders>
            <w:shd w:val="clear" w:color="auto" w:fill="auto"/>
            <w:vAlign w:val="center"/>
          </w:tcPr>
          <w:p w14:paraId="349A3014" w14:textId="77777777" w:rsidR="009C067C" w:rsidRDefault="009C067C">
            <w:pPr>
              <w:spacing w:line="240" w:lineRule="auto"/>
              <w:rPr>
                <w:sz w:val="16"/>
                <w:szCs w:val="16"/>
              </w:rPr>
            </w:pPr>
          </w:p>
        </w:tc>
        <w:tc>
          <w:tcPr>
            <w:tcW w:w="709" w:type="dxa"/>
            <w:tcBorders>
              <w:top w:val="nil"/>
              <w:left w:val="nil"/>
              <w:bottom w:val="nil"/>
              <w:right w:val="nil"/>
            </w:tcBorders>
            <w:shd w:val="clear" w:color="auto" w:fill="auto"/>
            <w:vAlign w:val="center"/>
          </w:tcPr>
          <w:p w14:paraId="1A332E95" w14:textId="77777777" w:rsidR="009C067C" w:rsidRDefault="009C067C">
            <w:pPr>
              <w:spacing w:line="240" w:lineRule="auto"/>
              <w:jc w:val="center"/>
              <w:rPr>
                <w:sz w:val="16"/>
                <w:szCs w:val="16"/>
              </w:rPr>
            </w:pPr>
          </w:p>
        </w:tc>
        <w:tc>
          <w:tcPr>
            <w:tcW w:w="283" w:type="dxa"/>
            <w:tcBorders>
              <w:top w:val="nil"/>
              <w:left w:val="nil"/>
              <w:bottom w:val="nil"/>
              <w:right w:val="nil"/>
            </w:tcBorders>
            <w:shd w:val="clear" w:color="auto" w:fill="auto"/>
            <w:vAlign w:val="center"/>
          </w:tcPr>
          <w:p w14:paraId="388ED043" w14:textId="77777777" w:rsidR="009C067C" w:rsidRDefault="009C067C">
            <w:pPr>
              <w:spacing w:line="240" w:lineRule="auto"/>
              <w:jc w:val="center"/>
              <w:rPr>
                <w:sz w:val="16"/>
                <w:szCs w:val="16"/>
              </w:rPr>
            </w:pPr>
          </w:p>
        </w:tc>
        <w:tc>
          <w:tcPr>
            <w:tcW w:w="1559" w:type="dxa"/>
            <w:tcBorders>
              <w:top w:val="nil"/>
              <w:left w:val="nil"/>
              <w:bottom w:val="nil"/>
              <w:right w:val="nil"/>
            </w:tcBorders>
            <w:shd w:val="clear" w:color="auto" w:fill="auto"/>
            <w:vAlign w:val="center"/>
          </w:tcPr>
          <w:p w14:paraId="59D874C7" w14:textId="77777777" w:rsidR="009C067C" w:rsidRDefault="009C067C">
            <w:pPr>
              <w:spacing w:line="240" w:lineRule="auto"/>
              <w:rPr>
                <w:sz w:val="16"/>
                <w:szCs w:val="16"/>
              </w:rPr>
            </w:pPr>
          </w:p>
        </w:tc>
        <w:tc>
          <w:tcPr>
            <w:tcW w:w="709" w:type="dxa"/>
            <w:tcBorders>
              <w:top w:val="nil"/>
              <w:left w:val="nil"/>
              <w:bottom w:val="nil"/>
              <w:right w:val="nil"/>
            </w:tcBorders>
            <w:shd w:val="clear" w:color="auto" w:fill="auto"/>
            <w:vAlign w:val="center"/>
          </w:tcPr>
          <w:p w14:paraId="6004D959" w14:textId="77777777" w:rsidR="009C067C" w:rsidRDefault="009C067C">
            <w:pPr>
              <w:spacing w:line="240" w:lineRule="auto"/>
              <w:jc w:val="center"/>
              <w:rPr>
                <w:sz w:val="16"/>
                <w:szCs w:val="16"/>
              </w:rPr>
            </w:pPr>
          </w:p>
        </w:tc>
      </w:tr>
      <w:tr w:rsidR="009C067C" w14:paraId="76018DA6" w14:textId="77777777">
        <w:trPr>
          <w:trHeight w:val="267"/>
          <w:jc w:val="center"/>
        </w:trPr>
        <w:tc>
          <w:tcPr>
            <w:tcW w:w="362" w:type="dxa"/>
            <w:tcBorders>
              <w:top w:val="nil"/>
              <w:left w:val="nil"/>
              <w:bottom w:val="nil"/>
              <w:right w:val="nil"/>
            </w:tcBorders>
            <w:shd w:val="clear" w:color="auto" w:fill="auto"/>
            <w:vAlign w:val="bottom"/>
          </w:tcPr>
          <w:p w14:paraId="3677F21F" w14:textId="77777777" w:rsidR="009C067C" w:rsidRDefault="009C067C">
            <w:pPr>
              <w:spacing w:line="240" w:lineRule="auto"/>
              <w:rPr>
                <w:b/>
                <w:sz w:val="18"/>
                <w:szCs w:val="18"/>
              </w:rPr>
            </w:pPr>
          </w:p>
        </w:tc>
        <w:tc>
          <w:tcPr>
            <w:tcW w:w="914" w:type="dxa"/>
            <w:tcBorders>
              <w:top w:val="nil"/>
              <w:left w:val="nil"/>
              <w:bottom w:val="nil"/>
              <w:right w:val="nil"/>
            </w:tcBorders>
            <w:shd w:val="clear" w:color="auto" w:fill="auto"/>
            <w:vAlign w:val="bottom"/>
          </w:tcPr>
          <w:p w14:paraId="32906535" w14:textId="77777777" w:rsidR="009C067C" w:rsidRDefault="00BA22B2">
            <w:pPr>
              <w:spacing w:line="240" w:lineRule="auto"/>
              <w:rPr>
                <w:sz w:val="18"/>
                <w:szCs w:val="18"/>
              </w:rPr>
            </w:pPr>
            <w:r>
              <w:rPr>
                <w:sz w:val="18"/>
                <w:szCs w:val="18"/>
              </w:rPr>
              <w:t>No</w:t>
            </w:r>
          </w:p>
        </w:tc>
        <w:tc>
          <w:tcPr>
            <w:tcW w:w="1559" w:type="dxa"/>
            <w:tcBorders>
              <w:top w:val="nil"/>
              <w:left w:val="nil"/>
              <w:bottom w:val="nil"/>
              <w:right w:val="nil"/>
            </w:tcBorders>
            <w:shd w:val="clear" w:color="auto" w:fill="auto"/>
            <w:vAlign w:val="center"/>
          </w:tcPr>
          <w:p w14:paraId="688762D7" w14:textId="77777777" w:rsidR="009C067C" w:rsidRDefault="00BA22B2">
            <w:pPr>
              <w:spacing w:line="240" w:lineRule="auto"/>
              <w:rPr>
                <w:sz w:val="16"/>
                <w:szCs w:val="16"/>
              </w:rPr>
            </w:pPr>
            <w:r>
              <w:rPr>
                <w:sz w:val="16"/>
                <w:szCs w:val="16"/>
              </w:rPr>
              <w:t>1.00 (Reference)</w:t>
            </w:r>
          </w:p>
        </w:tc>
        <w:tc>
          <w:tcPr>
            <w:tcW w:w="709" w:type="dxa"/>
            <w:tcBorders>
              <w:top w:val="nil"/>
              <w:left w:val="nil"/>
              <w:bottom w:val="nil"/>
              <w:right w:val="nil"/>
            </w:tcBorders>
            <w:shd w:val="clear" w:color="auto" w:fill="auto"/>
            <w:vAlign w:val="center"/>
          </w:tcPr>
          <w:p w14:paraId="2CE7C1FA" w14:textId="77777777" w:rsidR="009C067C" w:rsidRDefault="009C067C">
            <w:pPr>
              <w:spacing w:line="240" w:lineRule="auto"/>
              <w:jc w:val="center"/>
              <w:rPr>
                <w:sz w:val="16"/>
                <w:szCs w:val="16"/>
              </w:rPr>
            </w:pPr>
          </w:p>
        </w:tc>
        <w:tc>
          <w:tcPr>
            <w:tcW w:w="284" w:type="dxa"/>
            <w:tcBorders>
              <w:top w:val="nil"/>
              <w:left w:val="nil"/>
              <w:bottom w:val="nil"/>
              <w:right w:val="nil"/>
            </w:tcBorders>
            <w:shd w:val="clear" w:color="auto" w:fill="auto"/>
            <w:vAlign w:val="center"/>
          </w:tcPr>
          <w:p w14:paraId="52094E90" w14:textId="77777777" w:rsidR="009C067C" w:rsidRDefault="009C067C">
            <w:pPr>
              <w:spacing w:line="240" w:lineRule="auto"/>
              <w:jc w:val="center"/>
              <w:rPr>
                <w:sz w:val="16"/>
                <w:szCs w:val="16"/>
              </w:rPr>
            </w:pPr>
          </w:p>
        </w:tc>
        <w:tc>
          <w:tcPr>
            <w:tcW w:w="2126" w:type="dxa"/>
            <w:gridSpan w:val="2"/>
            <w:tcBorders>
              <w:top w:val="nil"/>
              <w:left w:val="nil"/>
              <w:bottom w:val="nil"/>
              <w:right w:val="nil"/>
            </w:tcBorders>
            <w:shd w:val="clear" w:color="auto" w:fill="auto"/>
            <w:vAlign w:val="center"/>
          </w:tcPr>
          <w:p w14:paraId="4A17D3BC" w14:textId="77777777" w:rsidR="009C067C" w:rsidRDefault="00BA22B2">
            <w:pPr>
              <w:spacing w:line="240" w:lineRule="auto"/>
              <w:rPr>
                <w:sz w:val="16"/>
                <w:szCs w:val="16"/>
              </w:rPr>
            </w:pPr>
            <w:r>
              <w:rPr>
                <w:sz w:val="16"/>
                <w:szCs w:val="16"/>
              </w:rPr>
              <w:t>1.00 (Reference)</w:t>
            </w:r>
          </w:p>
        </w:tc>
        <w:tc>
          <w:tcPr>
            <w:tcW w:w="283" w:type="dxa"/>
            <w:tcBorders>
              <w:top w:val="nil"/>
              <w:left w:val="nil"/>
              <w:bottom w:val="nil"/>
              <w:right w:val="nil"/>
            </w:tcBorders>
            <w:shd w:val="clear" w:color="auto" w:fill="auto"/>
            <w:vAlign w:val="center"/>
          </w:tcPr>
          <w:p w14:paraId="0F22C2F1" w14:textId="77777777" w:rsidR="009C067C" w:rsidRDefault="009C067C">
            <w:pPr>
              <w:spacing w:line="240" w:lineRule="auto"/>
              <w:jc w:val="center"/>
              <w:rPr>
                <w:sz w:val="16"/>
                <w:szCs w:val="16"/>
              </w:rPr>
            </w:pPr>
          </w:p>
        </w:tc>
        <w:tc>
          <w:tcPr>
            <w:tcW w:w="2127" w:type="dxa"/>
            <w:gridSpan w:val="2"/>
            <w:tcBorders>
              <w:top w:val="nil"/>
              <w:left w:val="nil"/>
              <w:bottom w:val="nil"/>
              <w:right w:val="nil"/>
            </w:tcBorders>
            <w:shd w:val="clear" w:color="auto" w:fill="auto"/>
            <w:vAlign w:val="center"/>
          </w:tcPr>
          <w:p w14:paraId="439D63C1" w14:textId="77777777" w:rsidR="009C067C" w:rsidRDefault="00BA22B2">
            <w:pPr>
              <w:spacing w:line="240" w:lineRule="auto"/>
              <w:rPr>
                <w:sz w:val="16"/>
                <w:szCs w:val="16"/>
              </w:rPr>
            </w:pPr>
            <w:r>
              <w:rPr>
                <w:sz w:val="16"/>
                <w:szCs w:val="16"/>
              </w:rPr>
              <w:t>1.00 (Reference)</w:t>
            </w:r>
          </w:p>
        </w:tc>
        <w:tc>
          <w:tcPr>
            <w:tcW w:w="283" w:type="dxa"/>
            <w:tcBorders>
              <w:top w:val="nil"/>
              <w:left w:val="nil"/>
              <w:bottom w:val="nil"/>
              <w:right w:val="nil"/>
            </w:tcBorders>
            <w:shd w:val="clear" w:color="auto" w:fill="auto"/>
            <w:vAlign w:val="center"/>
          </w:tcPr>
          <w:p w14:paraId="0808B28A" w14:textId="77777777" w:rsidR="009C067C" w:rsidRDefault="009C067C">
            <w:pPr>
              <w:spacing w:line="240" w:lineRule="auto"/>
              <w:jc w:val="center"/>
              <w:rPr>
                <w:sz w:val="16"/>
                <w:szCs w:val="16"/>
              </w:rPr>
            </w:pPr>
          </w:p>
        </w:tc>
        <w:tc>
          <w:tcPr>
            <w:tcW w:w="2268" w:type="dxa"/>
            <w:gridSpan w:val="2"/>
            <w:tcBorders>
              <w:top w:val="nil"/>
              <w:left w:val="nil"/>
              <w:bottom w:val="nil"/>
              <w:right w:val="nil"/>
            </w:tcBorders>
            <w:shd w:val="clear" w:color="auto" w:fill="auto"/>
            <w:vAlign w:val="center"/>
          </w:tcPr>
          <w:p w14:paraId="50B6204A" w14:textId="77777777" w:rsidR="009C067C" w:rsidRDefault="00BA22B2">
            <w:pPr>
              <w:spacing w:line="240" w:lineRule="auto"/>
              <w:rPr>
                <w:sz w:val="16"/>
                <w:szCs w:val="16"/>
              </w:rPr>
            </w:pPr>
            <w:r>
              <w:rPr>
                <w:sz w:val="16"/>
                <w:szCs w:val="16"/>
              </w:rPr>
              <w:t>1.00 (Reference)</w:t>
            </w:r>
          </w:p>
        </w:tc>
      </w:tr>
      <w:tr w:rsidR="009C067C" w14:paraId="22E66F67" w14:textId="77777777">
        <w:trPr>
          <w:trHeight w:val="280"/>
          <w:jc w:val="center"/>
        </w:trPr>
        <w:tc>
          <w:tcPr>
            <w:tcW w:w="362" w:type="dxa"/>
            <w:tcBorders>
              <w:top w:val="nil"/>
              <w:left w:val="nil"/>
              <w:bottom w:val="single" w:sz="8" w:space="0" w:color="000000"/>
              <w:right w:val="nil"/>
            </w:tcBorders>
            <w:shd w:val="clear" w:color="auto" w:fill="auto"/>
            <w:vAlign w:val="bottom"/>
          </w:tcPr>
          <w:p w14:paraId="34A4002F" w14:textId="77777777" w:rsidR="009C067C" w:rsidRDefault="00BA22B2">
            <w:pPr>
              <w:spacing w:line="240" w:lineRule="auto"/>
              <w:rPr>
                <w:b/>
                <w:sz w:val="18"/>
                <w:szCs w:val="18"/>
              </w:rPr>
            </w:pPr>
            <w:r>
              <w:rPr>
                <w:b/>
                <w:sz w:val="18"/>
                <w:szCs w:val="18"/>
              </w:rPr>
              <w:t> </w:t>
            </w:r>
          </w:p>
        </w:tc>
        <w:tc>
          <w:tcPr>
            <w:tcW w:w="914" w:type="dxa"/>
            <w:tcBorders>
              <w:top w:val="nil"/>
              <w:left w:val="nil"/>
              <w:bottom w:val="single" w:sz="8" w:space="0" w:color="000000"/>
              <w:right w:val="nil"/>
            </w:tcBorders>
            <w:shd w:val="clear" w:color="auto" w:fill="auto"/>
            <w:vAlign w:val="bottom"/>
          </w:tcPr>
          <w:p w14:paraId="12A7CDB0" w14:textId="4AB9D16B" w:rsidR="009C067C" w:rsidRDefault="00EC3F67">
            <w:pPr>
              <w:spacing w:line="240" w:lineRule="auto"/>
              <w:rPr>
                <w:sz w:val="18"/>
                <w:szCs w:val="18"/>
              </w:rPr>
            </w:pPr>
            <w:r>
              <w:rPr>
                <w:sz w:val="18"/>
                <w:szCs w:val="18"/>
              </w:rPr>
              <w:t>Yes</w:t>
            </w:r>
          </w:p>
        </w:tc>
        <w:tc>
          <w:tcPr>
            <w:tcW w:w="1559" w:type="dxa"/>
            <w:tcBorders>
              <w:top w:val="nil"/>
              <w:left w:val="nil"/>
              <w:bottom w:val="single" w:sz="8" w:space="0" w:color="000000"/>
              <w:right w:val="nil"/>
            </w:tcBorders>
            <w:shd w:val="clear" w:color="auto" w:fill="auto"/>
            <w:vAlign w:val="center"/>
          </w:tcPr>
          <w:p w14:paraId="4A8A9EC5" w14:textId="61FD992B" w:rsidR="009C067C" w:rsidRDefault="00606004">
            <w:pPr>
              <w:spacing w:line="240" w:lineRule="auto"/>
              <w:rPr>
                <w:sz w:val="16"/>
                <w:szCs w:val="16"/>
              </w:rPr>
            </w:pPr>
            <w:r>
              <w:rPr>
                <w:sz w:val="16"/>
                <w:szCs w:val="16"/>
              </w:rPr>
              <w:t xml:space="preserve">0.76 (0.50, </w:t>
            </w:r>
            <w:r w:rsidR="00BA22B2">
              <w:rPr>
                <w:sz w:val="16"/>
                <w:szCs w:val="16"/>
              </w:rPr>
              <w:t>1.14)</w:t>
            </w:r>
          </w:p>
        </w:tc>
        <w:tc>
          <w:tcPr>
            <w:tcW w:w="709" w:type="dxa"/>
            <w:tcBorders>
              <w:top w:val="nil"/>
              <w:left w:val="nil"/>
              <w:bottom w:val="single" w:sz="8" w:space="0" w:color="000000"/>
              <w:right w:val="nil"/>
            </w:tcBorders>
            <w:shd w:val="clear" w:color="auto" w:fill="auto"/>
            <w:vAlign w:val="center"/>
          </w:tcPr>
          <w:p w14:paraId="42F9D07F" w14:textId="77777777" w:rsidR="009C067C" w:rsidRDefault="00BA22B2">
            <w:pPr>
              <w:spacing w:line="240" w:lineRule="auto"/>
              <w:jc w:val="center"/>
              <w:rPr>
                <w:sz w:val="16"/>
                <w:szCs w:val="16"/>
              </w:rPr>
            </w:pPr>
            <w:r>
              <w:rPr>
                <w:sz w:val="16"/>
                <w:szCs w:val="16"/>
              </w:rPr>
              <w:t>0.177</w:t>
            </w:r>
          </w:p>
        </w:tc>
        <w:tc>
          <w:tcPr>
            <w:tcW w:w="284" w:type="dxa"/>
            <w:tcBorders>
              <w:top w:val="nil"/>
              <w:left w:val="nil"/>
              <w:bottom w:val="single" w:sz="8" w:space="0" w:color="000000"/>
              <w:right w:val="nil"/>
            </w:tcBorders>
            <w:shd w:val="clear" w:color="auto" w:fill="auto"/>
            <w:vAlign w:val="center"/>
          </w:tcPr>
          <w:p w14:paraId="04C06551" w14:textId="77777777" w:rsidR="009C067C" w:rsidRDefault="00BA22B2">
            <w:pPr>
              <w:spacing w:line="240" w:lineRule="auto"/>
              <w:jc w:val="center"/>
              <w:rPr>
                <w:sz w:val="16"/>
                <w:szCs w:val="16"/>
              </w:rPr>
            </w:pPr>
            <w:r>
              <w:rPr>
                <w:sz w:val="16"/>
                <w:szCs w:val="16"/>
              </w:rPr>
              <w:t> </w:t>
            </w:r>
          </w:p>
        </w:tc>
        <w:tc>
          <w:tcPr>
            <w:tcW w:w="1417" w:type="dxa"/>
            <w:tcBorders>
              <w:top w:val="nil"/>
              <w:left w:val="nil"/>
              <w:bottom w:val="single" w:sz="8" w:space="0" w:color="000000"/>
              <w:right w:val="nil"/>
            </w:tcBorders>
            <w:shd w:val="clear" w:color="auto" w:fill="auto"/>
            <w:vAlign w:val="center"/>
          </w:tcPr>
          <w:p w14:paraId="63FB8B59" w14:textId="714574BB" w:rsidR="009C067C" w:rsidRDefault="00606004">
            <w:pPr>
              <w:spacing w:line="240" w:lineRule="auto"/>
              <w:rPr>
                <w:sz w:val="16"/>
                <w:szCs w:val="16"/>
              </w:rPr>
            </w:pPr>
            <w:r>
              <w:rPr>
                <w:sz w:val="16"/>
                <w:szCs w:val="16"/>
              </w:rPr>
              <w:t xml:space="preserve">2.19 (0.91,  </w:t>
            </w:r>
            <w:r w:rsidR="00BA22B2">
              <w:rPr>
                <w:sz w:val="16"/>
                <w:szCs w:val="16"/>
              </w:rPr>
              <w:t>5.31)</w:t>
            </w:r>
          </w:p>
        </w:tc>
        <w:tc>
          <w:tcPr>
            <w:tcW w:w="709" w:type="dxa"/>
            <w:tcBorders>
              <w:top w:val="nil"/>
              <w:left w:val="nil"/>
              <w:bottom w:val="single" w:sz="8" w:space="0" w:color="000000"/>
              <w:right w:val="nil"/>
            </w:tcBorders>
            <w:shd w:val="clear" w:color="auto" w:fill="auto"/>
            <w:vAlign w:val="center"/>
          </w:tcPr>
          <w:p w14:paraId="441DB4A4" w14:textId="77777777" w:rsidR="009C067C" w:rsidRDefault="00BA22B2">
            <w:pPr>
              <w:spacing w:line="240" w:lineRule="auto"/>
              <w:jc w:val="center"/>
              <w:rPr>
                <w:sz w:val="16"/>
                <w:szCs w:val="16"/>
              </w:rPr>
            </w:pPr>
            <w:r>
              <w:rPr>
                <w:sz w:val="16"/>
                <w:szCs w:val="16"/>
              </w:rPr>
              <w:t xml:space="preserve"> 0.080 </w:t>
            </w:r>
          </w:p>
        </w:tc>
        <w:tc>
          <w:tcPr>
            <w:tcW w:w="283" w:type="dxa"/>
            <w:tcBorders>
              <w:top w:val="nil"/>
              <w:left w:val="nil"/>
              <w:bottom w:val="single" w:sz="8" w:space="0" w:color="000000"/>
              <w:right w:val="nil"/>
            </w:tcBorders>
            <w:shd w:val="clear" w:color="auto" w:fill="auto"/>
            <w:vAlign w:val="center"/>
          </w:tcPr>
          <w:p w14:paraId="42A7D337" w14:textId="77777777" w:rsidR="009C067C" w:rsidRDefault="00BA22B2">
            <w:pPr>
              <w:spacing w:line="240" w:lineRule="auto"/>
              <w:jc w:val="center"/>
              <w:rPr>
                <w:sz w:val="16"/>
                <w:szCs w:val="16"/>
              </w:rPr>
            </w:pPr>
            <w:r>
              <w:rPr>
                <w:sz w:val="16"/>
                <w:szCs w:val="16"/>
              </w:rPr>
              <w:t> </w:t>
            </w:r>
          </w:p>
        </w:tc>
        <w:tc>
          <w:tcPr>
            <w:tcW w:w="1418" w:type="dxa"/>
            <w:tcBorders>
              <w:top w:val="nil"/>
              <w:left w:val="nil"/>
              <w:bottom w:val="single" w:sz="8" w:space="0" w:color="000000"/>
              <w:right w:val="nil"/>
            </w:tcBorders>
            <w:shd w:val="clear" w:color="auto" w:fill="auto"/>
            <w:vAlign w:val="center"/>
          </w:tcPr>
          <w:p w14:paraId="3B5EC471" w14:textId="5275EB7A" w:rsidR="009C067C" w:rsidRDefault="00606004">
            <w:pPr>
              <w:spacing w:line="240" w:lineRule="auto"/>
              <w:rPr>
                <w:sz w:val="16"/>
                <w:szCs w:val="16"/>
              </w:rPr>
            </w:pPr>
            <w:r>
              <w:rPr>
                <w:sz w:val="16"/>
                <w:szCs w:val="16"/>
              </w:rPr>
              <w:t xml:space="preserve">0.81 (0.51, </w:t>
            </w:r>
            <w:r w:rsidR="00BA22B2">
              <w:rPr>
                <w:sz w:val="16"/>
                <w:szCs w:val="16"/>
              </w:rPr>
              <w:t>1.28)</w:t>
            </w:r>
          </w:p>
        </w:tc>
        <w:tc>
          <w:tcPr>
            <w:tcW w:w="709" w:type="dxa"/>
            <w:tcBorders>
              <w:top w:val="nil"/>
              <w:left w:val="nil"/>
              <w:bottom w:val="single" w:sz="8" w:space="0" w:color="000000"/>
              <w:right w:val="nil"/>
            </w:tcBorders>
            <w:shd w:val="clear" w:color="auto" w:fill="auto"/>
            <w:vAlign w:val="center"/>
          </w:tcPr>
          <w:p w14:paraId="3DA2E643" w14:textId="77777777" w:rsidR="009C067C" w:rsidRDefault="00BA22B2">
            <w:pPr>
              <w:spacing w:line="240" w:lineRule="auto"/>
              <w:jc w:val="center"/>
              <w:rPr>
                <w:sz w:val="16"/>
                <w:szCs w:val="16"/>
              </w:rPr>
            </w:pPr>
            <w:r>
              <w:rPr>
                <w:sz w:val="16"/>
                <w:szCs w:val="16"/>
              </w:rPr>
              <w:t>0.372</w:t>
            </w:r>
          </w:p>
        </w:tc>
        <w:tc>
          <w:tcPr>
            <w:tcW w:w="283" w:type="dxa"/>
            <w:tcBorders>
              <w:top w:val="nil"/>
              <w:left w:val="nil"/>
              <w:bottom w:val="single" w:sz="8" w:space="0" w:color="000000"/>
              <w:right w:val="nil"/>
            </w:tcBorders>
            <w:shd w:val="clear" w:color="auto" w:fill="auto"/>
            <w:vAlign w:val="center"/>
          </w:tcPr>
          <w:p w14:paraId="2D686F8F" w14:textId="77777777" w:rsidR="009C067C" w:rsidRDefault="00BA22B2">
            <w:pPr>
              <w:spacing w:line="240" w:lineRule="auto"/>
              <w:jc w:val="center"/>
              <w:rPr>
                <w:sz w:val="16"/>
                <w:szCs w:val="16"/>
              </w:rPr>
            </w:pPr>
            <w:r>
              <w:rPr>
                <w:sz w:val="16"/>
                <w:szCs w:val="16"/>
              </w:rPr>
              <w:t> </w:t>
            </w:r>
          </w:p>
        </w:tc>
        <w:tc>
          <w:tcPr>
            <w:tcW w:w="1559" w:type="dxa"/>
            <w:tcBorders>
              <w:top w:val="nil"/>
              <w:left w:val="nil"/>
              <w:bottom w:val="single" w:sz="8" w:space="0" w:color="000000"/>
              <w:right w:val="nil"/>
            </w:tcBorders>
            <w:shd w:val="clear" w:color="auto" w:fill="auto"/>
            <w:vAlign w:val="center"/>
          </w:tcPr>
          <w:p w14:paraId="1A8C84E9" w14:textId="04ECE300" w:rsidR="009C067C" w:rsidRDefault="00606004">
            <w:pPr>
              <w:spacing w:line="240" w:lineRule="auto"/>
              <w:rPr>
                <w:sz w:val="16"/>
                <w:szCs w:val="16"/>
              </w:rPr>
            </w:pPr>
            <w:r>
              <w:rPr>
                <w:sz w:val="16"/>
                <w:szCs w:val="16"/>
              </w:rPr>
              <w:t xml:space="preserve"> 2.67 (1.16, </w:t>
            </w:r>
            <w:r w:rsidR="00BA22B2">
              <w:rPr>
                <w:sz w:val="16"/>
                <w:szCs w:val="16"/>
              </w:rPr>
              <w:t>6.16)</w:t>
            </w:r>
          </w:p>
        </w:tc>
        <w:tc>
          <w:tcPr>
            <w:tcW w:w="709" w:type="dxa"/>
            <w:tcBorders>
              <w:top w:val="nil"/>
              <w:left w:val="nil"/>
              <w:bottom w:val="single" w:sz="8" w:space="0" w:color="000000"/>
              <w:right w:val="nil"/>
            </w:tcBorders>
            <w:shd w:val="clear" w:color="auto" w:fill="auto"/>
            <w:vAlign w:val="center"/>
          </w:tcPr>
          <w:p w14:paraId="1BD3AED2" w14:textId="77777777" w:rsidR="009C067C" w:rsidRDefault="00BA22B2">
            <w:pPr>
              <w:spacing w:line="240" w:lineRule="auto"/>
              <w:jc w:val="center"/>
              <w:rPr>
                <w:sz w:val="16"/>
                <w:szCs w:val="16"/>
              </w:rPr>
            </w:pPr>
            <w:r>
              <w:rPr>
                <w:sz w:val="16"/>
                <w:szCs w:val="16"/>
              </w:rPr>
              <w:t>0.021</w:t>
            </w:r>
          </w:p>
        </w:tc>
      </w:tr>
      <w:tr w:rsidR="009C067C" w14:paraId="7E304BDD" w14:textId="77777777">
        <w:trPr>
          <w:trHeight w:val="267"/>
          <w:jc w:val="center"/>
        </w:trPr>
        <w:tc>
          <w:tcPr>
            <w:tcW w:w="10915" w:type="dxa"/>
            <w:gridSpan w:val="13"/>
            <w:tcBorders>
              <w:top w:val="single" w:sz="8" w:space="0" w:color="000000"/>
              <w:left w:val="nil"/>
              <w:bottom w:val="nil"/>
              <w:right w:val="nil"/>
            </w:tcBorders>
            <w:shd w:val="clear" w:color="auto" w:fill="auto"/>
            <w:vAlign w:val="center"/>
          </w:tcPr>
          <w:p w14:paraId="7D4C9656" w14:textId="19C7F1C4" w:rsidR="009C067C" w:rsidRDefault="002D3BB3" w:rsidP="002D3BB3">
            <w:pPr>
              <w:spacing w:line="240" w:lineRule="auto"/>
              <w:rPr>
                <w:sz w:val="18"/>
                <w:szCs w:val="18"/>
              </w:rPr>
            </w:pPr>
            <w:r w:rsidRPr="00533F36">
              <w:rPr>
                <w:b/>
                <w:sz w:val="18"/>
                <w:szCs w:val="18"/>
              </w:rPr>
              <w:t>ORm:</w:t>
            </w:r>
            <w:r>
              <w:rPr>
                <w:sz w:val="18"/>
                <w:szCs w:val="18"/>
              </w:rPr>
              <w:t xml:space="preserve"> odds ratio multinomial, </w:t>
            </w:r>
            <w:r w:rsidR="00533F36" w:rsidRPr="00533F36">
              <w:rPr>
                <w:b/>
                <w:sz w:val="18"/>
                <w:szCs w:val="18"/>
              </w:rPr>
              <w:t>CI:</w:t>
            </w:r>
            <w:r>
              <w:rPr>
                <w:sz w:val="18"/>
                <w:szCs w:val="18"/>
              </w:rPr>
              <w:t xml:space="preserve"> confidence interval</w:t>
            </w:r>
          </w:p>
        </w:tc>
      </w:tr>
      <w:tr w:rsidR="009C067C" w14:paraId="009BF8D2" w14:textId="77777777">
        <w:trPr>
          <w:trHeight w:val="947"/>
          <w:jc w:val="center"/>
        </w:trPr>
        <w:tc>
          <w:tcPr>
            <w:tcW w:w="10915" w:type="dxa"/>
            <w:gridSpan w:val="13"/>
            <w:tcBorders>
              <w:top w:val="nil"/>
              <w:left w:val="nil"/>
              <w:bottom w:val="nil"/>
              <w:right w:val="nil"/>
            </w:tcBorders>
            <w:shd w:val="clear" w:color="auto" w:fill="auto"/>
            <w:vAlign w:val="center"/>
          </w:tcPr>
          <w:p w14:paraId="1DDB4969" w14:textId="1FCA8255" w:rsidR="009C067C" w:rsidRDefault="00BA22B2">
            <w:pPr>
              <w:spacing w:line="240" w:lineRule="auto"/>
              <w:rPr>
                <w:sz w:val="18"/>
                <w:szCs w:val="18"/>
              </w:rPr>
            </w:pPr>
            <w:r>
              <w:rPr>
                <w:sz w:val="18"/>
                <w:szCs w:val="18"/>
              </w:rPr>
              <w:t>*</w:t>
            </w:r>
            <w:r w:rsidR="00AE114D">
              <w:rPr>
                <w:sz w:val="18"/>
                <w:szCs w:val="18"/>
              </w:rPr>
              <w:t xml:space="preserve"> </w:t>
            </w:r>
            <w:r>
              <w:rPr>
                <w:sz w:val="18"/>
                <w:szCs w:val="18"/>
              </w:rPr>
              <w:t>Multinomial logistic regression model controlled by age of the child, sex, low birth weight, anemia of the child, chronic malnutrition of the child, child disability, health insurance of the child, age of the mother, pregnancy of the mother, number of pregnancies , Mother's BMI, mother's anemia, mother's insurance, marital status, mother's ethnicity, mother's education level, mother's employment status, natural region, area of ​​origin, economic level, beneficiary household of the program together and survey year.</w:t>
            </w:r>
          </w:p>
        </w:tc>
      </w:tr>
      <w:tr w:rsidR="009C067C" w14:paraId="30E92A98" w14:textId="77777777">
        <w:trPr>
          <w:trHeight w:val="267"/>
          <w:jc w:val="center"/>
        </w:trPr>
        <w:tc>
          <w:tcPr>
            <w:tcW w:w="10915" w:type="dxa"/>
            <w:gridSpan w:val="13"/>
            <w:tcBorders>
              <w:top w:val="nil"/>
              <w:left w:val="nil"/>
              <w:bottom w:val="nil"/>
              <w:right w:val="nil"/>
            </w:tcBorders>
            <w:shd w:val="clear" w:color="auto" w:fill="auto"/>
            <w:vAlign w:val="center"/>
          </w:tcPr>
          <w:p w14:paraId="7AA54230" w14:textId="2002A040" w:rsidR="009C067C" w:rsidRDefault="00AE114D">
            <w:pPr>
              <w:spacing w:line="240" w:lineRule="auto"/>
              <w:rPr>
                <w:sz w:val="18"/>
                <w:szCs w:val="18"/>
              </w:rPr>
            </w:pPr>
            <w:r w:rsidRPr="00724FDC">
              <w:rPr>
                <w:rFonts w:ascii="Helvetica" w:hAnsi="Helvetica"/>
                <w:shd w:val="clear" w:color="auto" w:fill="FFFFFF"/>
              </w:rPr>
              <w:t>†</w:t>
            </w:r>
            <w:r w:rsidR="00BA22B2">
              <w:rPr>
                <w:sz w:val="18"/>
                <w:szCs w:val="18"/>
              </w:rPr>
              <w:t xml:space="preserve"> Reference category of the outcome variable for multinomial logistic regression model: no chronic undernutrition.</w:t>
            </w:r>
          </w:p>
        </w:tc>
      </w:tr>
    </w:tbl>
    <w:p w14:paraId="7C13D1AC" w14:textId="77777777" w:rsidR="009C067C" w:rsidRDefault="009C067C">
      <w:pPr>
        <w:sectPr w:rsidR="009C067C">
          <w:pgSz w:w="16834" w:h="11909" w:orient="landscape"/>
          <w:pgMar w:top="1440" w:right="1440" w:bottom="1440" w:left="1440" w:header="720" w:footer="720" w:gutter="0"/>
          <w:pgNumType w:start="1"/>
          <w:cols w:space="720"/>
        </w:sectPr>
      </w:pPr>
      <w:bookmarkStart w:id="32" w:name="_30j0zll" w:colFirst="0" w:colLast="0"/>
      <w:bookmarkEnd w:id="32"/>
    </w:p>
    <w:p w14:paraId="1F5FA621" w14:textId="77777777" w:rsidR="009C067C" w:rsidRDefault="009C067C"/>
    <w:sectPr w:rsidR="009C067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Gungsuh">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7C"/>
    <w:rsid w:val="000144B3"/>
    <w:rsid w:val="00134C46"/>
    <w:rsid w:val="00150881"/>
    <w:rsid w:val="002335AE"/>
    <w:rsid w:val="0029075E"/>
    <w:rsid w:val="002D3BB3"/>
    <w:rsid w:val="00350A34"/>
    <w:rsid w:val="003A42BA"/>
    <w:rsid w:val="003D1912"/>
    <w:rsid w:val="00431F2D"/>
    <w:rsid w:val="0047594F"/>
    <w:rsid w:val="0048657A"/>
    <w:rsid w:val="004E5D88"/>
    <w:rsid w:val="005107CB"/>
    <w:rsid w:val="00533F36"/>
    <w:rsid w:val="0055507D"/>
    <w:rsid w:val="00604CA5"/>
    <w:rsid w:val="00606004"/>
    <w:rsid w:val="00684A99"/>
    <w:rsid w:val="00697217"/>
    <w:rsid w:val="00724FDC"/>
    <w:rsid w:val="007F753A"/>
    <w:rsid w:val="00805EBD"/>
    <w:rsid w:val="008D1722"/>
    <w:rsid w:val="00904647"/>
    <w:rsid w:val="009C067C"/>
    <w:rsid w:val="00A04C27"/>
    <w:rsid w:val="00AB49EF"/>
    <w:rsid w:val="00AE114D"/>
    <w:rsid w:val="00B46207"/>
    <w:rsid w:val="00B829D8"/>
    <w:rsid w:val="00BA22B2"/>
    <w:rsid w:val="00C15C02"/>
    <w:rsid w:val="00C674B7"/>
    <w:rsid w:val="00C77AEF"/>
    <w:rsid w:val="00DE241C"/>
    <w:rsid w:val="00EC3620"/>
    <w:rsid w:val="00EC3F67"/>
    <w:rsid w:val="00ED29AA"/>
    <w:rsid w:val="00F547D4"/>
    <w:rsid w:val="00FD44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4F1B"/>
  <w15:docId w15:val="{588060E5-B8D4-4704-A1AA-94AA4601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s-P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qFormat/>
    <w:pPr>
      <w:keepNext/>
      <w:keepLines/>
      <w:spacing w:before="240" w:after="80"/>
      <w:outlineLvl w:val="4"/>
    </w:pPr>
    <w:rPr>
      <w:color w:val="666666"/>
    </w:rPr>
  </w:style>
  <w:style w:type="paragraph" w:styleId="Ttulo6">
    <w:name w:val="heading 6"/>
    <w:basedOn w:val="Normal"/>
    <w:next w:val="Normal"/>
    <w:link w:val="Ttulo6Car"/>
    <w:uiPriority w:val="9"/>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753A"/>
    <w:rPr>
      <w:sz w:val="40"/>
      <w:szCs w:val="40"/>
    </w:rPr>
  </w:style>
  <w:style w:type="character" w:customStyle="1" w:styleId="Ttulo2Car">
    <w:name w:val="Título 2 Car"/>
    <w:basedOn w:val="Fuentedeprrafopredeter"/>
    <w:link w:val="Ttulo2"/>
    <w:uiPriority w:val="9"/>
    <w:rsid w:val="007F753A"/>
    <w:rPr>
      <w:sz w:val="32"/>
      <w:szCs w:val="32"/>
    </w:rPr>
  </w:style>
  <w:style w:type="character" w:customStyle="1" w:styleId="Ttulo3Car">
    <w:name w:val="Título 3 Car"/>
    <w:basedOn w:val="Fuentedeprrafopredeter"/>
    <w:link w:val="Ttulo3"/>
    <w:uiPriority w:val="9"/>
    <w:rsid w:val="007F753A"/>
    <w:rPr>
      <w:color w:val="434343"/>
      <w:sz w:val="28"/>
      <w:szCs w:val="28"/>
    </w:rPr>
  </w:style>
  <w:style w:type="character" w:customStyle="1" w:styleId="Ttulo4Car">
    <w:name w:val="Título 4 Car"/>
    <w:basedOn w:val="Fuentedeprrafopredeter"/>
    <w:link w:val="Ttulo4"/>
    <w:uiPriority w:val="9"/>
    <w:rsid w:val="007F753A"/>
    <w:rPr>
      <w:color w:val="666666"/>
      <w:sz w:val="24"/>
      <w:szCs w:val="24"/>
    </w:rPr>
  </w:style>
  <w:style w:type="character" w:customStyle="1" w:styleId="Ttulo5Car">
    <w:name w:val="Título 5 Car"/>
    <w:basedOn w:val="Fuentedeprrafopredeter"/>
    <w:link w:val="Ttulo5"/>
    <w:uiPriority w:val="9"/>
    <w:rsid w:val="007F753A"/>
    <w:rPr>
      <w:color w:val="666666"/>
    </w:rPr>
  </w:style>
  <w:style w:type="character" w:customStyle="1" w:styleId="Ttulo6Car">
    <w:name w:val="Título 6 Car"/>
    <w:basedOn w:val="Fuentedeprrafopredeter"/>
    <w:link w:val="Ttulo6"/>
    <w:uiPriority w:val="9"/>
    <w:rsid w:val="007F753A"/>
    <w:rPr>
      <w:i/>
      <w:color w:val="66666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character" w:customStyle="1" w:styleId="TtuloCar">
    <w:name w:val="Título Car"/>
    <w:basedOn w:val="Fuentedeprrafopredeter"/>
    <w:link w:val="Ttulo"/>
    <w:uiPriority w:val="10"/>
    <w:rsid w:val="007F753A"/>
    <w:rPr>
      <w:sz w:val="52"/>
      <w:szCs w:val="52"/>
    </w:rPr>
  </w:style>
  <w:style w:type="paragraph" w:styleId="Subttulo">
    <w:name w:val="Subtitle"/>
    <w:basedOn w:val="Normal"/>
    <w:next w:val="Normal"/>
    <w:link w:val="SubttuloCar"/>
    <w:pPr>
      <w:keepNext/>
      <w:keepLines/>
      <w:spacing w:after="320"/>
    </w:pPr>
    <w:rPr>
      <w:color w:val="666666"/>
      <w:sz w:val="30"/>
      <w:szCs w:val="30"/>
    </w:rPr>
  </w:style>
  <w:style w:type="character" w:customStyle="1" w:styleId="SubttuloCar">
    <w:name w:val="Subtítulo Car"/>
    <w:basedOn w:val="Fuentedeprrafopredeter"/>
    <w:link w:val="Subttulo"/>
    <w:rsid w:val="007F753A"/>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BA22B2"/>
    <w:rPr>
      <w:color w:val="0000FF" w:themeColor="hyperlink"/>
      <w:u w:val="single"/>
    </w:rPr>
  </w:style>
  <w:style w:type="paragraph" w:styleId="Textodeglobo">
    <w:name w:val="Balloon Text"/>
    <w:basedOn w:val="Normal"/>
    <w:link w:val="TextodegloboCar"/>
    <w:uiPriority w:val="99"/>
    <w:semiHidden/>
    <w:unhideWhenUsed/>
    <w:rsid w:val="00BA22B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2B2"/>
    <w:rPr>
      <w:rFonts w:ascii="Segoe UI" w:hAnsi="Segoe UI" w:cs="Segoe UI"/>
      <w:sz w:val="18"/>
      <w:szCs w:val="18"/>
    </w:rPr>
  </w:style>
  <w:style w:type="character" w:customStyle="1" w:styleId="EncabezadoCar">
    <w:name w:val="Encabezado Car"/>
    <w:basedOn w:val="Fuentedeprrafopredeter"/>
    <w:link w:val="Encabezado"/>
    <w:uiPriority w:val="99"/>
    <w:rsid w:val="007F753A"/>
    <w:rPr>
      <w:rFonts w:ascii="Calibri" w:eastAsia="Calibri" w:hAnsi="Calibri" w:cs="Calibri"/>
      <w:lang w:val="es-MX"/>
    </w:rPr>
  </w:style>
  <w:style w:type="paragraph" w:styleId="Encabezado">
    <w:name w:val="header"/>
    <w:basedOn w:val="Normal"/>
    <w:link w:val="EncabezadoCar"/>
    <w:uiPriority w:val="99"/>
    <w:unhideWhenUsed/>
    <w:rsid w:val="007F753A"/>
    <w:pPr>
      <w:tabs>
        <w:tab w:val="center" w:pos="4419"/>
        <w:tab w:val="right" w:pos="8838"/>
      </w:tabs>
      <w:spacing w:line="240" w:lineRule="auto"/>
    </w:pPr>
    <w:rPr>
      <w:rFonts w:ascii="Calibri" w:eastAsia="Calibri" w:hAnsi="Calibri" w:cs="Calibri"/>
      <w:lang w:val="es-MX"/>
    </w:rPr>
  </w:style>
  <w:style w:type="character" w:customStyle="1" w:styleId="PiedepginaCar">
    <w:name w:val="Pie de página Car"/>
    <w:basedOn w:val="Fuentedeprrafopredeter"/>
    <w:link w:val="Piedepgina"/>
    <w:uiPriority w:val="99"/>
    <w:rsid w:val="007F753A"/>
    <w:rPr>
      <w:rFonts w:ascii="Calibri" w:eastAsia="Calibri" w:hAnsi="Calibri" w:cs="Calibri"/>
      <w:lang w:val="es-MX"/>
    </w:rPr>
  </w:style>
  <w:style w:type="paragraph" w:styleId="Piedepgina">
    <w:name w:val="footer"/>
    <w:basedOn w:val="Normal"/>
    <w:link w:val="PiedepginaCar"/>
    <w:uiPriority w:val="99"/>
    <w:unhideWhenUsed/>
    <w:rsid w:val="007F753A"/>
    <w:pPr>
      <w:tabs>
        <w:tab w:val="center" w:pos="4419"/>
        <w:tab w:val="right" w:pos="8838"/>
      </w:tabs>
      <w:spacing w:line="240" w:lineRule="auto"/>
    </w:pPr>
    <w:rPr>
      <w:rFonts w:ascii="Calibri" w:eastAsia="Calibri" w:hAnsi="Calibri" w:cs="Calibri"/>
      <w:lang w:val="es-MX"/>
    </w:rPr>
  </w:style>
  <w:style w:type="paragraph" w:styleId="Prrafodelista">
    <w:name w:val="List Paragraph"/>
    <w:basedOn w:val="Normal"/>
    <w:uiPriority w:val="34"/>
    <w:qFormat/>
    <w:rsid w:val="00AE114D"/>
    <w:pPr>
      <w:ind w:left="720"/>
      <w:contextualSpacing/>
    </w:pPr>
  </w:style>
  <w:style w:type="paragraph" w:styleId="Textosinformato">
    <w:name w:val="Plain Text"/>
    <w:basedOn w:val="Normal"/>
    <w:link w:val="TextosinformatoCar"/>
    <w:uiPriority w:val="99"/>
    <w:semiHidden/>
    <w:unhideWhenUsed/>
    <w:rsid w:val="00134C46"/>
    <w:pPr>
      <w:spacing w:line="240" w:lineRule="auto"/>
    </w:pPr>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semiHidden/>
    <w:rsid w:val="00134C46"/>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6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zotero.org/google-docs/?E9ULsr" TargetMode="External"/><Relationship Id="rId21" Type="http://schemas.openxmlformats.org/officeDocument/2006/relationships/hyperlink" Target="https://www.zotero.org/google-docs/?CrVvCD" TargetMode="External"/><Relationship Id="rId42" Type="http://schemas.openxmlformats.org/officeDocument/2006/relationships/hyperlink" Target="https://dictionary.cambridge.org/es/diccionario/ingles-espanol/between" TargetMode="External"/><Relationship Id="rId63" Type="http://schemas.openxmlformats.org/officeDocument/2006/relationships/hyperlink" Target="https://www.zotero.org/google-docs/?E9ULsr" TargetMode="External"/><Relationship Id="rId84" Type="http://schemas.openxmlformats.org/officeDocument/2006/relationships/hyperlink" Target="https://www.zotero.org/google-docs/?E9ULsr" TargetMode="External"/><Relationship Id="rId138" Type="http://schemas.openxmlformats.org/officeDocument/2006/relationships/hyperlink" Target="https://www.zotero.org/google-docs/?E9ULsr" TargetMode="External"/><Relationship Id="rId159" Type="http://schemas.openxmlformats.org/officeDocument/2006/relationships/hyperlink" Target="https://www.zotero.org/google-docs/?E9ULsr" TargetMode="External"/><Relationship Id="rId170" Type="http://schemas.openxmlformats.org/officeDocument/2006/relationships/hyperlink" Target="https://www.zotero.org/google-docs/?E9ULsr" TargetMode="External"/><Relationship Id="rId191" Type="http://schemas.openxmlformats.org/officeDocument/2006/relationships/hyperlink" Target="https://www.zotero.org/google-docs/?E9ULsr" TargetMode="External"/><Relationship Id="rId205" Type="http://schemas.openxmlformats.org/officeDocument/2006/relationships/hyperlink" Target="45.%20Instituto%20Nacional%20de%20Estad&#237;stica%20e%20Inform&#225;tica%20Encuesta%20Demogr&#225;fica%20y%20de%20Salud%20Familiar%202015.%20https://www.inei.gob.pe/media/MenuRecursivo/publicaciones_digitales/Est/Lib1356/." TargetMode="External"/><Relationship Id="rId107" Type="http://schemas.openxmlformats.org/officeDocument/2006/relationships/hyperlink" Target="https://www.zotero.org/google-docs/?E9ULsr" TargetMode="External"/><Relationship Id="rId11" Type="http://schemas.openxmlformats.org/officeDocument/2006/relationships/hyperlink" Target="https://www.zotero.org/google-docs/?3sDMyn" TargetMode="External"/><Relationship Id="rId32" Type="http://schemas.openxmlformats.org/officeDocument/2006/relationships/hyperlink" Target="https://www.zotero.org/google-docs/?hdiGX6" TargetMode="External"/><Relationship Id="rId53" Type="http://schemas.openxmlformats.org/officeDocument/2006/relationships/hyperlink" Target="https://www.zotero.org/google-docs/?3A36x5" TargetMode="External"/><Relationship Id="rId74" Type="http://schemas.openxmlformats.org/officeDocument/2006/relationships/hyperlink" Target="https://www.zotero.org/google-docs/?E9ULsr" TargetMode="External"/><Relationship Id="rId128" Type="http://schemas.openxmlformats.org/officeDocument/2006/relationships/hyperlink" Target="https://www.zotero.org/google-docs/?E9ULsr" TargetMode="External"/><Relationship Id="rId149" Type="http://schemas.openxmlformats.org/officeDocument/2006/relationships/hyperlink" Target="https://www.zotero.org/google-docs/?E9ULsr" TargetMode="External"/><Relationship Id="rId5" Type="http://schemas.openxmlformats.org/officeDocument/2006/relationships/hyperlink" Target="https://www.zotero.org/google-docs/?PbCwyt" TargetMode="External"/><Relationship Id="rId90" Type="http://schemas.openxmlformats.org/officeDocument/2006/relationships/hyperlink" Target="https://www.zotero.org/google-docs/?E9ULsr" TargetMode="External"/><Relationship Id="rId95" Type="http://schemas.openxmlformats.org/officeDocument/2006/relationships/hyperlink" Target="https://www.zotero.org/google-docs/?E9ULsr" TargetMode="External"/><Relationship Id="rId160" Type="http://schemas.openxmlformats.org/officeDocument/2006/relationships/hyperlink" Target="https://www.zotero.org/google-docs/?E9ULsr" TargetMode="External"/><Relationship Id="rId165" Type="http://schemas.openxmlformats.org/officeDocument/2006/relationships/hyperlink" Target="https://www.zotero.org/google-docs/?E9ULsr" TargetMode="External"/><Relationship Id="rId181" Type="http://schemas.openxmlformats.org/officeDocument/2006/relationships/hyperlink" Target="https://www.zotero.org/google-docs/?E9ULsr" TargetMode="External"/><Relationship Id="rId186" Type="http://schemas.openxmlformats.org/officeDocument/2006/relationships/hyperlink" Target="https://www.zotero.org/google-docs/?E9ULsr" TargetMode="External"/><Relationship Id="rId216" Type="http://schemas.openxmlformats.org/officeDocument/2006/relationships/fontTable" Target="fontTable.xml"/><Relationship Id="rId211" Type="http://schemas.openxmlformats.org/officeDocument/2006/relationships/hyperlink" Target="https://www.zotero.org/google-docs/?E9ULsr" TargetMode="External"/><Relationship Id="rId22" Type="http://schemas.openxmlformats.org/officeDocument/2006/relationships/hyperlink" Target="https://www.zotero.org/google-docs/?JSPZHU" TargetMode="External"/><Relationship Id="rId27" Type="http://schemas.openxmlformats.org/officeDocument/2006/relationships/hyperlink" Target="https://www.zotero.org/google-docs/?Ynz8Ls" TargetMode="External"/><Relationship Id="rId43" Type="http://schemas.openxmlformats.org/officeDocument/2006/relationships/hyperlink" Target="https://dictionary.cambridge.org/es/diccionario/ingles-espanol/maternal" TargetMode="External"/><Relationship Id="rId48" Type="http://schemas.openxmlformats.org/officeDocument/2006/relationships/hyperlink" Target="https://dictionary.cambridge.org/es/diccionario/ingles-espanol/determined" TargetMode="External"/><Relationship Id="rId64" Type="http://schemas.openxmlformats.org/officeDocument/2006/relationships/hyperlink" Target="https://www.zotero.org/google-docs/?E9ULsr" TargetMode="External"/><Relationship Id="rId69" Type="http://schemas.openxmlformats.org/officeDocument/2006/relationships/hyperlink" Target="https://www.zotero.org/google-docs/?E9ULsr" TargetMode="External"/><Relationship Id="rId113" Type="http://schemas.openxmlformats.org/officeDocument/2006/relationships/hyperlink" Target="https://www.zotero.org/google-docs/?E9ULsr" TargetMode="External"/><Relationship Id="rId118" Type="http://schemas.openxmlformats.org/officeDocument/2006/relationships/hyperlink" Target="https://www.zotero.org/google-docs/?E9ULsr" TargetMode="External"/><Relationship Id="rId134" Type="http://schemas.openxmlformats.org/officeDocument/2006/relationships/hyperlink" Target="https://www.zotero.org/google-docs/?E9ULsr" TargetMode="External"/><Relationship Id="rId139" Type="http://schemas.openxmlformats.org/officeDocument/2006/relationships/hyperlink" Target="https://www.zotero.org/google-docs/?E9ULsr" TargetMode="External"/><Relationship Id="rId80" Type="http://schemas.openxmlformats.org/officeDocument/2006/relationships/hyperlink" Target="https://www.zotero.org/google-docs/?E9ULsr" TargetMode="External"/><Relationship Id="rId85" Type="http://schemas.openxmlformats.org/officeDocument/2006/relationships/hyperlink" Target="https://www.zotero.org/google-docs/?E9ULsr" TargetMode="External"/><Relationship Id="rId150" Type="http://schemas.openxmlformats.org/officeDocument/2006/relationships/hyperlink" Target="https://www.zotero.org/google-docs/?E9ULsr" TargetMode="External"/><Relationship Id="rId155" Type="http://schemas.openxmlformats.org/officeDocument/2006/relationships/hyperlink" Target="https://www.zotero.org/google-docs/?E9ULsr" TargetMode="External"/><Relationship Id="rId171" Type="http://schemas.openxmlformats.org/officeDocument/2006/relationships/hyperlink" Target="https://www.zotero.org/google-docs/?E9ULsr" TargetMode="External"/><Relationship Id="rId176" Type="http://schemas.openxmlformats.org/officeDocument/2006/relationships/hyperlink" Target="https://www.zotero.org/google-docs/?E9ULsr" TargetMode="External"/><Relationship Id="rId192" Type="http://schemas.openxmlformats.org/officeDocument/2006/relationships/hyperlink" Target="https://www.zotero.org/google-docs/?E9ULsr" TargetMode="External"/><Relationship Id="rId197" Type="http://schemas.openxmlformats.org/officeDocument/2006/relationships/hyperlink" Target="https://www.zotero.org/google-docs/?E9ULsr" TargetMode="External"/><Relationship Id="rId206" Type="http://schemas.openxmlformats.org/officeDocument/2006/relationships/hyperlink" Target="46.%20Instituto%20Nacional%20de%20Estad&#237;stica%20e%20Inform&#225;tica%20Encuesta%20Demogr&#225;fica%20y%20de%20Salud%20Familiar%202016.%20https://www.inei.gob.pe/media/MenuRecursivo/publicaciones_digitales/Est/Lib1433/index.html." TargetMode="External"/><Relationship Id="rId201" Type="http://schemas.openxmlformats.org/officeDocument/2006/relationships/hyperlink" Target="https://www.zotero.org/google-docs/?E9ULsr" TargetMode="External"/><Relationship Id="rId12" Type="http://schemas.openxmlformats.org/officeDocument/2006/relationships/hyperlink" Target="https://www.zotero.org/google-docs/?zzNrno" TargetMode="External"/><Relationship Id="rId17" Type="http://schemas.openxmlformats.org/officeDocument/2006/relationships/hyperlink" Target="https://www.zotero.org/google-docs/?6lCifc" TargetMode="External"/><Relationship Id="rId33" Type="http://schemas.openxmlformats.org/officeDocument/2006/relationships/hyperlink" Target="https://www.zotero.org/google-docs/?DzefCv" TargetMode="External"/><Relationship Id="rId38" Type="http://schemas.openxmlformats.org/officeDocument/2006/relationships/hyperlink" Target="https://www.zotero.org/google-docs/?ER9DvH" TargetMode="External"/><Relationship Id="rId59" Type="http://schemas.openxmlformats.org/officeDocument/2006/relationships/hyperlink" Target="https://www.zotero.org/google-docs/?E9ULsr" TargetMode="External"/><Relationship Id="rId103" Type="http://schemas.openxmlformats.org/officeDocument/2006/relationships/hyperlink" Target="https://www.zotero.org/google-docs/?E9ULsr" TargetMode="External"/><Relationship Id="rId108" Type="http://schemas.openxmlformats.org/officeDocument/2006/relationships/hyperlink" Target="https://www.zotero.org/google-docs/?E9ULsr" TargetMode="External"/><Relationship Id="rId124" Type="http://schemas.openxmlformats.org/officeDocument/2006/relationships/hyperlink" Target="https://www.zotero.org/google-docs/?E9ULsr" TargetMode="External"/><Relationship Id="rId129" Type="http://schemas.openxmlformats.org/officeDocument/2006/relationships/hyperlink" Target="https://www.zotero.org/google-docs/?E9ULsr" TargetMode="External"/><Relationship Id="rId54" Type="http://schemas.openxmlformats.org/officeDocument/2006/relationships/hyperlink" Target="https://www.zotero.org/google-docs/?5mOA8D" TargetMode="External"/><Relationship Id="rId70" Type="http://schemas.openxmlformats.org/officeDocument/2006/relationships/hyperlink" Target="https://www.zotero.org/google-docs/?E9ULsr" TargetMode="External"/><Relationship Id="rId75" Type="http://schemas.openxmlformats.org/officeDocument/2006/relationships/hyperlink" Target="https://www.zotero.org/google-docs/?E9ULsr" TargetMode="External"/><Relationship Id="rId91" Type="http://schemas.openxmlformats.org/officeDocument/2006/relationships/hyperlink" Target="https://www.zotero.org/google-docs/?E9ULsr" TargetMode="External"/><Relationship Id="rId96" Type="http://schemas.openxmlformats.org/officeDocument/2006/relationships/hyperlink" Target="https://www.zotero.org/google-docs/?E9ULsr" TargetMode="External"/><Relationship Id="rId140" Type="http://schemas.openxmlformats.org/officeDocument/2006/relationships/hyperlink" Target="https://www.zotero.org/google-docs/?E9ULsr" TargetMode="External"/><Relationship Id="rId145" Type="http://schemas.openxmlformats.org/officeDocument/2006/relationships/hyperlink" Target="https://www.zotero.org/google-docs/?E9ULsr" TargetMode="External"/><Relationship Id="rId161" Type="http://schemas.openxmlformats.org/officeDocument/2006/relationships/hyperlink" Target="https://www.zotero.org/google-docs/?E9ULsr" TargetMode="External"/><Relationship Id="rId166" Type="http://schemas.openxmlformats.org/officeDocument/2006/relationships/hyperlink" Target="https://www.zotero.org/google-docs/?E9ULsr" TargetMode="External"/><Relationship Id="rId182" Type="http://schemas.openxmlformats.org/officeDocument/2006/relationships/hyperlink" Target="https://www.zotero.org/google-docs/?E9ULsr" TargetMode="External"/><Relationship Id="rId187" Type="http://schemas.openxmlformats.org/officeDocument/2006/relationships/hyperlink" Target="https://www.zotero.org/google-docs/?E9ULsr"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zotero.org/google-docs/?P20uye" TargetMode="External"/><Relationship Id="rId212" Type="http://schemas.openxmlformats.org/officeDocument/2006/relationships/hyperlink" Target="https://www.zotero.org/google-docs/?E9ULsr" TargetMode="External"/><Relationship Id="rId23" Type="http://schemas.openxmlformats.org/officeDocument/2006/relationships/hyperlink" Target="https://www.zotero.org/google-docs/?YFSFXl" TargetMode="External"/><Relationship Id="rId28" Type="http://schemas.openxmlformats.org/officeDocument/2006/relationships/hyperlink" Target="https://www.zotero.org/google-docs/?Jbqm0x" TargetMode="External"/><Relationship Id="rId49" Type="http://schemas.openxmlformats.org/officeDocument/2006/relationships/hyperlink" Target="https://www.zotero.org/google-docs/?e4QEmr" TargetMode="External"/><Relationship Id="rId114" Type="http://schemas.openxmlformats.org/officeDocument/2006/relationships/hyperlink" Target="https://www.zotero.org/google-docs/?E9ULsr" TargetMode="External"/><Relationship Id="rId119" Type="http://schemas.openxmlformats.org/officeDocument/2006/relationships/hyperlink" Target="https://www.zotero.org/google-docs/?E9ULsr" TargetMode="External"/><Relationship Id="rId44" Type="http://schemas.openxmlformats.org/officeDocument/2006/relationships/hyperlink" Target="https://dictionary.cambridge.org/es/diccionario/ingles-espanol/and" TargetMode="External"/><Relationship Id="rId60" Type="http://schemas.openxmlformats.org/officeDocument/2006/relationships/hyperlink" Target="https://www.zotero.org/google-docs/?E9ULsr" TargetMode="External"/><Relationship Id="rId65" Type="http://schemas.openxmlformats.org/officeDocument/2006/relationships/hyperlink" Target="https://www.zotero.org/google-docs/?E9ULsr" TargetMode="External"/><Relationship Id="rId81" Type="http://schemas.openxmlformats.org/officeDocument/2006/relationships/hyperlink" Target="https://www.zotero.org/google-docs/?E9ULsr" TargetMode="External"/><Relationship Id="rId86" Type="http://schemas.openxmlformats.org/officeDocument/2006/relationships/hyperlink" Target="https://www.zotero.org/google-docs/?E9ULsr" TargetMode="External"/><Relationship Id="rId130" Type="http://schemas.openxmlformats.org/officeDocument/2006/relationships/hyperlink" Target="https://www.zotero.org/google-docs/?E9ULsr" TargetMode="External"/><Relationship Id="rId135" Type="http://schemas.openxmlformats.org/officeDocument/2006/relationships/hyperlink" Target="https://www.zotero.org/google-docs/?E9ULsr" TargetMode="External"/><Relationship Id="rId151" Type="http://schemas.openxmlformats.org/officeDocument/2006/relationships/hyperlink" Target="https://www.zotero.org/google-docs/?E9ULsr" TargetMode="External"/><Relationship Id="rId156" Type="http://schemas.openxmlformats.org/officeDocument/2006/relationships/hyperlink" Target="https://www.zotero.org/google-docs/?E9ULsr" TargetMode="External"/><Relationship Id="rId177" Type="http://schemas.openxmlformats.org/officeDocument/2006/relationships/hyperlink" Target="https://www.zotero.org/google-docs/?E9ULsr" TargetMode="External"/><Relationship Id="rId198" Type="http://schemas.openxmlformats.org/officeDocument/2006/relationships/hyperlink" Target="https://www.zotero.org/google-docs/?E9ULsr" TargetMode="External"/><Relationship Id="rId172" Type="http://schemas.openxmlformats.org/officeDocument/2006/relationships/hyperlink" Target="https://www.zotero.org/google-docs/?E9ULsr" TargetMode="External"/><Relationship Id="rId193" Type="http://schemas.openxmlformats.org/officeDocument/2006/relationships/hyperlink" Target="https://www.zotero.org/google-docs/?E9ULsr" TargetMode="External"/><Relationship Id="rId202" Type="http://schemas.openxmlformats.org/officeDocument/2006/relationships/hyperlink" Target="https://www.zotero.org/google-docs/?E9ULsr" TargetMode="External"/><Relationship Id="rId207" Type="http://schemas.openxmlformats.org/officeDocument/2006/relationships/hyperlink" Target="https://www.zotero.org/google-docs/?E9ULsr" TargetMode="External"/><Relationship Id="rId13" Type="http://schemas.openxmlformats.org/officeDocument/2006/relationships/hyperlink" Target="https://www.zotero.org/google-docs/?wuJ09z" TargetMode="External"/><Relationship Id="rId18" Type="http://schemas.openxmlformats.org/officeDocument/2006/relationships/hyperlink" Target="https://www.zotero.org/google-docs/?czNT9k" TargetMode="External"/><Relationship Id="rId39" Type="http://schemas.openxmlformats.org/officeDocument/2006/relationships/hyperlink" Target="https://dictionary.cambridge.org/es/diccionario/ingles-espanol/is" TargetMode="External"/><Relationship Id="rId109" Type="http://schemas.openxmlformats.org/officeDocument/2006/relationships/hyperlink" Target="https://www.zotero.org/google-docs/?E9ULsr" TargetMode="External"/><Relationship Id="rId34" Type="http://schemas.openxmlformats.org/officeDocument/2006/relationships/hyperlink" Target="https://www.zotero.org/google-docs/?WQWUPz" TargetMode="External"/><Relationship Id="rId50" Type="http://schemas.openxmlformats.org/officeDocument/2006/relationships/hyperlink" Target="https://www.zotero.org/google-docs/?cegBdf" TargetMode="External"/><Relationship Id="rId55" Type="http://schemas.openxmlformats.org/officeDocument/2006/relationships/hyperlink" Target="https://www.zotero.org/google-docs/?6errwx" TargetMode="External"/><Relationship Id="rId76" Type="http://schemas.openxmlformats.org/officeDocument/2006/relationships/hyperlink" Target="https://www.zotero.org/google-docs/?E9ULsr" TargetMode="External"/><Relationship Id="rId97" Type="http://schemas.openxmlformats.org/officeDocument/2006/relationships/hyperlink" Target="https://www.zotero.org/google-docs/?E9ULsr" TargetMode="External"/><Relationship Id="rId104" Type="http://schemas.openxmlformats.org/officeDocument/2006/relationships/hyperlink" Target="https://www.zotero.org/google-docs/?E9ULsr" TargetMode="External"/><Relationship Id="rId120" Type="http://schemas.openxmlformats.org/officeDocument/2006/relationships/hyperlink" Target="https://www.zotero.org/google-docs/?E9ULsr" TargetMode="External"/><Relationship Id="rId125" Type="http://schemas.openxmlformats.org/officeDocument/2006/relationships/hyperlink" Target="https://www.zotero.org/google-docs/?E9ULsr" TargetMode="External"/><Relationship Id="rId141" Type="http://schemas.openxmlformats.org/officeDocument/2006/relationships/hyperlink" Target="https://www.zotero.org/google-docs/?E9ULsr" TargetMode="External"/><Relationship Id="rId146" Type="http://schemas.openxmlformats.org/officeDocument/2006/relationships/hyperlink" Target="https://www.zotero.org/google-docs/?E9ULsr" TargetMode="External"/><Relationship Id="rId167" Type="http://schemas.openxmlformats.org/officeDocument/2006/relationships/hyperlink" Target="https://www.zotero.org/google-docs/?E9ULsr" TargetMode="External"/><Relationship Id="rId188" Type="http://schemas.openxmlformats.org/officeDocument/2006/relationships/hyperlink" Target="https://www.zotero.org/google-docs/?E9ULsr" TargetMode="External"/><Relationship Id="rId7" Type="http://schemas.openxmlformats.org/officeDocument/2006/relationships/hyperlink" Target="https://www.zotero.org/google-docs/?hFE0Yr" TargetMode="External"/><Relationship Id="rId71" Type="http://schemas.openxmlformats.org/officeDocument/2006/relationships/hyperlink" Target="https://www.zotero.org/google-docs/?E9ULsr" TargetMode="External"/><Relationship Id="rId92" Type="http://schemas.openxmlformats.org/officeDocument/2006/relationships/hyperlink" Target="https://www.zotero.org/google-docs/?E9ULsr" TargetMode="External"/><Relationship Id="rId162" Type="http://schemas.openxmlformats.org/officeDocument/2006/relationships/hyperlink" Target="https://www.zotero.org/google-docs/?E9ULsr" TargetMode="External"/><Relationship Id="rId183" Type="http://schemas.openxmlformats.org/officeDocument/2006/relationships/hyperlink" Target="https://www.zotero.org/google-docs/?E9ULsr" TargetMode="External"/><Relationship Id="rId213" Type="http://schemas.openxmlformats.org/officeDocument/2006/relationships/hyperlink" Target="https://www.zotero.org/google-docs/?E9ULsr" TargetMode="External"/><Relationship Id="rId2" Type="http://schemas.openxmlformats.org/officeDocument/2006/relationships/styles" Target="styles.xml"/><Relationship Id="rId29" Type="http://schemas.openxmlformats.org/officeDocument/2006/relationships/hyperlink" Target="https://www.zotero.org/google-docs/?gaZzmG" TargetMode="External"/><Relationship Id="rId24" Type="http://schemas.openxmlformats.org/officeDocument/2006/relationships/hyperlink" Target="https://www.zotero.org/google-docs/?NmsPce" TargetMode="External"/><Relationship Id="rId40" Type="http://schemas.openxmlformats.org/officeDocument/2006/relationships/hyperlink" Target="https://dictionary.cambridge.org/es/diccionario/ingles-espanol/no" TargetMode="External"/><Relationship Id="rId45" Type="http://schemas.openxmlformats.org/officeDocument/2006/relationships/hyperlink" Target="https://dictionary.cambridge.org/es/diccionario/ingles-espanol/we" TargetMode="External"/><Relationship Id="rId66" Type="http://schemas.openxmlformats.org/officeDocument/2006/relationships/hyperlink" Target="https://www.zotero.org/google-docs/?E9ULsr" TargetMode="External"/><Relationship Id="rId87" Type="http://schemas.openxmlformats.org/officeDocument/2006/relationships/hyperlink" Target="https://www.zotero.org/google-docs/?E9ULsr" TargetMode="External"/><Relationship Id="rId110" Type="http://schemas.openxmlformats.org/officeDocument/2006/relationships/hyperlink" Target="https://www.zotero.org/google-docs/?E9ULsr" TargetMode="External"/><Relationship Id="rId115" Type="http://schemas.openxmlformats.org/officeDocument/2006/relationships/hyperlink" Target="https://www.zotero.org/google-docs/?E9ULsr" TargetMode="External"/><Relationship Id="rId131" Type="http://schemas.openxmlformats.org/officeDocument/2006/relationships/hyperlink" Target="https://www.zotero.org/google-docs/?E9ULsr" TargetMode="External"/><Relationship Id="rId136" Type="http://schemas.openxmlformats.org/officeDocument/2006/relationships/hyperlink" Target="24.%20Instituto%20Nacional%20de%20Estad&#237;stica%20e%20Inform&#225;tica%20Encuesta%20Demogr&#225;fica%20y%20de%20Salud%20Familiar.%20https://proyectos.inei.gob.pe/endes/documentos.asp." TargetMode="External"/><Relationship Id="rId157" Type="http://schemas.openxmlformats.org/officeDocument/2006/relationships/hyperlink" Target="https://www.zotero.org/google-docs/?E9ULsr" TargetMode="External"/><Relationship Id="rId178" Type="http://schemas.openxmlformats.org/officeDocument/2006/relationships/hyperlink" Target="https://www.zotero.org/google-docs/?E9ULsr" TargetMode="External"/><Relationship Id="rId61" Type="http://schemas.openxmlformats.org/officeDocument/2006/relationships/hyperlink" Target="https://www.zotero.org/google-docs/?E9ULsr" TargetMode="External"/><Relationship Id="rId82" Type="http://schemas.openxmlformats.org/officeDocument/2006/relationships/hyperlink" Target="https://www.zotero.org/google-docs/?E9ULsr" TargetMode="External"/><Relationship Id="rId152" Type="http://schemas.openxmlformats.org/officeDocument/2006/relationships/hyperlink" Target="https://www.zotero.org/google-docs/?E9ULsr" TargetMode="External"/><Relationship Id="rId173" Type="http://schemas.openxmlformats.org/officeDocument/2006/relationships/hyperlink" Target="https://www.zotero.org/google-docs/?E9ULsr" TargetMode="External"/><Relationship Id="rId194" Type="http://schemas.openxmlformats.org/officeDocument/2006/relationships/hyperlink" Target="https://www.zotero.org/google-docs/?E9ULsr" TargetMode="External"/><Relationship Id="rId199" Type="http://schemas.openxmlformats.org/officeDocument/2006/relationships/hyperlink" Target="https://www.zotero.org/google-docs/?E9ULsr" TargetMode="External"/><Relationship Id="rId203" Type="http://schemas.openxmlformats.org/officeDocument/2006/relationships/hyperlink" Target="https://www.zotero.org/google-docs/?E9ULsr" TargetMode="External"/><Relationship Id="rId208" Type="http://schemas.openxmlformats.org/officeDocument/2006/relationships/hyperlink" Target="https://www.zotero.org/google-docs/?E9ULsr" TargetMode="External"/><Relationship Id="rId19" Type="http://schemas.openxmlformats.org/officeDocument/2006/relationships/hyperlink" Target="https://www.zotero.org/google-docs/?KLEuNP" TargetMode="External"/><Relationship Id="rId14" Type="http://schemas.openxmlformats.org/officeDocument/2006/relationships/hyperlink" Target="https://www.zotero.org/google-docs/?Ahs6FE" TargetMode="External"/><Relationship Id="rId30" Type="http://schemas.openxmlformats.org/officeDocument/2006/relationships/hyperlink" Target="https://www.zotero.org/google-docs/?11OOZ7" TargetMode="External"/><Relationship Id="rId35" Type="http://schemas.openxmlformats.org/officeDocument/2006/relationships/hyperlink" Target="https://www.zotero.org/google-docs/?JCPtYR" TargetMode="External"/><Relationship Id="rId56" Type="http://schemas.openxmlformats.org/officeDocument/2006/relationships/hyperlink" Target="https://www.zotero.org/google-docs/?E9ULsr" TargetMode="External"/><Relationship Id="rId77" Type="http://schemas.openxmlformats.org/officeDocument/2006/relationships/hyperlink" Target="https://www.zotero.org/google-docs/?E9ULsr" TargetMode="External"/><Relationship Id="rId100" Type="http://schemas.openxmlformats.org/officeDocument/2006/relationships/hyperlink" Target="https://www.zotero.org/google-docs/?E9ULsr" TargetMode="External"/><Relationship Id="rId105" Type="http://schemas.openxmlformats.org/officeDocument/2006/relationships/hyperlink" Target="https://www.zotero.org/google-docs/?E9ULsr" TargetMode="External"/><Relationship Id="rId126" Type="http://schemas.openxmlformats.org/officeDocument/2006/relationships/hyperlink" Target="https://www.zotero.org/google-docs/?E9ULsr" TargetMode="External"/><Relationship Id="rId147" Type="http://schemas.openxmlformats.org/officeDocument/2006/relationships/hyperlink" Target="https://www.zotero.org/google-docs/?E9ULsr" TargetMode="External"/><Relationship Id="rId168" Type="http://schemas.openxmlformats.org/officeDocument/2006/relationships/hyperlink" Target="https://www.zotero.org/google-docs/?E9ULsr" TargetMode="External"/><Relationship Id="rId8" Type="http://schemas.openxmlformats.org/officeDocument/2006/relationships/hyperlink" Target="https://www.zotero.org/google-docs/?ThDc7q" TargetMode="External"/><Relationship Id="rId51" Type="http://schemas.openxmlformats.org/officeDocument/2006/relationships/hyperlink" Target="https://www.zotero.org/google-docs/?uaiMRJ" TargetMode="External"/><Relationship Id="rId72" Type="http://schemas.openxmlformats.org/officeDocument/2006/relationships/hyperlink" Target="https://www.zotero.org/google-docs/?E9ULsr" TargetMode="External"/><Relationship Id="rId93" Type="http://schemas.openxmlformats.org/officeDocument/2006/relationships/hyperlink" Target="https://www.zotero.org/google-docs/?E9ULsr" TargetMode="External"/><Relationship Id="rId98" Type="http://schemas.openxmlformats.org/officeDocument/2006/relationships/hyperlink" Target="https://www.zotero.org/google-docs/?E9ULsr" TargetMode="External"/><Relationship Id="rId121" Type="http://schemas.openxmlformats.org/officeDocument/2006/relationships/hyperlink" Target="https://www.zotero.org/google-docs/?E9ULsr" TargetMode="External"/><Relationship Id="rId142" Type="http://schemas.openxmlformats.org/officeDocument/2006/relationships/hyperlink" Target="https://www.zotero.org/google-docs/?E9ULsr" TargetMode="External"/><Relationship Id="rId163" Type="http://schemas.openxmlformats.org/officeDocument/2006/relationships/hyperlink" Target="https://www.zotero.org/google-docs/?E9ULsr" TargetMode="External"/><Relationship Id="rId184" Type="http://schemas.openxmlformats.org/officeDocument/2006/relationships/hyperlink" Target="https://www.zotero.org/google-docs/?E9ULsr" TargetMode="External"/><Relationship Id="rId189" Type="http://schemas.openxmlformats.org/officeDocument/2006/relationships/hyperlink" Target="https://www.zotero.org/google-docs/?E9ULsr" TargetMode="External"/><Relationship Id="rId3" Type="http://schemas.openxmlformats.org/officeDocument/2006/relationships/settings" Target="settings.xml"/><Relationship Id="rId214" Type="http://schemas.openxmlformats.org/officeDocument/2006/relationships/hyperlink" Target="https://www.zotero.org/google-docs/?E9ULsr" TargetMode="External"/><Relationship Id="rId25" Type="http://schemas.openxmlformats.org/officeDocument/2006/relationships/hyperlink" Target="https://www.zotero.org/google-docs/?gRdPQC" TargetMode="External"/><Relationship Id="rId46" Type="http://schemas.openxmlformats.org/officeDocument/2006/relationships/hyperlink" Target="https://dictionary.cambridge.org/es/diccionario/ingles-espanol/will" TargetMode="External"/><Relationship Id="rId67" Type="http://schemas.openxmlformats.org/officeDocument/2006/relationships/hyperlink" Target="https://www.zotero.org/google-docs/?E9ULsr" TargetMode="External"/><Relationship Id="rId116" Type="http://schemas.openxmlformats.org/officeDocument/2006/relationships/hyperlink" Target="https://www.zotero.org/google-docs/?E9ULsr" TargetMode="External"/><Relationship Id="rId137" Type="http://schemas.openxmlformats.org/officeDocument/2006/relationships/hyperlink" Target="https://www.zotero.org/google-docs/?E9ULsr" TargetMode="External"/><Relationship Id="rId158" Type="http://schemas.openxmlformats.org/officeDocument/2006/relationships/hyperlink" Target="31.%20World%20Health%20Organization%20Prevalence%20of%20anaemia%20in%20children%20under%205%20years.%20https://www.who.int/data/gho/data/indicators/indicator-details/GHO/prevalence-of-anaemia-in-children-under-5-years-(-)." TargetMode="External"/><Relationship Id="rId20" Type="http://schemas.openxmlformats.org/officeDocument/2006/relationships/hyperlink" Target="https://www.zotero.org/google-docs/?9MI8vp" TargetMode="External"/><Relationship Id="rId41" Type="http://schemas.openxmlformats.org/officeDocument/2006/relationships/hyperlink" Target="https://dictionary.cambridge.org/es/diccionario/ingles-espanol/of" TargetMode="External"/><Relationship Id="rId62" Type="http://schemas.openxmlformats.org/officeDocument/2006/relationships/hyperlink" Target="https://www.zotero.org/google-docs/?E9ULsr" TargetMode="External"/><Relationship Id="rId83" Type="http://schemas.openxmlformats.org/officeDocument/2006/relationships/hyperlink" Target="https://www.zotero.org/google-docs/?E9ULsr" TargetMode="External"/><Relationship Id="rId88" Type="http://schemas.openxmlformats.org/officeDocument/2006/relationships/hyperlink" Target="https://www.zotero.org/google-docs/?E9ULsr" TargetMode="External"/><Relationship Id="rId111" Type="http://schemas.openxmlformats.org/officeDocument/2006/relationships/hyperlink" Target="https://www.zotero.org/google-docs/?E9ULsr" TargetMode="External"/><Relationship Id="rId132" Type="http://schemas.openxmlformats.org/officeDocument/2006/relationships/hyperlink" Target="https://www.zotero.org/google-docs/?E9ULsr" TargetMode="External"/><Relationship Id="rId153" Type="http://schemas.openxmlformats.org/officeDocument/2006/relationships/hyperlink" Target="https://www.zotero.org/google-docs/?E9ULsr" TargetMode="External"/><Relationship Id="rId174" Type="http://schemas.openxmlformats.org/officeDocument/2006/relationships/hyperlink" Target="https://www.zotero.org/google-docs/?E9ULsr" TargetMode="External"/><Relationship Id="rId179" Type="http://schemas.openxmlformats.org/officeDocument/2006/relationships/hyperlink" Target="https://www.zotero.org/google-docs/?E9ULsr" TargetMode="External"/><Relationship Id="rId195" Type="http://schemas.openxmlformats.org/officeDocument/2006/relationships/hyperlink" Target="https://www.zotero.org/google-docs/?E9ULsr" TargetMode="External"/><Relationship Id="rId209" Type="http://schemas.openxmlformats.org/officeDocument/2006/relationships/hyperlink" Target="https://www.zotero.org/google-docs/?E9ULsr" TargetMode="External"/><Relationship Id="rId190" Type="http://schemas.openxmlformats.org/officeDocument/2006/relationships/hyperlink" Target="https://www.zotero.org/google-docs/?E9ULsr" TargetMode="External"/><Relationship Id="rId204" Type="http://schemas.openxmlformats.org/officeDocument/2006/relationships/hyperlink" Target="44.%20Instituto%20Nacional%20de%20Estad&#237;stica%20e%20Inform&#225;tica%20Encuesta%20Demogr&#225;fica%20y%20de%20Salud%20Familiar%202014.%20https://www.inei.gob.pe/media/MenuRecursivo/publicaciones_digitales/Est/Lib1211/index.html." TargetMode="External"/><Relationship Id="rId15" Type="http://schemas.openxmlformats.org/officeDocument/2006/relationships/hyperlink" Target="https://www.zotero.org/google-docs/?MSTaQu" TargetMode="External"/><Relationship Id="rId36" Type="http://schemas.openxmlformats.org/officeDocument/2006/relationships/hyperlink" Target="https://www.zotero.org/google-docs/?bhinvb" TargetMode="External"/><Relationship Id="rId57" Type="http://schemas.openxmlformats.org/officeDocument/2006/relationships/hyperlink" Target="https://www.zotero.org/google-docs/?E9ULsr" TargetMode="External"/><Relationship Id="rId106" Type="http://schemas.openxmlformats.org/officeDocument/2006/relationships/hyperlink" Target="https://www.zotero.org/google-docs/?E9ULsr" TargetMode="External"/><Relationship Id="rId127" Type="http://schemas.openxmlformats.org/officeDocument/2006/relationships/hyperlink" Target="https://www.zotero.org/google-docs/?E9ULsr" TargetMode="External"/><Relationship Id="rId10" Type="http://schemas.openxmlformats.org/officeDocument/2006/relationships/hyperlink" Target="https://www.zotero.org/google-docs/?LMeDVy" TargetMode="External"/><Relationship Id="rId31" Type="http://schemas.openxmlformats.org/officeDocument/2006/relationships/hyperlink" Target="https://www.zotero.org/google-docs/?ToU1P5" TargetMode="External"/><Relationship Id="rId52" Type="http://schemas.openxmlformats.org/officeDocument/2006/relationships/hyperlink" Target="https://www.zotero.org/google-docs/?u8Gbik" TargetMode="External"/><Relationship Id="rId73" Type="http://schemas.openxmlformats.org/officeDocument/2006/relationships/hyperlink" Target="https://www.zotero.org/google-docs/?E9ULsr" TargetMode="External"/><Relationship Id="rId78" Type="http://schemas.openxmlformats.org/officeDocument/2006/relationships/hyperlink" Target="https://www.zotero.org/google-docs/?E9ULsr" TargetMode="External"/><Relationship Id="rId94" Type="http://schemas.openxmlformats.org/officeDocument/2006/relationships/hyperlink" Target="https://www.zotero.org/google-docs/?E9ULsr" TargetMode="External"/><Relationship Id="rId99" Type="http://schemas.openxmlformats.org/officeDocument/2006/relationships/hyperlink" Target="https://www.zotero.org/google-docs/?E9ULsr" TargetMode="External"/><Relationship Id="rId101" Type="http://schemas.openxmlformats.org/officeDocument/2006/relationships/hyperlink" Target="https://www.zotero.org/google-docs/?E9ULsr" TargetMode="External"/><Relationship Id="rId122" Type="http://schemas.openxmlformats.org/officeDocument/2006/relationships/hyperlink" Target="https://www.zotero.org/google-docs/?E9ULsr" TargetMode="External"/><Relationship Id="rId143" Type="http://schemas.openxmlformats.org/officeDocument/2006/relationships/hyperlink" Target="https://www.zotero.org/google-docs/?E9ULsr" TargetMode="External"/><Relationship Id="rId148" Type="http://schemas.openxmlformats.org/officeDocument/2006/relationships/hyperlink" Target="https://www.zotero.org/google-docs/?E9ULsr" TargetMode="External"/><Relationship Id="rId164" Type="http://schemas.openxmlformats.org/officeDocument/2006/relationships/hyperlink" Target="https://www.zotero.org/google-docs/?E9ULsr" TargetMode="External"/><Relationship Id="rId169" Type="http://schemas.openxmlformats.org/officeDocument/2006/relationships/hyperlink" Target="https://www.zotero.org/google-docs/?E9ULsr" TargetMode="External"/><Relationship Id="rId185" Type="http://schemas.openxmlformats.org/officeDocument/2006/relationships/hyperlink" Target="https://www.zotero.org/google-docs/?E9ULsr" TargetMode="External"/><Relationship Id="rId4" Type="http://schemas.openxmlformats.org/officeDocument/2006/relationships/webSettings" Target="webSettings.xml"/><Relationship Id="rId9" Type="http://schemas.openxmlformats.org/officeDocument/2006/relationships/hyperlink" Target="https://www.zotero.org/google-docs/?0hm0at" TargetMode="External"/><Relationship Id="rId180" Type="http://schemas.openxmlformats.org/officeDocument/2006/relationships/hyperlink" Target="https://www.zotero.org/google-docs/?E9ULsr" TargetMode="External"/><Relationship Id="rId210" Type="http://schemas.openxmlformats.org/officeDocument/2006/relationships/hyperlink" Target="https://www.zotero.org/google-docs/?E9ULsr" TargetMode="External"/><Relationship Id="rId215" Type="http://schemas.openxmlformats.org/officeDocument/2006/relationships/hyperlink" Target="https://www.zotero.org/google-docs/?E9ULsr" TargetMode="External"/><Relationship Id="rId26" Type="http://schemas.openxmlformats.org/officeDocument/2006/relationships/hyperlink" Target="https://www.zotero.org/google-docs/?1tC2KW" TargetMode="External"/><Relationship Id="rId47" Type="http://schemas.openxmlformats.org/officeDocument/2006/relationships/hyperlink" Target="https://dictionary.cambridge.org/es/diccionario/ingles-espanol/that" TargetMode="External"/><Relationship Id="rId68" Type="http://schemas.openxmlformats.org/officeDocument/2006/relationships/hyperlink" Target="https://www.zotero.org/google-docs/?E9ULsr" TargetMode="External"/><Relationship Id="rId89" Type="http://schemas.openxmlformats.org/officeDocument/2006/relationships/hyperlink" Target="https://www.zotero.org/google-docs/?E9ULsr" TargetMode="External"/><Relationship Id="rId112" Type="http://schemas.openxmlformats.org/officeDocument/2006/relationships/hyperlink" Target="https://www.zotero.org/google-docs/?E9ULsr" TargetMode="External"/><Relationship Id="rId133" Type="http://schemas.openxmlformats.org/officeDocument/2006/relationships/hyperlink" Target="https://www.zotero.org/google-docs/?E9ULsr" TargetMode="External"/><Relationship Id="rId154" Type="http://schemas.openxmlformats.org/officeDocument/2006/relationships/hyperlink" Target="https://www.zotero.org/google-docs/?E9ULsr" TargetMode="External"/><Relationship Id="rId175" Type="http://schemas.openxmlformats.org/officeDocument/2006/relationships/hyperlink" Target="https://www.zotero.org/google-docs/?E9ULsr" TargetMode="External"/><Relationship Id="rId196" Type="http://schemas.openxmlformats.org/officeDocument/2006/relationships/hyperlink" Target="https://www.zotero.org/google-docs/?E9ULsr" TargetMode="External"/><Relationship Id="rId200" Type="http://schemas.openxmlformats.org/officeDocument/2006/relationships/hyperlink" Target="https://www.zotero.org/google-docs/?E9ULsr" TargetMode="External"/><Relationship Id="rId16" Type="http://schemas.openxmlformats.org/officeDocument/2006/relationships/hyperlink" Target="https://www.zotero.org/google-docs/?yAmI80" TargetMode="External"/><Relationship Id="rId37" Type="http://schemas.openxmlformats.org/officeDocument/2006/relationships/hyperlink" Target="https://www.zotero.org/google-docs/?gosKZZ" TargetMode="External"/><Relationship Id="rId58" Type="http://schemas.openxmlformats.org/officeDocument/2006/relationships/hyperlink" Target="https://www.zotero.org/google-docs/?E9ULsr" TargetMode="External"/><Relationship Id="rId79" Type="http://schemas.openxmlformats.org/officeDocument/2006/relationships/hyperlink" Target="https://www.zotero.org/google-docs/?E9ULsr" TargetMode="External"/><Relationship Id="rId102" Type="http://schemas.openxmlformats.org/officeDocument/2006/relationships/hyperlink" Target="https://www.zotero.org/google-docs/?E9ULsr" TargetMode="External"/><Relationship Id="rId123" Type="http://schemas.openxmlformats.org/officeDocument/2006/relationships/hyperlink" Target="https://www.zotero.org/google-docs/?E9ULsr" TargetMode="External"/><Relationship Id="rId144" Type="http://schemas.openxmlformats.org/officeDocument/2006/relationships/hyperlink" Target="https://www.zotero.org/google-docs/?E9UL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D9DD1-3503-4B8F-9CA9-B1E1D529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8267</Words>
  <Characters>45472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ASUS</cp:lastModifiedBy>
  <cp:revision>3</cp:revision>
  <dcterms:created xsi:type="dcterms:W3CDTF">2021-10-31T18:11:00Z</dcterms:created>
  <dcterms:modified xsi:type="dcterms:W3CDTF">2021-10-31T18:13:00Z</dcterms:modified>
</cp:coreProperties>
</file>