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7893" w14:textId="77777777" w:rsidR="00AA4BDA" w:rsidRPr="009A1575" w:rsidRDefault="00AA4BDA" w:rsidP="00AA4BDA">
      <w:pPr>
        <w:rPr>
          <w:rFonts w:ascii="Times New Roman" w:hAnsi="Times New Roman" w:cs="Times New Roman"/>
          <w:b/>
          <w:bCs/>
          <w:sz w:val="28"/>
          <w:szCs w:val="28"/>
        </w:rPr>
      </w:pPr>
      <w:r w:rsidRPr="009A1575">
        <w:rPr>
          <w:rFonts w:ascii="Times New Roman" w:hAnsi="Times New Roman" w:cs="Times New Roman"/>
          <w:b/>
          <w:bCs/>
          <w:sz w:val="28"/>
          <w:szCs w:val="28"/>
        </w:rPr>
        <w:t>SUPPLEMENTARY MATERIALS</w:t>
      </w:r>
    </w:p>
    <w:p w14:paraId="457CA31E" w14:textId="77777777" w:rsidR="009A1575" w:rsidRDefault="009A1575" w:rsidP="009A1575">
      <w:pPr>
        <w:pStyle w:val="Heading3"/>
        <w:rPr>
          <w:rFonts w:ascii="Times New Roman" w:hAnsi="Times New Roman" w:cs="Times New Roman"/>
          <w:b/>
          <w:bCs/>
        </w:rPr>
      </w:pPr>
    </w:p>
    <w:p w14:paraId="10A34675" w14:textId="4771CC13" w:rsidR="009A1575" w:rsidRPr="009A1575" w:rsidRDefault="009A1575" w:rsidP="009A1575">
      <w:pPr>
        <w:pStyle w:val="Heading3"/>
        <w:rPr>
          <w:rFonts w:ascii="Times New Roman" w:hAnsi="Times New Roman" w:cs="Times New Roman"/>
          <w:b/>
          <w:bCs/>
        </w:rPr>
      </w:pPr>
      <w:r w:rsidRPr="002D055D">
        <w:rPr>
          <w:rFonts w:ascii="Times New Roman" w:hAnsi="Times New Roman" w:cs="Times New Roman"/>
          <w:b/>
          <w:bCs/>
        </w:rPr>
        <w:t xml:space="preserve">Overall vertical transmission of HCV, transmission net of clearance, and timing of transmission. </w:t>
      </w:r>
    </w:p>
    <w:p w14:paraId="04D28B65" w14:textId="50262A4E" w:rsidR="00AA4BDA" w:rsidRPr="005D2B1F" w:rsidRDefault="00AA4BDA" w:rsidP="00AA4BDA">
      <w:pPr>
        <w:rPr>
          <w:rFonts w:ascii="Times New Roman" w:hAnsi="Times New Roman" w:cs="Times New Roman"/>
          <w:bCs/>
          <w:sz w:val="24"/>
          <w:szCs w:val="24"/>
          <w:vertAlign w:val="superscript"/>
        </w:rPr>
      </w:pPr>
      <w:r w:rsidRPr="005D2B1F">
        <w:rPr>
          <w:rFonts w:ascii="Times New Roman" w:hAnsi="Times New Roman" w:cs="Times New Roman"/>
          <w:bCs/>
          <w:sz w:val="24"/>
          <w:szCs w:val="24"/>
        </w:rPr>
        <w:t>A E Ades,</w:t>
      </w:r>
      <w:r w:rsidRPr="005D2B1F">
        <w:rPr>
          <w:rFonts w:ascii="Times New Roman" w:hAnsi="Times New Roman" w:cs="Times New Roman"/>
          <w:bCs/>
          <w:sz w:val="24"/>
          <w:szCs w:val="24"/>
          <w:vertAlign w:val="superscript"/>
        </w:rPr>
        <w:t>1</w:t>
      </w:r>
      <w:r w:rsidR="00366562" w:rsidRPr="005D2B1F">
        <w:rPr>
          <w:rFonts w:ascii="Times New Roman" w:hAnsi="Times New Roman" w:cs="Times New Roman"/>
          <w:bCs/>
          <w:sz w:val="24"/>
          <w:szCs w:val="24"/>
          <w:vertAlign w:val="superscript"/>
        </w:rPr>
        <w:t xml:space="preserve"> </w:t>
      </w:r>
      <w:r w:rsidRPr="005D2B1F">
        <w:rPr>
          <w:rFonts w:ascii="Times New Roman" w:hAnsi="Times New Roman" w:cs="Times New Roman"/>
          <w:bCs/>
          <w:sz w:val="24"/>
          <w:szCs w:val="24"/>
        </w:rPr>
        <w:t>Fabiana Gordon,</w:t>
      </w:r>
      <w:r w:rsidRPr="005D2B1F">
        <w:rPr>
          <w:rFonts w:ascii="Times New Roman" w:hAnsi="Times New Roman" w:cs="Times New Roman"/>
          <w:bCs/>
          <w:sz w:val="24"/>
          <w:szCs w:val="24"/>
          <w:vertAlign w:val="superscript"/>
        </w:rPr>
        <w:t xml:space="preserve">1 </w:t>
      </w:r>
      <w:r w:rsidRPr="005D2B1F">
        <w:rPr>
          <w:rFonts w:ascii="Times New Roman" w:hAnsi="Times New Roman" w:cs="Times New Roman"/>
          <w:bCs/>
          <w:sz w:val="24"/>
          <w:szCs w:val="24"/>
        </w:rPr>
        <w:t>Karen Scott,</w:t>
      </w:r>
      <w:r w:rsidRPr="005D2B1F">
        <w:rPr>
          <w:rFonts w:ascii="Times New Roman" w:hAnsi="Times New Roman" w:cs="Times New Roman"/>
          <w:bCs/>
          <w:sz w:val="24"/>
          <w:szCs w:val="24"/>
          <w:vertAlign w:val="superscript"/>
        </w:rPr>
        <w:t>2</w:t>
      </w:r>
      <w:r w:rsidRPr="005D2B1F">
        <w:rPr>
          <w:rFonts w:ascii="Times New Roman" w:hAnsi="Times New Roman" w:cs="Times New Roman"/>
          <w:bCs/>
          <w:sz w:val="24"/>
          <w:szCs w:val="24"/>
        </w:rPr>
        <w:t xml:space="preserve"> Jeannie Collins,</w:t>
      </w:r>
      <w:r w:rsidRPr="005D2B1F">
        <w:rPr>
          <w:rFonts w:ascii="Times New Roman" w:hAnsi="Times New Roman" w:cs="Times New Roman"/>
          <w:bCs/>
          <w:sz w:val="24"/>
          <w:szCs w:val="24"/>
          <w:vertAlign w:val="superscript"/>
        </w:rPr>
        <w:t>2</w:t>
      </w:r>
      <w:r w:rsidR="00CF58E7">
        <w:rPr>
          <w:rFonts w:ascii="Times New Roman" w:hAnsi="Times New Roman" w:cs="Times New Roman"/>
          <w:bCs/>
          <w:sz w:val="24"/>
          <w:szCs w:val="24"/>
          <w:vertAlign w:val="superscript"/>
        </w:rPr>
        <w:t xml:space="preserve"> </w:t>
      </w:r>
      <w:r w:rsidRPr="005D2B1F">
        <w:rPr>
          <w:rFonts w:ascii="Times New Roman" w:hAnsi="Times New Roman" w:cs="Times New Roman"/>
          <w:bCs/>
          <w:sz w:val="24"/>
          <w:szCs w:val="24"/>
        </w:rPr>
        <w:t>Claire Thorne,</w:t>
      </w:r>
      <w:r w:rsidRPr="005D2B1F">
        <w:rPr>
          <w:rFonts w:ascii="Times New Roman" w:hAnsi="Times New Roman" w:cs="Times New Roman"/>
          <w:bCs/>
          <w:sz w:val="24"/>
          <w:szCs w:val="24"/>
          <w:vertAlign w:val="superscript"/>
        </w:rPr>
        <w:t>3</w:t>
      </w:r>
      <w:r w:rsidR="00CF58E7">
        <w:rPr>
          <w:rFonts w:ascii="Times New Roman" w:hAnsi="Times New Roman" w:cs="Times New Roman"/>
          <w:bCs/>
          <w:sz w:val="24"/>
          <w:szCs w:val="24"/>
          <w:vertAlign w:val="superscript"/>
        </w:rPr>
        <w:t xml:space="preserve"> </w:t>
      </w:r>
      <w:r w:rsidRPr="005D2B1F">
        <w:rPr>
          <w:rFonts w:ascii="Times New Roman" w:hAnsi="Times New Roman" w:cs="Times New Roman"/>
          <w:bCs/>
          <w:sz w:val="24"/>
          <w:szCs w:val="24"/>
        </w:rPr>
        <w:t>Lucy Pembrey,</w:t>
      </w:r>
      <w:r w:rsidRPr="005D2B1F">
        <w:rPr>
          <w:rFonts w:ascii="Times New Roman" w:hAnsi="Times New Roman" w:cs="Times New Roman"/>
          <w:bCs/>
          <w:sz w:val="24"/>
          <w:szCs w:val="24"/>
          <w:vertAlign w:val="superscript"/>
        </w:rPr>
        <w:t>4</w:t>
      </w:r>
      <w:r w:rsidRPr="005D2B1F">
        <w:rPr>
          <w:rFonts w:ascii="Times New Roman" w:hAnsi="Times New Roman" w:cs="Times New Roman"/>
          <w:bCs/>
          <w:sz w:val="24"/>
          <w:szCs w:val="24"/>
        </w:rPr>
        <w:t xml:space="preserve"> </w:t>
      </w:r>
      <w:r w:rsidR="00366562" w:rsidRPr="005D2B1F">
        <w:rPr>
          <w:rFonts w:ascii="Times New Roman" w:hAnsi="Times New Roman" w:cs="Times New Roman"/>
          <w:bCs/>
          <w:sz w:val="24"/>
          <w:szCs w:val="24"/>
        </w:rPr>
        <w:t>Elizabeth Chappell,</w:t>
      </w:r>
      <w:r w:rsidR="00366562" w:rsidRPr="005D2B1F">
        <w:rPr>
          <w:rFonts w:ascii="Times New Roman" w:hAnsi="Times New Roman" w:cs="Times New Roman"/>
          <w:bCs/>
          <w:sz w:val="24"/>
          <w:szCs w:val="24"/>
          <w:vertAlign w:val="superscript"/>
        </w:rPr>
        <w:t>2</w:t>
      </w:r>
      <w:r w:rsidR="00366562" w:rsidRPr="005D2B1F">
        <w:rPr>
          <w:rFonts w:ascii="Times New Roman" w:hAnsi="Times New Roman" w:cs="Times New Roman"/>
          <w:bCs/>
          <w:sz w:val="24"/>
          <w:szCs w:val="24"/>
        </w:rPr>
        <w:t xml:space="preserve"> </w:t>
      </w:r>
      <w:proofErr w:type="spellStart"/>
      <w:r w:rsidRPr="005D2B1F">
        <w:rPr>
          <w:rFonts w:ascii="Times New Roman" w:hAnsi="Times New Roman" w:cs="Times New Roman"/>
          <w:bCs/>
          <w:sz w:val="24"/>
          <w:szCs w:val="24"/>
        </w:rPr>
        <w:t>Eug</w:t>
      </w:r>
      <w:r w:rsidRPr="00A10474">
        <w:rPr>
          <w:rStyle w:val="Emphasis"/>
          <w:rFonts w:ascii="Times New Roman" w:hAnsi="Times New Roman" w:cs="Times New Roman"/>
          <w:bCs/>
          <w:i w:val="0"/>
          <w:iCs w:val="0"/>
          <w:sz w:val="24"/>
          <w:szCs w:val="24"/>
          <w:shd w:val="clear" w:color="auto" w:fill="FFFFFF"/>
        </w:rPr>
        <w:t>è</w:t>
      </w:r>
      <w:r w:rsidRPr="005D2B1F">
        <w:rPr>
          <w:rFonts w:ascii="Times New Roman" w:hAnsi="Times New Roman" w:cs="Times New Roman"/>
          <w:bCs/>
          <w:sz w:val="24"/>
          <w:szCs w:val="24"/>
        </w:rPr>
        <w:t>nia</w:t>
      </w:r>
      <w:proofErr w:type="spellEnd"/>
      <w:r w:rsidRPr="005D2B1F">
        <w:rPr>
          <w:rFonts w:ascii="Times New Roman" w:hAnsi="Times New Roman" w:cs="Times New Roman"/>
          <w:bCs/>
          <w:sz w:val="24"/>
          <w:szCs w:val="24"/>
        </w:rPr>
        <w:t xml:space="preserve"> </w:t>
      </w:r>
      <w:r w:rsidRPr="005D2B1F">
        <w:rPr>
          <w:rFonts w:ascii="Times New Roman" w:hAnsi="Times New Roman" w:cs="Times New Roman"/>
          <w:bCs/>
          <w:sz w:val="24"/>
          <w:szCs w:val="24"/>
          <w:shd w:val="clear" w:color="auto" w:fill="FFFFFF"/>
        </w:rPr>
        <w:t>Mariné</w:t>
      </w:r>
      <w:r w:rsidRPr="005D2B1F">
        <w:rPr>
          <w:rFonts w:ascii="Times New Roman" w:hAnsi="Times New Roman" w:cs="Times New Roman"/>
          <w:bCs/>
          <w:sz w:val="24"/>
          <w:szCs w:val="24"/>
        </w:rPr>
        <w:t>-Barjoan,</w:t>
      </w:r>
      <w:r w:rsidRPr="005D2B1F">
        <w:rPr>
          <w:rFonts w:ascii="Times New Roman" w:hAnsi="Times New Roman" w:cs="Times New Roman"/>
          <w:bCs/>
          <w:sz w:val="24"/>
          <w:szCs w:val="24"/>
          <w:vertAlign w:val="superscript"/>
        </w:rPr>
        <w:t>5</w:t>
      </w:r>
      <w:r w:rsidRPr="005D2B1F">
        <w:rPr>
          <w:rFonts w:ascii="Times New Roman" w:hAnsi="Times New Roman" w:cs="Times New Roman"/>
          <w:bCs/>
          <w:i/>
          <w:iCs/>
          <w:sz w:val="24"/>
          <w:szCs w:val="24"/>
        </w:rPr>
        <w:t xml:space="preserve"> </w:t>
      </w:r>
      <w:r w:rsidRPr="005D2B1F">
        <w:rPr>
          <w:rFonts w:ascii="Times New Roman" w:hAnsi="Times New Roman" w:cs="Times New Roman"/>
          <w:bCs/>
          <w:sz w:val="24"/>
          <w:szCs w:val="24"/>
        </w:rPr>
        <w:t>Karina Butler,</w:t>
      </w:r>
      <w:r w:rsidRPr="005D2B1F">
        <w:rPr>
          <w:rFonts w:ascii="Times New Roman" w:hAnsi="Times New Roman" w:cs="Times New Roman"/>
          <w:bCs/>
          <w:sz w:val="24"/>
          <w:szCs w:val="24"/>
          <w:vertAlign w:val="superscript"/>
        </w:rPr>
        <w:t>6</w:t>
      </w:r>
      <w:r w:rsidR="0080090B" w:rsidRPr="005D2B1F">
        <w:rPr>
          <w:rFonts w:ascii="Times New Roman" w:hAnsi="Times New Roman" w:cs="Times New Roman"/>
          <w:bCs/>
          <w:sz w:val="24"/>
          <w:szCs w:val="24"/>
          <w:vertAlign w:val="superscript"/>
        </w:rPr>
        <w:t xml:space="preserve"> </w:t>
      </w:r>
      <w:r w:rsidRPr="005D2B1F">
        <w:rPr>
          <w:rFonts w:ascii="Times New Roman" w:hAnsi="Times New Roman" w:cs="Times New Roman"/>
          <w:bCs/>
          <w:sz w:val="24"/>
          <w:szCs w:val="24"/>
        </w:rPr>
        <w:t>G</w:t>
      </w:r>
      <w:r w:rsidR="0080090B" w:rsidRPr="005D2B1F">
        <w:rPr>
          <w:rFonts w:ascii="Times New Roman" w:hAnsi="Times New Roman" w:cs="Times New Roman"/>
          <w:bCs/>
          <w:sz w:val="24"/>
          <w:szCs w:val="24"/>
        </w:rPr>
        <w:t>iu</w:t>
      </w:r>
      <w:r w:rsidRPr="005D2B1F">
        <w:rPr>
          <w:rFonts w:ascii="Times New Roman" w:hAnsi="Times New Roman" w:cs="Times New Roman"/>
          <w:bCs/>
          <w:sz w:val="24"/>
          <w:szCs w:val="24"/>
        </w:rPr>
        <w:t>seppe Indolfi,</w:t>
      </w:r>
      <w:r w:rsidRPr="005D2B1F">
        <w:rPr>
          <w:rFonts w:ascii="Times New Roman" w:hAnsi="Times New Roman" w:cs="Times New Roman"/>
          <w:bCs/>
          <w:sz w:val="24"/>
          <w:szCs w:val="24"/>
          <w:vertAlign w:val="superscript"/>
        </w:rPr>
        <w:t xml:space="preserve">7 </w:t>
      </w:r>
      <w:r w:rsidRPr="005D2B1F">
        <w:rPr>
          <w:rFonts w:ascii="Times New Roman" w:hAnsi="Times New Roman" w:cs="Times New Roman"/>
          <w:bCs/>
          <w:sz w:val="24"/>
          <w:szCs w:val="24"/>
        </w:rPr>
        <w:t>Diana M Gibb,</w:t>
      </w:r>
      <w:r w:rsidRPr="005D2B1F">
        <w:rPr>
          <w:rFonts w:ascii="Times New Roman" w:hAnsi="Times New Roman" w:cs="Times New Roman"/>
          <w:bCs/>
          <w:sz w:val="24"/>
          <w:szCs w:val="24"/>
          <w:vertAlign w:val="superscript"/>
        </w:rPr>
        <w:t>2</w:t>
      </w:r>
      <w:r w:rsidRPr="005D2B1F">
        <w:rPr>
          <w:rFonts w:ascii="Times New Roman" w:hAnsi="Times New Roman" w:cs="Times New Roman"/>
          <w:bCs/>
          <w:sz w:val="24"/>
          <w:szCs w:val="24"/>
        </w:rPr>
        <w:t>*Ali Judd,</w:t>
      </w:r>
      <w:r w:rsidRPr="005D2B1F">
        <w:rPr>
          <w:rFonts w:ascii="Times New Roman" w:hAnsi="Times New Roman" w:cs="Times New Roman"/>
          <w:bCs/>
          <w:sz w:val="24"/>
          <w:szCs w:val="24"/>
          <w:vertAlign w:val="superscript"/>
        </w:rPr>
        <w:t>2</w:t>
      </w:r>
      <w:r w:rsidRPr="005D2B1F">
        <w:rPr>
          <w:rFonts w:ascii="Times New Roman" w:hAnsi="Times New Roman" w:cs="Times New Roman"/>
          <w:bCs/>
          <w:sz w:val="24"/>
          <w:szCs w:val="24"/>
        </w:rPr>
        <w:t>*</w:t>
      </w:r>
    </w:p>
    <w:p w14:paraId="18BC876B" w14:textId="1219C785" w:rsidR="00310458" w:rsidRPr="005D2B1F" w:rsidRDefault="00310458" w:rsidP="00310458">
      <w:pPr>
        <w:rPr>
          <w:rFonts w:ascii="Times New Roman" w:hAnsi="Times New Roman" w:cs="Times New Roman"/>
          <w:bCs/>
          <w:iCs/>
          <w:sz w:val="24"/>
          <w:szCs w:val="24"/>
          <w:lang w:val="it-IT"/>
        </w:rPr>
      </w:pPr>
      <w:r w:rsidRPr="005D2B1F">
        <w:rPr>
          <w:rFonts w:ascii="Times New Roman" w:hAnsi="Times New Roman" w:cs="Times New Roman"/>
          <w:bCs/>
          <w:sz w:val="24"/>
          <w:szCs w:val="24"/>
          <w:vertAlign w:val="superscript"/>
        </w:rPr>
        <w:t>1</w:t>
      </w:r>
      <w:r w:rsidRPr="005D2B1F">
        <w:rPr>
          <w:rFonts w:ascii="Times New Roman" w:hAnsi="Times New Roman" w:cs="Times New Roman"/>
          <w:bCs/>
          <w:sz w:val="24"/>
          <w:szCs w:val="24"/>
        </w:rPr>
        <w:t xml:space="preserve"> Population Health Sciences, University of Bristol Medical School, What</w:t>
      </w:r>
      <w:r w:rsidR="00971D2A">
        <w:rPr>
          <w:rFonts w:ascii="Times New Roman" w:hAnsi="Times New Roman" w:cs="Times New Roman"/>
          <w:bCs/>
          <w:sz w:val="24"/>
          <w:szCs w:val="24"/>
        </w:rPr>
        <w:t>ley</w:t>
      </w:r>
      <w:r w:rsidRPr="005D2B1F">
        <w:rPr>
          <w:rFonts w:ascii="Times New Roman" w:hAnsi="Times New Roman" w:cs="Times New Roman"/>
          <w:bCs/>
          <w:sz w:val="24"/>
          <w:szCs w:val="24"/>
        </w:rPr>
        <w:t xml:space="preserve"> Road Bristol BS8 2PS. </w:t>
      </w:r>
      <w:r w:rsidRPr="005D2B1F">
        <w:rPr>
          <w:rFonts w:ascii="Times New Roman" w:hAnsi="Times New Roman" w:cs="Times New Roman"/>
          <w:bCs/>
          <w:sz w:val="24"/>
          <w:szCs w:val="24"/>
          <w:vertAlign w:val="superscript"/>
        </w:rPr>
        <w:t>2</w:t>
      </w:r>
      <w:r w:rsidRPr="005D2B1F">
        <w:rPr>
          <w:rFonts w:ascii="Times New Roman" w:hAnsi="Times New Roman" w:cs="Times New Roman"/>
          <w:bCs/>
          <w:sz w:val="24"/>
          <w:szCs w:val="24"/>
        </w:rPr>
        <w:t xml:space="preserve"> MRC Clinical Trials Unit, University College London, 90 High Holborn, London WC1V 6LJ. </w:t>
      </w:r>
      <w:r w:rsidRPr="005D2B1F">
        <w:rPr>
          <w:rFonts w:ascii="Times New Roman" w:hAnsi="Times New Roman" w:cs="Times New Roman"/>
          <w:bCs/>
          <w:sz w:val="24"/>
          <w:szCs w:val="24"/>
          <w:vertAlign w:val="superscript"/>
        </w:rPr>
        <w:t>3</w:t>
      </w:r>
      <w:r w:rsidRPr="005D2B1F">
        <w:rPr>
          <w:rFonts w:ascii="Times New Roman" w:hAnsi="Times New Roman" w:cs="Times New Roman"/>
          <w:bCs/>
          <w:sz w:val="24"/>
          <w:szCs w:val="24"/>
        </w:rPr>
        <w:t xml:space="preserve"> Population, Policy and Practice Research and Teaching Department, UCL Great Ormond Street Institute of Child Health, 30 Guilford Street, London WC1N 1EH. </w:t>
      </w:r>
      <w:r w:rsidRPr="005D2B1F">
        <w:rPr>
          <w:rFonts w:ascii="Times New Roman" w:hAnsi="Times New Roman" w:cs="Times New Roman"/>
          <w:bCs/>
          <w:i/>
          <w:iCs/>
          <w:sz w:val="24"/>
          <w:szCs w:val="24"/>
          <w:vertAlign w:val="superscript"/>
        </w:rPr>
        <w:t>4</w:t>
      </w:r>
      <w:r w:rsidRPr="005D2B1F">
        <w:rPr>
          <w:rFonts w:ascii="Times New Roman" w:hAnsi="Times New Roman" w:cs="Times New Roman"/>
          <w:bCs/>
          <w:i/>
          <w:iCs/>
          <w:sz w:val="24"/>
          <w:szCs w:val="24"/>
        </w:rPr>
        <w:t xml:space="preserve"> </w:t>
      </w:r>
      <w:r w:rsidRPr="005D2B1F">
        <w:rPr>
          <w:rFonts w:ascii="Times New Roman" w:hAnsi="Times New Roman" w:cs="Times New Roman"/>
          <w:bCs/>
          <w:iCs/>
          <w:sz w:val="24"/>
          <w:szCs w:val="24"/>
        </w:rPr>
        <w:t xml:space="preserve">London School of Hygiene and Tropical Medicine, Keppel Street, London WC1E 7HT. </w:t>
      </w:r>
      <w:r w:rsidRPr="005D2B1F">
        <w:rPr>
          <w:rFonts w:ascii="Times New Roman" w:hAnsi="Times New Roman" w:cs="Times New Roman"/>
          <w:bCs/>
          <w:iCs/>
          <w:sz w:val="24"/>
          <w:szCs w:val="24"/>
          <w:vertAlign w:val="superscript"/>
        </w:rPr>
        <w:t>5</w:t>
      </w:r>
      <w:r w:rsidRPr="005D2B1F">
        <w:rPr>
          <w:rFonts w:ascii="Times New Roman" w:hAnsi="Times New Roman" w:cs="Times New Roman"/>
          <w:bCs/>
          <w:iCs/>
          <w:sz w:val="24"/>
          <w:szCs w:val="24"/>
        </w:rPr>
        <w:t xml:space="preserve"> </w:t>
      </w:r>
      <w:r w:rsidRPr="005D2B1F">
        <w:rPr>
          <w:rFonts w:ascii="Times New Roman" w:hAnsi="Times New Roman" w:cs="Times New Roman"/>
          <w:sz w:val="24"/>
          <w:szCs w:val="24"/>
        </w:rPr>
        <w:t xml:space="preserve">Université Côte d'Azur, Public Health Department. </w:t>
      </w:r>
      <w:r w:rsidRPr="005D2B1F">
        <w:rPr>
          <w:rFonts w:ascii="Times New Roman" w:hAnsi="Times New Roman" w:cs="Times New Roman"/>
          <w:sz w:val="24"/>
          <w:szCs w:val="24"/>
          <w:lang w:val="fr-FR"/>
        </w:rPr>
        <w:t xml:space="preserve">Centre Hospitalier Universitaire de Nice, Rte St Antoine de </w:t>
      </w:r>
      <w:proofErr w:type="spellStart"/>
      <w:r w:rsidRPr="005D2B1F">
        <w:rPr>
          <w:rFonts w:ascii="Times New Roman" w:hAnsi="Times New Roman" w:cs="Times New Roman"/>
          <w:sz w:val="24"/>
          <w:szCs w:val="24"/>
          <w:lang w:val="fr-FR"/>
        </w:rPr>
        <w:t>Ginestière</w:t>
      </w:r>
      <w:proofErr w:type="spellEnd"/>
      <w:r w:rsidRPr="005D2B1F">
        <w:rPr>
          <w:rFonts w:ascii="Times New Roman" w:hAnsi="Times New Roman" w:cs="Times New Roman"/>
          <w:sz w:val="24"/>
          <w:szCs w:val="24"/>
          <w:lang w:val="fr-FR"/>
        </w:rPr>
        <w:t xml:space="preserve"> BP 3079. 06202 Nice cedex 2. </w:t>
      </w:r>
      <w:r w:rsidRPr="005D2B1F">
        <w:rPr>
          <w:rFonts w:ascii="Times New Roman" w:hAnsi="Times New Roman" w:cs="Times New Roman"/>
          <w:bCs/>
          <w:iCs/>
          <w:sz w:val="24"/>
          <w:szCs w:val="24"/>
          <w:vertAlign w:val="superscript"/>
        </w:rPr>
        <w:t>6</w:t>
      </w:r>
      <w:r w:rsidRPr="005D2B1F">
        <w:rPr>
          <w:rFonts w:ascii="Times New Roman" w:hAnsi="Times New Roman" w:cs="Times New Roman"/>
          <w:bCs/>
          <w:iCs/>
          <w:sz w:val="24"/>
          <w:szCs w:val="24"/>
        </w:rPr>
        <w:t xml:space="preserve"> </w:t>
      </w:r>
      <w:r w:rsidRPr="005D2B1F">
        <w:rPr>
          <w:rFonts w:ascii="Times New Roman" w:hAnsi="Times New Roman" w:cs="Times New Roman"/>
          <w:color w:val="333333"/>
          <w:sz w:val="24"/>
          <w:szCs w:val="24"/>
          <w:shd w:val="clear" w:color="auto" w:fill="FFFFFF"/>
        </w:rPr>
        <w:t>Children’s Health Ireland at Crumlin and Temple Street</w:t>
      </w:r>
      <w:r w:rsidRPr="005D2B1F">
        <w:rPr>
          <w:rStyle w:val="lrzxr"/>
          <w:rFonts w:ascii="Times New Roman" w:hAnsi="Times New Roman" w:cs="Times New Roman"/>
          <w:color w:val="202124"/>
          <w:sz w:val="24"/>
          <w:szCs w:val="24"/>
          <w:shd w:val="clear" w:color="auto" w:fill="FFFFFF"/>
        </w:rPr>
        <w:t xml:space="preserve">, Dublin, Ireland. </w:t>
      </w:r>
      <w:r w:rsidRPr="005D2B1F">
        <w:rPr>
          <w:rFonts w:ascii="Times New Roman" w:hAnsi="Times New Roman" w:cs="Times New Roman"/>
          <w:bCs/>
          <w:iCs/>
          <w:sz w:val="24"/>
          <w:szCs w:val="24"/>
          <w:vertAlign w:val="superscript"/>
          <w:lang w:val="it-IT"/>
        </w:rPr>
        <w:t>7</w:t>
      </w:r>
      <w:r w:rsidRPr="005D2B1F">
        <w:rPr>
          <w:rFonts w:ascii="Times New Roman" w:hAnsi="Times New Roman" w:cs="Times New Roman"/>
          <w:bCs/>
          <w:iCs/>
          <w:sz w:val="24"/>
          <w:szCs w:val="24"/>
          <w:lang w:val="it-IT"/>
        </w:rPr>
        <w:t xml:space="preserve"> Meyer Children’s Hospital and Department Neurofarba, University of Florence, </w:t>
      </w:r>
      <w:r w:rsidRPr="005D2B1F">
        <w:rPr>
          <w:rFonts w:ascii="Times New Roman" w:hAnsi="Times New Roman" w:cs="Times New Roman"/>
          <w:color w:val="202124"/>
          <w:sz w:val="24"/>
          <w:szCs w:val="24"/>
          <w:shd w:val="clear" w:color="auto" w:fill="FFFFFF"/>
          <w:lang w:val="it-IT"/>
        </w:rPr>
        <w:t>Viale Gaetano Pieraccini, 24, 50139 Firenze FI, Italy</w:t>
      </w:r>
    </w:p>
    <w:p w14:paraId="06C50E92" w14:textId="77777777" w:rsidR="00AA4BDA" w:rsidRPr="005D2B1F" w:rsidRDefault="00AA4BDA" w:rsidP="00AA4BDA">
      <w:pPr>
        <w:rPr>
          <w:rFonts w:ascii="Times New Roman" w:hAnsi="Times New Roman" w:cs="Times New Roman"/>
          <w:bCs/>
          <w:iCs/>
          <w:sz w:val="24"/>
          <w:szCs w:val="24"/>
        </w:rPr>
      </w:pPr>
      <w:r w:rsidRPr="005D2B1F">
        <w:rPr>
          <w:rFonts w:ascii="Times New Roman" w:hAnsi="Times New Roman" w:cs="Times New Roman"/>
          <w:bCs/>
          <w:iCs/>
          <w:sz w:val="24"/>
          <w:szCs w:val="24"/>
        </w:rPr>
        <w:t>*Joint last authors</w:t>
      </w:r>
    </w:p>
    <w:p w14:paraId="3DEF7247" w14:textId="77777777" w:rsidR="002F0EAE" w:rsidRPr="005D2B1F" w:rsidRDefault="002F0EAE" w:rsidP="002F0EAE">
      <w:pPr>
        <w:spacing w:after="0" w:line="240" w:lineRule="auto"/>
        <w:rPr>
          <w:rFonts w:ascii="Times New Roman" w:hAnsi="Times New Roman" w:cs="Times New Roman"/>
          <w:b/>
          <w:bCs/>
          <w:sz w:val="24"/>
          <w:szCs w:val="24"/>
        </w:rPr>
      </w:pPr>
    </w:p>
    <w:p w14:paraId="25FFE9BB" w14:textId="77777777" w:rsidR="002F0EAE" w:rsidRPr="005D2B1F" w:rsidRDefault="002F0EAE" w:rsidP="002F0EAE">
      <w:pPr>
        <w:spacing w:after="80" w:line="240" w:lineRule="auto"/>
        <w:rPr>
          <w:rFonts w:ascii="Times New Roman" w:hAnsi="Times New Roman" w:cs="Times New Roman"/>
          <w:b/>
          <w:bCs/>
          <w:sz w:val="24"/>
          <w:szCs w:val="24"/>
        </w:rPr>
      </w:pPr>
      <w:r w:rsidRPr="005D2B1F">
        <w:rPr>
          <w:rFonts w:ascii="Times New Roman" w:hAnsi="Times New Roman" w:cs="Times New Roman"/>
          <w:b/>
          <w:bCs/>
          <w:sz w:val="24"/>
          <w:szCs w:val="24"/>
        </w:rPr>
        <w:t xml:space="preserve">1. Definition of infection status </w:t>
      </w:r>
    </w:p>
    <w:p w14:paraId="65B67FE6" w14:textId="77777777" w:rsidR="002F0EAE" w:rsidRPr="005D2B1F" w:rsidRDefault="002F0EAE" w:rsidP="002F0EAE">
      <w:pPr>
        <w:spacing w:after="80" w:line="240" w:lineRule="auto"/>
        <w:rPr>
          <w:rFonts w:ascii="Times New Roman" w:hAnsi="Times New Roman" w:cs="Times New Roman"/>
          <w:bCs/>
          <w:sz w:val="24"/>
          <w:szCs w:val="24"/>
        </w:rPr>
      </w:pPr>
      <w:r w:rsidRPr="005D2B1F">
        <w:rPr>
          <w:rFonts w:ascii="Times New Roman" w:hAnsi="Times New Roman" w:cs="Times New Roman"/>
          <w:sz w:val="24"/>
          <w:szCs w:val="24"/>
        </w:rPr>
        <w:t xml:space="preserve">Infants were considered </w:t>
      </w:r>
      <w:r w:rsidRPr="005D2B1F">
        <w:rPr>
          <w:rFonts w:ascii="Times New Roman" w:hAnsi="Times New Roman" w:cs="Times New Roman"/>
          <w:i/>
          <w:iCs/>
          <w:sz w:val="24"/>
          <w:szCs w:val="24"/>
        </w:rPr>
        <w:t>Infected</w:t>
      </w:r>
      <w:r w:rsidRPr="005D2B1F">
        <w:rPr>
          <w:rFonts w:ascii="Times New Roman" w:hAnsi="Times New Roman" w:cs="Times New Roman"/>
          <w:sz w:val="24"/>
          <w:szCs w:val="24"/>
        </w:rPr>
        <w:t xml:space="preserve"> </w:t>
      </w:r>
      <w:r w:rsidRPr="005D2B1F">
        <w:rPr>
          <w:rFonts w:ascii="Times New Roman" w:hAnsi="Times New Roman" w:cs="Times New Roman"/>
          <w:bCs/>
          <w:sz w:val="24"/>
          <w:szCs w:val="24"/>
        </w:rPr>
        <w:t xml:space="preserve">if they were anti-HCV positive after 18m or had at least two positive RNA tests; </w:t>
      </w:r>
      <w:r w:rsidRPr="005D2B1F">
        <w:rPr>
          <w:rFonts w:ascii="Times New Roman" w:hAnsi="Times New Roman" w:cs="Times New Roman"/>
          <w:bCs/>
          <w:sz w:val="24"/>
          <w:szCs w:val="24"/>
          <w:u w:val="single"/>
        </w:rPr>
        <w:t>otherwise,</w:t>
      </w:r>
      <w:r w:rsidRPr="005D2B1F">
        <w:rPr>
          <w:rFonts w:ascii="Times New Roman" w:hAnsi="Times New Roman" w:cs="Times New Roman"/>
          <w:bCs/>
          <w:sz w:val="24"/>
          <w:szCs w:val="24"/>
        </w:rPr>
        <w:t xml:space="preserve"> they were </w:t>
      </w:r>
      <w:r w:rsidRPr="005D2B1F">
        <w:rPr>
          <w:rFonts w:ascii="Times New Roman" w:hAnsi="Times New Roman" w:cs="Times New Roman"/>
          <w:bCs/>
          <w:i/>
          <w:iCs/>
          <w:sz w:val="24"/>
          <w:szCs w:val="24"/>
        </w:rPr>
        <w:t>Uninfected</w:t>
      </w:r>
      <w:r w:rsidRPr="005D2B1F">
        <w:rPr>
          <w:rFonts w:ascii="Times New Roman" w:hAnsi="Times New Roman" w:cs="Times New Roman"/>
          <w:bCs/>
          <w:sz w:val="24"/>
          <w:szCs w:val="24"/>
        </w:rPr>
        <w:t xml:space="preserve"> if they had any negative RNA results &gt; 6 weeks, or if their last anti-HCV result was negative; </w:t>
      </w:r>
      <w:r w:rsidRPr="005D2B1F">
        <w:rPr>
          <w:rFonts w:ascii="Times New Roman" w:hAnsi="Times New Roman" w:cs="Times New Roman"/>
          <w:bCs/>
          <w:sz w:val="24"/>
          <w:szCs w:val="24"/>
          <w:u w:val="single"/>
        </w:rPr>
        <w:t>otherwise,</w:t>
      </w:r>
      <w:r w:rsidRPr="005D2B1F">
        <w:rPr>
          <w:rFonts w:ascii="Times New Roman" w:hAnsi="Times New Roman" w:cs="Times New Roman"/>
          <w:bCs/>
          <w:sz w:val="24"/>
          <w:szCs w:val="24"/>
        </w:rPr>
        <w:t xml:space="preserve"> they were considered </w:t>
      </w:r>
      <w:r w:rsidRPr="005D2B1F">
        <w:rPr>
          <w:rFonts w:ascii="Times New Roman" w:hAnsi="Times New Roman" w:cs="Times New Roman"/>
          <w:bCs/>
          <w:i/>
          <w:iCs/>
          <w:sz w:val="24"/>
          <w:szCs w:val="24"/>
        </w:rPr>
        <w:t>Indeterminate.</w:t>
      </w:r>
      <w:r w:rsidRPr="005D2B1F">
        <w:rPr>
          <w:rFonts w:ascii="Times New Roman" w:hAnsi="Times New Roman" w:cs="Times New Roman"/>
          <w:bCs/>
          <w:sz w:val="24"/>
          <w:szCs w:val="24"/>
        </w:rPr>
        <w:t xml:space="preserve"> Note that “Infection” should be interpreted as “ever-Infected” as an Infected infant may clear spontaneously and be uninfected by the end of follow-up. Similarly, those classified as “Uninfected” may have been infected and cleared before their infection was observed or confirmed.   </w:t>
      </w:r>
    </w:p>
    <w:p w14:paraId="25559A02" w14:textId="77777777" w:rsidR="002F0EAE" w:rsidRPr="005D2B1F" w:rsidRDefault="002F0EAE" w:rsidP="002F0EAE">
      <w:pPr>
        <w:spacing w:after="80" w:line="240" w:lineRule="auto"/>
        <w:rPr>
          <w:rFonts w:ascii="Times New Roman" w:hAnsi="Times New Roman" w:cs="Times New Roman"/>
          <w:bCs/>
          <w:sz w:val="24"/>
          <w:szCs w:val="24"/>
        </w:rPr>
      </w:pPr>
      <w:r w:rsidRPr="005D2B1F">
        <w:rPr>
          <w:rFonts w:ascii="Times New Roman" w:hAnsi="Times New Roman" w:cs="Times New Roman"/>
          <w:bCs/>
          <w:sz w:val="24"/>
          <w:szCs w:val="24"/>
        </w:rPr>
        <w:t xml:space="preserve">Only one infant was deemed infected </w:t>
      </w:r>
      <w:proofErr w:type="gramStart"/>
      <w:r w:rsidRPr="005D2B1F">
        <w:rPr>
          <w:rFonts w:ascii="Times New Roman" w:hAnsi="Times New Roman" w:cs="Times New Roman"/>
          <w:bCs/>
          <w:sz w:val="24"/>
          <w:szCs w:val="24"/>
        </w:rPr>
        <w:t>on the basis of</w:t>
      </w:r>
      <w:proofErr w:type="gramEnd"/>
      <w:r w:rsidRPr="005D2B1F">
        <w:rPr>
          <w:rFonts w:ascii="Times New Roman" w:hAnsi="Times New Roman" w:cs="Times New Roman"/>
          <w:bCs/>
          <w:sz w:val="24"/>
          <w:szCs w:val="24"/>
        </w:rPr>
        <w:t xml:space="preserve"> anti-HCV beyond 18 months alone.</w:t>
      </w:r>
    </w:p>
    <w:p w14:paraId="60021771" w14:textId="269602CD" w:rsidR="002F0EAE" w:rsidRPr="005D2B1F" w:rsidRDefault="002F0EAE" w:rsidP="002F0EAE">
      <w:pPr>
        <w:spacing w:after="80" w:line="240" w:lineRule="auto"/>
        <w:rPr>
          <w:rFonts w:ascii="Times New Roman" w:hAnsi="Times New Roman" w:cs="Times New Roman"/>
          <w:bCs/>
          <w:sz w:val="24"/>
          <w:szCs w:val="24"/>
        </w:rPr>
      </w:pPr>
      <w:r w:rsidRPr="005D2B1F">
        <w:rPr>
          <w:rFonts w:ascii="Times New Roman" w:hAnsi="Times New Roman" w:cs="Times New Roman"/>
          <w:bCs/>
          <w:sz w:val="24"/>
          <w:szCs w:val="24"/>
        </w:rPr>
        <w:t xml:space="preserve">We assume that in all infected infants, RNA will be detectable by 6 weeks of age, based on previous </w:t>
      </w:r>
      <w:proofErr w:type="gramStart"/>
      <w:r w:rsidRPr="005D2B1F">
        <w:rPr>
          <w:rFonts w:ascii="Times New Roman" w:hAnsi="Times New Roman" w:cs="Times New Roman"/>
          <w:bCs/>
          <w:sz w:val="24"/>
          <w:szCs w:val="24"/>
        </w:rPr>
        <w:t>literature.</w:t>
      </w:r>
      <w:r w:rsidR="00CF58E7">
        <w:rPr>
          <w:rFonts w:ascii="Times New Roman" w:hAnsi="Times New Roman" w:cs="Times New Roman"/>
          <w:bCs/>
          <w:noProof/>
          <w:sz w:val="24"/>
          <w:szCs w:val="24"/>
        </w:rPr>
        <w:t>[</w:t>
      </w:r>
      <w:proofErr w:type="gramEnd"/>
      <w:r w:rsidR="00CF58E7">
        <w:rPr>
          <w:rFonts w:ascii="Times New Roman" w:hAnsi="Times New Roman" w:cs="Times New Roman"/>
          <w:bCs/>
          <w:noProof/>
          <w:sz w:val="24"/>
          <w:szCs w:val="24"/>
        </w:rPr>
        <w:t>1, 2]</w:t>
      </w:r>
      <w:r w:rsidRPr="005D2B1F">
        <w:rPr>
          <w:rFonts w:ascii="Times New Roman" w:hAnsi="Times New Roman" w:cs="Times New Roman"/>
          <w:bCs/>
          <w:sz w:val="24"/>
          <w:szCs w:val="24"/>
        </w:rPr>
        <w:t xml:space="preserve"> There is little to support the choice of 6 weeks as opposed to two or three months for this purpose: cases of late-appearing RNA have been reported in several cohorts </w:t>
      </w:r>
      <w:r w:rsidR="002179DF">
        <w:rPr>
          <w:rFonts w:ascii="Times New Roman" w:hAnsi="Times New Roman" w:cs="Times New Roman"/>
          <w:bCs/>
          <w:sz w:val="24"/>
          <w:szCs w:val="24"/>
        </w:rPr>
        <w:t xml:space="preserve">and </w:t>
      </w:r>
      <w:r w:rsidRPr="005D2B1F">
        <w:rPr>
          <w:rFonts w:ascii="Times New Roman" w:hAnsi="Times New Roman" w:cs="Times New Roman"/>
          <w:bCs/>
          <w:sz w:val="24"/>
          <w:szCs w:val="24"/>
        </w:rPr>
        <w:t>Thomas 1997</w:t>
      </w:r>
      <w:r w:rsidR="00CF58E7">
        <w:rPr>
          <w:rFonts w:ascii="Times New Roman" w:hAnsi="Times New Roman" w:cs="Times New Roman"/>
          <w:bCs/>
          <w:noProof/>
          <w:sz w:val="24"/>
          <w:szCs w:val="24"/>
        </w:rPr>
        <w:t>[3]</w:t>
      </w:r>
      <w:r w:rsidRPr="005D2B1F">
        <w:rPr>
          <w:rFonts w:ascii="Times New Roman" w:hAnsi="Times New Roman" w:cs="Times New Roman"/>
          <w:bCs/>
          <w:sz w:val="24"/>
          <w:szCs w:val="24"/>
        </w:rPr>
        <w:t xml:space="preserve"> estimated that RNA was not detectable until after 3 months in 11% of infect</w:t>
      </w:r>
      <w:r w:rsidR="002179DF">
        <w:rPr>
          <w:rFonts w:ascii="Times New Roman" w:hAnsi="Times New Roman" w:cs="Times New Roman"/>
          <w:bCs/>
          <w:sz w:val="24"/>
          <w:szCs w:val="24"/>
        </w:rPr>
        <w:t>ed children.</w:t>
      </w:r>
    </w:p>
    <w:p w14:paraId="4B4A264A" w14:textId="2BA96744" w:rsidR="002F0EAE" w:rsidRPr="00A10474" w:rsidRDefault="002F0EAE" w:rsidP="002F0EAE">
      <w:pPr>
        <w:spacing w:after="80" w:line="240" w:lineRule="auto"/>
        <w:rPr>
          <w:rFonts w:ascii="Times New Roman" w:hAnsi="Times New Roman" w:cs="Times New Roman"/>
          <w:sz w:val="24"/>
          <w:szCs w:val="24"/>
        </w:rPr>
      </w:pPr>
      <w:r w:rsidRPr="005D2B1F">
        <w:rPr>
          <w:rFonts w:ascii="Times New Roman" w:hAnsi="Times New Roman" w:cs="Times New Roman"/>
          <w:bCs/>
          <w:sz w:val="24"/>
          <w:szCs w:val="24"/>
        </w:rPr>
        <w:t>In our cohorts 7 infants who were considered infected based on at least two RNA positive tests had one or more negative RNA tests after 6 weeks</w:t>
      </w:r>
      <w:r w:rsidRPr="005D2B1F">
        <w:rPr>
          <w:rFonts w:ascii="Times New Roman" w:hAnsi="Times New Roman" w:cs="Times New Roman"/>
          <w:bCs/>
          <w:i/>
          <w:iCs/>
          <w:sz w:val="24"/>
          <w:szCs w:val="24"/>
        </w:rPr>
        <w:t xml:space="preserve"> </w:t>
      </w:r>
      <w:r w:rsidRPr="005D2B1F">
        <w:rPr>
          <w:rFonts w:ascii="Times New Roman" w:hAnsi="Times New Roman" w:cs="Times New Roman"/>
          <w:bCs/>
          <w:sz w:val="24"/>
          <w:szCs w:val="24"/>
        </w:rPr>
        <w:t>and before RNA was detected. (Four cases were RNA-negative at 3 months, and two at 6 months</w:t>
      </w:r>
      <w:r w:rsidR="002179DF">
        <w:rPr>
          <w:rFonts w:ascii="Times New Roman" w:hAnsi="Times New Roman" w:cs="Times New Roman"/>
          <w:bCs/>
          <w:sz w:val="24"/>
          <w:szCs w:val="24"/>
        </w:rPr>
        <w:t xml:space="preserve">, </w:t>
      </w:r>
      <w:r w:rsidR="002179DF">
        <w:rPr>
          <w:rFonts w:ascii="Times New Roman" w:hAnsi="Times New Roman" w:cs="Times New Roman"/>
          <w:bCs/>
          <w:i/>
          <w:iCs/>
          <w:sz w:val="24"/>
          <w:szCs w:val="24"/>
        </w:rPr>
        <w:t>before</w:t>
      </w:r>
      <w:r w:rsidR="002179DF">
        <w:rPr>
          <w:rFonts w:ascii="Times New Roman" w:hAnsi="Times New Roman" w:cs="Times New Roman"/>
          <w:bCs/>
          <w:sz w:val="24"/>
          <w:szCs w:val="24"/>
        </w:rPr>
        <w:t xml:space="preserve"> having two or more positive RNA tests</w:t>
      </w:r>
      <w:r w:rsidRPr="005D2B1F">
        <w:rPr>
          <w:rFonts w:ascii="Times New Roman" w:hAnsi="Times New Roman" w:cs="Times New Roman"/>
          <w:bCs/>
          <w:sz w:val="24"/>
          <w:szCs w:val="24"/>
        </w:rPr>
        <w:t xml:space="preserve">). Given the assumption that all infected children will be </w:t>
      </w:r>
      <w:proofErr w:type="spellStart"/>
      <w:r w:rsidRPr="005D2B1F">
        <w:rPr>
          <w:rFonts w:ascii="Times New Roman" w:hAnsi="Times New Roman" w:cs="Times New Roman"/>
          <w:bCs/>
          <w:sz w:val="24"/>
          <w:szCs w:val="24"/>
        </w:rPr>
        <w:t>RNA+ve</w:t>
      </w:r>
      <w:proofErr w:type="spellEnd"/>
      <w:r w:rsidRPr="005D2B1F">
        <w:rPr>
          <w:rFonts w:ascii="Times New Roman" w:hAnsi="Times New Roman" w:cs="Times New Roman"/>
          <w:bCs/>
          <w:sz w:val="24"/>
          <w:szCs w:val="24"/>
        </w:rPr>
        <w:t xml:space="preserve"> by 6 weeks, these 7 cases are anomalous. One possibility is that these cases represent post-natal intrafamilial infections, although this is considered rare.</w:t>
      </w:r>
      <w:r w:rsidR="00CF58E7">
        <w:rPr>
          <w:rFonts w:ascii="Times New Roman" w:hAnsi="Times New Roman" w:cs="Times New Roman"/>
          <w:bCs/>
          <w:noProof/>
          <w:sz w:val="24"/>
          <w:szCs w:val="24"/>
        </w:rPr>
        <w:t>[4]</w:t>
      </w:r>
      <w:r w:rsidRPr="005D2B1F">
        <w:rPr>
          <w:rFonts w:ascii="Times New Roman" w:hAnsi="Times New Roman" w:cs="Times New Roman"/>
          <w:bCs/>
          <w:sz w:val="24"/>
          <w:szCs w:val="24"/>
        </w:rPr>
        <w:t xml:space="preserve"> We have included them as perinatally infected on the </w:t>
      </w:r>
      <w:r w:rsidRPr="00A10474">
        <w:rPr>
          <w:rFonts w:ascii="Times New Roman" w:hAnsi="Times New Roman" w:cs="Times New Roman"/>
          <w:bCs/>
          <w:sz w:val="24"/>
          <w:szCs w:val="24"/>
        </w:rPr>
        <w:lastRenderedPageBreak/>
        <w:t>basis that the initial negatives after 6 weeks may have been false negatives caused by fluctuating levels of virus. A record review of these cases has appeared previously.</w:t>
      </w:r>
      <w:r w:rsidR="00CF58E7" w:rsidRPr="00A10474">
        <w:rPr>
          <w:rFonts w:ascii="Times New Roman" w:hAnsi="Times New Roman" w:cs="Times New Roman"/>
          <w:bCs/>
          <w:noProof/>
          <w:sz w:val="24"/>
          <w:szCs w:val="24"/>
        </w:rPr>
        <w:t>[5]</w:t>
      </w:r>
      <w:r w:rsidR="004D1049" w:rsidRPr="00A10474">
        <w:rPr>
          <w:rFonts w:ascii="Times New Roman" w:hAnsi="Times New Roman" w:cs="Times New Roman"/>
          <w:bCs/>
          <w:sz w:val="24"/>
          <w:szCs w:val="24"/>
        </w:rPr>
        <w:t xml:space="preserve"> </w:t>
      </w:r>
    </w:p>
    <w:p w14:paraId="76ABAF5C" w14:textId="77777777" w:rsidR="002F0EAE" w:rsidRPr="00A10474" w:rsidRDefault="002F0EAE" w:rsidP="002F0EAE">
      <w:pPr>
        <w:rPr>
          <w:rFonts w:ascii="Times New Roman" w:hAnsi="Times New Roman" w:cs="Times New Roman"/>
          <w:b/>
          <w:sz w:val="24"/>
          <w:szCs w:val="24"/>
        </w:rPr>
      </w:pPr>
    </w:p>
    <w:p w14:paraId="33734B64" w14:textId="77777777" w:rsidR="002F0EAE" w:rsidRPr="00A10474" w:rsidRDefault="002F0EAE" w:rsidP="002F0EAE">
      <w:pPr>
        <w:rPr>
          <w:rFonts w:ascii="Times New Roman" w:hAnsi="Times New Roman" w:cs="Times New Roman"/>
          <w:b/>
          <w:i/>
          <w:iCs/>
          <w:sz w:val="24"/>
          <w:szCs w:val="24"/>
        </w:rPr>
      </w:pPr>
      <w:r w:rsidRPr="00A10474">
        <w:rPr>
          <w:rFonts w:ascii="Times New Roman" w:hAnsi="Times New Roman" w:cs="Times New Roman"/>
          <w:b/>
          <w:sz w:val="24"/>
          <w:szCs w:val="24"/>
        </w:rPr>
        <w:t xml:space="preserve">2. Statistical Methods </w:t>
      </w:r>
    </w:p>
    <w:p w14:paraId="67F9C321" w14:textId="5F77B7A5" w:rsidR="005D2B1F" w:rsidRPr="005D2B1F" w:rsidRDefault="004D1049" w:rsidP="005D2B1F">
      <w:pPr>
        <w:pStyle w:val="EndNoteBibliography"/>
        <w:spacing w:after="0"/>
        <w:rPr>
          <w:sz w:val="24"/>
          <w:szCs w:val="24"/>
        </w:rPr>
      </w:pPr>
      <w:r w:rsidRPr="00A10474">
        <w:rPr>
          <w:rFonts w:ascii="Times New Roman" w:hAnsi="Times New Roman" w:cs="Times New Roman"/>
          <w:sz w:val="24"/>
          <w:szCs w:val="24"/>
        </w:rPr>
        <w:t>The</w:t>
      </w:r>
      <w:r w:rsidR="001905F1" w:rsidRPr="00A10474">
        <w:rPr>
          <w:rFonts w:ascii="Times New Roman" w:hAnsi="Times New Roman" w:cs="Times New Roman"/>
          <w:sz w:val="24"/>
          <w:szCs w:val="24"/>
        </w:rPr>
        <w:t xml:space="preserve"> analysis </w:t>
      </w:r>
      <w:r w:rsidR="005D2B1F" w:rsidRPr="00A10474">
        <w:rPr>
          <w:rFonts w:ascii="Times New Roman" w:hAnsi="Times New Roman" w:cs="Times New Roman"/>
          <w:sz w:val="24"/>
          <w:szCs w:val="24"/>
        </w:rPr>
        <w:t>is a Bayesian multi-parameter evidence synthesis,</w:t>
      </w:r>
      <w:r w:rsidR="00C50E1E" w:rsidRPr="00A10474">
        <w:rPr>
          <w:rFonts w:ascii="Times New Roman" w:hAnsi="Times New Roman" w:cs="Times New Roman"/>
          <w:sz w:val="24"/>
          <w:szCs w:val="24"/>
        </w:rPr>
        <w:t>[6]</w:t>
      </w:r>
      <w:r w:rsidR="00C50E1E" w:rsidRPr="00A10474">
        <w:rPr>
          <w:sz w:val="24"/>
          <w:szCs w:val="24"/>
        </w:rPr>
        <w:t xml:space="preserve"> </w:t>
      </w:r>
      <w:r w:rsidR="005D2B1F" w:rsidRPr="00A10474">
        <w:rPr>
          <w:sz w:val="24"/>
          <w:szCs w:val="24"/>
        </w:rPr>
        <w:t>a method which combines data informing different functions of a common underlying set of parameters.</w:t>
      </w:r>
      <w:r w:rsidR="000C7A0F">
        <w:rPr>
          <w:sz w:val="24"/>
          <w:szCs w:val="24"/>
        </w:rPr>
        <w:t xml:space="preserve"> </w:t>
      </w:r>
    </w:p>
    <w:p w14:paraId="42D12470" w14:textId="73BFC9A3" w:rsidR="004D1049" w:rsidRPr="005D2B1F" w:rsidRDefault="004D1049" w:rsidP="002F0EAE">
      <w:pPr>
        <w:rPr>
          <w:rFonts w:ascii="Times New Roman" w:hAnsi="Times New Roman" w:cs="Times New Roman"/>
          <w:sz w:val="24"/>
          <w:szCs w:val="24"/>
        </w:rPr>
      </w:pPr>
    </w:p>
    <w:p w14:paraId="6920159D" w14:textId="73CAB6BB" w:rsidR="002F0EAE" w:rsidRPr="005D2B1F" w:rsidRDefault="002F0EAE" w:rsidP="002F0EAE">
      <w:pPr>
        <w:rPr>
          <w:rFonts w:ascii="Times New Roman" w:hAnsi="Times New Roman" w:cs="Times New Roman"/>
          <w:b/>
          <w:bCs/>
          <w:i/>
          <w:iCs/>
          <w:sz w:val="24"/>
          <w:szCs w:val="24"/>
        </w:rPr>
      </w:pPr>
      <w:r w:rsidRPr="005D2B1F">
        <w:rPr>
          <w:rFonts w:ascii="Times New Roman" w:hAnsi="Times New Roman" w:cs="Times New Roman"/>
          <w:b/>
          <w:bCs/>
          <w:i/>
          <w:iCs/>
          <w:sz w:val="24"/>
          <w:szCs w:val="24"/>
        </w:rPr>
        <w:t>Model for timing of infection</w:t>
      </w:r>
    </w:p>
    <w:p w14:paraId="0EEA2385" w14:textId="41ADF4A7"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Transmission may take place at one of three stages “early </w:t>
      </w:r>
      <w:r w:rsidRPr="005D2B1F">
        <w:rPr>
          <w:rFonts w:ascii="Times New Roman" w:hAnsi="Times New Roman" w:cs="Times New Roman"/>
          <w:i/>
          <w:iCs/>
          <w:sz w:val="24"/>
          <w:szCs w:val="24"/>
        </w:rPr>
        <w:t>in utero</w:t>
      </w:r>
      <w:r w:rsidRPr="005D2B1F">
        <w:rPr>
          <w:rFonts w:ascii="Times New Roman" w:hAnsi="Times New Roman" w:cs="Times New Roman"/>
          <w:sz w:val="24"/>
          <w:szCs w:val="24"/>
        </w:rPr>
        <w:t>” (</w:t>
      </w:r>
      <w:proofErr w:type="spellStart"/>
      <w:r w:rsidRPr="005D2B1F">
        <w:rPr>
          <w:rFonts w:ascii="Times New Roman" w:hAnsi="Times New Roman" w:cs="Times New Roman"/>
          <w:sz w:val="24"/>
          <w:szCs w:val="24"/>
        </w:rPr>
        <w:t>EiU</w:t>
      </w:r>
      <w:proofErr w:type="spellEnd"/>
      <w:r w:rsidRPr="005D2B1F">
        <w:rPr>
          <w:rFonts w:ascii="Times New Roman" w:hAnsi="Times New Roman" w:cs="Times New Roman"/>
          <w:sz w:val="24"/>
          <w:szCs w:val="24"/>
        </w:rPr>
        <w:t xml:space="preserve">), “late </w:t>
      </w:r>
      <w:r w:rsidRPr="005D2B1F">
        <w:rPr>
          <w:rFonts w:ascii="Times New Roman" w:hAnsi="Times New Roman" w:cs="Times New Roman"/>
          <w:i/>
          <w:iCs/>
          <w:sz w:val="24"/>
          <w:szCs w:val="24"/>
        </w:rPr>
        <w:t>in utero</w:t>
      </w:r>
      <w:r w:rsidRPr="005D2B1F">
        <w:rPr>
          <w:rFonts w:ascii="Times New Roman" w:hAnsi="Times New Roman" w:cs="Times New Roman"/>
          <w:sz w:val="24"/>
          <w:szCs w:val="24"/>
        </w:rPr>
        <w:t>”</w:t>
      </w:r>
      <w:r w:rsidRPr="005D2B1F">
        <w:rPr>
          <w:rFonts w:ascii="Times New Roman" w:hAnsi="Times New Roman" w:cs="Times New Roman"/>
          <w:i/>
          <w:iCs/>
          <w:sz w:val="24"/>
          <w:szCs w:val="24"/>
        </w:rPr>
        <w:t xml:space="preserve"> </w:t>
      </w:r>
      <w:r w:rsidRPr="005D2B1F">
        <w:rPr>
          <w:rFonts w:ascii="Times New Roman" w:hAnsi="Times New Roman" w:cs="Times New Roman"/>
          <w:sz w:val="24"/>
          <w:szCs w:val="24"/>
        </w:rPr>
        <w:t>(</w:t>
      </w:r>
      <w:proofErr w:type="spellStart"/>
      <w:r w:rsidRPr="005D2B1F">
        <w:rPr>
          <w:rFonts w:ascii="Times New Roman" w:hAnsi="Times New Roman" w:cs="Times New Roman"/>
          <w:sz w:val="24"/>
          <w:szCs w:val="24"/>
        </w:rPr>
        <w:t>LiU</w:t>
      </w:r>
      <w:proofErr w:type="spellEnd"/>
      <w:r w:rsidRPr="005D2B1F">
        <w:rPr>
          <w:rFonts w:ascii="Times New Roman" w:hAnsi="Times New Roman" w:cs="Times New Roman"/>
          <w:sz w:val="24"/>
          <w:szCs w:val="24"/>
        </w:rPr>
        <w:t xml:space="preserve">), and at delivery. For an infant in group </w:t>
      </w:r>
      <w:r w:rsidRPr="005D2B1F">
        <w:rPr>
          <w:rFonts w:ascii="Times New Roman" w:hAnsi="Times New Roman" w:cs="Times New Roman"/>
          <w:position w:val="-10"/>
          <w:sz w:val="24"/>
          <w:szCs w:val="24"/>
        </w:rPr>
        <w:object w:dxaOrig="220" w:dyaOrig="260" w14:anchorId="01235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7" o:title=""/>
          </v:shape>
          <o:OLEObject Type="Embed" ProgID="Equation.DSMT4" ShapeID="_x0000_i1025" DrawAspect="Content" ObjectID="_1693722974" r:id="rId8"/>
        </w:object>
      </w:r>
      <w:r w:rsidRPr="005D2B1F">
        <w:rPr>
          <w:rFonts w:ascii="Times New Roman" w:hAnsi="Times New Roman" w:cs="Times New Roman"/>
          <w:sz w:val="24"/>
          <w:szCs w:val="24"/>
        </w:rPr>
        <w:t xml:space="preserve"> (see below) the probabilities of transmission </w:t>
      </w:r>
      <w:proofErr w:type="spellStart"/>
      <w:r w:rsidRPr="005D2B1F">
        <w:rPr>
          <w:rFonts w:ascii="Times New Roman" w:hAnsi="Times New Roman" w:cs="Times New Roman"/>
          <w:sz w:val="24"/>
          <w:szCs w:val="24"/>
        </w:rPr>
        <w:t>EiU</w:t>
      </w:r>
      <w:proofErr w:type="spellEnd"/>
      <w:r w:rsidRPr="005D2B1F">
        <w:rPr>
          <w:rFonts w:ascii="Times New Roman" w:hAnsi="Times New Roman" w:cs="Times New Roman"/>
          <w:sz w:val="24"/>
          <w:szCs w:val="24"/>
        </w:rPr>
        <w:t xml:space="preserve">, </w:t>
      </w:r>
      <w:proofErr w:type="spellStart"/>
      <w:r w:rsidRPr="005D2B1F">
        <w:rPr>
          <w:rFonts w:ascii="Times New Roman" w:hAnsi="Times New Roman" w:cs="Times New Roman"/>
          <w:sz w:val="24"/>
          <w:szCs w:val="24"/>
        </w:rPr>
        <w:t>LiU</w:t>
      </w:r>
      <w:proofErr w:type="spellEnd"/>
      <w:r w:rsidRPr="005D2B1F">
        <w:rPr>
          <w:rFonts w:ascii="Times New Roman" w:hAnsi="Times New Roman" w:cs="Times New Roman"/>
          <w:sz w:val="24"/>
          <w:szCs w:val="24"/>
        </w:rPr>
        <w:t xml:space="preserve">, or at delivery, are </w:t>
      </w:r>
      <w:r w:rsidRPr="005D2B1F">
        <w:rPr>
          <w:rFonts w:ascii="Times New Roman" w:hAnsi="Times New Roman" w:cs="Times New Roman"/>
          <w:position w:val="-14"/>
          <w:sz w:val="24"/>
          <w:szCs w:val="24"/>
        </w:rPr>
        <w:object w:dxaOrig="1180" w:dyaOrig="380" w14:anchorId="44B6DEA6">
          <v:shape id="_x0000_i1026" type="#_x0000_t75" style="width:60pt;height:17.4pt" o:ole="">
            <v:imagedata r:id="rId9" o:title=""/>
          </v:shape>
          <o:OLEObject Type="Embed" ProgID="Equation.DSMT4" ShapeID="_x0000_i1026" DrawAspect="Content" ObjectID="_1693722975" r:id="rId10"/>
        </w:object>
      </w:r>
      <w:r w:rsidRPr="005D2B1F">
        <w:rPr>
          <w:rFonts w:ascii="Times New Roman" w:hAnsi="Times New Roman" w:cs="Times New Roman"/>
          <w:sz w:val="24"/>
          <w:szCs w:val="24"/>
        </w:rPr>
        <w:t xml:space="preserve">. These are to be interpreted as probabilities of transmission at each stage conditional on absence of transmission at a previous stage. Data is available on four functions of these parameters: probabilities of “ever” infection </w:t>
      </w:r>
      <w:r w:rsidRPr="005D2B1F">
        <w:rPr>
          <w:rFonts w:ascii="Times New Roman" w:hAnsi="Times New Roman" w:cs="Times New Roman"/>
          <w:position w:val="-14"/>
          <w:sz w:val="24"/>
          <w:szCs w:val="24"/>
        </w:rPr>
        <w:object w:dxaOrig="300" w:dyaOrig="380" w14:anchorId="36884EFD">
          <v:shape id="_x0000_i1027" type="#_x0000_t75" style="width:12pt;height:17.4pt" o:ole="">
            <v:imagedata r:id="rId11" o:title=""/>
          </v:shape>
          <o:OLEObject Type="Embed" ProgID="Equation.DSMT4" ShapeID="_x0000_i1027" DrawAspect="Content" ObjectID="_1693722976" r:id="rId12"/>
        </w:object>
      </w:r>
      <w:r w:rsidRPr="005D2B1F">
        <w:rPr>
          <w:rFonts w:ascii="Times New Roman" w:hAnsi="Times New Roman" w:cs="Times New Roman"/>
          <w:sz w:val="24"/>
          <w:szCs w:val="24"/>
        </w:rPr>
        <w:t xml:space="preserve">  in infants delivered by Elective Caesarean (ECS) and by Other Mode of Delivery (MoD), and probability of infection </w:t>
      </w:r>
      <w:proofErr w:type="spellStart"/>
      <w:r w:rsidRPr="005D2B1F">
        <w:rPr>
          <w:rFonts w:ascii="Times New Roman" w:hAnsi="Times New Roman" w:cs="Times New Roman"/>
          <w:sz w:val="24"/>
          <w:szCs w:val="24"/>
        </w:rPr>
        <w:t>EiU</w:t>
      </w:r>
      <w:proofErr w:type="spellEnd"/>
      <w:r w:rsidRPr="005D2B1F">
        <w:rPr>
          <w:rFonts w:ascii="Times New Roman" w:hAnsi="Times New Roman" w:cs="Times New Roman"/>
          <w:sz w:val="24"/>
          <w:szCs w:val="24"/>
        </w:rPr>
        <w:t xml:space="preserve"> conditional on </w:t>
      </w:r>
      <w:r w:rsidR="009A1575">
        <w:rPr>
          <w:rFonts w:ascii="Times New Roman" w:hAnsi="Times New Roman" w:cs="Times New Roman"/>
          <w:sz w:val="24"/>
          <w:szCs w:val="24"/>
        </w:rPr>
        <w:t xml:space="preserve">vertical </w:t>
      </w:r>
      <w:r w:rsidRPr="005D2B1F">
        <w:rPr>
          <w:rFonts w:ascii="Times New Roman" w:hAnsi="Times New Roman" w:cs="Times New Roman"/>
          <w:sz w:val="24"/>
          <w:szCs w:val="24"/>
        </w:rPr>
        <w:t xml:space="preserve">infection, </w:t>
      </w:r>
      <w:r w:rsidRPr="005D2B1F">
        <w:rPr>
          <w:rFonts w:ascii="Times New Roman" w:hAnsi="Times New Roman" w:cs="Times New Roman"/>
          <w:position w:val="-14"/>
          <w:sz w:val="24"/>
          <w:szCs w:val="24"/>
        </w:rPr>
        <w:object w:dxaOrig="279" w:dyaOrig="380" w14:anchorId="264B0632">
          <v:shape id="_x0000_i1028" type="#_x0000_t75" style="width:12pt;height:17.4pt" o:ole="">
            <v:imagedata r:id="rId13" o:title=""/>
          </v:shape>
          <o:OLEObject Type="Embed" ProgID="Equation.DSMT4" ShapeID="_x0000_i1028" DrawAspect="Content" ObjectID="_1693722977" r:id="rId14"/>
        </w:object>
      </w:r>
      <w:r w:rsidRPr="005D2B1F">
        <w:rPr>
          <w:rFonts w:ascii="Times New Roman" w:hAnsi="Times New Roman" w:cs="Times New Roman"/>
          <w:sz w:val="24"/>
          <w:szCs w:val="24"/>
        </w:rPr>
        <w:t>. The functions are:</w:t>
      </w:r>
    </w:p>
    <w:p w14:paraId="476165FB" w14:textId="77777777" w:rsidR="002F0EAE" w:rsidRPr="005D2B1F" w:rsidRDefault="002F0EAE" w:rsidP="002F0EAE">
      <w:pPr>
        <w:spacing w:after="0" w:line="240" w:lineRule="auto"/>
        <w:rPr>
          <w:rFonts w:ascii="Times New Roman" w:hAnsi="Times New Roman" w:cs="Times New Roman"/>
          <w:sz w:val="24"/>
          <w:szCs w:val="24"/>
        </w:rPr>
      </w:pPr>
    </w:p>
    <w:p w14:paraId="7E921EA7" w14:textId="408A5D51"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             </w:t>
      </w:r>
      <w:r w:rsidR="002179DF" w:rsidRPr="005D2B1F">
        <w:rPr>
          <w:rFonts w:ascii="Times New Roman" w:hAnsi="Times New Roman" w:cs="Times New Roman"/>
          <w:position w:val="-34"/>
          <w:sz w:val="24"/>
          <w:szCs w:val="24"/>
        </w:rPr>
        <w:object w:dxaOrig="6420" w:dyaOrig="800" w14:anchorId="27396E2D">
          <v:shape id="_x0000_i1029" type="#_x0000_t75" style="width:318.6pt;height:36pt" o:ole="">
            <v:imagedata r:id="rId15" o:title=""/>
          </v:shape>
          <o:OLEObject Type="Embed" ProgID="Equation.DSMT4" ShapeID="_x0000_i1029" DrawAspect="Content" ObjectID="_1693722978" r:id="rId16"/>
        </w:object>
      </w:r>
      <w:r w:rsidRPr="005D2B1F">
        <w:rPr>
          <w:rFonts w:ascii="Times New Roman" w:hAnsi="Times New Roman" w:cs="Times New Roman"/>
          <w:sz w:val="24"/>
          <w:szCs w:val="24"/>
        </w:rPr>
        <w:t xml:space="preserve">                                                                 </w:t>
      </w:r>
    </w:p>
    <w:p w14:paraId="46AEF004" w14:textId="77777777" w:rsidR="002F0EAE" w:rsidRPr="005D2B1F" w:rsidRDefault="002F0EAE" w:rsidP="002F0EAE">
      <w:pPr>
        <w:spacing w:after="0" w:line="240" w:lineRule="auto"/>
        <w:rPr>
          <w:rFonts w:ascii="Times New Roman" w:hAnsi="Times New Roman" w:cs="Times New Roman"/>
          <w:sz w:val="24"/>
          <w:szCs w:val="24"/>
        </w:rPr>
      </w:pPr>
    </w:p>
    <w:p w14:paraId="5D92E98E" w14:textId="333DF0BF" w:rsidR="00FC6FEF" w:rsidRDefault="00FC6FEF" w:rsidP="002F0E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functions of parameters are informed by the numbers of infected, </w:t>
      </w:r>
      <w:proofErr w:type="gramStart"/>
      <w:r>
        <w:rPr>
          <w:rFonts w:ascii="Times New Roman" w:hAnsi="Times New Roman" w:cs="Times New Roman"/>
          <w:sz w:val="24"/>
          <w:szCs w:val="24"/>
        </w:rPr>
        <w:t>uninfected</w:t>
      </w:r>
      <w:proofErr w:type="gramEnd"/>
      <w:r>
        <w:rPr>
          <w:rFonts w:ascii="Times New Roman" w:hAnsi="Times New Roman" w:cs="Times New Roman"/>
          <w:sz w:val="24"/>
          <w:szCs w:val="24"/>
        </w:rPr>
        <w:t xml:space="preserve"> and indeterminate children, and in the case of uninfected and indeterminate children their age at certain test results (see Likelihood contributions and probability of infection)</w:t>
      </w:r>
    </w:p>
    <w:p w14:paraId="5A448BFB" w14:textId="77777777" w:rsidR="00FC6FEF" w:rsidRDefault="00FC6FEF" w:rsidP="002F0EAE">
      <w:pPr>
        <w:spacing w:after="0" w:line="240" w:lineRule="auto"/>
        <w:rPr>
          <w:rFonts w:ascii="Times New Roman" w:hAnsi="Times New Roman" w:cs="Times New Roman"/>
          <w:sz w:val="24"/>
          <w:szCs w:val="24"/>
        </w:rPr>
      </w:pPr>
    </w:p>
    <w:p w14:paraId="403AB354" w14:textId="26E1694A"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The probabilities of </w:t>
      </w:r>
      <w:proofErr w:type="spellStart"/>
      <w:r w:rsidRPr="005D2B1F">
        <w:rPr>
          <w:rFonts w:ascii="Times New Roman" w:hAnsi="Times New Roman" w:cs="Times New Roman"/>
          <w:sz w:val="24"/>
          <w:szCs w:val="24"/>
        </w:rPr>
        <w:t>EiU</w:t>
      </w:r>
      <w:proofErr w:type="spellEnd"/>
      <w:r w:rsidRPr="005D2B1F">
        <w:rPr>
          <w:rFonts w:ascii="Times New Roman" w:hAnsi="Times New Roman" w:cs="Times New Roman"/>
          <w:sz w:val="24"/>
          <w:szCs w:val="24"/>
        </w:rPr>
        <w:t xml:space="preserve"> transmission conditional on infection, following ECS and following </w:t>
      </w:r>
      <w:r w:rsidR="002179DF">
        <w:rPr>
          <w:rFonts w:ascii="Times New Roman" w:hAnsi="Times New Roman" w:cs="Times New Roman"/>
          <w:sz w:val="24"/>
          <w:szCs w:val="24"/>
        </w:rPr>
        <w:t xml:space="preserve">non-ECS deliveries </w:t>
      </w:r>
      <w:r w:rsidRPr="005D2B1F">
        <w:rPr>
          <w:rFonts w:ascii="Times New Roman" w:hAnsi="Times New Roman" w:cs="Times New Roman"/>
          <w:sz w:val="24"/>
          <w:szCs w:val="24"/>
        </w:rPr>
        <w:t>are:</w:t>
      </w:r>
    </w:p>
    <w:p w14:paraId="26FE6A3E" w14:textId="77777777" w:rsidR="002F0EAE" w:rsidRPr="005D2B1F" w:rsidRDefault="002F0EAE" w:rsidP="002F0EAE">
      <w:pPr>
        <w:spacing w:after="0" w:line="240" w:lineRule="auto"/>
        <w:rPr>
          <w:rFonts w:ascii="Times New Roman" w:hAnsi="Times New Roman" w:cs="Times New Roman"/>
          <w:sz w:val="24"/>
          <w:szCs w:val="24"/>
        </w:rPr>
      </w:pPr>
    </w:p>
    <w:p w14:paraId="093EA65E" w14:textId="6F915F55"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              </w:t>
      </w:r>
      <w:r w:rsidR="002179DF" w:rsidRPr="005D2B1F">
        <w:rPr>
          <w:rFonts w:ascii="Times New Roman" w:hAnsi="Times New Roman" w:cs="Times New Roman"/>
          <w:position w:val="-72"/>
          <w:sz w:val="24"/>
          <w:szCs w:val="24"/>
        </w:rPr>
        <w:object w:dxaOrig="6360" w:dyaOrig="1560" w14:anchorId="61448F29">
          <v:shape id="_x0000_i1030" type="#_x0000_t75" style="width:315.6pt;height:78pt" o:ole="">
            <v:imagedata r:id="rId17" o:title=""/>
          </v:shape>
          <o:OLEObject Type="Embed" ProgID="Equation.DSMT4" ShapeID="_x0000_i1030" DrawAspect="Content" ObjectID="_1693722979" r:id="rId18"/>
        </w:object>
      </w:r>
      <w:r w:rsidRPr="005D2B1F">
        <w:rPr>
          <w:rFonts w:ascii="Times New Roman" w:hAnsi="Times New Roman" w:cs="Times New Roman"/>
          <w:sz w:val="24"/>
          <w:szCs w:val="24"/>
        </w:rPr>
        <w:t xml:space="preserve">                                                                                                    </w:t>
      </w:r>
    </w:p>
    <w:p w14:paraId="17B9E1CB" w14:textId="77777777" w:rsidR="00FC6FEF" w:rsidRDefault="00FC6FEF" w:rsidP="002F0EAE">
      <w:pPr>
        <w:spacing w:after="0" w:line="240" w:lineRule="auto"/>
        <w:rPr>
          <w:rFonts w:ascii="Times New Roman" w:hAnsi="Times New Roman" w:cs="Times New Roman"/>
          <w:sz w:val="24"/>
          <w:szCs w:val="24"/>
        </w:rPr>
      </w:pPr>
    </w:p>
    <w:p w14:paraId="43810F75" w14:textId="5E75CA0D" w:rsidR="002F0EAE" w:rsidRPr="005D2B1F" w:rsidRDefault="00FC6FEF" w:rsidP="002F0EAE">
      <w:pPr>
        <w:spacing w:after="0" w:line="240" w:lineRule="auto"/>
        <w:rPr>
          <w:rFonts w:ascii="Times New Roman" w:hAnsi="Times New Roman" w:cs="Times New Roman"/>
          <w:sz w:val="24"/>
          <w:szCs w:val="24"/>
        </w:rPr>
      </w:pPr>
      <w:r>
        <w:rPr>
          <w:rFonts w:ascii="Times New Roman" w:hAnsi="Times New Roman" w:cs="Times New Roman"/>
          <w:sz w:val="24"/>
          <w:szCs w:val="24"/>
        </w:rPr>
        <w:t>These functions of parameters are informed by the binomial data on the proportion of infants tested in the first 3 days who were HCV-RNA positive.</w:t>
      </w:r>
    </w:p>
    <w:p w14:paraId="2DA4A601" w14:textId="77777777" w:rsidR="00FC6FEF" w:rsidRDefault="00FC6FEF" w:rsidP="002F0EAE">
      <w:pPr>
        <w:spacing w:after="0" w:line="240" w:lineRule="auto"/>
        <w:rPr>
          <w:rFonts w:ascii="Times New Roman" w:hAnsi="Times New Roman" w:cs="Times New Roman"/>
          <w:b/>
          <w:bCs/>
          <w:i/>
          <w:iCs/>
          <w:sz w:val="24"/>
          <w:szCs w:val="24"/>
        </w:rPr>
      </w:pPr>
    </w:p>
    <w:p w14:paraId="493AD4E5" w14:textId="12BB11C0" w:rsidR="002F0EAE" w:rsidRPr="005D2B1F" w:rsidRDefault="002F0EAE" w:rsidP="002F0EAE">
      <w:pPr>
        <w:spacing w:after="0" w:line="240" w:lineRule="auto"/>
        <w:rPr>
          <w:rFonts w:ascii="Times New Roman" w:hAnsi="Times New Roman" w:cs="Times New Roman"/>
          <w:b/>
          <w:bCs/>
          <w:i/>
          <w:iCs/>
          <w:sz w:val="24"/>
          <w:szCs w:val="24"/>
        </w:rPr>
      </w:pPr>
      <w:r w:rsidRPr="005D2B1F">
        <w:rPr>
          <w:rFonts w:ascii="Times New Roman" w:hAnsi="Times New Roman" w:cs="Times New Roman"/>
          <w:b/>
          <w:bCs/>
          <w:i/>
          <w:iCs/>
          <w:sz w:val="24"/>
          <w:szCs w:val="24"/>
        </w:rPr>
        <w:t>Risk factors, risk combination models, and prior distributions</w:t>
      </w:r>
    </w:p>
    <w:p w14:paraId="7106236A" w14:textId="77777777"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Taking </w:t>
      </w:r>
      <w:r w:rsidRPr="005D2B1F">
        <w:rPr>
          <w:rFonts w:ascii="Times New Roman" w:hAnsi="Times New Roman" w:cs="Times New Roman"/>
          <w:position w:val="-10"/>
          <w:sz w:val="24"/>
          <w:szCs w:val="24"/>
        </w:rPr>
        <w:object w:dxaOrig="540" w:dyaOrig="320" w14:anchorId="1E34F76E">
          <v:shape id="_x0000_i1031" type="#_x0000_t75" style="width:24pt;height:18.6pt" o:ole="">
            <v:imagedata r:id="rId19" o:title=""/>
          </v:shape>
          <o:OLEObject Type="Embed" ProgID="Equation.DSMT4" ShapeID="_x0000_i1031" DrawAspect="Content" ObjectID="_1693722980" r:id="rId20"/>
        </w:object>
      </w:r>
      <w:r w:rsidRPr="005D2B1F">
        <w:rPr>
          <w:rFonts w:ascii="Times New Roman" w:hAnsi="Times New Roman" w:cs="Times New Roman"/>
          <w:sz w:val="24"/>
          <w:szCs w:val="24"/>
        </w:rPr>
        <w:t xml:space="preserve"> as representing the EPHN dataset, HIV-ve, Low Viral Load group, the risk of transmission in other groups is</w:t>
      </w:r>
    </w:p>
    <w:p w14:paraId="13898BA0" w14:textId="77777777" w:rsidR="002F0EAE" w:rsidRPr="005D2B1F" w:rsidRDefault="002F0EAE" w:rsidP="002F0EAE">
      <w:pPr>
        <w:spacing w:after="0" w:line="240" w:lineRule="auto"/>
        <w:rPr>
          <w:rFonts w:ascii="Times New Roman" w:hAnsi="Times New Roman" w:cs="Times New Roman"/>
          <w:sz w:val="24"/>
          <w:szCs w:val="24"/>
        </w:rPr>
      </w:pPr>
    </w:p>
    <w:p w14:paraId="1EBE452E" w14:textId="77777777"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                      </w:t>
      </w:r>
      <w:r w:rsidRPr="005D2B1F">
        <w:rPr>
          <w:rFonts w:ascii="Times New Roman" w:hAnsi="Times New Roman" w:cs="Times New Roman"/>
          <w:position w:val="-48"/>
          <w:sz w:val="24"/>
          <w:szCs w:val="24"/>
        </w:rPr>
        <w:object w:dxaOrig="5340" w:dyaOrig="1080" w14:anchorId="71050123">
          <v:shape id="_x0000_i1032" type="#_x0000_t75" style="width:264.6pt;height:48pt" o:ole="">
            <v:imagedata r:id="rId21" o:title=""/>
          </v:shape>
          <o:OLEObject Type="Embed" ProgID="Equation.DSMT4" ShapeID="_x0000_i1032" DrawAspect="Content" ObjectID="_1693722981" r:id="rId22"/>
        </w:object>
      </w:r>
      <w:r w:rsidRPr="005D2B1F">
        <w:rPr>
          <w:rFonts w:ascii="Times New Roman" w:hAnsi="Times New Roman" w:cs="Times New Roman"/>
          <w:sz w:val="24"/>
          <w:szCs w:val="24"/>
        </w:rPr>
        <w:t xml:space="preserve">                                                 </w:t>
      </w:r>
    </w:p>
    <w:p w14:paraId="0470B734" w14:textId="77777777"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 </w:t>
      </w:r>
    </w:p>
    <w:p w14:paraId="7330EFEC" w14:textId="77777777"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Where </w:t>
      </w:r>
      <w:r w:rsidRPr="005D2B1F">
        <w:rPr>
          <w:rFonts w:ascii="Times New Roman" w:hAnsi="Times New Roman" w:cs="Times New Roman"/>
          <w:position w:val="-12"/>
          <w:sz w:val="24"/>
          <w:szCs w:val="24"/>
        </w:rPr>
        <w:object w:dxaOrig="1480" w:dyaOrig="360" w14:anchorId="6809952C">
          <v:shape id="_x0000_i1033" type="#_x0000_t75" style="width:1in;height:18.6pt" o:ole="">
            <v:imagedata r:id="rId23" o:title=""/>
          </v:shape>
          <o:OLEObject Type="Embed" ProgID="Equation.DSMT4" ShapeID="_x0000_i1033" DrawAspect="Content" ObjectID="_1693722982" r:id="rId24"/>
        </w:object>
      </w:r>
      <w:r w:rsidRPr="005D2B1F">
        <w:rPr>
          <w:rFonts w:ascii="Times New Roman" w:hAnsi="Times New Roman" w:cs="Times New Roman"/>
          <w:sz w:val="24"/>
          <w:szCs w:val="24"/>
        </w:rPr>
        <w:t xml:space="preserve"> are coefficients (log odds ratios), and </w:t>
      </w:r>
      <w:r w:rsidRPr="005D2B1F">
        <w:rPr>
          <w:rFonts w:ascii="Times New Roman" w:hAnsi="Times New Roman" w:cs="Times New Roman"/>
          <w:position w:val="-12"/>
          <w:sz w:val="24"/>
          <w:szCs w:val="24"/>
        </w:rPr>
        <w:object w:dxaOrig="1520" w:dyaOrig="360" w14:anchorId="52ACA3C2">
          <v:shape id="_x0000_i1034" type="#_x0000_t75" style="width:84pt;height:18.6pt" o:ole="">
            <v:imagedata r:id="rId25" o:title=""/>
          </v:shape>
          <o:OLEObject Type="Embed" ProgID="Equation.DSMT4" ShapeID="_x0000_i1034" DrawAspect="Content" ObjectID="_1693722983" r:id="rId26"/>
        </w:object>
      </w:r>
      <w:r w:rsidRPr="005D2B1F">
        <w:rPr>
          <w:rFonts w:ascii="Times New Roman" w:hAnsi="Times New Roman" w:cs="Times New Roman"/>
          <w:sz w:val="24"/>
          <w:szCs w:val="24"/>
        </w:rPr>
        <w:t xml:space="preserve"> are indicators for HIV +ve, High Viral Load, the interaction (</w:t>
      </w:r>
      <w:proofErr w:type="spellStart"/>
      <w:r w:rsidRPr="005D2B1F">
        <w:rPr>
          <w:rFonts w:ascii="Times New Roman" w:hAnsi="Times New Roman" w:cs="Times New Roman"/>
          <w:sz w:val="24"/>
          <w:szCs w:val="24"/>
        </w:rPr>
        <w:t>HIV+ve</w:t>
      </w:r>
      <w:proofErr w:type="spellEnd"/>
      <w:r w:rsidRPr="005D2B1F">
        <w:rPr>
          <w:rFonts w:ascii="Times New Roman" w:hAnsi="Times New Roman" w:cs="Times New Roman"/>
          <w:sz w:val="24"/>
          <w:szCs w:val="24"/>
        </w:rPr>
        <w:t xml:space="preserve"> </w:t>
      </w:r>
      <w:r w:rsidRPr="005D2B1F">
        <w:rPr>
          <w:rFonts w:ascii="Times New Roman" w:hAnsi="Times New Roman" w:cs="Times New Roman"/>
          <w:i/>
          <w:iCs/>
          <w:sz w:val="24"/>
          <w:szCs w:val="24"/>
        </w:rPr>
        <w:t xml:space="preserve">and </w:t>
      </w:r>
      <w:r w:rsidRPr="005D2B1F">
        <w:rPr>
          <w:rFonts w:ascii="Times New Roman" w:hAnsi="Times New Roman" w:cs="Times New Roman"/>
          <w:sz w:val="24"/>
          <w:szCs w:val="24"/>
        </w:rPr>
        <w:t>High Viral load), the BPSU study, and the ALHICE study.</w:t>
      </w:r>
    </w:p>
    <w:p w14:paraId="37712D1E" w14:textId="77777777" w:rsidR="002F0EAE" w:rsidRPr="005D2B1F" w:rsidRDefault="002F0EAE" w:rsidP="002F0EAE">
      <w:pPr>
        <w:spacing w:after="0" w:line="240" w:lineRule="auto"/>
        <w:rPr>
          <w:rFonts w:ascii="Times New Roman" w:hAnsi="Times New Roman" w:cs="Times New Roman"/>
          <w:sz w:val="24"/>
          <w:szCs w:val="24"/>
        </w:rPr>
      </w:pPr>
    </w:p>
    <w:p w14:paraId="0BDC9F75" w14:textId="77777777"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The stage-specific transmission rates in the EPHN study in the lowest risk group, </w:t>
      </w:r>
      <w:r w:rsidRPr="005D2B1F">
        <w:rPr>
          <w:rFonts w:ascii="Times New Roman" w:hAnsi="Times New Roman" w:cs="Times New Roman"/>
          <w:position w:val="-12"/>
          <w:sz w:val="24"/>
          <w:szCs w:val="24"/>
        </w:rPr>
        <w:object w:dxaOrig="1100" w:dyaOrig="360" w14:anchorId="44131D19">
          <v:shape id="_x0000_i1035" type="#_x0000_t75" style="width:54.6pt;height:18.6pt" o:ole="">
            <v:imagedata r:id="rId27" o:title=""/>
          </v:shape>
          <o:OLEObject Type="Embed" ProgID="Equation.DSMT4" ShapeID="_x0000_i1035" DrawAspect="Content" ObjectID="_1693722984" r:id="rId28"/>
        </w:object>
      </w:r>
      <w:r w:rsidRPr="005D2B1F">
        <w:rPr>
          <w:rFonts w:ascii="Times New Roman" w:hAnsi="Times New Roman" w:cs="Times New Roman"/>
          <w:sz w:val="24"/>
          <w:szCs w:val="24"/>
        </w:rPr>
        <w:t xml:space="preserve">were given weakly informative priors, to stabilize computation and rule out implausibly high or low posteriors:                    </w:t>
      </w:r>
    </w:p>
    <w:p w14:paraId="29DE10E4" w14:textId="77777777"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                                         </w:t>
      </w:r>
      <w:r w:rsidRPr="005D2B1F">
        <w:rPr>
          <w:rFonts w:ascii="Times New Roman" w:hAnsi="Times New Roman" w:cs="Times New Roman"/>
          <w:position w:val="-12"/>
          <w:sz w:val="24"/>
          <w:szCs w:val="24"/>
        </w:rPr>
        <w:object w:dxaOrig="3960" w:dyaOrig="360" w14:anchorId="2C5016D5">
          <v:shape id="_x0000_i1036" type="#_x0000_t75" style="width:198.6pt;height:18.6pt" o:ole="">
            <v:imagedata r:id="rId29" o:title=""/>
          </v:shape>
          <o:OLEObject Type="Embed" ProgID="Equation.DSMT4" ShapeID="_x0000_i1036" DrawAspect="Content" ObjectID="_1693722985" r:id="rId30"/>
        </w:object>
      </w:r>
    </w:p>
    <w:p w14:paraId="473AB5F2" w14:textId="77777777"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This implies an </w:t>
      </w:r>
      <w:r w:rsidRPr="005D2B1F">
        <w:rPr>
          <w:rFonts w:ascii="Times New Roman" w:hAnsi="Times New Roman" w:cs="Times New Roman"/>
          <w:i/>
          <w:iCs/>
          <w:sz w:val="24"/>
          <w:szCs w:val="24"/>
        </w:rPr>
        <w:t xml:space="preserve">a priori </w:t>
      </w:r>
      <w:r w:rsidRPr="005D2B1F">
        <w:rPr>
          <w:rFonts w:ascii="Times New Roman" w:hAnsi="Times New Roman" w:cs="Times New Roman"/>
          <w:sz w:val="24"/>
          <w:szCs w:val="24"/>
        </w:rPr>
        <w:t>stage-specific probability of transmission with mean 0.045, median 0.015, and 95% interval 0.0005 to 0.24.</w:t>
      </w:r>
    </w:p>
    <w:p w14:paraId="3262EAD1" w14:textId="77777777" w:rsidR="002F0EAE" w:rsidRPr="005D2B1F" w:rsidRDefault="002F0EAE" w:rsidP="002F0EAE">
      <w:pPr>
        <w:spacing w:after="0" w:line="240" w:lineRule="auto"/>
        <w:rPr>
          <w:rFonts w:ascii="Times New Roman" w:hAnsi="Times New Roman" w:cs="Times New Roman"/>
          <w:sz w:val="24"/>
          <w:szCs w:val="24"/>
        </w:rPr>
      </w:pPr>
    </w:p>
    <w:p w14:paraId="17D72EF7" w14:textId="1DC263FF"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Three models were fitted. In the </w:t>
      </w:r>
      <w:r w:rsidRPr="005D2B1F">
        <w:rPr>
          <w:rFonts w:ascii="Times New Roman" w:hAnsi="Times New Roman" w:cs="Times New Roman"/>
          <w:i/>
          <w:iCs/>
          <w:sz w:val="24"/>
          <w:szCs w:val="24"/>
        </w:rPr>
        <w:t>Simple Interaction</w:t>
      </w:r>
      <w:r w:rsidRPr="005D2B1F">
        <w:rPr>
          <w:rFonts w:ascii="Times New Roman" w:hAnsi="Times New Roman" w:cs="Times New Roman"/>
          <w:sz w:val="24"/>
          <w:szCs w:val="24"/>
        </w:rPr>
        <w:t xml:space="preserve"> model uninformative priors are placed on all coefficients: </w:t>
      </w:r>
      <w:r w:rsidRPr="005D2B1F">
        <w:rPr>
          <w:rFonts w:ascii="Times New Roman" w:hAnsi="Times New Roman" w:cs="Times New Roman"/>
          <w:position w:val="-12"/>
          <w:sz w:val="24"/>
          <w:szCs w:val="24"/>
        </w:rPr>
        <w:object w:dxaOrig="2640" w:dyaOrig="380" w14:anchorId="1788BF8D">
          <v:shape id="_x0000_i1037" type="#_x0000_t75" style="width:126.6pt;height:17.4pt" o:ole="">
            <v:imagedata r:id="rId31" o:title=""/>
          </v:shape>
          <o:OLEObject Type="Embed" ProgID="Equation.DSMT4" ShapeID="_x0000_i1037" DrawAspect="Content" ObjectID="_1693722986" r:id="rId32"/>
        </w:object>
      </w:r>
      <w:r w:rsidRPr="005D2B1F">
        <w:rPr>
          <w:rFonts w:ascii="Times New Roman" w:hAnsi="Times New Roman" w:cs="Times New Roman"/>
          <w:sz w:val="24"/>
          <w:szCs w:val="24"/>
        </w:rPr>
        <w:t xml:space="preserve">. The </w:t>
      </w:r>
      <w:r w:rsidRPr="005D2B1F">
        <w:rPr>
          <w:rFonts w:ascii="Times New Roman" w:hAnsi="Times New Roman" w:cs="Times New Roman"/>
          <w:i/>
          <w:iCs/>
          <w:sz w:val="24"/>
          <w:szCs w:val="24"/>
        </w:rPr>
        <w:t>Main Effects</w:t>
      </w:r>
      <w:r w:rsidRPr="005D2B1F">
        <w:rPr>
          <w:rFonts w:ascii="Times New Roman" w:hAnsi="Times New Roman" w:cs="Times New Roman"/>
          <w:sz w:val="24"/>
          <w:szCs w:val="24"/>
        </w:rPr>
        <w:t xml:space="preserve"> model has the same priors except that </w:t>
      </w:r>
      <w:r w:rsidRPr="005D2B1F">
        <w:rPr>
          <w:rFonts w:ascii="Times New Roman" w:hAnsi="Times New Roman" w:cs="Times New Roman"/>
          <w:position w:val="-12"/>
          <w:sz w:val="24"/>
          <w:szCs w:val="24"/>
        </w:rPr>
        <w:object w:dxaOrig="660" w:dyaOrig="360" w14:anchorId="7429335A">
          <v:shape id="_x0000_i1038" type="#_x0000_t75" style="width:30pt;height:18.6pt" o:ole="">
            <v:imagedata r:id="rId33" o:title=""/>
          </v:shape>
          <o:OLEObject Type="Embed" ProgID="Equation.DSMT4" ShapeID="_x0000_i1038" DrawAspect="Content" ObjectID="_1693722987" r:id="rId34"/>
        </w:object>
      </w:r>
      <w:r w:rsidRPr="005D2B1F">
        <w:rPr>
          <w:rFonts w:ascii="Times New Roman" w:hAnsi="Times New Roman" w:cs="Times New Roman"/>
          <w:sz w:val="24"/>
          <w:szCs w:val="24"/>
        </w:rPr>
        <w:t xml:space="preserve">. In the </w:t>
      </w:r>
      <w:r w:rsidRPr="005D2B1F">
        <w:rPr>
          <w:rFonts w:ascii="Times New Roman" w:hAnsi="Times New Roman" w:cs="Times New Roman"/>
          <w:i/>
          <w:iCs/>
          <w:sz w:val="24"/>
          <w:szCs w:val="24"/>
        </w:rPr>
        <w:t>Constrained Interaction</w:t>
      </w:r>
      <w:r w:rsidRPr="005D2B1F">
        <w:rPr>
          <w:rFonts w:ascii="Times New Roman" w:hAnsi="Times New Roman" w:cs="Times New Roman"/>
          <w:sz w:val="24"/>
          <w:szCs w:val="24"/>
        </w:rPr>
        <w:t xml:space="preserve"> model </w:t>
      </w:r>
      <w:r w:rsidRPr="005D2B1F">
        <w:rPr>
          <w:rFonts w:ascii="Times New Roman" w:hAnsi="Times New Roman" w:cs="Times New Roman"/>
          <w:position w:val="-14"/>
          <w:sz w:val="24"/>
          <w:szCs w:val="24"/>
        </w:rPr>
        <w:object w:dxaOrig="3420" w:dyaOrig="400" w14:anchorId="6BA3E733">
          <v:shape id="_x0000_i1039" type="#_x0000_t75" style="width:161.4pt;height:18.6pt" o:ole="">
            <v:imagedata r:id="rId35" o:title=""/>
          </v:shape>
          <o:OLEObject Type="Embed" ProgID="Equation.DSMT4" ShapeID="_x0000_i1039" DrawAspect="Content" ObjectID="_1693722988" r:id="rId36"/>
        </w:object>
      </w:r>
      <w:r w:rsidRPr="005D2B1F">
        <w:rPr>
          <w:rFonts w:ascii="Times New Roman" w:hAnsi="Times New Roman" w:cs="Times New Roman"/>
          <w:sz w:val="24"/>
          <w:szCs w:val="24"/>
        </w:rPr>
        <w:t xml:space="preserve">. This has the effect of ensuring that the combined effect of high viral load and HIV+ cannot be less that either factor alone, </w:t>
      </w:r>
      <w:proofErr w:type="gramStart"/>
      <w:r w:rsidRPr="005D2B1F">
        <w:rPr>
          <w:rFonts w:ascii="Times New Roman" w:hAnsi="Times New Roman" w:cs="Times New Roman"/>
          <w:sz w:val="24"/>
          <w:szCs w:val="24"/>
        </w:rPr>
        <w:t>and</w:t>
      </w:r>
      <w:proofErr w:type="gramEnd"/>
      <w:r w:rsidRPr="005D2B1F">
        <w:rPr>
          <w:rFonts w:ascii="Times New Roman" w:hAnsi="Times New Roman" w:cs="Times New Roman"/>
          <w:sz w:val="24"/>
          <w:szCs w:val="24"/>
        </w:rPr>
        <w:t xml:space="preserve"> cannot be greater than their sum (on the log scale).</w:t>
      </w:r>
      <w:r w:rsidR="005D2B1F">
        <w:rPr>
          <w:rFonts w:ascii="Times New Roman" w:hAnsi="Times New Roman" w:cs="Times New Roman"/>
          <w:sz w:val="24"/>
          <w:szCs w:val="24"/>
        </w:rPr>
        <w:t xml:space="preserve"> The simple interaction. and Main Effect models were</w:t>
      </w:r>
      <w:r w:rsidR="002179DF">
        <w:rPr>
          <w:rFonts w:ascii="Times New Roman" w:hAnsi="Times New Roman" w:cs="Times New Roman"/>
          <w:sz w:val="24"/>
          <w:szCs w:val="24"/>
        </w:rPr>
        <w:t xml:space="preserve"> examined as</w:t>
      </w:r>
      <w:r w:rsidR="005D2B1F">
        <w:rPr>
          <w:rFonts w:ascii="Times New Roman" w:hAnsi="Times New Roman" w:cs="Times New Roman"/>
          <w:sz w:val="24"/>
          <w:szCs w:val="24"/>
        </w:rPr>
        <w:t xml:space="preserve"> sensitivity analyses</w:t>
      </w:r>
      <w:r w:rsidR="002179DF">
        <w:rPr>
          <w:rFonts w:ascii="Times New Roman" w:hAnsi="Times New Roman" w:cs="Times New Roman"/>
          <w:sz w:val="24"/>
          <w:szCs w:val="24"/>
        </w:rPr>
        <w:t>.</w:t>
      </w:r>
    </w:p>
    <w:p w14:paraId="353187CF" w14:textId="77777777" w:rsidR="002F0EAE" w:rsidRPr="005D2B1F" w:rsidRDefault="002F0EAE" w:rsidP="002F0EAE">
      <w:pPr>
        <w:spacing w:after="0" w:line="240" w:lineRule="auto"/>
        <w:rPr>
          <w:rFonts w:ascii="Times New Roman" w:hAnsi="Times New Roman" w:cs="Times New Roman"/>
          <w:sz w:val="24"/>
          <w:szCs w:val="24"/>
        </w:rPr>
      </w:pPr>
    </w:p>
    <w:p w14:paraId="4833CE04" w14:textId="77777777" w:rsidR="002F0EAE" w:rsidRPr="005D2B1F" w:rsidRDefault="002F0EAE" w:rsidP="002F0EAE">
      <w:pPr>
        <w:spacing w:after="0" w:line="240" w:lineRule="auto"/>
        <w:rPr>
          <w:rFonts w:ascii="Times New Roman" w:hAnsi="Times New Roman" w:cs="Times New Roman"/>
          <w:b/>
          <w:bCs/>
          <w:i/>
          <w:iCs/>
          <w:sz w:val="24"/>
          <w:szCs w:val="24"/>
        </w:rPr>
      </w:pPr>
      <w:r w:rsidRPr="005D2B1F">
        <w:rPr>
          <w:rFonts w:ascii="Times New Roman" w:hAnsi="Times New Roman" w:cs="Times New Roman"/>
          <w:b/>
          <w:bCs/>
          <w:i/>
          <w:iCs/>
          <w:sz w:val="24"/>
          <w:szCs w:val="24"/>
        </w:rPr>
        <w:t xml:space="preserve"> Missing data</w:t>
      </w:r>
    </w:p>
    <w:p w14:paraId="5AC971F6" w14:textId="26B1BC9F"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A high proportion of data on mother’s </w:t>
      </w:r>
      <w:r w:rsidR="00AA4BDA" w:rsidRPr="005D2B1F">
        <w:rPr>
          <w:rFonts w:ascii="Times New Roman" w:hAnsi="Times New Roman" w:cs="Times New Roman"/>
          <w:sz w:val="24"/>
          <w:szCs w:val="24"/>
        </w:rPr>
        <w:t xml:space="preserve">HCV </w:t>
      </w:r>
      <w:r w:rsidRPr="005D2B1F">
        <w:rPr>
          <w:rFonts w:ascii="Times New Roman" w:hAnsi="Times New Roman" w:cs="Times New Roman"/>
          <w:sz w:val="24"/>
          <w:szCs w:val="24"/>
        </w:rPr>
        <w:t xml:space="preserve">RNA status and mother </w:t>
      </w:r>
      <w:r w:rsidR="00AA4BDA" w:rsidRPr="005D2B1F">
        <w:rPr>
          <w:rFonts w:ascii="Times New Roman" w:hAnsi="Times New Roman" w:cs="Times New Roman"/>
          <w:sz w:val="24"/>
          <w:szCs w:val="24"/>
        </w:rPr>
        <w:t xml:space="preserve">HCV </w:t>
      </w:r>
      <w:r w:rsidRPr="005D2B1F">
        <w:rPr>
          <w:rFonts w:ascii="Times New Roman" w:hAnsi="Times New Roman" w:cs="Times New Roman"/>
          <w:sz w:val="24"/>
          <w:szCs w:val="24"/>
        </w:rPr>
        <w:t xml:space="preserve">viral load was missing. We assumed that the proportion of RNA-unknown mothers who were RNA-positive was the same as the proportion of RNA-known mothers who were RNA-positive, and that the proportion of viral load-unknown who had low viral load was the same as the proportion of viral-load-known women with low viral load. These proportions were extracted from the EPHN </w:t>
      </w:r>
      <w:proofErr w:type="gramStart"/>
      <w:r w:rsidRPr="005D2B1F">
        <w:rPr>
          <w:rFonts w:ascii="Times New Roman" w:hAnsi="Times New Roman" w:cs="Times New Roman"/>
          <w:sz w:val="24"/>
          <w:szCs w:val="24"/>
        </w:rPr>
        <w:t>data, and</w:t>
      </w:r>
      <w:proofErr w:type="gramEnd"/>
      <w:r w:rsidRPr="005D2B1F">
        <w:rPr>
          <w:rFonts w:ascii="Times New Roman" w:hAnsi="Times New Roman" w:cs="Times New Roman"/>
          <w:sz w:val="24"/>
          <w:szCs w:val="24"/>
        </w:rPr>
        <w:t xml:space="preserve"> applied to both the EPHN and BPSU datasets.</w:t>
      </w:r>
      <w:r w:rsidR="00FC6FEF">
        <w:rPr>
          <w:rFonts w:ascii="Times New Roman" w:hAnsi="Times New Roman" w:cs="Times New Roman"/>
          <w:sz w:val="24"/>
          <w:szCs w:val="24"/>
        </w:rPr>
        <w:t xml:space="preserve"> </w:t>
      </w:r>
      <w:r w:rsidRPr="005D2B1F">
        <w:rPr>
          <w:rFonts w:ascii="Times New Roman" w:hAnsi="Times New Roman" w:cs="Times New Roman"/>
          <w:sz w:val="24"/>
          <w:szCs w:val="24"/>
        </w:rPr>
        <w:t xml:space="preserve">Given those assumptions, the expected </w:t>
      </w:r>
      <w:r w:rsidRPr="005D2B1F">
        <w:rPr>
          <w:rFonts w:ascii="Times New Roman" w:hAnsi="Times New Roman" w:cs="Times New Roman"/>
          <w:sz w:val="24"/>
          <w:szCs w:val="24"/>
        </w:rPr>
        <w:lastRenderedPageBreak/>
        <w:t>probability of transmission in the missing data groups can be expressed as simple functions of the probabilities in groups with known risk factors, as follows:</w:t>
      </w:r>
    </w:p>
    <w:p w14:paraId="7D25C2DB" w14:textId="77777777" w:rsidR="002F0EAE" w:rsidRPr="005D2B1F" w:rsidRDefault="002F0EAE" w:rsidP="002F0EAE">
      <w:pPr>
        <w:spacing w:after="0" w:line="240" w:lineRule="auto"/>
        <w:rPr>
          <w:rFonts w:ascii="Times New Roman" w:hAnsi="Times New Roman" w:cs="Times New Roman"/>
          <w:sz w:val="24"/>
          <w:szCs w:val="24"/>
        </w:rPr>
      </w:pPr>
    </w:p>
    <w:p w14:paraId="2CB13941" w14:textId="77777777"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 xml:space="preserve">                         </w:t>
      </w:r>
      <w:r w:rsidRPr="005D2B1F">
        <w:rPr>
          <w:rFonts w:ascii="Times New Roman" w:hAnsi="Times New Roman" w:cs="Times New Roman"/>
          <w:position w:val="-72"/>
          <w:sz w:val="24"/>
          <w:szCs w:val="24"/>
        </w:rPr>
        <w:object w:dxaOrig="4780" w:dyaOrig="1560" w14:anchorId="09E971C3">
          <v:shape id="_x0000_i1040" type="#_x0000_t75" style="width:210pt;height:1in" o:ole="">
            <v:imagedata r:id="rId37" o:title=""/>
          </v:shape>
          <o:OLEObject Type="Embed" ProgID="Equation.DSMT4" ShapeID="_x0000_i1040" DrawAspect="Content" ObjectID="_1693722989" r:id="rId38"/>
        </w:object>
      </w:r>
    </w:p>
    <w:p w14:paraId="25EE4975" w14:textId="77777777" w:rsidR="002F0EAE" w:rsidRPr="005D2B1F" w:rsidRDefault="002F0EAE" w:rsidP="002F0EAE">
      <w:pPr>
        <w:spacing w:after="0" w:line="240" w:lineRule="auto"/>
        <w:rPr>
          <w:rFonts w:ascii="Times New Roman" w:hAnsi="Times New Roman" w:cs="Times New Roman"/>
          <w:sz w:val="24"/>
          <w:szCs w:val="24"/>
        </w:rPr>
      </w:pPr>
    </w:p>
    <w:p w14:paraId="4184D4FC" w14:textId="2FD1425F"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The assumed proportions were subjected to sensitivity analysis in which the</w:t>
      </w:r>
      <w:r w:rsidR="002179DF">
        <w:rPr>
          <w:rFonts w:ascii="Times New Roman" w:hAnsi="Times New Roman" w:cs="Times New Roman"/>
          <w:sz w:val="24"/>
          <w:szCs w:val="24"/>
        </w:rPr>
        <w:t xml:space="preserve"> odds</w:t>
      </w:r>
      <w:r w:rsidRPr="005D2B1F">
        <w:rPr>
          <w:rFonts w:ascii="Times New Roman" w:hAnsi="Times New Roman" w:cs="Times New Roman"/>
          <w:sz w:val="24"/>
          <w:szCs w:val="24"/>
        </w:rPr>
        <w:t xml:space="preserve"> were </w:t>
      </w:r>
      <w:r w:rsidR="00AA4BDA" w:rsidRPr="005D2B1F">
        <w:rPr>
          <w:rFonts w:ascii="Times New Roman" w:hAnsi="Times New Roman" w:cs="Times New Roman"/>
          <w:sz w:val="24"/>
          <w:szCs w:val="24"/>
        </w:rPr>
        <w:t xml:space="preserve">both </w:t>
      </w:r>
      <w:r w:rsidRPr="005D2B1F">
        <w:rPr>
          <w:rFonts w:ascii="Times New Roman" w:hAnsi="Times New Roman" w:cs="Times New Roman"/>
          <w:sz w:val="24"/>
          <w:szCs w:val="24"/>
        </w:rPr>
        <w:t xml:space="preserve">increased </w:t>
      </w:r>
      <w:proofErr w:type="gramStart"/>
      <w:r w:rsidRPr="005D2B1F">
        <w:rPr>
          <w:rFonts w:ascii="Times New Roman" w:hAnsi="Times New Roman" w:cs="Times New Roman"/>
          <w:sz w:val="24"/>
          <w:szCs w:val="24"/>
        </w:rPr>
        <w:t>or</w:t>
      </w:r>
      <w:proofErr w:type="gramEnd"/>
      <w:r w:rsidRPr="005D2B1F">
        <w:rPr>
          <w:rFonts w:ascii="Times New Roman" w:hAnsi="Times New Roman" w:cs="Times New Roman"/>
          <w:sz w:val="24"/>
          <w:szCs w:val="24"/>
        </w:rPr>
        <w:t xml:space="preserve"> decreased by an odds ratio of 1.6. </w:t>
      </w:r>
    </w:p>
    <w:p w14:paraId="1FEBAC54" w14:textId="77777777" w:rsidR="002F0EAE" w:rsidRPr="005D2B1F" w:rsidRDefault="002F0EAE" w:rsidP="002F0EAE">
      <w:pPr>
        <w:spacing w:after="0" w:line="240" w:lineRule="auto"/>
        <w:rPr>
          <w:rFonts w:ascii="Times New Roman" w:hAnsi="Times New Roman" w:cs="Times New Roman"/>
          <w:sz w:val="24"/>
          <w:szCs w:val="24"/>
        </w:rPr>
      </w:pPr>
    </w:p>
    <w:p w14:paraId="1801BEA5" w14:textId="5385006E" w:rsidR="002F0EAE" w:rsidRPr="005D2B1F" w:rsidRDefault="002F0EAE" w:rsidP="002F0EAE">
      <w:pPr>
        <w:rPr>
          <w:rFonts w:ascii="Times New Roman" w:hAnsi="Times New Roman" w:cs="Times New Roman"/>
          <w:b/>
          <w:i/>
          <w:iCs/>
          <w:sz w:val="24"/>
          <w:szCs w:val="24"/>
        </w:rPr>
      </w:pPr>
      <w:r w:rsidRPr="005D2B1F">
        <w:rPr>
          <w:rFonts w:ascii="Times New Roman" w:hAnsi="Times New Roman" w:cs="Times New Roman"/>
          <w:b/>
          <w:i/>
          <w:iCs/>
          <w:sz w:val="24"/>
          <w:szCs w:val="24"/>
        </w:rPr>
        <w:t xml:space="preserve"> Likelihood contributions </w:t>
      </w:r>
      <w:r w:rsidR="00FC6FEF">
        <w:rPr>
          <w:rFonts w:ascii="Times New Roman" w:hAnsi="Times New Roman" w:cs="Times New Roman"/>
          <w:b/>
          <w:i/>
          <w:iCs/>
          <w:sz w:val="24"/>
          <w:szCs w:val="24"/>
        </w:rPr>
        <w:t>and probability of infection</w:t>
      </w:r>
    </w:p>
    <w:p w14:paraId="15FB7824" w14:textId="66348671" w:rsidR="002F0EAE" w:rsidRPr="005D2B1F" w:rsidRDefault="002F0EAE" w:rsidP="002F0EAE">
      <w:pPr>
        <w:rPr>
          <w:rFonts w:ascii="Times New Roman" w:hAnsi="Times New Roman" w:cs="Times New Roman"/>
          <w:sz w:val="24"/>
          <w:szCs w:val="24"/>
        </w:rPr>
      </w:pPr>
      <w:r w:rsidRPr="005D2B1F">
        <w:rPr>
          <w:rFonts w:ascii="Times New Roman" w:hAnsi="Times New Roman" w:cs="Times New Roman"/>
          <w:bCs/>
          <w:sz w:val="24"/>
          <w:szCs w:val="24"/>
        </w:rPr>
        <w:t>The data structure comprises four independent datasets, each of which informs different functions of the underlying of “</w:t>
      </w:r>
      <w:proofErr w:type="gramStart"/>
      <w:r w:rsidRPr="005D2B1F">
        <w:rPr>
          <w:rFonts w:ascii="Times New Roman" w:hAnsi="Times New Roman" w:cs="Times New Roman"/>
          <w:bCs/>
          <w:sz w:val="24"/>
          <w:szCs w:val="24"/>
        </w:rPr>
        <w:t>basic”</w:t>
      </w:r>
      <w:r w:rsidR="00CF58E7">
        <w:rPr>
          <w:rFonts w:ascii="Times New Roman" w:hAnsi="Times New Roman" w:cs="Times New Roman"/>
          <w:bCs/>
          <w:noProof/>
          <w:sz w:val="24"/>
          <w:szCs w:val="24"/>
        </w:rPr>
        <w:t>[</w:t>
      </w:r>
      <w:proofErr w:type="gramEnd"/>
      <w:r w:rsidR="00CF58E7">
        <w:rPr>
          <w:rFonts w:ascii="Times New Roman" w:hAnsi="Times New Roman" w:cs="Times New Roman"/>
          <w:bCs/>
          <w:noProof/>
          <w:sz w:val="24"/>
          <w:szCs w:val="24"/>
        </w:rPr>
        <w:t>6, 7]</w:t>
      </w:r>
      <w:r w:rsidRPr="005D2B1F">
        <w:rPr>
          <w:rFonts w:ascii="Times New Roman" w:hAnsi="Times New Roman" w:cs="Times New Roman"/>
          <w:bCs/>
          <w:sz w:val="24"/>
          <w:szCs w:val="24"/>
        </w:rPr>
        <w:t xml:space="preserve"> parameters. The basic parameters are: </w:t>
      </w:r>
      <w:r w:rsidRPr="005D2B1F">
        <w:rPr>
          <w:rFonts w:ascii="Times New Roman" w:hAnsi="Times New Roman" w:cs="Times New Roman"/>
          <w:position w:val="-12"/>
          <w:sz w:val="24"/>
          <w:szCs w:val="24"/>
        </w:rPr>
        <w:object w:dxaOrig="1100" w:dyaOrig="360" w14:anchorId="5BBDFE69">
          <v:shape id="_x0000_i1041" type="#_x0000_t75" style="width:54.6pt;height:18.6pt" o:ole="">
            <v:imagedata r:id="rId27" o:title=""/>
          </v:shape>
          <o:OLEObject Type="Embed" ProgID="Equation.DSMT4" ShapeID="_x0000_i1041" DrawAspect="Content" ObjectID="_1693722990" r:id="rId39"/>
        </w:object>
      </w:r>
      <w:r w:rsidRPr="005D2B1F">
        <w:rPr>
          <w:rFonts w:ascii="Times New Roman" w:hAnsi="Times New Roman" w:cs="Times New Roman"/>
          <w:bCs/>
          <w:sz w:val="24"/>
          <w:szCs w:val="24"/>
        </w:rPr>
        <w:t xml:space="preserve"> and </w:t>
      </w:r>
      <w:r w:rsidRPr="005D2B1F">
        <w:rPr>
          <w:rFonts w:ascii="Times New Roman" w:hAnsi="Times New Roman" w:cs="Times New Roman"/>
          <w:position w:val="-12"/>
          <w:sz w:val="24"/>
          <w:szCs w:val="24"/>
        </w:rPr>
        <w:object w:dxaOrig="1480" w:dyaOrig="360" w14:anchorId="22D5E14E">
          <v:shape id="_x0000_i1042" type="#_x0000_t75" style="width:1in;height:18.6pt" o:ole="">
            <v:imagedata r:id="rId23" o:title=""/>
          </v:shape>
          <o:OLEObject Type="Embed" ProgID="Equation.DSMT4" ShapeID="_x0000_i1042" DrawAspect="Content" ObjectID="_1693722991" r:id="rId40"/>
        </w:object>
      </w:r>
      <w:r w:rsidRPr="005D2B1F">
        <w:rPr>
          <w:rFonts w:ascii="Times New Roman" w:hAnsi="Times New Roman" w:cs="Times New Roman"/>
          <w:sz w:val="24"/>
          <w:szCs w:val="24"/>
        </w:rPr>
        <w:t>.</w:t>
      </w:r>
    </w:p>
    <w:p w14:paraId="13A13A00" w14:textId="6B50C3E2" w:rsidR="002F0EAE" w:rsidRPr="005D2B1F" w:rsidRDefault="002F0EAE" w:rsidP="002F0EAE">
      <w:pPr>
        <w:rPr>
          <w:rFonts w:ascii="Times New Roman" w:hAnsi="Times New Roman" w:cs="Times New Roman"/>
          <w:bCs/>
          <w:sz w:val="24"/>
          <w:szCs w:val="24"/>
        </w:rPr>
      </w:pPr>
      <w:r w:rsidRPr="005D2B1F">
        <w:rPr>
          <w:rFonts w:ascii="Times New Roman" w:hAnsi="Times New Roman" w:cs="Times New Roman"/>
          <w:sz w:val="24"/>
          <w:szCs w:val="24"/>
        </w:rPr>
        <w:t xml:space="preserve">The first dataset informs the probability of detectable RNA in infected infants tested in the first 3 days, conditional on risk group. This is a grouped binomial likelihood: </w:t>
      </w:r>
      <w:r w:rsidRPr="005D2B1F">
        <w:rPr>
          <w:rFonts w:ascii="Times New Roman" w:hAnsi="Times New Roman" w:cs="Times New Roman"/>
          <w:bCs/>
          <w:sz w:val="24"/>
          <w:szCs w:val="24"/>
        </w:rPr>
        <w:t xml:space="preserve"> </w:t>
      </w:r>
      <w:r w:rsidRPr="005D2B1F">
        <w:rPr>
          <w:rFonts w:ascii="Times New Roman" w:hAnsi="Times New Roman" w:cs="Times New Roman"/>
          <w:position w:val="-14"/>
          <w:sz w:val="24"/>
          <w:szCs w:val="24"/>
        </w:rPr>
        <w:object w:dxaOrig="2260" w:dyaOrig="380" w14:anchorId="02313B0A">
          <v:shape id="_x0000_i1043" type="#_x0000_t75" style="width:108pt;height:17.4pt" o:ole="">
            <v:imagedata r:id="rId41" o:title=""/>
          </v:shape>
          <o:OLEObject Type="Embed" ProgID="Equation.DSMT4" ShapeID="_x0000_i1043" DrawAspect="Content" ObjectID="_1693722992" r:id="rId42"/>
        </w:object>
      </w:r>
      <w:r w:rsidRPr="005D2B1F">
        <w:rPr>
          <w:rFonts w:ascii="Times New Roman" w:hAnsi="Times New Roman" w:cs="Times New Roman"/>
          <w:sz w:val="24"/>
          <w:szCs w:val="24"/>
        </w:rPr>
        <w:t>.</w:t>
      </w:r>
      <w:r w:rsidR="00FC6FEF">
        <w:rPr>
          <w:rFonts w:ascii="Times New Roman" w:hAnsi="Times New Roman" w:cs="Times New Roman"/>
          <w:sz w:val="24"/>
          <w:szCs w:val="24"/>
        </w:rPr>
        <w:t xml:space="preserve"> </w:t>
      </w:r>
      <w:r w:rsidRPr="005D2B1F">
        <w:rPr>
          <w:rFonts w:ascii="Times New Roman" w:hAnsi="Times New Roman" w:cs="Times New Roman"/>
          <w:sz w:val="24"/>
          <w:szCs w:val="24"/>
        </w:rPr>
        <w:t>The remaining three datasets comprise the Infected, Indeterminate, and Uninfected infants respectively, and these can be considered together.</w:t>
      </w:r>
    </w:p>
    <w:p w14:paraId="0A82964E" w14:textId="0159061D" w:rsidR="002F0EAE" w:rsidRPr="005D2B1F" w:rsidRDefault="002F0EAE" w:rsidP="002F0EAE">
      <w:pPr>
        <w:rPr>
          <w:rFonts w:ascii="Times New Roman" w:hAnsi="Times New Roman" w:cs="Times New Roman"/>
          <w:sz w:val="24"/>
          <w:szCs w:val="24"/>
        </w:rPr>
      </w:pPr>
      <w:r w:rsidRPr="005D2B1F">
        <w:rPr>
          <w:rFonts w:ascii="Times New Roman" w:hAnsi="Times New Roman" w:cs="Times New Roman"/>
          <w:bCs/>
          <w:sz w:val="24"/>
          <w:szCs w:val="24"/>
        </w:rPr>
        <w:t xml:space="preserve">If </w:t>
      </w:r>
      <w:r w:rsidRPr="005D2B1F">
        <w:rPr>
          <w:rFonts w:ascii="Times New Roman" w:hAnsi="Times New Roman" w:cs="Times New Roman"/>
          <w:position w:val="-12"/>
          <w:sz w:val="24"/>
          <w:szCs w:val="24"/>
        </w:rPr>
        <w:object w:dxaOrig="1160" w:dyaOrig="360" w14:anchorId="35B2AFF9">
          <v:shape id="_x0000_i1044" type="#_x0000_t75" style="width:60pt;height:18.6pt" o:ole="">
            <v:imagedata r:id="rId43" o:title=""/>
          </v:shape>
          <o:OLEObject Type="Embed" ProgID="Equation.DSMT4" ShapeID="_x0000_i1044" DrawAspect="Content" ObjectID="_1693722993" r:id="rId44"/>
        </w:object>
      </w:r>
      <w:r w:rsidRPr="005D2B1F">
        <w:rPr>
          <w:rFonts w:ascii="Times New Roman" w:hAnsi="Times New Roman" w:cs="Times New Roman"/>
          <w:bCs/>
          <w:sz w:val="24"/>
          <w:szCs w:val="24"/>
        </w:rPr>
        <w:t xml:space="preserve"> indicate that individual is infected and not infected respectively, then the likelihood contribution of each </w:t>
      </w:r>
      <w:r w:rsidRPr="005D2B1F">
        <w:rPr>
          <w:rFonts w:ascii="Times New Roman" w:hAnsi="Times New Roman" w:cs="Times New Roman"/>
          <w:position w:val="-6"/>
          <w:sz w:val="24"/>
          <w:szCs w:val="24"/>
        </w:rPr>
        <w:object w:dxaOrig="139" w:dyaOrig="260" w14:anchorId="2315A5EC">
          <v:shape id="_x0000_i1045" type="#_x0000_t75" style="width:6pt;height:12pt" o:ole="">
            <v:imagedata r:id="rId45" o:title=""/>
          </v:shape>
          <o:OLEObject Type="Embed" ProgID="Equation.DSMT4" ShapeID="_x0000_i1045" DrawAspect="Content" ObjectID="_1693722994" r:id="rId46"/>
        </w:object>
      </w:r>
      <w:r w:rsidRPr="005D2B1F">
        <w:rPr>
          <w:rFonts w:ascii="Times New Roman" w:hAnsi="Times New Roman" w:cs="Times New Roman"/>
          <w:sz w:val="24"/>
          <w:szCs w:val="24"/>
        </w:rPr>
        <w:t xml:space="preserve">with observed data </w:t>
      </w:r>
      <w:r w:rsidRPr="005D2B1F">
        <w:rPr>
          <w:rFonts w:ascii="Times New Roman" w:hAnsi="Times New Roman" w:cs="Times New Roman"/>
          <w:position w:val="-12"/>
          <w:sz w:val="24"/>
          <w:szCs w:val="24"/>
        </w:rPr>
        <w:object w:dxaOrig="220" w:dyaOrig="360" w14:anchorId="108B1DA3">
          <v:shape id="_x0000_i1046" type="#_x0000_t75" style="width:12pt;height:18.6pt" o:ole="">
            <v:imagedata r:id="rId47" o:title=""/>
          </v:shape>
          <o:OLEObject Type="Embed" ProgID="Equation.DSMT4" ShapeID="_x0000_i1046" DrawAspect="Content" ObjectID="_1693722995" r:id="rId48"/>
        </w:object>
      </w:r>
      <w:r w:rsidRPr="005D2B1F">
        <w:rPr>
          <w:rFonts w:ascii="Times New Roman" w:hAnsi="Times New Roman" w:cs="Times New Roman"/>
          <w:sz w:val="24"/>
          <w:szCs w:val="24"/>
        </w:rPr>
        <w:t xml:space="preserve"> </w:t>
      </w:r>
      <w:r w:rsidRPr="005D2B1F">
        <w:rPr>
          <w:rFonts w:ascii="Times New Roman" w:hAnsi="Times New Roman" w:cs="Times New Roman"/>
          <w:bCs/>
          <w:sz w:val="24"/>
          <w:szCs w:val="24"/>
        </w:rPr>
        <w:t xml:space="preserve">is :                                         </w:t>
      </w:r>
      <w:r w:rsidRPr="005D2B1F">
        <w:rPr>
          <w:rFonts w:ascii="Times New Roman" w:hAnsi="Times New Roman" w:cs="Times New Roman"/>
          <w:position w:val="-12"/>
          <w:sz w:val="24"/>
          <w:szCs w:val="24"/>
        </w:rPr>
        <w:object w:dxaOrig="4500" w:dyaOrig="360" w14:anchorId="43FCB3F5">
          <v:shape id="_x0000_i1047" type="#_x0000_t75" style="width:228pt;height:18.6pt" o:ole="">
            <v:imagedata r:id="rId49" o:title=""/>
          </v:shape>
          <o:OLEObject Type="Embed" ProgID="Equation.DSMT4" ShapeID="_x0000_i1047" DrawAspect="Content" ObjectID="_1693722996" r:id="rId50"/>
        </w:object>
      </w:r>
    </w:p>
    <w:p w14:paraId="4ECCDA2B" w14:textId="77777777" w:rsidR="002F0EAE" w:rsidRPr="005D2B1F" w:rsidRDefault="002F0EAE" w:rsidP="002F0EAE">
      <w:pPr>
        <w:rPr>
          <w:rFonts w:ascii="Times New Roman" w:hAnsi="Times New Roman" w:cs="Times New Roman"/>
          <w:bCs/>
          <w:sz w:val="24"/>
          <w:szCs w:val="24"/>
        </w:rPr>
      </w:pPr>
      <w:r w:rsidRPr="005D2B1F">
        <w:rPr>
          <w:rFonts w:ascii="Times New Roman" w:hAnsi="Times New Roman" w:cs="Times New Roman"/>
          <w:bCs/>
          <w:sz w:val="24"/>
          <w:szCs w:val="24"/>
        </w:rPr>
        <w:t xml:space="preserve">The likelihoods for each </w:t>
      </w:r>
      <w:r w:rsidRPr="005D2B1F">
        <w:rPr>
          <w:rFonts w:ascii="Times New Roman" w:hAnsi="Times New Roman" w:cs="Times New Roman"/>
          <w:bCs/>
          <w:i/>
          <w:iCs/>
          <w:sz w:val="24"/>
          <w:szCs w:val="24"/>
        </w:rPr>
        <w:t>type</w:t>
      </w:r>
      <w:r w:rsidRPr="005D2B1F">
        <w:rPr>
          <w:rFonts w:ascii="Times New Roman" w:hAnsi="Times New Roman" w:cs="Times New Roman"/>
          <w:bCs/>
          <w:sz w:val="24"/>
          <w:szCs w:val="24"/>
        </w:rPr>
        <w:t xml:space="preserve"> of observation are set out in Table S1, along with the probability of infection conditional on the outcome pattern. </w:t>
      </w:r>
    </w:p>
    <w:p w14:paraId="23DA876D" w14:textId="38E78772" w:rsidR="002F0EAE" w:rsidRPr="005D2B1F" w:rsidRDefault="002F0EAE" w:rsidP="002F0EAE">
      <w:pPr>
        <w:rPr>
          <w:rFonts w:ascii="Times New Roman" w:hAnsi="Times New Roman" w:cs="Times New Roman"/>
          <w:bCs/>
          <w:sz w:val="24"/>
          <w:szCs w:val="24"/>
        </w:rPr>
      </w:pPr>
      <w:r w:rsidRPr="005D2B1F">
        <w:rPr>
          <w:rFonts w:ascii="Times New Roman" w:hAnsi="Times New Roman" w:cs="Times New Roman"/>
          <w:sz w:val="24"/>
          <w:szCs w:val="24"/>
        </w:rPr>
        <w:t xml:space="preserve">                                 </w:t>
      </w:r>
      <w:r w:rsidRPr="005D2B1F">
        <w:rPr>
          <w:rFonts w:ascii="Times New Roman" w:hAnsi="Times New Roman" w:cs="Times New Roman"/>
          <w:position w:val="-30"/>
          <w:sz w:val="24"/>
          <w:szCs w:val="24"/>
        </w:rPr>
        <w:object w:dxaOrig="5539" w:dyaOrig="680" w14:anchorId="50908B41">
          <v:shape id="_x0000_i1048" type="#_x0000_t75" style="width:276.6pt;height:36pt" o:ole="">
            <v:imagedata r:id="rId51" o:title=""/>
          </v:shape>
          <o:OLEObject Type="Embed" ProgID="Equation.DSMT4" ShapeID="_x0000_i1048" DrawAspect="Content" ObjectID="_1693722997" r:id="rId52"/>
        </w:object>
      </w:r>
    </w:p>
    <w:p w14:paraId="7EA02FFA" w14:textId="77777777" w:rsidR="002F0EAE" w:rsidRPr="005D2B1F" w:rsidRDefault="002F0EAE" w:rsidP="002F0EAE">
      <w:pPr>
        <w:rPr>
          <w:rFonts w:ascii="Times New Roman" w:hAnsi="Times New Roman" w:cs="Times New Roman"/>
          <w:bCs/>
          <w:sz w:val="24"/>
          <w:szCs w:val="24"/>
        </w:rPr>
      </w:pPr>
      <w:r w:rsidRPr="005D2B1F">
        <w:rPr>
          <w:rFonts w:ascii="Times New Roman" w:hAnsi="Times New Roman" w:cs="Times New Roman"/>
          <w:bCs/>
          <w:sz w:val="24"/>
          <w:szCs w:val="24"/>
        </w:rPr>
        <w:t>The different observation types are:</w:t>
      </w:r>
    </w:p>
    <w:p w14:paraId="625D89DF" w14:textId="77777777" w:rsidR="002F0EAE" w:rsidRPr="005D2B1F" w:rsidRDefault="002F0EAE" w:rsidP="002F0EAE">
      <w:pPr>
        <w:pStyle w:val="ListParagraph"/>
        <w:numPr>
          <w:ilvl w:val="0"/>
          <w:numId w:val="38"/>
        </w:numPr>
        <w:rPr>
          <w:rFonts w:ascii="Times New Roman" w:hAnsi="Times New Roman" w:cs="Times New Roman"/>
          <w:bCs/>
          <w:i/>
          <w:iCs/>
          <w:sz w:val="24"/>
          <w:szCs w:val="24"/>
        </w:rPr>
      </w:pPr>
      <w:r w:rsidRPr="005D2B1F">
        <w:rPr>
          <w:rFonts w:ascii="Times New Roman" w:hAnsi="Times New Roman" w:cs="Times New Roman"/>
          <w:bCs/>
          <w:i/>
          <w:iCs/>
          <w:sz w:val="24"/>
          <w:szCs w:val="24"/>
        </w:rPr>
        <w:t>Infected</w:t>
      </w:r>
    </w:p>
    <w:p w14:paraId="397F1A30" w14:textId="77777777" w:rsidR="002F0EAE" w:rsidRPr="005D2B1F" w:rsidRDefault="002F0EAE" w:rsidP="002F0EAE">
      <w:pPr>
        <w:pStyle w:val="ListParagraph"/>
        <w:numPr>
          <w:ilvl w:val="0"/>
          <w:numId w:val="38"/>
        </w:numPr>
        <w:rPr>
          <w:rFonts w:ascii="Times New Roman" w:hAnsi="Times New Roman" w:cs="Times New Roman"/>
          <w:bCs/>
          <w:sz w:val="24"/>
          <w:szCs w:val="24"/>
        </w:rPr>
      </w:pPr>
      <w:r w:rsidRPr="005D2B1F">
        <w:rPr>
          <w:rFonts w:ascii="Times New Roman" w:hAnsi="Times New Roman" w:cs="Times New Roman"/>
          <w:bCs/>
          <w:i/>
          <w:iCs/>
          <w:sz w:val="24"/>
          <w:szCs w:val="24"/>
        </w:rPr>
        <w:t xml:space="preserve">Uninfected, </w:t>
      </w:r>
      <w:r w:rsidRPr="005D2B1F">
        <w:rPr>
          <w:rFonts w:ascii="Times New Roman" w:hAnsi="Times New Roman" w:cs="Times New Roman"/>
          <w:bCs/>
          <w:sz w:val="24"/>
          <w:szCs w:val="24"/>
        </w:rPr>
        <w:t>subdivided into two groups:</w:t>
      </w:r>
    </w:p>
    <w:p w14:paraId="5C1C65AC" w14:textId="77777777" w:rsidR="002F0EAE" w:rsidRPr="005D2B1F" w:rsidRDefault="002F0EAE" w:rsidP="002F0EAE">
      <w:pPr>
        <w:pStyle w:val="ListParagraph"/>
        <w:ind w:left="360"/>
        <w:rPr>
          <w:rFonts w:ascii="Times New Roman" w:hAnsi="Times New Roman" w:cs="Times New Roman"/>
          <w:bCs/>
          <w:sz w:val="24"/>
          <w:szCs w:val="24"/>
        </w:rPr>
      </w:pPr>
      <w:r w:rsidRPr="005D2B1F">
        <w:rPr>
          <w:rFonts w:ascii="Times New Roman" w:hAnsi="Times New Roman" w:cs="Times New Roman"/>
          <w:bCs/>
          <w:sz w:val="24"/>
          <w:szCs w:val="24"/>
        </w:rPr>
        <w:lastRenderedPageBreak/>
        <w:t>(a) The probability they were infected and then cleared increases with the age of the first RNA or anti-HCV test that shows they were uninfected</w:t>
      </w:r>
    </w:p>
    <w:p w14:paraId="48756734" w14:textId="77777777" w:rsidR="002F0EAE" w:rsidRPr="005D2B1F" w:rsidRDefault="002F0EAE" w:rsidP="002F0EAE">
      <w:pPr>
        <w:pStyle w:val="ListParagraph"/>
        <w:ind w:left="360"/>
        <w:rPr>
          <w:rFonts w:ascii="Times New Roman" w:hAnsi="Times New Roman" w:cs="Times New Roman"/>
          <w:bCs/>
          <w:sz w:val="24"/>
          <w:szCs w:val="24"/>
        </w:rPr>
      </w:pPr>
      <w:r w:rsidRPr="005D2B1F">
        <w:rPr>
          <w:rFonts w:ascii="Times New Roman" w:hAnsi="Times New Roman" w:cs="Times New Roman"/>
          <w:bCs/>
          <w:sz w:val="24"/>
          <w:szCs w:val="24"/>
        </w:rPr>
        <w:t>(b) Some also have RNA -ve tests in the first 6 weeks. This lowers the probability they were infected – the more so as the age (&lt;6w) increases</w:t>
      </w:r>
    </w:p>
    <w:p w14:paraId="5B05090F" w14:textId="77777777" w:rsidR="002F0EAE" w:rsidRPr="005D2B1F" w:rsidRDefault="002F0EAE" w:rsidP="002F0EAE">
      <w:pPr>
        <w:pStyle w:val="ListParagraph"/>
        <w:numPr>
          <w:ilvl w:val="0"/>
          <w:numId w:val="38"/>
        </w:numPr>
        <w:rPr>
          <w:rFonts w:ascii="Times New Roman" w:hAnsi="Times New Roman" w:cs="Times New Roman"/>
          <w:bCs/>
          <w:sz w:val="24"/>
          <w:szCs w:val="24"/>
        </w:rPr>
      </w:pPr>
      <w:r w:rsidRPr="005D2B1F">
        <w:rPr>
          <w:rFonts w:ascii="Times New Roman" w:hAnsi="Times New Roman" w:cs="Times New Roman"/>
          <w:bCs/>
          <w:i/>
          <w:iCs/>
          <w:sz w:val="24"/>
          <w:szCs w:val="24"/>
        </w:rPr>
        <w:t>Indeterminate</w:t>
      </w:r>
      <w:r w:rsidRPr="005D2B1F">
        <w:rPr>
          <w:rFonts w:ascii="Times New Roman" w:hAnsi="Times New Roman" w:cs="Times New Roman"/>
          <w:bCs/>
          <w:sz w:val="24"/>
          <w:szCs w:val="24"/>
        </w:rPr>
        <w:t>, sub-divided into three groups:</w:t>
      </w:r>
    </w:p>
    <w:p w14:paraId="6B39761D" w14:textId="77777777" w:rsidR="002F0EAE" w:rsidRPr="005D2B1F" w:rsidRDefault="002F0EAE" w:rsidP="002F0EAE">
      <w:pPr>
        <w:pStyle w:val="ListParagraph"/>
        <w:ind w:left="360"/>
        <w:rPr>
          <w:rFonts w:ascii="Times New Roman" w:hAnsi="Times New Roman" w:cs="Times New Roman"/>
          <w:bCs/>
          <w:sz w:val="24"/>
          <w:szCs w:val="24"/>
        </w:rPr>
      </w:pPr>
      <w:r w:rsidRPr="005D2B1F">
        <w:rPr>
          <w:rFonts w:ascii="Times New Roman" w:hAnsi="Times New Roman" w:cs="Times New Roman"/>
          <w:bCs/>
          <w:sz w:val="24"/>
          <w:szCs w:val="24"/>
        </w:rPr>
        <w:t>(a) Those with an anti-HCV positive test &lt; 18m. The probability they are infected increases with age at the last anti-HCV positive &lt; 18 months</w:t>
      </w:r>
    </w:p>
    <w:p w14:paraId="1675256F" w14:textId="78F2046C" w:rsidR="002F0EAE" w:rsidRPr="005D2B1F" w:rsidRDefault="002F0EAE" w:rsidP="002F0EAE">
      <w:pPr>
        <w:pStyle w:val="ListParagraph"/>
        <w:ind w:left="360"/>
        <w:rPr>
          <w:rFonts w:ascii="Times New Roman" w:hAnsi="Times New Roman" w:cs="Times New Roman"/>
          <w:bCs/>
          <w:sz w:val="24"/>
          <w:szCs w:val="24"/>
        </w:rPr>
      </w:pPr>
      <w:r w:rsidRPr="005D2B1F">
        <w:rPr>
          <w:rFonts w:ascii="Times New Roman" w:hAnsi="Times New Roman" w:cs="Times New Roman"/>
          <w:bCs/>
          <w:sz w:val="24"/>
          <w:szCs w:val="24"/>
        </w:rPr>
        <w:t xml:space="preserve">(b) Those with an RNA negative test &lt; 6w. </w:t>
      </w:r>
      <w:r w:rsidR="008C49D3" w:rsidRPr="005D2B1F">
        <w:rPr>
          <w:rFonts w:ascii="Times New Roman" w:hAnsi="Times New Roman" w:cs="Times New Roman"/>
          <w:bCs/>
          <w:sz w:val="24"/>
          <w:szCs w:val="24"/>
        </w:rPr>
        <w:t>The later the test the lower the</w:t>
      </w:r>
      <w:r w:rsidRPr="005D2B1F">
        <w:rPr>
          <w:rFonts w:ascii="Times New Roman" w:hAnsi="Times New Roman" w:cs="Times New Roman"/>
          <w:bCs/>
          <w:sz w:val="24"/>
          <w:szCs w:val="24"/>
        </w:rPr>
        <w:t xml:space="preserve"> probability of infection</w:t>
      </w:r>
      <w:r w:rsidR="008C49D3" w:rsidRPr="005D2B1F">
        <w:rPr>
          <w:rFonts w:ascii="Times New Roman" w:hAnsi="Times New Roman" w:cs="Times New Roman"/>
          <w:bCs/>
          <w:sz w:val="24"/>
          <w:szCs w:val="24"/>
        </w:rPr>
        <w:t>.</w:t>
      </w:r>
    </w:p>
    <w:p w14:paraId="2729C035" w14:textId="77777777" w:rsidR="002F0EAE" w:rsidRPr="005D2B1F" w:rsidRDefault="002F0EAE" w:rsidP="002F0EAE">
      <w:pPr>
        <w:pStyle w:val="ListParagraph"/>
        <w:ind w:left="360"/>
        <w:rPr>
          <w:rFonts w:ascii="Times New Roman" w:hAnsi="Times New Roman" w:cs="Times New Roman"/>
          <w:bCs/>
          <w:sz w:val="24"/>
          <w:szCs w:val="24"/>
        </w:rPr>
      </w:pPr>
      <w:r w:rsidRPr="005D2B1F">
        <w:rPr>
          <w:rFonts w:ascii="Times New Roman" w:hAnsi="Times New Roman" w:cs="Times New Roman"/>
          <w:bCs/>
          <w:sz w:val="24"/>
          <w:szCs w:val="24"/>
        </w:rPr>
        <w:t xml:space="preserve">(c) Those with </w:t>
      </w:r>
      <w:r w:rsidRPr="005D2B1F">
        <w:rPr>
          <w:rFonts w:ascii="Times New Roman" w:hAnsi="Times New Roman" w:cs="Times New Roman"/>
          <w:bCs/>
          <w:i/>
          <w:iCs/>
          <w:sz w:val="24"/>
          <w:szCs w:val="24"/>
        </w:rPr>
        <w:t xml:space="preserve">both </w:t>
      </w:r>
      <w:r w:rsidRPr="005D2B1F">
        <w:rPr>
          <w:rFonts w:ascii="Times New Roman" w:hAnsi="Times New Roman" w:cs="Times New Roman"/>
          <w:bCs/>
          <w:sz w:val="24"/>
          <w:szCs w:val="24"/>
        </w:rPr>
        <w:t xml:space="preserve">an anti-HCV test </w:t>
      </w:r>
      <w:r w:rsidRPr="005D2B1F">
        <w:rPr>
          <w:rFonts w:ascii="Times New Roman" w:hAnsi="Times New Roman" w:cs="Times New Roman"/>
          <w:bCs/>
          <w:i/>
          <w:iCs/>
          <w:sz w:val="24"/>
          <w:szCs w:val="24"/>
        </w:rPr>
        <w:t xml:space="preserve">and </w:t>
      </w:r>
      <w:r w:rsidRPr="005D2B1F">
        <w:rPr>
          <w:rFonts w:ascii="Times New Roman" w:hAnsi="Times New Roman" w:cs="Times New Roman"/>
          <w:bCs/>
          <w:sz w:val="24"/>
          <w:szCs w:val="24"/>
        </w:rPr>
        <w:t>an RNA negative test under 6 weeks.</w:t>
      </w:r>
    </w:p>
    <w:p w14:paraId="07BF8387" w14:textId="77777777" w:rsidR="002F0EAE" w:rsidRPr="005D2B1F" w:rsidRDefault="002F0EAE" w:rsidP="002F0EAE">
      <w:pPr>
        <w:spacing w:after="0" w:line="240" w:lineRule="auto"/>
        <w:rPr>
          <w:rFonts w:ascii="Times New Roman" w:hAnsi="Times New Roman" w:cs="Times New Roman"/>
          <w:sz w:val="24"/>
          <w:szCs w:val="24"/>
        </w:rPr>
      </w:pPr>
      <w:r w:rsidRPr="005D2B1F">
        <w:rPr>
          <w:rFonts w:ascii="Times New Roman" w:hAnsi="Times New Roman" w:cs="Times New Roman"/>
          <w:sz w:val="24"/>
          <w:szCs w:val="24"/>
        </w:rPr>
        <w:t>The likelihoods for each group (Table S1) depend on the following functions, which have been estimated in advance using data from the same three cohorts. All available data was used, including data on individuals with missing data on risk factors.</w:t>
      </w:r>
    </w:p>
    <w:p w14:paraId="59259674" w14:textId="77777777" w:rsidR="002F0EAE" w:rsidRPr="005D2B1F" w:rsidRDefault="002F0EAE" w:rsidP="002F0EAE">
      <w:pPr>
        <w:spacing w:after="0" w:line="240" w:lineRule="auto"/>
        <w:rPr>
          <w:rFonts w:ascii="Times New Roman" w:hAnsi="Times New Roman" w:cs="Times New Roman"/>
          <w:sz w:val="24"/>
          <w:szCs w:val="24"/>
        </w:rPr>
      </w:pPr>
    </w:p>
    <w:p w14:paraId="19420E98" w14:textId="4B91BA31" w:rsidR="002F0EAE" w:rsidRPr="005D2B1F" w:rsidRDefault="002F0EAE" w:rsidP="002F0EAE">
      <w:pPr>
        <w:pStyle w:val="ListParagraph"/>
        <w:numPr>
          <w:ilvl w:val="0"/>
          <w:numId w:val="41"/>
        </w:numPr>
        <w:spacing w:after="0" w:line="240" w:lineRule="auto"/>
        <w:rPr>
          <w:rFonts w:ascii="Times New Roman" w:hAnsi="Times New Roman" w:cs="Times New Roman"/>
          <w:sz w:val="24"/>
          <w:szCs w:val="24"/>
        </w:rPr>
      </w:pPr>
      <w:r w:rsidRPr="005D2B1F">
        <w:rPr>
          <w:rFonts w:ascii="Times New Roman" w:hAnsi="Times New Roman" w:cs="Times New Roman"/>
          <w:position w:val="-12"/>
          <w:sz w:val="24"/>
          <w:szCs w:val="24"/>
        </w:rPr>
        <w:object w:dxaOrig="660" w:dyaOrig="360" w14:anchorId="543B20DE">
          <v:shape id="_x0000_i1049" type="#_x0000_t75" style="width:30pt;height:18.6pt" o:ole="">
            <v:imagedata r:id="rId53" o:title=""/>
          </v:shape>
          <o:OLEObject Type="Embed" ProgID="Equation.DSMT4" ShapeID="_x0000_i1049" DrawAspect="Content" ObjectID="_1693722998" r:id="rId54"/>
        </w:object>
      </w:r>
      <w:r w:rsidRPr="005D2B1F">
        <w:rPr>
          <w:rFonts w:ascii="Times New Roman" w:hAnsi="Times New Roman" w:cs="Times New Roman"/>
          <w:sz w:val="24"/>
          <w:szCs w:val="24"/>
        </w:rPr>
        <w:t xml:space="preserve">, the “antibody loss curve”:  this is the probability of still being anti-HCV +ve at </w:t>
      </w:r>
      <w:r w:rsidRPr="005D2B1F">
        <w:rPr>
          <w:rFonts w:ascii="Times New Roman" w:hAnsi="Times New Roman" w:cs="Times New Roman"/>
          <w:position w:val="-6"/>
          <w:sz w:val="24"/>
          <w:szCs w:val="24"/>
        </w:rPr>
        <w:object w:dxaOrig="139" w:dyaOrig="240" w14:anchorId="7B68BFD5">
          <v:shape id="_x0000_i1050" type="#_x0000_t75" style="width:6pt;height:12pt" o:ole="">
            <v:imagedata r:id="rId55" o:title=""/>
          </v:shape>
          <o:OLEObject Type="Embed" ProgID="Equation.DSMT4" ShapeID="_x0000_i1050" DrawAspect="Content" ObjectID="_1693722999" r:id="rId56"/>
        </w:object>
      </w:r>
      <w:r w:rsidRPr="005D2B1F">
        <w:rPr>
          <w:rFonts w:ascii="Times New Roman" w:hAnsi="Times New Roman" w:cs="Times New Roman"/>
          <w:sz w:val="24"/>
          <w:szCs w:val="24"/>
        </w:rPr>
        <w:t xml:space="preserve"> in an uninfected infant. </w:t>
      </w:r>
      <w:r w:rsidRPr="005D2B1F">
        <w:rPr>
          <w:rFonts w:ascii="Times New Roman" w:hAnsi="Times New Roman" w:cs="Times New Roman"/>
          <w:position w:val="-12"/>
          <w:sz w:val="24"/>
          <w:szCs w:val="24"/>
        </w:rPr>
        <w:object w:dxaOrig="2240" w:dyaOrig="360" w14:anchorId="7C9450C0">
          <v:shape id="_x0000_i1051" type="#_x0000_t75" style="width:108pt;height:18.6pt" o:ole="">
            <v:imagedata r:id="rId57" o:title=""/>
          </v:shape>
          <o:OLEObject Type="Embed" ProgID="Equation.DSMT4" ShapeID="_x0000_i1051" DrawAspect="Content" ObjectID="_1693723000" r:id="rId58"/>
        </w:object>
      </w:r>
      <w:r w:rsidRPr="005D2B1F">
        <w:rPr>
          <w:rFonts w:ascii="Times New Roman" w:hAnsi="Times New Roman" w:cs="Times New Roman"/>
          <w:sz w:val="24"/>
          <w:szCs w:val="24"/>
        </w:rPr>
        <w:t xml:space="preserve">. </w:t>
      </w:r>
      <w:r w:rsidRPr="005D2B1F">
        <w:rPr>
          <w:rFonts w:ascii="Times New Roman" w:hAnsi="Times New Roman" w:cs="Times New Roman"/>
          <w:position w:val="-12"/>
          <w:sz w:val="24"/>
          <w:szCs w:val="24"/>
        </w:rPr>
        <w:object w:dxaOrig="580" w:dyaOrig="360" w14:anchorId="60EAD80C">
          <v:shape id="_x0000_i1052" type="#_x0000_t75" style="width:30pt;height:18.6pt" o:ole="">
            <v:imagedata r:id="rId59" o:title=""/>
          </v:shape>
          <o:OLEObject Type="Embed" ProgID="Equation.DSMT4" ShapeID="_x0000_i1052" DrawAspect="Content" ObjectID="_1693723001" r:id="rId60"/>
        </w:object>
      </w:r>
      <w:r w:rsidRPr="005D2B1F">
        <w:rPr>
          <w:rFonts w:ascii="Times New Roman" w:hAnsi="Times New Roman" w:cs="Times New Roman"/>
          <w:sz w:val="24"/>
          <w:szCs w:val="24"/>
        </w:rPr>
        <w:t>was estimated from interval censored and right censored data on 1697 uninfected infants. A normal time-to-event curve was fitted producing an estimated mean 8.44m (95%CrI 8.21 - 8. 67) and standard deviation 3.82m (95%CrI 3.65 - 4.00).</w:t>
      </w:r>
    </w:p>
    <w:p w14:paraId="45CCF4AC" w14:textId="4D29A5CD" w:rsidR="002F0EAE" w:rsidRPr="005D2B1F" w:rsidRDefault="002F0EAE" w:rsidP="002F0EAE">
      <w:pPr>
        <w:pStyle w:val="ListParagraph"/>
        <w:numPr>
          <w:ilvl w:val="0"/>
          <w:numId w:val="41"/>
        </w:numPr>
        <w:spacing w:after="0" w:line="240" w:lineRule="auto"/>
        <w:rPr>
          <w:rFonts w:ascii="Times New Roman" w:hAnsi="Times New Roman" w:cs="Times New Roman"/>
          <w:sz w:val="24"/>
          <w:szCs w:val="24"/>
        </w:rPr>
      </w:pPr>
      <w:r w:rsidRPr="005D2B1F">
        <w:rPr>
          <w:rFonts w:ascii="Times New Roman" w:hAnsi="Times New Roman" w:cs="Times New Roman"/>
          <w:position w:val="-12"/>
          <w:sz w:val="24"/>
          <w:szCs w:val="24"/>
        </w:rPr>
        <w:object w:dxaOrig="660" w:dyaOrig="360" w14:anchorId="2C6F3FC5">
          <v:shape id="_x0000_i1053" type="#_x0000_t75" style="width:30pt;height:18.6pt" o:ole="">
            <v:imagedata r:id="rId61" o:title=""/>
          </v:shape>
          <o:OLEObject Type="Embed" ProgID="Equation.DSMT4" ShapeID="_x0000_i1053" DrawAspect="Content" ObjectID="_1693723002" r:id="rId62"/>
        </w:object>
      </w:r>
      <w:r w:rsidRPr="005D2B1F">
        <w:rPr>
          <w:rFonts w:ascii="Times New Roman" w:hAnsi="Times New Roman" w:cs="Times New Roman"/>
          <w:sz w:val="24"/>
          <w:szCs w:val="24"/>
        </w:rPr>
        <w:t xml:space="preserve"> is the probability that an infected infant who is not already RNA+ at birth remains RNA -ve at </w:t>
      </w:r>
      <w:r w:rsidRPr="005D2B1F">
        <w:rPr>
          <w:rFonts w:ascii="Times New Roman" w:hAnsi="Times New Roman" w:cs="Times New Roman"/>
          <w:position w:val="-6"/>
          <w:sz w:val="24"/>
          <w:szCs w:val="24"/>
        </w:rPr>
        <w:object w:dxaOrig="139" w:dyaOrig="240" w14:anchorId="42EE2243">
          <v:shape id="_x0000_i1054" type="#_x0000_t75" style="width:6pt;height:12pt" o:ole="">
            <v:imagedata r:id="rId63" o:title=""/>
          </v:shape>
          <o:OLEObject Type="Embed" ProgID="Equation.DSMT4" ShapeID="_x0000_i1054" DrawAspect="Content" ObjectID="_1693723003" r:id="rId64"/>
        </w:object>
      </w:r>
      <w:r w:rsidRPr="005D2B1F">
        <w:rPr>
          <w:rFonts w:ascii="Times New Roman" w:hAnsi="Times New Roman" w:cs="Times New Roman"/>
          <w:sz w:val="24"/>
          <w:szCs w:val="24"/>
        </w:rPr>
        <w:t xml:space="preserve">. Time to RNA +ve is assumed to be normally distributed. </w:t>
      </w:r>
      <w:r w:rsidRPr="005D2B1F">
        <w:rPr>
          <w:rFonts w:ascii="Times New Roman" w:hAnsi="Times New Roman" w:cs="Times New Roman"/>
          <w:position w:val="-12"/>
          <w:sz w:val="24"/>
          <w:szCs w:val="24"/>
        </w:rPr>
        <w:object w:dxaOrig="2280" w:dyaOrig="360" w14:anchorId="44A538EF">
          <v:shape id="_x0000_i1055" type="#_x0000_t75" style="width:108pt;height:18.6pt" o:ole="">
            <v:imagedata r:id="rId65" o:title=""/>
          </v:shape>
          <o:OLEObject Type="Embed" ProgID="Equation.DSMT4" ShapeID="_x0000_i1055" DrawAspect="Content" ObjectID="_1693723004" r:id="rId66"/>
        </w:object>
      </w:r>
      <w:r w:rsidRPr="005D2B1F">
        <w:rPr>
          <w:rFonts w:ascii="Times New Roman" w:hAnsi="Times New Roman" w:cs="Times New Roman"/>
          <w:sz w:val="24"/>
          <w:szCs w:val="24"/>
        </w:rPr>
        <w:t xml:space="preserve">. </w:t>
      </w:r>
      <w:r w:rsidRPr="005D2B1F">
        <w:rPr>
          <w:rFonts w:ascii="Times New Roman" w:hAnsi="Times New Roman" w:cs="Times New Roman"/>
          <w:position w:val="-12"/>
          <w:sz w:val="24"/>
          <w:szCs w:val="24"/>
        </w:rPr>
        <w:object w:dxaOrig="580" w:dyaOrig="360" w14:anchorId="11860570">
          <v:shape id="_x0000_i1056" type="#_x0000_t75" style="width:30pt;height:18.6pt" o:ole="">
            <v:imagedata r:id="rId67" o:title=""/>
          </v:shape>
          <o:OLEObject Type="Embed" ProgID="Equation.DSMT4" ShapeID="_x0000_i1056" DrawAspect="Content" ObjectID="_1693723005" r:id="rId68"/>
        </w:object>
      </w:r>
      <w:r w:rsidRPr="005D2B1F">
        <w:rPr>
          <w:rFonts w:ascii="Times New Roman" w:hAnsi="Times New Roman" w:cs="Times New Roman"/>
          <w:sz w:val="24"/>
          <w:szCs w:val="24"/>
        </w:rPr>
        <w:t>was estimated from records on 37 confirmed infected infants whose first RNA test was negative. A normal curve was fitted to interval censored data on age at first RNA +ve and age at the immediately preceding RNA -ve. The curve was constrained so that the estimated cumulative proportion with detectable RNA would be 99.9% at age 45 days. The resulting curve had mean 0.83m (0.69 - 0.92) and standard deviation 0.21m (0.17 – 0.27)</w:t>
      </w:r>
    </w:p>
    <w:p w14:paraId="62D34DFD" w14:textId="626888A7" w:rsidR="002F0EAE" w:rsidRPr="005D2B1F" w:rsidRDefault="002F0EAE" w:rsidP="002F0EAE">
      <w:pPr>
        <w:pStyle w:val="ListParagraph"/>
        <w:numPr>
          <w:ilvl w:val="0"/>
          <w:numId w:val="41"/>
        </w:numPr>
        <w:spacing w:after="0" w:line="240" w:lineRule="auto"/>
        <w:rPr>
          <w:rFonts w:ascii="Times New Roman" w:hAnsi="Times New Roman" w:cs="Times New Roman"/>
          <w:sz w:val="24"/>
          <w:szCs w:val="24"/>
        </w:rPr>
      </w:pPr>
      <w:r w:rsidRPr="005D2B1F">
        <w:rPr>
          <w:rFonts w:ascii="Times New Roman" w:hAnsi="Times New Roman" w:cs="Times New Roman"/>
          <w:position w:val="-12"/>
          <w:sz w:val="24"/>
          <w:szCs w:val="24"/>
        </w:rPr>
        <w:object w:dxaOrig="580" w:dyaOrig="360" w14:anchorId="5D8B60A5">
          <v:shape id="_x0000_i1057" type="#_x0000_t75" style="width:30pt;height:18.6pt" o:ole="">
            <v:imagedata r:id="rId69" o:title=""/>
          </v:shape>
          <o:OLEObject Type="Embed" ProgID="Equation.DSMT4" ShapeID="_x0000_i1057" DrawAspect="Content" ObjectID="_1693723006" r:id="rId70"/>
        </w:object>
      </w:r>
      <w:r w:rsidRPr="005D2B1F">
        <w:rPr>
          <w:rFonts w:ascii="Times New Roman" w:hAnsi="Times New Roman" w:cs="Times New Roman"/>
          <w:sz w:val="24"/>
          <w:szCs w:val="24"/>
        </w:rPr>
        <w:t xml:space="preserve">, the clearance of infection curve. This is the probability that an infected infant remains infected (RNA +ve) at time </w:t>
      </w:r>
      <w:r w:rsidRPr="005D2B1F">
        <w:rPr>
          <w:rFonts w:ascii="Times New Roman" w:hAnsi="Times New Roman" w:cs="Times New Roman"/>
          <w:position w:val="-6"/>
          <w:sz w:val="24"/>
          <w:szCs w:val="24"/>
        </w:rPr>
        <w:object w:dxaOrig="139" w:dyaOrig="240" w14:anchorId="4707744E">
          <v:shape id="_x0000_i1058" type="#_x0000_t75" style="width:6pt;height:12pt" o:ole="">
            <v:imagedata r:id="rId55" o:title=""/>
          </v:shape>
          <o:OLEObject Type="Embed" ProgID="Equation.DSMT4" ShapeID="_x0000_i1058" DrawAspect="Content" ObjectID="_1693723007" r:id="rId71"/>
        </w:object>
      </w:r>
      <w:r w:rsidRPr="005D2B1F">
        <w:rPr>
          <w:rFonts w:ascii="Times New Roman" w:hAnsi="Times New Roman" w:cs="Times New Roman"/>
          <w:sz w:val="24"/>
          <w:szCs w:val="24"/>
        </w:rPr>
        <w:t>. This function was estimated previously,</w:t>
      </w:r>
      <w:r w:rsidR="00CF58E7">
        <w:rPr>
          <w:rFonts w:ascii="Times New Roman" w:hAnsi="Times New Roman" w:cs="Times New Roman"/>
          <w:noProof/>
          <w:sz w:val="24"/>
          <w:szCs w:val="24"/>
        </w:rPr>
        <w:t>[5]</w:t>
      </w:r>
      <w:r w:rsidRPr="005D2B1F">
        <w:rPr>
          <w:rFonts w:ascii="Times New Roman" w:hAnsi="Times New Roman" w:cs="Times New Roman"/>
          <w:sz w:val="24"/>
          <w:szCs w:val="24"/>
        </w:rPr>
        <w:t xml:space="preserve"> based on a </w:t>
      </w:r>
      <w:r w:rsidR="002179DF">
        <w:rPr>
          <w:rFonts w:ascii="Times New Roman" w:hAnsi="Times New Roman" w:cs="Times New Roman"/>
          <w:sz w:val="24"/>
          <w:szCs w:val="24"/>
        </w:rPr>
        <w:t>natural cubic spline model</w:t>
      </w:r>
      <w:r w:rsidRPr="005D2B1F">
        <w:rPr>
          <w:rFonts w:ascii="Times New Roman" w:hAnsi="Times New Roman" w:cs="Times New Roman"/>
          <w:sz w:val="24"/>
          <w:szCs w:val="24"/>
        </w:rPr>
        <w:t xml:space="preserve"> fitted </w:t>
      </w:r>
      <w:r w:rsidR="002179DF">
        <w:rPr>
          <w:rFonts w:ascii="Times New Roman" w:hAnsi="Times New Roman" w:cs="Times New Roman"/>
          <w:sz w:val="24"/>
          <w:szCs w:val="24"/>
        </w:rPr>
        <w:t xml:space="preserve">to the </w:t>
      </w:r>
      <w:r w:rsidRPr="005D2B1F">
        <w:rPr>
          <w:rFonts w:ascii="Times New Roman" w:hAnsi="Times New Roman" w:cs="Times New Roman"/>
          <w:sz w:val="24"/>
          <w:szCs w:val="24"/>
        </w:rPr>
        <w:t xml:space="preserve">interval censored and left truncated data on 106 infants with confirmed infection. An estimated </w:t>
      </w:r>
      <w:r w:rsidR="00555B7C" w:rsidRPr="005D2B1F">
        <w:rPr>
          <w:rFonts w:ascii="Times New Roman" w:hAnsi="Times New Roman" w:cs="Times New Roman"/>
          <w:bCs/>
          <w:sz w:val="24"/>
          <w:szCs w:val="24"/>
        </w:rPr>
        <w:t>6</w:t>
      </w:r>
      <w:r w:rsidR="00212158" w:rsidRPr="005D2B1F">
        <w:rPr>
          <w:rFonts w:ascii="Times New Roman" w:hAnsi="Times New Roman" w:cs="Times New Roman"/>
          <w:bCs/>
          <w:sz w:val="24"/>
          <w:szCs w:val="24"/>
        </w:rPr>
        <w:t>5.9</w:t>
      </w:r>
      <w:r w:rsidRPr="005D2B1F">
        <w:rPr>
          <w:rFonts w:ascii="Times New Roman" w:hAnsi="Times New Roman" w:cs="Times New Roman"/>
          <w:bCs/>
          <w:sz w:val="24"/>
          <w:szCs w:val="24"/>
        </w:rPr>
        <w:t xml:space="preserve">% (95%CrI: </w:t>
      </w:r>
      <w:r w:rsidR="002179DF">
        <w:rPr>
          <w:rFonts w:ascii="Times New Roman" w:hAnsi="Times New Roman" w:cs="Times New Roman"/>
          <w:bCs/>
          <w:sz w:val="24"/>
          <w:szCs w:val="24"/>
        </w:rPr>
        <w:t>50.1</w:t>
      </w:r>
      <w:r w:rsidRPr="005D2B1F">
        <w:rPr>
          <w:rFonts w:ascii="Times New Roman" w:hAnsi="Times New Roman" w:cs="Times New Roman"/>
          <w:bCs/>
          <w:sz w:val="24"/>
          <w:szCs w:val="24"/>
        </w:rPr>
        <w:t>-8</w:t>
      </w:r>
      <w:r w:rsidR="002179DF">
        <w:rPr>
          <w:rFonts w:ascii="Times New Roman" w:hAnsi="Times New Roman" w:cs="Times New Roman"/>
          <w:bCs/>
          <w:sz w:val="24"/>
          <w:szCs w:val="24"/>
        </w:rPr>
        <w:t>1.6</w:t>
      </w:r>
      <w:r w:rsidRPr="005D2B1F">
        <w:rPr>
          <w:rFonts w:ascii="Times New Roman" w:hAnsi="Times New Roman" w:cs="Times New Roman"/>
          <w:bCs/>
          <w:sz w:val="24"/>
          <w:szCs w:val="24"/>
        </w:rPr>
        <w:t>)</w:t>
      </w:r>
      <w:r w:rsidRPr="005D2B1F">
        <w:rPr>
          <w:rFonts w:ascii="Times New Roman" w:hAnsi="Times New Roman" w:cs="Times New Roman"/>
          <w:sz w:val="24"/>
          <w:szCs w:val="24"/>
        </w:rPr>
        <w:t xml:space="preserve"> of confirmed infections cleared by age 5 years. </w:t>
      </w:r>
    </w:p>
    <w:p w14:paraId="5F63C524" w14:textId="77777777" w:rsidR="002F0EAE" w:rsidRPr="005D2B1F" w:rsidRDefault="002F0EAE" w:rsidP="002F0EAE">
      <w:pPr>
        <w:spacing w:after="0" w:line="240" w:lineRule="auto"/>
        <w:rPr>
          <w:rFonts w:ascii="Times New Roman" w:hAnsi="Times New Roman" w:cs="Times New Roman"/>
          <w:b/>
          <w:bCs/>
          <w:i/>
          <w:iCs/>
          <w:sz w:val="24"/>
          <w:szCs w:val="24"/>
        </w:rPr>
      </w:pPr>
    </w:p>
    <w:p w14:paraId="6F31EEEC" w14:textId="235F4F71" w:rsidR="004D1049" w:rsidRPr="000C7A0F" w:rsidRDefault="002F0EAE" w:rsidP="004D1049">
      <w:pPr>
        <w:spacing w:after="0" w:line="240" w:lineRule="auto"/>
        <w:rPr>
          <w:rFonts w:ascii="Times New Roman" w:hAnsi="Times New Roman" w:cs="Times New Roman"/>
          <w:sz w:val="24"/>
          <w:szCs w:val="24"/>
        </w:rPr>
      </w:pPr>
      <w:r w:rsidRPr="000C7A0F">
        <w:rPr>
          <w:rFonts w:ascii="Times New Roman" w:hAnsi="Times New Roman" w:cs="Times New Roman"/>
          <w:sz w:val="24"/>
          <w:szCs w:val="24"/>
        </w:rPr>
        <w:t>The three curves were discretized to decrease computation time, and they are shown in that form in Figure 1 Panels A</w:t>
      </w:r>
      <w:r w:rsidR="00A704C0" w:rsidRPr="000C7A0F">
        <w:rPr>
          <w:rFonts w:ascii="Times New Roman" w:hAnsi="Times New Roman" w:cs="Times New Roman"/>
          <w:sz w:val="24"/>
          <w:szCs w:val="24"/>
        </w:rPr>
        <w:t>1</w:t>
      </w:r>
      <w:r w:rsidRPr="000C7A0F">
        <w:rPr>
          <w:rFonts w:ascii="Times New Roman" w:hAnsi="Times New Roman" w:cs="Times New Roman"/>
          <w:sz w:val="24"/>
          <w:szCs w:val="24"/>
        </w:rPr>
        <w:t>,</w:t>
      </w:r>
      <w:r w:rsidR="009A1575" w:rsidRPr="000C7A0F">
        <w:rPr>
          <w:rFonts w:ascii="Times New Roman" w:hAnsi="Times New Roman" w:cs="Times New Roman"/>
          <w:sz w:val="24"/>
          <w:szCs w:val="24"/>
        </w:rPr>
        <w:t xml:space="preserve"> </w:t>
      </w:r>
      <w:r w:rsidRPr="000C7A0F">
        <w:rPr>
          <w:rFonts w:ascii="Times New Roman" w:hAnsi="Times New Roman" w:cs="Times New Roman"/>
          <w:sz w:val="24"/>
          <w:szCs w:val="24"/>
        </w:rPr>
        <w:t>B</w:t>
      </w:r>
      <w:r w:rsidR="00A704C0" w:rsidRPr="000C7A0F">
        <w:rPr>
          <w:rFonts w:ascii="Times New Roman" w:hAnsi="Times New Roman" w:cs="Times New Roman"/>
          <w:sz w:val="24"/>
          <w:szCs w:val="24"/>
        </w:rPr>
        <w:t>1</w:t>
      </w:r>
      <w:r w:rsidRPr="000C7A0F">
        <w:rPr>
          <w:rFonts w:ascii="Times New Roman" w:hAnsi="Times New Roman" w:cs="Times New Roman"/>
          <w:sz w:val="24"/>
          <w:szCs w:val="24"/>
        </w:rPr>
        <w:t>,</w:t>
      </w:r>
      <w:r w:rsidR="009A1575" w:rsidRPr="000C7A0F">
        <w:rPr>
          <w:rFonts w:ascii="Times New Roman" w:hAnsi="Times New Roman" w:cs="Times New Roman"/>
          <w:sz w:val="24"/>
          <w:szCs w:val="24"/>
        </w:rPr>
        <w:t xml:space="preserve"> </w:t>
      </w:r>
      <w:r w:rsidRPr="000C7A0F">
        <w:rPr>
          <w:rFonts w:ascii="Times New Roman" w:hAnsi="Times New Roman" w:cs="Times New Roman"/>
          <w:sz w:val="24"/>
          <w:szCs w:val="24"/>
        </w:rPr>
        <w:t>C</w:t>
      </w:r>
      <w:r w:rsidR="00A704C0" w:rsidRPr="000C7A0F">
        <w:rPr>
          <w:rFonts w:ascii="Times New Roman" w:hAnsi="Times New Roman" w:cs="Times New Roman"/>
          <w:sz w:val="24"/>
          <w:szCs w:val="24"/>
        </w:rPr>
        <w:t>1</w:t>
      </w:r>
      <w:r w:rsidRPr="000C7A0F">
        <w:rPr>
          <w:rFonts w:ascii="Times New Roman" w:hAnsi="Times New Roman" w:cs="Times New Roman"/>
          <w:sz w:val="24"/>
          <w:szCs w:val="24"/>
        </w:rPr>
        <w:t xml:space="preserve"> in the main text.</w:t>
      </w:r>
    </w:p>
    <w:p w14:paraId="61AF0714" w14:textId="77777777" w:rsidR="004D1049" w:rsidRPr="000C7A0F" w:rsidRDefault="004D1049" w:rsidP="004D1049">
      <w:pPr>
        <w:spacing w:after="0" w:line="240" w:lineRule="auto"/>
        <w:rPr>
          <w:rFonts w:ascii="Times New Roman" w:hAnsi="Times New Roman" w:cs="Times New Roman"/>
          <w:sz w:val="24"/>
          <w:szCs w:val="24"/>
        </w:rPr>
      </w:pPr>
    </w:p>
    <w:p w14:paraId="54C827DE" w14:textId="1A83F2BF" w:rsidR="00A10474" w:rsidRPr="000C7A0F" w:rsidRDefault="000C7A0F" w:rsidP="002F0EAE">
      <w:pPr>
        <w:spacing w:after="120" w:line="240" w:lineRule="auto"/>
        <w:rPr>
          <w:rFonts w:ascii="Times New Roman" w:hAnsi="Times New Roman" w:cs="Times New Roman"/>
          <w:b/>
          <w:bCs/>
          <w:i/>
          <w:iCs/>
          <w:sz w:val="24"/>
          <w:szCs w:val="24"/>
        </w:rPr>
      </w:pPr>
      <w:r w:rsidRPr="000C7A0F">
        <w:rPr>
          <w:rFonts w:ascii="Times New Roman" w:hAnsi="Times New Roman" w:cs="Times New Roman"/>
          <w:b/>
          <w:bCs/>
          <w:i/>
          <w:iCs/>
          <w:sz w:val="24"/>
          <w:szCs w:val="24"/>
        </w:rPr>
        <w:t>Bayesian Estimation</w:t>
      </w:r>
    </w:p>
    <w:p w14:paraId="45766D5A" w14:textId="0A519A97" w:rsidR="00A10474" w:rsidRPr="000C7A0F" w:rsidRDefault="000C7A0F" w:rsidP="002F0EAE">
      <w:pPr>
        <w:spacing w:after="120" w:line="240" w:lineRule="auto"/>
        <w:rPr>
          <w:rFonts w:ascii="Times New Roman" w:hAnsi="Times New Roman" w:cs="Times New Roman"/>
          <w:sz w:val="24"/>
          <w:szCs w:val="24"/>
        </w:rPr>
      </w:pPr>
      <w:r>
        <w:rPr>
          <w:rFonts w:ascii="Times New Roman" w:hAnsi="Times New Roman" w:cs="Times New Roman"/>
          <w:sz w:val="24"/>
          <w:szCs w:val="24"/>
        </w:rPr>
        <w:t>WinBUGS 1.4.3 was used for estimation. Convergence occurred within 20,000 iterations, based plots of the Gelman-Rubin statistic. Posterior summaries were based on 30,000 samples from each of three chains, after a burn-in of 30,000 iterations.</w:t>
      </w:r>
    </w:p>
    <w:p w14:paraId="2AAE4CA1" w14:textId="77777777" w:rsidR="00A10474" w:rsidRDefault="00A10474" w:rsidP="002F0EAE">
      <w:pPr>
        <w:spacing w:after="120" w:line="240" w:lineRule="auto"/>
        <w:rPr>
          <w:rFonts w:ascii="Times New Roman" w:hAnsi="Times New Roman" w:cs="Times New Roman"/>
          <w:b/>
          <w:bCs/>
          <w:sz w:val="20"/>
          <w:szCs w:val="20"/>
        </w:rPr>
      </w:pPr>
    </w:p>
    <w:p w14:paraId="6EC0884B" w14:textId="6B4E01F7" w:rsidR="002F0EAE" w:rsidRPr="00A10474" w:rsidRDefault="002F0EAE" w:rsidP="002F0EAE">
      <w:pPr>
        <w:spacing w:after="120" w:line="240" w:lineRule="auto"/>
        <w:rPr>
          <w:rFonts w:ascii="Times New Roman" w:hAnsi="Times New Roman" w:cs="Times New Roman"/>
          <w:b/>
          <w:bCs/>
          <w:sz w:val="24"/>
          <w:szCs w:val="24"/>
        </w:rPr>
      </w:pPr>
      <w:r w:rsidRPr="00A10474">
        <w:rPr>
          <w:rFonts w:ascii="Times New Roman" w:hAnsi="Times New Roman" w:cs="Times New Roman"/>
          <w:b/>
          <w:bCs/>
          <w:sz w:val="24"/>
          <w:szCs w:val="24"/>
        </w:rPr>
        <w:t xml:space="preserve">Table S1.  </w:t>
      </w:r>
      <w:r w:rsidRPr="00A10474">
        <w:rPr>
          <w:rFonts w:ascii="Times New Roman" w:hAnsi="Times New Roman" w:cs="Times New Roman"/>
          <w:sz w:val="24"/>
          <w:szCs w:val="24"/>
        </w:rPr>
        <w:t>Likelihood contributions</w:t>
      </w:r>
    </w:p>
    <w:tbl>
      <w:tblPr>
        <w:tblStyle w:val="TableGrid"/>
        <w:tblW w:w="0" w:type="auto"/>
        <w:tblLook w:val="04A0" w:firstRow="1" w:lastRow="0" w:firstColumn="1" w:lastColumn="0" w:noHBand="0" w:noVBand="1"/>
      </w:tblPr>
      <w:tblGrid>
        <w:gridCol w:w="1762"/>
        <w:gridCol w:w="2737"/>
        <w:gridCol w:w="1213"/>
        <w:gridCol w:w="4090"/>
        <w:gridCol w:w="4146"/>
      </w:tblGrid>
      <w:tr w:rsidR="002F0EAE" w:rsidRPr="00F72D9E" w14:paraId="64BE029B" w14:textId="77777777" w:rsidTr="0027351A">
        <w:tc>
          <w:tcPr>
            <w:tcW w:w="2263" w:type="dxa"/>
          </w:tcPr>
          <w:p w14:paraId="6B399E2E" w14:textId="77777777" w:rsidR="002F0EAE" w:rsidRPr="00F72D9E" w:rsidRDefault="002F0EAE" w:rsidP="0027351A">
            <w:pPr>
              <w:rPr>
                <w:rFonts w:ascii="Times New Roman" w:hAnsi="Times New Roman" w:cs="Times New Roman"/>
                <w:b/>
                <w:bCs/>
                <w:sz w:val="20"/>
                <w:szCs w:val="20"/>
              </w:rPr>
            </w:pPr>
            <w:r w:rsidRPr="00F72D9E">
              <w:rPr>
                <w:rFonts w:ascii="Times New Roman" w:hAnsi="Times New Roman" w:cs="Times New Roman"/>
                <w:b/>
                <w:bCs/>
                <w:sz w:val="20"/>
                <w:szCs w:val="20"/>
              </w:rPr>
              <w:t>Outcome</w:t>
            </w:r>
          </w:p>
        </w:tc>
        <w:tc>
          <w:tcPr>
            <w:tcW w:w="1995" w:type="dxa"/>
          </w:tcPr>
          <w:p w14:paraId="1C762B25" w14:textId="77777777" w:rsidR="002F0EAE" w:rsidRPr="00F72D9E" w:rsidRDefault="002F0EAE" w:rsidP="0027351A">
            <w:pPr>
              <w:jc w:val="center"/>
              <w:rPr>
                <w:rFonts w:ascii="Times New Roman" w:hAnsi="Times New Roman" w:cs="Times New Roman"/>
                <w:b/>
                <w:bCs/>
                <w:sz w:val="20"/>
                <w:szCs w:val="20"/>
              </w:rPr>
            </w:pPr>
            <w:r w:rsidRPr="00F72D9E">
              <w:rPr>
                <w:rFonts w:ascii="Times New Roman" w:hAnsi="Times New Roman" w:cs="Times New Roman"/>
                <w:b/>
                <w:bCs/>
                <w:sz w:val="20"/>
                <w:szCs w:val="20"/>
              </w:rPr>
              <w:t>Probability of outcome if infected</w:t>
            </w:r>
          </w:p>
        </w:tc>
        <w:tc>
          <w:tcPr>
            <w:tcW w:w="1248" w:type="dxa"/>
          </w:tcPr>
          <w:p w14:paraId="7C61FB96" w14:textId="77777777" w:rsidR="002F0EAE" w:rsidRPr="00F72D9E" w:rsidRDefault="002F0EAE" w:rsidP="0027351A">
            <w:pPr>
              <w:jc w:val="center"/>
              <w:rPr>
                <w:rFonts w:ascii="Times New Roman" w:hAnsi="Times New Roman" w:cs="Times New Roman"/>
                <w:b/>
                <w:bCs/>
                <w:sz w:val="20"/>
                <w:szCs w:val="20"/>
              </w:rPr>
            </w:pPr>
            <w:r w:rsidRPr="00F72D9E">
              <w:rPr>
                <w:rFonts w:ascii="Times New Roman" w:hAnsi="Times New Roman" w:cs="Times New Roman"/>
                <w:b/>
                <w:bCs/>
                <w:sz w:val="20"/>
                <w:szCs w:val="20"/>
              </w:rPr>
              <w:t>Probability of outcome</w:t>
            </w:r>
          </w:p>
          <w:p w14:paraId="55FD9ED4" w14:textId="77777777" w:rsidR="002F0EAE" w:rsidRPr="00F72D9E" w:rsidRDefault="002F0EAE" w:rsidP="0027351A">
            <w:pPr>
              <w:jc w:val="center"/>
              <w:rPr>
                <w:rFonts w:ascii="Times New Roman" w:hAnsi="Times New Roman" w:cs="Times New Roman"/>
                <w:b/>
                <w:bCs/>
                <w:sz w:val="20"/>
                <w:szCs w:val="20"/>
              </w:rPr>
            </w:pPr>
            <w:r w:rsidRPr="00F72D9E">
              <w:rPr>
                <w:rFonts w:ascii="Times New Roman" w:hAnsi="Times New Roman" w:cs="Times New Roman"/>
                <w:b/>
                <w:bCs/>
                <w:sz w:val="20"/>
                <w:szCs w:val="20"/>
              </w:rPr>
              <w:t xml:space="preserve"> if not infected</w:t>
            </w:r>
          </w:p>
        </w:tc>
        <w:tc>
          <w:tcPr>
            <w:tcW w:w="4128" w:type="dxa"/>
          </w:tcPr>
          <w:p w14:paraId="7DC3163C" w14:textId="77777777" w:rsidR="002F0EAE" w:rsidRPr="00F72D9E" w:rsidRDefault="002F0EAE" w:rsidP="0027351A">
            <w:pPr>
              <w:jc w:val="center"/>
              <w:rPr>
                <w:rFonts w:ascii="Times New Roman" w:hAnsi="Times New Roman" w:cs="Times New Roman"/>
                <w:b/>
                <w:bCs/>
                <w:sz w:val="20"/>
                <w:szCs w:val="20"/>
              </w:rPr>
            </w:pPr>
            <w:r w:rsidRPr="00F72D9E">
              <w:rPr>
                <w:rFonts w:ascii="Times New Roman" w:hAnsi="Times New Roman" w:cs="Times New Roman"/>
                <w:b/>
                <w:bCs/>
                <w:sz w:val="20"/>
                <w:szCs w:val="20"/>
              </w:rPr>
              <w:t>Contribution to likelihood</w:t>
            </w:r>
          </w:p>
        </w:tc>
        <w:tc>
          <w:tcPr>
            <w:tcW w:w="4253" w:type="dxa"/>
          </w:tcPr>
          <w:p w14:paraId="4038F93A" w14:textId="77777777" w:rsidR="002F0EAE" w:rsidRPr="00F72D9E" w:rsidRDefault="002F0EAE" w:rsidP="0027351A">
            <w:pPr>
              <w:jc w:val="center"/>
              <w:rPr>
                <w:rFonts w:ascii="Times New Roman" w:hAnsi="Times New Roman" w:cs="Times New Roman"/>
                <w:b/>
                <w:bCs/>
                <w:sz w:val="20"/>
                <w:szCs w:val="20"/>
              </w:rPr>
            </w:pPr>
            <w:r w:rsidRPr="00F72D9E">
              <w:rPr>
                <w:rFonts w:ascii="Times New Roman" w:hAnsi="Times New Roman" w:cs="Times New Roman"/>
                <w:b/>
                <w:bCs/>
                <w:sz w:val="20"/>
                <w:szCs w:val="20"/>
              </w:rPr>
              <w:t>Probability infected, given outcome</w:t>
            </w:r>
          </w:p>
        </w:tc>
      </w:tr>
      <w:tr w:rsidR="002F0EAE" w:rsidRPr="00F72D9E" w14:paraId="51465B8F" w14:textId="77777777" w:rsidTr="0027351A">
        <w:tc>
          <w:tcPr>
            <w:tcW w:w="2263" w:type="dxa"/>
          </w:tcPr>
          <w:p w14:paraId="6876DAA9" w14:textId="77777777" w:rsidR="002F0EAE" w:rsidRPr="00F72D9E" w:rsidRDefault="002F0EAE" w:rsidP="0027351A">
            <w:pPr>
              <w:rPr>
                <w:rFonts w:ascii="Times New Roman" w:hAnsi="Times New Roman" w:cs="Times New Roman"/>
                <w:i/>
                <w:iCs/>
                <w:sz w:val="20"/>
                <w:szCs w:val="20"/>
              </w:rPr>
            </w:pPr>
            <w:r w:rsidRPr="00F72D9E">
              <w:rPr>
                <w:rFonts w:ascii="Times New Roman" w:hAnsi="Times New Roman" w:cs="Times New Roman"/>
                <w:i/>
                <w:iCs/>
                <w:sz w:val="20"/>
                <w:szCs w:val="20"/>
              </w:rPr>
              <w:t xml:space="preserve">Infected </w:t>
            </w:r>
          </w:p>
        </w:tc>
        <w:tc>
          <w:tcPr>
            <w:tcW w:w="1995" w:type="dxa"/>
          </w:tcPr>
          <w:p w14:paraId="32AF63E1" w14:textId="77777777" w:rsidR="002F0EAE" w:rsidRPr="00F72D9E" w:rsidRDefault="002F0EAE" w:rsidP="0027351A">
            <w:pPr>
              <w:jc w:val="center"/>
              <w:rPr>
                <w:rFonts w:ascii="Times New Roman" w:hAnsi="Times New Roman" w:cs="Times New Roman"/>
                <w:sz w:val="20"/>
                <w:szCs w:val="20"/>
                <w:u w:val="single"/>
              </w:rPr>
            </w:pPr>
            <w:r w:rsidRPr="00F72D9E">
              <w:rPr>
                <w:rFonts w:ascii="Times New Roman" w:hAnsi="Times New Roman" w:cs="Times New Roman"/>
                <w:position w:val="-4"/>
                <w:sz w:val="20"/>
                <w:szCs w:val="20"/>
                <w:lang w:val="en-GB"/>
              </w:rPr>
              <w:object w:dxaOrig="139" w:dyaOrig="260" w14:anchorId="0405B06D">
                <v:shape id="_x0000_i1059" type="#_x0000_t75" style="width:6pt;height:12pt" o:ole="">
                  <v:imagedata r:id="rId72" o:title=""/>
                </v:shape>
                <o:OLEObject Type="Embed" ProgID="Equation.DSMT4" ShapeID="_x0000_i1059" DrawAspect="Content" ObjectID="_1693723008" r:id="rId73"/>
              </w:object>
            </w:r>
          </w:p>
        </w:tc>
        <w:tc>
          <w:tcPr>
            <w:tcW w:w="1248" w:type="dxa"/>
          </w:tcPr>
          <w:p w14:paraId="0D978A74" w14:textId="77777777" w:rsidR="002F0EAE" w:rsidRPr="00F72D9E" w:rsidRDefault="002F0EAE" w:rsidP="0027351A">
            <w:pPr>
              <w:jc w:val="center"/>
              <w:rPr>
                <w:rFonts w:ascii="Times New Roman" w:hAnsi="Times New Roman" w:cs="Times New Roman"/>
                <w:sz w:val="20"/>
                <w:szCs w:val="20"/>
                <w:u w:val="single"/>
              </w:rPr>
            </w:pPr>
            <w:r w:rsidRPr="00F72D9E">
              <w:rPr>
                <w:rFonts w:ascii="Times New Roman" w:hAnsi="Times New Roman" w:cs="Times New Roman"/>
                <w:position w:val="-6"/>
                <w:sz w:val="20"/>
                <w:szCs w:val="20"/>
                <w:lang w:val="en-GB"/>
              </w:rPr>
              <w:object w:dxaOrig="200" w:dyaOrig="279" w14:anchorId="694E0223">
                <v:shape id="_x0000_i1060" type="#_x0000_t75" style="width:12pt;height:12pt" o:ole="">
                  <v:imagedata r:id="rId74" o:title=""/>
                </v:shape>
                <o:OLEObject Type="Embed" ProgID="Equation.DSMT4" ShapeID="_x0000_i1060" DrawAspect="Content" ObjectID="_1693723009" r:id="rId75"/>
              </w:object>
            </w:r>
          </w:p>
        </w:tc>
        <w:tc>
          <w:tcPr>
            <w:tcW w:w="4128" w:type="dxa"/>
          </w:tcPr>
          <w:p w14:paraId="09A74435"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14"/>
                <w:sz w:val="20"/>
                <w:szCs w:val="20"/>
                <w:lang w:val="en-GB"/>
              </w:rPr>
              <w:object w:dxaOrig="300" w:dyaOrig="380" w14:anchorId="70B4EFEC">
                <v:shape id="_x0000_i1061" type="#_x0000_t75" style="width:12pt;height:17.4pt" o:ole="">
                  <v:imagedata r:id="rId76" o:title=""/>
                </v:shape>
                <o:OLEObject Type="Embed" ProgID="Equation.DSMT4" ShapeID="_x0000_i1061" DrawAspect="Content" ObjectID="_1693723010" r:id="rId77"/>
              </w:object>
            </w:r>
          </w:p>
        </w:tc>
        <w:tc>
          <w:tcPr>
            <w:tcW w:w="4253" w:type="dxa"/>
          </w:tcPr>
          <w:p w14:paraId="70F06457"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4"/>
                <w:sz w:val="20"/>
                <w:szCs w:val="20"/>
                <w:lang w:val="en-GB"/>
              </w:rPr>
              <w:object w:dxaOrig="139" w:dyaOrig="260" w14:anchorId="6865308F">
                <v:shape id="_x0000_i1062" type="#_x0000_t75" style="width:6pt;height:12pt" o:ole="">
                  <v:imagedata r:id="rId72" o:title=""/>
                </v:shape>
                <o:OLEObject Type="Embed" ProgID="Equation.DSMT4" ShapeID="_x0000_i1062" DrawAspect="Content" ObjectID="_1693723011" r:id="rId78"/>
              </w:object>
            </w:r>
          </w:p>
        </w:tc>
      </w:tr>
      <w:tr w:rsidR="002F0EAE" w:rsidRPr="00F72D9E" w14:paraId="112EA907" w14:textId="77777777" w:rsidTr="0027351A">
        <w:tc>
          <w:tcPr>
            <w:tcW w:w="2263" w:type="dxa"/>
          </w:tcPr>
          <w:p w14:paraId="133363D4" w14:textId="77777777" w:rsidR="002F0EAE" w:rsidRPr="00F72D9E" w:rsidRDefault="002F0EAE" w:rsidP="0027351A">
            <w:pPr>
              <w:rPr>
                <w:rFonts w:ascii="Times New Roman" w:hAnsi="Times New Roman" w:cs="Times New Roman"/>
                <w:sz w:val="20"/>
                <w:szCs w:val="20"/>
              </w:rPr>
            </w:pPr>
            <w:r w:rsidRPr="00F72D9E">
              <w:rPr>
                <w:rFonts w:ascii="Times New Roman" w:hAnsi="Times New Roman" w:cs="Times New Roman"/>
                <w:i/>
                <w:iCs/>
                <w:sz w:val="20"/>
                <w:szCs w:val="20"/>
              </w:rPr>
              <w:t xml:space="preserve">Uninfected </w:t>
            </w:r>
            <w:r w:rsidRPr="00F72D9E">
              <w:rPr>
                <w:rFonts w:ascii="Times New Roman" w:hAnsi="Times New Roman" w:cs="Times New Roman"/>
                <w:sz w:val="20"/>
                <w:szCs w:val="20"/>
              </w:rPr>
              <w:t xml:space="preserve">(a): first RNA -ve test at </w:t>
            </w:r>
            <w:r w:rsidRPr="00F72D9E">
              <w:rPr>
                <w:rFonts w:ascii="Times New Roman" w:hAnsi="Times New Roman" w:cs="Times New Roman"/>
                <w:position w:val="-12"/>
                <w:sz w:val="20"/>
                <w:szCs w:val="20"/>
                <w:lang w:val="en-GB"/>
              </w:rPr>
              <w:object w:dxaOrig="180" w:dyaOrig="360" w14:anchorId="0D04D9A9">
                <v:shape id="_x0000_i1063" type="#_x0000_t75" style="width:6pt;height:18.6pt" o:ole="">
                  <v:imagedata r:id="rId79" o:title=""/>
                </v:shape>
                <o:OLEObject Type="Embed" ProgID="Equation.DSMT4" ShapeID="_x0000_i1063" DrawAspect="Content" ObjectID="_1693723012" r:id="rId80"/>
              </w:object>
            </w:r>
            <w:r w:rsidRPr="00F72D9E">
              <w:rPr>
                <w:rFonts w:ascii="Times New Roman" w:hAnsi="Times New Roman" w:cs="Times New Roman"/>
                <w:sz w:val="20"/>
                <w:szCs w:val="20"/>
              </w:rPr>
              <w:t>&gt;6w</w:t>
            </w:r>
          </w:p>
        </w:tc>
        <w:tc>
          <w:tcPr>
            <w:tcW w:w="1995" w:type="dxa"/>
          </w:tcPr>
          <w:p w14:paraId="35897E8E" w14:textId="77777777" w:rsidR="002F0EAE" w:rsidRPr="00F72D9E" w:rsidRDefault="002F0EAE" w:rsidP="0027351A">
            <w:pPr>
              <w:jc w:val="center"/>
              <w:rPr>
                <w:rFonts w:ascii="Times New Roman" w:hAnsi="Times New Roman" w:cs="Times New Roman"/>
                <w:sz w:val="20"/>
                <w:szCs w:val="20"/>
              </w:rPr>
            </w:pPr>
          </w:p>
          <w:p w14:paraId="76C8CC73" w14:textId="77777777" w:rsidR="002F0EAE" w:rsidRPr="00F72D9E" w:rsidRDefault="002F0EAE" w:rsidP="0027351A">
            <w:pPr>
              <w:jc w:val="center"/>
              <w:rPr>
                <w:rFonts w:ascii="Times New Roman" w:hAnsi="Times New Roman" w:cs="Times New Roman"/>
                <w:sz w:val="20"/>
                <w:szCs w:val="20"/>
                <w:u w:val="single"/>
              </w:rPr>
            </w:pPr>
            <w:r w:rsidRPr="00F72D9E">
              <w:rPr>
                <w:rFonts w:ascii="Times New Roman" w:hAnsi="Times New Roman" w:cs="Times New Roman"/>
                <w:position w:val="-12"/>
                <w:sz w:val="20"/>
                <w:szCs w:val="20"/>
                <w:lang w:val="en-GB"/>
              </w:rPr>
              <w:object w:dxaOrig="1080" w:dyaOrig="360" w14:anchorId="0E1ED79A">
                <v:shape id="_x0000_i1064" type="#_x0000_t75" style="width:54.6pt;height:18.6pt" o:ole="">
                  <v:imagedata r:id="rId81" o:title=""/>
                </v:shape>
                <o:OLEObject Type="Embed" ProgID="Equation.DSMT4" ShapeID="_x0000_i1064" DrawAspect="Content" ObjectID="_1693723013" r:id="rId82"/>
              </w:object>
            </w:r>
          </w:p>
        </w:tc>
        <w:tc>
          <w:tcPr>
            <w:tcW w:w="1248" w:type="dxa"/>
          </w:tcPr>
          <w:p w14:paraId="105840D4" w14:textId="77777777" w:rsidR="002F0EAE" w:rsidRPr="00F72D9E" w:rsidRDefault="002F0EAE" w:rsidP="0027351A">
            <w:pPr>
              <w:jc w:val="center"/>
              <w:rPr>
                <w:rFonts w:ascii="Times New Roman" w:hAnsi="Times New Roman" w:cs="Times New Roman"/>
                <w:sz w:val="20"/>
                <w:szCs w:val="20"/>
              </w:rPr>
            </w:pPr>
          </w:p>
          <w:p w14:paraId="24BBD1F8" w14:textId="77777777" w:rsidR="002F0EAE" w:rsidRPr="00F72D9E" w:rsidRDefault="002F0EAE" w:rsidP="0027351A">
            <w:pPr>
              <w:jc w:val="center"/>
              <w:rPr>
                <w:rFonts w:ascii="Times New Roman" w:hAnsi="Times New Roman" w:cs="Times New Roman"/>
                <w:sz w:val="20"/>
                <w:szCs w:val="20"/>
                <w:u w:val="single"/>
              </w:rPr>
            </w:pPr>
            <w:r w:rsidRPr="00F72D9E">
              <w:rPr>
                <w:rFonts w:ascii="Times New Roman" w:hAnsi="Times New Roman" w:cs="Times New Roman"/>
                <w:position w:val="-4"/>
                <w:sz w:val="20"/>
                <w:szCs w:val="20"/>
                <w:lang w:val="en-GB"/>
              </w:rPr>
              <w:object w:dxaOrig="139" w:dyaOrig="260" w14:anchorId="5041F30E">
                <v:shape id="_x0000_i1065" type="#_x0000_t75" style="width:6pt;height:12pt" o:ole="">
                  <v:imagedata r:id="rId72" o:title=""/>
                </v:shape>
                <o:OLEObject Type="Embed" ProgID="Equation.DSMT4" ShapeID="_x0000_i1065" DrawAspect="Content" ObjectID="_1693723014" r:id="rId83"/>
              </w:object>
            </w:r>
          </w:p>
        </w:tc>
        <w:tc>
          <w:tcPr>
            <w:tcW w:w="4128" w:type="dxa"/>
          </w:tcPr>
          <w:p w14:paraId="5472DF79" w14:textId="77777777" w:rsidR="002F0EAE" w:rsidRPr="00F72D9E" w:rsidRDefault="002F0EAE" w:rsidP="0027351A">
            <w:pPr>
              <w:jc w:val="center"/>
              <w:rPr>
                <w:rFonts w:ascii="Times New Roman" w:hAnsi="Times New Roman" w:cs="Times New Roman"/>
                <w:sz w:val="20"/>
                <w:szCs w:val="20"/>
              </w:rPr>
            </w:pPr>
          </w:p>
          <w:p w14:paraId="55F410A1"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14"/>
                <w:sz w:val="20"/>
                <w:szCs w:val="20"/>
                <w:lang w:val="en-GB"/>
              </w:rPr>
              <w:object w:dxaOrig="2120" w:dyaOrig="400" w14:anchorId="0D163E33">
                <v:shape id="_x0000_i1066" type="#_x0000_t75" style="width:102pt;height:18.6pt" o:ole="">
                  <v:imagedata r:id="rId84" o:title=""/>
                </v:shape>
                <o:OLEObject Type="Embed" ProgID="Equation.DSMT4" ShapeID="_x0000_i1066" DrawAspect="Content" ObjectID="_1693723015" r:id="rId85"/>
              </w:object>
            </w:r>
          </w:p>
        </w:tc>
        <w:tc>
          <w:tcPr>
            <w:tcW w:w="4253" w:type="dxa"/>
          </w:tcPr>
          <w:p w14:paraId="0F2ECB01"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32"/>
                <w:sz w:val="20"/>
                <w:szCs w:val="20"/>
                <w:lang w:val="en-GB"/>
              </w:rPr>
              <w:object w:dxaOrig="2180" w:dyaOrig="760" w14:anchorId="295CE366">
                <v:shape id="_x0000_i1067" type="#_x0000_t75" style="width:102pt;height:36pt" o:ole="">
                  <v:imagedata r:id="rId86" o:title=""/>
                </v:shape>
                <o:OLEObject Type="Embed" ProgID="Equation.DSMT4" ShapeID="_x0000_i1067" DrawAspect="Content" ObjectID="_1693723016" r:id="rId87"/>
              </w:object>
            </w:r>
          </w:p>
        </w:tc>
      </w:tr>
      <w:tr w:rsidR="002F0EAE" w:rsidRPr="00F72D9E" w14:paraId="6CED2608" w14:textId="77777777" w:rsidTr="0027351A">
        <w:tc>
          <w:tcPr>
            <w:tcW w:w="2263" w:type="dxa"/>
          </w:tcPr>
          <w:p w14:paraId="461725D8" w14:textId="77777777" w:rsidR="002F0EAE" w:rsidRPr="00F72D9E" w:rsidRDefault="002F0EAE" w:rsidP="0027351A">
            <w:pPr>
              <w:rPr>
                <w:rFonts w:ascii="Times New Roman" w:hAnsi="Times New Roman" w:cs="Times New Roman"/>
                <w:sz w:val="20"/>
                <w:szCs w:val="20"/>
              </w:rPr>
            </w:pPr>
            <w:r w:rsidRPr="00F72D9E">
              <w:rPr>
                <w:rFonts w:ascii="Times New Roman" w:hAnsi="Times New Roman" w:cs="Times New Roman"/>
                <w:i/>
                <w:iCs/>
                <w:sz w:val="20"/>
                <w:szCs w:val="20"/>
              </w:rPr>
              <w:t>Uninfected</w:t>
            </w:r>
            <w:r w:rsidRPr="00F72D9E">
              <w:rPr>
                <w:rFonts w:ascii="Times New Roman" w:hAnsi="Times New Roman" w:cs="Times New Roman"/>
                <w:sz w:val="20"/>
                <w:szCs w:val="20"/>
              </w:rPr>
              <w:t xml:space="preserve"> (b): with last RNA-ve &lt;6w at </w:t>
            </w:r>
            <w:r w:rsidRPr="00F72D9E">
              <w:rPr>
                <w:rFonts w:ascii="Times New Roman" w:hAnsi="Times New Roman" w:cs="Times New Roman"/>
                <w:position w:val="-12"/>
                <w:sz w:val="20"/>
                <w:szCs w:val="20"/>
                <w:lang w:val="en-GB"/>
              </w:rPr>
              <w:object w:dxaOrig="240" w:dyaOrig="360" w14:anchorId="6B8C94B9">
                <v:shape id="_x0000_i1068" type="#_x0000_t75" style="width:12pt;height:18.6pt" o:ole="">
                  <v:imagedata r:id="rId88" o:title=""/>
                </v:shape>
                <o:OLEObject Type="Embed" ProgID="Equation.DSMT4" ShapeID="_x0000_i1068" DrawAspect="Content" ObjectID="_1693723017" r:id="rId89"/>
              </w:object>
            </w:r>
            <w:r w:rsidRPr="00F72D9E">
              <w:rPr>
                <w:rFonts w:ascii="Times New Roman" w:hAnsi="Times New Roman" w:cs="Times New Roman"/>
                <w:sz w:val="20"/>
                <w:szCs w:val="20"/>
              </w:rPr>
              <w:t xml:space="preserve">AND a first negative test &gt;6w at </w:t>
            </w:r>
            <w:r w:rsidRPr="00F72D9E">
              <w:rPr>
                <w:rFonts w:ascii="Times New Roman" w:hAnsi="Times New Roman" w:cs="Times New Roman"/>
                <w:position w:val="-12"/>
                <w:sz w:val="20"/>
                <w:szCs w:val="20"/>
                <w:lang w:val="en-GB"/>
              </w:rPr>
              <w:object w:dxaOrig="260" w:dyaOrig="360" w14:anchorId="0B3260CA">
                <v:shape id="_x0000_i1069" type="#_x0000_t75" style="width:12pt;height:18.6pt" o:ole="">
                  <v:imagedata r:id="rId90" o:title=""/>
                </v:shape>
                <o:OLEObject Type="Embed" ProgID="Equation.DSMT4" ShapeID="_x0000_i1069" DrawAspect="Content" ObjectID="_1693723018" r:id="rId91"/>
              </w:object>
            </w:r>
          </w:p>
        </w:tc>
        <w:tc>
          <w:tcPr>
            <w:tcW w:w="1995" w:type="dxa"/>
          </w:tcPr>
          <w:p w14:paraId="0113A112" w14:textId="77777777" w:rsidR="002F0EAE" w:rsidRPr="00F72D9E" w:rsidRDefault="002F0EAE" w:rsidP="0027351A">
            <w:pPr>
              <w:jc w:val="center"/>
              <w:rPr>
                <w:rFonts w:ascii="Times New Roman" w:hAnsi="Times New Roman" w:cs="Times New Roman"/>
                <w:sz w:val="20"/>
                <w:szCs w:val="20"/>
              </w:rPr>
            </w:pPr>
          </w:p>
          <w:p w14:paraId="6916DB98"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14"/>
                <w:sz w:val="20"/>
                <w:szCs w:val="20"/>
                <w:lang w:val="en-GB"/>
              </w:rPr>
              <w:object w:dxaOrig="2580" w:dyaOrig="400" w14:anchorId="26B7E84C">
                <v:shape id="_x0000_i1070" type="#_x0000_t75" style="width:126pt;height:18.6pt" o:ole="">
                  <v:imagedata r:id="rId92" o:title=""/>
                </v:shape>
                <o:OLEObject Type="Embed" ProgID="Equation.DSMT4" ShapeID="_x0000_i1070" DrawAspect="Content" ObjectID="_1693723019" r:id="rId93"/>
              </w:object>
            </w:r>
          </w:p>
        </w:tc>
        <w:tc>
          <w:tcPr>
            <w:tcW w:w="1248" w:type="dxa"/>
          </w:tcPr>
          <w:p w14:paraId="2CF34EEE" w14:textId="77777777" w:rsidR="002F0EAE" w:rsidRPr="00F72D9E" w:rsidRDefault="002F0EAE" w:rsidP="0027351A">
            <w:pPr>
              <w:jc w:val="center"/>
              <w:rPr>
                <w:rFonts w:ascii="Times New Roman" w:hAnsi="Times New Roman" w:cs="Times New Roman"/>
                <w:sz w:val="20"/>
                <w:szCs w:val="20"/>
              </w:rPr>
            </w:pPr>
          </w:p>
          <w:p w14:paraId="0D27D74E"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4"/>
                <w:sz w:val="20"/>
                <w:szCs w:val="20"/>
                <w:lang w:val="en-GB"/>
              </w:rPr>
              <w:object w:dxaOrig="139" w:dyaOrig="260" w14:anchorId="785766F3">
                <v:shape id="_x0000_i1071" type="#_x0000_t75" style="width:6pt;height:12pt" o:ole="">
                  <v:imagedata r:id="rId72" o:title=""/>
                </v:shape>
                <o:OLEObject Type="Embed" ProgID="Equation.DSMT4" ShapeID="_x0000_i1071" DrawAspect="Content" ObjectID="_1693723020" r:id="rId94"/>
              </w:object>
            </w:r>
          </w:p>
        </w:tc>
        <w:tc>
          <w:tcPr>
            <w:tcW w:w="4128" w:type="dxa"/>
          </w:tcPr>
          <w:p w14:paraId="4C7B92D1" w14:textId="77777777" w:rsidR="002F0EAE" w:rsidRPr="00F72D9E" w:rsidRDefault="002F0EAE" w:rsidP="0027351A">
            <w:pPr>
              <w:jc w:val="center"/>
              <w:rPr>
                <w:rFonts w:ascii="Times New Roman" w:hAnsi="Times New Roman" w:cs="Times New Roman"/>
                <w:sz w:val="20"/>
                <w:szCs w:val="20"/>
              </w:rPr>
            </w:pPr>
          </w:p>
          <w:p w14:paraId="3BBC40B4"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14"/>
                <w:sz w:val="20"/>
                <w:szCs w:val="20"/>
                <w:lang w:val="en-GB"/>
              </w:rPr>
              <w:object w:dxaOrig="3320" w:dyaOrig="400" w14:anchorId="4C157316">
                <v:shape id="_x0000_i1072" type="#_x0000_t75" style="width:162.6pt;height:18.6pt" o:ole="">
                  <v:imagedata r:id="rId95" o:title=""/>
                </v:shape>
                <o:OLEObject Type="Embed" ProgID="Equation.DSMT4" ShapeID="_x0000_i1072" DrawAspect="Content" ObjectID="_1693723021" r:id="rId96"/>
              </w:object>
            </w:r>
          </w:p>
        </w:tc>
        <w:tc>
          <w:tcPr>
            <w:tcW w:w="4253" w:type="dxa"/>
          </w:tcPr>
          <w:p w14:paraId="400B1EFE" w14:textId="77777777" w:rsidR="002F0EAE" w:rsidRPr="00F72D9E" w:rsidRDefault="002F0EAE" w:rsidP="0027351A">
            <w:pPr>
              <w:jc w:val="center"/>
              <w:rPr>
                <w:rFonts w:ascii="Times New Roman" w:hAnsi="Times New Roman" w:cs="Times New Roman"/>
                <w:sz w:val="20"/>
                <w:szCs w:val="20"/>
              </w:rPr>
            </w:pPr>
          </w:p>
          <w:p w14:paraId="05B0DBCE"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32"/>
                <w:sz w:val="20"/>
                <w:szCs w:val="20"/>
                <w:lang w:val="en-GB"/>
              </w:rPr>
              <w:object w:dxaOrig="3379" w:dyaOrig="760" w14:anchorId="6DECE1BD">
                <v:shape id="_x0000_i1073" type="#_x0000_t75" style="width:162.6pt;height:36pt" o:ole="">
                  <v:imagedata r:id="rId97" o:title=""/>
                </v:shape>
                <o:OLEObject Type="Embed" ProgID="Equation.DSMT4" ShapeID="_x0000_i1073" DrawAspect="Content" ObjectID="_1693723022" r:id="rId98"/>
              </w:object>
            </w:r>
          </w:p>
        </w:tc>
      </w:tr>
      <w:tr w:rsidR="002F0EAE" w:rsidRPr="00F72D9E" w14:paraId="0D272362" w14:textId="77777777" w:rsidTr="0027351A">
        <w:tc>
          <w:tcPr>
            <w:tcW w:w="2263" w:type="dxa"/>
          </w:tcPr>
          <w:p w14:paraId="60D8E396" w14:textId="2809DC6A" w:rsidR="002F0EAE" w:rsidRPr="00F72D9E" w:rsidRDefault="002F0EAE" w:rsidP="0027351A">
            <w:pPr>
              <w:rPr>
                <w:rFonts w:ascii="Times New Roman" w:hAnsi="Times New Roman" w:cs="Times New Roman"/>
                <w:sz w:val="20"/>
                <w:szCs w:val="20"/>
              </w:rPr>
            </w:pPr>
            <w:r w:rsidRPr="00F72D9E">
              <w:rPr>
                <w:rFonts w:ascii="Times New Roman" w:hAnsi="Times New Roman" w:cs="Times New Roman"/>
                <w:i/>
                <w:iCs/>
                <w:sz w:val="20"/>
                <w:szCs w:val="20"/>
              </w:rPr>
              <w:t>Indeterminate</w:t>
            </w:r>
            <w:r w:rsidRPr="00F72D9E">
              <w:rPr>
                <w:rFonts w:ascii="Times New Roman" w:hAnsi="Times New Roman" w:cs="Times New Roman"/>
                <w:sz w:val="20"/>
                <w:szCs w:val="20"/>
              </w:rPr>
              <w:t xml:space="preserve"> (a):  </w:t>
            </w:r>
            <w:r w:rsidR="00C12DC7">
              <w:rPr>
                <w:rFonts w:ascii="Times New Roman" w:hAnsi="Times New Roman" w:cs="Times New Roman"/>
                <w:sz w:val="20"/>
                <w:szCs w:val="20"/>
              </w:rPr>
              <w:t xml:space="preserve">last </w:t>
            </w:r>
            <w:r w:rsidRPr="00F72D9E">
              <w:rPr>
                <w:rFonts w:ascii="Times New Roman" w:hAnsi="Times New Roman" w:cs="Times New Roman"/>
                <w:sz w:val="20"/>
                <w:szCs w:val="20"/>
              </w:rPr>
              <w:t xml:space="preserve">anti-HCV +ve, </w:t>
            </w:r>
            <w:r w:rsidRPr="00F72D9E">
              <w:rPr>
                <w:rFonts w:ascii="Times New Roman" w:hAnsi="Times New Roman" w:cs="Times New Roman"/>
                <w:position w:val="-12"/>
                <w:sz w:val="20"/>
                <w:szCs w:val="20"/>
                <w:lang w:val="en-GB"/>
              </w:rPr>
              <w:object w:dxaOrig="660" w:dyaOrig="360" w14:anchorId="339D0C31">
                <v:shape id="_x0000_i1074" type="#_x0000_t75" style="width:30pt;height:18.6pt" o:ole="">
                  <v:imagedata r:id="rId99" o:title=""/>
                </v:shape>
                <o:OLEObject Type="Embed" ProgID="Equation.DSMT4" ShapeID="_x0000_i1074" DrawAspect="Content" ObjectID="_1693723023" r:id="rId100"/>
              </w:object>
            </w:r>
          </w:p>
        </w:tc>
        <w:tc>
          <w:tcPr>
            <w:tcW w:w="1995" w:type="dxa"/>
          </w:tcPr>
          <w:p w14:paraId="7B9FD3DF" w14:textId="77777777" w:rsidR="002F0EAE" w:rsidRPr="00F72D9E" w:rsidRDefault="002F0EAE" w:rsidP="0027351A">
            <w:pPr>
              <w:jc w:val="center"/>
              <w:rPr>
                <w:rFonts w:ascii="Times New Roman" w:hAnsi="Times New Roman" w:cs="Times New Roman"/>
                <w:sz w:val="20"/>
                <w:szCs w:val="20"/>
              </w:rPr>
            </w:pPr>
          </w:p>
          <w:p w14:paraId="3D8FFECF"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12"/>
                <w:sz w:val="20"/>
                <w:szCs w:val="20"/>
                <w:lang w:val="en-GB"/>
              </w:rPr>
              <w:object w:dxaOrig="639" w:dyaOrig="360" w14:anchorId="2AE98972">
                <v:shape id="_x0000_i1075" type="#_x0000_t75" style="width:30pt;height:18.6pt" o:ole="">
                  <v:imagedata r:id="rId101" o:title=""/>
                </v:shape>
                <o:OLEObject Type="Embed" ProgID="Equation.DSMT4" ShapeID="_x0000_i1075" DrawAspect="Content" ObjectID="_1693723024" r:id="rId102"/>
              </w:object>
            </w:r>
          </w:p>
        </w:tc>
        <w:tc>
          <w:tcPr>
            <w:tcW w:w="1248" w:type="dxa"/>
          </w:tcPr>
          <w:p w14:paraId="582F1B26" w14:textId="77777777" w:rsidR="002F0EAE" w:rsidRPr="00F72D9E" w:rsidRDefault="002F0EAE" w:rsidP="0027351A">
            <w:pPr>
              <w:jc w:val="center"/>
              <w:rPr>
                <w:rFonts w:ascii="Times New Roman" w:hAnsi="Times New Roman" w:cs="Times New Roman"/>
                <w:sz w:val="20"/>
                <w:szCs w:val="20"/>
              </w:rPr>
            </w:pPr>
          </w:p>
          <w:p w14:paraId="22315361"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12"/>
                <w:sz w:val="20"/>
                <w:szCs w:val="20"/>
                <w:lang w:val="en-GB"/>
              </w:rPr>
              <w:object w:dxaOrig="720" w:dyaOrig="360" w14:anchorId="5C4AA57E">
                <v:shape id="_x0000_i1076" type="#_x0000_t75" style="width:36pt;height:18.6pt" o:ole="">
                  <v:imagedata r:id="rId103" o:title=""/>
                </v:shape>
                <o:OLEObject Type="Embed" ProgID="Equation.DSMT4" ShapeID="_x0000_i1076" DrawAspect="Content" ObjectID="_1693723025" r:id="rId104"/>
              </w:object>
            </w:r>
          </w:p>
        </w:tc>
        <w:tc>
          <w:tcPr>
            <w:tcW w:w="4128" w:type="dxa"/>
          </w:tcPr>
          <w:p w14:paraId="59586A28" w14:textId="77777777" w:rsidR="002F0EAE" w:rsidRPr="00F72D9E" w:rsidRDefault="002F0EAE" w:rsidP="0027351A">
            <w:pPr>
              <w:jc w:val="center"/>
              <w:rPr>
                <w:rFonts w:ascii="Times New Roman" w:hAnsi="Times New Roman" w:cs="Times New Roman"/>
                <w:sz w:val="20"/>
                <w:szCs w:val="20"/>
              </w:rPr>
            </w:pPr>
          </w:p>
          <w:p w14:paraId="2FED6A08"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14"/>
                <w:sz w:val="20"/>
                <w:szCs w:val="20"/>
                <w:lang w:val="en-GB"/>
              </w:rPr>
              <w:object w:dxaOrig="2439" w:dyaOrig="380" w14:anchorId="36BBACC3">
                <v:shape id="_x0000_i1077" type="#_x0000_t75" style="width:114pt;height:17.4pt" o:ole="">
                  <v:imagedata r:id="rId105" o:title=""/>
                </v:shape>
                <o:OLEObject Type="Embed" ProgID="Equation.DSMT4" ShapeID="_x0000_i1077" DrawAspect="Content" ObjectID="_1693723026" r:id="rId106"/>
              </w:object>
            </w:r>
          </w:p>
        </w:tc>
        <w:tc>
          <w:tcPr>
            <w:tcW w:w="4253" w:type="dxa"/>
          </w:tcPr>
          <w:p w14:paraId="42098528" w14:textId="77777777" w:rsidR="002F0EAE" w:rsidRPr="00F72D9E" w:rsidRDefault="002F0EAE" w:rsidP="0027351A">
            <w:pPr>
              <w:jc w:val="center"/>
              <w:rPr>
                <w:rFonts w:ascii="Times New Roman" w:hAnsi="Times New Roman" w:cs="Times New Roman"/>
                <w:sz w:val="20"/>
                <w:szCs w:val="20"/>
              </w:rPr>
            </w:pPr>
          </w:p>
          <w:p w14:paraId="0246179E"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32"/>
                <w:sz w:val="20"/>
                <w:szCs w:val="20"/>
                <w:lang w:val="en-GB"/>
              </w:rPr>
              <w:object w:dxaOrig="2480" w:dyaOrig="740" w14:anchorId="58DF9472">
                <v:shape id="_x0000_i1078" type="#_x0000_t75" style="width:120pt;height:36pt" o:ole="">
                  <v:imagedata r:id="rId107" o:title=""/>
                </v:shape>
                <o:OLEObject Type="Embed" ProgID="Equation.DSMT4" ShapeID="_x0000_i1078" DrawAspect="Content" ObjectID="_1693723027" r:id="rId108"/>
              </w:object>
            </w:r>
          </w:p>
          <w:p w14:paraId="5604B1D5" w14:textId="77777777" w:rsidR="002F0EAE" w:rsidRPr="00F72D9E" w:rsidRDefault="002F0EAE" w:rsidP="0027351A">
            <w:pPr>
              <w:jc w:val="center"/>
              <w:rPr>
                <w:rFonts w:ascii="Times New Roman" w:hAnsi="Times New Roman" w:cs="Times New Roman"/>
                <w:sz w:val="20"/>
                <w:szCs w:val="20"/>
              </w:rPr>
            </w:pPr>
          </w:p>
        </w:tc>
      </w:tr>
      <w:tr w:rsidR="002F0EAE" w:rsidRPr="00F72D9E" w14:paraId="66229823" w14:textId="77777777" w:rsidTr="0027351A">
        <w:tc>
          <w:tcPr>
            <w:tcW w:w="2263" w:type="dxa"/>
          </w:tcPr>
          <w:p w14:paraId="31851967" w14:textId="77777777" w:rsidR="002F0EAE" w:rsidRPr="00F72D9E" w:rsidRDefault="002F0EAE" w:rsidP="0027351A">
            <w:pPr>
              <w:rPr>
                <w:rFonts w:ascii="Times New Roman" w:hAnsi="Times New Roman" w:cs="Times New Roman"/>
                <w:sz w:val="20"/>
                <w:szCs w:val="20"/>
              </w:rPr>
            </w:pPr>
            <w:r w:rsidRPr="00F72D9E">
              <w:rPr>
                <w:rFonts w:ascii="Times New Roman" w:hAnsi="Times New Roman" w:cs="Times New Roman"/>
                <w:i/>
                <w:iCs/>
                <w:sz w:val="20"/>
                <w:szCs w:val="20"/>
              </w:rPr>
              <w:t xml:space="preserve">Indeterminate </w:t>
            </w:r>
            <w:r w:rsidRPr="00F72D9E">
              <w:rPr>
                <w:rFonts w:ascii="Times New Roman" w:hAnsi="Times New Roman" w:cs="Times New Roman"/>
                <w:sz w:val="20"/>
                <w:szCs w:val="20"/>
              </w:rPr>
              <w:t xml:space="preserve">(b): last RNA-ve  </w:t>
            </w:r>
            <w:r w:rsidRPr="00F72D9E">
              <w:rPr>
                <w:rFonts w:ascii="Times New Roman" w:hAnsi="Times New Roman" w:cs="Times New Roman"/>
                <w:position w:val="-12"/>
                <w:sz w:val="20"/>
                <w:szCs w:val="20"/>
                <w:lang w:val="en-GB"/>
              </w:rPr>
              <w:object w:dxaOrig="720" w:dyaOrig="360" w14:anchorId="144ED0ED">
                <v:shape id="_x0000_i1079" type="#_x0000_t75" style="width:36pt;height:18.6pt" o:ole="">
                  <v:imagedata r:id="rId109" o:title=""/>
                </v:shape>
                <o:OLEObject Type="Embed" ProgID="Equation.DSMT4" ShapeID="_x0000_i1079" DrawAspect="Content" ObjectID="_1693723028" r:id="rId110"/>
              </w:object>
            </w:r>
          </w:p>
        </w:tc>
        <w:tc>
          <w:tcPr>
            <w:tcW w:w="1995" w:type="dxa"/>
          </w:tcPr>
          <w:p w14:paraId="5A2C641A" w14:textId="77777777" w:rsidR="002F0EAE" w:rsidRPr="00F72D9E" w:rsidRDefault="002F0EAE" w:rsidP="0027351A">
            <w:pPr>
              <w:jc w:val="center"/>
              <w:rPr>
                <w:rFonts w:ascii="Times New Roman" w:hAnsi="Times New Roman" w:cs="Times New Roman"/>
                <w:sz w:val="20"/>
                <w:szCs w:val="20"/>
              </w:rPr>
            </w:pPr>
          </w:p>
          <w:p w14:paraId="7409118F"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14"/>
                <w:sz w:val="20"/>
                <w:szCs w:val="20"/>
                <w:lang w:val="en-GB"/>
              </w:rPr>
              <w:object w:dxaOrig="1400" w:dyaOrig="380" w14:anchorId="2EB1E313">
                <v:shape id="_x0000_i1080" type="#_x0000_t75" style="width:66pt;height:17.4pt" o:ole="">
                  <v:imagedata r:id="rId111" o:title=""/>
                </v:shape>
                <o:OLEObject Type="Embed" ProgID="Equation.DSMT4" ShapeID="_x0000_i1080" DrawAspect="Content" ObjectID="_1693723029" r:id="rId112"/>
              </w:object>
            </w:r>
          </w:p>
        </w:tc>
        <w:tc>
          <w:tcPr>
            <w:tcW w:w="1248" w:type="dxa"/>
          </w:tcPr>
          <w:p w14:paraId="1AF38C2B" w14:textId="77777777" w:rsidR="002F0EAE" w:rsidRPr="00F72D9E" w:rsidRDefault="002F0EAE" w:rsidP="0027351A">
            <w:pPr>
              <w:jc w:val="center"/>
              <w:rPr>
                <w:rFonts w:ascii="Times New Roman" w:hAnsi="Times New Roman" w:cs="Times New Roman"/>
                <w:sz w:val="20"/>
                <w:szCs w:val="20"/>
              </w:rPr>
            </w:pPr>
          </w:p>
          <w:p w14:paraId="0C5512C9"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4"/>
                <w:sz w:val="20"/>
                <w:szCs w:val="20"/>
                <w:lang w:val="en-GB"/>
              </w:rPr>
              <w:object w:dxaOrig="139" w:dyaOrig="260" w14:anchorId="7961149C">
                <v:shape id="_x0000_i1081" type="#_x0000_t75" style="width:6pt;height:12pt" o:ole="">
                  <v:imagedata r:id="rId72" o:title=""/>
                </v:shape>
                <o:OLEObject Type="Embed" ProgID="Equation.DSMT4" ShapeID="_x0000_i1081" DrawAspect="Content" ObjectID="_1693723030" r:id="rId113"/>
              </w:object>
            </w:r>
          </w:p>
        </w:tc>
        <w:tc>
          <w:tcPr>
            <w:tcW w:w="4128" w:type="dxa"/>
          </w:tcPr>
          <w:p w14:paraId="36BE4F3C" w14:textId="77777777" w:rsidR="002F0EAE" w:rsidRPr="00F72D9E" w:rsidRDefault="002F0EAE" w:rsidP="0027351A">
            <w:pPr>
              <w:jc w:val="center"/>
              <w:rPr>
                <w:rFonts w:ascii="Times New Roman" w:hAnsi="Times New Roman" w:cs="Times New Roman"/>
                <w:sz w:val="20"/>
                <w:szCs w:val="20"/>
              </w:rPr>
            </w:pPr>
          </w:p>
          <w:p w14:paraId="3DF27CB3"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14"/>
                <w:sz w:val="20"/>
                <w:szCs w:val="20"/>
                <w:lang w:val="en-GB"/>
              </w:rPr>
              <w:object w:dxaOrig="2580" w:dyaOrig="380" w14:anchorId="1C60942B">
                <v:shape id="_x0000_i1082" type="#_x0000_t75" style="width:126pt;height:17.4pt" o:ole="">
                  <v:imagedata r:id="rId114" o:title=""/>
                </v:shape>
                <o:OLEObject Type="Embed" ProgID="Equation.DSMT4" ShapeID="_x0000_i1082" DrawAspect="Content" ObjectID="_1693723031" r:id="rId115"/>
              </w:object>
            </w:r>
          </w:p>
        </w:tc>
        <w:tc>
          <w:tcPr>
            <w:tcW w:w="4253" w:type="dxa"/>
          </w:tcPr>
          <w:p w14:paraId="1AA6B8F2" w14:textId="77777777" w:rsidR="002F0EAE" w:rsidRPr="00F72D9E" w:rsidRDefault="002F0EAE" w:rsidP="0027351A">
            <w:pPr>
              <w:jc w:val="center"/>
              <w:rPr>
                <w:rFonts w:ascii="Times New Roman" w:hAnsi="Times New Roman" w:cs="Times New Roman"/>
                <w:sz w:val="20"/>
                <w:szCs w:val="20"/>
              </w:rPr>
            </w:pPr>
          </w:p>
          <w:p w14:paraId="0911CE32"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32"/>
                <w:sz w:val="20"/>
                <w:szCs w:val="20"/>
                <w:lang w:val="en-GB"/>
              </w:rPr>
              <w:object w:dxaOrig="2620" w:dyaOrig="740" w14:anchorId="4020F3E3">
                <v:shape id="_x0000_i1083" type="#_x0000_t75" style="width:126.6pt;height:36pt" o:ole="">
                  <v:imagedata r:id="rId116" o:title=""/>
                </v:shape>
                <o:OLEObject Type="Embed" ProgID="Equation.DSMT4" ShapeID="_x0000_i1083" DrawAspect="Content" ObjectID="_1693723032" r:id="rId117"/>
              </w:object>
            </w:r>
          </w:p>
          <w:p w14:paraId="0B200313" w14:textId="77777777" w:rsidR="002F0EAE" w:rsidRPr="00F72D9E" w:rsidRDefault="002F0EAE" w:rsidP="0027351A">
            <w:pPr>
              <w:jc w:val="center"/>
              <w:rPr>
                <w:rFonts w:ascii="Times New Roman" w:hAnsi="Times New Roman" w:cs="Times New Roman"/>
                <w:sz w:val="20"/>
                <w:szCs w:val="20"/>
              </w:rPr>
            </w:pPr>
          </w:p>
        </w:tc>
      </w:tr>
      <w:tr w:rsidR="002F0EAE" w:rsidRPr="00F72D9E" w14:paraId="026F39B4" w14:textId="77777777" w:rsidTr="0027351A">
        <w:tc>
          <w:tcPr>
            <w:tcW w:w="2263" w:type="dxa"/>
          </w:tcPr>
          <w:p w14:paraId="5833654F" w14:textId="387CE1C5" w:rsidR="002F0EAE" w:rsidRPr="00F72D9E" w:rsidRDefault="002F0EAE" w:rsidP="0027351A">
            <w:pPr>
              <w:rPr>
                <w:rFonts w:ascii="Times New Roman" w:hAnsi="Times New Roman" w:cs="Times New Roman"/>
                <w:sz w:val="20"/>
                <w:szCs w:val="20"/>
                <w:u w:val="single"/>
              </w:rPr>
            </w:pPr>
            <w:r w:rsidRPr="00F72D9E">
              <w:rPr>
                <w:rFonts w:ascii="Times New Roman" w:hAnsi="Times New Roman" w:cs="Times New Roman"/>
                <w:i/>
                <w:iCs/>
                <w:sz w:val="20"/>
                <w:szCs w:val="20"/>
              </w:rPr>
              <w:t>Indeterminate</w:t>
            </w:r>
            <w:r w:rsidRPr="00F72D9E">
              <w:rPr>
                <w:rFonts w:ascii="Times New Roman" w:hAnsi="Times New Roman" w:cs="Times New Roman"/>
                <w:sz w:val="20"/>
                <w:szCs w:val="20"/>
              </w:rPr>
              <w:t xml:space="preserve"> (c): </w:t>
            </w:r>
            <w:r w:rsidRPr="00F72D9E">
              <w:rPr>
                <w:rFonts w:ascii="Times New Roman" w:hAnsi="Times New Roman" w:cs="Times New Roman"/>
                <w:sz w:val="20"/>
                <w:szCs w:val="20"/>
                <w:u w:val="single"/>
              </w:rPr>
              <w:t xml:space="preserve"> </w:t>
            </w:r>
            <w:r w:rsidR="005403D2">
              <w:rPr>
                <w:rFonts w:ascii="Times New Roman" w:hAnsi="Times New Roman" w:cs="Times New Roman"/>
                <w:sz w:val="20"/>
                <w:szCs w:val="20"/>
                <w:u w:val="single"/>
              </w:rPr>
              <w:t xml:space="preserve">last </w:t>
            </w:r>
            <w:r w:rsidRPr="00F72D9E">
              <w:rPr>
                <w:rFonts w:ascii="Times New Roman" w:hAnsi="Times New Roman" w:cs="Times New Roman"/>
                <w:sz w:val="20"/>
                <w:szCs w:val="20"/>
              </w:rPr>
              <w:t xml:space="preserve">RNA-ve,  </w:t>
            </w:r>
            <w:r w:rsidRPr="00F72D9E">
              <w:rPr>
                <w:rFonts w:ascii="Times New Roman" w:hAnsi="Times New Roman" w:cs="Times New Roman"/>
                <w:position w:val="-12"/>
                <w:sz w:val="20"/>
                <w:szCs w:val="20"/>
                <w:lang w:val="en-GB"/>
              </w:rPr>
              <w:object w:dxaOrig="760" w:dyaOrig="360" w14:anchorId="4B392321">
                <v:shape id="_x0000_i1084" type="#_x0000_t75" style="width:36pt;height:18.6pt" o:ole="">
                  <v:imagedata r:id="rId118" o:title=""/>
                </v:shape>
                <o:OLEObject Type="Embed" ProgID="Equation.DSMT4" ShapeID="_x0000_i1084" DrawAspect="Content" ObjectID="_1693723033" r:id="rId119"/>
              </w:object>
            </w:r>
            <w:r w:rsidRPr="00F72D9E">
              <w:rPr>
                <w:rFonts w:ascii="Times New Roman" w:hAnsi="Times New Roman" w:cs="Times New Roman"/>
                <w:sz w:val="20"/>
                <w:szCs w:val="20"/>
              </w:rPr>
              <w:t xml:space="preserve"> AND </w:t>
            </w:r>
            <w:r w:rsidR="005403D2">
              <w:rPr>
                <w:rFonts w:ascii="Times New Roman" w:hAnsi="Times New Roman" w:cs="Times New Roman"/>
                <w:sz w:val="20"/>
                <w:szCs w:val="20"/>
              </w:rPr>
              <w:t xml:space="preserve">last </w:t>
            </w:r>
            <w:r w:rsidRPr="00F72D9E">
              <w:rPr>
                <w:rFonts w:ascii="Times New Roman" w:hAnsi="Times New Roman" w:cs="Times New Roman"/>
                <w:sz w:val="20"/>
                <w:szCs w:val="20"/>
              </w:rPr>
              <w:t xml:space="preserve">anti-HCV +ve, </w:t>
            </w:r>
            <w:r w:rsidRPr="00F72D9E">
              <w:rPr>
                <w:rFonts w:ascii="Times New Roman" w:hAnsi="Times New Roman" w:cs="Times New Roman"/>
                <w:position w:val="-12"/>
                <w:sz w:val="20"/>
                <w:szCs w:val="20"/>
                <w:lang w:val="en-GB"/>
              </w:rPr>
              <w:object w:dxaOrig="740" w:dyaOrig="360" w14:anchorId="6A0596C2">
                <v:shape id="_x0000_i1085" type="#_x0000_t75" style="width:36pt;height:18.6pt" o:ole="">
                  <v:imagedata r:id="rId120" o:title=""/>
                </v:shape>
                <o:OLEObject Type="Embed" ProgID="Equation.DSMT4" ShapeID="_x0000_i1085" DrawAspect="Content" ObjectID="_1693723034" r:id="rId121"/>
              </w:object>
            </w:r>
            <w:r w:rsidRPr="00F72D9E">
              <w:rPr>
                <w:rFonts w:ascii="Times New Roman" w:hAnsi="Times New Roman" w:cs="Times New Roman"/>
                <w:sz w:val="20"/>
                <w:szCs w:val="20"/>
              </w:rPr>
              <w:t xml:space="preserve"> </w:t>
            </w:r>
          </w:p>
        </w:tc>
        <w:tc>
          <w:tcPr>
            <w:tcW w:w="1995" w:type="dxa"/>
          </w:tcPr>
          <w:p w14:paraId="46C2656F" w14:textId="77777777" w:rsidR="002F0EAE" w:rsidRPr="00F72D9E" w:rsidRDefault="002F0EAE" w:rsidP="0027351A">
            <w:pPr>
              <w:jc w:val="center"/>
              <w:rPr>
                <w:rFonts w:ascii="Times New Roman" w:hAnsi="Times New Roman" w:cs="Times New Roman"/>
                <w:sz w:val="20"/>
                <w:szCs w:val="20"/>
              </w:rPr>
            </w:pPr>
          </w:p>
          <w:p w14:paraId="2ABA3615"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14"/>
                <w:sz w:val="20"/>
                <w:szCs w:val="20"/>
                <w:lang w:val="en-GB"/>
              </w:rPr>
              <w:object w:dxaOrig="2079" w:dyaOrig="380" w14:anchorId="73756E49">
                <v:shape id="_x0000_i1086" type="#_x0000_t75" style="width:102pt;height:17.4pt" o:ole="">
                  <v:imagedata r:id="rId122" o:title=""/>
                </v:shape>
                <o:OLEObject Type="Embed" ProgID="Equation.DSMT4" ShapeID="_x0000_i1086" DrawAspect="Content" ObjectID="_1693723035" r:id="rId123"/>
              </w:object>
            </w:r>
          </w:p>
        </w:tc>
        <w:tc>
          <w:tcPr>
            <w:tcW w:w="1248" w:type="dxa"/>
          </w:tcPr>
          <w:p w14:paraId="44B9868A" w14:textId="77777777" w:rsidR="002F0EAE" w:rsidRPr="00F72D9E" w:rsidRDefault="002F0EAE" w:rsidP="0027351A">
            <w:pPr>
              <w:jc w:val="center"/>
              <w:rPr>
                <w:rFonts w:ascii="Times New Roman" w:hAnsi="Times New Roman" w:cs="Times New Roman"/>
                <w:sz w:val="20"/>
                <w:szCs w:val="20"/>
              </w:rPr>
            </w:pPr>
          </w:p>
          <w:p w14:paraId="1C6B3DD8"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12"/>
                <w:sz w:val="20"/>
                <w:szCs w:val="20"/>
                <w:lang w:val="en-GB"/>
              </w:rPr>
              <w:object w:dxaOrig="800" w:dyaOrig="360" w14:anchorId="7B14D03D">
                <v:shape id="_x0000_i1087" type="#_x0000_t75" style="width:36pt;height:18.6pt" o:ole="">
                  <v:imagedata r:id="rId124" o:title=""/>
                </v:shape>
                <o:OLEObject Type="Embed" ProgID="Equation.DSMT4" ShapeID="_x0000_i1087" DrawAspect="Content" ObjectID="_1693723036" r:id="rId125"/>
              </w:object>
            </w:r>
          </w:p>
        </w:tc>
        <w:tc>
          <w:tcPr>
            <w:tcW w:w="4128" w:type="dxa"/>
          </w:tcPr>
          <w:p w14:paraId="5930358C" w14:textId="77777777" w:rsidR="002F0EAE" w:rsidRPr="00F72D9E" w:rsidRDefault="002F0EAE" w:rsidP="0027351A">
            <w:pPr>
              <w:jc w:val="center"/>
              <w:rPr>
                <w:rFonts w:ascii="Times New Roman" w:hAnsi="Times New Roman" w:cs="Times New Roman"/>
                <w:sz w:val="20"/>
                <w:szCs w:val="20"/>
              </w:rPr>
            </w:pPr>
          </w:p>
          <w:p w14:paraId="298330E6"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14"/>
                <w:sz w:val="20"/>
                <w:szCs w:val="20"/>
                <w:lang w:val="en-GB"/>
              </w:rPr>
              <w:object w:dxaOrig="3960" w:dyaOrig="380" w14:anchorId="6885BFC0">
                <v:shape id="_x0000_i1088" type="#_x0000_t75" style="width:192pt;height:17.4pt" o:ole="">
                  <v:imagedata r:id="rId126" o:title=""/>
                </v:shape>
                <o:OLEObject Type="Embed" ProgID="Equation.DSMT4" ShapeID="_x0000_i1088" DrawAspect="Content" ObjectID="_1693723037" r:id="rId127"/>
              </w:object>
            </w:r>
          </w:p>
        </w:tc>
        <w:tc>
          <w:tcPr>
            <w:tcW w:w="4253" w:type="dxa"/>
          </w:tcPr>
          <w:p w14:paraId="28F7B6C1" w14:textId="77777777" w:rsidR="002F0EAE" w:rsidRPr="00F72D9E" w:rsidRDefault="002F0EAE" w:rsidP="0027351A">
            <w:pPr>
              <w:jc w:val="center"/>
              <w:rPr>
                <w:rFonts w:ascii="Times New Roman" w:hAnsi="Times New Roman" w:cs="Times New Roman"/>
                <w:sz w:val="20"/>
                <w:szCs w:val="20"/>
              </w:rPr>
            </w:pPr>
          </w:p>
          <w:p w14:paraId="422AE3BA" w14:textId="77777777" w:rsidR="002F0EAE" w:rsidRPr="00F72D9E" w:rsidRDefault="002F0EAE" w:rsidP="0027351A">
            <w:pPr>
              <w:jc w:val="center"/>
              <w:rPr>
                <w:rFonts w:ascii="Times New Roman" w:hAnsi="Times New Roman" w:cs="Times New Roman"/>
                <w:sz w:val="20"/>
                <w:szCs w:val="20"/>
              </w:rPr>
            </w:pPr>
            <w:r w:rsidRPr="00F72D9E">
              <w:rPr>
                <w:rFonts w:ascii="Times New Roman" w:hAnsi="Times New Roman" w:cs="Times New Roman"/>
                <w:position w:val="-32"/>
                <w:sz w:val="20"/>
                <w:szCs w:val="20"/>
                <w:lang w:val="en-GB"/>
              </w:rPr>
              <w:object w:dxaOrig="4000" w:dyaOrig="740" w14:anchorId="6E1A11DF">
                <v:shape id="_x0000_i1089" type="#_x0000_t75" style="width:192pt;height:36pt" o:ole="">
                  <v:imagedata r:id="rId128" o:title=""/>
                </v:shape>
                <o:OLEObject Type="Embed" ProgID="Equation.DSMT4" ShapeID="_x0000_i1089" DrawAspect="Content" ObjectID="_1693723038" r:id="rId129"/>
              </w:object>
            </w:r>
          </w:p>
        </w:tc>
      </w:tr>
    </w:tbl>
    <w:p w14:paraId="00056DC9" w14:textId="77777777" w:rsidR="002F0EAE" w:rsidRPr="00F72D9E" w:rsidRDefault="002F0EAE" w:rsidP="002F0EAE">
      <w:pPr>
        <w:rPr>
          <w:rFonts w:ascii="Times New Roman" w:hAnsi="Times New Roman" w:cs="Times New Roman"/>
          <w:sz w:val="20"/>
          <w:szCs w:val="20"/>
        </w:rPr>
        <w:sectPr w:rsidR="002F0EAE" w:rsidRPr="00F72D9E" w:rsidSect="006F36E0">
          <w:headerReference w:type="even" r:id="rId130"/>
          <w:headerReference w:type="default" r:id="rId131"/>
          <w:footerReference w:type="even" r:id="rId132"/>
          <w:footerReference w:type="default" r:id="rId133"/>
          <w:headerReference w:type="first" r:id="rId134"/>
          <w:footerReference w:type="first" r:id="rId135"/>
          <w:pgSz w:w="16838" w:h="11906" w:orient="landscape"/>
          <w:pgMar w:top="1440" w:right="1440" w:bottom="1440" w:left="1440" w:header="709" w:footer="709" w:gutter="0"/>
          <w:cols w:space="708"/>
          <w:docGrid w:linePitch="360"/>
        </w:sectPr>
      </w:pPr>
    </w:p>
    <w:p w14:paraId="4ADF8BC3" w14:textId="0414FB06" w:rsidR="005B2C0E" w:rsidRPr="00A10474" w:rsidRDefault="005B2C0E">
      <w:pPr>
        <w:rPr>
          <w:rFonts w:ascii="Times New Roman" w:hAnsi="Times New Roman" w:cs="Times New Roman"/>
          <w:b/>
          <w:sz w:val="24"/>
          <w:szCs w:val="24"/>
        </w:rPr>
      </w:pPr>
      <w:r w:rsidRPr="00A10474">
        <w:rPr>
          <w:rFonts w:ascii="Times New Roman" w:hAnsi="Times New Roman" w:cs="Times New Roman"/>
          <w:b/>
          <w:sz w:val="24"/>
          <w:szCs w:val="24"/>
        </w:rPr>
        <w:lastRenderedPageBreak/>
        <w:t>References</w:t>
      </w:r>
    </w:p>
    <w:p w14:paraId="08234921" w14:textId="485D9E68" w:rsidR="00C50E1E" w:rsidRPr="00A10474" w:rsidRDefault="00C50E1E" w:rsidP="00C50E1E">
      <w:pPr>
        <w:pStyle w:val="EndNoteBibliography"/>
        <w:spacing w:after="0"/>
        <w:ind w:left="720" w:hanging="720"/>
        <w:rPr>
          <w:rFonts w:ascii="Times New Roman" w:hAnsi="Times New Roman" w:cs="Times New Roman"/>
          <w:sz w:val="24"/>
          <w:szCs w:val="24"/>
        </w:rPr>
      </w:pPr>
      <w:r w:rsidRPr="00A10474">
        <w:rPr>
          <w:rFonts w:ascii="Times New Roman" w:hAnsi="Times New Roman" w:cs="Times New Roman"/>
          <w:sz w:val="24"/>
          <w:szCs w:val="24"/>
        </w:rPr>
        <w:t>1.</w:t>
      </w:r>
      <w:r w:rsidRPr="00A10474">
        <w:rPr>
          <w:rFonts w:ascii="Times New Roman" w:hAnsi="Times New Roman" w:cs="Times New Roman"/>
          <w:sz w:val="24"/>
          <w:szCs w:val="24"/>
        </w:rPr>
        <w:tab/>
        <w:t xml:space="preserve">Dunn DT, Gibb DM, Healy M, et al. Timing and interpretation of tests for diagnosing perinatally acquired hepatitis C virus infection. Pediatr Infect Dis J </w:t>
      </w:r>
      <w:r w:rsidRPr="00A10474">
        <w:rPr>
          <w:rFonts w:ascii="Times New Roman" w:hAnsi="Times New Roman" w:cs="Times New Roman"/>
          <w:b/>
          <w:sz w:val="24"/>
          <w:szCs w:val="24"/>
        </w:rPr>
        <w:t>2001</w:t>
      </w:r>
      <w:r w:rsidRPr="00A10474">
        <w:rPr>
          <w:rFonts w:ascii="Times New Roman" w:hAnsi="Times New Roman" w:cs="Times New Roman"/>
          <w:sz w:val="24"/>
          <w:szCs w:val="24"/>
        </w:rPr>
        <w:t>; 20(7): 715-6.</w:t>
      </w:r>
    </w:p>
    <w:p w14:paraId="0C341568" w14:textId="77777777" w:rsidR="00C50E1E" w:rsidRPr="00A10474" w:rsidRDefault="00C50E1E" w:rsidP="00C50E1E">
      <w:pPr>
        <w:pStyle w:val="EndNoteBibliography"/>
        <w:spacing w:after="0"/>
        <w:ind w:left="720" w:hanging="720"/>
        <w:rPr>
          <w:rFonts w:ascii="Times New Roman" w:hAnsi="Times New Roman" w:cs="Times New Roman"/>
          <w:sz w:val="24"/>
          <w:szCs w:val="24"/>
        </w:rPr>
      </w:pPr>
      <w:r w:rsidRPr="00A10474">
        <w:rPr>
          <w:rFonts w:ascii="Times New Roman" w:hAnsi="Times New Roman" w:cs="Times New Roman"/>
          <w:sz w:val="24"/>
          <w:szCs w:val="24"/>
        </w:rPr>
        <w:t>2.</w:t>
      </w:r>
      <w:r w:rsidRPr="00A10474">
        <w:rPr>
          <w:rFonts w:ascii="Times New Roman" w:hAnsi="Times New Roman" w:cs="Times New Roman"/>
          <w:sz w:val="24"/>
          <w:szCs w:val="24"/>
        </w:rPr>
        <w:tab/>
        <w:t xml:space="preserve">Mok J, Pembrey L, Tovo PA, Newell ML, European Paediatric Hepatitis CVN. When does mother to child transmission of hepatitis C virus occur? Arch Dis Child Fetal Neonatal Ed </w:t>
      </w:r>
      <w:r w:rsidRPr="00A10474">
        <w:rPr>
          <w:rFonts w:ascii="Times New Roman" w:hAnsi="Times New Roman" w:cs="Times New Roman"/>
          <w:b/>
          <w:sz w:val="24"/>
          <w:szCs w:val="24"/>
        </w:rPr>
        <w:t>2005</w:t>
      </w:r>
      <w:r w:rsidRPr="00A10474">
        <w:rPr>
          <w:rFonts w:ascii="Times New Roman" w:hAnsi="Times New Roman" w:cs="Times New Roman"/>
          <w:sz w:val="24"/>
          <w:szCs w:val="24"/>
        </w:rPr>
        <w:t>; 90(2): F156-60.</w:t>
      </w:r>
    </w:p>
    <w:p w14:paraId="27B23003" w14:textId="77777777" w:rsidR="00C50E1E" w:rsidRPr="00A10474" w:rsidRDefault="00C50E1E" w:rsidP="00C50E1E">
      <w:pPr>
        <w:pStyle w:val="EndNoteBibliography"/>
        <w:spacing w:after="0"/>
        <w:ind w:left="720" w:hanging="720"/>
        <w:rPr>
          <w:rFonts w:ascii="Times New Roman" w:hAnsi="Times New Roman" w:cs="Times New Roman"/>
          <w:sz w:val="24"/>
          <w:szCs w:val="24"/>
        </w:rPr>
      </w:pPr>
      <w:r w:rsidRPr="00A10474">
        <w:rPr>
          <w:rFonts w:ascii="Times New Roman" w:hAnsi="Times New Roman" w:cs="Times New Roman"/>
          <w:sz w:val="24"/>
          <w:szCs w:val="24"/>
        </w:rPr>
        <w:t>3.</w:t>
      </w:r>
      <w:r w:rsidRPr="00A10474">
        <w:rPr>
          <w:rFonts w:ascii="Times New Roman" w:hAnsi="Times New Roman" w:cs="Times New Roman"/>
          <w:sz w:val="24"/>
          <w:szCs w:val="24"/>
        </w:rPr>
        <w:tab/>
        <w:t xml:space="preserve">Thomas SL, Newell ML, Peckham CS, Ades AE, Hall AJ. Use of polymerase chain reaction and antibody tests in the diagnosis of vertically transmitted hepatitis C virus infection. Eur J Clin Microbiol Infect Dis </w:t>
      </w:r>
      <w:r w:rsidRPr="00A10474">
        <w:rPr>
          <w:rFonts w:ascii="Times New Roman" w:hAnsi="Times New Roman" w:cs="Times New Roman"/>
          <w:b/>
          <w:sz w:val="24"/>
          <w:szCs w:val="24"/>
        </w:rPr>
        <w:t>1997</w:t>
      </w:r>
      <w:r w:rsidRPr="00A10474">
        <w:rPr>
          <w:rFonts w:ascii="Times New Roman" w:hAnsi="Times New Roman" w:cs="Times New Roman"/>
          <w:sz w:val="24"/>
          <w:szCs w:val="24"/>
        </w:rPr>
        <w:t>; 16(10): 711-9.</w:t>
      </w:r>
    </w:p>
    <w:p w14:paraId="6FAAB362" w14:textId="77777777" w:rsidR="00C50E1E" w:rsidRPr="00A10474" w:rsidRDefault="00C50E1E" w:rsidP="00C50E1E">
      <w:pPr>
        <w:pStyle w:val="EndNoteBibliography"/>
        <w:spacing w:after="0"/>
        <w:ind w:left="720" w:hanging="720"/>
        <w:rPr>
          <w:rFonts w:ascii="Times New Roman" w:hAnsi="Times New Roman" w:cs="Times New Roman"/>
          <w:sz w:val="24"/>
          <w:szCs w:val="24"/>
        </w:rPr>
      </w:pPr>
      <w:r w:rsidRPr="00A10474">
        <w:rPr>
          <w:rFonts w:ascii="Times New Roman" w:hAnsi="Times New Roman" w:cs="Times New Roman"/>
          <w:sz w:val="24"/>
          <w:szCs w:val="24"/>
        </w:rPr>
        <w:t>4.</w:t>
      </w:r>
      <w:r w:rsidRPr="00A10474">
        <w:rPr>
          <w:rFonts w:ascii="Times New Roman" w:hAnsi="Times New Roman" w:cs="Times New Roman"/>
          <w:sz w:val="24"/>
          <w:szCs w:val="24"/>
        </w:rPr>
        <w:tab/>
        <w:t xml:space="preserve">Indolfi G, Nesi A, Resti M. Intrafamilial transmission of hepatitis C virus. J Med Virol </w:t>
      </w:r>
      <w:r w:rsidRPr="00A10474">
        <w:rPr>
          <w:rFonts w:ascii="Times New Roman" w:hAnsi="Times New Roman" w:cs="Times New Roman"/>
          <w:b/>
          <w:sz w:val="24"/>
          <w:szCs w:val="24"/>
        </w:rPr>
        <w:t>2013</w:t>
      </w:r>
      <w:r w:rsidRPr="00A10474">
        <w:rPr>
          <w:rFonts w:ascii="Times New Roman" w:hAnsi="Times New Roman" w:cs="Times New Roman"/>
          <w:sz w:val="24"/>
          <w:szCs w:val="24"/>
        </w:rPr>
        <w:t>; 85(4): 608-14.</w:t>
      </w:r>
    </w:p>
    <w:p w14:paraId="5DBA67A9" w14:textId="77777777" w:rsidR="00C50E1E" w:rsidRPr="00A10474" w:rsidRDefault="00C50E1E" w:rsidP="00C50E1E">
      <w:pPr>
        <w:pStyle w:val="EndNoteBibliography"/>
        <w:spacing w:after="0"/>
        <w:ind w:left="720" w:hanging="720"/>
        <w:rPr>
          <w:rFonts w:ascii="Times New Roman" w:hAnsi="Times New Roman" w:cs="Times New Roman"/>
          <w:sz w:val="24"/>
          <w:szCs w:val="24"/>
        </w:rPr>
      </w:pPr>
      <w:r w:rsidRPr="00A10474">
        <w:rPr>
          <w:rFonts w:ascii="Times New Roman" w:hAnsi="Times New Roman" w:cs="Times New Roman"/>
          <w:sz w:val="24"/>
          <w:szCs w:val="24"/>
        </w:rPr>
        <w:t>5.</w:t>
      </w:r>
      <w:r w:rsidRPr="00A10474">
        <w:rPr>
          <w:rFonts w:ascii="Times New Roman" w:hAnsi="Times New Roman" w:cs="Times New Roman"/>
          <w:sz w:val="24"/>
          <w:szCs w:val="24"/>
        </w:rPr>
        <w:tab/>
        <w:t xml:space="preserve">Ades AE, Gordon F, Scott K, et al. Spontaneous clearance of vertically-acquired hepatitis C infection: implications for testing and treatment Submitted to Clinical Infectious Diseases, </w:t>
      </w:r>
      <w:r w:rsidRPr="00A10474">
        <w:rPr>
          <w:rFonts w:ascii="Times New Roman" w:hAnsi="Times New Roman" w:cs="Times New Roman"/>
          <w:b/>
          <w:sz w:val="24"/>
          <w:szCs w:val="24"/>
        </w:rPr>
        <w:t>2021</w:t>
      </w:r>
      <w:r w:rsidRPr="00A10474">
        <w:rPr>
          <w:rFonts w:ascii="Times New Roman" w:hAnsi="Times New Roman" w:cs="Times New Roman"/>
          <w:sz w:val="24"/>
          <w:szCs w:val="24"/>
        </w:rPr>
        <w:t>.</w:t>
      </w:r>
    </w:p>
    <w:p w14:paraId="4C797154" w14:textId="77777777" w:rsidR="00C50E1E" w:rsidRPr="00A10474" w:rsidRDefault="00C50E1E" w:rsidP="00C50E1E">
      <w:pPr>
        <w:pStyle w:val="EndNoteBibliography"/>
        <w:spacing w:after="0"/>
        <w:ind w:left="720" w:hanging="720"/>
        <w:rPr>
          <w:rFonts w:ascii="Times New Roman" w:hAnsi="Times New Roman" w:cs="Times New Roman"/>
          <w:sz w:val="24"/>
          <w:szCs w:val="24"/>
        </w:rPr>
      </w:pPr>
      <w:r w:rsidRPr="00A10474">
        <w:rPr>
          <w:rFonts w:ascii="Times New Roman" w:hAnsi="Times New Roman" w:cs="Times New Roman"/>
          <w:sz w:val="24"/>
          <w:szCs w:val="24"/>
        </w:rPr>
        <w:t>6.</w:t>
      </w:r>
      <w:r w:rsidRPr="00A10474">
        <w:rPr>
          <w:rFonts w:ascii="Times New Roman" w:hAnsi="Times New Roman" w:cs="Times New Roman"/>
          <w:sz w:val="24"/>
          <w:szCs w:val="24"/>
        </w:rPr>
        <w:tab/>
        <w:t xml:space="preserve">Ades AE, Sutton AJ. Multiparameter Evidence Synthesis in Epidemiology and Medical Decision-Making: Current Approaches. Journal of the Royal Statistical Society Series A (Statistics in Society) </w:t>
      </w:r>
      <w:r w:rsidRPr="00A10474">
        <w:rPr>
          <w:rFonts w:ascii="Times New Roman" w:hAnsi="Times New Roman" w:cs="Times New Roman"/>
          <w:b/>
          <w:sz w:val="24"/>
          <w:szCs w:val="24"/>
        </w:rPr>
        <w:t>2006</w:t>
      </w:r>
      <w:r w:rsidRPr="00A10474">
        <w:rPr>
          <w:rFonts w:ascii="Times New Roman" w:hAnsi="Times New Roman" w:cs="Times New Roman"/>
          <w:sz w:val="24"/>
          <w:szCs w:val="24"/>
        </w:rPr>
        <w:t>; 169(1): 5-35.</w:t>
      </w:r>
    </w:p>
    <w:p w14:paraId="3CFE1AE3" w14:textId="6F1E3897" w:rsidR="00C50E1E" w:rsidRDefault="00C50E1E" w:rsidP="00C50E1E">
      <w:pPr>
        <w:pStyle w:val="EndNoteBibliography"/>
        <w:ind w:left="720" w:hanging="720"/>
        <w:rPr>
          <w:rFonts w:ascii="Times New Roman" w:hAnsi="Times New Roman" w:cs="Times New Roman"/>
          <w:sz w:val="24"/>
          <w:szCs w:val="24"/>
        </w:rPr>
      </w:pPr>
      <w:r w:rsidRPr="00A10474">
        <w:rPr>
          <w:rFonts w:ascii="Times New Roman" w:hAnsi="Times New Roman" w:cs="Times New Roman"/>
          <w:sz w:val="24"/>
          <w:szCs w:val="24"/>
        </w:rPr>
        <w:t>7.</w:t>
      </w:r>
      <w:r w:rsidRPr="00A10474">
        <w:rPr>
          <w:rFonts w:ascii="Times New Roman" w:hAnsi="Times New Roman" w:cs="Times New Roman"/>
          <w:sz w:val="24"/>
          <w:szCs w:val="24"/>
        </w:rPr>
        <w:tab/>
        <w:t xml:space="preserve">Eddy DM, Hasselblad V, Schachter R. Meta-analysis by the confidence profile method. Boston, MA; London: Academic Press, </w:t>
      </w:r>
      <w:r w:rsidRPr="00A10474">
        <w:rPr>
          <w:rFonts w:ascii="Times New Roman" w:hAnsi="Times New Roman" w:cs="Times New Roman"/>
          <w:b/>
          <w:sz w:val="24"/>
          <w:szCs w:val="24"/>
        </w:rPr>
        <w:t>1992</w:t>
      </w:r>
      <w:r w:rsidRPr="00A10474">
        <w:rPr>
          <w:rFonts w:ascii="Times New Roman" w:hAnsi="Times New Roman" w:cs="Times New Roman"/>
          <w:sz w:val="24"/>
          <w:szCs w:val="24"/>
        </w:rPr>
        <w:t>.</w:t>
      </w:r>
    </w:p>
    <w:p w14:paraId="7971ECB1" w14:textId="1A353379" w:rsidR="0037473C" w:rsidRPr="0059305F" w:rsidRDefault="0037473C" w:rsidP="0059305F">
      <w:pPr>
        <w:rPr>
          <w:rFonts w:ascii="Times New Roman" w:hAnsi="Times New Roman" w:cs="Times New Roman"/>
          <w:noProof/>
          <w:sz w:val="24"/>
          <w:szCs w:val="24"/>
          <w:lang w:val="en-US"/>
        </w:rPr>
      </w:pPr>
    </w:p>
    <w:sectPr w:rsidR="0037473C" w:rsidRPr="0059305F" w:rsidSect="009960E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8578" w14:textId="77777777" w:rsidR="00FA76F0" w:rsidRDefault="00FA76F0" w:rsidP="002F0EAE">
      <w:pPr>
        <w:spacing w:after="0" w:line="240" w:lineRule="auto"/>
      </w:pPr>
      <w:r>
        <w:separator/>
      </w:r>
    </w:p>
  </w:endnote>
  <w:endnote w:type="continuationSeparator" w:id="0">
    <w:p w14:paraId="6DA141FE" w14:textId="77777777" w:rsidR="00FA76F0" w:rsidRDefault="00FA76F0" w:rsidP="002F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79A8" w14:textId="77777777" w:rsidR="0059305F" w:rsidRDefault="00593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1AD2" w14:textId="2189E2EF" w:rsidR="0027351A" w:rsidRDefault="009960E7">
    <w:pPr>
      <w:pStyle w:val="Footer"/>
      <w:jc w:val="right"/>
    </w:pPr>
    <w:r>
      <w:rPr>
        <w:noProof/>
      </w:rPr>
      <mc:AlternateContent>
        <mc:Choice Requires="wps">
          <w:drawing>
            <wp:anchor distT="0" distB="0" distL="114300" distR="114300" simplePos="0" relativeHeight="251659264" behindDoc="0" locked="0" layoutInCell="0" allowOverlap="1" wp14:anchorId="41D3AA97" wp14:editId="31A6030A">
              <wp:simplePos x="0" y="0"/>
              <wp:positionH relativeFrom="page">
                <wp:align>left</wp:align>
              </wp:positionH>
              <wp:positionV relativeFrom="page">
                <wp:align>bottom</wp:align>
              </wp:positionV>
              <wp:extent cx="7772400" cy="457200"/>
              <wp:effectExtent l="0" t="0" r="0" b="0"/>
              <wp:wrapNone/>
              <wp:docPr id="1" name="MSIPCM1944491aaf6b000690900acd" descr="{&quot;HashCode&quot;:103283485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98667" w14:textId="2AAA97AB" w:rsidR="009960E7" w:rsidRPr="003C6346" w:rsidRDefault="003C6346" w:rsidP="003C6346">
                          <w:pPr>
                            <w:spacing w:after="0"/>
                            <w:rPr>
                              <w:rFonts w:ascii="Calibri" w:hAnsi="Calibri" w:cs="Calibri"/>
                              <w:color w:val="737373"/>
                              <w:sz w:val="16"/>
                            </w:rPr>
                          </w:pPr>
                          <w:r w:rsidRPr="003C6346">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1D3AA97" id="_x0000_t202" coordsize="21600,21600" o:spt="202" path="m,l,21600r21600,l21600,xe">
              <v:stroke joinstyle="miter"/>
              <v:path gradientshapeok="t" o:connecttype="rect"/>
            </v:shapetype>
            <v:shape id="MSIPCM1944491aaf6b000690900acd" o:spid="_x0000_s1026" type="#_x0000_t202" alt="{&quot;HashCode&quot;:1032834859,&quot;Height&quot;:9999999.0,&quot;Width&quot;:9999999.0,&quot;Placement&quot;:&quot;Footer&quot;,&quot;Index&quot;:&quot;Primary&quot;,&quot;Section&quot;:1,&quot;Top&quot;:0.0,&quot;Left&quot;:0.0}" style="position:absolute;left:0;text-align:left;margin-left:0;margin-top:0;width:612pt;height:36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" o:allowincell="f" filled="f" stroked="f" strokeweight=".5pt">
              <v:textbox inset="20pt,0,,0">
                <w:txbxContent>
                  <w:p w14:paraId="02698667" w14:textId="2AAA97AB" w:rsidR="009960E7" w:rsidRPr="003C6346" w:rsidRDefault="003C6346" w:rsidP="003C6346">
                    <w:pPr>
                      <w:spacing w:after="0"/>
                      <w:rPr>
                        <w:rFonts w:ascii="Calibri" w:hAnsi="Calibri" w:cs="Calibri"/>
                        <w:color w:val="737373"/>
                        <w:sz w:val="16"/>
                      </w:rPr>
                    </w:pPr>
                    <w:r w:rsidRPr="003C6346">
                      <w:rPr>
                        <w:rFonts w:ascii="Calibri" w:hAnsi="Calibri" w:cs="Calibri"/>
                        <w:color w:val="737373"/>
                        <w:sz w:val="16"/>
                      </w:rPr>
                      <w:t>UOB Open</w:t>
                    </w:r>
                  </w:p>
                </w:txbxContent>
              </v:textbox>
              <w10:wrap anchorx="page" anchory="page"/>
            </v:shape>
          </w:pict>
        </mc:Fallback>
      </mc:AlternateContent>
    </w:r>
    <w:sdt>
      <w:sdtPr>
        <w:id w:val="538249948"/>
        <w:docPartObj>
          <w:docPartGallery w:val="Page Numbers (Bottom of Page)"/>
          <w:docPartUnique/>
        </w:docPartObj>
      </w:sdtPr>
      <w:sdtEndPr>
        <w:rPr>
          <w:noProof/>
        </w:rPr>
      </w:sdtEndPr>
      <w:sdtContent>
        <w:r w:rsidR="0027351A">
          <w:fldChar w:fldCharType="begin"/>
        </w:r>
        <w:r w:rsidR="0027351A">
          <w:instrText xml:space="preserve"> PAGE   \* MERGEFORMAT </w:instrText>
        </w:r>
        <w:r w:rsidR="0027351A">
          <w:fldChar w:fldCharType="separate"/>
        </w:r>
        <w:r w:rsidR="00C50E1E">
          <w:rPr>
            <w:noProof/>
          </w:rPr>
          <w:t>5</w:t>
        </w:r>
        <w:r w:rsidR="0027351A">
          <w:rPr>
            <w:noProof/>
          </w:rPr>
          <w:fldChar w:fldCharType="end"/>
        </w:r>
      </w:sdtContent>
    </w:sdt>
  </w:p>
  <w:p w14:paraId="05959334" w14:textId="77777777" w:rsidR="0027351A" w:rsidRDefault="00273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2B6" w14:textId="77777777" w:rsidR="0059305F" w:rsidRDefault="0059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838B" w14:textId="77777777" w:rsidR="00FA76F0" w:rsidRDefault="00FA76F0" w:rsidP="002F0EAE">
      <w:pPr>
        <w:spacing w:after="0" w:line="240" w:lineRule="auto"/>
      </w:pPr>
      <w:r>
        <w:separator/>
      </w:r>
    </w:p>
  </w:footnote>
  <w:footnote w:type="continuationSeparator" w:id="0">
    <w:p w14:paraId="2874466F" w14:textId="77777777" w:rsidR="00FA76F0" w:rsidRDefault="00FA76F0" w:rsidP="002F0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7F73" w14:textId="77777777" w:rsidR="0059305F" w:rsidRDefault="00593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9DFF" w14:textId="77777777" w:rsidR="0059305F" w:rsidRDefault="00593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9C50" w14:textId="77777777" w:rsidR="0059305F" w:rsidRDefault="00593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650"/>
    <w:multiLevelType w:val="hybridMultilevel"/>
    <w:tmpl w:val="3952630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337BD"/>
    <w:multiLevelType w:val="hybridMultilevel"/>
    <w:tmpl w:val="3924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F0826"/>
    <w:multiLevelType w:val="hybridMultilevel"/>
    <w:tmpl w:val="9156FB44"/>
    <w:lvl w:ilvl="0" w:tplc="456A48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B716BB"/>
    <w:multiLevelType w:val="hybridMultilevel"/>
    <w:tmpl w:val="4ADA1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E6C79"/>
    <w:multiLevelType w:val="hybridMultilevel"/>
    <w:tmpl w:val="EDD803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18770C"/>
    <w:multiLevelType w:val="hybridMultilevel"/>
    <w:tmpl w:val="9F889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306EDE"/>
    <w:multiLevelType w:val="hybridMultilevel"/>
    <w:tmpl w:val="13C4A7D0"/>
    <w:lvl w:ilvl="0" w:tplc="F38C0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623EB"/>
    <w:multiLevelType w:val="hybridMultilevel"/>
    <w:tmpl w:val="E8965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42E9E"/>
    <w:multiLevelType w:val="hybridMultilevel"/>
    <w:tmpl w:val="1F6861C4"/>
    <w:lvl w:ilvl="0" w:tplc="D37604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85C7E"/>
    <w:multiLevelType w:val="hybridMultilevel"/>
    <w:tmpl w:val="D57464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D8448E"/>
    <w:multiLevelType w:val="hybridMultilevel"/>
    <w:tmpl w:val="DCC62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0743B8"/>
    <w:multiLevelType w:val="hybridMultilevel"/>
    <w:tmpl w:val="76BED764"/>
    <w:lvl w:ilvl="0" w:tplc="C382041E">
      <w:start w:val="199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15345"/>
    <w:multiLevelType w:val="hybridMultilevel"/>
    <w:tmpl w:val="92066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067980"/>
    <w:multiLevelType w:val="hybridMultilevel"/>
    <w:tmpl w:val="E6F25D5A"/>
    <w:lvl w:ilvl="0" w:tplc="DF3A2E70">
      <w:start w:val="1"/>
      <w:numFmt w:val="lowerRoman"/>
      <w:lvlText w:val="(%1)"/>
      <w:lvlJc w:val="left"/>
      <w:pPr>
        <w:ind w:left="1080" w:hanging="72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04C4E"/>
    <w:multiLevelType w:val="hybridMultilevel"/>
    <w:tmpl w:val="29DC25AA"/>
    <w:lvl w:ilvl="0" w:tplc="9300FD18">
      <w:start w:val="1"/>
      <w:numFmt w:val="lowerRoman"/>
      <w:lvlText w:val="(%1)"/>
      <w:lvlJc w:val="left"/>
      <w:pPr>
        <w:ind w:left="1080" w:hanging="72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762B0A"/>
    <w:multiLevelType w:val="hybridMultilevel"/>
    <w:tmpl w:val="8F149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C2B81"/>
    <w:multiLevelType w:val="hybridMultilevel"/>
    <w:tmpl w:val="847AB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1F503B"/>
    <w:multiLevelType w:val="hybridMultilevel"/>
    <w:tmpl w:val="5F6E81E6"/>
    <w:lvl w:ilvl="0" w:tplc="8670F0CC">
      <w:start w:val="3"/>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90E65"/>
    <w:multiLevelType w:val="hybridMultilevel"/>
    <w:tmpl w:val="C254C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6D6EBB"/>
    <w:multiLevelType w:val="hybridMultilevel"/>
    <w:tmpl w:val="D74C26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DC1A30"/>
    <w:multiLevelType w:val="hybridMultilevel"/>
    <w:tmpl w:val="F9ACFE1E"/>
    <w:lvl w:ilvl="0" w:tplc="979824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295B13"/>
    <w:multiLevelType w:val="hybridMultilevel"/>
    <w:tmpl w:val="48ECE056"/>
    <w:lvl w:ilvl="0" w:tplc="2BA82C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7B42939"/>
    <w:multiLevelType w:val="hybridMultilevel"/>
    <w:tmpl w:val="56CC55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7C7A10"/>
    <w:multiLevelType w:val="hybridMultilevel"/>
    <w:tmpl w:val="68506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EE0ECC"/>
    <w:multiLevelType w:val="hybridMultilevel"/>
    <w:tmpl w:val="9318A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4007B"/>
    <w:multiLevelType w:val="hybridMultilevel"/>
    <w:tmpl w:val="EBF84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B9267F"/>
    <w:multiLevelType w:val="hybridMultilevel"/>
    <w:tmpl w:val="95E29AB6"/>
    <w:lvl w:ilvl="0" w:tplc="0F5E0E4A">
      <w:start w:val="1"/>
      <w:numFmt w:val="lowerRoman"/>
      <w:lvlText w:val="(%1)"/>
      <w:lvlJc w:val="left"/>
      <w:pPr>
        <w:ind w:left="1080" w:hanging="72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201F5A"/>
    <w:multiLevelType w:val="hybridMultilevel"/>
    <w:tmpl w:val="738EA8B6"/>
    <w:lvl w:ilvl="0" w:tplc="B3F65B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096600D"/>
    <w:multiLevelType w:val="hybridMultilevel"/>
    <w:tmpl w:val="5CF48E7C"/>
    <w:lvl w:ilvl="0" w:tplc="EF82E4C8">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91CA0"/>
    <w:multiLevelType w:val="hybridMultilevel"/>
    <w:tmpl w:val="9C68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92911"/>
    <w:multiLevelType w:val="hybridMultilevel"/>
    <w:tmpl w:val="90CEB982"/>
    <w:lvl w:ilvl="0" w:tplc="33AA5E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2E404D"/>
    <w:multiLevelType w:val="hybridMultilevel"/>
    <w:tmpl w:val="9420F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65F96"/>
    <w:multiLevelType w:val="hybridMultilevel"/>
    <w:tmpl w:val="91248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8D56AC"/>
    <w:multiLevelType w:val="hybridMultilevel"/>
    <w:tmpl w:val="962A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B86DB9"/>
    <w:multiLevelType w:val="hybridMultilevel"/>
    <w:tmpl w:val="BB867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8951F5"/>
    <w:multiLevelType w:val="hybridMultilevel"/>
    <w:tmpl w:val="180AA2CC"/>
    <w:lvl w:ilvl="0" w:tplc="AA54C2A0">
      <w:start w:val="1"/>
      <w:numFmt w:val="lowerLetter"/>
      <w:lvlText w:val="(%1)"/>
      <w:lvlJc w:val="left"/>
      <w:pPr>
        <w:ind w:left="720" w:hanging="36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D61475"/>
    <w:multiLevelType w:val="hybridMultilevel"/>
    <w:tmpl w:val="015C8224"/>
    <w:lvl w:ilvl="0" w:tplc="0E901C60">
      <w:start w:val="1"/>
      <w:numFmt w:val="decimal"/>
      <w:lvlText w:val="%1."/>
      <w:lvlJc w:val="left"/>
      <w:pPr>
        <w:ind w:left="360" w:hanging="360"/>
      </w:pPr>
      <w:rPr>
        <w:rFonts w:hint="default"/>
        <w:i/>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7F6A50"/>
    <w:multiLevelType w:val="hybridMultilevel"/>
    <w:tmpl w:val="917A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366233"/>
    <w:multiLevelType w:val="hybridMultilevel"/>
    <w:tmpl w:val="339C7758"/>
    <w:lvl w:ilvl="0" w:tplc="D41850B2">
      <w:start w:val="1"/>
      <w:numFmt w:val="lowerLetter"/>
      <w:lvlText w:val="(%1)"/>
      <w:lvlJc w:val="left"/>
      <w:pPr>
        <w:ind w:left="720" w:hanging="36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B71B74"/>
    <w:multiLevelType w:val="hybridMultilevel"/>
    <w:tmpl w:val="AA1C8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1B1455"/>
    <w:multiLevelType w:val="hybridMultilevel"/>
    <w:tmpl w:val="B4906E5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1"/>
  </w:num>
  <w:num w:numId="3">
    <w:abstractNumId w:val="19"/>
  </w:num>
  <w:num w:numId="4">
    <w:abstractNumId w:val="8"/>
  </w:num>
  <w:num w:numId="5">
    <w:abstractNumId w:val="7"/>
  </w:num>
  <w:num w:numId="6">
    <w:abstractNumId w:val="34"/>
  </w:num>
  <w:num w:numId="7">
    <w:abstractNumId w:val="18"/>
  </w:num>
  <w:num w:numId="8">
    <w:abstractNumId w:val="37"/>
  </w:num>
  <w:num w:numId="9">
    <w:abstractNumId w:val="31"/>
  </w:num>
  <w:num w:numId="10">
    <w:abstractNumId w:val="24"/>
  </w:num>
  <w:num w:numId="11">
    <w:abstractNumId w:val="6"/>
  </w:num>
  <w:num w:numId="12">
    <w:abstractNumId w:val="5"/>
  </w:num>
  <w:num w:numId="13">
    <w:abstractNumId w:val="9"/>
  </w:num>
  <w:num w:numId="14">
    <w:abstractNumId w:val="28"/>
  </w:num>
  <w:num w:numId="15">
    <w:abstractNumId w:val="11"/>
  </w:num>
  <w:num w:numId="16">
    <w:abstractNumId w:val="20"/>
  </w:num>
  <w:num w:numId="17">
    <w:abstractNumId w:val="16"/>
  </w:num>
  <w:num w:numId="18">
    <w:abstractNumId w:val="3"/>
  </w:num>
  <w:num w:numId="19">
    <w:abstractNumId w:val="22"/>
  </w:num>
  <w:num w:numId="20">
    <w:abstractNumId w:val="4"/>
  </w:num>
  <w:num w:numId="21">
    <w:abstractNumId w:val="21"/>
  </w:num>
  <w:num w:numId="22">
    <w:abstractNumId w:val="2"/>
  </w:num>
  <w:num w:numId="23">
    <w:abstractNumId w:val="0"/>
  </w:num>
  <w:num w:numId="24">
    <w:abstractNumId w:val="39"/>
  </w:num>
  <w:num w:numId="25">
    <w:abstractNumId w:val="17"/>
  </w:num>
  <w:num w:numId="26">
    <w:abstractNumId w:val="30"/>
  </w:num>
  <w:num w:numId="27">
    <w:abstractNumId w:val="23"/>
  </w:num>
  <w:num w:numId="28">
    <w:abstractNumId w:val="10"/>
  </w:num>
  <w:num w:numId="29">
    <w:abstractNumId w:val="25"/>
  </w:num>
  <w:num w:numId="30">
    <w:abstractNumId w:val="27"/>
  </w:num>
  <w:num w:numId="31">
    <w:abstractNumId w:val="36"/>
  </w:num>
  <w:num w:numId="32">
    <w:abstractNumId w:val="38"/>
  </w:num>
  <w:num w:numId="33">
    <w:abstractNumId w:val="35"/>
  </w:num>
  <w:num w:numId="34">
    <w:abstractNumId w:val="26"/>
  </w:num>
  <w:num w:numId="35">
    <w:abstractNumId w:val="13"/>
  </w:num>
  <w:num w:numId="36">
    <w:abstractNumId w:val="14"/>
  </w:num>
  <w:num w:numId="37">
    <w:abstractNumId w:val="33"/>
  </w:num>
  <w:num w:numId="38">
    <w:abstractNumId w:val="40"/>
  </w:num>
  <w:num w:numId="39">
    <w:abstractNumId w:val="12"/>
  </w:num>
  <w:num w:numId="40">
    <w:abstractNumId w:val="3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lin Infectious Diseas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devraw8dt9vievad75dxadrz9v99pprp5x&quot;&gt;HCV-Converted&lt;record-ids&gt;&lt;item&gt;154&lt;/item&gt;&lt;item&gt;220&lt;/item&gt;&lt;item&gt;267&lt;/item&gt;&lt;item&gt;599&lt;/item&gt;&lt;item&gt;659&lt;/item&gt;&lt;item&gt;660&lt;/item&gt;&lt;item&gt;666&lt;/item&gt;&lt;/record-ids&gt;&lt;/item&gt;&lt;/Libraries&gt;"/>
  </w:docVars>
  <w:rsids>
    <w:rsidRoot w:val="002F0EAE"/>
    <w:rsid w:val="00004DF1"/>
    <w:rsid w:val="00016D69"/>
    <w:rsid w:val="000277AF"/>
    <w:rsid w:val="000C7A0F"/>
    <w:rsid w:val="00146AD4"/>
    <w:rsid w:val="00176FE6"/>
    <w:rsid w:val="001905F1"/>
    <w:rsid w:val="001E3FB1"/>
    <w:rsid w:val="00212158"/>
    <w:rsid w:val="002157A7"/>
    <w:rsid w:val="002179DF"/>
    <w:rsid w:val="002413FC"/>
    <w:rsid w:val="00247236"/>
    <w:rsid w:val="0027351A"/>
    <w:rsid w:val="00290D6D"/>
    <w:rsid w:val="002A361F"/>
    <w:rsid w:val="002F0EAE"/>
    <w:rsid w:val="00310458"/>
    <w:rsid w:val="00366562"/>
    <w:rsid w:val="0037473C"/>
    <w:rsid w:val="003C6346"/>
    <w:rsid w:val="003E76A2"/>
    <w:rsid w:val="003F3783"/>
    <w:rsid w:val="004D1049"/>
    <w:rsid w:val="005403D2"/>
    <w:rsid w:val="00555B7C"/>
    <w:rsid w:val="0059305F"/>
    <w:rsid w:val="005B2C0E"/>
    <w:rsid w:val="005D2B1F"/>
    <w:rsid w:val="006A3A7B"/>
    <w:rsid w:val="006F36E0"/>
    <w:rsid w:val="007906C4"/>
    <w:rsid w:val="00792BDB"/>
    <w:rsid w:val="0080090B"/>
    <w:rsid w:val="0085507E"/>
    <w:rsid w:val="008B280D"/>
    <w:rsid w:val="008C49D3"/>
    <w:rsid w:val="008C6527"/>
    <w:rsid w:val="009106EB"/>
    <w:rsid w:val="00946D79"/>
    <w:rsid w:val="00953F98"/>
    <w:rsid w:val="00971D2A"/>
    <w:rsid w:val="00977688"/>
    <w:rsid w:val="009960E7"/>
    <w:rsid w:val="009A1575"/>
    <w:rsid w:val="00A0148A"/>
    <w:rsid w:val="00A10474"/>
    <w:rsid w:val="00A704C0"/>
    <w:rsid w:val="00A76DD5"/>
    <w:rsid w:val="00AA4BDA"/>
    <w:rsid w:val="00B62C0A"/>
    <w:rsid w:val="00B772FB"/>
    <w:rsid w:val="00BC2D1B"/>
    <w:rsid w:val="00C12DC7"/>
    <w:rsid w:val="00C50E1E"/>
    <w:rsid w:val="00C6682A"/>
    <w:rsid w:val="00C955A6"/>
    <w:rsid w:val="00CB7D08"/>
    <w:rsid w:val="00CF58E7"/>
    <w:rsid w:val="00DE706C"/>
    <w:rsid w:val="00DF55B4"/>
    <w:rsid w:val="00E1792C"/>
    <w:rsid w:val="00E37E94"/>
    <w:rsid w:val="00E86CBA"/>
    <w:rsid w:val="00EB5906"/>
    <w:rsid w:val="00F72D9E"/>
    <w:rsid w:val="00FA76F0"/>
    <w:rsid w:val="00FB7458"/>
    <w:rsid w:val="00FC6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75D38"/>
  <w15:chartTrackingRefBased/>
  <w15:docId w15:val="{746D57ED-F92B-4793-94B0-152102B2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F0EAE"/>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2F0EAE"/>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0EA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2F0EAE"/>
    <w:rPr>
      <w:rFonts w:asciiTheme="majorHAnsi" w:eastAsiaTheme="majorEastAsia" w:hAnsiTheme="majorHAnsi" w:cstheme="majorBidi"/>
      <w:color w:val="1F3763" w:themeColor="accent1" w:themeShade="7F"/>
      <w:sz w:val="24"/>
      <w:szCs w:val="24"/>
      <w:lang w:val="en-US"/>
    </w:rPr>
  </w:style>
  <w:style w:type="table" w:styleId="TableGrid">
    <w:name w:val="Table Grid"/>
    <w:basedOn w:val="TableNormal"/>
    <w:uiPriority w:val="39"/>
    <w:rsid w:val="002F0E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EAE"/>
    <w:pPr>
      <w:ind w:left="720"/>
      <w:contextualSpacing/>
    </w:pPr>
    <w:rPr>
      <w:lang w:val="en-US"/>
    </w:rPr>
  </w:style>
  <w:style w:type="paragraph" w:styleId="Header">
    <w:name w:val="header"/>
    <w:basedOn w:val="Normal"/>
    <w:link w:val="HeaderChar"/>
    <w:uiPriority w:val="99"/>
    <w:unhideWhenUsed/>
    <w:rsid w:val="002F0EAE"/>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2F0EAE"/>
    <w:rPr>
      <w:lang w:val="en-US"/>
    </w:rPr>
  </w:style>
  <w:style w:type="paragraph" w:styleId="Footer">
    <w:name w:val="footer"/>
    <w:basedOn w:val="Normal"/>
    <w:link w:val="FooterChar"/>
    <w:uiPriority w:val="99"/>
    <w:unhideWhenUsed/>
    <w:rsid w:val="002F0EAE"/>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2F0EAE"/>
    <w:rPr>
      <w:lang w:val="en-US"/>
    </w:rPr>
  </w:style>
  <w:style w:type="paragraph" w:styleId="BalloonText">
    <w:name w:val="Balloon Text"/>
    <w:basedOn w:val="Normal"/>
    <w:link w:val="BalloonTextChar"/>
    <w:uiPriority w:val="99"/>
    <w:semiHidden/>
    <w:unhideWhenUsed/>
    <w:rsid w:val="002F0EAE"/>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F0EAE"/>
    <w:rPr>
      <w:rFonts w:ascii="Segoe UI" w:hAnsi="Segoe UI" w:cs="Segoe UI"/>
      <w:sz w:val="18"/>
      <w:szCs w:val="18"/>
      <w:lang w:val="en-US"/>
    </w:rPr>
  </w:style>
  <w:style w:type="character" w:styleId="CommentReference">
    <w:name w:val="annotation reference"/>
    <w:basedOn w:val="DefaultParagraphFont"/>
    <w:uiPriority w:val="99"/>
    <w:semiHidden/>
    <w:unhideWhenUsed/>
    <w:rsid w:val="002F0EAE"/>
    <w:rPr>
      <w:sz w:val="16"/>
      <w:szCs w:val="16"/>
    </w:rPr>
  </w:style>
  <w:style w:type="paragraph" w:styleId="CommentText">
    <w:name w:val="annotation text"/>
    <w:basedOn w:val="Normal"/>
    <w:link w:val="CommentTextChar"/>
    <w:uiPriority w:val="99"/>
    <w:semiHidden/>
    <w:unhideWhenUsed/>
    <w:rsid w:val="002F0EAE"/>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2F0EAE"/>
    <w:rPr>
      <w:sz w:val="20"/>
      <w:szCs w:val="20"/>
      <w:lang w:val="en-US"/>
    </w:rPr>
  </w:style>
  <w:style w:type="paragraph" w:styleId="CommentSubject">
    <w:name w:val="annotation subject"/>
    <w:basedOn w:val="CommentText"/>
    <w:next w:val="CommentText"/>
    <w:link w:val="CommentSubjectChar"/>
    <w:uiPriority w:val="99"/>
    <w:semiHidden/>
    <w:unhideWhenUsed/>
    <w:rsid w:val="002F0EAE"/>
    <w:rPr>
      <w:b/>
      <w:bCs/>
    </w:rPr>
  </w:style>
  <w:style w:type="character" w:customStyle="1" w:styleId="CommentSubjectChar">
    <w:name w:val="Comment Subject Char"/>
    <w:basedOn w:val="CommentTextChar"/>
    <w:link w:val="CommentSubject"/>
    <w:uiPriority w:val="99"/>
    <w:semiHidden/>
    <w:rsid w:val="002F0EAE"/>
    <w:rPr>
      <w:b/>
      <w:bCs/>
      <w:sz w:val="20"/>
      <w:szCs w:val="20"/>
      <w:lang w:val="en-US"/>
    </w:rPr>
  </w:style>
  <w:style w:type="character" w:styleId="Emphasis">
    <w:name w:val="Emphasis"/>
    <w:basedOn w:val="DefaultParagraphFont"/>
    <w:uiPriority w:val="20"/>
    <w:qFormat/>
    <w:rsid w:val="002F0EAE"/>
    <w:rPr>
      <w:i/>
      <w:iCs/>
    </w:rPr>
  </w:style>
  <w:style w:type="character" w:customStyle="1" w:styleId="lrzxr">
    <w:name w:val="lrzxr"/>
    <w:basedOn w:val="DefaultParagraphFont"/>
    <w:rsid w:val="002F0EAE"/>
  </w:style>
  <w:style w:type="character" w:styleId="Hyperlink">
    <w:name w:val="Hyperlink"/>
    <w:basedOn w:val="DefaultParagraphFont"/>
    <w:uiPriority w:val="99"/>
    <w:unhideWhenUsed/>
    <w:rsid w:val="002F0EAE"/>
    <w:rPr>
      <w:color w:val="0563C1" w:themeColor="hyperlink"/>
      <w:u w:val="single"/>
    </w:rPr>
  </w:style>
  <w:style w:type="paragraph" w:customStyle="1" w:styleId="EndNoteBibliographyTitle">
    <w:name w:val="EndNote Bibliography Title"/>
    <w:basedOn w:val="Normal"/>
    <w:link w:val="EndNoteBibliographyTitleChar"/>
    <w:rsid w:val="005B2C0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B2C0E"/>
    <w:rPr>
      <w:rFonts w:ascii="Calibri" w:hAnsi="Calibri" w:cs="Calibri"/>
      <w:noProof/>
      <w:lang w:val="en-US"/>
    </w:rPr>
  </w:style>
  <w:style w:type="paragraph" w:customStyle="1" w:styleId="EndNoteBibliography">
    <w:name w:val="EndNote Bibliography"/>
    <w:basedOn w:val="Normal"/>
    <w:link w:val="EndNoteBibliographyChar"/>
    <w:rsid w:val="005B2C0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B2C0E"/>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footer" Target="footer2.xml"/><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oleObject" Target="embeddings/oleObject62.bin"/><Relationship Id="rId128" Type="http://schemas.openxmlformats.org/officeDocument/2006/relationships/image" Target="media/image58.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image" Target="media/image4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7.wmf"/><Relationship Id="rId113" Type="http://schemas.openxmlformats.org/officeDocument/2006/relationships/oleObject" Target="embeddings/oleObject57.bin"/><Relationship Id="rId118" Type="http://schemas.openxmlformats.org/officeDocument/2006/relationships/image" Target="media/image53.wmf"/><Relationship Id="rId126" Type="http://schemas.openxmlformats.org/officeDocument/2006/relationships/image" Target="media/image57.wmf"/><Relationship Id="rId134"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oleObject" Target="embeddings/oleObject39.bin"/><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6.wmf"/><Relationship Id="rId108" Type="http://schemas.openxmlformats.org/officeDocument/2006/relationships/oleObject" Target="embeddings/oleObject54.bin"/><Relationship Id="rId116" Type="http://schemas.openxmlformats.org/officeDocument/2006/relationships/image" Target="media/image52.wmf"/><Relationship Id="rId124" Type="http://schemas.openxmlformats.org/officeDocument/2006/relationships/image" Target="media/image56.wmf"/><Relationship Id="rId129" Type="http://schemas.openxmlformats.org/officeDocument/2006/relationships/oleObject" Target="embeddings/oleObject65.bin"/><Relationship Id="rId13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image" Target="media/image39.wmf"/><Relationship Id="rId91" Type="http://schemas.openxmlformats.org/officeDocument/2006/relationships/oleObject" Target="embeddings/oleObject45.bin"/><Relationship Id="rId96" Type="http://schemas.openxmlformats.org/officeDocument/2006/relationships/oleObject" Target="embeddings/oleObject48.bin"/><Relationship Id="rId111" Type="http://schemas.openxmlformats.org/officeDocument/2006/relationships/image" Target="media/image50.wmf"/><Relationship Id="rId13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3.bin"/><Relationship Id="rId114" Type="http://schemas.openxmlformats.org/officeDocument/2006/relationships/image" Target="media/image51.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image" Target="media/image38.wmf"/><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30" Type="http://schemas.openxmlformats.org/officeDocument/2006/relationships/header" Target="header1.xml"/><Relationship Id="rId13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oleObject" Target="embeddings/oleObject52.bin"/><Relationship Id="rId120" Type="http://schemas.openxmlformats.org/officeDocument/2006/relationships/image" Target="media/image54.wmf"/><Relationship Id="rId125" Type="http://schemas.openxmlformats.org/officeDocument/2006/relationships/oleObject" Target="embeddings/oleObject63.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40.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Ades</dc:creator>
  <cp:keywords/>
  <dc:description/>
  <cp:lastModifiedBy>Tony Ades</cp:lastModifiedBy>
  <cp:revision>6</cp:revision>
  <cp:lastPrinted>2021-06-24T15:47:00Z</cp:lastPrinted>
  <dcterms:created xsi:type="dcterms:W3CDTF">2021-09-21T08:31:00Z</dcterms:created>
  <dcterms:modified xsi:type="dcterms:W3CDTF">2021-09-21T08:44:00Z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974dde-bf38-4de1-b3ab-ab8a1473ea68_Enabled">
    <vt:lpwstr>True</vt:lpwstr>
  </property>
  <property fmtid="{D5CDD505-2E9C-101B-9397-08002B2CF9AE}" pid="3" name="MSIP_Label_db974dde-bf38-4de1-b3ab-ab8a1473ea68_SiteId">
    <vt:lpwstr>b2e47f30-cd7d-4a4e-a5da-b18cf1a4151b</vt:lpwstr>
  </property>
  <property fmtid="{D5CDD505-2E9C-101B-9397-08002B2CF9AE}" pid="4" name="MSIP_Label_db974dde-bf38-4de1-b3ab-ab8a1473ea68_Owner">
    <vt:lpwstr>epaea@bristol.ac.uk</vt:lpwstr>
  </property>
  <property fmtid="{D5CDD505-2E9C-101B-9397-08002B2CF9AE}" pid="5" name="MSIP_Label_db974dde-bf38-4de1-b3ab-ab8a1473ea68_SetDate">
    <vt:lpwstr>2021-06-25T15:06:41.6197347Z</vt:lpwstr>
  </property>
  <property fmtid="{D5CDD505-2E9C-101B-9397-08002B2CF9AE}" pid="6" name="MSIP_Label_db974dde-bf38-4de1-b3ab-ab8a1473ea68_Name">
    <vt:lpwstr>Open</vt:lpwstr>
  </property>
  <property fmtid="{D5CDD505-2E9C-101B-9397-08002B2CF9AE}" pid="7" name="MSIP_Label_db974dde-bf38-4de1-b3ab-ab8a1473ea68_Application">
    <vt:lpwstr>Microsoft Azure Information Protection</vt:lpwstr>
  </property>
  <property fmtid="{D5CDD505-2E9C-101B-9397-08002B2CF9AE}" pid="8" name="MSIP_Label_db974dde-bf38-4de1-b3ab-ab8a1473ea68_ActionId">
    <vt:lpwstr>33beb76d-9464-4c4a-8be9-e3d5a29c2be3</vt:lpwstr>
  </property>
  <property fmtid="{D5CDD505-2E9C-101B-9397-08002B2CF9AE}" pid="9" name="MSIP_Label_db974dde-bf38-4de1-b3ab-ab8a1473ea68_Extended_MSFT_Method">
    <vt:lpwstr>Manual</vt:lpwstr>
  </property>
  <property fmtid="{D5CDD505-2E9C-101B-9397-08002B2CF9AE}" pid="10" name="Sensitivity">
    <vt:lpwstr>Open</vt:lpwstr>
  </property>
</Properties>
</file>