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252FDC" w14:textId="1C10646D" w:rsidR="006459B1" w:rsidRDefault="006459B1" w:rsidP="003437A4">
      <w:pPr>
        <w:spacing w:after="0" w:line="240" w:lineRule="auto"/>
        <w:rPr>
          <w:rFonts w:cstheme="minorHAnsi"/>
          <w:sz w:val="24"/>
          <w:szCs w:val="24"/>
        </w:rPr>
      </w:pPr>
      <w:r>
        <w:rPr>
          <w:noProof/>
          <w:lang w:eastAsia="en-AU"/>
        </w:rPr>
        <w:drawing>
          <wp:inline distT="0" distB="0" distL="0" distR="0" wp14:anchorId="3BE95E0C" wp14:editId="02C9D1E6">
            <wp:extent cx="5943600" cy="6500495"/>
            <wp:effectExtent l="0" t="0" r="0" b="0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EE6EF360-CB5B-4B39-8BEA-421D27EEC9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EE6EF360-CB5B-4B39-8BEA-421D27EEC9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0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1569B" w14:textId="16495DBA" w:rsidR="00C2010E" w:rsidRDefault="006459B1" w:rsidP="006459B1">
      <w:pPr>
        <w:spacing w:after="0" w:line="240" w:lineRule="auto"/>
        <w:rPr>
          <w:rFonts w:cstheme="minorHAnsi"/>
          <w:i/>
          <w:iCs/>
          <w:sz w:val="24"/>
          <w:szCs w:val="24"/>
        </w:rPr>
      </w:pPr>
      <w:r w:rsidRPr="00C33972">
        <w:rPr>
          <w:rFonts w:cstheme="minorHAnsi"/>
          <w:i/>
          <w:iCs/>
          <w:sz w:val="24"/>
          <w:szCs w:val="24"/>
        </w:rPr>
        <w:t xml:space="preserve">Figure </w:t>
      </w:r>
      <w:r w:rsidR="00596A33" w:rsidRPr="00C33972">
        <w:rPr>
          <w:rFonts w:cstheme="minorHAnsi"/>
          <w:i/>
          <w:iCs/>
          <w:sz w:val="24"/>
          <w:szCs w:val="24"/>
        </w:rPr>
        <w:t>S</w:t>
      </w:r>
      <w:r w:rsidR="003437A4" w:rsidRPr="00C33972">
        <w:rPr>
          <w:rFonts w:cstheme="minorHAnsi"/>
          <w:i/>
          <w:iCs/>
          <w:sz w:val="24"/>
          <w:szCs w:val="24"/>
        </w:rPr>
        <w:t>1</w:t>
      </w:r>
      <w:r w:rsidR="006D04AC" w:rsidRPr="00C33972">
        <w:rPr>
          <w:rFonts w:cstheme="minorHAnsi"/>
          <w:i/>
          <w:iCs/>
          <w:sz w:val="24"/>
          <w:szCs w:val="24"/>
        </w:rPr>
        <w:t>.</w:t>
      </w:r>
      <w:r w:rsidR="003437A4">
        <w:rPr>
          <w:rFonts w:cstheme="minorHAnsi"/>
          <w:b/>
          <w:bCs/>
          <w:sz w:val="24"/>
          <w:szCs w:val="24"/>
        </w:rPr>
        <w:t xml:space="preserve"> </w:t>
      </w:r>
      <w:r w:rsidRPr="00C33972">
        <w:rPr>
          <w:rFonts w:cstheme="minorHAnsi"/>
          <w:sz w:val="24"/>
          <w:szCs w:val="24"/>
        </w:rPr>
        <w:t>Multidimensional scaling plot displaying participant clusters relative to ethnicity principle components 1 and 2. Abbreviation: CEU, Utah residents with northern and western European ancestry; CHB, Han Chinese in Beijing (China); YRI, Yoruba in Ibadan (Nigeria); TSI, Toscani (Italy); JPT, Japanese in Tokyo (Japan); CHD, n=3 Chinese in Denver (Colorado); MEX, Mexican ancestry in Los Angeles (California); GIH, Gujarati Indian in Houston (Texas); ASW, African ancestry in Southwest United States of America; LWK, Luhya in Webuye (Kenya); MKK, Maasai in Kinyawa (Kenya).</w:t>
      </w:r>
    </w:p>
    <w:p w14:paraId="53C92EC9" w14:textId="77777777" w:rsidR="00F733D9" w:rsidRDefault="00F733D9" w:rsidP="006459B1">
      <w:pPr>
        <w:spacing w:after="0" w:line="240" w:lineRule="auto"/>
        <w:rPr>
          <w:rFonts w:cstheme="minorHAnsi"/>
        </w:rPr>
        <w:sectPr w:rsidR="00F733D9" w:rsidSect="006459B1">
          <w:headerReference w:type="default" r:id="rId7"/>
          <w:pgSz w:w="11906" w:h="16838"/>
          <w:pgMar w:top="709" w:right="1133" w:bottom="992" w:left="993" w:header="425" w:footer="413" w:gutter="0"/>
          <w:cols w:space="426"/>
          <w:docGrid w:linePitch="360"/>
        </w:sectPr>
      </w:pPr>
    </w:p>
    <w:p w14:paraId="1EEDFDFD" w14:textId="0A877DCF" w:rsidR="00F733D9" w:rsidRDefault="00F733D9" w:rsidP="006459B1">
      <w:pPr>
        <w:spacing w:after="0" w:line="240" w:lineRule="auto"/>
        <w:rPr>
          <w:rFonts w:cstheme="minorHAnsi"/>
        </w:rPr>
      </w:pPr>
    </w:p>
    <w:p w14:paraId="2B359EE4" w14:textId="77777777" w:rsidR="00F733D9" w:rsidRDefault="00F733D9" w:rsidP="006459B1">
      <w:pPr>
        <w:spacing w:after="0" w:line="240" w:lineRule="auto"/>
        <w:rPr>
          <w:rFonts w:cstheme="minorHAnsi"/>
        </w:rPr>
      </w:pPr>
    </w:p>
    <w:p w14:paraId="60A50768" w14:textId="1D5D1B30" w:rsidR="00F733D9" w:rsidRDefault="00F733D9" w:rsidP="006459B1">
      <w:pPr>
        <w:spacing w:after="0" w:line="240" w:lineRule="auto"/>
        <w:rPr>
          <w:rFonts w:cstheme="minorHAnsi"/>
        </w:rPr>
      </w:pPr>
      <w:r>
        <w:rPr>
          <w:rFonts w:cstheme="minorHAnsi"/>
          <w:noProof/>
          <w:lang w:eastAsia="en-AU"/>
        </w:rPr>
        <w:drawing>
          <wp:inline distT="0" distB="0" distL="0" distR="0" wp14:anchorId="17E8B7E3" wp14:editId="55E342D3">
            <wp:extent cx="5295900" cy="5791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2_760pixels.g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229EC" w14:textId="77777777" w:rsidR="00F733D9" w:rsidRDefault="00F733D9" w:rsidP="006459B1">
      <w:pPr>
        <w:spacing w:after="0" w:line="240" w:lineRule="auto"/>
        <w:rPr>
          <w:rFonts w:cstheme="minorHAnsi"/>
        </w:rPr>
      </w:pPr>
    </w:p>
    <w:p w14:paraId="497BEA8F" w14:textId="5F6FC5A3" w:rsidR="00F733D9" w:rsidRPr="00C33972" w:rsidRDefault="00F733D9" w:rsidP="006459B1">
      <w:pPr>
        <w:spacing w:after="0" w:line="240" w:lineRule="auto"/>
        <w:rPr>
          <w:rFonts w:cstheme="minorHAnsi"/>
          <w:sz w:val="24"/>
          <w:szCs w:val="24"/>
        </w:rPr>
      </w:pPr>
      <w:r w:rsidRPr="00C33972">
        <w:rPr>
          <w:rFonts w:cstheme="minorHAnsi"/>
          <w:i/>
          <w:iCs/>
          <w:sz w:val="24"/>
          <w:szCs w:val="24"/>
        </w:rPr>
        <w:t>Figure S2.</w:t>
      </w:r>
      <w:r w:rsidRPr="00C33972">
        <w:rPr>
          <w:rFonts w:cstheme="minorHAnsi"/>
          <w:sz w:val="24"/>
          <w:szCs w:val="24"/>
        </w:rPr>
        <w:t xml:space="preserve"> Three dimensional horizontally rotating image displaying the location and boundaries of all target subcortical regions-of-interest, selected for analysis in this study on the basis of the literature review of structural neuroimaging studies in suicide attempt.</w:t>
      </w:r>
      <w:r w:rsidR="00E558FC" w:rsidRPr="00C33972">
        <w:rPr>
          <w:rFonts w:cstheme="minorHAnsi"/>
          <w:sz w:val="24"/>
          <w:szCs w:val="24"/>
        </w:rPr>
        <w:t xml:space="preserve"> Image was created using </w:t>
      </w:r>
      <w:r w:rsidR="00E558FC" w:rsidRPr="00C33972">
        <w:rPr>
          <w:sz w:val="24"/>
          <w:szCs w:val="24"/>
        </w:rPr>
        <w:t>Matlab-based program 'Brainstorm' (Mathworks Inc., Massachusetts, USA;</w:t>
      </w:r>
      <w:r w:rsidR="00C33972" w:rsidRPr="00C33972">
        <w:t xml:space="preserve"> </w:t>
      </w:r>
      <w:r w:rsidR="00C33972" w:rsidRPr="00C33972">
        <w:rPr>
          <w:sz w:val="24"/>
          <w:szCs w:val="24"/>
        </w:rPr>
        <w:t>Tadel F, Baillet S, Mosher JC, Pantazis D, Leahy RM</w:t>
      </w:r>
      <w:r w:rsidR="00C33972">
        <w:rPr>
          <w:sz w:val="24"/>
          <w:szCs w:val="24"/>
        </w:rPr>
        <w:t xml:space="preserve"> [2011]. </w:t>
      </w:r>
      <w:r w:rsidR="00C33972" w:rsidRPr="00C33972">
        <w:rPr>
          <w:sz w:val="24"/>
          <w:szCs w:val="24"/>
        </w:rPr>
        <w:t>Brainstorm: a user-friendly application for MEG/EEG analysis. Comput Intell Neurosci. 2011:879716. doi: 10.1155/2011/879716</w:t>
      </w:r>
      <w:r w:rsidR="00E558FC" w:rsidRPr="00C33972">
        <w:rPr>
          <w:sz w:val="24"/>
          <w:szCs w:val="24"/>
        </w:rPr>
        <w:t>)</w:t>
      </w:r>
      <w:r w:rsidR="00C33972">
        <w:rPr>
          <w:sz w:val="24"/>
          <w:szCs w:val="24"/>
        </w:rPr>
        <w:t>.</w:t>
      </w:r>
    </w:p>
    <w:sectPr w:rsidR="00F733D9" w:rsidRPr="00C33972" w:rsidSect="006459B1">
      <w:pgSz w:w="11906" w:h="16838"/>
      <w:pgMar w:top="709" w:right="1133" w:bottom="992" w:left="993" w:header="425" w:footer="413" w:gutter="0"/>
      <w:cols w:space="42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05A822" w14:textId="77777777" w:rsidR="00737A45" w:rsidRDefault="00737A45" w:rsidP="003437A4">
      <w:pPr>
        <w:spacing w:after="0" w:line="240" w:lineRule="auto"/>
      </w:pPr>
      <w:r>
        <w:separator/>
      </w:r>
    </w:p>
  </w:endnote>
  <w:endnote w:type="continuationSeparator" w:id="0">
    <w:p w14:paraId="6319899C" w14:textId="77777777" w:rsidR="00737A45" w:rsidRDefault="00737A45" w:rsidP="003437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FF9906" w14:textId="77777777" w:rsidR="00737A45" w:rsidRDefault="00737A45" w:rsidP="003437A4">
      <w:pPr>
        <w:spacing w:after="0" w:line="240" w:lineRule="auto"/>
      </w:pPr>
      <w:r>
        <w:separator/>
      </w:r>
    </w:p>
  </w:footnote>
  <w:footnote w:type="continuationSeparator" w:id="0">
    <w:p w14:paraId="137A2A25" w14:textId="77777777" w:rsidR="00737A45" w:rsidRDefault="00737A45" w:rsidP="003437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C722D0" w14:textId="5EEB36CE" w:rsidR="006B032B" w:rsidRDefault="006B032B" w:rsidP="006D04AC">
    <w:pPr>
      <w:tabs>
        <w:tab w:val="right" w:pos="14742"/>
      </w:tabs>
      <w:autoSpaceDE w:val="0"/>
      <w:autoSpaceDN w:val="0"/>
      <w:adjustRightInd w:val="0"/>
      <w:rPr>
        <w:rFonts w:cstheme="minorHAnsi"/>
        <w:b/>
      </w:rPr>
    </w:pPr>
    <w:r>
      <w:rPr>
        <w:rFonts w:cstheme="minorHAnsi"/>
        <w:b/>
      </w:rPr>
      <w:t xml:space="preserve">Supplemental </w:t>
    </w:r>
    <w:r w:rsidR="006459B1">
      <w:rPr>
        <w:rFonts w:cstheme="minorHAnsi"/>
        <w:b/>
      </w:rPr>
      <w:t>Figures</w:t>
    </w:r>
    <w:r>
      <w:rPr>
        <w:rFonts w:cstheme="minorHAnsi"/>
        <w:b/>
      </w:rPr>
      <w:tab/>
      <w:t>Overs et al.</w:t>
    </w:r>
  </w:p>
  <w:p w14:paraId="558F6399" w14:textId="40ECB5BD" w:rsidR="006B032B" w:rsidRDefault="006B032B" w:rsidP="003437A4">
    <w:pPr>
      <w:autoSpaceDE w:val="0"/>
      <w:autoSpaceDN w:val="0"/>
      <w:adjustRightInd w:val="0"/>
      <w:rPr>
        <w:rFonts w:cstheme="minorHAnsi"/>
        <w:b/>
        <w:i/>
      </w:rPr>
    </w:pPr>
    <w:r w:rsidRPr="003437A4">
      <w:rPr>
        <w:rFonts w:cstheme="minorHAnsi"/>
        <w:b/>
        <w:i/>
      </w:rPr>
      <w:t xml:space="preserve">Effects of polygenic risk for suicide attempt and risky behavior on brain structure in </w:t>
    </w:r>
    <w:r w:rsidR="004F7352">
      <w:rPr>
        <w:rFonts w:cstheme="minorHAnsi"/>
        <w:b/>
        <w:i/>
      </w:rPr>
      <w:t>young people</w:t>
    </w:r>
    <w:r w:rsidRPr="003437A4">
      <w:rPr>
        <w:rFonts w:cstheme="minorHAnsi"/>
        <w:b/>
        <w:i/>
      </w:rPr>
      <w:t xml:space="preserve"> with familial risk of bipolar disorder</w:t>
    </w:r>
  </w:p>
  <w:p w14:paraId="78ECBCD8" w14:textId="77777777" w:rsidR="006B032B" w:rsidRPr="003437A4" w:rsidRDefault="006B032B" w:rsidP="003437A4">
    <w:pPr>
      <w:autoSpaceDE w:val="0"/>
      <w:autoSpaceDN w:val="0"/>
      <w:adjustRightInd w:val="0"/>
      <w:rPr>
        <w:rFonts w:cstheme="minorHAnsi"/>
        <w:b/>
        <w:i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437A4"/>
    <w:rsid w:val="000811EA"/>
    <w:rsid w:val="000C68FA"/>
    <w:rsid w:val="001E356E"/>
    <w:rsid w:val="003437A4"/>
    <w:rsid w:val="003B457A"/>
    <w:rsid w:val="00432072"/>
    <w:rsid w:val="004A313A"/>
    <w:rsid w:val="004C0B27"/>
    <w:rsid w:val="004F7352"/>
    <w:rsid w:val="00596A33"/>
    <w:rsid w:val="005E6199"/>
    <w:rsid w:val="006459B1"/>
    <w:rsid w:val="006A4D67"/>
    <w:rsid w:val="006B032B"/>
    <w:rsid w:val="006D04AC"/>
    <w:rsid w:val="00734589"/>
    <w:rsid w:val="00737A45"/>
    <w:rsid w:val="00782D5C"/>
    <w:rsid w:val="007D3ED3"/>
    <w:rsid w:val="008103EE"/>
    <w:rsid w:val="00B60B47"/>
    <w:rsid w:val="00C02807"/>
    <w:rsid w:val="00C2010E"/>
    <w:rsid w:val="00C33972"/>
    <w:rsid w:val="00D33898"/>
    <w:rsid w:val="00E558FC"/>
    <w:rsid w:val="00EB1515"/>
    <w:rsid w:val="00EE6E79"/>
    <w:rsid w:val="00EF1240"/>
    <w:rsid w:val="00EF5878"/>
    <w:rsid w:val="00F151C9"/>
    <w:rsid w:val="00F733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4CD3F8C6"/>
  <w15:docId w15:val="{69FAD2ED-936D-435F-8EEA-3B942297FF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37A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437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437A4"/>
  </w:style>
  <w:style w:type="paragraph" w:styleId="Footer">
    <w:name w:val="footer"/>
    <w:basedOn w:val="Normal"/>
    <w:link w:val="FooterChar"/>
    <w:uiPriority w:val="99"/>
    <w:unhideWhenUsed/>
    <w:rsid w:val="003437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37A4"/>
  </w:style>
  <w:style w:type="character" w:styleId="CommentReference">
    <w:name w:val="annotation reference"/>
    <w:basedOn w:val="DefaultParagraphFont"/>
    <w:uiPriority w:val="99"/>
    <w:semiHidden/>
    <w:unhideWhenUsed/>
    <w:rsid w:val="0043207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3207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3207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3207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32072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82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2D5C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C33972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339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96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36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5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7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25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</Pages>
  <Words>170</Words>
  <Characters>973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 Fullerton</dc:creator>
  <cp:lastModifiedBy>Bronwyn Overs</cp:lastModifiedBy>
  <cp:revision>5</cp:revision>
  <dcterms:created xsi:type="dcterms:W3CDTF">2021-08-23T06:10:00Z</dcterms:created>
  <dcterms:modified xsi:type="dcterms:W3CDTF">2021-08-25T07:15:00Z</dcterms:modified>
</cp:coreProperties>
</file>