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36ECD" w14:textId="4C4FC374" w:rsidR="00917CA9" w:rsidRDefault="00917CA9" w:rsidP="00917CA9">
      <w:pPr>
        <w:spacing w:line="480" w:lineRule="auto"/>
        <w:rPr>
          <w:rFonts w:ascii="Times New Roman" w:hAnsi="Times New Roman" w:cs="Times New Roman"/>
          <w:b/>
          <w:bCs/>
        </w:rPr>
      </w:pPr>
      <w:r>
        <w:rPr>
          <w:rFonts w:ascii="Times New Roman" w:hAnsi="Times New Roman" w:cs="Times New Roman"/>
          <w:b/>
          <w:bCs/>
        </w:rPr>
        <w:t>SUPPORTING INFORMATION</w:t>
      </w:r>
    </w:p>
    <w:p w14:paraId="45046AFC" w14:textId="147C6A24" w:rsidR="00917CA9" w:rsidRPr="00800FDE" w:rsidRDefault="00800FDE" w:rsidP="00917CA9">
      <w:pPr>
        <w:spacing w:line="480" w:lineRule="auto"/>
        <w:rPr>
          <w:rFonts w:ascii="Times New Roman" w:hAnsi="Times New Roman" w:cs="Times New Roman"/>
        </w:rPr>
      </w:pPr>
      <w:r>
        <w:rPr>
          <w:rFonts w:ascii="Times New Roman" w:hAnsi="Times New Roman" w:cs="Times New Roman"/>
        </w:rPr>
        <w:t xml:space="preserve">The impact of emerging </w:t>
      </w:r>
      <w:r>
        <w:rPr>
          <w:rFonts w:ascii="Times New Roman" w:hAnsi="Times New Roman" w:cs="Times New Roman"/>
          <w:i/>
          <w:iCs/>
        </w:rPr>
        <w:t xml:space="preserve">Plasmodium knowlesi </w:t>
      </w:r>
      <w:r>
        <w:rPr>
          <w:rFonts w:ascii="Times New Roman" w:hAnsi="Times New Roman" w:cs="Times New Roman"/>
        </w:rPr>
        <w:t xml:space="preserve">on accurate diagnosis by light microscopy: a systematic review and modelling analysis </w:t>
      </w:r>
    </w:p>
    <w:p w14:paraId="06F0F8DE" w14:textId="4712C640" w:rsidR="00917CA9" w:rsidRDefault="00917CA9" w:rsidP="00917CA9">
      <w:pPr>
        <w:spacing w:line="480" w:lineRule="auto"/>
        <w:rPr>
          <w:rFonts w:ascii="Times New Roman" w:hAnsi="Times New Roman" w:cs="Times New Roman"/>
        </w:rPr>
      </w:pPr>
      <w:r>
        <w:rPr>
          <w:rFonts w:ascii="Times New Roman" w:hAnsi="Times New Roman" w:cs="Times New Roman"/>
        </w:rPr>
        <w:t xml:space="preserve">John H. Huber, </w:t>
      </w:r>
      <w:r w:rsidR="00642009">
        <w:rPr>
          <w:rFonts w:ascii="Times New Roman" w:hAnsi="Times New Roman" w:cs="Times New Roman"/>
        </w:rPr>
        <w:t xml:space="preserve">Margaret Elliot, </w:t>
      </w:r>
      <w:r>
        <w:rPr>
          <w:rFonts w:ascii="Times New Roman" w:hAnsi="Times New Roman" w:cs="Times New Roman"/>
        </w:rPr>
        <w:t>Cristian Koepfli, T. Alex Perkins</w:t>
      </w:r>
    </w:p>
    <w:p w14:paraId="49800F5E" w14:textId="77777777" w:rsidR="00917CA9" w:rsidRDefault="00917CA9" w:rsidP="00917CA9">
      <w:pPr>
        <w:spacing w:line="480" w:lineRule="auto"/>
        <w:rPr>
          <w:rFonts w:ascii="Times New Roman" w:hAnsi="Times New Roman" w:cs="Times New Roman"/>
        </w:rPr>
      </w:pPr>
    </w:p>
    <w:p w14:paraId="1515FBFE" w14:textId="2114E115" w:rsidR="00917CA9" w:rsidRDefault="00917CA9" w:rsidP="00917CA9">
      <w:pPr>
        <w:spacing w:line="480" w:lineRule="auto"/>
        <w:rPr>
          <w:rFonts w:ascii="Times New Roman" w:hAnsi="Times New Roman" w:cs="Times New Roman"/>
        </w:rPr>
      </w:pPr>
      <w:r>
        <w:rPr>
          <w:rFonts w:ascii="Times New Roman" w:hAnsi="Times New Roman" w:cs="Times New Roman"/>
        </w:rPr>
        <w:t>Department of Biological Sciences and Eck Institute for Global Health, University of Notre Dame, Notre Dame, IN, USA</w:t>
      </w:r>
    </w:p>
    <w:p w14:paraId="210509F5" w14:textId="77777777" w:rsidR="00D11273" w:rsidRDefault="00D11273" w:rsidP="00917CA9">
      <w:pPr>
        <w:spacing w:line="480" w:lineRule="auto"/>
        <w:rPr>
          <w:rFonts w:ascii="Times New Roman" w:hAnsi="Times New Roman" w:cs="Times New Roman"/>
        </w:rPr>
      </w:pPr>
    </w:p>
    <w:p w14:paraId="175B75EA" w14:textId="41D78E4E" w:rsidR="00917CA9" w:rsidRDefault="00917CA9" w:rsidP="00917CA9">
      <w:pPr>
        <w:spacing w:line="480" w:lineRule="auto"/>
        <w:rPr>
          <w:rFonts w:ascii="Times New Roman" w:hAnsi="Times New Roman" w:cs="Times New Roman"/>
          <w:b/>
          <w:bCs/>
        </w:rPr>
      </w:pPr>
      <w:r>
        <w:rPr>
          <w:rFonts w:ascii="Times New Roman" w:hAnsi="Times New Roman" w:cs="Times New Roman"/>
        </w:rPr>
        <w:t xml:space="preserve">Corresponding Author: </w:t>
      </w:r>
      <w:hyperlink r:id="rId6" w:history="1">
        <w:r w:rsidRPr="009A14CF">
          <w:rPr>
            <w:rStyle w:val="LineNumber"/>
            <w:rFonts w:ascii="Times New Roman" w:hAnsi="Times New Roman" w:cs="Times New Roman"/>
          </w:rPr>
          <w:t>huber.j.h@wustl.edu</w:t>
        </w:r>
      </w:hyperlink>
      <w:r>
        <w:rPr>
          <w:rFonts w:ascii="Times New Roman" w:hAnsi="Times New Roman" w:cs="Times New Roman"/>
        </w:rPr>
        <w:t xml:space="preserve"> (JHH)</w:t>
      </w:r>
      <w:r>
        <w:rPr>
          <w:rFonts w:ascii="Times New Roman" w:hAnsi="Times New Roman" w:cs="Times New Roman"/>
          <w:b/>
          <w:bCs/>
        </w:rPr>
        <w:br w:type="page"/>
      </w:r>
    </w:p>
    <w:p w14:paraId="482EA05D" w14:textId="5CA22408" w:rsidR="00917CA9" w:rsidRDefault="00917CA9" w:rsidP="00917CA9">
      <w:pPr>
        <w:spacing w:line="480" w:lineRule="auto"/>
        <w:rPr>
          <w:rFonts w:ascii="Times New Roman" w:hAnsi="Times New Roman" w:cs="Times New Roman"/>
          <w:b/>
          <w:bCs/>
        </w:rPr>
      </w:pPr>
      <w:r>
        <w:rPr>
          <w:rFonts w:ascii="Times New Roman" w:hAnsi="Times New Roman" w:cs="Times New Roman"/>
          <w:b/>
          <w:bCs/>
        </w:rPr>
        <w:lastRenderedPageBreak/>
        <w:t>Supplemental Methods</w:t>
      </w:r>
    </w:p>
    <w:p w14:paraId="534D3221" w14:textId="2D57DAC2" w:rsidR="004A000B" w:rsidRDefault="004A000B" w:rsidP="00917CA9">
      <w:pPr>
        <w:spacing w:line="480" w:lineRule="auto"/>
        <w:rPr>
          <w:rFonts w:ascii="Times New Roman" w:hAnsi="Times New Roman" w:cs="Times New Roman"/>
          <w:b/>
          <w:bCs/>
          <w:i/>
          <w:iCs/>
        </w:rPr>
      </w:pPr>
      <w:r>
        <w:rPr>
          <w:rFonts w:ascii="Times New Roman" w:hAnsi="Times New Roman" w:cs="Times New Roman"/>
          <w:b/>
          <w:bCs/>
          <w:i/>
          <w:iCs/>
        </w:rPr>
        <w:t>Systematic Review</w:t>
      </w:r>
    </w:p>
    <w:p w14:paraId="1B1729BD" w14:textId="28CFDD19" w:rsidR="00122B06" w:rsidRDefault="00122B06" w:rsidP="00917CA9">
      <w:pPr>
        <w:spacing w:line="480" w:lineRule="auto"/>
        <w:rPr>
          <w:rFonts w:ascii="Times New Roman" w:hAnsi="Times New Roman" w:cs="Times New Roman"/>
        </w:rPr>
      </w:pPr>
      <w:r>
        <w:rPr>
          <w:rFonts w:ascii="Times New Roman" w:hAnsi="Times New Roman" w:cs="Times New Roman"/>
        </w:rPr>
        <w:t>Our search of MEDLINE and Web of Science returned 275 studies published before April 30</w:t>
      </w:r>
      <w:r w:rsidRPr="00122B06">
        <w:rPr>
          <w:rFonts w:ascii="Times New Roman" w:hAnsi="Times New Roman" w:cs="Times New Roman"/>
          <w:vertAlign w:val="superscript"/>
        </w:rPr>
        <w:t>th</w:t>
      </w:r>
      <w:r>
        <w:rPr>
          <w:rFonts w:ascii="Times New Roman" w:hAnsi="Times New Roman" w:cs="Times New Roman"/>
        </w:rPr>
        <w:t xml:space="preserve">, 2021. After removing duplicates, we screened the abstracts of 176 studies. Of these, 101 full-text articles were then assessed for eligibility. Of the 75 studies that were excluded upon abstract screening, </w:t>
      </w:r>
      <w:r w:rsidR="00677561">
        <w:rPr>
          <w:rFonts w:ascii="Times New Roman" w:hAnsi="Times New Roman" w:cs="Times New Roman"/>
        </w:rPr>
        <w:t xml:space="preserve">50 were not primary research article and were instead case reports (n = 28), reviews (n = 14), conference abstracts (n = 3), editorials (n = 2), book chapters (n = 1), clinical guidelines n = 1), or study protocols (n = 1). The remaining studies excluded upon abstract screening did not compare diagnostic methods (n = 13), did not include </w:t>
      </w:r>
      <w:r w:rsidR="00677561">
        <w:rPr>
          <w:rFonts w:ascii="Times New Roman" w:hAnsi="Times New Roman" w:cs="Times New Roman"/>
          <w:i/>
          <w:iCs/>
        </w:rPr>
        <w:t>P. knowlesi</w:t>
      </w:r>
      <w:r w:rsidR="00677561">
        <w:rPr>
          <w:rFonts w:ascii="Times New Roman" w:hAnsi="Times New Roman" w:cs="Times New Roman"/>
        </w:rPr>
        <w:t xml:space="preserve"> (n = 5), were conducted in a non-endemic location (n = 3), did not include clinical samples (n = 2), did not use a PCR protocol that targeted all five </w:t>
      </w:r>
      <w:r w:rsidR="00677561">
        <w:rPr>
          <w:rFonts w:ascii="Times New Roman" w:hAnsi="Times New Roman" w:cs="Times New Roman"/>
          <w:i/>
          <w:iCs/>
        </w:rPr>
        <w:t xml:space="preserve">Plasmodium </w:t>
      </w:r>
      <w:r w:rsidR="00677561">
        <w:rPr>
          <w:rFonts w:ascii="Times New Roman" w:hAnsi="Times New Roman" w:cs="Times New Roman"/>
        </w:rPr>
        <w:t xml:space="preserve">spp. (n = 1), or was a supplementary table to previously identified study (n = 1). </w:t>
      </w:r>
    </w:p>
    <w:p w14:paraId="4961D4E2" w14:textId="1EE4E6F3" w:rsidR="00235ACD" w:rsidRPr="00451A5D" w:rsidRDefault="00BB5CC5" w:rsidP="00917CA9">
      <w:pPr>
        <w:spacing w:line="480" w:lineRule="auto"/>
        <w:rPr>
          <w:rFonts w:ascii="Times New Roman" w:hAnsi="Times New Roman" w:cs="Times New Roman"/>
        </w:rPr>
      </w:pPr>
      <w:r>
        <w:rPr>
          <w:rFonts w:ascii="Times New Roman" w:hAnsi="Times New Roman" w:cs="Times New Roman"/>
        </w:rPr>
        <w:tab/>
        <w:t xml:space="preserve">Of the 101 full-text articles that were assessed for eligibility, 12 met the inclusion criteria. The remaining 89 full-text articles were excluded for the following reasons: </w:t>
      </w:r>
      <w:r w:rsidR="00451A5D">
        <w:rPr>
          <w:rFonts w:ascii="Times New Roman" w:hAnsi="Times New Roman" w:cs="Times New Roman"/>
        </w:rPr>
        <w:t xml:space="preserve">no comparison of diagnostic methods (n = 20); study conducted in non-endemic region (n = 12); no two-way table provided (n = 11); no presence of </w:t>
      </w:r>
      <w:r w:rsidR="00451A5D">
        <w:rPr>
          <w:rFonts w:ascii="Times New Roman" w:hAnsi="Times New Roman" w:cs="Times New Roman"/>
          <w:i/>
          <w:iCs/>
        </w:rPr>
        <w:t xml:space="preserve">P. knowlesi </w:t>
      </w:r>
      <w:r w:rsidR="00451A5D">
        <w:rPr>
          <w:rFonts w:ascii="Times New Roman" w:hAnsi="Times New Roman" w:cs="Times New Roman"/>
        </w:rPr>
        <w:t xml:space="preserve">(n = 10); review article (n = 8); no clinical samples (n = 6); case report (n = 4); conference abstract (n = 4); full-text unavailable (n = 4); PCR protocol could not target all five </w:t>
      </w:r>
      <w:r w:rsidR="00451A5D">
        <w:rPr>
          <w:rFonts w:ascii="Times New Roman" w:hAnsi="Times New Roman" w:cs="Times New Roman"/>
          <w:i/>
          <w:iCs/>
        </w:rPr>
        <w:t xml:space="preserve">Plasmodium </w:t>
      </w:r>
      <w:r w:rsidR="00451A5D">
        <w:rPr>
          <w:rFonts w:ascii="Times New Roman" w:hAnsi="Times New Roman" w:cs="Times New Roman"/>
        </w:rPr>
        <w:t xml:space="preserve">spp. (n = 3); </w:t>
      </w:r>
      <w:r w:rsidR="00451A5D">
        <w:rPr>
          <w:rFonts w:ascii="Times New Roman" w:hAnsi="Times New Roman" w:cs="Times New Roman"/>
          <w:i/>
          <w:iCs/>
        </w:rPr>
        <w:t xml:space="preserve">Plasmodium </w:t>
      </w:r>
      <w:r w:rsidR="00451A5D">
        <w:rPr>
          <w:rFonts w:ascii="Times New Roman" w:hAnsi="Times New Roman" w:cs="Times New Roman"/>
        </w:rPr>
        <w:t xml:space="preserve">spp. undefined (n = 2); overlapping data set with other identified publication (n = 2); no co-circulation of </w:t>
      </w:r>
      <w:r w:rsidR="00451A5D">
        <w:rPr>
          <w:rFonts w:ascii="Times New Roman" w:hAnsi="Times New Roman" w:cs="Times New Roman"/>
          <w:i/>
          <w:iCs/>
        </w:rPr>
        <w:t xml:space="preserve">Plasmodium </w:t>
      </w:r>
      <w:r w:rsidR="00451A5D">
        <w:rPr>
          <w:rFonts w:ascii="Times New Roman" w:hAnsi="Times New Roman" w:cs="Times New Roman"/>
        </w:rPr>
        <w:t xml:space="preserve">spp. parasites (n = 1); study not in English (n = 1); study conducted prior to </w:t>
      </w:r>
      <w:r w:rsidR="00451A5D">
        <w:rPr>
          <w:rFonts w:ascii="Times New Roman" w:hAnsi="Times New Roman" w:cs="Times New Roman"/>
          <w:i/>
          <w:iCs/>
        </w:rPr>
        <w:t xml:space="preserve">P. knowlesi </w:t>
      </w:r>
      <w:r w:rsidR="00451A5D">
        <w:rPr>
          <w:rFonts w:ascii="Times New Roman" w:hAnsi="Times New Roman" w:cs="Times New Roman"/>
        </w:rPr>
        <w:t xml:space="preserve">being recognized as public health threat (n = 1). </w:t>
      </w:r>
    </w:p>
    <w:p w14:paraId="26AC4769" w14:textId="6862F505" w:rsidR="00122B06" w:rsidRDefault="00122B06" w:rsidP="00917CA9">
      <w:pPr>
        <w:spacing w:line="480" w:lineRule="auto"/>
        <w:rPr>
          <w:rFonts w:ascii="Times New Roman" w:hAnsi="Times New Roman" w:cs="Times New Roman"/>
          <w:b/>
          <w:bCs/>
          <w:i/>
          <w:iCs/>
        </w:rPr>
      </w:pPr>
      <w:r>
        <w:rPr>
          <w:rFonts w:ascii="Times New Roman" w:hAnsi="Times New Roman" w:cs="Times New Roman"/>
          <w:b/>
          <w:bCs/>
          <w:i/>
          <w:iCs/>
        </w:rPr>
        <w:t>Prisma Checklist</w:t>
      </w:r>
    </w:p>
    <w:tbl>
      <w:tblPr>
        <w:tblW w:w="0" w:type="auto"/>
        <w:tblBorders>
          <w:top w:val="nil"/>
          <w:left w:val="nil"/>
          <w:bottom w:val="nil"/>
          <w:right w:val="nil"/>
        </w:tblBorders>
        <w:tblLook w:val="0000" w:firstRow="0" w:lastRow="0" w:firstColumn="0" w:lastColumn="0" w:noHBand="0" w:noVBand="0"/>
      </w:tblPr>
      <w:tblGrid>
        <w:gridCol w:w="1791"/>
        <w:gridCol w:w="614"/>
        <w:gridCol w:w="5626"/>
        <w:gridCol w:w="1317"/>
      </w:tblGrid>
      <w:tr w:rsidR="009655DF" w:rsidRPr="004C1685" w14:paraId="3679CFD6" w14:textId="77777777" w:rsidTr="009655DF">
        <w:trPr>
          <w:trHeight w:val="65"/>
          <w:tblHeader/>
        </w:trPr>
        <w:tc>
          <w:tcPr>
            <w:tcW w:w="0" w:type="auto"/>
            <w:tcBorders>
              <w:top w:val="double" w:sz="5" w:space="0" w:color="000000"/>
              <w:left w:val="single" w:sz="5" w:space="0" w:color="000000"/>
              <w:bottom w:val="double" w:sz="2" w:space="0" w:color="FFFFCC"/>
              <w:right w:val="single" w:sz="5" w:space="0" w:color="000000"/>
            </w:tcBorders>
            <w:shd w:val="clear" w:color="auto" w:fill="63639A"/>
            <w:vAlign w:val="center"/>
          </w:tcPr>
          <w:p w14:paraId="5C8609B9" w14:textId="77777777" w:rsidR="009655DF" w:rsidRPr="00930A31" w:rsidRDefault="009655DF" w:rsidP="005432A6">
            <w:pPr>
              <w:pStyle w:val="Default"/>
              <w:rPr>
                <w:rFonts w:ascii="Arial" w:hAnsi="Arial" w:cs="Arial"/>
                <w:color w:val="FFFFFF"/>
                <w:sz w:val="18"/>
                <w:szCs w:val="18"/>
              </w:rPr>
            </w:pPr>
            <w:r w:rsidRPr="00930A31">
              <w:rPr>
                <w:rFonts w:ascii="Arial" w:hAnsi="Arial" w:cs="Arial"/>
                <w:b/>
                <w:bCs/>
                <w:color w:val="FFFFFF"/>
                <w:sz w:val="18"/>
                <w:szCs w:val="18"/>
              </w:rPr>
              <w:lastRenderedPageBreak/>
              <w:t xml:space="preserve">Section and Topic </w:t>
            </w:r>
          </w:p>
        </w:tc>
        <w:tc>
          <w:tcPr>
            <w:tcW w:w="0" w:type="auto"/>
            <w:tcBorders>
              <w:top w:val="double" w:sz="5" w:space="0" w:color="000000"/>
              <w:left w:val="single" w:sz="5" w:space="0" w:color="000000"/>
              <w:bottom w:val="double" w:sz="2" w:space="0" w:color="FFFFCC"/>
              <w:right w:val="single" w:sz="5" w:space="0" w:color="000000"/>
            </w:tcBorders>
            <w:shd w:val="clear" w:color="auto" w:fill="63639A"/>
            <w:vAlign w:val="center"/>
          </w:tcPr>
          <w:p w14:paraId="1D2FE84F" w14:textId="77777777" w:rsidR="009655DF" w:rsidRPr="00930A31" w:rsidRDefault="009655DF" w:rsidP="005432A6">
            <w:pPr>
              <w:pStyle w:val="Default"/>
              <w:rPr>
                <w:rFonts w:ascii="Arial" w:hAnsi="Arial" w:cs="Arial"/>
                <w:b/>
                <w:bCs/>
                <w:color w:val="FFFFFF"/>
                <w:sz w:val="18"/>
                <w:szCs w:val="18"/>
              </w:rPr>
            </w:pPr>
            <w:r w:rsidRPr="00930A31">
              <w:rPr>
                <w:rFonts w:ascii="Arial" w:hAnsi="Arial" w:cs="Arial"/>
                <w:b/>
                <w:bCs/>
                <w:color w:val="FFFFFF"/>
                <w:sz w:val="18"/>
                <w:szCs w:val="18"/>
              </w:rPr>
              <w:t>Item #</w:t>
            </w:r>
          </w:p>
        </w:tc>
        <w:tc>
          <w:tcPr>
            <w:tcW w:w="0" w:type="auto"/>
            <w:tcBorders>
              <w:top w:val="double" w:sz="5" w:space="0" w:color="000000"/>
              <w:left w:val="single" w:sz="5" w:space="0" w:color="000000"/>
              <w:bottom w:val="double" w:sz="5" w:space="0" w:color="000000"/>
              <w:right w:val="single" w:sz="5" w:space="0" w:color="000000"/>
            </w:tcBorders>
            <w:shd w:val="clear" w:color="auto" w:fill="63639A"/>
            <w:vAlign w:val="center"/>
          </w:tcPr>
          <w:p w14:paraId="51EFD9F7" w14:textId="77777777" w:rsidR="009655DF" w:rsidRPr="00930A31" w:rsidRDefault="009655DF" w:rsidP="005432A6">
            <w:pPr>
              <w:pStyle w:val="Default"/>
              <w:rPr>
                <w:rFonts w:ascii="Arial" w:hAnsi="Arial" w:cs="Arial"/>
                <w:color w:val="FFFFFF"/>
                <w:sz w:val="18"/>
                <w:szCs w:val="18"/>
              </w:rPr>
            </w:pPr>
            <w:r w:rsidRPr="00930A31">
              <w:rPr>
                <w:rFonts w:ascii="Arial" w:hAnsi="Arial" w:cs="Arial"/>
                <w:b/>
                <w:bCs/>
                <w:color w:val="FFFFFF"/>
                <w:sz w:val="18"/>
                <w:szCs w:val="18"/>
              </w:rPr>
              <w:t xml:space="preserve">Checklist item </w:t>
            </w:r>
          </w:p>
        </w:tc>
        <w:tc>
          <w:tcPr>
            <w:tcW w:w="0" w:type="auto"/>
            <w:tcBorders>
              <w:top w:val="double" w:sz="5" w:space="0" w:color="000000"/>
              <w:left w:val="single" w:sz="5" w:space="0" w:color="000000"/>
              <w:bottom w:val="double" w:sz="5" w:space="0" w:color="000000"/>
              <w:right w:val="single" w:sz="5" w:space="0" w:color="000000"/>
            </w:tcBorders>
            <w:shd w:val="clear" w:color="auto" w:fill="63639A"/>
            <w:vAlign w:val="center"/>
          </w:tcPr>
          <w:p w14:paraId="7989CC91" w14:textId="77777777" w:rsidR="009655DF" w:rsidRPr="00930A31" w:rsidRDefault="009655DF" w:rsidP="005432A6">
            <w:pPr>
              <w:pStyle w:val="Default"/>
              <w:rPr>
                <w:rFonts w:ascii="Arial" w:hAnsi="Arial" w:cs="Arial"/>
                <w:color w:val="FFFFFF"/>
                <w:sz w:val="18"/>
                <w:szCs w:val="18"/>
              </w:rPr>
            </w:pPr>
            <w:r w:rsidRPr="00930A31">
              <w:rPr>
                <w:rFonts w:ascii="Arial" w:hAnsi="Arial" w:cs="Arial"/>
                <w:b/>
                <w:bCs/>
                <w:color w:val="FFFFFF"/>
                <w:sz w:val="18"/>
                <w:szCs w:val="18"/>
              </w:rPr>
              <w:t xml:space="preserve">Location where item is reported </w:t>
            </w:r>
          </w:p>
        </w:tc>
      </w:tr>
      <w:tr w:rsidR="009655DF" w:rsidRPr="004C1685" w14:paraId="76222CD3" w14:textId="77777777" w:rsidTr="009655DF">
        <w:trPr>
          <w:trHeight w:val="24"/>
        </w:trPr>
        <w:tc>
          <w:tcPr>
            <w:tcW w:w="0" w:type="auto"/>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A2713A3" w14:textId="77777777" w:rsidR="009655DF" w:rsidRPr="00930A31" w:rsidRDefault="009655DF" w:rsidP="005432A6">
            <w:pPr>
              <w:pStyle w:val="Default"/>
              <w:rPr>
                <w:rFonts w:ascii="Arial" w:hAnsi="Arial" w:cs="Arial"/>
                <w:sz w:val="18"/>
                <w:szCs w:val="18"/>
              </w:rPr>
            </w:pPr>
            <w:r w:rsidRPr="00930A31">
              <w:rPr>
                <w:rFonts w:ascii="Arial" w:hAnsi="Arial" w:cs="Arial"/>
                <w:b/>
                <w:bCs/>
                <w:sz w:val="18"/>
                <w:szCs w:val="18"/>
              </w:rPr>
              <w:t xml:space="preserve">TITLE </w:t>
            </w:r>
          </w:p>
        </w:tc>
        <w:tc>
          <w:tcPr>
            <w:tcW w:w="0" w:type="auto"/>
            <w:tcBorders>
              <w:top w:val="double" w:sz="5" w:space="0" w:color="000000"/>
              <w:left w:val="single" w:sz="5" w:space="0" w:color="000000"/>
              <w:bottom w:val="single" w:sz="5" w:space="0" w:color="000000"/>
              <w:right w:val="single" w:sz="5" w:space="0" w:color="000000"/>
            </w:tcBorders>
            <w:shd w:val="clear" w:color="auto" w:fill="FFFFCC"/>
          </w:tcPr>
          <w:p w14:paraId="48295EAF" w14:textId="77777777" w:rsidR="009655DF" w:rsidRPr="00930A31" w:rsidRDefault="009655DF" w:rsidP="005432A6">
            <w:pPr>
              <w:pStyle w:val="Default"/>
              <w:jc w:val="right"/>
              <w:rPr>
                <w:rFonts w:ascii="Arial" w:hAnsi="Arial" w:cs="Arial"/>
                <w:color w:val="auto"/>
                <w:sz w:val="18"/>
                <w:szCs w:val="18"/>
              </w:rPr>
            </w:pPr>
          </w:p>
        </w:tc>
      </w:tr>
      <w:tr w:rsidR="009655DF" w:rsidRPr="004C1685" w14:paraId="50BDAC43" w14:textId="77777777" w:rsidTr="009655DF">
        <w:trPr>
          <w:trHeight w:val="48"/>
        </w:trPr>
        <w:tc>
          <w:tcPr>
            <w:tcW w:w="0" w:type="auto"/>
            <w:tcBorders>
              <w:top w:val="single" w:sz="5" w:space="0" w:color="000000"/>
              <w:left w:val="single" w:sz="5" w:space="0" w:color="000000"/>
              <w:bottom w:val="double" w:sz="2" w:space="0" w:color="FFFFCC"/>
              <w:right w:val="single" w:sz="5" w:space="0" w:color="000000"/>
            </w:tcBorders>
          </w:tcPr>
          <w:p w14:paraId="181E7EE9"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 xml:space="preserve">Title </w:t>
            </w:r>
          </w:p>
        </w:tc>
        <w:tc>
          <w:tcPr>
            <w:tcW w:w="0" w:type="auto"/>
            <w:tcBorders>
              <w:top w:val="single" w:sz="5" w:space="0" w:color="000000"/>
              <w:left w:val="single" w:sz="5" w:space="0" w:color="000000"/>
              <w:bottom w:val="double" w:sz="2" w:space="0" w:color="FFFFCC"/>
              <w:right w:val="single" w:sz="5" w:space="0" w:color="000000"/>
            </w:tcBorders>
          </w:tcPr>
          <w:p w14:paraId="64F7659E"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1</w:t>
            </w:r>
          </w:p>
        </w:tc>
        <w:tc>
          <w:tcPr>
            <w:tcW w:w="0" w:type="auto"/>
            <w:tcBorders>
              <w:top w:val="single" w:sz="5" w:space="0" w:color="000000"/>
              <w:left w:val="single" w:sz="5" w:space="0" w:color="000000"/>
              <w:bottom w:val="double" w:sz="5" w:space="0" w:color="000000"/>
              <w:right w:val="single" w:sz="5" w:space="0" w:color="000000"/>
            </w:tcBorders>
          </w:tcPr>
          <w:p w14:paraId="0202485A"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Identify the report as a systematic review.</w:t>
            </w:r>
          </w:p>
        </w:tc>
        <w:tc>
          <w:tcPr>
            <w:tcW w:w="0" w:type="auto"/>
            <w:tcBorders>
              <w:top w:val="single" w:sz="5" w:space="0" w:color="000000"/>
              <w:left w:val="single" w:sz="5" w:space="0" w:color="000000"/>
              <w:bottom w:val="double" w:sz="5" w:space="0" w:color="000000"/>
              <w:right w:val="single" w:sz="5" w:space="0" w:color="000000"/>
            </w:tcBorders>
          </w:tcPr>
          <w:p w14:paraId="2C9E5207" w14:textId="5B2A02F4" w:rsidR="009655DF" w:rsidRPr="00930A31" w:rsidRDefault="009655DF" w:rsidP="005432A6">
            <w:pPr>
              <w:pStyle w:val="Default"/>
              <w:spacing w:before="40" w:after="40"/>
              <w:rPr>
                <w:rFonts w:ascii="Arial" w:hAnsi="Arial" w:cs="Arial"/>
                <w:color w:val="auto"/>
                <w:sz w:val="18"/>
                <w:szCs w:val="18"/>
              </w:rPr>
            </w:pPr>
            <w:r>
              <w:rPr>
                <w:rFonts w:ascii="Arial" w:hAnsi="Arial" w:cs="Arial"/>
                <w:color w:val="auto"/>
                <w:sz w:val="18"/>
                <w:szCs w:val="18"/>
              </w:rPr>
              <w:t>1</w:t>
            </w:r>
          </w:p>
        </w:tc>
      </w:tr>
      <w:tr w:rsidR="009655DF" w:rsidRPr="004C1685" w14:paraId="1D7FFECC" w14:textId="77777777" w:rsidTr="009655DF">
        <w:trPr>
          <w:trHeight w:val="24"/>
        </w:trPr>
        <w:tc>
          <w:tcPr>
            <w:tcW w:w="0" w:type="auto"/>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7866F64" w14:textId="77777777" w:rsidR="009655DF" w:rsidRPr="00930A31" w:rsidRDefault="009655DF" w:rsidP="005432A6">
            <w:pPr>
              <w:pStyle w:val="Default"/>
              <w:rPr>
                <w:rFonts w:ascii="Arial" w:hAnsi="Arial" w:cs="Arial"/>
                <w:sz w:val="18"/>
                <w:szCs w:val="18"/>
              </w:rPr>
            </w:pPr>
            <w:r w:rsidRPr="00930A31">
              <w:rPr>
                <w:rFonts w:ascii="Arial" w:hAnsi="Arial" w:cs="Arial"/>
                <w:b/>
                <w:bCs/>
                <w:sz w:val="18"/>
                <w:szCs w:val="18"/>
              </w:rPr>
              <w:t xml:space="preserve">ABSTRACT </w:t>
            </w:r>
          </w:p>
        </w:tc>
        <w:tc>
          <w:tcPr>
            <w:tcW w:w="0" w:type="auto"/>
            <w:tcBorders>
              <w:top w:val="double" w:sz="5" w:space="0" w:color="000000"/>
              <w:left w:val="single" w:sz="5" w:space="0" w:color="000000"/>
              <w:bottom w:val="single" w:sz="5" w:space="0" w:color="000000"/>
              <w:right w:val="single" w:sz="5" w:space="0" w:color="000000"/>
            </w:tcBorders>
            <w:shd w:val="clear" w:color="auto" w:fill="FFFFCC"/>
          </w:tcPr>
          <w:p w14:paraId="1B6C1C22" w14:textId="77777777" w:rsidR="009655DF" w:rsidRPr="00930A31" w:rsidRDefault="009655DF" w:rsidP="005432A6">
            <w:pPr>
              <w:pStyle w:val="Default"/>
              <w:jc w:val="right"/>
              <w:rPr>
                <w:rFonts w:ascii="Arial" w:hAnsi="Arial" w:cs="Arial"/>
                <w:color w:val="auto"/>
                <w:sz w:val="18"/>
                <w:szCs w:val="18"/>
              </w:rPr>
            </w:pPr>
          </w:p>
        </w:tc>
      </w:tr>
      <w:tr w:rsidR="009655DF" w:rsidRPr="004C1685" w14:paraId="3A126292" w14:textId="77777777" w:rsidTr="009655DF">
        <w:trPr>
          <w:trHeight w:val="48"/>
        </w:trPr>
        <w:tc>
          <w:tcPr>
            <w:tcW w:w="0" w:type="auto"/>
            <w:tcBorders>
              <w:top w:val="single" w:sz="5" w:space="0" w:color="000000"/>
              <w:left w:val="single" w:sz="5" w:space="0" w:color="000000"/>
              <w:bottom w:val="double" w:sz="2" w:space="0" w:color="FFFFCC"/>
              <w:right w:val="single" w:sz="5" w:space="0" w:color="000000"/>
            </w:tcBorders>
          </w:tcPr>
          <w:p w14:paraId="525EA5A9"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 xml:space="preserve">Abstract </w:t>
            </w:r>
          </w:p>
        </w:tc>
        <w:tc>
          <w:tcPr>
            <w:tcW w:w="0" w:type="auto"/>
            <w:tcBorders>
              <w:top w:val="single" w:sz="5" w:space="0" w:color="000000"/>
              <w:left w:val="single" w:sz="5" w:space="0" w:color="000000"/>
              <w:bottom w:val="double" w:sz="2" w:space="0" w:color="FFFFCC"/>
              <w:right w:val="single" w:sz="5" w:space="0" w:color="000000"/>
            </w:tcBorders>
          </w:tcPr>
          <w:p w14:paraId="14061E29"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2</w:t>
            </w:r>
          </w:p>
        </w:tc>
        <w:tc>
          <w:tcPr>
            <w:tcW w:w="0" w:type="auto"/>
            <w:tcBorders>
              <w:top w:val="single" w:sz="5" w:space="0" w:color="000000"/>
              <w:left w:val="single" w:sz="5" w:space="0" w:color="000000"/>
              <w:bottom w:val="double" w:sz="5" w:space="0" w:color="000000"/>
              <w:right w:val="single" w:sz="5" w:space="0" w:color="000000"/>
            </w:tcBorders>
          </w:tcPr>
          <w:p w14:paraId="49BFD599"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See the PRISMA 2020 for Abstracts checklist</w:t>
            </w:r>
            <w:r>
              <w:rPr>
                <w:rFonts w:ascii="Arial" w:hAnsi="Arial" w:cs="Arial"/>
                <w:sz w:val="18"/>
                <w:szCs w:val="18"/>
              </w:rPr>
              <w:t>.</w:t>
            </w:r>
          </w:p>
        </w:tc>
        <w:tc>
          <w:tcPr>
            <w:tcW w:w="0" w:type="auto"/>
            <w:tcBorders>
              <w:top w:val="single" w:sz="5" w:space="0" w:color="000000"/>
              <w:left w:val="single" w:sz="5" w:space="0" w:color="000000"/>
              <w:bottom w:val="double" w:sz="5" w:space="0" w:color="000000"/>
              <w:right w:val="single" w:sz="5" w:space="0" w:color="000000"/>
            </w:tcBorders>
          </w:tcPr>
          <w:p w14:paraId="5F722C17" w14:textId="11E09537" w:rsidR="009655DF" w:rsidRPr="00930A31" w:rsidRDefault="00746BC2" w:rsidP="005432A6">
            <w:pPr>
              <w:pStyle w:val="Default"/>
              <w:spacing w:before="40" w:after="40"/>
              <w:rPr>
                <w:rFonts w:ascii="Arial" w:hAnsi="Arial" w:cs="Arial"/>
                <w:color w:val="auto"/>
                <w:sz w:val="18"/>
                <w:szCs w:val="18"/>
              </w:rPr>
            </w:pPr>
            <w:r>
              <w:rPr>
                <w:rFonts w:ascii="Arial" w:hAnsi="Arial" w:cs="Arial"/>
                <w:color w:val="auto"/>
                <w:sz w:val="18"/>
                <w:szCs w:val="18"/>
              </w:rPr>
              <w:t>2</w:t>
            </w:r>
          </w:p>
        </w:tc>
      </w:tr>
      <w:tr w:rsidR="009655DF" w:rsidRPr="004C1685" w14:paraId="2313FC07" w14:textId="77777777" w:rsidTr="009655DF">
        <w:trPr>
          <w:trHeight w:val="24"/>
        </w:trPr>
        <w:tc>
          <w:tcPr>
            <w:tcW w:w="0" w:type="auto"/>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E5C4A50" w14:textId="77777777" w:rsidR="009655DF" w:rsidRPr="00930A31" w:rsidRDefault="009655DF" w:rsidP="005432A6">
            <w:pPr>
              <w:pStyle w:val="Default"/>
              <w:rPr>
                <w:rFonts w:ascii="Arial" w:hAnsi="Arial" w:cs="Arial"/>
                <w:sz w:val="18"/>
                <w:szCs w:val="18"/>
              </w:rPr>
            </w:pPr>
            <w:r w:rsidRPr="00930A31">
              <w:rPr>
                <w:rFonts w:ascii="Arial" w:hAnsi="Arial" w:cs="Arial"/>
                <w:b/>
                <w:bCs/>
                <w:sz w:val="18"/>
                <w:szCs w:val="18"/>
              </w:rPr>
              <w:t xml:space="preserve">INTRODUCTION </w:t>
            </w:r>
          </w:p>
        </w:tc>
        <w:tc>
          <w:tcPr>
            <w:tcW w:w="0" w:type="auto"/>
            <w:tcBorders>
              <w:top w:val="double" w:sz="5" w:space="0" w:color="000000"/>
              <w:left w:val="single" w:sz="5" w:space="0" w:color="000000"/>
              <w:bottom w:val="single" w:sz="5" w:space="0" w:color="000000"/>
              <w:right w:val="single" w:sz="5" w:space="0" w:color="000000"/>
            </w:tcBorders>
            <w:shd w:val="clear" w:color="auto" w:fill="FFFFCC"/>
          </w:tcPr>
          <w:p w14:paraId="659BBFA5" w14:textId="77777777" w:rsidR="009655DF" w:rsidRPr="00930A31" w:rsidRDefault="009655DF" w:rsidP="005432A6">
            <w:pPr>
              <w:pStyle w:val="Default"/>
              <w:jc w:val="right"/>
              <w:rPr>
                <w:rFonts w:ascii="Arial" w:hAnsi="Arial" w:cs="Arial"/>
                <w:color w:val="auto"/>
                <w:sz w:val="18"/>
                <w:szCs w:val="18"/>
              </w:rPr>
            </w:pPr>
          </w:p>
        </w:tc>
      </w:tr>
      <w:tr w:rsidR="009655DF" w:rsidRPr="004C1685" w14:paraId="4FF8979C" w14:textId="77777777" w:rsidTr="009655DF">
        <w:trPr>
          <w:trHeight w:val="48"/>
        </w:trPr>
        <w:tc>
          <w:tcPr>
            <w:tcW w:w="0" w:type="auto"/>
            <w:tcBorders>
              <w:top w:val="single" w:sz="5" w:space="0" w:color="000000"/>
              <w:left w:val="single" w:sz="5" w:space="0" w:color="000000"/>
              <w:bottom w:val="single" w:sz="5" w:space="0" w:color="000000"/>
              <w:right w:val="single" w:sz="5" w:space="0" w:color="000000"/>
            </w:tcBorders>
          </w:tcPr>
          <w:p w14:paraId="50B85F46"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 xml:space="preserve">Rationale </w:t>
            </w:r>
          </w:p>
        </w:tc>
        <w:tc>
          <w:tcPr>
            <w:tcW w:w="0" w:type="auto"/>
            <w:tcBorders>
              <w:top w:val="single" w:sz="5" w:space="0" w:color="000000"/>
              <w:left w:val="single" w:sz="5" w:space="0" w:color="000000"/>
              <w:bottom w:val="single" w:sz="5" w:space="0" w:color="000000"/>
              <w:right w:val="single" w:sz="5" w:space="0" w:color="000000"/>
            </w:tcBorders>
          </w:tcPr>
          <w:p w14:paraId="4C2BEC40"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3</w:t>
            </w:r>
          </w:p>
        </w:tc>
        <w:tc>
          <w:tcPr>
            <w:tcW w:w="0" w:type="auto"/>
            <w:tcBorders>
              <w:top w:val="single" w:sz="5" w:space="0" w:color="000000"/>
              <w:left w:val="single" w:sz="5" w:space="0" w:color="000000"/>
              <w:bottom w:val="single" w:sz="5" w:space="0" w:color="000000"/>
              <w:right w:val="single" w:sz="5" w:space="0" w:color="000000"/>
            </w:tcBorders>
          </w:tcPr>
          <w:p w14:paraId="4C133BB3"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Describe the rationale for the review in the context of existing knowledge.</w:t>
            </w:r>
          </w:p>
        </w:tc>
        <w:tc>
          <w:tcPr>
            <w:tcW w:w="0" w:type="auto"/>
            <w:tcBorders>
              <w:top w:val="single" w:sz="5" w:space="0" w:color="000000"/>
              <w:left w:val="single" w:sz="5" w:space="0" w:color="000000"/>
              <w:bottom w:val="single" w:sz="5" w:space="0" w:color="000000"/>
              <w:right w:val="single" w:sz="5" w:space="0" w:color="000000"/>
            </w:tcBorders>
          </w:tcPr>
          <w:p w14:paraId="18E623D0" w14:textId="733D41FB" w:rsidR="009655DF" w:rsidRPr="00930A31" w:rsidRDefault="00746BC2" w:rsidP="005432A6">
            <w:pPr>
              <w:pStyle w:val="Default"/>
              <w:spacing w:before="40" w:after="40"/>
              <w:rPr>
                <w:rFonts w:ascii="Arial" w:hAnsi="Arial" w:cs="Arial"/>
                <w:color w:val="auto"/>
                <w:sz w:val="18"/>
                <w:szCs w:val="18"/>
              </w:rPr>
            </w:pPr>
            <w:r>
              <w:rPr>
                <w:rFonts w:ascii="Arial" w:hAnsi="Arial" w:cs="Arial"/>
                <w:color w:val="auto"/>
                <w:sz w:val="18"/>
                <w:szCs w:val="18"/>
              </w:rPr>
              <w:t>7</w:t>
            </w:r>
          </w:p>
        </w:tc>
      </w:tr>
      <w:tr w:rsidR="009655DF" w:rsidRPr="004C1685" w14:paraId="69DDB14C" w14:textId="77777777" w:rsidTr="009655DF">
        <w:trPr>
          <w:trHeight w:val="48"/>
        </w:trPr>
        <w:tc>
          <w:tcPr>
            <w:tcW w:w="0" w:type="auto"/>
            <w:tcBorders>
              <w:top w:val="single" w:sz="5" w:space="0" w:color="000000"/>
              <w:left w:val="single" w:sz="5" w:space="0" w:color="000000"/>
              <w:bottom w:val="double" w:sz="2" w:space="0" w:color="FFFFCC"/>
              <w:right w:val="single" w:sz="5" w:space="0" w:color="000000"/>
            </w:tcBorders>
          </w:tcPr>
          <w:p w14:paraId="0EDD2C98"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 xml:space="preserve">Objectives </w:t>
            </w:r>
          </w:p>
        </w:tc>
        <w:tc>
          <w:tcPr>
            <w:tcW w:w="0" w:type="auto"/>
            <w:tcBorders>
              <w:top w:val="single" w:sz="5" w:space="0" w:color="000000"/>
              <w:left w:val="single" w:sz="5" w:space="0" w:color="000000"/>
              <w:bottom w:val="double" w:sz="2" w:space="0" w:color="FFFFCC"/>
              <w:right w:val="single" w:sz="5" w:space="0" w:color="000000"/>
            </w:tcBorders>
          </w:tcPr>
          <w:p w14:paraId="56046C6E"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4</w:t>
            </w:r>
          </w:p>
        </w:tc>
        <w:tc>
          <w:tcPr>
            <w:tcW w:w="0" w:type="auto"/>
            <w:tcBorders>
              <w:top w:val="single" w:sz="5" w:space="0" w:color="000000"/>
              <w:left w:val="single" w:sz="5" w:space="0" w:color="000000"/>
              <w:bottom w:val="double" w:sz="5" w:space="0" w:color="000000"/>
              <w:right w:val="single" w:sz="5" w:space="0" w:color="000000"/>
            </w:tcBorders>
          </w:tcPr>
          <w:p w14:paraId="02C08E0F"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Provide an explicit statement of the objective(s) or question(s) the review addresses.</w:t>
            </w:r>
          </w:p>
        </w:tc>
        <w:tc>
          <w:tcPr>
            <w:tcW w:w="0" w:type="auto"/>
            <w:tcBorders>
              <w:top w:val="single" w:sz="5" w:space="0" w:color="000000"/>
              <w:left w:val="single" w:sz="5" w:space="0" w:color="000000"/>
              <w:bottom w:val="double" w:sz="5" w:space="0" w:color="000000"/>
              <w:right w:val="single" w:sz="5" w:space="0" w:color="000000"/>
            </w:tcBorders>
          </w:tcPr>
          <w:p w14:paraId="30167D9D" w14:textId="10192A81" w:rsidR="009655DF" w:rsidRPr="00930A31" w:rsidRDefault="00746BC2" w:rsidP="005432A6">
            <w:pPr>
              <w:pStyle w:val="Default"/>
              <w:spacing w:before="40" w:after="40"/>
              <w:rPr>
                <w:rFonts w:ascii="Arial" w:hAnsi="Arial" w:cs="Arial"/>
                <w:color w:val="auto"/>
                <w:sz w:val="18"/>
                <w:szCs w:val="18"/>
              </w:rPr>
            </w:pPr>
            <w:r>
              <w:rPr>
                <w:rFonts w:ascii="Arial" w:hAnsi="Arial" w:cs="Arial"/>
                <w:color w:val="auto"/>
                <w:sz w:val="18"/>
                <w:szCs w:val="18"/>
              </w:rPr>
              <w:t>7</w:t>
            </w:r>
          </w:p>
        </w:tc>
      </w:tr>
      <w:tr w:rsidR="009655DF" w:rsidRPr="004C1685" w14:paraId="158366E7" w14:textId="77777777" w:rsidTr="009655DF">
        <w:trPr>
          <w:trHeight w:val="24"/>
        </w:trPr>
        <w:tc>
          <w:tcPr>
            <w:tcW w:w="0" w:type="auto"/>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8E7A977" w14:textId="77777777" w:rsidR="009655DF" w:rsidRPr="00930A31" w:rsidRDefault="009655DF" w:rsidP="005432A6">
            <w:pPr>
              <w:pStyle w:val="Default"/>
              <w:rPr>
                <w:rFonts w:ascii="Arial" w:hAnsi="Arial" w:cs="Arial"/>
                <w:sz w:val="18"/>
                <w:szCs w:val="18"/>
              </w:rPr>
            </w:pPr>
            <w:r w:rsidRPr="00930A31">
              <w:rPr>
                <w:rFonts w:ascii="Arial" w:hAnsi="Arial" w:cs="Arial"/>
                <w:b/>
                <w:bCs/>
                <w:sz w:val="18"/>
                <w:szCs w:val="18"/>
              </w:rPr>
              <w:t xml:space="preserve">METHODS </w:t>
            </w:r>
          </w:p>
        </w:tc>
        <w:tc>
          <w:tcPr>
            <w:tcW w:w="0" w:type="auto"/>
            <w:tcBorders>
              <w:top w:val="double" w:sz="5" w:space="0" w:color="000000"/>
              <w:left w:val="single" w:sz="5" w:space="0" w:color="000000"/>
              <w:bottom w:val="single" w:sz="5" w:space="0" w:color="000000"/>
              <w:right w:val="single" w:sz="5" w:space="0" w:color="000000"/>
            </w:tcBorders>
            <w:shd w:val="clear" w:color="auto" w:fill="FFFFCC"/>
          </w:tcPr>
          <w:p w14:paraId="6A5D39E8" w14:textId="77777777" w:rsidR="009655DF" w:rsidRPr="00930A31" w:rsidRDefault="009655DF" w:rsidP="005432A6">
            <w:pPr>
              <w:pStyle w:val="Default"/>
              <w:jc w:val="right"/>
              <w:rPr>
                <w:rFonts w:ascii="Arial" w:hAnsi="Arial" w:cs="Arial"/>
                <w:color w:val="auto"/>
                <w:sz w:val="18"/>
                <w:szCs w:val="18"/>
              </w:rPr>
            </w:pPr>
          </w:p>
        </w:tc>
      </w:tr>
      <w:tr w:rsidR="009655DF" w:rsidRPr="004C1685" w14:paraId="2EC815E5" w14:textId="77777777" w:rsidTr="009655DF">
        <w:trPr>
          <w:trHeight w:val="48"/>
        </w:trPr>
        <w:tc>
          <w:tcPr>
            <w:tcW w:w="0" w:type="auto"/>
            <w:tcBorders>
              <w:top w:val="single" w:sz="5" w:space="0" w:color="000000"/>
              <w:left w:val="single" w:sz="5" w:space="0" w:color="000000"/>
              <w:bottom w:val="single" w:sz="5" w:space="0" w:color="000000"/>
              <w:right w:val="single" w:sz="5" w:space="0" w:color="000000"/>
            </w:tcBorders>
          </w:tcPr>
          <w:p w14:paraId="6D0F7BCA"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 xml:space="preserve">Eligibility criteria </w:t>
            </w:r>
          </w:p>
        </w:tc>
        <w:tc>
          <w:tcPr>
            <w:tcW w:w="0" w:type="auto"/>
            <w:tcBorders>
              <w:top w:val="single" w:sz="5" w:space="0" w:color="000000"/>
              <w:left w:val="single" w:sz="5" w:space="0" w:color="000000"/>
              <w:bottom w:val="single" w:sz="5" w:space="0" w:color="000000"/>
              <w:right w:val="single" w:sz="5" w:space="0" w:color="000000"/>
            </w:tcBorders>
          </w:tcPr>
          <w:p w14:paraId="060CE65A"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5</w:t>
            </w:r>
          </w:p>
        </w:tc>
        <w:tc>
          <w:tcPr>
            <w:tcW w:w="0" w:type="auto"/>
            <w:tcBorders>
              <w:top w:val="single" w:sz="5" w:space="0" w:color="000000"/>
              <w:left w:val="single" w:sz="5" w:space="0" w:color="000000"/>
              <w:bottom w:val="single" w:sz="5" w:space="0" w:color="000000"/>
              <w:right w:val="single" w:sz="5" w:space="0" w:color="000000"/>
            </w:tcBorders>
          </w:tcPr>
          <w:p w14:paraId="37EDC8D0"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Specify the inclusion and exclusion criteria for the review and how studies were grouped for the syntheses.</w:t>
            </w:r>
          </w:p>
        </w:tc>
        <w:tc>
          <w:tcPr>
            <w:tcW w:w="0" w:type="auto"/>
            <w:tcBorders>
              <w:top w:val="single" w:sz="5" w:space="0" w:color="000000"/>
              <w:left w:val="single" w:sz="5" w:space="0" w:color="000000"/>
              <w:bottom w:val="single" w:sz="5" w:space="0" w:color="000000"/>
              <w:right w:val="single" w:sz="5" w:space="0" w:color="000000"/>
            </w:tcBorders>
          </w:tcPr>
          <w:p w14:paraId="383D9D4B" w14:textId="2CC56D42" w:rsidR="009655DF" w:rsidRPr="00930A31" w:rsidRDefault="00746BC2" w:rsidP="005432A6">
            <w:pPr>
              <w:pStyle w:val="Default"/>
              <w:spacing w:before="40" w:after="40"/>
              <w:rPr>
                <w:rFonts w:ascii="Arial" w:hAnsi="Arial" w:cs="Arial"/>
                <w:color w:val="auto"/>
                <w:sz w:val="18"/>
                <w:szCs w:val="18"/>
              </w:rPr>
            </w:pPr>
            <w:r>
              <w:rPr>
                <w:rFonts w:ascii="Arial" w:hAnsi="Arial" w:cs="Arial"/>
                <w:color w:val="auto"/>
                <w:sz w:val="18"/>
                <w:szCs w:val="18"/>
              </w:rPr>
              <w:t>8</w:t>
            </w:r>
          </w:p>
        </w:tc>
      </w:tr>
      <w:tr w:rsidR="009655DF" w:rsidRPr="004C1685" w14:paraId="12D24619" w14:textId="77777777" w:rsidTr="009655DF">
        <w:trPr>
          <w:trHeight w:val="191"/>
        </w:trPr>
        <w:tc>
          <w:tcPr>
            <w:tcW w:w="0" w:type="auto"/>
            <w:tcBorders>
              <w:top w:val="single" w:sz="5" w:space="0" w:color="000000"/>
              <w:left w:val="single" w:sz="5" w:space="0" w:color="000000"/>
              <w:bottom w:val="single" w:sz="5" w:space="0" w:color="000000"/>
              <w:right w:val="single" w:sz="5" w:space="0" w:color="000000"/>
            </w:tcBorders>
          </w:tcPr>
          <w:p w14:paraId="4CFCCF40"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 xml:space="preserve">Information sources </w:t>
            </w:r>
          </w:p>
        </w:tc>
        <w:tc>
          <w:tcPr>
            <w:tcW w:w="0" w:type="auto"/>
            <w:tcBorders>
              <w:top w:val="single" w:sz="5" w:space="0" w:color="000000"/>
              <w:left w:val="single" w:sz="5" w:space="0" w:color="000000"/>
              <w:bottom w:val="single" w:sz="5" w:space="0" w:color="000000"/>
              <w:right w:val="single" w:sz="5" w:space="0" w:color="000000"/>
            </w:tcBorders>
          </w:tcPr>
          <w:p w14:paraId="19A7BB05"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6</w:t>
            </w:r>
          </w:p>
        </w:tc>
        <w:tc>
          <w:tcPr>
            <w:tcW w:w="0" w:type="auto"/>
            <w:tcBorders>
              <w:top w:val="single" w:sz="5" w:space="0" w:color="000000"/>
              <w:left w:val="single" w:sz="5" w:space="0" w:color="000000"/>
              <w:bottom w:val="single" w:sz="5" w:space="0" w:color="000000"/>
              <w:right w:val="single" w:sz="5" w:space="0" w:color="000000"/>
            </w:tcBorders>
          </w:tcPr>
          <w:p w14:paraId="52BE7074"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0" w:type="auto"/>
            <w:tcBorders>
              <w:top w:val="single" w:sz="5" w:space="0" w:color="000000"/>
              <w:left w:val="single" w:sz="5" w:space="0" w:color="000000"/>
              <w:bottom w:val="single" w:sz="5" w:space="0" w:color="000000"/>
              <w:right w:val="single" w:sz="5" w:space="0" w:color="000000"/>
            </w:tcBorders>
          </w:tcPr>
          <w:p w14:paraId="6EECF079" w14:textId="2CFD35A0" w:rsidR="009655DF" w:rsidRPr="00930A31" w:rsidRDefault="00746BC2" w:rsidP="005432A6">
            <w:pPr>
              <w:pStyle w:val="Default"/>
              <w:spacing w:before="40" w:after="40"/>
              <w:rPr>
                <w:rFonts w:ascii="Arial" w:hAnsi="Arial" w:cs="Arial"/>
                <w:color w:val="auto"/>
                <w:sz w:val="18"/>
                <w:szCs w:val="18"/>
              </w:rPr>
            </w:pPr>
            <w:r>
              <w:rPr>
                <w:rFonts w:ascii="Arial" w:hAnsi="Arial" w:cs="Arial"/>
                <w:color w:val="auto"/>
                <w:sz w:val="18"/>
                <w:szCs w:val="18"/>
              </w:rPr>
              <w:t>7</w:t>
            </w:r>
          </w:p>
        </w:tc>
      </w:tr>
      <w:tr w:rsidR="009655DF" w:rsidRPr="004C1685" w14:paraId="0437BBC4" w14:textId="77777777" w:rsidTr="009655DF">
        <w:trPr>
          <w:trHeight w:val="48"/>
        </w:trPr>
        <w:tc>
          <w:tcPr>
            <w:tcW w:w="0" w:type="auto"/>
            <w:tcBorders>
              <w:top w:val="single" w:sz="5" w:space="0" w:color="000000"/>
              <w:left w:val="single" w:sz="5" w:space="0" w:color="000000"/>
              <w:bottom w:val="single" w:sz="5" w:space="0" w:color="000000"/>
              <w:right w:val="single" w:sz="5" w:space="0" w:color="000000"/>
            </w:tcBorders>
          </w:tcPr>
          <w:p w14:paraId="27D7F58A"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Search strategy</w:t>
            </w:r>
          </w:p>
        </w:tc>
        <w:tc>
          <w:tcPr>
            <w:tcW w:w="0" w:type="auto"/>
            <w:tcBorders>
              <w:top w:val="single" w:sz="5" w:space="0" w:color="000000"/>
              <w:left w:val="single" w:sz="5" w:space="0" w:color="000000"/>
              <w:bottom w:val="single" w:sz="5" w:space="0" w:color="000000"/>
              <w:right w:val="single" w:sz="5" w:space="0" w:color="000000"/>
            </w:tcBorders>
          </w:tcPr>
          <w:p w14:paraId="22F37B69"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7</w:t>
            </w:r>
          </w:p>
        </w:tc>
        <w:tc>
          <w:tcPr>
            <w:tcW w:w="0" w:type="auto"/>
            <w:tcBorders>
              <w:top w:val="single" w:sz="5" w:space="0" w:color="000000"/>
              <w:left w:val="single" w:sz="5" w:space="0" w:color="000000"/>
              <w:bottom w:val="single" w:sz="5" w:space="0" w:color="000000"/>
              <w:right w:val="single" w:sz="5" w:space="0" w:color="000000"/>
            </w:tcBorders>
          </w:tcPr>
          <w:p w14:paraId="71D24189"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 xml:space="preserve">Present the full search strategies for all databases, </w:t>
            </w:r>
            <w:proofErr w:type="gramStart"/>
            <w:r w:rsidRPr="00930A31">
              <w:rPr>
                <w:rFonts w:ascii="Arial" w:hAnsi="Arial" w:cs="Arial"/>
                <w:sz w:val="18"/>
                <w:szCs w:val="18"/>
              </w:rPr>
              <w:t>registers</w:t>
            </w:r>
            <w:proofErr w:type="gramEnd"/>
            <w:r w:rsidRPr="00930A31">
              <w:rPr>
                <w:rFonts w:ascii="Arial" w:hAnsi="Arial" w:cs="Arial"/>
                <w:sz w:val="18"/>
                <w:szCs w:val="18"/>
              </w:rPr>
              <w:t xml:space="preserve"> and websites, including any filters and limits used.</w:t>
            </w:r>
          </w:p>
        </w:tc>
        <w:tc>
          <w:tcPr>
            <w:tcW w:w="0" w:type="auto"/>
            <w:tcBorders>
              <w:top w:val="single" w:sz="5" w:space="0" w:color="000000"/>
              <w:left w:val="single" w:sz="5" w:space="0" w:color="000000"/>
              <w:bottom w:val="single" w:sz="5" w:space="0" w:color="000000"/>
              <w:right w:val="single" w:sz="5" w:space="0" w:color="000000"/>
            </w:tcBorders>
          </w:tcPr>
          <w:p w14:paraId="2A290F2B" w14:textId="0088FBC8" w:rsidR="009655DF" w:rsidRPr="00930A31" w:rsidRDefault="00746BC2" w:rsidP="005432A6">
            <w:pPr>
              <w:pStyle w:val="Default"/>
              <w:spacing w:before="40" w:after="40"/>
              <w:rPr>
                <w:rFonts w:ascii="Arial" w:hAnsi="Arial" w:cs="Arial"/>
                <w:color w:val="auto"/>
                <w:sz w:val="18"/>
                <w:szCs w:val="18"/>
              </w:rPr>
            </w:pPr>
            <w:r>
              <w:rPr>
                <w:rFonts w:ascii="Arial" w:hAnsi="Arial" w:cs="Arial"/>
                <w:color w:val="auto"/>
                <w:sz w:val="18"/>
                <w:szCs w:val="18"/>
              </w:rPr>
              <w:t>7</w:t>
            </w:r>
          </w:p>
        </w:tc>
      </w:tr>
      <w:tr w:rsidR="009655DF" w:rsidRPr="004C1685" w14:paraId="70A8879D" w14:textId="77777777" w:rsidTr="009655DF">
        <w:trPr>
          <w:trHeight w:val="48"/>
        </w:trPr>
        <w:tc>
          <w:tcPr>
            <w:tcW w:w="0" w:type="auto"/>
            <w:tcBorders>
              <w:top w:val="single" w:sz="5" w:space="0" w:color="000000"/>
              <w:left w:val="single" w:sz="5" w:space="0" w:color="000000"/>
              <w:bottom w:val="single" w:sz="5" w:space="0" w:color="000000"/>
              <w:right w:val="single" w:sz="5" w:space="0" w:color="000000"/>
            </w:tcBorders>
          </w:tcPr>
          <w:p w14:paraId="692B0B31"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Selection process</w:t>
            </w:r>
          </w:p>
        </w:tc>
        <w:tc>
          <w:tcPr>
            <w:tcW w:w="0" w:type="auto"/>
            <w:tcBorders>
              <w:top w:val="single" w:sz="5" w:space="0" w:color="000000"/>
              <w:left w:val="single" w:sz="5" w:space="0" w:color="000000"/>
              <w:bottom w:val="single" w:sz="5" w:space="0" w:color="000000"/>
              <w:right w:val="single" w:sz="5" w:space="0" w:color="000000"/>
            </w:tcBorders>
          </w:tcPr>
          <w:p w14:paraId="33595176"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8</w:t>
            </w:r>
          </w:p>
        </w:tc>
        <w:tc>
          <w:tcPr>
            <w:tcW w:w="0" w:type="auto"/>
            <w:tcBorders>
              <w:top w:val="single" w:sz="5" w:space="0" w:color="000000"/>
              <w:left w:val="single" w:sz="5" w:space="0" w:color="000000"/>
              <w:bottom w:val="single" w:sz="5" w:space="0" w:color="000000"/>
              <w:right w:val="single" w:sz="5" w:space="0" w:color="000000"/>
            </w:tcBorders>
          </w:tcPr>
          <w:p w14:paraId="0496DC9C"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0" w:type="auto"/>
            <w:tcBorders>
              <w:top w:val="single" w:sz="5" w:space="0" w:color="000000"/>
              <w:left w:val="single" w:sz="5" w:space="0" w:color="000000"/>
              <w:bottom w:val="single" w:sz="5" w:space="0" w:color="000000"/>
              <w:right w:val="single" w:sz="5" w:space="0" w:color="000000"/>
            </w:tcBorders>
          </w:tcPr>
          <w:p w14:paraId="2A99FDC0" w14:textId="713BA5E5" w:rsidR="009655DF" w:rsidRPr="00930A31" w:rsidRDefault="00746BC2" w:rsidP="005432A6">
            <w:pPr>
              <w:pStyle w:val="Default"/>
              <w:spacing w:before="40" w:after="40"/>
              <w:rPr>
                <w:rFonts w:ascii="Arial" w:hAnsi="Arial" w:cs="Arial"/>
                <w:color w:val="auto"/>
                <w:sz w:val="18"/>
                <w:szCs w:val="18"/>
              </w:rPr>
            </w:pPr>
            <w:r>
              <w:rPr>
                <w:rFonts w:ascii="Arial" w:hAnsi="Arial" w:cs="Arial"/>
                <w:color w:val="auto"/>
                <w:sz w:val="18"/>
                <w:szCs w:val="18"/>
              </w:rPr>
              <w:t>7-8, S2</w:t>
            </w:r>
          </w:p>
        </w:tc>
      </w:tr>
      <w:tr w:rsidR="009655DF" w:rsidRPr="004C1685" w14:paraId="716E3737" w14:textId="77777777" w:rsidTr="009655DF">
        <w:trPr>
          <w:trHeight w:val="152"/>
        </w:trPr>
        <w:tc>
          <w:tcPr>
            <w:tcW w:w="0" w:type="auto"/>
            <w:tcBorders>
              <w:top w:val="single" w:sz="5" w:space="0" w:color="000000"/>
              <w:left w:val="single" w:sz="5" w:space="0" w:color="000000"/>
              <w:bottom w:val="single" w:sz="5" w:space="0" w:color="000000"/>
              <w:right w:val="single" w:sz="5" w:space="0" w:color="000000"/>
            </w:tcBorders>
          </w:tcPr>
          <w:p w14:paraId="0C677C36"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 xml:space="preserve">Data collection process </w:t>
            </w:r>
          </w:p>
        </w:tc>
        <w:tc>
          <w:tcPr>
            <w:tcW w:w="0" w:type="auto"/>
            <w:tcBorders>
              <w:top w:val="single" w:sz="5" w:space="0" w:color="000000"/>
              <w:left w:val="single" w:sz="5" w:space="0" w:color="000000"/>
              <w:bottom w:val="single" w:sz="5" w:space="0" w:color="000000"/>
              <w:right w:val="single" w:sz="5" w:space="0" w:color="000000"/>
            </w:tcBorders>
          </w:tcPr>
          <w:p w14:paraId="7914E5ED"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9</w:t>
            </w:r>
          </w:p>
        </w:tc>
        <w:tc>
          <w:tcPr>
            <w:tcW w:w="0" w:type="auto"/>
            <w:tcBorders>
              <w:top w:val="single" w:sz="5" w:space="0" w:color="000000"/>
              <w:left w:val="single" w:sz="5" w:space="0" w:color="000000"/>
              <w:bottom w:val="single" w:sz="5" w:space="0" w:color="000000"/>
              <w:right w:val="single" w:sz="5" w:space="0" w:color="000000"/>
            </w:tcBorders>
          </w:tcPr>
          <w:p w14:paraId="31C5ABC9"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0" w:type="auto"/>
            <w:tcBorders>
              <w:top w:val="single" w:sz="5" w:space="0" w:color="000000"/>
              <w:left w:val="single" w:sz="5" w:space="0" w:color="000000"/>
              <w:bottom w:val="single" w:sz="5" w:space="0" w:color="000000"/>
              <w:right w:val="single" w:sz="5" w:space="0" w:color="000000"/>
            </w:tcBorders>
          </w:tcPr>
          <w:p w14:paraId="075C0D13" w14:textId="18583B21" w:rsidR="009655DF" w:rsidRPr="00930A31" w:rsidRDefault="00746BC2" w:rsidP="005432A6">
            <w:pPr>
              <w:pStyle w:val="Default"/>
              <w:spacing w:before="40" w:after="40"/>
              <w:rPr>
                <w:rFonts w:ascii="Arial" w:hAnsi="Arial" w:cs="Arial"/>
                <w:color w:val="auto"/>
                <w:sz w:val="18"/>
                <w:szCs w:val="18"/>
              </w:rPr>
            </w:pPr>
            <w:r>
              <w:rPr>
                <w:rFonts w:ascii="Arial" w:hAnsi="Arial" w:cs="Arial"/>
                <w:color w:val="auto"/>
                <w:sz w:val="18"/>
                <w:szCs w:val="18"/>
              </w:rPr>
              <w:t>8</w:t>
            </w:r>
          </w:p>
        </w:tc>
      </w:tr>
      <w:tr w:rsidR="009655DF" w:rsidRPr="004C1685" w14:paraId="342056C4" w14:textId="77777777" w:rsidTr="009655DF">
        <w:trPr>
          <w:trHeight w:val="48"/>
        </w:trPr>
        <w:tc>
          <w:tcPr>
            <w:tcW w:w="0" w:type="auto"/>
            <w:vMerge w:val="restart"/>
            <w:tcBorders>
              <w:top w:val="single" w:sz="5" w:space="0" w:color="000000"/>
              <w:left w:val="single" w:sz="5" w:space="0" w:color="000000"/>
              <w:right w:val="single" w:sz="5" w:space="0" w:color="000000"/>
            </w:tcBorders>
          </w:tcPr>
          <w:p w14:paraId="2C49245B"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 xml:space="preserve">Data items </w:t>
            </w:r>
          </w:p>
        </w:tc>
        <w:tc>
          <w:tcPr>
            <w:tcW w:w="0" w:type="auto"/>
            <w:tcBorders>
              <w:top w:val="single" w:sz="5" w:space="0" w:color="000000"/>
              <w:left w:val="single" w:sz="5" w:space="0" w:color="000000"/>
              <w:bottom w:val="single" w:sz="5" w:space="0" w:color="000000"/>
              <w:right w:val="single" w:sz="5" w:space="0" w:color="000000"/>
            </w:tcBorders>
          </w:tcPr>
          <w:p w14:paraId="0D0475C7"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10a</w:t>
            </w:r>
          </w:p>
        </w:tc>
        <w:tc>
          <w:tcPr>
            <w:tcW w:w="0" w:type="auto"/>
            <w:tcBorders>
              <w:top w:val="single" w:sz="5" w:space="0" w:color="000000"/>
              <w:left w:val="single" w:sz="5" w:space="0" w:color="000000"/>
              <w:bottom w:val="single" w:sz="5" w:space="0" w:color="000000"/>
              <w:right w:val="single" w:sz="5" w:space="0" w:color="000000"/>
            </w:tcBorders>
          </w:tcPr>
          <w:p w14:paraId="7F27080A"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List and define all outcomes for which data were sought. Specify whether all results that were compatible with each outcome domain in each study were sought (</w:t>
            </w:r>
            <w:proofErr w:type="gramStart"/>
            <w:r w:rsidRPr="00930A31">
              <w:rPr>
                <w:rFonts w:ascii="Arial" w:hAnsi="Arial" w:cs="Arial"/>
                <w:sz w:val="18"/>
                <w:szCs w:val="18"/>
              </w:rPr>
              <w:t>e.g.</w:t>
            </w:r>
            <w:proofErr w:type="gramEnd"/>
            <w:r w:rsidRPr="00930A31">
              <w:rPr>
                <w:rFonts w:ascii="Arial" w:hAnsi="Arial" w:cs="Arial"/>
                <w:sz w:val="18"/>
                <w:szCs w:val="18"/>
              </w:rPr>
              <w:t xml:space="preserve"> for all measures, time points, analyses), and if not, the methods used to decide which results to collect.</w:t>
            </w:r>
          </w:p>
        </w:tc>
        <w:tc>
          <w:tcPr>
            <w:tcW w:w="0" w:type="auto"/>
            <w:tcBorders>
              <w:top w:val="single" w:sz="5" w:space="0" w:color="000000"/>
              <w:left w:val="single" w:sz="5" w:space="0" w:color="000000"/>
              <w:bottom w:val="single" w:sz="5" w:space="0" w:color="000000"/>
              <w:right w:val="single" w:sz="5" w:space="0" w:color="000000"/>
            </w:tcBorders>
          </w:tcPr>
          <w:p w14:paraId="176C630B" w14:textId="4AA981DD" w:rsidR="009655DF" w:rsidRPr="00930A31" w:rsidRDefault="00746BC2" w:rsidP="005432A6">
            <w:pPr>
              <w:pStyle w:val="Default"/>
              <w:spacing w:before="40" w:after="40"/>
              <w:rPr>
                <w:rFonts w:ascii="Arial" w:hAnsi="Arial" w:cs="Arial"/>
                <w:color w:val="auto"/>
                <w:sz w:val="18"/>
                <w:szCs w:val="18"/>
              </w:rPr>
            </w:pPr>
            <w:r>
              <w:rPr>
                <w:rFonts w:ascii="Arial" w:hAnsi="Arial" w:cs="Arial"/>
                <w:color w:val="auto"/>
                <w:sz w:val="18"/>
                <w:szCs w:val="18"/>
              </w:rPr>
              <w:t>8-9</w:t>
            </w:r>
          </w:p>
        </w:tc>
      </w:tr>
      <w:tr w:rsidR="009655DF" w:rsidRPr="004C1685" w14:paraId="072B452B" w14:textId="77777777" w:rsidTr="009655DF">
        <w:trPr>
          <w:trHeight w:val="48"/>
        </w:trPr>
        <w:tc>
          <w:tcPr>
            <w:tcW w:w="0" w:type="auto"/>
            <w:vMerge/>
            <w:tcBorders>
              <w:left w:val="single" w:sz="5" w:space="0" w:color="000000"/>
              <w:bottom w:val="single" w:sz="5" w:space="0" w:color="000000"/>
              <w:right w:val="single" w:sz="5" w:space="0" w:color="000000"/>
            </w:tcBorders>
          </w:tcPr>
          <w:p w14:paraId="57AD78C4" w14:textId="77777777" w:rsidR="009655DF" w:rsidRPr="00930A31" w:rsidRDefault="009655DF" w:rsidP="005432A6">
            <w:pPr>
              <w:pStyle w:val="Default"/>
              <w:spacing w:before="40" w:after="40"/>
              <w:rPr>
                <w:rFonts w:ascii="Arial" w:hAnsi="Arial" w:cs="Arial"/>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34FECFB2"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10b</w:t>
            </w:r>
          </w:p>
        </w:tc>
        <w:tc>
          <w:tcPr>
            <w:tcW w:w="0" w:type="auto"/>
            <w:tcBorders>
              <w:top w:val="single" w:sz="5" w:space="0" w:color="000000"/>
              <w:left w:val="single" w:sz="5" w:space="0" w:color="000000"/>
              <w:bottom w:val="single" w:sz="5" w:space="0" w:color="000000"/>
              <w:right w:val="single" w:sz="5" w:space="0" w:color="000000"/>
            </w:tcBorders>
          </w:tcPr>
          <w:p w14:paraId="2E72A6FF"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List and define all other variables for which data were sought (</w:t>
            </w:r>
            <w:proofErr w:type="gramStart"/>
            <w:r w:rsidRPr="00930A31">
              <w:rPr>
                <w:rFonts w:ascii="Arial" w:hAnsi="Arial" w:cs="Arial"/>
                <w:sz w:val="18"/>
                <w:szCs w:val="18"/>
              </w:rPr>
              <w:t>e.g.</w:t>
            </w:r>
            <w:proofErr w:type="gramEnd"/>
            <w:r w:rsidRPr="00930A31">
              <w:rPr>
                <w:rFonts w:ascii="Arial" w:hAnsi="Arial" w:cs="Arial"/>
                <w:sz w:val="18"/>
                <w:szCs w:val="18"/>
              </w:rPr>
              <w:t xml:space="preserve"> participant and intervention characteristics, funding sources). Describe any assumptions made about any missing or unclear information.</w:t>
            </w:r>
          </w:p>
        </w:tc>
        <w:tc>
          <w:tcPr>
            <w:tcW w:w="0" w:type="auto"/>
            <w:tcBorders>
              <w:top w:val="single" w:sz="5" w:space="0" w:color="000000"/>
              <w:left w:val="single" w:sz="5" w:space="0" w:color="000000"/>
              <w:bottom w:val="single" w:sz="5" w:space="0" w:color="000000"/>
              <w:right w:val="single" w:sz="5" w:space="0" w:color="000000"/>
            </w:tcBorders>
          </w:tcPr>
          <w:p w14:paraId="7F7D5B7A" w14:textId="03474B3B" w:rsidR="009655DF" w:rsidRPr="00930A31" w:rsidRDefault="00746BC2" w:rsidP="005432A6">
            <w:pPr>
              <w:pStyle w:val="Default"/>
              <w:spacing w:before="40" w:after="40"/>
              <w:rPr>
                <w:rFonts w:ascii="Arial" w:hAnsi="Arial" w:cs="Arial"/>
                <w:color w:val="auto"/>
                <w:sz w:val="18"/>
                <w:szCs w:val="18"/>
              </w:rPr>
            </w:pPr>
            <w:r>
              <w:rPr>
                <w:rFonts w:ascii="Arial" w:hAnsi="Arial" w:cs="Arial"/>
                <w:color w:val="auto"/>
                <w:sz w:val="18"/>
                <w:szCs w:val="18"/>
              </w:rPr>
              <w:t>8-9</w:t>
            </w:r>
          </w:p>
        </w:tc>
      </w:tr>
      <w:tr w:rsidR="009655DF" w:rsidRPr="004C1685" w14:paraId="1B3A0AB9" w14:textId="77777777" w:rsidTr="009655DF">
        <w:trPr>
          <w:trHeight w:val="48"/>
        </w:trPr>
        <w:tc>
          <w:tcPr>
            <w:tcW w:w="0" w:type="auto"/>
            <w:tcBorders>
              <w:top w:val="single" w:sz="5" w:space="0" w:color="000000"/>
              <w:left w:val="single" w:sz="5" w:space="0" w:color="000000"/>
              <w:bottom w:val="single" w:sz="5" w:space="0" w:color="000000"/>
              <w:right w:val="single" w:sz="5" w:space="0" w:color="000000"/>
            </w:tcBorders>
          </w:tcPr>
          <w:p w14:paraId="22094130"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Study risk of bias assessment</w:t>
            </w:r>
          </w:p>
        </w:tc>
        <w:tc>
          <w:tcPr>
            <w:tcW w:w="0" w:type="auto"/>
            <w:tcBorders>
              <w:top w:val="single" w:sz="5" w:space="0" w:color="000000"/>
              <w:left w:val="single" w:sz="5" w:space="0" w:color="000000"/>
              <w:bottom w:val="single" w:sz="5" w:space="0" w:color="000000"/>
              <w:right w:val="single" w:sz="5" w:space="0" w:color="000000"/>
            </w:tcBorders>
          </w:tcPr>
          <w:p w14:paraId="58169B9D"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11</w:t>
            </w:r>
          </w:p>
        </w:tc>
        <w:tc>
          <w:tcPr>
            <w:tcW w:w="0" w:type="auto"/>
            <w:tcBorders>
              <w:top w:val="single" w:sz="5" w:space="0" w:color="000000"/>
              <w:left w:val="single" w:sz="5" w:space="0" w:color="000000"/>
              <w:bottom w:val="single" w:sz="5" w:space="0" w:color="000000"/>
              <w:right w:val="single" w:sz="5" w:space="0" w:color="000000"/>
            </w:tcBorders>
          </w:tcPr>
          <w:p w14:paraId="765CB351"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0" w:type="auto"/>
            <w:tcBorders>
              <w:top w:val="single" w:sz="5" w:space="0" w:color="000000"/>
              <w:left w:val="single" w:sz="5" w:space="0" w:color="000000"/>
              <w:bottom w:val="single" w:sz="5" w:space="0" w:color="000000"/>
              <w:right w:val="single" w:sz="5" w:space="0" w:color="000000"/>
            </w:tcBorders>
          </w:tcPr>
          <w:p w14:paraId="5D583019" w14:textId="53CD3B77" w:rsidR="009655DF" w:rsidRPr="00930A31" w:rsidRDefault="00746BC2" w:rsidP="005432A6">
            <w:pPr>
              <w:pStyle w:val="Default"/>
              <w:spacing w:before="40" w:after="40"/>
              <w:rPr>
                <w:rFonts w:ascii="Arial" w:hAnsi="Arial" w:cs="Arial"/>
                <w:color w:val="auto"/>
                <w:sz w:val="18"/>
                <w:szCs w:val="18"/>
              </w:rPr>
            </w:pPr>
            <w:r>
              <w:rPr>
                <w:rFonts w:ascii="Arial" w:hAnsi="Arial" w:cs="Arial"/>
                <w:color w:val="auto"/>
                <w:sz w:val="18"/>
                <w:szCs w:val="18"/>
              </w:rPr>
              <w:t>10, S13-S14</w:t>
            </w:r>
          </w:p>
        </w:tc>
      </w:tr>
      <w:tr w:rsidR="009655DF" w:rsidRPr="004C1685" w14:paraId="76A1CD51" w14:textId="77777777" w:rsidTr="009655DF">
        <w:trPr>
          <w:trHeight w:val="48"/>
        </w:trPr>
        <w:tc>
          <w:tcPr>
            <w:tcW w:w="0" w:type="auto"/>
            <w:tcBorders>
              <w:top w:val="single" w:sz="5" w:space="0" w:color="000000"/>
              <w:left w:val="single" w:sz="5" w:space="0" w:color="000000"/>
              <w:bottom w:val="single" w:sz="5" w:space="0" w:color="000000"/>
              <w:right w:val="single" w:sz="5" w:space="0" w:color="000000"/>
            </w:tcBorders>
          </w:tcPr>
          <w:p w14:paraId="1CBA144E"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 xml:space="preserve">Effect measures </w:t>
            </w:r>
          </w:p>
        </w:tc>
        <w:tc>
          <w:tcPr>
            <w:tcW w:w="0" w:type="auto"/>
            <w:tcBorders>
              <w:top w:val="single" w:sz="5" w:space="0" w:color="000000"/>
              <w:left w:val="single" w:sz="5" w:space="0" w:color="000000"/>
              <w:bottom w:val="single" w:sz="5" w:space="0" w:color="000000"/>
              <w:right w:val="single" w:sz="5" w:space="0" w:color="000000"/>
            </w:tcBorders>
          </w:tcPr>
          <w:p w14:paraId="29A9B78C"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12</w:t>
            </w:r>
          </w:p>
        </w:tc>
        <w:tc>
          <w:tcPr>
            <w:tcW w:w="0" w:type="auto"/>
            <w:tcBorders>
              <w:top w:val="single" w:sz="5" w:space="0" w:color="000000"/>
              <w:left w:val="single" w:sz="5" w:space="0" w:color="000000"/>
              <w:bottom w:val="single" w:sz="5" w:space="0" w:color="000000"/>
              <w:right w:val="single" w:sz="5" w:space="0" w:color="000000"/>
            </w:tcBorders>
          </w:tcPr>
          <w:p w14:paraId="6EF34D13"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Specify for each outcome the effect measure(s) (</w:t>
            </w:r>
            <w:proofErr w:type="gramStart"/>
            <w:r w:rsidRPr="00930A31">
              <w:rPr>
                <w:rFonts w:ascii="Arial" w:hAnsi="Arial" w:cs="Arial"/>
                <w:sz w:val="18"/>
                <w:szCs w:val="18"/>
              </w:rPr>
              <w:t>e.g.</w:t>
            </w:r>
            <w:proofErr w:type="gramEnd"/>
            <w:r w:rsidRPr="00930A31">
              <w:rPr>
                <w:rFonts w:ascii="Arial" w:hAnsi="Arial" w:cs="Arial"/>
                <w:sz w:val="18"/>
                <w:szCs w:val="18"/>
              </w:rPr>
              <w:t xml:space="preserve"> risk ratio, mean difference) used in the synthesis or presentation of results.</w:t>
            </w:r>
          </w:p>
        </w:tc>
        <w:tc>
          <w:tcPr>
            <w:tcW w:w="0" w:type="auto"/>
            <w:tcBorders>
              <w:top w:val="single" w:sz="5" w:space="0" w:color="000000"/>
              <w:left w:val="single" w:sz="5" w:space="0" w:color="000000"/>
              <w:bottom w:val="single" w:sz="5" w:space="0" w:color="000000"/>
              <w:right w:val="single" w:sz="5" w:space="0" w:color="000000"/>
            </w:tcBorders>
          </w:tcPr>
          <w:p w14:paraId="06E0BC3B" w14:textId="590C8845" w:rsidR="009655DF" w:rsidRPr="00930A31" w:rsidRDefault="00746BC2" w:rsidP="005432A6">
            <w:pPr>
              <w:pStyle w:val="Default"/>
              <w:spacing w:before="40" w:after="40"/>
              <w:rPr>
                <w:rFonts w:ascii="Arial" w:hAnsi="Arial" w:cs="Arial"/>
                <w:color w:val="auto"/>
                <w:sz w:val="18"/>
                <w:szCs w:val="18"/>
              </w:rPr>
            </w:pPr>
            <w:r>
              <w:rPr>
                <w:rFonts w:ascii="Arial" w:hAnsi="Arial" w:cs="Arial"/>
                <w:color w:val="auto"/>
                <w:sz w:val="18"/>
                <w:szCs w:val="18"/>
              </w:rPr>
              <w:t>10</w:t>
            </w:r>
          </w:p>
        </w:tc>
      </w:tr>
      <w:tr w:rsidR="009655DF" w:rsidRPr="004C1685" w14:paraId="19D8332C" w14:textId="77777777" w:rsidTr="009655DF">
        <w:trPr>
          <w:trHeight w:val="48"/>
        </w:trPr>
        <w:tc>
          <w:tcPr>
            <w:tcW w:w="0" w:type="auto"/>
            <w:vMerge w:val="restart"/>
            <w:tcBorders>
              <w:top w:val="single" w:sz="5" w:space="0" w:color="000000"/>
              <w:left w:val="single" w:sz="5" w:space="0" w:color="000000"/>
              <w:right w:val="single" w:sz="5" w:space="0" w:color="000000"/>
            </w:tcBorders>
          </w:tcPr>
          <w:p w14:paraId="384E8ADF"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Synthesis methods</w:t>
            </w:r>
          </w:p>
        </w:tc>
        <w:tc>
          <w:tcPr>
            <w:tcW w:w="0" w:type="auto"/>
            <w:tcBorders>
              <w:top w:val="single" w:sz="5" w:space="0" w:color="000000"/>
              <w:left w:val="single" w:sz="5" w:space="0" w:color="000000"/>
              <w:bottom w:val="single" w:sz="5" w:space="0" w:color="000000"/>
              <w:right w:val="single" w:sz="5" w:space="0" w:color="000000"/>
            </w:tcBorders>
          </w:tcPr>
          <w:p w14:paraId="38325CF6"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13a</w:t>
            </w:r>
          </w:p>
        </w:tc>
        <w:tc>
          <w:tcPr>
            <w:tcW w:w="0" w:type="auto"/>
            <w:tcBorders>
              <w:top w:val="single" w:sz="5" w:space="0" w:color="000000"/>
              <w:left w:val="single" w:sz="5" w:space="0" w:color="000000"/>
              <w:bottom w:val="single" w:sz="5" w:space="0" w:color="000000"/>
              <w:right w:val="single" w:sz="5" w:space="0" w:color="000000"/>
            </w:tcBorders>
          </w:tcPr>
          <w:p w14:paraId="7F251BEF"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Describe the processes used to decide which studies were eligible for each synthesis (</w:t>
            </w:r>
            <w:proofErr w:type="gramStart"/>
            <w:r w:rsidRPr="00930A31">
              <w:rPr>
                <w:rFonts w:ascii="Arial" w:hAnsi="Arial" w:cs="Arial"/>
                <w:sz w:val="18"/>
                <w:szCs w:val="18"/>
              </w:rPr>
              <w:t>e.g.</w:t>
            </w:r>
            <w:proofErr w:type="gramEnd"/>
            <w:r w:rsidRPr="00930A31">
              <w:rPr>
                <w:rFonts w:ascii="Arial" w:hAnsi="Arial" w:cs="Arial"/>
                <w:sz w:val="18"/>
                <w:szCs w:val="18"/>
              </w:rPr>
              <w:t xml:space="preserve"> tabulating the study intervention characteristics and comparing against the planned groups for each synthesis (item #5)).</w:t>
            </w:r>
          </w:p>
        </w:tc>
        <w:tc>
          <w:tcPr>
            <w:tcW w:w="0" w:type="auto"/>
            <w:tcBorders>
              <w:top w:val="single" w:sz="5" w:space="0" w:color="000000"/>
              <w:left w:val="single" w:sz="5" w:space="0" w:color="000000"/>
              <w:bottom w:val="single" w:sz="5" w:space="0" w:color="000000"/>
              <w:right w:val="single" w:sz="5" w:space="0" w:color="000000"/>
            </w:tcBorders>
          </w:tcPr>
          <w:p w14:paraId="4DADA678" w14:textId="4A6C12F2"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7-8, S2</w:t>
            </w:r>
          </w:p>
        </w:tc>
      </w:tr>
      <w:tr w:rsidR="009655DF" w:rsidRPr="004C1685" w14:paraId="2CCF291F" w14:textId="77777777" w:rsidTr="009655DF">
        <w:trPr>
          <w:trHeight w:val="48"/>
        </w:trPr>
        <w:tc>
          <w:tcPr>
            <w:tcW w:w="0" w:type="auto"/>
            <w:vMerge/>
            <w:tcBorders>
              <w:left w:val="single" w:sz="5" w:space="0" w:color="000000"/>
              <w:right w:val="single" w:sz="5" w:space="0" w:color="000000"/>
            </w:tcBorders>
          </w:tcPr>
          <w:p w14:paraId="162FCFD7" w14:textId="77777777" w:rsidR="009655DF" w:rsidRPr="00930A31" w:rsidRDefault="009655DF" w:rsidP="005432A6">
            <w:pPr>
              <w:pStyle w:val="Default"/>
              <w:spacing w:before="40" w:after="40"/>
              <w:rPr>
                <w:rFonts w:ascii="Arial" w:hAnsi="Arial" w:cs="Arial"/>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43452F11"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13b</w:t>
            </w:r>
          </w:p>
        </w:tc>
        <w:tc>
          <w:tcPr>
            <w:tcW w:w="0" w:type="auto"/>
            <w:tcBorders>
              <w:top w:val="single" w:sz="5" w:space="0" w:color="000000"/>
              <w:left w:val="single" w:sz="5" w:space="0" w:color="000000"/>
              <w:bottom w:val="single" w:sz="5" w:space="0" w:color="000000"/>
              <w:right w:val="single" w:sz="5" w:space="0" w:color="000000"/>
            </w:tcBorders>
          </w:tcPr>
          <w:p w14:paraId="502B6F59"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Describe any methods required to prepare the data for presentation or synthesis, such as handling of missing summary statistics, or data conversions.</w:t>
            </w:r>
          </w:p>
        </w:tc>
        <w:tc>
          <w:tcPr>
            <w:tcW w:w="0" w:type="auto"/>
            <w:tcBorders>
              <w:top w:val="single" w:sz="5" w:space="0" w:color="000000"/>
              <w:left w:val="single" w:sz="5" w:space="0" w:color="000000"/>
              <w:bottom w:val="single" w:sz="5" w:space="0" w:color="000000"/>
              <w:right w:val="single" w:sz="5" w:space="0" w:color="000000"/>
            </w:tcBorders>
          </w:tcPr>
          <w:p w14:paraId="2D5B90CF" w14:textId="6DB55A4C"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NA</w:t>
            </w:r>
          </w:p>
        </w:tc>
      </w:tr>
      <w:tr w:rsidR="009655DF" w:rsidRPr="004C1685" w14:paraId="2AF333A8" w14:textId="77777777" w:rsidTr="009655DF">
        <w:trPr>
          <w:trHeight w:val="48"/>
        </w:trPr>
        <w:tc>
          <w:tcPr>
            <w:tcW w:w="0" w:type="auto"/>
            <w:vMerge/>
            <w:tcBorders>
              <w:left w:val="single" w:sz="5" w:space="0" w:color="000000"/>
              <w:right w:val="single" w:sz="5" w:space="0" w:color="000000"/>
            </w:tcBorders>
          </w:tcPr>
          <w:p w14:paraId="22694E86" w14:textId="77777777" w:rsidR="009655DF" w:rsidRPr="00930A31" w:rsidRDefault="009655DF" w:rsidP="005432A6">
            <w:pPr>
              <w:pStyle w:val="Default"/>
              <w:spacing w:before="40" w:after="40"/>
              <w:rPr>
                <w:rFonts w:ascii="Arial" w:hAnsi="Arial" w:cs="Arial"/>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3CF6305D"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13c</w:t>
            </w:r>
          </w:p>
        </w:tc>
        <w:tc>
          <w:tcPr>
            <w:tcW w:w="0" w:type="auto"/>
            <w:tcBorders>
              <w:top w:val="single" w:sz="5" w:space="0" w:color="000000"/>
              <w:left w:val="single" w:sz="5" w:space="0" w:color="000000"/>
              <w:bottom w:val="single" w:sz="5" w:space="0" w:color="000000"/>
              <w:right w:val="single" w:sz="5" w:space="0" w:color="000000"/>
            </w:tcBorders>
          </w:tcPr>
          <w:p w14:paraId="4BAA36C7"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Describe any methods used to tabulate or visually display results of individual studies and syntheses.</w:t>
            </w:r>
          </w:p>
        </w:tc>
        <w:tc>
          <w:tcPr>
            <w:tcW w:w="0" w:type="auto"/>
            <w:tcBorders>
              <w:top w:val="single" w:sz="5" w:space="0" w:color="000000"/>
              <w:left w:val="single" w:sz="5" w:space="0" w:color="000000"/>
              <w:bottom w:val="single" w:sz="5" w:space="0" w:color="000000"/>
              <w:right w:val="single" w:sz="5" w:space="0" w:color="000000"/>
            </w:tcBorders>
          </w:tcPr>
          <w:p w14:paraId="5C0445B6" w14:textId="3E506128"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NA</w:t>
            </w:r>
          </w:p>
        </w:tc>
      </w:tr>
      <w:tr w:rsidR="009655DF" w:rsidRPr="004C1685" w14:paraId="625B9C87" w14:textId="77777777" w:rsidTr="009655DF">
        <w:trPr>
          <w:trHeight w:val="48"/>
        </w:trPr>
        <w:tc>
          <w:tcPr>
            <w:tcW w:w="0" w:type="auto"/>
            <w:vMerge/>
            <w:tcBorders>
              <w:left w:val="single" w:sz="5" w:space="0" w:color="000000"/>
              <w:right w:val="single" w:sz="5" w:space="0" w:color="000000"/>
            </w:tcBorders>
          </w:tcPr>
          <w:p w14:paraId="4F117405" w14:textId="77777777" w:rsidR="009655DF" w:rsidRPr="00930A31" w:rsidRDefault="009655DF" w:rsidP="005432A6">
            <w:pPr>
              <w:pStyle w:val="Default"/>
              <w:spacing w:before="40" w:after="40"/>
              <w:rPr>
                <w:rFonts w:ascii="Arial" w:hAnsi="Arial" w:cs="Arial"/>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6B9CC24C"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13d</w:t>
            </w:r>
          </w:p>
        </w:tc>
        <w:tc>
          <w:tcPr>
            <w:tcW w:w="0" w:type="auto"/>
            <w:tcBorders>
              <w:top w:val="single" w:sz="5" w:space="0" w:color="000000"/>
              <w:left w:val="single" w:sz="5" w:space="0" w:color="000000"/>
              <w:bottom w:val="single" w:sz="5" w:space="0" w:color="000000"/>
              <w:right w:val="single" w:sz="5" w:space="0" w:color="000000"/>
            </w:tcBorders>
          </w:tcPr>
          <w:p w14:paraId="77D6DFAF"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0" w:type="auto"/>
            <w:tcBorders>
              <w:top w:val="single" w:sz="5" w:space="0" w:color="000000"/>
              <w:left w:val="single" w:sz="5" w:space="0" w:color="000000"/>
              <w:bottom w:val="single" w:sz="5" w:space="0" w:color="000000"/>
              <w:right w:val="single" w:sz="5" w:space="0" w:color="000000"/>
            </w:tcBorders>
          </w:tcPr>
          <w:p w14:paraId="09502301" w14:textId="196D451A"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8-10</w:t>
            </w:r>
          </w:p>
        </w:tc>
      </w:tr>
      <w:tr w:rsidR="009655DF" w:rsidRPr="004C1685" w14:paraId="40381F58" w14:textId="77777777" w:rsidTr="009655DF">
        <w:trPr>
          <w:trHeight w:val="48"/>
        </w:trPr>
        <w:tc>
          <w:tcPr>
            <w:tcW w:w="0" w:type="auto"/>
            <w:vMerge/>
            <w:tcBorders>
              <w:left w:val="single" w:sz="5" w:space="0" w:color="000000"/>
              <w:right w:val="single" w:sz="5" w:space="0" w:color="000000"/>
            </w:tcBorders>
          </w:tcPr>
          <w:p w14:paraId="6F90C59A" w14:textId="77777777" w:rsidR="009655DF" w:rsidRPr="00930A31" w:rsidRDefault="009655DF" w:rsidP="005432A6">
            <w:pPr>
              <w:pStyle w:val="Default"/>
              <w:spacing w:before="40" w:after="40"/>
              <w:rPr>
                <w:rFonts w:ascii="Arial" w:hAnsi="Arial" w:cs="Arial"/>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1FF987A1"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13e</w:t>
            </w:r>
          </w:p>
        </w:tc>
        <w:tc>
          <w:tcPr>
            <w:tcW w:w="0" w:type="auto"/>
            <w:tcBorders>
              <w:top w:val="single" w:sz="5" w:space="0" w:color="000000"/>
              <w:left w:val="single" w:sz="5" w:space="0" w:color="000000"/>
              <w:bottom w:val="single" w:sz="5" w:space="0" w:color="000000"/>
              <w:right w:val="single" w:sz="5" w:space="0" w:color="000000"/>
            </w:tcBorders>
          </w:tcPr>
          <w:p w14:paraId="42D4E782"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Describe any methods used to explore possible causes of heterogeneity among study results (</w:t>
            </w:r>
            <w:proofErr w:type="gramStart"/>
            <w:r w:rsidRPr="00930A31">
              <w:rPr>
                <w:rFonts w:ascii="Arial" w:hAnsi="Arial" w:cs="Arial"/>
                <w:sz w:val="18"/>
                <w:szCs w:val="18"/>
              </w:rPr>
              <w:t>e.g.</w:t>
            </w:r>
            <w:proofErr w:type="gramEnd"/>
            <w:r w:rsidRPr="00930A31">
              <w:rPr>
                <w:rFonts w:ascii="Arial" w:hAnsi="Arial" w:cs="Arial"/>
                <w:sz w:val="18"/>
                <w:szCs w:val="18"/>
              </w:rPr>
              <w:t xml:space="preserve"> subgroup analysis, meta-regression).</w:t>
            </w:r>
          </w:p>
        </w:tc>
        <w:tc>
          <w:tcPr>
            <w:tcW w:w="0" w:type="auto"/>
            <w:tcBorders>
              <w:top w:val="single" w:sz="5" w:space="0" w:color="000000"/>
              <w:left w:val="single" w:sz="5" w:space="0" w:color="000000"/>
              <w:bottom w:val="single" w:sz="5" w:space="0" w:color="000000"/>
              <w:right w:val="single" w:sz="5" w:space="0" w:color="000000"/>
            </w:tcBorders>
          </w:tcPr>
          <w:p w14:paraId="7CC22CA8" w14:textId="66796195"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10, S13-S17</w:t>
            </w:r>
          </w:p>
        </w:tc>
      </w:tr>
      <w:tr w:rsidR="009655DF" w:rsidRPr="004C1685" w14:paraId="04508946" w14:textId="77777777" w:rsidTr="009655DF">
        <w:trPr>
          <w:trHeight w:val="50"/>
        </w:trPr>
        <w:tc>
          <w:tcPr>
            <w:tcW w:w="0" w:type="auto"/>
            <w:vMerge/>
            <w:tcBorders>
              <w:left w:val="single" w:sz="5" w:space="0" w:color="000000"/>
              <w:bottom w:val="single" w:sz="5" w:space="0" w:color="000000"/>
              <w:right w:val="single" w:sz="5" w:space="0" w:color="000000"/>
            </w:tcBorders>
          </w:tcPr>
          <w:p w14:paraId="4417459D" w14:textId="77777777" w:rsidR="009655DF" w:rsidRPr="00930A31" w:rsidRDefault="009655DF" w:rsidP="005432A6">
            <w:pPr>
              <w:pStyle w:val="Default"/>
              <w:spacing w:before="40" w:after="40"/>
              <w:rPr>
                <w:rFonts w:ascii="Arial" w:hAnsi="Arial" w:cs="Arial"/>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4BD67F49"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13f</w:t>
            </w:r>
          </w:p>
        </w:tc>
        <w:tc>
          <w:tcPr>
            <w:tcW w:w="0" w:type="auto"/>
            <w:tcBorders>
              <w:top w:val="single" w:sz="5" w:space="0" w:color="000000"/>
              <w:left w:val="single" w:sz="5" w:space="0" w:color="000000"/>
              <w:bottom w:val="single" w:sz="5" w:space="0" w:color="000000"/>
              <w:right w:val="single" w:sz="5" w:space="0" w:color="000000"/>
            </w:tcBorders>
          </w:tcPr>
          <w:p w14:paraId="7EDDF8E5"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Describe any sensitivity analyses conducted to assess robustness of the synthesized results.</w:t>
            </w:r>
          </w:p>
        </w:tc>
        <w:tc>
          <w:tcPr>
            <w:tcW w:w="0" w:type="auto"/>
            <w:tcBorders>
              <w:top w:val="single" w:sz="5" w:space="0" w:color="000000"/>
              <w:left w:val="single" w:sz="5" w:space="0" w:color="000000"/>
              <w:bottom w:val="single" w:sz="5" w:space="0" w:color="000000"/>
              <w:right w:val="single" w:sz="5" w:space="0" w:color="000000"/>
            </w:tcBorders>
          </w:tcPr>
          <w:p w14:paraId="24A2602E" w14:textId="2F3043BF"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10, S13-S17</w:t>
            </w:r>
          </w:p>
        </w:tc>
      </w:tr>
      <w:tr w:rsidR="009655DF" w:rsidRPr="004C1685" w14:paraId="4FD2101C" w14:textId="77777777" w:rsidTr="009655DF">
        <w:trPr>
          <w:trHeight w:val="48"/>
        </w:trPr>
        <w:tc>
          <w:tcPr>
            <w:tcW w:w="0" w:type="auto"/>
            <w:tcBorders>
              <w:top w:val="single" w:sz="5" w:space="0" w:color="000000"/>
              <w:left w:val="single" w:sz="5" w:space="0" w:color="000000"/>
              <w:bottom w:val="single" w:sz="5" w:space="0" w:color="000000"/>
              <w:right w:val="single" w:sz="5" w:space="0" w:color="000000"/>
            </w:tcBorders>
          </w:tcPr>
          <w:p w14:paraId="20AEFDA0"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Reporting bias assessment</w:t>
            </w:r>
          </w:p>
        </w:tc>
        <w:tc>
          <w:tcPr>
            <w:tcW w:w="0" w:type="auto"/>
            <w:tcBorders>
              <w:top w:val="single" w:sz="5" w:space="0" w:color="000000"/>
              <w:left w:val="single" w:sz="5" w:space="0" w:color="000000"/>
              <w:bottom w:val="single" w:sz="5" w:space="0" w:color="000000"/>
              <w:right w:val="single" w:sz="5" w:space="0" w:color="000000"/>
            </w:tcBorders>
          </w:tcPr>
          <w:p w14:paraId="7444A9A1"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14</w:t>
            </w:r>
          </w:p>
        </w:tc>
        <w:tc>
          <w:tcPr>
            <w:tcW w:w="0" w:type="auto"/>
            <w:tcBorders>
              <w:top w:val="single" w:sz="5" w:space="0" w:color="000000"/>
              <w:left w:val="single" w:sz="5" w:space="0" w:color="000000"/>
              <w:bottom w:val="single" w:sz="5" w:space="0" w:color="000000"/>
              <w:right w:val="single" w:sz="5" w:space="0" w:color="000000"/>
            </w:tcBorders>
          </w:tcPr>
          <w:p w14:paraId="092C82C6"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Describe any methods used to assess risk of bias due to missing results in a synthesis (arising from reporting biases).</w:t>
            </w:r>
          </w:p>
        </w:tc>
        <w:tc>
          <w:tcPr>
            <w:tcW w:w="0" w:type="auto"/>
            <w:tcBorders>
              <w:top w:val="single" w:sz="5" w:space="0" w:color="000000"/>
              <w:left w:val="single" w:sz="5" w:space="0" w:color="000000"/>
              <w:bottom w:val="single" w:sz="5" w:space="0" w:color="000000"/>
              <w:right w:val="single" w:sz="5" w:space="0" w:color="000000"/>
            </w:tcBorders>
          </w:tcPr>
          <w:p w14:paraId="0BA18E05" w14:textId="5930A37E"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S13-S17</w:t>
            </w:r>
          </w:p>
        </w:tc>
      </w:tr>
      <w:tr w:rsidR="009655DF" w:rsidRPr="004C1685" w14:paraId="19F56BED" w14:textId="77777777" w:rsidTr="009655DF">
        <w:trPr>
          <w:trHeight w:val="48"/>
        </w:trPr>
        <w:tc>
          <w:tcPr>
            <w:tcW w:w="0" w:type="auto"/>
            <w:tcBorders>
              <w:top w:val="single" w:sz="5" w:space="0" w:color="000000"/>
              <w:left w:val="single" w:sz="5" w:space="0" w:color="000000"/>
              <w:bottom w:val="single" w:sz="5" w:space="0" w:color="000000"/>
              <w:right w:val="single" w:sz="5" w:space="0" w:color="000000"/>
            </w:tcBorders>
          </w:tcPr>
          <w:p w14:paraId="48C0E826"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Certainty assessment</w:t>
            </w:r>
          </w:p>
        </w:tc>
        <w:tc>
          <w:tcPr>
            <w:tcW w:w="0" w:type="auto"/>
            <w:tcBorders>
              <w:top w:val="single" w:sz="5" w:space="0" w:color="000000"/>
              <w:left w:val="single" w:sz="5" w:space="0" w:color="000000"/>
              <w:bottom w:val="single" w:sz="5" w:space="0" w:color="000000"/>
              <w:right w:val="single" w:sz="5" w:space="0" w:color="000000"/>
            </w:tcBorders>
          </w:tcPr>
          <w:p w14:paraId="2B96DBD0"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15</w:t>
            </w:r>
          </w:p>
        </w:tc>
        <w:tc>
          <w:tcPr>
            <w:tcW w:w="0" w:type="auto"/>
            <w:tcBorders>
              <w:top w:val="single" w:sz="5" w:space="0" w:color="000000"/>
              <w:left w:val="single" w:sz="5" w:space="0" w:color="000000"/>
              <w:bottom w:val="single" w:sz="5" w:space="0" w:color="000000"/>
              <w:right w:val="single" w:sz="5" w:space="0" w:color="000000"/>
            </w:tcBorders>
          </w:tcPr>
          <w:p w14:paraId="557B8484"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Describe any methods used to assess certainty (or confidence) in the body of evidence for an outcome.</w:t>
            </w:r>
          </w:p>
        </w:tc>
        <w:tc>
          <w:tcPr>
            <w:tcW w:w="0" w:type="auto"/>
            <w:tcBorders>
              <w:top w:val="single" w:sz="5" w:space="0" w:color="000000"/>
              <w:left w:val="single" w:sz="5" w:space="0" w:color="000000"/>
              <w:bottom w:val="single" w:sz="5" w:space="0" w:color="000000"/>
              <w:right w:val="single" w:sz="5" w:space="0" w:color="000000"/>
            </w:tcBorders>
          </w:tcPr>
          <w:p w14:paraId="7E97A081" w14:textId="7118930C"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S7-S12</w:t>
            </w:r>
          </w:p>
        </w:tc>
      </w:tr>
      <w:tr w:rsidR="009655DF" w:rsidRPr="004C1685" w14:paraId="4058FE16" w14:textId="77777777" w:rsidTr="009655DF">
        <w:trPr>
          <w:trHeight w:val="24"/>
        </w:trPr>
        <w:tc>
          <w:tcPr>
            <w:tcW w:w="0" w:type="auto"/>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73A2EB2" w14:textId="77777777" w:rsidR="009655DF" w:rsidRPr="00930A31" w:rsidRDefault="009655DF" w:rsidP="005432A6">
            <w:pPr>
              <w:pStyle w:val="Default"/>
              <w:rPr>
                <w:rFonts w:ascii="Arial" w:hAnsi="Arial" w:cs="Arial"/>
                <w:sz w:val="18"/>
                <w:szCs w:val="18"/>
              </w:rPr>
            </w:pPr>
            <w:r w:rsidRPr="00930A31">
              <w:rPr>
                <w:rFonts w:ascii="Arial" w:hAnsi="Arial" w:cs="Arial"/>
                <w:b/>
                <w:bCs/>
                <w:sz w:val="18"/>
                <w:szCs w:val="18"/>
              </w:rPr>
              <w:t xml:space="preserve">RESULTS </w:t>
            </w:r>
          </w:p>
        </w:tc>
        <w:tc>
          <w:tcPr>
            <w:tcW w:w="0" w:type="auto"/>
            <w:tcBorders>
              <w:top w:val="double" w:sz="5" w:space="0" w:color="000000"/>
              <w:left w:val="single" w:sz="5" w:space="0" w:color="000000"/>
              <w:bottom w:val="single" w:sz="5" w:space="0" w:color="000000"/>
              <w:right w:val="single" w:sz="5" w:space="0" w:color="000000"/>
            </w:tcBorders>
            <w:shd w:val="clear" w:color="auto" w:fill="FFFFCC"/>
          </w:tcPr>
          <w:p w14:paraId="0E1E6D6F" w14:textId="77777777" w:rsidR="009655DF" w:rsidRPr="00930A31" w:rsidRDefault="009655DF" w:rsidP="005432A6">
            <w:pPr>
              <w:pStyle w:val="Default"/>
              <w:jc w:val="center"/>
              <w:rPr>
                <w:rFonts w:ascii="Arial" w:hAnsi="Arial" w:cs="Arial"/>
                <w:color w:val="auto"/>
                <w:sz w:val="18"/>
                <w:szCs w:val="18"/>
              </w:rPr>
            </w:pPr>
          </w:p>
        </w:tc>
      </w:tr>
      <w:tr w:rsidR="009655DF" w:rsidRPr="004C1685" w14:paraId="4CE2E5B4" w14:textId="77777777" w:rsidTr="009655DF">
        <w:trPr>
          <w:trHeight w:val="48"/>
        </w:trPr>
        <w:tc>
          <w:tcPr>
            <w:tcW w:w="0" w:type="auto"/>
            <w:vMerge w:val="restart"/>
            <w:tcBorders>
              <w:top w:val="single" w:sz="5" w:space="0" w:color="000000"/>
              <w:left w:val="single" w:sz="5" w:space="0" w:color="000000"/>
              <w:right w:val="single" w:sz="5" w:space="0" w:color="000000"/>
            </w:tcBorders>
          </w:tcPr>
          <w:p w14:paraId="311865C3"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 xml:space="preserve">Study selection </w:t>
            </w:r>
          </w:p>
        </w:tc>
        <w:tc>
          <w:tcPr>
            <w:tcW w:w="0" w:type="auto"/>
            <w:tcBorders>
              <w:top w:val="single" w:sz="5" w:space="0" w:color="000000"/>
              <w:left w:val="single" w:sz="5" w:space="0" w:color="000000"/>
              <w:bottom w:val="single" w:sz="5" w:space="0" w:color="000000"/>
              <w:right w:val="single" w:sz="5" w:space="0" w:color="000000"/>
            </w:tcBorders>
          </w:tcPr>
          <w:p w14:paraId="1004C688"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16a</w:t>
            </w:r>
          </w:p>
        </w:tc>
        <w:tc>
          <w:tcPr>
            <w:tcW w:w="0" w:type="auto"/>
            <w:tcBorders>
              <w:top w:val="single" w:sz="5" w:space="0" w:color="000000"/>
              <w:left w:val="single" w:sz="5" w:space="0" w:color="000000"/>
              <w:bottom w:val="single" w:sz="5" w:space="0" w:color="000000"/>
              <w:right w:val="single" w:sz="5" w:space="0" w:color="000000"/>
            </w:tcBorders>
          </w:tcPr>
          <w:p w14:paraId="2240F6F8"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Describe the results of the search and selection process, from the number of records identified in the search to the number of studies included in the review, ideally using a flow diagram</w:t>
            </w:r>
            <w:r>
              <w:rPr>
                <w:rFonts w:ascii="Arial" w:hAnsi="Arial" w:cs="Arial"/>
                <w:sz w:val="18"/>
                <w:szCs w:val="18"/>
              </w:rPr>
              <w:t>.</w:t>
            </w:r>
          </w:p>
        </w:tc>
        <w:tc>
          <w:tcPr>
            <w:tcW w:w="0" w:type="auto"/>
            <w:tcBorders>
              <w:top w:val="single" w:sz="5" w:space="0" w:color="000000"/>
              <w:left w:val="single" w:sz="5" w:space="0" w:color="000000"/>
              <w:bottom w:val="single" w:sz="5" w:space="0" w:color="000000"/>
              <w:right w:val="single" w:sz="5" w:space="0" w:color="000000"/>
            </w:tcBorders>
          </w:tcPr>
          <w:p w14:paraId="314F5E56" w14:textId="3F535646"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10-11, S2</w:t>
            </w:r>
          </w:p>
        </w:tc>
      </w:tr>
      <w:tr w:rsidR="009655DF" w:rsidRPr="004C1685" w14:paraId="3D6CC12C" w14:textId="77777777" w:rsidTr="009655DF">
        <w:trPr>
          <w:trHeight w:val="48"/>
        </w:trPr>
        <w:tc>
          <w:tcPr>
            <w:tcW w:w="0" w:type="auto"/>
            <w:vMerge/>
            <w:tcBorders>
              <w:left w:val="single" w:sz="5" w:space="0" w:color="000000"/>
              <w:bottom w:val="single" w:sz="5" w:space="0" w:color="000000"/>
              <w:right w:val="single" w:sz="5" w:space="0" w:color="000000"/>
            </w:tcBorders>
          </w:tcPr>
          <w:p w14:paraId="379309C6" w14:textId="77777777" w:rsidR="009655DF" w:rsidRPr="00930A31" w:rsidRDefault="009655DF" w:rsidP="005432A6">
            <w:pPr>
              <w:pStyle w:val="Default"/>
              <w:spacing w:before="40" w:after="40"/>
              <w:rPr>
                <w:rFonts w:ascii="Arial" w:hAnsi="Arial" w:cs="Arial"/>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1EEAD38A"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16b</w:t>
            </w:r>
          </w:p>
        </w:tc>
        <w:tc>
          <w:tcPr>
            <w:tcW w:w="0" w:type="auto"/>
            <w:tcBorders>
              <w:top w:val="single" w:sz="5" w:space="0" w:color="000000"/>
              <w:left w:val="single" w:sz="5" w:space="0" w:color="000000"/>
              <w:bottom w:val="single" w:sz="5" w:space="0" w:color="000000"/>
              <w:right w:val="single" w:sz="5" w:space="0" w:color="000000"/>
            </w:tcBorders>
          </w:tcPr>
          <w:p w14:paraId="31C20A1C"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Cite studies that might appear to meet the inclusion criteria, but which were excluded, and explain why they were excluded.</w:t>
            </w:r>
          </w:p>
        </w:tc>
        <w:tc>
          <w:tcPr>
            <w:tcW w:w="0" w:type="auto"/>
            <w:tcBorders>
              <w:top w:val="single" w:sz="5" w:space="0" w:color="000000"/>
              <w:left w:val="single" w:sz="5" w:space="0" w:color="000000"/>
              <w:bottom w:val="single" w:sz="5" w:space="0" w:color="000000"/>
              <w:right w:val="single" w:sz="5" w:space="0" w:color="000000"/>
            </w:tcBorders>
          </w:tcPr>
          <w:p w14:paraId="7C0A97C1" w14:textId="53905C6B"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S2</w:t>
            </w:r>
          </w:p>
        </w:tc>
      </w:tr>
      <w:tr w:rsidR="009655DF" w:rsidRPr="004C1685" w14:paraId="7D5D602E" w14:textId="77777777" w:rsidTr="009655DF">
        <w:trPr>
          <w:trHeight w:val="103"/>
        </w:trPr>
        <w:tc>
          <w:tcPr>
            <w:tcW w:w="0" w:type="auto"/>
            <w:tcBorders>
              <w:top w:val="single" w:sz="5" w:space="0" w:color="000000"/>
              <w:left w:val="single" w:sz="5" w:space="0" w:color="000000"/>
              <w:bottom w:val="single" w:sz="5" w:space="0" w:color="000000"/>
              <w:right w:val="single" w:sz="5" w:space="0" w:color="000000"/>
            </w:tcBorders>
          </w:tcPr>
          <w:p w14:paraId="103B8AC8"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 xml:space="preserve">Study characteristics </w:t>
            </w:r>
          </w:p>
        </w:tc>
        <w:tc>
          <w:tcPr>
            <w:tcW w:w="0" w:type="auto"/>
            <w:tcBorders>
              <w:top w:val="single" w:sz="5" w:space="0" w:color="000000"/>
              <w:left w:val="single" w:sz="5" w:space="0" w:color="000000"/>
              <w:bottom w:val="single" w:sz="5" w:space="0" w:color="000000"/>
              <w:right w:val="single" w:sz="5" w:space="0" w:color="000000"/>
            </w:tcBorders>
          </w:tcPr>
          <w:p w14:paraId="5747CD4F"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17</w:t>
            </w:r>
          </w:p>
        </w:tc>
        <w:tc>
          <w:tcPr>
            <w:tcW w:w="0" w:type="auto"/>
            <w:tcBorders>
              <w:top w:val="single" w:sz="5" w:space="0" w:color="000000"/>
              <w:left w:val="single" w:sz="5" w:space="0" w:color="000000"/>
              <w:bottom w:val="single" w:sz="5" w:space="0" w:color="000000"/>
              <w:right w:val="single" w:sz="5" w:space="0" w:color="000000"/>
            </w:tcBorders>
          </w:tcPr>
          <w:p w14:paraId="789C2171"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Cite each included study and present its characteristics.</w:t>
            </w:r>
          </w:p>
        </w:tc>
        <w:tc>
          <w:tcPr>
            <w:tcW w:w="0" w:type="auto"/>
            <w:tcBorders>
              <w:top w:val="single" w:sz="5" w:space="0" w:color="000000"/>
              <w:left w:val="single" w:sz="5" w:space="0" w:color="000000"/>
              <w:bottom w:val="single" w:sz="5" w:space="0" w:color="000000"/>
              <w:right w:val="single" w:sz="5" w:space="0" w:color="000000"/>
            </w:tcBorders>
          </w:tcPr>
          <w:p w14:paraId="18BBF2C6" w14:textId="168D2A23"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11, S9</w:t>
            </w:r>
          </w:p>
        </w:tc>
      </w:tr>
      <w:tr w:rsidR="009655DF" w:rsidRPr="004C1685" w14:paraId="3ECBD68C" w14:textId="77777777" w:rsidTr="009655DF">
        <w:trPr>
          <w:trHeight w:val="48"/>
        </w:trPr>
        <w:tc>
          <w:tcPr>
            <w:tcW w:w="0" w:type="auto"/>
            <w:tcBorders>
              <w:top w:val="single" w:sz="5" w:space="0" w:color="000000"/>
              <w:left w:val="single" w:sz="5" w:space="0" w:color="000000"/>
              <w:bottom w:val="single" w:sz="5" w:space="0" w:color="000000"/>
              <w:right w:val="single" w:sz="5" w:space="0" w:color="000000"/>
            </w:tcBorders>
          </w:tcPr>
          <w:p w14:paraId="023FC524"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 xml:space="preserve">Risk of bias in studies </w:t>
            </w:r>
          </w:p>
        </w:tc>
        <w:tc>
          <w:tcPr>
            <w:tcW w:w="0" w:type="auto"/>
            <w:tcBorders>
              <w:top w:val="single" w:sz="5" w:space="0" w:color="000000"/>
              <w:left w:val="single" w:sz="5" w:space="0" w:color="000000"/>
              <w:bottom w:val="single" w:sz="5" w:space="0" w:color="000000"/>
              <w:right w:val="single" w:sz="5" w:space="0" w:color="000000"/>
            </w:tcBorders>
          </w:tcPr>
          <w:p w14:paraId="637AB671"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18</w:t>
            </w:r>
          </w:p>
        </w:tc>
        <w:tc>
          <w:tcPr>
            <w:tcW w:w="0" w:type="auto"/>
            <w:tcBorders>
              <w:top w:val="single" w:sz="5" w:space="0" w:color="000000"/>
              <w:left w:val="single" w:sz="5" w:space="0" w:color="000000"/>
              <w:bottom w:val="single" w:sz="5" w:space="0" w:color="000000"/>
              <w:right w:val="single" w:sz="5" w:space="0" w:color="000000"/>
            </w:tcBorders>
          </w:tcPr>
          <w:p w14:paraId="75B5E803"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Present assessments of risk of bias for each included study.</w:t>
            </w:r>
          </w:p>
        </w:tc>
        <w:tc>
          <w:tcPr>
            <w:tcW w:w="0" w:type="auto"/>
            <w:tcBorders>
              <w:top w:val="single" w:sz="5" w:space="0" w:color="000000"/>
              <w:left w:val="single" w:sz="5" w:space="0" w:color="000000"/>
              <w:bottom w:val="single" w:sz="5" w:space="0" w:color="000000"/>
              <w:right w:val="single" w:sz="5" w:space="0" w:color="000000"/>
            </w:tcBorders>
          </w:tcPr>
          <w:p w14:paraId="5E92BF90" w14:textId="4D27B62A"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S13-S14</w:t>
            </w:r>
          </w:p>
        </w:tc>
      </w:tr>
      <w:tr w:rsidR="009655DF" w:rsidRPr="004C1685" w14:paraId="19EA0B74" w14:textId="77777777" w:rsidTr="009655DF">
        <w:trPr>
          <w:trHeight w:val="48"/>
        </w:trPr>
        <w:tc>
          <w:tcPr>
            <w:tcW w:w="0" w:type="auto"/>
            <w:tcBorders>
              <w:top w:val="single" w:sz="5" w:space="0" w:color="000000"/>
              <w:left w:val="single" w:sz="5" w:space="0" w:color="000000"/>
              <w:bottom w:val="single" w:sz="5" w:space="0" w:color="000000"/>
              <w:right w:val="single" w:sz="5" w:space="0" w:color="000000"/>
            </w:tcBorders>
          </w:tcPr>
          <w:p w14:paraId="2CF28D88"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 xml:space="preserve">Results of individual studies </w:t>
            </w:r>
          </w:p>
        </w:tc>
        <w:tc>
          <w:tcPr>
            <w:tcW w:w="0" w:type="auto"/>
            <w:tcBorders>
              <w:top w:val="single" w:sz="5" w:space="0" w:color="000000"/>
              <w:left w:val="single" w:sz="5" w:space="0" w:color="000000"/>
              <w:bottom w:val="single" w:sz="5" w:space="0" w:color="000000"/>
              <w:right w:val="single" w:sz="5" w:space="0" w:color="000000"/>
            </w:tcBorders>
          </w:tcPr>
          <w:p w14:paraId="702C579F"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19</w:t>
            </w:r>
          </w:p>
        </w:tc>
        <w:tc>
          <w:tcPr>
            <w:tcW w:w="0" w:type="auto"/>
            <w:tcBorders>
              <w:top w:val="single" w:sz="5" w:space="0" w:color="000000"/>
              <w:left w:val="single" w:sz="5" w:space="0" w:color="000000"/>
              <w:bottom w:val="single" w:sz="5" w:space="0" w:color="000000"/>
              <w:right w:val="single" w:sz="5" w:space="0" w:color="000000"/>
            </w:tcBorders>
          </w:tcPr>
          <w:p w14:paraId="702A57F5"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 xml:space="preserve">For all outcomes, present, for each study: (a) summary statistics for each group (where appropriate) and (b) an effect </w:t>
            </w:r>
            <w:proofErr w:type="gramStart"/>
            <w:r w:rsidRPr="00930A31">
              <w:rPr>
                <w:rFonts w:ascii="Arial" w:hAnsi="Arial" w:cs="Arial"/>
                <w:sz w:val="18"/>
                <w:szCs w:val="18"/>
              </w:rPr>
              <w:t>estimate</w:t>
            </w:r>
            <w:proofErr w:type="gramEnd"/>
            <w:r w:rsidRPr="00930A31">
              <w:rPr>
                <w:rFonts w:ascii="Arial" w:hAnsi="Arial" w:cs="Arial"/>
                <w:sz w:val="18"/>
                <w:szCs w:val="18"/>
              </w:rPr>
              <w:t xml:space="preserve"> and its precision (e.g. confidence/credible interval), ideally using structured tables or plots.</w:t>
            </w:r>
          </w:p>
        </w:tc>
        <w:tc>
          <w:tcPr>
            <w:tcW w:w="0" w:type="auto"/>
            <w:tcBorders>
              <w:top w:val="single" w:sz="5" w:space="0" w:color="000000"/>
              <w:left w:val="single" w:sz="5" w:space="0" w:color="000000"/>
              <w:bottom w:val="single" w:sz="5" w:space="0" w:color="000000"/>
              <w:right w:val="single" w:sz="5" w:space="0" w:color="000000"/>
            </w:tcBorders>
          </w:tcPr>
          <w:p w14:paraId="237D531C" w14:textId="01B97DA1"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10-15, S9-S12</w:t>
            </w:r>
          </w:p>
        </w:tc>
      </w:tr>
      <w:tr w:rsidR="009655DF" w:rsidRPr="004C1685" w14:paraId="74C3642E" w14:textId="77777777" w:rsidTr="009655DF">
        <w:trPr>
          <w:trHeight w:val="48"/>
        </w:trPr>
        <w:tc>
          <w:tcPr>
            <w:tcW w:w="0" w:type="auto"/>
            <w:vMerge w:val="restart"/>
            <w:tcBorders>
              <w:top w:val="single" w:sz="5" w:space="0" w:color="000000"/>
              <w:left w:val="single" w:sz="5" w:space="0" w:color="000000"/>
              <w:right w:val="single" w:sz="5" w:space="0" w:color="000000"/>
            </w:tcBorders>
          </w:tcPr>
          <w:p w14:paraId="42C6100C"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Results of syntheses</w:t>
            </w:r>
          </w:p>
        </w:tc>
        <w:tc>
          <w:tcPr>
            <w:tcW w:w="0" w:type="auto"/>
            <w:tcBorders>
              <w:top w:val="single" w:sz="5" w:space="0" w:color="000000"/>
              <w:left w:val="single" w:sz="5" w:space="0" w:color="000000"/>
              <w:bottom w:val="single" w:sz="5" w:space="0" w:color="000000"/>
              <w:right w:val="single" w:sz="5" w:space="0" w:color="000000"/>
            </w:tcBorders>
          </w:tcPr>
          <w:p w14:paraId="43626AF6"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20a</w:t>
            </w:r>
          </w:p>
        </w:tc>
        <w:tc>
          <w:tcPr>
            <w:tcW w:w="0" w:type="auto"/>
            <w:tcBorders>
              <w:top w:val="single" w:sz="5" w:space="0" w:color="000000"/>
              <w:left w:val="single" w:sz="5" w:space="0" w:color="000000"/>
              <w:bottom w:val="single" w:sz="5" w:space="0" w:color="000000"/>
              <w:right w:val="single" w:sz="5" w:space="0" w:color="000000"/>
            </w:tcBorders>
          </w:tcPr>
          <w:p w14:paraId="31AE2799"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For each synthesis, briefly summarise the characteristics and risk of bias among contributing studies.</w:t>
            </w:r>
          </w:p>
        </w:tc>
        <w:tc>
          <w:tcPr>
            <w:tcW w:w="0" w:type="auto"/>
            <w:tcBorders>
              <w:top w:val="single" w:sz="5" w:space="0" w:color="000000"/>
              <w:left w:val="single" w:sz="5" w:space="0" w:color="000000"/>
              <w:bottom w:val="single" w:sz="5" w:space="0" w:color="000000"/>
              <w:right w:val="single" w:sz="5" w:space="0" w:color="000000"/>
            </w:tcBorders>
          </w:tcPr>
          <w:p w14:paraId="0131F652" w14:textId="1F7E8A85"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S13-S14</w:t>
            </w:r>
          </w:p>
        </w:tc>
      </w:tr>
      <w:tr w:rsidR="009655DF" w:rsidRPr="004C1685" w14:paraId="6038CBFE" w14:textId="77777777" w:rsidTr="009655DF">
        <w:trPr>
          <w:trHeight w:val="203"/>
        </w:trPr>
        <w:tc>
          <w:tcPr>
            <w:tcW w:w="0" w:type="auto"/>
            <w:vMerge/>
            <w:tcBorders>
              <w:left w:val="single" w:sz="5" w:space="0" w:color="000000"/>
              <w:right w:val="single" w:sz="5" w:space="0" w:color="000000"/>
            </w:tcBorders>
          </w:tcPr>
          <w:p w14:paraId="06E721FD" w14:textId="77777777" w:rsidR="009655DF" w:rsidRPr="00930A31" w:rsidRDefault="009655DF" w:rsidP="005432A6">
            <w:pPr>
              <w:pStyle w:val="Default"/>
              <w:spacing w:before="40" w:after="40"/>
              <w:rPr>
                <w:rFonts w:ascii="Arial" w:hAnsi="Arial" w:cs="Arial"/>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6C0FADDD"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20b</w:t>
            </w:r>
          </w:p>
        </w:tc>
        <w:tc>
          <w:tcPr>
            <w:tcW w:w="0" w:type="auto"/>
            <w:tcBorders>
              <w:top w:val="single" w:sz="5" w:space="0" w:color="000000"/>
              <w:left w:val="single" w:sz="5" w:space="0" w:color="000000"/>
              <w:bottom w:val="single" w:sz="5" w:space="0" w:color="000000"/>
              <w:right w:val="single" w:sz="5" w:space="0" w:color="000000"/>
            </w:tcBorders>
          </w:tcPr>
          <w:p w14:paraId="308DF803"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Present results of all statistical syntheses conducted. If meta-analysis was done, present for each the summary estimate and its precision (</w:t>
            </w:r>
            <w:proofErr w:type="gramStart"/>
            <w:r w:rsidRPr="00930A31">
              <w:rPr>
                <w:rFonts w:ascii="Arial" w:hAnsi="Arial" w:cs="Arial"/>
                <w:sz w:val="18"/>
                <w:szCs w:val="18"/>
              </w:rPr>
              <w:t>e.g.</w:t>
            </w:r>
            <w:proofErr w:type="gramEnd"/>
            <w:r w:rsidRPr="00930A31">
              <w:rPr>
                <w:rFonts w:ascii="Arial" w:hAnsi="Arial" w:cs="Arial"/>
                <w:sz w:val="18"/>
                <w:szCs w:val="18"/>
              </w:rPr>
              <w:t xml:space="preserve"> confidence/credible interval) and measures of statistical heterogeneity. If comparing groups, describe the direction of the effect.</w:t>
            </w:r>
          </w:p>
        </w:tc>
        <w:tc>
          <w:tcPr>
            <w:tcW w:w="0" w:type="auto"/>
            <w:tcBorders>
              <w:top w:val="single" w:sz="5" w:space="0" w:color="000000"/>
              <w:left w:val="single" w:sz="5" w:space="0" w:color="000000"/>
              <w:bottom w:val="single" w:sz="5" w:space="0" w:color="000000"/>
              <w:right w:val="single" w:sz="5" w:space="0" w:color="000000"/>
            </w:tcBorders>
          </w:tcPr>
          <w:p w14:paraId="51706753" w14:textId="7AE96935"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10-15, S9-S12</w:t>
            </w:r>
          </w:p>
        </w:tc>
      </w:tr>
      <w:tr w:rsidR="009655DF" w:rsidRPr="004C1685" w14:paraId="6C0F284C" w14:textId="77777777" w:rsidTr="009655DF">
        <w:trPr>
          <w:trHeight w:val="48"/>
        </w:trPr>
        <w:tc>
          <w:tcPr>
            <w:tcW w:w="0" w:type="auto"/>
            <w:vMerge/>
            <w:tcBorders>
              <w:left w:val="single" w:sz="5" w:space="0" w:color="000000"/>
              <w:right w:val="single" w:sz="5" w:space="0" w:color="000000"/>
            </w:tcBorders>
          </w:tcPr>
          <w:p w14:paraId="7DF6BE3D" w14:textId="77777777" w:rsidR="009655DF" w:rsidRPr="00930A31" w:rsidRDefault="009655DF" w:rsidP="005432A6">
            <w:pPr>
              <w:pStyle w:val="Default"/>
              <w:spacing w:before="40" w:after="40"/>
              <w:rPr>
                <w:rFonts w:ascii="Arial" w:hAnsi="Arial" w:cs="Arial"/>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7DED2ABC"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20c</w:t>
            </w:r>
          </w:p>
        </w:tc>
        <w:tc>
          <w:tcPr>
            <w:tcW w:w="0" w:type="auto"/>
            <w:tcBorders>
              <w:top w:val="single" w:sz="5" w:space="0" w:color="000000"/>
              <w:left w:val="single" w:sz="5" w:space="0" w:color="000000"/>
              <w:bottom w:val="single" w:sz="5" w:space="0" w:color="000000"/>
              <w:right w:val="single" w:sz="5" w:space="0" w:color="000000"/>
            </w:tcBorders>
          </w:tcPr>
          <w:p w14:paraId="0E8D62D0"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Present results of all investigations of possible causes of heterogeneity among study results.</w:t>
            </w:r>
          </w:p>
        </w:tc>
        <w:tc>
          <w:tcPr>
            <w:tcW w:w="0" w:type="auto"/>
            <w:tcBorders>
              <w:top w:val="single" w:sz="5" w:space="0" w:color="000000"/>
              <w:left w:val="single" w:sz="5" w:space="0" w:color="000000"/>
              <w:bottom w:val="single" w:sz="5" w:space="0" w:color="000000"/>
              <w:right w:val="single" w:sz="5" w:space="0" w:color="000000"/>
            </w:tcBorders>
          </w:tcPr>
          <w:p w14:paraId="61148A6B" w14:textId="307D2BD5"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16-17, S13-S17</w:t>
            </w:r>
          </w:p>
        </w:tc>
      </w:tr>
      <w:tr w:rsidR="009655DF" w:rsidRPr="004C1685" w14:paraId="31776E43" w14:textId="77777777" w:rsidTr="009655DF">
        <w:trPr>
          <w:trHeight w:val="48"/>
        </w:trPr>
        <w:tc>
          <w:tcPr>
            <w:tcW w:w="0" w:type="auto"/>
            <w:vMerge/>
            <w:tcBorders>
              <w:left w:val="single" w:sz="5" w:space="0" w:color="000000"/>
              <w:bottom w:val="single" w:sz="5" w:space="0" w:color="000000"/>
              <w:right w:val="single" w:sz="5" w:space="0" w:color="000000"/>
            </w:tcBorders>
          </w:tcPr>
          <w:p w14:paraId="1C89EE5D" w14:textId="77777777" w:rsidR="009655DF" w:rsidRPr="00930A31" w:rsidRDefault="009655DF" w:rsidP="005432A6">
            <w:pPr>
              <w:pStyle w:val="Default"/>
              <w:spacing w:before="40" w:after="40"/>
              <w:rPr>
                <w:rFonts w:ascii="Arial" w:hAnsi="Arial" w:cs="Arial"/>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728A17E9"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20d</w:t>
            </w:r>
          </w:p>
        </w:tc>
        <w:tc>
          <w:tcPr>
            <w:tcW w:w="0" w:type="auto"/>
            <w:tcBorders>
              <w:top w:val="single" w:sz="5" w:space="0" w:color="000000"/>
              <w:left w:val="single" w:sz="5" w:space="0" w:color="000000"/>
              <w:bottom w:val="single" w:sz="5" w:space="0" w:color="000000"/>
              <w:right w:val="single" w:sz="5" w:space="0" w:color="000000"/>
            </w:tcBorders>
          </w:tcPr>
          <w:p w14:paraId="36C43357"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Present results of all sensitivity analyses conducted to assess the robustness of the synthesized results.</w:t>
            </w:r>
          </w:p>
        </w:tc>
        <w:tc>
          <w:tcPr>
            <w:tcW w:w="0" w:type="auto"/>
            <w:tcBorders>
              <w:top w:val="single" w:sz="5" w:space="0" w:color="000000"/>
              <w:left w:val="single" w:sz="5" w:space="0" w:color="000000"/>
              <w:bottom w:val="single" w:sz="5" w:space="0" w:color="000000"/>
              <w:right w:val="single" w:sz="5" w:space="0" w:color="000000"/>
            </w:tcBorders>
          </w:tcPr>
          <w:p w14:paraId="1FF26773" w14:textId="69533E98"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S13-S17</w:t>
            </w:r>
          </w:p>
        </w:tc>
      </w:tr>
      <w:tr w:rsidR="009655DF" w:rsidRPr="004C1685" w14:paraId="2AF8075A" w14:textId="77777777" w:rsidTr="009655DF">
        <w:trPr>
          <w:trHeight w:val="48"/>
        </w:trPr>
        <w:tc>
          <w:tcPr>
            <w:tcW w:w="0" w:type="auto"/>
            <w:tcBorders>
              <w:top w:val="single" w:sz="5" w:space="0" w:color="000000"/>
              <w:left w:val="single" w:sz="5" w:space="0" w:color="000000"/>
              <w:bottom w:val="single" w:sz="5" w:space="0" w:color="000000"/>
              <w:right w:val="single" w:sz="5" w:space="0" w:color="000000"/>
            </w:tcBorders>
          </w:tcPr>
          <w:p w14:paraId="4DCDBEC1"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Reporting biases</w:t>
            </w:r>
          </w:p>
        </w:tc>
        <w:tc>
          <w:tcPr>
            <w:tcW w:w="0" w:type="auto"/>
            <w:tcBorders>
              <w:top w:val="single" w:sz="5" w:space="0" w:color="000000"/>
              <w:left w:val="single" w:sz="5" w:space="0" w:color="000000"/>
              <w:bottom w:val="single" w:sz="5" w:space="0" w:color="000000"/>
              <w:right w:val="single" w:sz="5" w:space="0" w:color="000000"/>
            </w:tcBorders>
          </w:tcPr>
          <w:p w14:paraId="691BD7B7"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21</w:t>
            </w:r>
          </w:p>
        </w:tc>
        <w:tc>
          <w:tcPr>
            <w:tcW w:w="0" w:type="auto"/>
            <w:tcBorders>
              <w:top w:val="single" w:sz="5" w:space="0" w:color="000000"/>
              <w:left w:val="single" w:sz="5" w:space="0" w:color="000000"/>
              <w:bottom w:val="single" w:sz="5" w:space="0" w:color="000000"/>
              <w:right w:val="single" w:sz="5" w:space="0" w:color="000000"/>
            </w:tcBorders>
          </w:tcPr>
          <w:p w14:paraId="6C2F6D02"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Present assessments of risk of bias due to missing results (arising from reporting biases) for each synthesis assessed.</w:t>
            </w:r>
          </w:p>
        </w:tc>
        <w:tc>
          <w:tcPr>
            <w:tcW w:w="0" w:type="auto"/>
            <w:tcBorders>
              <w:top w:val="single" w:sz="5" w:space="0" w:color="000000"/>
              <w:left w:val="single" w:sz="5" w:space="0" w:color="000000"/>
              <w:bottom w:val="single" w:sz="5" w:space="0" w:color="000000"/>
              <w:right w:val="single" w:sz="5" w:space="0" w:color="000000"/>
            </w:tcBorders>
          </w:tcPr>
          <w:p w14:paraId="7275C449" w14:textId="2B0250DF"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NA</w:t>
            </w:r>
          </w:p>
        </w:tc>
      </w:tr>
      <w:tr w:rsidR="009655DF" w:rsidRPr="004C1685" w14:paraId="78D91430" w14:textId="77777777" w:rsidTr="009655DF">
        <w:trPr>
          <w:trHeight w:val="48"/>
        </w:trPr>
        <w:tc>
          <w:tcPr>
            <w:tcW w:w="0" w:type="auto"/>
            <w:tcBorders>
              <w:top w:val="single" w:sz="5" w:space="0" w:color="000000"/>
              <w:left w:val="single" w:sz="5" w:space="0" w:color="000000"/>
              <w:bottom w:val="single" w:sz="5" w:space="0" w:color="000000"/>
              <w:right w:val="single" w:sz="5" w:space="0" w:color="000000"/>
            </w:tcBorders>
          </w:tcPr>
          <w:p w14:paraId="083ED1A7"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 xml:space="preserve">Certainty of evidence </w:t>
            </w:r>
          </w:p>
        </w:tc>
        <w:tc>
          <w:tcPr>
            <w:tcW w:w="0" w:type="auto"/>
            <w:tcBorders>
              <w:top w:val="single" w:sz="5" w:space="0" w:color="000000"/>
              <w:left w:val="single" w:sz="5" w:space="0" w:color="000000"/>
              <w:bottom w:val="single" w:sz="5" w:space="0" w:color="000000"/>
              <w:right w:val="single" w:sz="5" w:space="0" w:color="000000"/>
            </w:tcBorders>
          </w:tcPr>
          <w:p w14:paraId="6CFDB1DB"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22</w:t>
            </w:r>
          </w:p>
        </w:tc>
        <w:tc>
          <w:tcPr>
            <w:tcW w:w="0" w:type="auto"/>
            <w:tcBorders>
              <w:top w:val="single" w:sz="5" w:space="0" w:color="000000"/>
              <w:left w:val="single" w:sz="5" w:space="0" w:color="000000"/>
              <w:bottom w:val="single" w:sz="5" w:space="0" w:color="000000"/>
              <w:right w:val="single" w:sz="5" w:space="0" w:color="000000"/>
            </w:tcBorders>
          </w:tcPr>
          <w:p w14:paraId="5B9D159E"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Present assessments of certainty (or confidence) in the body of evidence for each outcome assessed.</w:t>
            </w:r>
          </w:p>
        </w:tc>
        <w:tc>
          <w:tcPr>
            <w:tcW w:w="0" w:type="auto"/>
            <w:tcBorders>
              <w:top w:val="single" w:sz="5" w:space="0" w:color="000000"/>
              <w:left w:val="single" w:sz="5" w:space="0" w:color="000000"/>
              <w:bottom w:val="single" w:sz="5" w:space="0" w:color="000000"/>
              <w:right w:val="single" w:sz="5" w:space="0" w:color="000000"/>
            </w:tcBorders>
          </w:tcPr>
          <w:p w14:paraId="3453405E" w14:textId="0CC5932A"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S7-S12</w:t>
            </w:r>
          </w:p>
        </w:tc>
      </w:tr>
      <w:tr w:rsidR="009655DF" w:rsidRPr="004C1685" w14:paraId="01DA7831" w14:textId="77777777" w:rsidTr="009655DF">
        <w:trPr>
          <w:trHeight w:val="24"/>
        </w:trPr>
        <w:tc>
          <w:tcPr>
            <w:tcW w:w="0" w:type="auto"/>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AE85E90" w14:textId="77777777" w:rsidR="009655DF" w:rsidRPr="00930A31" w:rsidRDefault="009655DF" w:rsidP="005432A6">
            <w:pPr>
              <w:pStyle w:val="Default"/>
              <w:rPr>
                <w:rFonts w:ascii="Arial" w:hAnsi="Arial" w:cs="Arial"/>
                <w:sz w:val="18"/>
                <w:szCs w:val="18"/>
              </w:rPr>
            </w:pPr>
            <w:r w:rsidRPr="00930A31">
              <w:rPr>
                <w:rFonts w:ascii="Arial" w:hAnsi="Arial" w:cs="Arial"/>
                <w:b/>
                <w:bCs/>
                <w:sz w:val="18"/>
                <w:szCs w:val="18"/>
              </w:rPr>
              <w:t xml:space="preserve">DISCUSSION </w:t>
            </w:r>
          </w:p>
        </w:tc>
        <w:tc>
          <w:tcPr>
            <w:tcW w:w="0" w:type="auto"/>
            <w:tcBorders>
              <w:top w:val="double" w:sz="5" w:space="0" w:color="000000"/>
              <w:left w:val="single" w:sz="5" w:space="0" w:color="000000"/>
              <w:bottom w:val="single" w:sz="5" w:space="0" w:color="000000"/>
              <w:right w:val="single" w:sz="5" w:space="0" w:color="000000"/>
            </w:tcBorders>
            <w:shd w:val="clear" w:color="auto" w:fill="FFFFCC"/>
          </w:tcPr>
          <w:p w14:paraId="7F808E27" w14:textId="77777777" w:rsidR="009655DF" w:rsidRPr="00930A31" w:rsidRDefault="009655DF" w:rsidP="005432A6">
            <w:pPr>
              <w:pStyle w:val="Default"/>
              <w:jc w:val="center"/>
              <w:rPr>
                <w:rFonts w:ascii="Arial" w:hAnsi="Arial" w:cs="Arial"/>
                <w:color w:val="auto"/>
                <w:sz w:val="18"/>
                <w:szCs w:val="18"/>
              </w:rPr>
            </w:pPr>
          </w:p>
        </w:tc>
      </w:tr>
      <w:tr w:rsidR="009655DF" w:rsidRPr="004C1685" w14:paraId="793ACEF1" w14:textId="77777777" w:rsidTr="009655DF">
        <w:trPr>
          <w:trHeight w:val="48"/>
        </w:trPr>
        <w:tc>
          <w:tcPr>
            <w:tcW w:w="0" w:type="auto"/>
            <w:vMerge w:val="restart"/>
            <w:tcBorders>
              <w:top w:val="single" w:sz="5" w:space="0" w:color="000000"/>
              <w:left w:val="single" w:sz="5" w:space="0" w:color="000000"/>
              <w:right w:val="single" w:sz="5" w:space="0" w:color="000000"/>
            </w:tcBorders>
          </w:tcPr>
          <w:p w14:paraId="35419365"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 xml:space="preserve">Discussion </w:t>
            </w:r>
          </w:p>
        </w:tc>
        <w:tc>
          <w:tcPr>
            <w:tcW w:w="0" w:type="auto"/>
            <w:tcBorders>
              <w:top w:val="single" w:sz="5" w:space="0" w:color="000000"/>
              <w:left w:val="single" w:sz="5" w:space="0" w:color="000000"/>
              <w:bottom w:val="single" w:sz="5" w:space="0" w:color="000000"/>
              <w:right w:val="single" w:sz="5" w:space="0" w:color="000000"/>
            </w:tcBorders>
          </w:tcPr>
          <w:p w14:paraId="2FC047E3"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23a</w:t>
            </w:r>
          </w:p>
        </w:tc>
        <w:tc>
          <w:tcPr>
            <w:tcW w:w="0" w:type="auto"/>
            <w:tcBorders>
              <w:top w:val="single" w:sz="5" w:space="0" w:color="000000"/>
              <w:left w:val="single" w:sz="5" w:space="0" w:color="000000"/>
              <w:bottom w:val="single" w:sz="5" w:space="0" w:color="000000"/>
              <w:right w:val="single" w:sz="5" w:space="0" w:color="000000"/>
            </w:tcBorders>
          </w:tcPr>
          <w:p w14:paraId="7E9290CC"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Provide a general interpretation of the results in the context of other evidence.</w:t>
            </w:r>
          </w:p>
        </w:tc>
        <w:tc>
          <w:tcPr>
            <w:tcW w:w="0" w:type="auto"/>
            <w:tcBorders>
              <w:top w:val="single" w:sz="5" w:space="0" w:color="000000"/>
              <w:left w:val="single" w:sz="5" w:space="0" w:color="000000"/>
              <w:bottom w:val="single" w:sz="5" w:space="0" w:color="000000"/>
              <w:right w:val="single" w:sz="5" w:space="0" w:color="000000"/>
            </w:tcBorders>
          </w:tcPr>
          <w:p w14:paraId="57C9F14C" w14:textId="2CC8A841"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17-19</w:t>
            </w:r>
          </w:p>
        </w:tc>
      </w:tr>
      <w:tr w:rsidR="009655DF" w:rsidRPr="004C1685" w14:paraId="11302444" w14:textId="77777777" w:rsidTr="009655DF">
        <w:trPr>
          <w:trHeight w:val="48"/>
        </w:trPr>
        <w:tc>
          <w:tcPr>
            <w:tcW w:w="0" w:type="auto"/>
            <w:vMerge/>
            <w:tcBorders>
              <w:left w:val="single" w:sz="5" w:space="0" w:color="000000"/>
              <w:right w:val="single" w:sz="5" w:space="0" w:color="000000"/>
            </w:tcBorders>
          </w:tcPr>
          <w:p w14:paraId="6021E7B0" w14:textId="77777777" w:rsidR="009655DF" w:rsidRPr="00930A31" w:rsidRDefault="009655DF" w:rsidP="005432A6">
            <w:pPr>
              <w:pStyle w:val="Default"/>
              <w:spacing w:before="40" w:after="40"/>
              <w:rPr>
                <w:rFonts w:ascii="Arial" w:hAnsi="Arial" w:cs="Arial"/>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0FC239C2"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23b</w:t>
            </w:r>
          </w:p>
        </w:tc>
        <w:tc>
          <w:tcPr>
            <w:tcW w:w="0" w:type="auto"/>
            <w:tcBorders>
              <w:top w:val="single" w:sz="5" w:space="0" w:color="000000"/>
              <w:left w:val="single" w:sz="5" w:space="0" w:color="000000"/>
              <w:bottom w:val="single" w:sz="5" w:space="0" w:color="000000"/>
              <w:right w:val="single" w:sz="5" w:space="0" w:color="000000"/>
            </w:tcBorders>
          </w:tcPr>
          <w:p w14:paraId="292E93C1"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Discuss any limitations of the evidence included in the review.</w:t>
            </w:r>
          </w:p>
        </w:tc>
        <w:tc>
          <w:tcPr>
            <w:tcW w:w="0" w:type="auto"/>
            <w:tcBorders>
              <w:top w:val="single" w:sz="5" w:space="0" w:color="000000"/>
              <w:left w:val="single" w:sz="5" w:space="0" w:color="000000"/>
              <w:bottom w:val="single" w:sz="5" w:space="0" w:color="000000"/>
              <w:right w:val="single" w:sz="5" w:space="0" w:color="000000"/>
            </w:tcBorders>
          </w:tcPr>
          <w:p w14:paraId="7AE72981" w14:textId="6F1ADBCC"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19</w:t>
            </w:r>
          </w:p>
        </w:tc>
      </w:tr>
      <w:tr w:rsidR="009655DF" w:rsidRPr="004C1685" w14:paraId="0A82F8C1" w14:textId="77777777" w:rsidTr="009655DF">
        <w:trPr>
          <w:trHeight w:val="48"/>
        </w:trPr>
        <w:tc>
          <w:tcPr>
            <w:tcW w:w="0" w:type="auto"/>
            <w:vMerge/>
            <w:tcBorders>
              <w:left w:val="single" w:sz="5" w:space="0" w:color="000000"/>
              <w:right w:val="single" w:sz="5" w:space="0" w:color="000000"/>
            </w:tcBorders>
          </w:tcPr>
          <w:p w14:paraId="7EEBF57A" w14:textId="77777777" w:rsidR="009655DF" w:rsidRPr="00930A31" w:rsidRDefault="009655DF" w:rsidP="005432A6">
            <w:pPr>
              <w:pStyle w:val="Default"/>
              <w:spacing w:before="40" w:after="40"/>
              <w:rPr>
                <w:rFonts w:ascii="Arial" w:hAnsi="Arial" w:cs="Arial"/>
                <w:sz w:val="18"/>
                <w:szCs w:val="18"/>
              </w:rPr>
            </w:pPr>
          </w:p>
        </w:tc>
        <w:tc>
          <w:tcPr>
            <w:tcW w:w="0" w:type="auto"/>
            <w:tcBorders>
              <w:top w:val="single" w:sz="5" w:space="0" w:color="000000"/>
              <w:left w:val="single" w:sz="5" w:space="0" w:color="000000"/>
              <w:bottom w:val="single" w:sz="4" w:space="0" w:color="auto"/>
              <w:right w:val="single" w:sz="5" w:space="0" w:color="000000"/>
            </w:tcBorders>
          </w:tcPr>
          <w:p w14:paraId="3D35530A"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23c</w:t>
            </w:r>
          </w:p>
        </w:tc>
        <w:tc>
          <w:tcPr>
            <w:tcW w:w="0" w:type="auto"/>
            <w:tcBorders>
              <w:top w:val="single" w:sz="5" w:space="0" w:color="000000"/>
              <w:left w:val="single" w:sz="5" w:space="0" w:color="000000"/>
              <w:bottom w:val="single" w:sz="5" w:space="0" w:color="000000"/>
              <w:right w:val="single" w:sz="5" w:space="0" w:color="000000"/>
            </w:tcBorders>
          </w:tcPr>
          <w:p w14:paraId="41BF7B14"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Discuss any limitations of the review processes used.</w:t>
            </w:r>
          </w:p>
        </w:tc>
        <w:tc>
          <w:tcPr>
            <w:tcW w:w="0" w:type="auto"/>
            <w:tcBorders>
              <w:top w:val="single" w:sz="5" w:space="0" w:color="000000"/>
              <w:left w:val="single" w:sz="5" w:space="0" w:color="000000"/>
              <w:bottom w:val="single" w:sz="5" w:space="0" w:color="000000"/>
              <w:right w:val="single" w:sz="5" w:space="0" w:color="000000"/>
            </w:tcBorders>
          </w:tcPr>
          <w:p w14:paraId="69E17CF0" w14:textId="39C36341" w:rsidR="009655DF" w:rsidRPr="00930A31" w:rsidRDefault="007B59AD" w:rsidP="005432A6">
            <w:pPr>
              <w:pStyle w:val="Default"/>
              <w:spacing w:before="40" w:after="40"/>
              <w:rPr>
                <w:rFonts w:ascii="Arial" w:hAnsi="Arial" w:cs="Arial"/>
                <w:color w:val="auto"/>
                <w:sz w:val="18"/>
                <w:szCs w:val="18"/>
              </w:rPr>
            </w:pPr>
            <w:r>
              <w:rPr>
                <w:rFonts w:ascii="Arial" w:hAnsi="Arial" w:cs="Arial"/>
                <w:color w:val="auto"/>
                <w:sz w:val="18"/>
                <w:szCs w:val="18"/>
              </w:rPr>
              <w:t>19</w:t>
            </w:r>
          </w:p>
        </w:tc>
      </w:tr>
      <w:tr w:rsidR="009655DF" w:rsidRPr="004C1685" w14:paraId="58626BDE" w14:textId="77777777" w:rsidTr="009655DF">
        <w:trPr>
          <w:trHeight w:val="48"/>
        </w:trPr>
        <w:tc>
          <w:tcPr>
            <w:tcW w:w="0" w:type="auto"/>
            <w:vMerge/>
            <w:tcBorders>
              <w:left w:val="single" w:sz="5" w:space="0" w:color="000000"/>
              <w:bottom w:val="single" w:sz="4" w:space="0" w:color="auto"/>
              <w:right w:val="single" w:sz="5" w:space="0" w:color="000000"/>
            </w:tcBorders>
          </w:tcPr>
          <w:p w14:paraId="5D8DB75D" w14:textId="77777777" w:rsidR="009655DF" w:rsidRPr="00930A31" w:rsidRDefault="009655DF" w:rsidP="005432A6">
            <w:pPr>
              <w:pStyle w:val="Default"/>
              <w:spacing w:before="40" w:after="40"/>
              <w:rPr>
                <w:rFonts w:ascii="Arial" w:hAnsi="Arial" w:cs="Arial"/>
                <w:sz w:val="18"/>
                <w:szCs w:val="18"/>
              </w:rPr>
            </w:pPr>
          </w:p>
        </w:tc>
        <w:tc>
          <w:tcPr>
            <w:tcW w:w="0" w:type="auto"/>
            <w:tcBorders>
              <w:top w:val="single" w:sz="4" w:space="0" w:color="auto"/>
              <w:left w:val="single" w:sz="5" w:space="0" w:color="000000"/>
              <w:bottom w:val="single" w:sz="4" w:space="0" w:color="auto"/>
              <w:right w:val="single" w:sz="4" w:space="0" w:color="auto"/>
            </w:tcBorders>
          </w:tcPr>
          <w:p w14:paraId="20C04DEB"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23d</w:t>
            </w:r>
          </w:p>
        </w:tc>
        <w:tc>
          <w:tcPr>
            <w:tcW w:w="0" w:type="auto"/>
            <w:tcBorders>
              <w:top w:val="single" w:sz="5" w:space="0" w:color="000000"/>
              <w:left w:val="single" w:sz="4" w:space="0" w:color="auto"/>
              <w:bottom w:val="double" w:sz="5" w:space="0" w:color="000000"/>
              <w:right w:val="single" w:sz="5" w:space="0" w:color="000000"/>
            </w:tcBorders>
          </w:tcPr>
          <w:p w14:paraId="0C79EFC4"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Discuss implications of the results for practice, policy, and future research.</w:t>
            </w:r>
          </w:p>
        </w:tc>
        <w:tc>
          <w:tcPr>
            <w:tcW w:w="0" w:type="auto"/>
            <w:tcBorders>
              <w:top w:val="single" w:sz="5" w:space="0" w:color="000000"/>
              <w:left w:val="single" w:sz="5" w:space="0" w:color="000000"/>
              <w:bottom w:val="double" w:sz="5" w:space="0" w:color="000000"/>
              <w:right w:val="single" w:sz="5" w:space="0" w:color="000000"/>
            </w:tcBorders>
          </w:tcPr>
          <w:p w14:paraId="3CEFD8F1" w14:textId="64B45EF3"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18</w:t>
            </w:r>
          </w:p>
        </w:tc>
      </w:tr>
      <w:tr w:rsidR="009655DF" w:rsidRPr="004C1685" w14:paraId="5B88CF06" w14:textId="77777777" w:rsidTr="009655DF">
        <w:trPr>
          <w:trHeight w:val="24"/>
        </w:trPr>
        <w:tc>
          <w:tcPr>
            <w:tcW w:w="0" w:type="auto"/>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2D10714" w14:textId="77777777" w:rsidR="009655DF" w:rsidRPr="00930A31" w:rsidRDefault="009655DF" w:rsidP="005432A6">
            <w:pPr>
              <w:pStyle w:val="Default"/>
              <w:rPr>
                <w:rFonts w:ascii="Arial" w:hAnsi="Arial" w:cs="Arial"/>
                <w:sz w:val="18"/>
                <w:szCs w:val="18"/>
              </w:rPr>
            </w:pPr>
            <w:r w:rsidRPr="00930A31">
              <w:rPr>
                <w:rFonts w:ascii="Arial" w:hAnsi="Arial" w:cs="Arial"/>
                <w:b/>
                <w:bCs/>
                <w:sz w:val="18"/>
                <w:szCs w:val="18"/>
              </w:rPr>
              <w:lastRenderedPageBreak/>
              <w:t>OTHER INFORMATION</w:t>
            </w:r>
          </w:p>
        </w:tc>
        <w:tc>
          <w:tcPr>
            <w:tcW w:w="0" w:type="auto"/>
            <w:tcBorders>
              <w:top w:val="double" w:sz="5" w:space="0" w:color="000000"/>
              <w:left w:val="single" w:sz="5" w:space="0" w:color="000000"/>
              <w:bottom w:val="single" w:sz="5" w:space="0" w:color="000000"/>
              <w:right w:val="single" w:sz="5" w:space="0" w:color="000000"/>
            </w:tcBorders>
            <w:shd w:val="clear" w:color="auto" w:fill="FFFFCC"/>
          </w:tcPr>
          <w:p w14:paraId="38096587" w14:textId="77777777" w:rsidR="009655DF" w:rsidRPr="00930A31" w:rsidRDefault="009655DF" w:rsidP="005432A6">
            <w:pPr>
              <w:pStyle w:val="Default"/>
              <w:jc w:val="center"/>
              <w:rPr>
                <w:rFonts w:ascii="Arial" w:hAnsi="Arial" w:cs="Arial"/>
                <w:color w:val="auto"/>
                <w:sz w:val="18"/>
                <w:szCs w:val="18"/>
              </w:rPr>
            </w:pPr>
          </w:p>
        </w:tc>
      </w:tr>
      <w:tr w:rsidR="009655DF" w:rsidRPr="004C1685" w14:paraId="6EA501D0" w14:textId="77777777" w:rsidTr="009655DF">
        <w:trPr>
          <w:trHeight w:val="48"/>
        </w:trPr>
        <w:tc>
          <w:tcPr>
            <w:tcW w:w="0" w:type="auto"/>
            <w:vMerge w:val="restart"/>
            <w:tcBorders>
              <w:top w:val="single" w:sz="5" w:space="0" w:color="000000"/>
              <w:left w:val="single" w:sz="5" w:space="0" w:color="000000"/>
              <w:right w:val="single" w:sz="5" w:space="0" w:color="000000"/>
            </w:tcBorders>
          </w:tcPr>
          <w:p w14:paraId="2A7AF0FF"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Registration and protocol</w:t>
            </w:r>
          </w:p>
        </w:tc>
        <w:tc>
          <w:tcPr>
            <w:tcW w:w="0" w:type="auto"/>
            <w:tcBorders>
              <w:top w:val="single" w:sz="5" w:space="0" w:color="000000"/>
              <w:left w:val="single" w:sz="5" w:space="0" w:color="000000"/>
              <w:bottom w:val="single" w:sz="5" w:space="0" w:color="000000"/>
              <w:right w:val="single" w:sz="5" w:space="0" w:color="000000"/>
            </w:tcBorders>
          </w:tcPr>
          <w:p w14:paraId="497C3BFB"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24a</w:t>
            </w:r>
          </w:p>
        </w:tc>
        <w:tc>
          <w:tcPr>
            <w:tcW w:w="0" w:type="auto"/>
            <w:tcBorders>
              <w:top w:val="single" w:sz="5" w:space="0" w:color="000000"/>
              <w:left w:val="single" w:sz="5" w:space="0" w:color="000000"/>
              <w:bottom w:val="single" w:sz="5" w:space="0" w:color="000000"/>
              <w:right w:val="single" w:sz="5" w:space="0" w:color="000000"/>
            </w:tcBorders>
          </w:tcPr>
          <w:p w14:paraId="3E15E1C1"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Provide registration information for the review, including register name and registration number, or state that the review was not registered.</w:t>
            </w:r>
          </w:p>
        </w:tc>
        <w:tc>
          <w:tcPr>
            <w:tcW w:w="0" w:type="auto"/>
            <w:tcBorders>
              <w:top w:val="single" w:sz="5" w:space="0" w:color="000000"/>
              <w:left w:val="single" w:sz="5" w:space="0" w:color="000000"/>
              <w:bottom w:val="single" w:sz="5" w:space="0" w:color="000000"/>
              <w:right w:val="single" w:sz="5" w:space="0" w:color="000000"/>
            </w:tcBorders>
          </w:tcPr>
          <w:p w14:paraId="68826D39" w14:textId="7AFF4504" w:rsidR="009655DF" w:rsidRPr="00930A31" w:rsidRDefault="003528FD" w:rsidP="005432A6">
            <w:pPr>
              <w:pStyle w:val="Default"/>
              <w:spacing w:before="40" w:after="40"/>
              <w:rPr>
                <w:rFonts w:ascii="Arial" w:hAnsi="Arial" w:cs="Arial"/>
                <w:color w:val="auto"/>
                <w:sz w:val="18"/>
                <w:szCs w:val="18"/>
              </w:rPr>
            </w:pPr>
            <w:r>
              <w:rPr>
                <w:rFonts w:ascii="Arial" w:hAnsi="Arial" w:cs="Arial"/>
                <w:color w:val="auto"/>
                <w:sz w:val="18"/>
                <w:szCs w:val="18"/>
              </w:rPr>
              <w:t>NA</w:t>
            </w:r>
          </w:p>
        </w:tc>
      </w:tr>
      <w:tr w:rsidR="009655DF" w:rsidRPr="004C1685" w14:paraId="798C7539" w14:textId="77777777" w:rsidTr="009655DF">
        <w:trPr>
          <w:trHeight w:val="57"/>
        </w:trPr>
        <w:tc>
          <w:tcPr>
            <w:tcW w:w="0" w:type="auto"/>
            <w:vMerge/>
            <w:tcBorders>
              <w:left w:val="single" w:sz="5" w:space="0" w:color="000000"/>
              <w:right w:val="single" w:sz="5" w:space="0" w:color="000000"/>
            </w:tcBorders>
          </w:tcPr>
          <w:p w14:paraId="4B438E29" w14:textId="77777777" w:rsidR="009655DF" w:rsidRPr="00930A31" w:rsidRDefault="009655DF" w:rsidP="005432A6">
            <w:pPr>
              <w:pStyle w:val="Default"/>
              <w:spacing w:before="40" w:after="40"/>
              <w:rPr>
                <w:rFonts w:ascii="Arial" w:hAnsi="Arial" w:cs="Arial"/>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79B18FA3"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24b</w:t>
            </w:r>
          </w:p>
        </w:tc>
        <w:tc>
          <w:tcPr>
            <w:tcW w:w="0" w:type="auto"/>
            <w:tcBorders>
              <w:top w:val="single" w:sz="5" w:space="0" w:color="000000"/>
              <w:left w:val="single" w:sz="5" w:space="0" w:color="000000"/>
              <w:bottom w:val="single" w:sz="5" w:space="0" w:color="000000"/>
              <w:right w:val="single" w:sz="5" w:space="0" w:color="000000"/>
            </w:tcBorders>
          </w:tcPr>
          <w:p w14:paraId="2BE04AC4"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Indicate where the review protocol can be accessed, or state that a protocol was not prepared.</w:t>
            </w:r>
          </w:p>
        </w:tc>
        <w:tc>
          <w:tcPr>
            <w:tcW w:w="0" w:type="auto"/>
            <w:tcBorders>
              <w:top w:val="single" w:sz="5" w:space="0" w:color="000000"/>
              <w:left w:val="single" w:sz="5" w:space="0" w:color="000000"/>
              <w:bottom w:val="single" w:sz="5" w:space="0" w:color="000000"/>
              <w:right w:val="single" w:sz="5" w:space="0" w:color="000000"/>
            </w:tcBorders>
          </w:tcPr>
          <w:p w14:paraId="56A10011" w14:textId="43E71ED8" w:rsidR="009655DF" w:rsidRPr="00930A31" w:rsidRDefault="003528FD" w:rsidP="005432A6">
            <w:pPr>
              <w:pStyle w:val="Default"/>
              <w:spacing w:before="40" w:after="40"/>
              <w:rPr>
                <w:rFonts w:ascii="Arial" w:hAnsi="Arial" w:cs="Arial"/>
                <w:color w:val="auto"/>
                <w:sz w:val="18"/>
                <w:szCs w:val="18"/>
              </w:rPr>
            </w:pPr>
            <w:r>
              <w:rPr>
                <w:rFonts w:ascii="Arial" w:hAnsi="Arial" w:cs="Arial"/>
                <w:color w:val="auto"/>
                <w:sz w:val="18"/>
                <w:szCs w:val="18"/>
              </w:rPr>
              <w:t>NA</w:t>
            </w:r>
          </w:p>
        </w:tc>
      </w:tr>
      <w:tr w:rsidR="009655DF" w:rsidRPr="004C1685" w14:paraId="465CB4EB" w14:textId="77777777" w:rsidTr="009655DF">
        <w:trPr>
          <w:trHeight w:val="48"/>
        </w:trPr>
        <w:tc>
          <w:tcPr>
            <w:tcW w:w="0" w:type="auto"/>
            <w:vMerge/>
            <w:tcBorders>
              <w:left w:val="single" w:sz="5" w:space="0" w:color="000000"/>
              <w:bottom w:val="single" w:sz="5" w:space="0" w:color="000000"/>
              <w:right w:val="single" w:sz="5" w:space="0" w:color="000000"/>
            </w:tcBorders>
          </w:tcPr>
          <w:p w14:paraId="1C79FEE0" w14:textId="77777777" w:rsidR="009655DF" w:rsidRPr="00930A31" w:rsidRDefault="009655DF" w:rsidP="005432A6">
            <w:pPr>
              <w:pStyle w:val="Default"/>
              <w:spacing w:before="40" w:after="40"/>
              <w:rPr>
                <w:rFonts w:ascii="Arial" w:hAnsi="Arial" w:cs="Arial"/>
                <w:sz w:val="18"/>
                <w:szCs w:val="18"/>
              </w:rPr>
            </w:pPr>
          </w:p>
        </w:tc>
        <w:tc>
          <w:tcPr>
            <w:tcW w:w="0" w:type="auto"/>
            <w:tcBorders>
              <w:top w:val="single" w:sz="5" w:space="0" w:color="000000"/>
              <w:left w:val="single" w:sz="5" w:space="0" w:color="000000"/>
              <w:bottom w:val="single" w:sz="5" w:space="0" w:color="000000"/>
              <w:right w:val="single" w:sz="5" w:space="0" w:color="000000"/>
            </w:tcBorders>
          </w:tcPr>
          <w:p w14:paraId="0F3391E6"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24c</w:t>
            </w:r>
          </w:p>
        </w:tc>
        <w:tc>
          <w:tcPr>
            <w:tcW w:w="0" w:type="auto"/>
            <w:tcBorders>
              <w:top w:val="single" w:sz="5" w:space="0" w:color="000000"/>
              <w:left w:val="single" w:sz="5" w:space="0" w:color="000000"/>
              <w:bottom w:val="single" w:sz="5" w:space="0" w:color="000000"/>
              <w:right w:val="single" w:sz="5" w:space="0" w:color="000000"/>
            </w:tcBorders>
          </w:tcPr>
          <w:p w14:paraId="4870D2B6"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Describe and explain any amendments to information provided at registration or in the protocol.</w:t>
            </w:r>
          </w:p>
        </w:tc>
        <w:tc>
          <w:tcPr>
            <w:tcW w:w="0" w:type="auto"/>
            <w:tcBorders>
              <w:top w:val="single" w:sz="5" w:space="0" w:color="000000"/>
              <w:left w:val="single" w:sz="5" w:space="0" w:color="000000"/>
              <w:bottom w:val="single" w:sz="5" w:space="0" w:color="000000"/>
              <w:right w:val="single" w:sz="5" w:space="0" w:color="000000"/>
            </w:tcBorders>
          </w:tcPr>
          <w:p w14:paraId="2B5065C3" w14:textId="026D25A7" w:rsidR="009655DF" w:rsidRPr="00930A31" w:rsidRDefault="003528FD" w:rsidP="005432A6">
            <w:pPr>
              <w:pStyle w:val="Default"/>
              <w:spacing w:before="40" w:after="40"/>
              <w:rPr>
                <w:rFonts w:ascii="Arial" w:hAnsi="Arial" w:cs="Arial"/>
                <w:color w:val="auto"/>
                <w:sz w:val="18"/>
                <w:szCs w:val="18"/>
              </w:rPr>
            </w:pPr>
            <w:r>
              <w:rPr>
                <w:rFonts w:ascii="Arial" w:hAnsi="Arial" w:cs="Arial"/>
                <w:color w:val="auto"/>
                <w:sz w:val="18"/>
                <w:szCs w:val="18"/>
              </w:rPr>
              <w:t>NA</w:t>
            </w:r>
          </w:p>
        </w:tc>
      </w:tr>
      <w:tr w:rsidR="009655DF" w:rsidRPr="004C1685" w14:paraId="18836886" w14:textId="77777777" w:rsidTr="009655DF">
        <w:trPr>
          <w:trHeight w:val="48"/>
        </w:trPr>
        <w:tc>
          <w:tcPr>
            <w:tcW w:w="0" w:type="auto"/>
            <w:tcBorders>
              <w:top w:val="single" w:sz="5" w:space="0" w:color="000000"/>
              <w:left w:val="single" w:sz="5" w:space="0" w:color="000000"/>
              <w:bottom w:val="single" w:sz="5" w:space="0" w:color="000000"/>
              <w:right w:val="single" w:sz="5" w:space="0" w:color="000000"/>
            </w:tcBorders>
          </w:tcPr>
          <w:p w14:paraId="6D95755C"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Support</w:t>
            </w:r>
          </w:p>
        </w:tc>
        <w:tc>
          <w:tcPr>
            <w:tcW w:w="0" w:type="auto"/>
            <w:tcBorders>
              <w:top w:val="single" w:sz="5" w:space="0" w:color="000000"/>
              <w:left w:val="single" w:sz="5" w:space="0" w:color="000000"/>
              <w:bottom w:val="single" w:sz="5" w:space="0" w:color="000000"/>
              <w:right w:val="single" w:sz="5" w:space="0" w:color="000000"/>
            </w:tcBorders>
          </w:tcPr>
          <w:p w14:paraId="19C42A08"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25</w:t>
            </w:r>
          </w:p>
        </w:tc>
        <w:tc>
          <w:tcPr>
            <w:tcW w:w="0" w:type="auto"/>
            <w:tcBorders>
              <w:top w:val="single" w:sz="5" w:space="0" w:color="000000"/>
              <w:left w:val="single" w:sz="5" w:space="0" w:color="000000"/>
              <w:bottom w:val="single" w:sz="5" w:space="0" w:color="000000"/>
              <w:right w:val="single" w:sz="5" w:space="0" w:color="000000"/>
            </w:tcBorders>
          </w:tcPr>
          <w:p w14:paraId="158D460E"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Describe sources of financial or non-financial support for the review, and the role of the funders or sponsors in the review.</w:t>
            </w:r>
          </w:p>
        </w:tc>
        <w:tc>
          <w:tcPr>
            <w:tcW w:w="0" w:type="auto"/>
            <w:tcBorders>
              <w:top w:val="single" w:sz="5" w:space="0" w:color="000000"/>
              <w:left w:val="single" w:sz="5" w:space="0" w:color="000000"/>
              <w:bottom w:val="single" w:sz="5" w:space="0" w:color="000000"/>
              <w:right w:val="single" w:sz="5" w:space="0" w:color="000000"/>
            </w:tcBorders>
          </w:tcPr>
          <w:p w14:paraId="67C5560F" w14:textId="5D4048E9" w:rsidR="009655DF" w:rsidRPr="00930A31" w:rsidRDefault="00AB3D3F" w:rsidP="005432A6">
            <w:pPr>
              <w:pStyle w:val="Default"/>
              <w:spacing w:before="40" w:after="40"/>
              <w:rPr>
                <w:rFonts w:ascii="Arial" w:hAnsi="Arial" w:cs="Arial"/>
                <w:color w:val="auto"/>
                <w:sz w:val="18"/>
                <w:szCs w:val="18"/>
              </w:rPr>
            </w:pPr>
            <w:r>
              <w:rPr>
                <w:rFonts w:ascii="Arial" w:hAnsi="Arial" w:cs="Arial"/>
                <w:color w:val="auto"/>
                <w:sz w:val="18"/>
                <w:szCs w:val="18"/>
              </w:rPr>
              <w:t>10</w:t>
            </w:r>
          </w:p>
        </w:tc>
      </w:tr>
      <w:tr w:rsidR="009655DF" w:rsidRPr="004C1685" w14:paraId="2D3A38FF" w14:textId="77777777" w:rsidTr="009655DF">
        <w:trPr>
          <w:trHeight w:val="48"/>
        </w:trPr>
        <w:tc>
          <w:tcPr>
            <w:tcW w:w="0" w:type="auto"/>
            <w:tcBorders>
              <w:top w:val="single" w:sz="5" w:space="0" w:color="000000"/>
              <w:left w:val="single" w:sz="5" w:space="0" w:color="000000"/>
              <w:bottom w:val="single" w:sz="5" w:space="0" w:color="000000"/>
              <w:right w:val="single" w:sz="5" w:space="0" w:color="000000"/>
            </w:tcBorders>
          </w:tcPr>
          <w:p w14:paraId="044DA5D0"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Competing interests</w:t>
            </w:r>
          </w:p>
        </w:tc>
        <w:tc>
          <w:tcPr>
            <w:tcW w:w="0" w:type="auto"/>
            <w:tcBorders>
              <w:top w:val="single" w:sz="5" w:space="0" w:color="000000"/>
              <w:left w:val="single" w:sz="5" w:space="0" w:color="000000"/>
              <w:bottom w:val="single" w:sz="5" w:space="0" w:color="000000"/>
              <w:right w:val="single" w:sz="5" w:space="0" w:color="000000"/>
            </w:tcBorders>
          </w:tcPr>
          <w:p w14:paraId="31DEDAD4"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26</w:t>
            </w:r>
          </w:p>
        </w:tc>
        <w:tc>
          <w:tcPr>
            <w:tcW w:w="0" w:type="auto"/>
            <w:tcBorders>
              <w:top w:val="single" w:sz="5" w:space="0" w:color="000000"/>
              <w:left w:val="single" w:sz="5" w:space="0" w:color="000000"/>
              <w:bottom w:val="single" w:sz="5" w:space="0" w:color="000000"/>
              <w:right w:val="single" w:sz="5" w:space="0" w:color="000000"/>
            </w:tcBorders>
          </w:tcPr>
          <w:p w14:paraId="4D7DCEAE"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Declare any competing interests of review authors.</w:t>
            </w:r>
          </w:p>
        </w:tc>
        <w:tc>
          <w:tcPr>
            <w:tcW w:w="0" w:type="auto"/>
            <w:tcBorders>
              <w:top w:val="single" w:sz="5" w:space="0" w:color="000000"/>
              <w:left w:val="single" w:sz="5" w:space="0" w:color="000000"/>
              <w:bottom w:val="single" w:sz="5" w:space="0" w:color="000000"/>
              <w:right w:val="single" w:sz="5" w:space="0" w:color="000000"/>
            </w:tcBorders>
          </w:tcPr>
          <w:p w14:paraId="6E6ED6FA" w14:textId="31864FFA" w:rsidR="009655DF" w:rsidRPr="00930A31" w:rsidRDefault="002F145E" w:rsidP="005432A6">
            <w:pPr>
              <w:pStyle w:val="Default"/>
              <w:spacing w:before="40" w:after="40"/>
              <w:rPr>
                <w:rFonts w:ascii="Arial" w:hAnsi="Arial" w:cs="Arial"/>
                <w:color w:val="auto"/>
                <w:sz w:val="18"/>
                <w:szCs w:val="18"/>
              </w:rPr>
            </w:pPr>
            <w:r>
              <w:rPr>
                <w:rFonts w:ascii="Arial" w:hAnsi="Arial" w:cs="Arial"/>
                <w:color w:val="auto"/>
                <w:sz w:val="18"/>
                <w:szCs w:val="18"/>
              </w:rPr>
              <w:t>10</w:t>
            </w:r>
          </w:p>
        </w:tc>
      </w:tr>
      <w:tr w:rsidR="009655DF" w:rsidRPr="004C1685" w14:paraId="086F4D9B" w14:textId="77777777" w:rsidTr="009655DF">
        <w:trPr>
          <w:trHeight w:val="219"/>
        </w:trPr>
        <w:tc>
          <w:tcPr>
            <w:tcW w:w="0" w:type="auto"/>
            <w:tcBorders>
              <w:top w:val="single" w:sz="5" w:space="0" w:color="000000"/>
              <w:left w:val="single" w:sz="5" w:space="0" w:color="000000"/>
              <w:bottom w:val="double" w:sz="5" w:space="0" w:color="000000"/>
              <w:right w:val="single" w:sz="5" w:space="0" w:color="000000"/>
            </w:tcBorders>
          </w:tcPr>
          <w:p w14:paraId="2DA95200"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 xml:space="preserve">Availability of data, </w:t>
            </w:r>
            <w:proofErr w:type="gramStart"/>
            <w:r w:rsidRPr="00930A31">
              <w:rPr>
                <w:rFonts w:ascii="Arial" w:hAnsi="Arial" w:cs="Arial"/>
                <w:sz w:val="18"/>
                <w:szCs w:val="18"/>
              </w:rPr>
              <w:t>code</w:t>
            </w:r>
            <w:proofErr w:type="gramEnd"/>
            <w:r w:rsidRPr="00930A31">
              <w:rPr>
                <w:rFonts w:ascii="Arial" w:hAnsi="Arial" w:cs="Arial"/>
                <w:sz w:val="18"/>
                <w:szCs w:val="18"/>
              </w:rPr>
              <w:t xml:space="preserve"> and other materials</w:t>
            </w:r>
          </w:p>
        </w:tc>
        <w:tc>
          <w:tcPr>
            <w:tcW w:w="0" w:type="auto"/>
            <w:tcBorders>
              <w:top w:val="single" w:sz="5" w:space="0" w:color="000000"/>
              <w:left w:val="single" w:sz="5" w:space="0" w:color="000000"/>
              <w:bottom w:val="double" w:sz="5" w:space="0" w:color="000000"/>
              <w:right w:val="single" w:sz="5" w:space="0" w:color="000000"/>
            </w:tcBorders>
          </w:tcPr>
          <w:p w14:paraId="53BB88CA" w14:textId="77777777" w:rsidR="009655DF" w:rsidRPr="00930A31" w:rsidRDefault="009655DF" w:rsidP="005432A6">
            <w:pPr>
              <w:pStyle w:val="Default"/>
              <w:spacing w:before="40" w:after="40"/>
              <w:jc w:val="right"/>
              <w:rPr>
                <w:rFonts w:ascii="Arial" w:hAnsi="Arial" w:cs="Arial"/>
                <w:sz w:val="18"/>
                <w:szCs w:val="18"/>
              </w:rPr>
            </w:pPr>
            <w:r w:rsidRPr="00930A31">
              <w:rPr>
                <w:rFonts w:ascii="Arial" w:hAnsi="Arial" w:cs="Arial"/>
                <w:sz w:val="18"/>
                <w:szCs w:val="18"/>
              </w:rPr>
              <w:t>27</w:t>
            </w:r>
          </w:p>
        </w:tc>
        <w:tc>
          <w:tcPr>
            <w:tcW w:w="0" w:type="auto"/>
            <w:tcBorders>
              <w:top w:val="single" w:sz="5" w:space="0" w:color="000000"/>
              <w:left w:val="single" w:sz="5" w:space="0" w:color="000000"/>
              <w:bottom w:val="double" w:sz="5" w:space="0" w:color="000000"/>
              <w:right w:val="single" w:sz="5" w:space="0" w:color="000000"/>
            </w:tcBorders>
          </w:tcPr>
          <w:p w14:paraId="5C7B8F76" w14:textId="77777777" w:rsidR="009655DF" w:rsidRPr="00930A31" w:rsidRDefault="009655DF" w:rsidP="005432A6">
            <w:pPr>
              <w:pStyle w:val="Default"/>
              <w:spacing w:before="40" w:after="40"/>
              <w:rPr>
                <w:rFonts w:ascii="Arial" w:hAnsi="Arial" w:cs="Arial"/>
                <w:sz w:val="18"/>
                <w:szCs w:val="18"/>
              </w:rPr>
            </w:pPr>
            <w:r w:rsidRPr="00930A31">
              <w:rPr>
                <w:rFonts w:ascii="Arial" w:hAnsi="Arial" w:cs="Arial"/>
                <w:sz w:val="18"/>
                <w:szCs w:val="18"/>
              </w:rPr>
              <w:t xml:space="preserve">Report which of the following are publicly available and where they can be </w:t>
            </w:r>
            <w:proofErr w:type="gramStart"/>
            <w:r w:rsidRPr="00930A31">
              <w:rPr>
                <w:rFonts w:ascii="Arial" w:hAnsi="Arial" w:cs="Arial"/>
                <w:sz w:val="18"/>
                <w:szCs w:val="18"/>
              </w:rPr>
              <w:t>found:</w:t>
            </w:r>
            <w:proofErr w:type="gramEnd"/>
            <w:r w:rsidRPr="00930A31">
              <w:rPr>
                <w:rFonts w:ascii="Arial" w:hAnsi="Arial" w:cs="Arial"/>
                <w:sz w:val="18"/>
                <w:szCs w:val="18"/>
              </w:rPr>
              <w:t xml:space="preserve"> template data collection forms; data extracted from included studies; data used for all analyses; analytic code; any other materials used in the review.</w:t>
            </w:r>
          </w:p>
        </w:tc>
        <w:tc>
          <w:tcPr>
            <w:tcW w:w="0" w:type="auto"/>
            <w:tcBorders>
              <w:top w:val="single" w:sz="5" w:space="0" w:color="000000"/>
              <w:left w:val="single" w:sz="5" w:space="0" w:color="000000"/>
              <w:bottom w:val="double" w:sz="5" w:space="0" w:color="000000"/>
              <w:right w:val="single" w:sz="5" w:space="0" w:color="000000"/>
            </w:tcBorders>
          </w:tcPr>
          <w:p w14:paraId="0B3B9928" w14:textId="68F0CBA8" w:rsidR="009655DF" w:rsidRPr="00930A31" w:rsidRDefault="002240E3" w:rsidP="005432A6">
            <w:pPr>
              <w:pStyle w:val="Default"/>
              <w:spacing w:before="40" w:after="40"/>
              <w:rPr>
                <w:rFonts w:ascii="Arial" w:hAnsi="Arial" w:cs="Arial"/>
                <w:color w:val="auto"/>
                <w:sz w:val="18"/>
                <w:szCs w:val="18"/>
              </w:rPr>
            </w:pPr>
            <w:r>
              <w:rPr>
                <w:rFonts w:ascii="Arial" w:hAnsi="Arial" w:cs="Arial"/>
                <w:color w:val="auto"/>
                <w:sz w:val="18"/>
                <w:szCs w:val="18"/>
              </w:rPr>
              <w:t>21</w:t>
            </w:r>
          </w:p>
        </w:tc>
      </w:tr>
    </w:tbl>
    <w:p w14:paraId="375EAD50" w14:textId="77777777" w:rsidR="009655DF" w:rsidRPr="00122B06" w:rsidRDefault="009655DF" w:rsidP="00917CA9">
      <w:pPr>
        <w:spacing w:line="480" w:lineRule="auto"/>
        <w:rPr>
          <w:rFonts w:ascii="Times New Roman" w:hAnsi="Times New Roman" w:cs="Times New Roman"/>
          <w:b/>
          <w:bCs/>
          <w:i/>
          <w:iCs/>
        </w:rPr>
      </w:pPr>
    </w:p>
    <w:p w14:paraId="63A1CD41" w14:textId="1CF8C2D1" w:rsidR="002F145E" w:rsidRDefault="002F145E" w:rsidP="00917CA9">
      <w:pPr>
        <w:spacing w:line="480" w:lineRule="auto"/>
        <w:rPr>
          <w:rFonts w:ascii="Times New Roman" w:hAnsi="Times New Roman" w:cs="Times New Roman"/>
          <w:b/>
          <w:bCs/>
          <w:i/>
          <w:iCs/>
        </w:rPr>
      </w:pPr>
      <w:r>
        <w:rPr>
          <w:rFonts w:ascii="Times New Roman" w:hAnsi="Times New Roman" w:cs="Times New Roman"/>
          <w:b/>
          <w:bCs/>
          <w:i/>
          <w:iCs/>
        </w:rPr>
        <w:t>Accounting for Differences in Study Design</w:t>
      </w:r>
    </w:p>
    <w:p w14:paraId="0E569150" w14:textId="73EDA5FB" w:rsidR="002F145E" w:rsidRDefault="009006F5" w:rsidP="00917CA9">
      <w:pPr>
        <w:spacing w:line="480" w:lineRule="auto"/>
        <w:rPr>
          <w:rFonts w:ascii="Times New Roman" w:hAnsi="Times New Roman" w:cs="Times New Roman"/>
        </w:rPr>
      </w:pPr>
      <w:r>
        <w:rPr>
          <w:rFonts w:ascii="Times New Roman" w:hAnsi="Times New Roman" w:cs="Times New Roman"/>
        </w:rPr>
        <w:t>Some studies in our systematic review reported samples as an “</w:t>
      </w:r>
      <w:r>
        <w:rPr>
          <w:rFonts w:ascii="Times New Roman" w:hAnsi="Times New Roman" w:cs="Times New Roman"/>
          <w:i/>
          <w:iCs/>
        </w:rPr>
        <w:t>P. knowlesi</w:t>
      </w:r>
      <w:r>
        <w:rPr>
          <w:rFonts w:ascii="Times New Roman" w:hAnsi="Times New Roman" w:cs="Times New Roman"/>
        </w:rPr>
        <w:t xml:space="preserve"> / </w:t>
      </w:r>
      <w:r>
        <w:rPr>
          <w:rFonts w:ascii="Times New Roman" w:hAnsi="Times New Roman" w:cs="Times New Roman"/>
          <w:i/>
          <w:iCs/>
        </w:rPr>
        <w:t>P. malariae</w:t>
      </w:r>
      <w:r>
        <w:rPr>
          <w:rFonts w:ascii="Times New Roman" w:hAnsi="Times New Roman" w:cs="Times New Roman"/>
        </w:rPr>
        <w:t xml:space="preserve">” LM diagnosis, indicating that the microscopist identified </w:t>
      </w:r>
      <w:r>
        <w:rPr>
          <w:rFonts w:ascii="Times New Roman" w:hAnsi="Times New Roman" w:cs="Times New Roman"/>
          <w:i/>
          <w:iCs/>
        </w:rPr>
        <w:t xml:space="preserve">P. knowlesi </w:t>
      </w:r>
      <w:r>
        <w:rPr>
          <w:rFonts w:ascii="Times New Roman" w:hAnsi="Times New Roman" w:cs="Times New Roman"/>
        </w:rPr>
        <w:t xml:space="preserve">and/or </w:t>
      </w:r>
      <w:r>
        <w:rPr>
          <w:rFonts w:ascii="Times New Roman" w:hAnsi="Times New Roman" w:cs="Times New Roman"/>
          <w:i/>
          <w:iCs/>
        </w:rPr>
        <w:t>P. malariae</w:t>
      </w:r>
      <w:r>
        <w:rPr>
          <w:rFonts w:ascii="Times New Roman" w:hAnsi="Times New Roman" w:cs="Times New Roman"/>
        </w:rPr>
        <w:t xml:space="preserve"> parasites in the sample but could not make a more precise mono-infection or co-infection diagnosis. We accounted for this in the latent class model by computing the union of all possible outcomes that could lead to a “</w:t>
      </w:r>
      <w:r>
        <w:rPr>
          <w:rFonts w:ascii="Times New Roman" w:hAnsi="Times New Roman" w:cs="Times New Roman"/>
          <w:i/>
          <w:iCs/>
        </w:rPr>
        <w:t>P. knowlesi</w:t>
      </w:r>
      <w:r>
        <w:rPr>
          <w:rFonts w:ascii="Times New Roman" w:hAnsi="Times New Roman" w:cs="Times New Roman"/>
        </w:rPr>
        <w:t xml:space="preserve"> / </w:t>
      </w:r>
      <w:r>
        <w:rPr>
          <w:rFonts w:ascii="Times New Roman" w:hAnsi="Times New Roman" w:cs="Times New Roman"/>
          <w:i/>
          <w:iCs/>
        </w:rPr>
        <w:t>P. malariae</w:t>
      </w:r>
      <w:r>
        <w:rPr>
          <w:rFonts w:ascii="Times New Roman" w:hAnsi="Times New Roman" w:cs="Times New Roman"/>
        </w:rPr>
        <w:t xml:space="preserve">”, given a certain level of sensitivity and specificity of PCR diagnosis. This accounts for true and false positives for both </w:t>
      </w:r>
      <w:r>
        <w:rPr>
          <w:rFonts w:ascii="Times New Roman" w:hAnsi="Times New Roman" w:cs="Times New Roman"/>
          <w:i/>
          <w:iCs/>
        </w:rPr>
        <w:t xml:space="preserve">P. knowlesi </w:t>
      </w:r>
      <w:r>
        <w:rPr>
          <w:rFonts w:ascii="Times New Roman" w:hAnsi="Times New Roman" w:cs="Times New Roman"/>
        </w:rPr>
        <w:t xml:space="preserve">and </w:t>
      </w:r>
      <w:r>
        <w:rPr>
          <w:rFonts w:ascii="Times New Roman" w:hAnsi="Times New Roman" w:cs="Times New Roman"/>
          <w:i/>
          <w:iCs/>
        </w:rPr>
        <w:t xml:space="preserve">P. malariae </w:t>
      </w:r>
      <w:r>
        <w:rPr>
          <w:rFonts w:ascii="Times New Roman" w:hAnsi="Times New Roman" w:cs="Times New Roman"/>
        </w:rPr>
        <w:t xml:space="preserve">parasites. </w:t>
      </w:r>
    </w:p>
    <w:p w14:paraId="7F05744F" w14:textId="77777777" w:rsidR="00CC36BB" w:rsidRPr="009006F5" w:rsidRDefault="00CC36BB" w:rsidP="00917CA9">
      <w:pPr>
        <w:spacing w:line="480" w:lineRule="auto"/>
        <w:rPr>
          <w:rFonts w:ascii="Times New Roman" w:hAnsi="Times New Roman" w:cs="Times New Roman"/>
        </w:rPr>
      </w:pPr>
    </w:p>
    <w:p w14:paraId="3FCAED39" w14:textId="6B4C27DA" w:rsidR="00917CA9" w:rsidRDefault="00917CA9" w:rsidP="00917CA9">
      <w:pPr>
        <w:spacing w:line="480" w:lineRule="auto"/>
        <w:rPr>
          <w:rFonts w:ascii="Times New Roman" w:hAnsi="Times New Roman" w:cs="Times New Roman"/>
          <w:b/>
          <w:bCs/>
          <w:i/>
          <w:iCs/>
        </w:rPr>
      </w:pPr>
      <w:r>
        <w:rPr>
          <w:rFonts w:ascii="Times New Roman" w:hAnsi="Times New Roman" w:cs="Times New Roman"/>
          <w:b/>
          <w:bCs/>
          <w:i/>
          <w:iCs/>
        </w:rPr>
        <w:t>Hierarchical Model</w:t>
      </w:r>
    </w:p>
    <w:p w14:paraId="66FB6A96" w14:textId="77777777" w:rsidR="00917CA9" w:rsidRDefault="00917CA9" w:rsidP="00917CA9">
      <w:pPr>
        <w:spacing w:line="480" w:lineRule="auto"/>
        <w:rPr>
          <w:rFonts w:ascii="Times New Roman" w:eastAsiaTheme="minorEastAsia" w:hAnsi="Times New Roman" w:cs="Times New Roman"/>
        </w:rPr>
      </w:pPr>
      <w:r>
        <w:rPr>
          <w:rFonts w:ascii="Times New Roman" w:hAnsi="Times New Roman" w:cs="Times New Roman"/>
        </w:rPr>
        <w:t xml:space="preserve">We fit our hierarchical latent class model to the studies identified in our systematic review to estimate the study-level sensitivities and specificities of LM as well as the hierarchical distributions for the five </w:t>
      </w:r>
      <w:r>
        <w:rPr>
          <w:rFonts w:ascii="Times New Roman" w:hAnsi="Times New Roman" w:cs="Times New Roman"/>
          <w:i/>
          <w:iCs/>
        </w:rPr>
        <w:t>Plasmodium</w:t>
      </w:r>
      <w:r>
        <w:rPr>
          <w:rFonts w:ascii="Times New Roman" w:hAnsi="Times New Roman" w:cs="Times New Roman"/>
        </w:rPr>
        <w:t xml:space="preserve"> spp. Using eq. (1) in the main text, we computed the </w:t>
      </w:r>
      <w:r>
        <w:rPr>
          <w:rFonts w:ascii="Times New Roman" w:hAnsi="Times New Roman" w:cs="Times New Roman"/>
        </w:rPr>
        <w:lastRenderedPageBreak/>
        <w:t xml:space="preserve">probability of observing a set of LM outcomes </w:t>
      </w:r>
      <m:oMath>
        <m:sSub>
          <m:sSubPr>
            <m:ctrlPr>
              <w:rPr>
                <w:rFonts w:ascii="Cambria Math" w:eastAsiaTheme="minorEastAsia" w:hAnsi="Cambria Math" w:cs="Times New Roman"/>
                <w:i/>
              </w:rPr>
            </m:ctrlPr>
          </m:sSubPr>
          <m:e>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o</m:t>
                    </m:r>
                  </m:e>
                </m:acc>
              </m:e>
              <m:sup>
                <m:r>
                  <w:rPr>
                    <w:rFonts w:ascii="Cambria Math" w:eastAsiaTheme="minorEastAsia" w:hAnsi="Cambria Math" w:cs="Times New Roman"/>
                  </w:rPr>
                  <m:t>(l)</m:t>
                </m:r>
              </m:sup>
            </m:sSup>
          </m:e>
          <m:sub>
            <m:r>
              <w:rPr>
                <w:rFonts w:ascii="Cambria Math" w:eastAsiaTheme="minorEastAsia" w:hAnsi="Cambria Math" w:cs="Times New Roman"/>
              </w:rPr>
              <m:t>LM</m:t>
            </m:r>
          </m:sub>
        </m:sSub>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o</m:t>
                </m:r>
              </m:e>
              <m:sub>
                <m:r>
                  <w:rPr>
                    <w:rFonts w:ascii="Cambria Math" w:eastAsiaTheme="minorEastAsia" w:hAnsi="Cambria Math" w:cs="Times New Roman"/>
                  </w:rPr>
                  <m:t>LM</m:t>
                </m:r>
              </m:sub>
              <m:sup>
                <m:d>
                  <m:dPr>
                    <m:ctrlPr>
                      <w:rPr>
                        <w:rFonts w:ascii="Cambria Math" w:eastAsiaTheme="minorEastAsia" w:hAnsi="Cambria Math" w:cs="Times New Roman"/>
                        <w:i/>
                      </w:rPr>
                    </m:ctrlPr>
                  </m:dPr>
                  <m:e>
                    <m:r>
                      <w:rPr>
                        <w:rFonts w:ascii="Cambria Math" w:eastAsiaTheme="minorEastAsia" w:hAnsi="Cambria Math" w:cs="Times New Roman"/>
                      </w:rPr>
                      <m:t>k,l</m:t>
                    </m:r>
                  </m:e>
                </m:d>
              </m:sup>
            </m:sSubSup>
          </m:e>
        </m:d>
      </m:oMath>
      <w:r>
        <w:rPr>
          <w:rFonts w:ascii="Times New Roman" w:eastAsiaTheme="minorEastAsia" w:hAnsi="Times New Roman" w:cs="Times New Roman"/>
        </w:rPr>
        <w:t xml:space="preserve"> and PCR outcomes </w:t>
      </w:r>
      <m:oMath>
        <m:sSub>
          <m:sSubPr>
            <m:ctrlPr>
              <w:rPr>
                <w:rFonts w:ascii="Cambria Math" w:eastAsiaTheme="minorEastAsia" w:hAnsi="Cambria Math" w:cs="Times New Roman"/>
                <w:i/>
              </w:rPr>
            </m:ctrlPr>
          </m:sSubPr>
          <m:e>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o</m:t>
                    </m:r>
                  </m:e>
                </m:acc>
              </m:e>
              <m:sup>
                <m:r>
                  <w:rPr>
                    <w:rFonts w:ascii="Cambria Math" w:eastAsiaTheme="minorEastAsia" w:hAnsi="Cambria Math" w:cs="Times New Roman"/>
                  </w:rPr>
                  <m:t>(l)</m:t>
                </m:r>
              </m:sup>
            </m:sSup>
          </m:e>
          <m:sub>
            <m:r>
              <w:rPr>
                <w:rFonts w:ascii="Cambria Math" w:eastAsiaTheme="minorEastAsia" w:hAnsi="Cambria Math" w:cs="Times New Roman"/>
              </w:rPr>
              <m:t>PCR</m:t>
            </m:r>
          </m:sub>
        </m:sSub>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o</m:t>
                </m:r>
              </m:e>
              <m:sub>
                <m:r>
                  <w:rPr>
                    <w:rFonts w:ascii="Cambria Math" w:eastAsiaTheme="minorEastAsia" w:hAnsi="Cambria Math" w:cs="Times New Roman"/>
                  </w:rPr>
                  <m:t>PCR</m:t>
                </m:r>
              </m:sub>
              <m:sup>
                <m:d>
                  <m:dPr>
                    <m:ctrlPr>
                      <w:rPr>
                        <w:rFonts w:ascii="Cambria Math" w:eastAsiaTheme="minorEastAsia" w:hAnsi="Cambria Math" w:cs="Times New Roman"/>
                        <w:i/>
                      </w:rPr>
                    </m:ctrlPr>
                  </m:dPr>
                  <m:e>
                    <m:r>
                      <w:rPr>
                        <w:rFonts w:ascii="Cambria Math" w:eastAsiaTheme="minorEastAsia" w:hAnsi="Cambria Math" w:cs="Times New Roman"/>
                      </w:rPr>
                      <m:t>k,l</m:t>
                    </m:r>
                  </m:e>
                </m:d>
              </m:sup>
            </m:sSubSup>
          </m:e>
        </m:d>
      </m:oMath>
      <w:r>
        <w:rPr>
          <w:rFonts w:ascii="Times New Roman" w:eastAsiaTheme="minorEastAsia" w:hAnsi="Times New Roman" w:cs="Times New Roman"/>
        </w:rPr>
        <w:t xml:space="preserve"> in study </w:t>
      </w:r>
      <w:r>
        <w:rPr>
          <w:rFonts w:ascii="Times New Roman" w:eastAsiaTheme="minorEastAsia" w:hAnsi="Times New Roman" w:cs="Times New Roman"/>
          <w:i/>
          <w:iCs/>
        </w:rPr>
        <w:t>l</w:t>
      </w:r>
      <w:r>
        <w:rPr>
          <w:rFonts w:ascii="Times New Roman" w:eastAsiaTheme="minorEastAsia" w:hAnsi="Times New Roman" w:cs="Times New Roman"/>
        </w:rPr>
        <w:t xml:space="preserve"> across all </w:t>
      </w:r>
      <w:r>
        <w:rPr>
          <w:rFonts w:ascii="Times New Roman" w:eastAsiaTheme="minorEastAsia" w:hAnsi="Times New Roman" w:cs="Times New Roman"/>
          <w:i/>
          <w:iCs/>
        </w:rPr>
        <w:t xml:space="preserve">Plasmodium </w:t>
      </w:r>
      <w:r>
        <w:rPr>
          <w:rFonts w:ascii="Times New Roman" w:eastAsiaTheme="minorEastAsia" w:hAnsi="Times New Roman" w:cs="Times New Roman"/>
        </w:rPr>
        <w:t xml:space="preserve">spp. as </w:t>
      </w:r>
    </w:p>
    <w:p w14:paraId="5634F640" w14:textId="77777777" w:rsidR="00917CA9" w:rsidRDefault="00917CA9" w:rsidP="00917CA9">
      <w:pPr>
        <w:spacing w:line="480" w:lineRule="auto"/>
        <w:rPr>
          <w:rFonts w:ascii="Times New Roman" w:eastAsiaTheme="minorEastAsia" w:hAnsi="Times New Roman" w:cs="Times New Roman"/>
        </w:rPr>
      </w:pPr>
    </w:p>
    <w:p w14:paraId="48D7D575" w14:textId="77777777" w:rsidR="00917CA9" w:rsidRPr="00702682" w:rsidRDefault="00AA2A27" w:rsidP="00917CA9">
      <w:pPr>
        <w:spacing w:line="480" w:lineRule="auto"/>
        <w:rPr>
          <w:rFonts w:ascii="Times New Roman" w:eastAsiaTheme="minorEastAsia" w:hAnsi="Times New Roman" w:cs="Times New Roman"/>
        </w:rPr>
      </w:pPr>
      <m:oMathPara>
        <m:oMath>
          <m:func>
            <m:funcPr>
              <m:ctrlPr>
                <w:rPr>
                  <w:rFonts w:ascii="Cambria Math" w:hAnsi="Cambria Math" w:cs="Times New Roman"/>
                  <w:i/>
                </w:rPr>
              </m:ctrlPr>
            </m:funcPr>
            <m:fName>
              <m:r>
                <m:rPr>
                  <m:sty m:val="p"/>
                </m:rPr>
                <w:rPr>
                  <w:rFonts w:ascii="Cambria Math" w:hAnsi="Cambria Math" w:cs="Times New Roman"/>
                </w:rPr>
                <m:t>Pr</m:t>
              </m:r>
            </m:fName>
            <m:e>
              <m:d>
                <m:dPr>
                  <m:ctrlPr>
                    <w:rPr>
                      <w:rFonts w:ascii="Cambria Math" w:hAnsi="Cambria Math" w:cs="Times New Roman"/>
                      <w:i/>
                    </w:rPr>
                  </m:ctrlPr>
                </m:dPr>
                <m:e>
                  <m:sSub>
                    <m:sSubPr>
                      <m:ctrlPr>
                        <w:rPr>
                          <w:rFonts w:ascii="Cambria Math" w:eastAsiaTheme="minorEastAsia" w:hAnsi="Cambria Math" w:cs="Times New Roman"/>
                          <w:i/>
                        </w:rPr>
                      </m:ctrlPr>
                    </m:sSubPr>
                    <m:e>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o</m:t>
                              </m:r>
                            </m:e>
                          </m:acc>
                        </m:e>
                        <m:sup>
                          <m:d>
                            <m:dPr>
                              <m:ctrlPr>
                                <w:rPr>
                                  <w:rFonts w:ascii="Cambria Math" w:eastAsiaTheme="minorEastAsia" w:hAnsi="Cambria Math" w:cs="Times New Roman"/>
                                  <w:i/>
                                </w:rPr>
                              </m:ctrlPr>
                            </m:dPr>
                            <m:e>
                              <m:r>
                                <w:rPr>
                                  <w:rFonts w:ascii="Cambria Math" w:eastAsiaTheme="minorEastAsia" w:hAnsi="Cambria Math" w:cs="Times New Roman"/>
                                </w:rPr>
                                <m:t>l</m:t>
                              </m:r>
                            </m:e>
                          </m:d>
                        </m:sup>
                      </m:sSup>
                    </m:e>
                    <m:sub>
                      <m:r>
                        <w:rPr>
                          <w:rFonts w:ascii="Cambria Math" w:eastAsiaTheme="minorEastAsia" w:hAnsi="Cambria Math" w:cs="Times New Roman"/>
                        </w:rPr>
                        <m:t>LM</m:t>
                      </m:r>
                    </m:sub>
                  </m:sSub>
                  <m:r>
                    <w:rPr>
                      <w:rFonts w:ascii="Cambria Math" w:eastAsiaTheme="minorEastAsia" w:hAnsi="Cambria Math" w:cs="Times New Roman"/>
                    </w:rPr>
                    <m:t>,</m:t>
                  </m:r>
                  <m:sSub>
                    <m:sSubPr>
                      <m:ctrlPr>
                        <w:rPr>
                          <w:rFonts w:ascii="Cambria Math" w:eastAsiaTheme="minorEastAsia" w:hAnsi="Cambria Math" w:cs="Times New Roman"/>
                          <w:i/>
                        </w:rPr>
                      </m:ctrlPr>
                    </m:sSubPr>
                    <m:e>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o</m:t>
                              </m:r>
                            </m:e>
                          </m:acc>
                        </m:e>
                        <m:sup>
                          <m:d>
                            <m:dPr>
                              <m:ctrlPr>
                                <w:rPr>
                                  <w:rFonts w:ascii="Cambria Math" w:eastAsiaTheme="minorEastAsia" w:hAnsi="Cambria Math" w:cs="Times New Roman"/>
                                  <w:i/>
                                </w:rPr>
                              </m:ctrlPr>
                            </m:dPr>
                            <m:e>
                              <m:r>
                                <w:rPr>
                                  <w:rFonts w:ascii="Cambria Math" w:eastAsiaTheme="minorEastAsia" w:hAnsi="Cambria Math" w:cs="Times New Roman"/>
                                </w:rPr>
                                <m:t>l</m:t>
                              </m:r>
                            </m:e>
                          </m:d>
                        </m:sup>
                      </m:sSup>
                    </m:e>
                    <m:sub>
                      <m:r>
                        <w:rPr>
                          <w:rFonts w:ascii="Cambria Math" w:eastAsiaTheme="minorEastAsia" w:hAnsi="Cambria Math" w:cs="Times New Roman"/>
                        </w:rPr>
                        <m:t>PCR</m:t>
                      </m:r>
                    </m:sub>
                  </m:sSub>
                </m:e>
                <m:e>
                  <m:sSub>
                    <m:sSubPr>
                      <m:ctrlPr>
                        <w:rPr>
                          <w:rFonts w:ascii="Cambria Math" w:hAnsi="Cambria Math" w:cs="Times New Roman"/>
                          <w:i/>
                        </w:rPr>
                      </m:ctrlPr>
                    </m:sSubPr>
                    <m:e>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se</m:t>
                              </m:r>
                            </m:e>
                          </m:acc>
                        </m:e>
                        <m:sup>
                          <m:d>
                            <m:dPr>
                              <m:ctrlPr>
                                <w:rPr>
                                  <w:rFonts w:ascii="Cambria Math" w:hAnsi="Cambria Math" w:cs="Times New Roman"/>
                                  <w:i/>
                                </w:rPr>
                              </m:ctrlPr>
                            </m:dPr>
                            <m:e>
                              <m:r>
                                <w:rPr>
                                  <w:rFonts w:ascii="Cambria Math" w:hAnsi="Cambria Math" w:cs="Times New Roman"/>
                                </w:rPr>
                                <m:t>l</m:t>
                              </m:r>
                            </m:e>
                          </m:d>
                        </m:sup>
                      </m:sSup>
                    </m:e>
                    <m:sub>
                      <m:r>
                        <w:rPr>
                          <w:rFonts w:ascii="Cambria Math" w:hAnsi="Cambria Math" w:cs="Times New Roman"/>
                        </w:rPr>
                        <m:t>LM</m:t>
                      </m:r>
                    </m:sub>
                  </m:sSub>
                  <m:r>
                    <w:rPr>
                      <w:rFonts w:ascii="Cambria Math" w:hAnsi="Cambria Math" w:cs="Times New Roman"/>
                    </w:rPr>
                    <m:t>,</m:t>
                  </m:r>
                  <m:sSub>
                    <m:sSubPr>
                      <m:ctrlPr>
                        <w:rPr>
                          <w:rFonts w:ascii="Cambria Math" w:hAnsi="Cambria Math" w:cs="Times New Roman"/>
                          <w:i/>
                        </w:rPr>
                      </m:ctrlPr>
                    </m:sSubPr>
                    <m:e>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sp</m:t>
                              </m:r>
                            </m:e>
                          </m:acc>
                        </m:e>
                        <m:sup>
                          <m:d>
                            <m:dPr>
                              <m:ctrlPr>
                                <w:rPr>
                                  <w:rFonts w:ascii="Cambria Math" w:hAnsi="Cambria Math" w:cs="Times New Roman"/>
                                  <w:i/>
                                </w:rPr>
                              </m:ctrlPr>
                            </m:dPr>
                            <m:e>
                              <m:r>
                                <w:rPr>
                                  <w:rFonts w:ascii="Cambria Math" w:hAnsi="Cambria Math" w:cs="Times New Roman"/>
                                </w:rPr>
                                <m:t>l</m:t>
                              </m:r>
                            </m:e>
                          </m:d>
                        </m:sup>
                      </m:sSup>
                    </m:e>
                    <m:sub>
                      <m:r>
                        <w:rPr>
                          <w:rFonts w:ascii="Cambria Math" w:hAnsi="Cambria Math" w:cs="Times New Roman"/>
                        </w:rPr>
                        <m:t>LM</m:t>
                      </m:r>
                    </m:sub>
                  </m:sSub>
                  <m:r>
                    <w:rPr>
                      <w:rFonts w:ascii="Cambria Math" w:hAnsi="Cambria Math" w:cs="Times New Roman"/>
                    </w:rPr>
                    <m:t>,</m:t>
                  </m:r>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θ</m:t>
                          </m:r>
                        </m:e>
                      </m:acc>
                    </m:e>
                    <m:sup>
                      <m:d>
                        <m:dPr>
                          <m:ctrlPr>
                            <w:rPr>
                              <w:rFonts w:ascii="Cambria Math" w:hAnsi="Cambria Math" w:cs="Times New Roman"/>
                              <w:i/>
                            </w:rPr>
                          </m:ctrlPr>
                        </m:dPr>
                        <m:e>
                          <m:r>
                            <w:rPr>
                              <w:rFonts w:ascii="Cambria Math" w:hAnsi="Cambria Math" w:cs="Times New Roman"/>
                            </w:rPr>
                            <m:t>l</m:t>
                          </m:r>
                        </m:e>
                      </m:d>
                    </m:sup>
                  </m:sSup>
                </m:e>
              </m:d>
              <m:r>
                <w:rPr>
                  <w:rFonts w:ascii="Cambria Math" w:hAnsi="Cambria Math" w:cs="Times New Roman"/>
                </w:rPr>
                <m:t>=</m:t>
              </m:r>
              <m:nary>
                <m:naryPr>
                  <m:chr m:val="∏"/>
                  <m:limLoc m:val="undOvr"/>
                  <m:supHide m:val="1"/>
                  <m:ctrlPr>
                    <w:rPr>
                      <w:rFonts w:ascii="Cambria Math" w:eastAsiaTheme="minorEastAsia" w:hAnsi="Cambria Math" w:cs="Times New Roman"/>
                      <w:i/>
                    </w:rPr>
                  </m:ctrlPr>
                </m:naryPr>
                <m:sub>
                  <m:r>
                    <w:rPr>
                      <w:rFonts w:ascii="Cambria Math" w:eastAsiaTheme="minorEastAsia" w:hAnsi="Cambria Math" w:cs="Times New Roman"/>
                    </w:rPr>
                    <m:t>k∈</m:t>
                  </m:r>
                  <m:d>
                    <m:dPr>
                      <m:begChr m:val="{"/>
                      <m:endChr m:val="}"/>
                      <m:ctrlPr>
                        <w:rPr>
                          <w:rFonts w:ascii="Cambria Math" w:eastAsiaTheme="minorEastAsia" w:hAnsi="Cambria Math" w:cs="Times New Roman"/>
                          <w:i/>
                        </w:rPr>
                      </m:ctrlPr>
                    </m:dPr>
                    <m:e>
                      <m:r>
                        <w:rPr>
                          <w:rFonts w:ascii="Cambria Math" w:eastAsiaTheme="minorEastAsia" w:hAnsi="Cambria Math" w:cs="Times New Roman"/>
                        </w:rPr>
                        <m:t>Pf,Pv,Pk,Pm,Po</m:t>
                      </m:r>
                    </m:e>
                  </m:d>
                </m:sub>
                <m:sup/>
                <m:e>
                  <m:sSub>
                    <m:sSubPr>
                      <m:ctrlPr>
                        <w:rPr>
                          <w:rFonts w:ascii="Cambria Math" w:eastAsiaTheme="minorEastAsia" w:hAnsi="Cambria Math" w:cs="Times New Roman"/>
                          <w:i/>
                        </w:rPr>
                      </m:ctrlPr>
                    </m:sSubPr>
                    <m:e>
                      <m:r>
                        <w:rPr>
                          <w:rFonts w:ascii="Cambria Math" w:eastAsiaTheme="minorEastAsia" w:hAnsi="Cambria Math" w:cs="Times New Roman"/>
                        </w:rPr>
                        <m:t>p</m:t>
                      </m:r>
                    </m:e>
                    <m:sub>
                      <m:sSubSup>
                        <m:sSubSupPr>
                          <m:ctrlPr>
                            <w:rPr>
                              <w:rFonts w:ascii="Cambria Math" w:eastAsiaTheme="minorEastAsia" w:hAnsi="Cambria Math" w:cs="Times New Roman"/>
                              <w:i/>
                            </w:rPr>
                          </m:ctrlPr>
                        </m:sSubSupPr>
                        <m:e>
                          <m:r>
                            <w:rPr>
                              <w:rFonts w:ascii="Cambria Math" w:eastAsiaTheme="minorEastAsia" w:hAnsi="Cambria Math" w:cs="Times New Roman"/>
                            </w:rPr>
                            <m:t>o</m:t>
                          </m:r>
                        </m:e>
                        <m:sub>
                          <m:r>
                            <w:rPr>
                              <w:rFonts w:ascii="Cambria Math" w:eastAsiaTheme="minorEastAsia" w:hAnsi="Cambria Math" w:cs="Times New Roman"/>
                            </w:rPr>
                            <m:t>LM</m:t>
                          </m:r>
                        </m:sub>
                        <m:sup>
                          <m:d>
                            <m:dPr>
                              <m:ctrlPr>
                                <w:rPr>
                                  <w:rFonts w:ascii="Cambria Math" w:eastAsiaTheme="minorEastAsia" w:hAnsi="Cambria Math" w:cs="Times New Roman"/>
                                  <w:i/>
                                </w:rPr>
                              </m:ctrlPr>
                            </m:dPr>
                            <m:e>
                              <m:r>
                                <w:rPr>
                                  <w:rFonts w:ascii="Cambria Math" w:eastAsiaTheme="minorEastAsia" w:hAnsi="Cambria Math" w:cs="Times New Roman"/>
                                </w:rPr>
                                <m:t>k,l</m:t>
                              </m:r>
                            </m:e>
                          </m:d>
                        </m:sup>
                      </m:sSubSup>
                      <m:sSubSup>
                        <m:sSubSupPr>
                          <m:ctrlPr>
                            <w:rPr>
                              <w:rFonts w:ascii="Cambria Math" w:eastAsiaTheme="minorEastAsia" w:hAnsi="Cambria Math" w:cs="Times New Roman"/>
                              <w:i/>
                            </w:rPr>
                          </m:ctrlPr>
                        </m:sSubSupPr>
                        <m:e>
                          <m:r>
                            <w:rPr>
                              <w:rFonts w:ascii="Cambria Math" w:eastAsiaTheme="minorEastAsia" w:hAnsi="Cambria Math" w:cs="Times New Roman"/>
                            </w:rPr>
                            <m:t>o</m:t>
                          </m:r>
                        </m:e>
                        <m:sub>
                          <m:r>
                            <w:rPr>
                              <w:rFonts w:ascii="Cambria Math" w:eastAsiaTheme="minorEastAsia" w:hAnsi="Cambria Math" w:cs="Times New Roman"/>
                            </w:rPr>
                            <m:t>PCR</m:t>
                          </m:r>
                        </m:sub>
                        <m:sup>
                          <m:d>
                            <m:dPr>
                              <m:ctrlPr>
                                <w:rPr>
                                  <w:rFonts w:ascii="Cambria Math" w:eastAsiaTheme="minorEastAsia" w:hAnsi="Cambria Math" w:cs="Times New Roman"/>
                                  <w:i/>
                                </w:rPr>
                              </m:ctrlPr>
                            </m:dPr>
                            <m:e>
                              <m:r>
                                <w:rPr>
                                  <w:rFonts w:ascii="Cambria Math" w:eastAsiaTheme="minorEastAsia" w:hAnsi="Cambria Math" w:cs="Times New Roman"/>
                                </w:rPr>
                                <m:t>k,l</m:t>
                              </m:r>
                            </m:e>
                          </m:d>
                        </m:sup>
                      </m:sSubSup>
                      <m:r>
                        <w:rPr>
                          <w:rFonts w:ascii="Cambria Math" w:eastAsiaTheme="minorEastAsia" w:hAnsi="Cambria Math" w:cs="Times New Roman"/>
                        </w:rPr>
                        <m:t>k</m:t>
                      </m:r>
                    </m:sub>
                  </m:sSub>
                </m:e>
              </m:nary>
              <m:r>
                <w:rPr>
                  <w:rFonts w:ascii="Cambria Math" w:eastAsiaTheme="minorEastAsia" w:hAnsi="Cambria Math" w:cs="Times New Roman"/>
                </w:rPr>
                <m:t xml:space="preserve">.     </m:t>
              </m:r>
            </m:e>
          </m:func>
          <m:r>
            <w:rPr>
              <w:rFonts w:ascii="Cambria Math" w:hAnsi="Cambria Math" w:cs="Times New Roman"/>
            </w:rPr>
            <m:t>(S1)</m:t>
          </m:r>
        </m:oMath>
      </m:oMathPara>
    </w:p>
    <w:p w14:paraId="1B24CC0A" w14:textId="77777777" w:rsidR="00917CA9" w:rsidRDefault="00917CA9" w:rsidP="00917CA9">
      <w:pPr>
        <w:spacing w:line="480" w:lineRule="auto"/>
        <w:rPr>
          <w:rFonts w:ascii="Times New Roman" w:eastAsiaTheme="minorEastAsia" w:hAnsi="Times New Roman" w:cs="Times New Roman"/>
        </w:rPr>
      </w:pPr>
    </w:p>
    <w:p w14:paraId="6DB449A3" w14:textId="77777777" w:rsidR="00917CA9" w:rsidRDefault="00917CA9" w:rsidP="00917CA9">
      <w:pPr>
        <w:spacing w:line="480" w:lineRule="auto"/>
        <w:rPr>
          <w:rFonts w:ascii="Times New Roman" w:eastAsiaTheme="minorEastAsia" w:hAnsi="Times New Roman" w:cs="Times New Roman"/>
        </w:rPr>
      </w:pPr>
      <w:r>
        <w:rPr>
          <w:rFonts w:ascii="Times New Roman" w:eastAsiaTheme="minorEastAsia" w:hAnsi="Times New Roman" w:cs="Times New Roman"/>
        </w:rPr>
        <w:t xml:space="preserve">In eq. (S1), </w:t>
      </w:r>
      <m:oMath>
        <m:sSub>
          <m:sSubPr>
            <m:ctrlPr>
              <w:rPr>
                <w:rFonts w:ascii="Cambria Math" w:hAnsi="Cambria Math" w:cs="Times New Roman"/>
                <w:i/>
              </w:rPr>
            </m:ctrlPr>
          </m:sSubPr>
          <m:e>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se</m:t>
                    </m:r>
                  </m:e>
                </m:acc>
              </m:e>
              <m:sup>
                <m:d>
                  <m:dPr>
                    <m:ctrlPr>
                      <w:rPr>
                        <w:rFonts w:ascii="Cambria Math" w:hAnsi="Cambria Math" w:cs="Times New Roman"/>
                        <w:i/>
                      </w:rPr>
                    </m:ctrlPr>
                  </m:dPr>
                  <m:e>
                    <m:r>
                      <w:rPr>
                        <w:rFonts w:ascii="Cambria Math" w:hAnsi="Cambria Math" w:cs="Times New Roman"/>
                      </w:rPr>
                      <m:t>l</m:t>
                    </m:r>
                  </m:e>
                </m:d>
              </m:sup>
            </m:sSup>
          </m:e>
          <m:sub>
            <m:r>
              <w:rPr>
                <w:rFonts w:ascii="Cambria Math" w:hAnsi="Cambria Math" w:cs="Times New Roman"/>
              </w:rPr>
              <m:t>LM</m:t>
            </m:r>
          </m:sub>
        </m:sSub>
      </m:oMath>
      <w:r>
        <w:rPr>
          <w:rFonts w:ascii="Times New Roman" w:eastAsiaTheme="minorEastAsia" w:hAnsi="Times New Roman" w:cs="Times New Roman"/>
        </w:rPr>
        <w:t xml:space="preserve"> and </w:t>
      </w:r>
      <m:oMath>
        <m:sSub>
          <m:sSubPr>
            <m:ctrlPr>
              <w:rPr>
                <w:rFonts w:ascii="Cambria Math" w:hAnsi="Cambria Math" w:cs="Times New Roman"/>
                <w:i/>
              </w:rPr>
            </m:ctrlPr>
          </m:sSubPr>
          <m:e>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sp</m:t>
                    </m:r>
                  </m:e>
                </m:acc>
              </m:e>
              <m:sup>
                <m:d>
                  <m:dPr>
                    <m:ctrlPr>
                      <w:rPr>
                        <w:rFonts w:ascii="Cambria Math" w:hAnsi="Cambria Math" w:cs="Times New Roman"/>
                        <w:i/>
                      </w:rPr>
                    </m:ctrlPr>
                  </m:dPr>
                  <m:e>
                    <m:r>
                      <w:rPr>
                        <w:rFonts w:ascii="Cambria Math" w:hAnsi="Cambria Math" w:cs="Times New Roman"/>
                      </w:rPr>
                      <m:t>l</m:t>
                    </m:r>
                  </m:e>
                </m:d>
              </m:sup>
            </m:sSup>
          </m:e>
          <m:sub>
            <m:r>
              <w:rPr>
                <w:rFonts w:ascii="Cambria Math" w:hAnsi="Cambria Math" w:cs="Times New Roman"/>
              </w:rPr>
              <m:t>LM</m:t>
            </m:r>
          </m:sub>
        </m:sSub>
      </m:oMath>
      <w:r>
        <w:rPr>
          <w:rFonts w:ascii="Times New Roman" w:eastAsiaTheme="minorEastAsia" w:hAnsi="Times New Roman" w:cs="Times New Roman"/>
        </w:rPr>
        <w:t xml:space="preserve"> are the vectors of LM sensitivities and specificities for all </w:t>
      </w:r>
      <w:r>
        <w:rPr>
          <w:rFonts w:ascii="Times New Roman" w:eastAsiaTheme="minorEastAsia" w:hAnsi="Times New Roman" w:cs="Times New Roman"/>
          <w:i/>
          <w:iCs/>
        </w:rPr>
        <w:t>Plasmodium</w:t>
      </w:r>
      <w:r>
        <w:rPr>
          <w:rFonts w:ascii="Times New Roman" w:eastAsiaTheme="minorEastAsia" w:hAnsi="Times New Roman" w:cs="Times New Roman"/>
        </w:rPr>
        <w:t xml:space="preserve"> spp. in study </w:t>
      </w:r>
      <w:r>
        <w:rPr>
          <w:rFonts w:ascii="Times New Roman" w:eastAsiaTheme="minorEastAsia" w:hAnsi="Times New Roman" w:cs="Times New Roman"/>
          <w:i/>
          <w:iCs/>
        </w:rPr>
        <w:t>l</w:t>
      </w:r>
      <w:r>
        <w:rPr>
          <w:rFonts w:ascii="Times New Roman" w:eastAsiaTheme="minorEastAsia" w:hAnsi="Times New Roman" w:cs="Times New Roman"/>
        </w:rPr>
        <w:t xml:space="preserve">, and </w:t>
      </w:r>
      <m:oMath>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θ</m:t>
                </m:r>
              </m:e>
            </m:acc>
          </m:e>
          <m:sup>
            <m:d>
              <m:dPr>
                <m:ctrlPr>
                  <w:rPr>
                    <w:rFonts w:ascii="Cambria Math" w:hAnsi="Cambria Math" w:cs="Times New Roman"/>
                    <w:i/>
                  </w:rPr>
                </m:ctrlPr>
              </m:dPr>
              <m:e>
                <m:r>
                  <w:rPr>
                    <w:rFonts w:ascii="Cambria Math" w:hAnsi="Cambria Math" w:cs="Times New Roman"/>
                  </w:rPr>
                  <m:t>l</m:t>
                </m:r>
              </m:e>
            </m:d>
          </m:sup>
        </m:sSup>
      </m:oMath>
      <w:r>
        <w:rPr>
          <w:rFonts w:ascii="Times New Roman" w:eastAsiaTheme="minorEastAsia" w:hAnsi="Times New Roman" w:cs="Times New Roman"/>
        </w:rPr>
        <w:t xml:space="preserve"> is the vector of prevalence for the </w:t>
      </w:r>
      <w:r>
        <w:rPr>
          <w:rFonts w:ascii="Times New Roman" w:eastAsiaTheme="minorEastAsia" w:hAnsi="Times New Roman" w:cs="Times New Roman"/>
          <w:i/>
          <w:iCs/>
        </w:rPr>
        <w:t>Plasmodium</w:t>
      </w:r>
      <w:r>
        <w:rPr>
          <w:rFonts w:ascii="Times New Roman" w:eastAsiaTheme="minorEastAsia" w:hAnsi="Times New Roman" w:cs="Times New Roman"/>
        </w:rPr>
        <w:t xml:space="preserve"> spp. in study </w:t>
      </w:r>
      <w:r>
        <w:rPr>
          <w:rFonts w:ascii="Times New Roman" w:eastAsiaTheme="minorEastAsia" w:hAnsi="Times New Roman" w:cs="Times New Roman"/>
          <w:i/>
          <w:iCs/>
        </w:rPr>
        <w:t>l</w:t>
      </w:r>
      <w:r>
        <w:rPr>
          <w:rFonts w:ascii="Times New Roman" w:eastAsiaTheme="minorEastAsia" w:hAnsi="Times New Roman" w:cs="Times New Roman"/>
        </w:rPr>
        <w:t xml:space="preserve">. The individual probabilities in the product of eq. (S1) are computed using eq. (1). </w:t>
      </w:r>
    </w:p>
    <w:p w14:paraId="3879E049" w14:textId="77777777" w:rsidR="00917CA9" w:rsidRDefault="00917CA9" w:rsidP="00917CA9">
      <w:pPr>
        <w:spacing w:line="480" w:lineRule="auto"/>
        <w:rPr>
          <w:rFonts w:ascii="Times New Roman" w:eastAsiaTheme="minorEastAsia" w:hAnsi="Times New Roman" w:cs="Times New Roman"/>
        </w:rPr>
      </w:pPr>
      <w:r>
        <w:rPr>
          <w:rFonts w:ascii="Times New Roman" w:eastAsiaTheme="minorEastAsia" w:hAnsi="Times New Roman" w:cs="Times New Roman"/>
        </w:rPr>
        <w:tab/>
        <w:t xml:space="preserve">Using eq. (1) and eq. (S1) and accounting for features of the study design, we computed a probability vector </w:t>
      </w:r>
      <m:oMath>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p</m:t>
                </m:r>
              </m:e>
            </m:acc>
            <m:ctrlPr>
              <w:rPr>
                <w:rFonts w:ascii="Cambria Math" w:eastAsiaTheme="minorEastAsia" w:hAnsi="Cambria Math" w:cs="Times New Roman"/>
                <w:b/>
                <w:bCs/>
                <w:i/>
              </w:rPr>
            </m:ctrlPr>
          </m:e>
          <m:sup>
            <m:r>
              <m:rPr>
                <m:sty m:val="bi"/>
              </m:rPr>
              <w:rPr>
                <w:rFonts w:ascii="Cambria Math" w:eastAsiaTheme="minorEastAsia" w:hAnsi="Cambria Math" w:cs="Times New Roman"/>
              </w:rPr>
              <m:t>(</m:t>
            </m:r>
            <m:r>
              <w:rPr>
                <w:rFonts w:ascii="Cambria Math" w:eastAsiaTheme="minorEastAsia" w:hAnsi="Cambria Math" w:cs="Times New Roman"/>
              </w:rPr>
              <m:t>l</m:t>
            </m:r>
            <m:r>
              <m:rPr>
                <m:sty m:val="bi"/>
              </m:rPr>
              <w:rPr>
                <w:rFonts w:ascii="Cambria Math" w:eastAsiaTheme="minorEastAsia" w:hAnsi="Cambria Math" w:cs="Times New Roman"/>
              </w:rPr>
              <m:t>)</m:t>
            </m:r>
          </m:sup>
        </m:sSup>
      </m:oMath>
      <w:r>
        <w:rPr>
          <w:rFonts w:ascii="Times New Roman" w:eastAsiaTheme="minorEastAsia" w:hAnsi="Times New Roman" w:cs="Times New Roman"/>
        </w:rPr>
        <w:t xml:space="preserve"> for each study </w:t>
      </w:r>
      <w:r>
        <w:rPr>
          <w:rFonts w:ascii="Times New Roman" w:eastAsiaTheme="minorEastAsia" w:hAnsi="Times New Roman" w:cs="Times New Roman"/>
          <w:i/>
          <w:iCs/>
        </w:rPr>
        <w:t>l</w:t>
      </w:r>
      <w:r>
        <w:rPr>
          <w:rFonts w:ascii="Times New Roman" w:eastAsiaTheme="minorEastAsia" w:hAnsi="Times New Roman" w:cs="Times New Roman"/>
        </w:rPr>
        <w:t xml:space="preserve">, where each element corresponds to the probability of observing a set of LM and PCR diagnostic outcomes across all </w:t>
      </w:r>
      <w:r>
        <w:rPr>
          <w:rFonts w:ascii="Times New Roman" w:eastAsiaTheme="minorEastAsia" w:hAnsi="Times New Roman" w:cs="Times New Roman"/>
          <w:i/>
          <w:iCs/>
        </w:rPr>
        <w:t xml:space="preserve">Plasmodium </w:t>
      </w:r>
      <w:r>
        <w:rPr>
          <w:rFonts w:ascii="Times New Roman" w:eastAsiaTheme="minorEastAsia" w:hAnsi="Times New Roman" w:cs="Times New Roman"/>
        </w:rPr>
        <w:t xml:space="preserve">spp. in that study. Given a vector </w:t>
      </w:r>
      <m:oMath>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s</m:t>
                </m:r>
              </m:e>
            </m:acc>
            <m:ctrlPr>
              <w:rPr>
                <w:rFonts w:ascii="Cambria Math" w:eastAsiaTheme="minorEastAsia" w:hAnsi="Cambria Math" w:cs="Times New Roman"/>
                <w:b/>
                <w:bCs/>
                <w:i/>
              </w:rPr>
            </m:ctrlPr>
          </m:e>
          <m:sup>
            <m:r>
              <m:rPr>
                <m:sty m:val="bi"/>
              </m:rPr>
              <w:rPr>
                <w:rFonts w:ascii="Cambria Math" w:eastAsiaTheme="minorEastAsia" w:hAnsi="Cambria Math" w:cs="Times New Roman"/>
              </w:rPr>
              <m:t>(</m:t>
            </m:r>
            <m:r>
              <w:rPr>
                <w:rFonts w:ascii="Cambria Math" w:eastAsiaTheme="minorEastAsia" w:hAnsi="Cambria Math" w:cs="Times New Roman"/>
              </w:rPr>
              <m:t>l</m:t>
            </m:r>
            <m:r>
              <m:rPr>
                <m:sty m:val="bi"/>
              </m:rPr>
              <w:rPr>
                <w:rFonts w:ascii="Cambria Math" w:eastAsiaTheme="minorEastAsia" w:hAnsi="Cambria Math" w:cs="Times New Roman"/>
              </w:rPr>
              <m:t>)</m:t>
            </m:r>
          </m:sup>
        </m:sSup>
      </m:oMath>
      <w:r>
        <w:rPr>
          <w:rFonts w:ascii="Times New Roman" w:eastAsiaTheme="minorEastAsia" w:hAnsi="Times New Roman" w:cs="Times New Roman"/>
        </w:rPr>
        <w:t xml:space="preserve"> containing the number of samples observed in study </w:t>
      </w:r>
      <w:r>
        <w:rPr>
          <w:rFonts w:ascii="Times New Roman" w:eastAsiaTheme="minorEastAsia" w:hAnsi="Times New Roman" w:cs="Times New Roman"/>
          <w:i/>
          <w:iCs/>
        </w:rPr>
        <w:t>l</w:t>
      </w:r>
      <w:r>
        <w:rPr>
          <w:rFonts w:ascii="Times New Roman" w:eastAsiaTheme="minorEastAsia" w:hAnsi="Times New Roman" w:cs="Times New Roman"/>
        </w:rPr>
        <w:t xml:space="preserve"> for each corresponding set of LM and PCR diagnostic outcomes, we defined the likelihood of the model given the data as </w:t>
      </w:r>
    </w:p>
    <w:p w14:paraId="369E23EA" w14:textId="77777777" w:rsidR="00917CA9" w:rsidRDefault="00917CA9" w:rsidP="00917CA9">
      <w:pPr>
        <w:spacing w:line="480" w:lineRule="auto"/>
        <w:rPr>
          <w:rFonts w:ascii="Times New Roman" w:eastAsiaTheme="minorEastAsia" w:hAnsi="Times New Roman" w:cs="Times New Roman"/>
        </w:rPr>
      </w:pPr>
    </w:p>
    <w:p w14:paraId="6BD4A837" w14:textId="77777777" w:rsidR="00917CA9" w:rsidRPr="005A7BC3" w:rsidRDefault="00917CA9" w:rsidP="00917CA9">
      <w:pPr>
        <w:spacing w:line="480" w:lineRule="auto"/>
        <w:rPr>
          <w:rFonts w:ascii="Times New Roman" w:eastAsiaTheme="minorEastAsia" w:hAnsi="Times New Roman" w:cs="Times New Roman"/>
          <w:b/>
          <w:bCs/>
        </w:rPr>
      </w:pPr>
      <m:oMathPara>
        <m:oMath>
          <m:r>
            <m:rPr>
              <m:scr m:val="script"/>
              <m:sty m:val="bi"/>
            </m:rPr>
            <w:rPr>
              <w:rFonts w:ascii="Cambria Math" w:eastAsiaTheme="minorEastAsia" w:hAnsi="Cambria Math" w:cs="Times New Roman"/>
            </w:rPr>
            <m:t>L</m:t>
          </m:r>
          <m:d>
            <m:dPr>
              <m:ctrlPr>
                <w:rPr>
                  <w:rFonts w:ascii="Cambria Math" w:eastAsiaTheme="minorEastAsia" w:hAnsi="Cambria Math" w:cs="Times New Roman"/>
                  <w:b/>
                  <w:bCs/>
                  <w:i/>
                </w:rPr>
              </m:ctrlPr>
            </m:dPr>
            <m:e>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se</m:t>
                      </m:r>
                    </m:e>
                  </m:acc>
                </m:e>
                <m:sub>
                  <m:r>
                    <w:rPr>
                      <w:rFonts w:ascii="Cambria Math" w:eastAsiaTheme="minorEastAsia" w:hAnsi="Cambria Math" w:cs="Times New Roman"/>
                    </w:rPr>
                    <m:t>LM</m:t>
                  </m:r>
                </m:sub>
              </m:sSub>
              <m:r>
                <w:rPr>
                  <w:rFonts w:ascii="Cambria Math" w:eastAsiaTheme="minorEastAsia" w:hAnsi="Cambria Math" w:cs="Times New Roman"/>
                </w:rPr>
                <m:t>,</m:t>
              </m:r>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sp</m:t>
                      </m:r>
                    </m:e>
                  </m:acc>
                </m:e>
                <m:sub>
                  <m:r>
                    <w:rPr>
                      <w:rFonts w:ascii="Cambria Math" w:eastAsiaTheme="minorEastAsia" w:hAnsi="Cambria Math" w:cs="Times New Roman"/>
                    </w:rPr>
                    <m:t>LM</m:t>
                  </m:r>
                </m:sub>
              </m:sSub>
            </m:e>
            <m:e>
              <m:d>
                <m:dPr>
                  <m:begChr m:val="{"/>
                  <m:endChr m:val="}"/>
                  <m:ctrlPr>
                    <w:rPr>
                      <w:rFonts w:ascii="Cambria Math" w:eastAsiaTheme="minorEastAsia" w:hAnsi="Cambria Math" w:cs="Times New Roman"/>
                      <w:b/>
                      <w:bCs/>
                      <w:i/>
                    </w:rPr>
                  </m:ctrlPr>
                </m:dPr>
                <m:e>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s</m:t>
                          </m:r>
                        </m:e>
                      </m:acc>
                      <m:ctrlPr>
                        <w:rPr>
                          <w:rFonts w:ascii="Cambria Math" w:eastAsiaTheme="minorEastAsia" w:hAnsi="Cambria Math" w:cs="Times New Roman"/>
                          <w:b/>
                          <w:bCs/>
                          <w:i/>
                        </w:rPr>
                      </m:ctrlPr>
                    </m:e>
                    <m:sup>
                      <m:r>
                        <m:rPr>
                          <m:sty m:val="bi"/>
                        </m:rPr>
                        <w:rPr>
                          <w:rFonts w:ascii="Cambria Math" w:eastAsiaTheme="minorEastAsia" w:hAnsi="Cambria Math" w:cs="Times New Roman"/>
                        </w:rPr>
                        <m:t>(</m:t>
                      </m:r>
                      <m:r>
                        <w:rPr>
                          <w:rFonts w:ascii="Cambria Math" w:eastAsiaTheme="minorEastAsia" w:hAnsi="Cambria Math" w:cs="Times New Roman"/>
                        </w:rPr>
                        <m:t>1</m:t>
                      </m:r>
                      <m:r>
                        <m:rPr>
                          <m:sty m:val="bi"/>
                        </m:rPr>
                        <w:rPr>
                          <w:rFonts w:ascii="Cambria Math" w:eastAsiaTheme="minorEastAsia" w:hAnsi="Cambria Math" w:cs="Times New Roman"/>
                        </w:rPr>
                        <m:t>)</m:t>
                      </m:r>
                    </m:sup>
                  </m:sSup>
                  <m:r>
                    <w:rPr>
                      <w:rFonts w:ascii="Cambria Math" w:eastAsiaTheme="minorEastAsia" w:hAnsi="Cambria Math" w:cs="Times New Roman"/>
                    </w:rPr>
                    <m:t>,…,</m:t>
                  </m:r>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s</m:t>
                          </m:r>
                        </m:e>
                      </m:acc>
                      <m:ctrlPr>
                        <w:rPr>
                          <w:rFonts w:ascii="Cambria Math" w:eastAsiaTheme="minorEastAsia" w:hAnsi="Cambria Math" w:cs="Times New Roman"/>
                          <w:b/>
                          <w:bCs/>
                          <w:i/>
                        </w:rPr>
                      </m:ctrlPr>
                    </m:e>
                    <m:sup>
                      <m:r>
                        <m:rPr>
                          <m:sty m:val="bi"/>
                        </m:rPr>
                        <w:rPr>
                          <w:rFonts w:ascii="Cambria Math" w:eastAsiaTheme="minorEastAsia" w:hAnsi="Cambria Math" w:cs="Times New Roman"/>
                        </w:rPr>
                        <m:t>(</m:t>
                      </m:r>
                      <m:r>
                        <w:rPr>
                          <w:rFonts w:ascii="Cambria Math" w:eastAsiaTheme="minorEastAsia" w:hAnsi="Cambria Math" w:cs="Times New Roman"/>
                        </w:rPr>
                        <m:t>N</m:t>
                      </m:r>
                      <m:r>
                        <m:rPr>
                          <m:sty m:val="bi"/>
                        </m:rPr>
                        <w:rPr>
                          <w:rFonts w:ascii="Cambria Math" w:eastAsiaTheme="minorEastAsia" w:hAnsi="Cambria Math" w:cs="Times New Roman"/>
                        </w:rPr>
                        <m:t>)</m:t>
                      </m:r>
                    </m:sup>
                  </m:sSup>
                </m:e>
              </m:d>
              <m:r>
                <m:rPr>
                  <m:sty m:val="bi"/>
                </m:rPr>
                <w:rPr>
                  <w:rFonts w:ascii="Cambria Math" w:eastAsiaTheme="minorEastAsia" w:hAnsi="Cambria Math" w:cs="Times New Roman"/>
                </w:rPr>
                <m:t>,</m:t>
              </m:r>
              <m:d>
                <m:dPr>
                  <m:begChr m:val="{"/>
                  <m:endChr m:val="}"/>
                  <m:ctrlPr>
                    <w:rPr>
                      <w:rFonts w:ascii="Cambria Math" w:eastAsiaTheme="minorEastAsia" w:hAnsi="Cambria Math" w:cs="Times New Roman"/>
                      <w:i/>
                    </w:rPr>
                  </m:ctrlPr>
                </m:dPr>
                <m:e>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θ</m:t>
                          </m:r>
                        </m:e>
                      </m:acc>
                    </m:e>
                    <m:sup>
                      <m:r>
                        <w:rPr>
                          <w:rFonts w:ascii="Cambria Math" w:eastAsiaTheme="minorEastAsia" w:hAnsi="Cambria Math" w:cs="Times New Roman"/>
                        </w:rPr>
                        <m:t>(1)</m:t>
                      </m:r>
                    </m:sup>
                  </m:sSup>
                  <m:r>
                    <w:rPr>
                      <w:rFonts w:ascii="Cambria Math" w:eastAsiaTheme="minorEastAsia" w:hAnsi="Cambria Math" w:cs="Times New Roman"/>
                    </w:rPr>
                    <m:t>,…,</m:t>
                  </m:r>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θ</m:t>
                          </m:r>
                        </m:e>
                      </m:acc>
                    </m:e>
                    <m:sup>
                      <m:r>
                        <w:rPr>
                          <w:rFonts w:ascii="Cambria Math" w:eastAsiaTheme="minorEastAsia" w:hAnsi="Cambria Math" w:cs="Times New Roman"/>
                        </w:rPr>
                        <m:t>(N)</m:t>
                      </m:r>
                    </m:sup>
                  </m:sSup>
                </m:e>
              </m:d>
            </m:e>
          </m:d>
          <m:r>
            <m:rPr>
              <m:sty m:val="bi"/>
            </m:rPr>
            <w:rPr>
              <w:rFonts w:ascii="Cambria Math" w:eastAsiaTheme="minorEastAsia" w:hAnsi="Cambria Math" w:cs="Times New Roman"/>
            </w:rPr>
            <m:t>=</m:t>
          </m:r>
          <m:nary>
            <m:naryPr>
              <m:chr m:val="∏"/>
              <m:limLoc m:val="undOvr"/>
              <m:ctrlPr>
                <w:rPr>
                  <w:rFonts w:ascii="Cambria Math" w:eastAsiaTheme="minorEastAsia" w:hAnsi="Cambria Math" w:cs="Times New Roman"/>
                  <w:b/>
                  <w:bCs/>
                  <w:i/>
                </w:rPr>
              </m:ctrlPr>
            </m:naryPr>
            <m:sub>
              <m:r>
                <w:rPr>
                  <w:rFonts w:ascii="Cambria Math" w:eastAsiaTheme="minorEastAsia" w:hAnsi="Cambria Math" w:cs="Times New Roman"/>
                </w:rPr>
                <m:t>l=1</m:t>
              </m:r>
            </m:sub>
            <m:sup>
              <m:r>
                <w:rPr>
                  <w:rFonts w:ascii="Cambria Math" w:eastAsiaTheme="minorEastAsia" w:hAnsi="Cambria Math" w:cs="Times New Roman"/>
                </w:rPr>
                <m:t>N</m:t>
              </m:r>
            </m:sup>
            <m:e>
              <m:r>
                <m:rPr>
                  <m:sty m:val="p"/>
                </m:rPr>
                <w:rPr>
                  <w:rFonts w:ascii="Cambria Math" w:eastAsiaTheme="minorEastAsia" w:hAnsi="Cambria Math" w:cs="Times New Roman"/>
                </w:rPr>
                <m:t>Multinomial</m:t>
              </m:r>
              <m:d>
                <m:dPr>
                  <m:ctrlPr>
                    <w:rPr>
                      <w:rFonts w:ascii="Cambria Math" w:eastAsiaTheme="minorEastAsia" w:hAnsi="Cambria Math" w:cs="Times New Roman"/>
                      <w:b/>
                      <w:bCs/>
                      <w:i/>
                    </w:rPr>
                  </m:ctrlPr>
                </m:dPr>
                <m:e>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s</m:t>
                          </m:r>
                        </m:e>
                      </m:acc>
                      <m:ctrlPr>
                        <w:rPr>
                          <w:rFonts w:ascii="Cambria Math" w:eastAsiaTheme="minorEastAsia" w:hAnsi="Cambria Math" w:cs="Times New Roman"/>
                          <w:b/>
                          <w:bCs/>
                          <w:i/>
                        </w:rPr>
                      </m:ctrlPr>
                    </m:e>
                    <m:sup>
                      <m:r>
                        <m:rPr>
                          <m:sty m:val="bi"/>
                        </m:rPr>
                        <w:rPr>
                          <w:rFonts w:ascii="Cambria Math" w:eastAsiaTheme="minorEastAsia" w:hAnsi="Cambria Math" w:cs="Times New Roman"/>
                        </w:rPr>
                        <m:t>(</m:t>
                      </m:r>
                      <m:r>
                        <w:rPr>
                          <w:rFonts w:ascii="Cambria Math" w:eastAsiaTheme="minorEastAsia" w:hAnsi="Cambria Math" w:cs="Times New Roman"/>
                        </w:rPr>
                        <m:t>l</m:t>
                      </m:r>
                      <m:r>
                        <m:rPr>
                          <m:sty m:val="bi"/>
                        </m:rPr>
                        <w:rPr>
                          <w:rFonts w:ascii="Cambria Math" w:eastAsiaTheme="minorEastAsia" w:hAnsi="Cambria Math" w:cs="Times New Roman"/>
                        </w:rPr>
                        <m:t>)</m:t>
                      </m:r>
                    </m:sup>
                  </m:sSup>
                </m:e>
                <m:e>
                  <m:sSup>
                    <m:sSupPr>
                      <m:ctrlPr>
                        <w:rPr>
                          <w:rFonts w:ascii="Cambria Math" w:eastAsiaTheme="minorEastAsia" w:hAnsi="Cambria Math" w:cs="Times New Roman"/>
                          <w:i/>
                        </w:rPr>
                      </m:ctrlPr>
                    </m:sSupPr>
                    <m:e>
                      <m:acc>
                        <m:accPr>
                          <m:chr m:val="⃑"/>
                          <m:ctrlPr>
                            <w:rPr>
                              <w:rFonts w:ascii="Cambria Math" w:eastAsiaTheme="minorEastAsia" w:hAnsi="Cambria Math" w:cs="Times New Roman"/>
                              <w:i/>
                            </w:rPr>
                          </m:ctrlPr>
                        </m:accPr>
                        <m:e>
                          <m:r>
                            <w:rPr>
                              <w:rFonts w:ascii="Cambria Math" w:eastAsiaTheme="minorEastAsia" w:hAnsi="Cambria Math" w:cs="Times New Roman"/>
                            </w:rPr>
                            <m:t>p</m:t>
                          </m:r>
                        </m:e>
                      </m:acc>
                      <m:ctrlPr>
                        <w:rPr>
                          <w:rFonts w:ascii="Cambria Math" w:eastAsiaTheme="minorEastAsia" w:hAnsi="Cambria Math" w:cs="Times New Roman"/>
                          <w:b/>
                          <w:bCs/>
                          <w:i/>
                        </w:rPr>
                      </m:ctrlPr>
                    </m:e>
                    <m:sup>
                      <m:r>
                        <m:rPr>
                          <m:sty m:val="bi"/>
                        </m:rPr>
                        <w:rPr>
                          <w:rFonts w:ascii="Cambria Math" w:eastAsiaTheme="minorEastAsia" w:hAnsi="Cambria Math" w:cs="Times New Roman"/>
                        </w:rPr>
                        <m:t>(</m:t>
                      </m:r>
                      <m:r>
                        <w:rPr>
                          <w:rFonts w:ascii="Cambria Math" w:eastAsiaTheme="minorEastAsia" w:hAnsi="Cambria Math" w:cs="Times New Roman"/>
                        </w:rPr>
                        <m:t>l</m:t>
                      </m:r>
                      <m:r>
                        <m:rPr>
                          <m:sty m:val="bi"/>
                        </m:rPr>
                        <w:rPr>
                          <w:rFonts w:ascii="Cambria Math" w:eastAsiaTheme="minorEastAsia" w:hAnsi="Cambria Math" w:cs="Times New Roman"/>
                        </w:rPr>
                        <m:t>)</m:t>
                      </m:r>
                    </m:sup>
                  </m:sSup>
                </m:e>
              </m:d>
            </m:e>
          </m:nary>
          <m:r>
            <m:rPr>
              <m:sty m:val="bi"/>
            </m:rPr>
            <w:rPr>
              <w:rFonts w:ascii="Cambria Math" w:eastAsiaTheme="minorEastAsia" w:hAnsi="Cambria Math" w:cs="Times New Roman"/>
            </w:rPr>
            <m:t>.     (</m:t>
          </m:r>
          <m:r>
            <w:rPr>
              <w:rFonts w:ascii="Cambria Math" w:eastAsiaTheme="minorEastAsia" w:hAnsi="Cambria Math" w:cs="Times New Roman"/>
            </w:rPr>
            <m:t>S2</m:t>
          </m:r>
          <m:r>
            <m:rPr>
              <m:sty m:val="bi"/>
            </m:rPr>
            <w:rPr>
              <w:rFonts w:ascii="Cambria Math" w:eastAsiaTheme="minorEastAsia" w:hAnsi="Cambria Math" w:cs="Times New Roman"/>
            </w:rPr>
            <m:t>)</m:t>
          </m:r>
        </m:oMath>
      </m:oMathPara>
    </w:p>
    <w:p w14:paraId="58462883" w14:textId="77777777" w:rsidR="00917CA9" w:rsidRDefault="00917CA9" w:rsidP="00917CA9">
      <w:pPr>
        <w:spacing w:line="480" w:lineRule="auto"/>
        <w:rPr>
          <w:rFonts w:ascii="Times New Roman" w:eastAsiaTheme="minorEastAsia" w:hAnsi="Times New Roman" w:cs="Times New Roman"/>
          <w:b/>
          <w:bCs/>
        </w:rPr>
      </w:pPr>
    </w:p>
    <w:p w14:paraId="168CFE09" w14:textId="77777777" w:rsidR="00917CA9" w:rsidRDefault="00917CA9" w:rsidP="00917CA9">
      <w:pPr>
        <w:spacing w:line="480" w:lineRule="auto"/>
        <w:rPr>
          <w:rFonts w:ascii="Times New Roman" w:eastAsiaTheme="minorEastAsia" w:hAnsi="Times New Roman" w:cs="Times New Roman"/>
        </w:rPr>
      </w:pPr>
      <w:r>
        <w:rPr>
          <w:rFonts w:ascii="Times New Roman" w:hAnsi="Times New Roman" w:cs="Times New Roman"/>
        </w:rPr>
        <w:t xml:space="preserve">We further defined parameters </w:t>
      </w:r>
      <m:oMath>
        <m:sSubSup>
          <m:sSubSupPr>
            <m:ctrlPr>
              <w:rPr>
                <w:rFonts w:ascii="Cambria Math" w:hAnsi="Cambria Math" w:cs="Times New Roman"/>
                <w:i/>
              </w:rPr>
            </m:ctrlPr>
          </m:sSubSupPr>
          <m:e>
            <m:r>
              <w:rPr>
                <w:rFonts w:ascii="Cambria Math" w:hAnsi="Cambria Math" w:cs="Times New Roman"/>
              </w:rPr>
              <m:t>μ</m:t>
            </m:r>
          </m:e>
          <m:sub>
            <m:r>
              <w:rPr>
                <w:rFonts w:ascii="Cambria Math" w:hAnsi="Cambria Math" w:cs="Times New Roman"/>
              </w:rPr>
              <m:t>se</m:t>
            </m:r>
          </m:sub>
          <m:sup>
            <m:r>
              <w:rPr>
                <w:rFonts w:ascii="Cambria Math" w:hAnsi="Cambria Math" w:cs="Times New Roman"/>
              </w:rPr>
              <m:t>(k)</m:t>
            </m:r>
          </m:sup>
        </m:sSubSup>
      </m:oMath>
      <w:r>
        <w:rPr>
          <w:rFonts w:ascii="Times New Roman" w:eastAsiaTheme="minorEastAsia"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se</m:t>
            </m:r>
          </m:sub>
          <m:sup>
            <m:r>
              <w:rPr>
                <w:rFonts w:ascii="Cambria Math" w:hAnsi="Cambria Math" w:cs="Times New Roman"/>
              </w:rPr>
              <m:t>(k)</m:t>
            </m:r>
          </m:sup>
        </m:sSubSup>
      </m:oMath>
      <w:r>
        <w:rPr>
          <w:rFonts w:ascii="Times New Roman" w:eastAsiaTheme="minorEastAsia"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μ</m:t>
            </m:r>
          </m:e>
          <m:sub>
            <m:r>
              <w:rPr>
                <w:rFonts w:ascii="Cambria Math" w:hAnsi="Cambria Math" w:cs="Times New Roman"/>
              </w:rPr>
              <m:t>sp</m:t>
            </m:r>
          </m:sub>
          <m:sup>
            <m:r>
              <w:rPr>
                <w:rFonts w:ascii="Cambria Math" w:hAnsi="Cambria Math" w:cs="Times New Roman"/>
              </w:rPr>
              <m:t>(k)</m:t>
            </m:r>
          </m:sup>
        </m:sSubSup>
      </m:oMath>
      <w:r>
        <w:rPr>
          <w:rFonts w:ascii="Times New Roman" w:eastAsiaTheme="minorEastAsia"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sp</m:t>
            </m:r>
          </m:sub>
          <m:sup>
            <m:r>
              <w:rPr>
                <w:rFonts w:ascii="Cambria Math" w:hAnsi="Cambria Math" w:cs="Times New Roman"/>
              </w:rPr>
              <m:t>(k)</m:t>
            </m:r>
          </m:sup>
        </m:sSubSup>
      </m:oMath>
      <w:r>
        <w:rPr>
          <w:rFonts w:ascii="Times New Roman" w:eastAsiaTheme="minorEastAsia" w:hAnsi="Times New Roman" w:cs="Times New Roman"/>
        </w:rPr>
        <w:t xml:space="preserve">, which comprised the hierarchical distributions for sensitivity and specificity for each </w:t>
      </w:r>
      <w:r>
        <w:rPr>
          <w:rFonts w:ascii="Times New Roman" w:eastAsiaTheme="minorEastAsia" w:hAnsi="Times New Roman" w:cs="Times New Roman"/>
          <w:i/>
          <w:iCs/>
        </w:rPr>
        <w:t xml:space="preserve">Plasmodium </w:t>
      </w:r>
      <w:r>
        <w:rPr>
          <w:rFonts w:ascii="Times New Roman" w:eastAsiaTheme="minorEastAsia" w:hAnsi="Times New Roman" w:cs="Times New Roman"/>
        </w:rPr>
        <w:t xml:space="preserve">spp. </w:t>
      </w:r>
      <w:r>
        <w:rPr>
          <w:rFonts w:ascii="Times New Roman" w:eastAsiaTheme="minorEastAsia" w:hAnsi="Times New Roman" w:cs="Times New Roman"/>
          <w:i/>
          <w:iCs/>
        </w:rPr>
        <w:t>k</w:t>
      </w:r>
      <w:r>
        <w:rPr>
          <w:rFonts w:ascii="Times New Roman" w:eastAsiaTheme="minorEastAsia" w:hAnsi="Times New Roman" w:cs="Times New Roman"/>
        </w:rPr>
        <w:t xml:space="preserve">. These distributions were defined on the logit scale, such that the study-level effects were computed as </w:t>
      </w:r>
      <m:oMath>
        <m:r>
          <w:rPr>
            <w:rFonts w:ascii="Cambria Math" w:eastAsiaTheme="minorEastAsia" w:hAnsi="Cambria Math" w:cs="Times New Roman"/>
          </w:rPr>
          <w:lastRenderedPageBreak/>
          <m:t>Normal</m:t>
        </m:r>
        <m:d>
          <m:dPr>
            <m:ctrlPr>
              <w:rPr>
                <w:rFonts w:ascii="Cambria Math" w:eastAsiaTheme="minorEastAsia" w:hAnsi="Cambria Math" w:cs="Times New Roman"/>
                <w:i/>
              </w:rPr>
            </m:ctrlPr>
          </m:dPr>
          <m:e>
            <m:r>
              <w:rPr>
                <w:rFonts w:ascii="Cambria Math" w:eastAsiaTheme="minorEastAsia" w:hAnsi="Cambria Math" w:cs="Times New Roman"/>
              </w:rPr>
              <m:t>logit</m:t>
            </m:r>
            <m:d>
              <m:dPr>
                <m:ctrlPr>
                  <w:rPr>
                    <w:rFonts w:ascii="Cambria Math" w:eastAsiaTheme="minorEastAsia" w:hAnsi="Cambria Math" w:cs="Times New Roman"/>
                    <w:i/>
                  </w:rPr>
                </m:ctrlPr>
              </m:dPr>
              <m:e>
                <m:r>
                  <w:rPr>
                    <w:rFonts w:ascii="Cambria Math" w:eastAsiaTheme="minorEastAsia" w:hAnsi="Cambria Math" w:cs="Times New Roman"/>
                  </w:rPr>
                  <m:t>s</m:t>
                </m:r>
                <m:sSubSup>
                  <m:sSubSupPr>
                    <m:ctrlPr>
                      <w:rPr>
                        <w:rFonts w:ascii="Cambria Math" w:eastAsiaTheme="minorEastAsia" w:hAnsi="Cambria Math" w:cs="Times New Roman"/>
                        <w:i/>
                      </w:rPr>
                    </m:ctrlPr>
                  </m:sSubSupPr>
                  <m:e>
                    <m:r>
                      <w:rPr>
                        <w:rFonts w:ascii="Cambria Math" w:eastAsiaTheme="minorEastAsia" w:hAnsi="Cambria Math" w:cs="Times New Roman"/>
                      </w:rPr>
                      <m:t>e</m:t>
                    </m:r>
                  </m:e>
                  <m:sub>
                    <m:r>
                      <w:rPr>
                        <w:rFonts w:ascii="Cambria Math" w:eastAsiaTheme="minorEastAsia" w:hAnsi="Cambria Math" w:cs="Times New Roman"/>
                      </w:rPr>
                      <m:t>LM</m:t>
                    </m:r>
                  </m:sub>
                  <m:sup>
                    <m:r>
                      <w:rPr>
                        <w:rFonts w:ascii="Cambria Math" w:eastAsiaTheme="minorEastAsia" w:hAnsi="Cambria Math" w:cs="Times New Roman"/>
                      </w:rPr>
                      <m:t>(k,l)</m:t>
                    </m:r>
                  </m:sup>
                </m:sSubSup>
              </m:e>
            </m:d>
          </m:e>
          <m:e>
            <m:sSubSup>
              <m:sSubSupPr>
                <m:ctrlPr>
                  <w:rPr>
                    <w:rFonts w:ascii="Cambria Math" w:eastAsiaTheme="minorEastAsia" w:hAnsi="Cambria Math" w:cs="Times New Roman"/>
                    <w:i/>
                  </w:rPr>
                </m:ctrlPr>
              </m:sSubSupPr>
              <m:e>
                <m:r>
                  <w:rPr>
                    <w:rFonts w:ascii="Cambria Math" w:eastAsiaTheme="minorEastAsia" w:hAnsi="Cambria Math" w:cs="Times New Roman"/>
                  </w:rPr>
                  <m:t>μ</m:t>
                </m:r>
              </m:e>
              <m:sub>
                <m:r>
                  <w:rPr>
                    <w:rFonts w:ascii="Cambria Math" w:eastAsiaTheme="minorEastAsia" w:hAnsi="Cambria Math" w:cs="Times New Roman"/>
                  </w:rPr>
                  <m:t>se</m:t>
                </m:r>
              </m:sub>
              <m:sup>
                <m:d>
                  <m:dPr>
                    <m:ctrlPr>
                      <w:rPr>
                        <w:rFonts w:ascii="Cambria Math" w:eastAsiaTheme="minorEastAsia" w:hAnsi="Cambria Math" w:cs="Times New Roman"/>
                        <w:i/>
                      </w:rPr>
                    </m:ctrlPr>
                  </m:dPr>
                  <m:e>
                    <m:r>
                      <w:rPr>
                        <w:rFonts w:ascii="Cambria Math" w:eastAsiaTheme="minorEastAsia" w:hAnsi="Cambria Math" w:cs="Times New Roman"/>
                      </w:rPr>
                      <m:t>k</m:t>
                    </m:r>
                  </m:e>
                </m:d>
              </m:sup>
            </m:sSubSup>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σ</m:t>
                </m:r>
              </m:e>
              <m:sub>
                <m:r>
                  <w:rPr>
                    <w:rFonts w:ascii="Cambria Math" w:eastAsiaTheme="minorEastAsia" w:hAnsi="Cambria Math" w:cs="Times New Roman"/>
                  </w:rPr>
                  <m:t>se</m:t>
                </m:r>
              </m:sub>
              <m:sup>
                <m:r>
                  <w:rPr>
                    <w:rFonts w:ascii="Cambria Math" w:eastAsiaTheme="minorEastAsia" w:hAnsi="Cambria Math" w:cs="Times New Roman"/>
                  </w:rPr>
                  <m:t>(k)</m:t>
                </m:r>
              </m:sup>
            </m:sSubSup>
          </m:e>
        </m:d>
      </m:oMath>
      <w:r>
        <w:rPr>
          <w:rFonts w:ascii="Times New Roman" w:eastAsiaTheme="minorEastAsia" w:hAnsi="Times New Roman" w:cs="Times New Roman"/>
        </w:rPr>
        <w:t xml:space="preserve"> and </w:t>
      </w:r>
      <m:oMath>
        <m:r>
          <w:rPr>
            <w:rFonts w:ascii="Cambria Math" w:eastAsiaTheme="minorEastAsia" w:hAnsi="Cambria Math" w:cs="Times New Roman"/>
          </w:rPr>
          <m:t>Normal</m:t>
        </m:r>
        <m:d>
          <m:dPr>
            <m:ctrlPr>
              <w:rPr>
                <w:rFonts w:ascii="Cambria Math" w:eastAsiaTheme="minorEastAsia" w:hAnsi="Cambria Math" w:cs="Times New Roman"/>
                <w:i/>
              </w:rPr>
            </m:ctrlPr>
          </m:dPr>
          <m:e>
            <m:r>
              <w:rPr>
                <w:rFonts w:ascii="Cambria Math" w:eastAsiaTheme="minorEastAsia" w:hAnsi="Cambria Math" w:cs="Times New Roman"/>
              </w:rPr>
              <m:t>logit</m:t>
            </m:r>
            <m:d>
              <m:dPr>
                <m:ctrlPr>
                  <w:rPr>
                    <w:rFonts w:ascii="Cambria Math" w:eastAsiaTheme="minorEastAsia" w:hAnsi="Cambria Math" w:cs="Times New Roman"/>
                    <w:i/>
                  </w:rPr>
                </m:ctrlPr>
              </m:dPr>
              <m:e>
                <m:r>
                  <w:rPr>
                    <w:rFonts w:ascii="Cambria Math" w:eastAsiaTheme="minorEastAsia" w:hAnsi="Cambria Math" w:cs="Times New Roman"/>
                  </w:rPr>
                  <m:t>s</m:t>
                </m:r>
                <m:sSubSup>
                  <m:sSubSupPr>
                    <m:ctrlPr>
                      <w:rPr>
                        <w:rFonts w:ascii="Cambria Math" w:eastAsiaTheme="minorEastAsia" w:hAnsi="Cambria Math" w:cs="Times New Roman"/>
                        <w:i/>
                      </w:rPr>
                    </m:ctrlPr>
                  </m:sSubSupPr>
                  <m:e>
                    <m:r>
                      <w:rPr>
                        <w:rFonts w:ascii="Cambria Math" w:eastAsiaTheme="minorEastAsia" w:hAnsi="Cambria Math" w:cs="Times New Roman"/>
                      </w:rPr>
                      <m:t>p</m:t>
                    </m:r>
                  </m:e>
                  <m:sub>
                    <m:r>
                      <w:rPr>
                        <w:rFonts w:ascii="Cambria Math" w:eastAsiaTheme="minorEastAsia" w:hAnsi="Cambria Math" w:cs="Times New Roman"/>
                      </w:rPr>
                      <m:t>LM</m:t>
                    </m:r>
                  </m:sub>
                  <m:sup>
                    <m:r>
                      <w:rPr>
                        <w:rFonts w:ascii="Cambria Math" w:eastAsiaTheme="minorEastAsia" w:hAnsi="Cambria Math" w:cs="Times New Roman"/>
                      </w:rPr>
                      <m:t>(k,l)</m:t>
                    </m:r>
                  </m:sup>
                </m:sSubSup>
              </m:e>
            </m:d>
          </m:e>
          <m:e>
            <m:sSubSup>
              <m:sSubSupPr>
                <m:ctrlPr>
                  <w:rPr>
                    <w:rFonts w:ascii="Cambria Math" w:eastAsiaTheme="minorEastAsia" w:hAnsi="Cambria Math" w:cs="Times New Roman"/>
                    <w:i/>
                  </w:rPr>
                </m:ctrlPr>
              </m:sSubSupPr>
              <m:e>
                <m:r>
                  <w:rPr>
                    <w:rFonts w:ascii="Cambria Math" w:eastAsiaTheme="minorEastAsia" w:hAnsi="Cambria Math" w:cs="Times New Roman"/>
                  </w:rPr>
                  <m:t>μ</m:t>
                </m:r>
              </m:e>
              <m:sub>
                <m:r>
                  <w:rPr>
                    <w:rFonts w:ascii="Cambria Math" w:eastAsiaTheme="minorEastAsia" w:hAnsi="Cambria Math" w:cs="Times New Roman"/>
                  </w:rPr>
                  <m:t>sp</m:t>
                </m:r>
              </m:sub>
              <m:sup>
                <m:d>
                  <m:dPr>
                    <m:ctrlPr>
                      <w:rPr>
                        <w:rFonts w:ascii="Cambria Math" w:eastAsiaTheme="minorEastAsia" w:hAnsi="Cambria Math" w:cs="Times New Roman"/>
                        <w:i/>
                      </w:rPr>
                    </m:ctrlPr>
                  </m:dPr>
                  <m:e>
                    <m:r>
                      <w:rPr>
                        <w:rFonts w:ascii="Cambria Math" w:eastAsiaTheme="minorEastAsia" w:hAnsi="Cambria Math" w:cs="Times New Roman"/>
                      </w:rPr>
                      <m:t>k</m:t>
                    </m:r>
                  </m:e>
                </m:d>
              </m:sup>
            </m:sSubSup>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σ</m:t>
                </m:r>
              </m:e>
              <m:sub>
                <m:r>
                  <w:rPr>
                    <w:rFonts w:ascii="Cambria Math" w:eastAsiaTheme="minorEastAsia" w:hAnsi="Cambria Math" w:cs="Times New Roman"/>
                  </w:rPr>
                  <m:t>sp</m:t>
                </m:r>
              </m:sub>
              <m:sup>
                <m:r>
                  <w:rPr>
                    <w:rFonts w:ascii="Cambria Math" w:eastAsiaTheme="minorEastAsia" w:hAnsi="Cambria Math" w:cs="Times New Roman"/>
                  </w:rPr>
                  <m:t>(k)</m:t>
                </m:r>
              </m:sup>
            </m:sSubSup>
          </m:e>
        </m:d>
      </m:oMath>
      <w:r>
        <w:rPr>
          <w:rFonts w:ascii="Times New Roman" w:eastAsiaTheme="minorEastAsia" w:hAnsi="Times New Roman" w:cs="Times New Roman"/>
        </w:rPr>
        <w:t xml:space="preserve"> for each </w:t>
      </w:r>
      <w:r>
        <w:rPr>
          <w:rFonts w:ascii="Times New Roman" w:eastAsiaTheme="minorEastAsia" w:hAnsi="Times New Roman" w:cs="Times New Roman"/>
          <w:i/>
          <w:iCs/>
        </w:rPr>
        <w:t xml:space="preserve">Plasmodium </w:t>
      </w:r>
      <w:r>
        <w:rPr>
          <w:rFonts w:ascii="Times New Roman" w:eastAsiaTheme="minorEastAsia" w:hAnsi="Times New Roman" w:cs="Times New Roman"/>
        </w:rPr>
        <w:t xml:space="preserve">spp. </w:t>
      </w:r>
      <w:r>
        <w:rPr>
          <w:rFonts w:ascii="Times New Roman" w:eastAsiaTheme="minorEastAsia" w:hAnsi="Times New Roman" w:cs="Times New Roman"/>
          <w:i/>
          <w:iCs/>
        </w:rPr>
        <w:t>k</w:t>
      </w:r>
      <w:r>
        <w:rPr>
          <w:rFonts w:ascii="Times New Roman" w:eastAsiaTheme="minorEastAsia" w:hAnsi="Times New Roman" w:cs="Times New Roman"/>
        </w:rPr>
        <w:t xml:space="preserve"> and study </w:t>
      </w:r>
      <w:r>
        <w:rPr>
          <w:rFonts w:ascii="Times New Roman" w:eastAsiaTheme="minorEastAsia" w:hAnsi="Times New Roman" w:cs="Times New Roman"/>
          <w:i/>
          <w:iCs/>
        </w:rPr>
        <w:t>l</w:t>
      </w:r>
      <w:r>
        <w:rPr>
          <w:rFonts w:ascii="Times New Roman" w:eastAsiaTheme="minorEastAsia" w:hAnsi="Times New Roman" w:cs="Times New Roman"/>
        </w:rPr>
        <w:t xml:space="preserve">. </w:t>
      </w:r>
    </w:p>
    <w:p w14:paraId="39FA6DF2" w14:textId="7F4EFEFC" w:rsidR="00917CA9" w:rsidRPr="005A7BC3" w:rsidRDefault="00917CA9" w:rsidP="00917CA9">
      <w:pPr>
        <w:spacing w:line="480" w:lineRule="auto"/>
        <w:rPr>
          <w:rFonts w:ascii="Times New Roman" w:eastAsiaTheme="minorEastAsia" w:hAnsi="Times New Roman" w:cs="Times New Roman"/>
        </w:rPr>
      </w:pPr>
      <w:r>
        <w:rPr>
          <w:rFonts w:ascii="Times New Roman" w:eastAsiaTheme="minorEastAsia" w:hAnsi="Times New Roman" w:cs="Times New Roman"/>
        </w:rPr>
        <w:tab/>
        <w:t>We used the No-U-Turn sampler provided in Stan to fit the model. The No-U-Turn sampler is an adaptive version of the Hamiltonian Monte Carlo algorithm that is capable of sampling from a high-dimensional posterior distribution. We assumed uniform prior distributions on [0,1] for the study-level sensitivities and specificities, uniform prior distributions on (-</w:t>
      </w:r>
      <w:r>
        <w:rPr>
          <w:rFonts w:ascii="Times New Roman" w:eastAsiaTheme="minorEastAsia" w:hAnsi="Times New Roman" w:cs="Times New Roman"/>
        </w:rPr>
        <w:sym w:font="Symbol" w:char="F0A5"/>
      </w:r>
      <w:r>
        <w:rPr>
          <w:rFonts w:ascii="Times New Roman" w:eastAsiaTheme="minorEastAsia" w:hAnsi="Times New Roman" w:cs="Times New Roman"/>
        </w:rPr>
        <w:t>,</w:t>
      </w:r>
      <w:r>
        <w:rPr>
          <w:rFonts w:ascii="Times New Roman" w:eastAsiaTheme="minorEastAsia" w:hAnsi="Times New Roman" w:cs="Times New Roman"/>
        </w:rPr>
        <w:sym w:font="Symbol" w:char="F0A5"/>
      </w:r>
      <w:r>
        <w:rPr>
          <w:rFonts w:ascii="Times New Roman" w:eastAsiaTheme="minorEastAsia" w:hAnsi="Times New Roman" w:cs="Times New Roman"/>
        </w:rPr>
        <w:t>) for the hierarchical means, and half-normal prior distributions with zero mean and standard deviation of 0</w:t>
      </w:r>
      <w:r w:rsidR="00662882">
        <w:rPr>
          <w:rFonts w:ascii="Times New Roman" w:eastAsiaTheme="minorEastAsia" w:hAnsi="Times New Roman" w:cs="Times New Roman"/>
        </w:rPr>
        <w:t>.</w:t>
      </w:r>
      <w:r>
        <w:rPr>
          <w:rFonts w:ascii="Times New Roman" w:eastAsiaTheme="minorEastAsia" w:hAnsi="Times New Roman" w:cs="Times New Roman"/>
        </w:rPr>
        <w:t xml:space="preserve">25 on the hierarchical standard deviations. We evaluated the sensitivity of our hierarchical parameter estimates to the assumed standard deviation of this half-normal distribution. </w:t>
      </w:r>
    </w:p>
    <w:p w14:paraId="5758AC1D" w14:textId="77777777" w:rsidR="00917CA9" w:rsidRPr="005A7BC3" w:rsidRDefault="00917CA9" w:rsidP="00917CA9">
      <w:pPr>
        <w:spacing w:line="480" w:lineRule="auto"/>
        <w:rPr>
          <w:rFonts w:ascii="Times New Roman" w:hAnsi="Times New Roman" w:cs="Times New Roman"/>
        </w:rPr>
      </w:pPr>
    </w:p>
    <w:p w14:paraId="7FCFAE25" w14:textId="77777777" w:rsidR="00917CA9" w:rsidRDefault="00917CA9" w:rsidP="00917CA9">
      <w:pPr>
        <w:spacing w:line="480" w:lineRule="auto"/>
        <w:rPr>
          <w:rFonts w:ascii="Times New Roman" w:hAnsi="Times New Roman" w:cs="Times New Roman"/>
          <w:b/>
          <w:bCs/>
        </w:rPr>
      </w:pPr>
      <w:r w:rsidRPr="002E078A">
        <w:rPr>
          <w:rFonts w:ascii="Times New Roman" w:hAnsi="Times New Roman" w:cs="Times New Roman"/>
          <w:b/>
          <w:bCs/>
        </w:rPr>
        <w:t xml:space="preserve">Simulation Study </w:t>
      </w:r>
    </w:p>
    <w:p w14:paraId="5D58CAEF" w14:textId="28302676" w:rsidR="00917CA9" w:rsidRDefault="00917CA9" w:rsidP="00917CA9">
      <w:pPr>
        <w:spacing w:line="480" w:lineRule="auto"/>
        <w:rPr>
          <w:rFonts w:ascii="Times New Roman" w:hAnsi="Times New Roman" w:cs="Times New Roman"/>
        </w:rPr>
      </w:pPr>
      <w:r>
        <w:rPr>
          <w:rFonts w:ascii="Times New Roman" w:hAnsi="Times New Roman" w:cs="Times New Roman"/>
        </w:rPr>
        <w:t xml:space="preserve">To confirm that our inference framework could estimate each parameter with appropriate uncertainty, we performed a simulation study. We simulated 200 synthetic data sets, each consisting of 12 studies that matched the study designs of the 12 studies identified in our systematic review. For each synthetic data set, we sampled parameter sets from the respective prior distributions and simulated the data by using the likelihood of our model as a data-generating process. We then ran 4 chains with 2,000 samples each using the No-U-Turn Sampler in Stan with a warm-up period of 1,000 samples to obtain a posterior distribution of 4,000 samples for each synthetic data set. We assessed the performance of our inference framework by visually comparing the true values for each parameter to the posterior estimates that we obtained and by computing the coverage probabilities (i.e., the proportion of synthetic data sets for which </w:t>
      </w:r>
      <w:r>
        <w:rPr>
          <w:rFonts w:ascii="Times New Roman" w:hAnsi="Times New Roman" w:cs="Times New Roman"/>
        </w:rPr>
        <w:lastRenderedPageBreak/>
        <w:t>the true value of each parameter is within the posterior credible interval). When calculated using the 95% credible interval, the coverage probability should be close to 0</w:t>
      </w:r>
      <w:r w:rsidR="00662882">
        <w:rPr>
          <w:rFonts w:ascii="Times New Roman" w:hAnsi="Times New Roman" w:cs="Times New Roman"/>
        </w:rPr>
        <w:t>.</w:t>
      </w:r>
      <w:r>
        <w:rPr>
          <w:rFonts w:ascii="Times New Roman" w:hAnsi="Times New Roman" w:cs="Times New Roman"/>
        </w:rPr>
        <w:t xml:space="preserve">95. </w:t>
      </w:r>
    </w:p>
    <w:p w14:paraId="326E18A7" w14:textId="1A9B585E" w:rsidR="00917CA9" w:rsidRPr="00A554E2" w:rsidRDefault="00917CA9" w:rsidP="00917CA9">
      <w:pPr>
        <w:spacing w:line="480" w:lineRule="auto"/>
        <w:rPr>
          <w:rFonts w:ascii="Times New Roman" w:hAnsi="Times New Roman" w:cs="Times New Roman"/>
        </w:rPr>
      </w:pPr>
      <w:r>
        <w:rPr>
          <w:rFonts w:ascii="Times New Roman" w:hAnsi="Times New Roman" w:cs="Times New Roman"/>
        </w:rPr>
        <w:tab/>
        <w:t xml:space="preserve">The results of our simulation study revealed that our inference framework could accurately estimate the parameters of our model (Fig. S1). We accurately estimated the means of the hierarchical distributions for sensitivity (Fig. S1A) and specificity (Fig. S1C), and the ranges of the coverage probabilities across the </w:t>
      </w:r>
      <w:r>
        <w:rPr>
          <w:rFonts w:ascii="Times New Roman" w:hAnsi="Times New Roman" w:cs="Times New Roman"/>
          <w:i/>
          <w:iCs/>
        </w:rPr>
        <w:t xml:space="preserve">Plasmodium </w:t>
      </w:r>
      <w:r>
        <w:rPr>
          <w:rFonts w:ascii="Times New Roman" w:hAnsi="Times New Roman" w:cs="Times New Roman"/>
        </w:rPr>
        <w:t>spp. was 0</w:t>
      </w:r>
      <w:r w:rsidR="00662882">
        <w:rPr>
          <w:rFonts w:ascii="Times New Roman" w:hAnsi="Times New Roman" w:cs="Times New Roman"/>
        </w:rPr>
        <w:t>.</w:t>
      </w:r>
      <w:r>
        <w:rPr>
          <w:rFonts w:ascii="Times New Roman" w:hAnsi="Times New Roman" w:cs="Times New Roman"/>
        </w:rPr>
        <w:t>89 – 0</w:t>
      </w:r>
      <w:r w:rsidR="00662882">
        <w:rPr>
          <w:rFonts w:ascii="Times New Roman" w:hAnsi="Times New Roman" w:cs="Times New Roman"/>
        </w:rPr>
        <w:t>.</w:t>
      </w:r>
      <w:r>
        <w:rPr>
          <w:rFonts w:ascii="Times New Roman" w:hAnsi="Times New Roman" w:cs="Times New Roman"/>
        </w:rPr>
        <w:t>95 and 0</w:t>
      </w:r>
      <w:r w:rsidR="00662882">
        <w:rPr>
          <w:rFonts w:ascii="Times New Roman" w:hAnsi="Times New Roman" w:cs="Times New Roman"/>
        </w:rPr>
        <w:t>.</w:t>
      </w:r>
      <w:r>
        <w:rPr>
          <w:rFonts w:ascii="Times New Roman" w:hAnsi="Times New Roman" w:cs="Times New Roman"/>
        </w:rPr>
        <w:t>93 – 0</w:t>
      </w:r>
      <w:r w:rsidR="00662882">
        <w:rPr>
          <w:rFonts w:ascii="Times New Roman" w:hAnsi="Times New Roman" w:cs="Times New Roman"/>
        </w:rPr>
        <w:t>.</w:t>
      </w:r>
      <w:r>
        <w:rPr>
          <w:rFonts w:ascii="Times New Roman" w:hAnsi="Times New Roman" w:cs="Times New Roman"/>
        </w:rPr>
        <w:t xml:space="preserve">97, respectively. There was greater uncertainty on our posterior estimates of hierarchical standard deviation for sensitivity (Fig. S1B) and specificity (Fig. S1D). Nevertheless, the range of the coverage probabilities across the </w:t>
      </w:r>
      <w:r>
        <w:rPr>
          <w:rFonts w:ascii="Times New Roman" w:hAnsi="Times New Roman" w:cs="Times New Roman"/>
          <w:i/>
          <w:iCs/>
        </w:rPr>
        <w:t xml:space="preserve">Plasmodium </w:t>
      </w:r>
      <w:r>
        <w:rPr>
          <w:rFonts w:ascii="Times New Roman" w:hAnsi="Times New Roman" w:cs="Times New Roman"/>
        </w:rPr>
        <w:t>spp. was 0</w:t>
      </w:r>
      <w:r w:rsidR="00662882">
        <w:rPr>
          <w:rFonts w:ascii="Times New Roman" w:hAnsi="Times New Roman" w:cs="Times New Roman"/>
        </w:rPr>
        <w:t>.</w:t>
      </w:r>
      <w:r>
        <w:rPr>
          <w:rFonts w:ascii="Times New Roman" w:hAnsi="Times New Roman" w:cs="Times New Roman"/>
        </w:rPr>
        <w:t>93 – 0</w:t>
      </w:r>
      <w:r w:rsidR="00662882">
        <w:rPr>
          <w:rFonts w:ascii="Times New Roman" w:hAnsi="Times New Roman" w:cs="Times New Roman"/>
        </w:rPr>
        <w:t>.</w:t>
      </w:r>
      <w:r>
        <w:rPr>
          <w:rFonts w:ascii="Times New Roman" w:hAnsi="Times New Roman" w:cs="Times New Roman"/>
        </w:rPr>
        <w:t>97 for the hierarchical standard deviation for sensitivity and 0</w:t>
      </w:r>
      <w:r w:rsidR="00662882">
        <w:rPr>
          <w:rFonts w:ascii="Times New Roman" w:hAnsi="Times New Roman" w:cs="Times New Roman"/>
        </w:rPr>
        <w:t>.</w:t>
      </w:r>
      <w:r>
        <w:rPr>
          <w:rFonts w:ascii="Times New Roman" w:hAnsi="Times New Roman" w:cs="Times New Roman"/>
        </w:rPr>
        <w:t>95 – 0</w:t>
      </w:r>
      <w:r w:rsidR="00662882">
        <w:rPr>
          <w:rFonts w:ascii="Times New Roman" w:hAnsi="Times New Roman" w:cs="Times New Roman"/>
        </w:rPr>
        <w:t>.</w:t>
      </w:r>
      <w:r>
        <w:rPr>
          <w:rFonts w:ascii="Times New Roman" w:hAnsi="Times New Roman" w:cs="Times New Roman"/>
        </w:rPr>
        <w:t xml:space="preserve">97 for the hierarchical standard deviation for specificity. In general, for study-level sensitivities, we observed good agreement between our posterior </w:t>
      </w:r>
      <w:r w:rsidR="00461D60">
        <w:rPr>
          <w:rFonts w:ascii="Times New Roman" w:hAnsi="Times New Roman" w:cs="Times New Roman"/>
        </w:rPr>
        <w:t>estimates</w:t>
      </w:r>
      <w:r>
        <w:rPr>
          <w:rFonts w:ascii="Times New Roman" w:hAnsi="Times New Roman" w:cs="Times New Roman"/>
        </w:rPr>
        <w:t xml:space="preserve"> that we obtained and the true values. There was greater uncertainty for our estimates for </w:t>
      </w:r>
      <w:r>
        <w:rPr>
          <w:rFonts w:ascii="Times New Roman" w:hAnsi="Times New Roman" w:cs="Times New Roman"/>
          <w:i/>
          <w:iCs/>
        </w:rPr>
        <w:t>P. knowlesi</w:t>
      </w:r>
      <w:r>
        <w:rPr>
          <w:rFonts w:ascii="Times New Roman" w:hAnsi="Times New Roman" w:cs="Times New Roman"/>
        </w:rPr>
        <w:t xml:space="preserve">, </w:t>
      </w:r>
      <w:r>
        <w:rPr>
          <w:rFonts w:ascii="Times New Roman" w:hAnsi="Times New Roman" w:cs="Times New Roman"/>
          <w:i/>
          <w:iCs/>
        </w:rPr>
        <w:t>P. malariae</w:t>
      </w:r>
      <w:r>
        <w:rPr>
          <w:rFonts w:ascii="Times New Roman" w:hAnsi="Times New Roman" w:cs="Times New Roman"/>
        </w:rPr>
        <w:t xml:space="preserve">, and </w:t>
      </w:r>
      <w:r>
        <w:rPr>
          <w:rFonts w:ascii="Times New Roman" w:hAnsi="Times New Roman" w:cs="Times New Roman"/>
          <w:i/>
          <w:iCs/>
        </w:rPr>
        <w:t>P. ovale</w:t>
      </w:r>
      <w:r>
        <w:rPr>
          <w:rFonts w:ascii="Times New Roman" w:hAnsi="Times New Roman" w:cs="Times New Roman"/>
        </w:rPr>
        <w:t xml:space="preserve"> than our estimates for </w:t>
      </w:r>
      <w:r>
        <w:rPr>
          <w:rFonts w:ascii="Times New Roman" w:hAnsi="Times New Roman" w:cs="Times New Roman"/>
          <w:i/>
          <w:iCs/>
        </w:rPr>
        <w:t>P. falciparum</w:t>
      </w:r>
      <w:r>
        <w:rPr>
          <w:rFonts w:ascii="Times New Roman" w:hAnsi="Times New Roman" w:cs="Times New Roman"/>
        </w:rPr>
        <w:t xml:space="preserve"> and </w:t>
      </w:r>
      <w:r>
        <w:rPr>
          <w:rFonts w:ascii="Times New Roman" w:hAnsi="Times New Roman" w:cs="Times New Roman"/>
          <w:i/>
          <w:iCs/>
        </w:rPr>
        <w:t xml:space="preserve">P. vivax </w:t>
      </w:r>
      <w:r>
        <w:rPr>
          <w:rFonts w:ascii="Times New Roman" w:hAnsi="Times New Roman" w:cs="Times New Roman"/>
        </w:rPr>
        <w:t>due to the lower observed PCR prevalence for these species. Nevertheless, the median (and range) coverage probabilities across the studies were 0</w:t>
      </w:r>
      <w:r w:rsidR="00662882">
        <w:rPr>
          <w:rFonts w:ascii="Times New Roman" w:hAnsi="Times New Roman" w:cs="Times New Roman"/>
        </w:rPr>
        <w:t>.</w:t>
      </w:r>
      <w:r>
        <w:rPr>
          <w:rFonts w:ascii="Times New Roman" w:hAnsi="Times New Roman" w:cs="Times New Roman"/>
        </w:rPr>
        <w:t>96 (0</w:t>
      </w:r>
      <w:r w:rsidR="00662882">
        <w:rPr>
          <w:rFonts w:ascii="Times New Roman" w:hAnsi="Times New Roman" w:cs="Times New Roman"/>
        </w:rPr>
        <w:t>.</w:t>
      </w:r>
      <w:r>
        <w:rPr>
          <w:rFonts w:ascii="Times New Roman" w:hAnsi="Times New Roman" w:cs="Times New Roman"/>
        </w:rPr>
        <w:t>92 – 0</w:t>
      </w:r>
      <w:r w:rsidR="00662882">
        <w:rPr>
          <w:rFonts w:ascii="Times New Roman" w:hAnsi="Times New Roman" w:cs="Times New Roman"/>
        </w:rPr>
        <w:t>.</w:t>
      </w:r>
      <w:r>
        <w:rPr>
          <w:rFonts w:ascii="Times New Roman" w:hAnsi="Times New Roman" w:cs="Times New Roman"/>
        </w:rPr>
        <w:t xml:space="preserve">98) for </w:t>
      </w:r>
      <w:r>
        <w:rPr>
          <w:rFonts w:ascii="Times New Roman" w:hAnsi="Times New Roman" w:cs="Times New Roman"/>
          <w:i/>
          <w:iCs/>
        </w:rPr>
        <w:t>P. falciparum</w:t>
      </w:r>
      <w:r>
        <w:rPr>
          <w:rFonts w:ascii="Times New Roman" w:hAnsi="Times New Roman" w:cs="Times New Roman"/>
        </w:rPr>
        <w:t>, 0</w:t>
      </w:r>
      <w:r w:rsidR="00662882">
        <w:rPr>
          <w:rFonts w:ascii="Times New Roman" w:hAnsi="Times New Roman" w:cs="Times New Roman"/>
        </w:rPr>
        <w:t>.</w:t>
      </w:r>
      <w:r>
        <w:rPr>
          <w:rFonts w:ascii="Times New Roman" w:hAnsi="Times New Roman" w:cs="Times New Roman"/>
        </w:rPr>
        <w:t>95 (0</w:t>
      </w:r>
      <w:r w:rsidR="00662882">
        <w:rPr>
          <w:rFonts w:ascii="Times New Roman" w:hAnsi="Times New Roman" w:cs="Times New Roman"/>
        </w:rPr>
        <w:t>.</w:t>
      </w:r>
      <w:r>
        <w:rPr>
          <w:rFonts w:ascii="Times New Roman" w:hAnsi="Times New Roman" w:cs="Times New Roman"/>
        </w:rPr>
        <w:t>93 – 0</w:t>
      </w:r>
      <w:r w:rsidR="00662882">
        <w:rPr>
          <w:rFonts w:ascii="Times New Roman" w:hAnsi="Times New Roman" w:cs="Times New Roman"/>
        </w:rPr>
        <w:t>.</w:t>
      </w:r>
      <w:r>
        <w:rPr>
          <w:rFonts w:ascii="Times New Roman" w:hAnsi="Times New Roman" w:cs="Times New Roman"/>
        </w:rPr>
        <w:t xml:space="preserve">98) for </w:t>
      </w:r>
      <w:r>
        <w:rPr>
          <w:rFonts w:ascii="Times New Roman" w:hAnsi="Times New Roman" w:cs="Times New Roman"/>
          <w:i/>
          <w:iCs/>
        </w:rPr>
        <w:t>P. vivax</w:t>
      </w:r>
      <w:r>
        <w:rPr>
          <w:rFonts w:ascii="Times New Roman" w:hAnsi="Times New Roman" w:cs="Times New Roman"/>
        </w:rPr>
        <w:t>, 0</w:t>
      </w:r>
      <w:r w:rsidR="00662882">
        <w:rPr>
          <w:rFonts w:ascii="Times New Roman" w:hAnsi="Times New Roman" w:cs="Times New Roman"/>
        </w:rPr>
        <w:t>.</w:t>
      </w:r>
      <w:r>
        <w:rPr>
          <w:rFonts w:ascii="Times New Roman" w:hAnsi="Times New Roman" w:cs="Times New Roman"/>
        </w:rPr>
        <w:t>96 (0</w:t>
      </w:r>
      <w:r w:rsidR="00662882">
        <w:rPr>
          <w:rFonts w:ascii="Times New Roman" w:hAnsi="Times New Roman" w:cs="Times New Roman"/>
        </w:rPr>
        <w:t>.</w:t>
      </w:r>
      <w:r>
        <w:rPr>
          <w:rFonts w:ascii="Times New Roman" w:hAnsi="Times New Roman" w:cs="Times New Roman"/>
        </w:rPr>
        <w:t>93 – 0</w:t>
      </w:r>
      <w:r w:rsidR="00662882">
        <w:rPr>
          <w:rFonts w:ascii="Times New Roman" w:hAnsi="Times New Roman" w:cs="Times New Roman"/>
        </w:rPr>
        <w:t>.</w:t>
      </w:r>
      <w:r>
        <w:rPr>
          <w:rFonts w:ascii="Times New Roman" w:hAnsi="Times New Roman" w:cs="Times New Roman"/>
        </w:rPr>
        <w:t xml:space="preserve">99) for </w:t>
      </w:r>
      <w:r w:rsidRPr="00A554E2">
        <w:rPr>
          <w:rFonts w:ascii="Times New Roman" w:hAnsi="Times New Roman" w:cs="Times New Roman"/>
          <w:i/>
          <w:iCs/>
        </w:rPr>
        <w:t>P. knowlesi</w:t>
      </w:r>
      <w:r>
        <w:rPr>
          <w:rFonts w:ascii="Times New Roman" w:hAnsi="Times New Roman" w:cs="Times New Roman"/>
        </w:rPr>
        <w:t xml:space="preserve">, </w:t>
      </w:r>
      <w:r w:rsidRPr="00A554E2">
        <w:rPr>
          <w:rFonts w:ascii="Times New Roman" w:hAnsi="Times New Roman" w:cs="Times New Roman"/>
        </w:rPr>
        <w:t>0</w:t>
      </w:r>
      <w:r w:rsidR="00662882">
        <w:rPr>
          <w:rFonts w:ascii="Times New Roman" w:hAnsi="Times New Roman" w:cs="Times New Roman"/>
        </w:rPr>
        <w:t>.</w:t>
      </w:r>
      <w:r>
        <w:rPr>
          <w:rFonts w:ascii="Times New Roman" w:hAnsi="Times New Roman" w:cs="Times New Roman"/>
        </w:rPr>
        <w:t>94 (</w:t>
      </w:r>
      <w:r w:rsidR="003D6A72">
        <w:rPr>
          <w:rFonts w:ascii="Times New Roman" w:hAnsi="Times New Roman" w:cs="Times New Roman"/>
        </w:rPr>
        <w:t>0</w:t>
      </w:r>
      <w:r w:rsidR="00662882">
        <w:rPr>
          <w:rFonts w:ascii="Times New Roman" w:hAnsi="Times New Roman" w:cs="Times New Roman"/>
        </w:rPr>
        <w:t>.</w:t>
      </w:r>
      <w:r>
        <w:rPr>
          <w:rFonts w:ascii="Times New Roman" w:hAnsi="Times New Roman" w:cs="Times New Roman"/>
        </w:rPr>
        <w:t>91 – 0</w:t>
      </w:r>
      <w:r w:rsidR="00662882">
        <w:rPr>
          <w:rFonts w:ascii="Times New Roman" w:hAnsi="Times New Roman" w:cs="Times New Roman"/>
        </w:rPr>
        <w:t>.</w:t>
      </w:r>
      <w:r>
        <w:rPr>
          <w:rFonts w:ascii="Times New Roman" w:hAnsi="Times New Roman" w:cs="Times New Roman"/>
        </w:rPr>
        <w:t xml:space="preserve">96) for </w:t>
      </w:r>
      <w:r>
        <w:rPr>
          <w:rFonts w:ascii="Times New Roman" w:hAnsi="Times New Roman" w:cs="Times New Roman"/>
          <w:i/>
          <w:iCs/>
        </w:rPr>
        <w:t>P. malariae</w:t>
      </w:r>
      <w:r>
        <w:rPr>
          <w:rFonts w:ascii="Times New Roman" w:hAnsi="Times New Roman" w:cs="Times New Roman"/>
        </w:rPr>
        <w:t>, and 0</w:t>
      </w:r>
      <w:r w:rsidR="00662882">
        <w:rPr>
          <w:rFonts w:ascii="Times New Roman" w:hAnsi="Times New Roman" w:cs="Times New Roman"/>
        </w:rPr>
        <w:t>.</w:t>
      </w:r>
      <w:r>
        <w:rPr>
          <w:rFonts w:ascii="Times New Roman" w:hAnsi="Times New Roman" w:cs="Times New Roman"/>
        </w:rPr>
        <w:t>90 (0</w:t>
      </w:r>
      <w:r w:rsidR="00662882">
        <w:rPr>
          <w:rFonts w:ascii="Times New Roman" w:hAnsi="Times New Roman" w:cs="Times New Roman"/>
        </w:rPr>
        <w:t>.</w:t>
      </w:r>
      <w:r>
        <w:rPr>
          <w:rFonts w:ascii="Times New Roman" w:hAnsi="Times New Roman" w:cs="Times New Roman"/>
        </w:rPr>
        <w:t>86 – 0</w:t>
      </w:r>
      <w:r w:rsidR="00662882">
        <w:rPr>
          <w:rFonts w:ascii="Times New Roman" w:hAnsi="Times New Roman" w:cs="Times New Roman"/>
        </w:rPr>
        <w:t>.</w:t>
      </w:r>
      <w:r>
        <w:rPr>
          <w:rFonts w:ascii="Times New Roman" w:hAnsi="Times New Roman" w:cs="Times New Roman"/>
        </w:rPr>
        <w:t xml:space="preserve">91) for </w:t>
      </w:r>
      <w:r>
        <w:rPr>
          <w:rFonts w:ascii="Times New Roman" w:hAnsi="Times New Roman" w:cs="Times New Roman"/>
          <w:i/>
          <w:iCs/>
        </w:rPr>
        <w:t>P. ovale</w:t>
      </w:r>
      <w:r>
        <w:rPr>
          <w:rFonts w:ascii="Times New Roman" w:hAnsi="Times New Roman" w:cs="Times New Roman"/>
        </w:rPr>
        <w:t>. For study-level specificities, we also observed good agreement between our posterior estimates and the true values. The coverage probabilities were 0</w:t>
      </w:r>
      <w:r w:rsidR="00662882">
        <w:rPr>
          <w:rFonts w:ascii="Times New Roman" w:hAnsi="Times New Roman" w:cs="Times New Roman"/>
        </w:rPr>
        <w:t>.</w:t>
      </w:r>
      <w:r>
        <w:rPr>
          <w:rFonts w:ascii="Times New Roman" w:hAnsi="Times New Roman" w:cs="Times New Roman"/>
        </w:rPr>
        <w:t>95 (0</w:t>
      </w:r>
      <w:r w:rsidR="00662882">
        <w:rPr>
          <w:rFonts w:ascii="Times New Roman" w:hAnsi="Times New Roman" w:cs="Times New Roman"/>
        </w:rPr>
        <w:t>.</w:t>
      </w:r>
      <w:r>
        <w:rPr>
          <w:rFonts w:ascii="Times New Roman" w:hAnsi="Times New Roman" w:cs="Times New Roman"/>
        </w:rPr>
        <w:t>93 – 0</w:t>
      </w:r>
      <w:r w:rsidR="00662882">
        <w:rPr>
          <w:rFonts w:ascii="Times New Roman" w:hAnsi="Times New Roman" w:cs="Times New Roman"/>
        </w:rPr>
        <w:t>.</w:t>
      </w:r>
      <w:r>
        <w:rPr>
          <w:rFonts w:ascii="Times New Roman" w:hAnsi="Times New Roman" w:cs="Times New Roman"/>
        </w:rPr>
        <w:t xml:space="preserve">97) for </w:t>
      </w:r>
      <w:r>
        <w:rPr>
          <w:rFonts w:ascii="Times New Roman" w:hAnsi="Times New Roman" w:cs="Times New Roman"/>
          <w:i/>
          <w:iCs/>
        </w:rPr>
        <w:t>P. falciparum</w:t>
      </w:r>
      <w:r>
        <w:rPr>
          <w:rFonts w:ascii="Times New Roman" w:hAnsi="Times New Roman" w:cs="Times New Roman"/>
        </w:rPr>
        <w:t>, 0</w:t>
      </w:r>
      <w:r w:rsidR="00662882">
        <w:rPr>
          <w:rFonts w:ascii="Times New Roman" w:hAnsi="Times New Roman" w:cs="Times New Roman"/>
        </w:rPr>
        <w:t>.</w:t>
      </w:r>
      <w:r>
        <w:rPr>
          <w:rFonts w:ascii="Times New Roman" w:hAnsi="Times New Roman" w:cs="Times New Roman"/>
        </w:rPr>
        <w:t>95 (0</w:t>
      </w:r>
      <w:r w:rsidR="00662882">
        <w:rPr>
          <w:rFonts w:ascii="Times New Roman" w:hAnsi="Times New Roman" w:cs="Times New Roman"/>
        </w:rPr>
        <w:t>.</w:t>
      </w:r>
      <w:r>
        <w:rPr>
          <w:rFonts w:ascii="Times New Roman" w:hAnsi="Times New Roman" w:cs="Times New Roman"/>
        </w:rPr>
        <w:t>93 – 0</w:t>
      </w:r>
      <w:r w:rsidR="00662882">
        <w:rPr>
          <w:rFonts w:ascii="Times New Roman" w:hAnsi="Times New Roman" w:cs="Times New Roman"/>
        </w:rPr>
        <w:t>.</w:t>
      </w:r>
      <w:r>
        <w:rPr>
          <w:rFonts w:ascii="Times New Roman" w:hAnsi="Times New Roman" w:cs="Times New Roman"/>
        </w:rPr>
        <w:t xml:space="preserve">96) for </w:t>
      </w:r>
      <w:r>
        <w:rPr>
          <w:rFonts w:ascii="Times New Roman" w:hAnsi="Times New Roman" w:cs="Times New Roman"/>
          <w:i/>
          <w:iCs/>
        </w:rPr>
        <w:t>P. vivax</w:t>
      </w:r>
      <w:r>
        <w:rPr>
          <w:rFonts w:ascii="Times New Roman" w:hAnsi="Times New Roman" w:cs="Times New Roman"/>
        </w:rPr>
        <w:t>, 0</w:t>
      </w:r>
      <w:r w:rsidR="00662882">
        <w:rPr>
          <w:rFonts w:ascii="Times New Roman" w:hAnsi="Times New Roman" w:cs="Times New Roman"/>
        </w:rPr>
        <w:t>.</w:t>
      </w:r>
      <w:r>
        <w:rPr>
          <w:rFonts w:ascii="Times New Roman" w:hAnsi="Times New Roman" w:cs="Times New Roman"/>
        </w:rPr>
        <w:t>95 (0</w:t>
      </w:r>
      <w:r w:rsidR="00662882">
        <w:rPr>
          <w:rFonts w:ascii="Times New Roman" w:hAnsi="Times New Roman" w:cs="Times New Roman"/>
        </w:rPr>
        <w:t>.</w:t>
      </w:r>
      <w:r>
        <w:rPr>
          <w:rFonts w:ascii="Times New Roman" w:hAnsi="Times New Roman" w:cs="Times New Roman"/>
        </w:rPr>
        <w:t>92 – 0</w:t>
      </w:r>
      <w:r w:rsidR="00662882">
        <w:rPr>
          <w:rFonts w:ascii="Times New Roman" w:hAnsi="Times New Roman" w:cs="Times New Roman"/>
        </w:rPr>
        <w:t>.</w:t>
      </w:r>
      <w:r>
        <w:rPr>
          <w:rFonts w:ascii="Times New Roman" w:hAnsi="Times New Roman" w:cs="Times New Roman"/>
        </w:rPr>
        <w:t xml:space="preserve">97) for </w:t>
      </w:r>
      <w:r>
        <w:rPr>
          <w:rFonts w:ascii="Times New Roman" w:hAnsi="Times New Roman" w:cs="Times New Roman"/>
          <w:i/>
          <w:iCs/>
        </w:rPr>
        <w:t>P. knowlesi</w:t>
      </w:r>
      <w:r>
        <w:rPr>
          <w:rFonts w:ascii="Times New Roman" w:hAnsi="Times New Roman" w:cs="Times New Roman"/>
        </w:rPr>
        <w:t>, 0</w:t>
      </w:r>
      <w:r w:rsidR="00662882">
        <w:rPr>
          <w:rFonts w:ascii="Times New Roman" w:hAnsi="Times New Roman" w:cs="Times New Roman"/>
        </w:rPr>
        <w:t>.</w:t>
      </w:r>
      <w:r>
        <w:rPr>
          <w:rFonts w:ascii="Times New Roman" w:hAnsi="Times New Roman" w:cs="Times New Roman"/>
        </w:rPr>
        <w:t>96 (0</w:t>
      </w:r>
      <w:r w:rsidR="00662882">
        <w:rPr>
          <w:rFonts w:ascii="Times New Roman" w:hAnsi="Times New Roman" w:cs="Times New Roman"/>
        </w:rPr>
        <w:t>.</w:t>
      </w:r>
      <w:r>
        <w:rPr>
          <w:rFonts w:ascii="Times New Roman" w:hAnsi="Times New Roman" w:cs="Times New Roman"/>
        </w:rPr>
        <w:t>92 – 0</w:t>
      </w:r>
      <w:r w:rsidR="00662882">
        <w:rPr>
          <w:rFonts w:ascii="Times New Roman" w:hAnsi="Times New Roman" w:cs="Times New Roman"/>
        </w:rPr>
        <w:t>.</w:t>
      </w:r>
      <w:r>
        <w:rPr>
          <w:rFonts w:ascii="Times New Roman" w:hAnsi="Times New Roman" w:cs="Times New Roman"/>
        </w:rPr>
        <w:t xml:space="preserve">98) for </w:t>
      </w:r>
      <w:r>
        <w:rPr>
          <w:rFonts w:ascii="Times New Roman" w:hAnsi="Times New Roman" w:cs="Times New Roman"/>
          <w:i/>
          <w:iCs/>
        </w:rPr>
        <w:t>P. malariae</w:t>
      </w:r>
      <w:r>
        <w:rPr>
          <w:rFonts w:ascii="Times New Roman" w:hAnsi="Times New Roman" w:cs="Times New Roman"/>
        </w:rPr>
        <w:t>, and 0</w:t>
      </w:r>
      <w:r w:rsidR="00662882">
        <w:rPr>
          <w:rFonts w:ascii="Times New Roman" w:hAnsi="Times New Roman" w:cs="Times New Roman"/>
        </w:rPr>
        <w:t>.</w:t>
      </w:r>
      <w:r>
        <w:rPr>
          <w:rFonts w:ascii="Times New Roman" w:hAnsi="Times New Roman" w:cs="Times New Roman"/>
        </w:rPr>
        <w:t>95 (0</w:t>
      </w:r>
      <w:r w:rsidR="00662882">
        <w:rPr>
          <w:rFonts w:ascii="Times New Roman" w:hAnsi="Times New Roman" w:cs="Times New Roman"/>
        </w:rPr>
        <w:t>.</w:t>
      </w:r>
      <w:r>
        <w:rPr>
          <w:rFonts w:ascii="Times New Roman" w:hAnsi="Times New Roman" w:cs="Times New Roman"/>
        </w:rPr>
        <w:t>91 – 0</w:t>
      </w:r>
      <w:r w:rsidR="00662882">
        <w:rPr>
          <w:rFonts w:ascii="Times New Roman" w:hAnsi="Times New Roman" w:cs="Times New Roman"/>
        </w:rPr>
        <w:t>.</w:t>
      </w:r>
      <w:r>
        <w:rPr>
          <w:rFonts w:ascii="Times New Roman" w:hAnsi="Times New Roman" w:cs="Times New Roman"/>
        </w:rPr>
        <w:t xml:space="preserve">97) for </w:t>
      </w:r>
      <w:r>
        <w:rPr>
          <w:rFonts w:ascii="Times New Roman" w:hAnsi="Times New Roman" w:cs="Times New Roman"/>
          <w:i/>
          <w:iCs/>
        </w:rPr>
        <w:t>P. ovale</w:t>
      </w:r>
      <w:r>
        <w:rPr>
          <w:rFonts w:ascii="Times New Roman" w:hAnsi="Times New Roman" w:cs="Times New Roman"/>
        </w:rPr>
        <w:t xml:space="preserve">. </w:t>
      </w:r>
    </w:p>
    <w:p w14:paraId="44B492BD" w14:textId="77777777" w:rsidR="00917CA9" w:rsidRDefault="00917CA9" w:rsidP="00917CA9">
      <w:pPr>
        <w:spacing w:line="48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39A53E7F" wp14:editId="135B5027">
            <wp:extent cx="5943600" cy="4754880"/>
            <wp:effectExtent l="0" t="0" r="0" b="0"/>
            <wp:docPr id="4" name="Picture 4"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 scatter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5E6E2EDB" w14:textId="77777777" w:rsidR="00917CA9" w:rsidRPr="00A858EC" w:rsidRDefault="00917CA9" w:rsidP="00917CA9">
      <w:pPr>
        <w:rPr>
          <w:rFonts w:ascii="Times New Roman" w:hAnsi="Times New Roman" w:cs="Times New Roman"/>
          <w:i/>
          <w:iCs/>
        </w:rPr>
      </w:pPr>
      <w:r w:rsidRPr="00A858EC">
        <w:rPr>
          <w:rFonts w:ascii="Times New Roman" w:hAnsi="Times New Roman" w:cs="Times New Roman"/>
          <w:b/>
          <w:bCs/>
          <w:i/>
          <w:iCs/>
        </w:rPr>
        <w:t xml:space="preserve">Figure S1. Scatterplot comparison of true and inferred values from simulation study. </w:t>
      </w:r>
      <w:r w:rsidRPr="00A858EC">
        <w:rPr>
          <w:rFonts w:ascii="Times New Roman" w:hAnsi="Times New Roman" w:cs="Times New Roman"/>
          <w:i/>
          <w:iCs/>
        </w:rPr>
        <w:t xml:space="preserve">Comparisons of true and inferred posterior values are shown for the hierarchical (A) mean and (B) standard deviation of LM sensitivity, hierarchical (C) mean and (D) standard deviation of LM specificity, (E-I) study-level LM sensitivities, and (J-N) study-level LM specificities. In each plot, the point is the median posterior estimate, and the segment is the 95% credible interval. The color signifies the Plasmodium spp., with teal representing P. falciparum, orange representing P. vivax, purple representing P. knowlesi, pink representing P. malariae, and green representing P. ovale. </w:t>
      </w:r>
    </w:p>
    <w:p w14:paraId="44086B5D" w14:textId="77777777" w:rsidR="00917CA9" w:rsidRDefault="00917CA9" w:rsidP="00917CA9">
      <w:pPr>
        <w:spacing w:line="480" w:lineRule="auto"/>
        <w:rPr>
          <w:rFonts w:ascii="Times New Roman" w:hAnsi="Times New Roman" w:cs="Times New Roman"/>
          <w:b/>
          <w:bCs/>
        </w:rPr>
      </w:pPr>
    </w:p>
    <w:p w14:paraId="120BA688" w14:textId="77777777" w:rsidR="00917CA9" w:rsidRDefault="00917CA9" w:rsidP="00917CA9">
      <w:pPr>
        <w:spacing w:line="480" w:lineRule="auto"/>
        <w:rPr>
          <w:rFonts w:ascii="Times New Roman" w:hAnsi="Times New Roman" w:cs="Times New Roman"/>
          <w:b/>
          <w:bCs/>
        </w:rPr>
      </w:pPr>
      <w:r>
        <w:rPr>
          <w:rFonts w:ascii="Times New Roman" w:hAnsi="Times New Roman" w:cs="Times New Roman"/>
          <w:b/>
          <w:bCs/>
        </w:rPr>
        <w:t>Systematic Review</w:t>
      </w:r>
    </w:p>
    <w:p w14:paraId="6400576B" w14:textId="77777777" w:rsidR="00917CA9" w:rsidRPr="00776535" w:rsidRDefault="00917CA9" w:rsidP="00917CA9">
      <w:pPr>
        <w:spacing w:line="480" w:lineRule="auto"/>
        <w:rPr>
          <w:rFonts w:ascii="Times New Roman" w:hAnsi="Times New Roman" w:cs="Times New Roman"/>
          <w:b/>
          <w:bCs/>
        </w:rPr>
      </w:pPr>
      <w:r>
        <w:rPr>
          <w:rFonts w:ascii="Times New Roman" w:hAnsi="Times New Roman" w:cs="Times New Roman"/>
          <w:b/>
          <w:bCs/>
        </w:rPr>
        <w:t xml:space="preserve">Table S1. Characteristics of Included Studies. </w:t>
      </w:r>
    </w:p>
    <w:tbl>
      <w:tblPr>
        <w:tblW w:w="1000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92"/>
        <w:gridCol w:w="1766"/>
        <w:gridCol w:w="1028"/>
        <w:gridCol w:w="1727"/>
        <w:gridCol w:w="2022"/>
        <w:gridCol w:w="944"/>
        <w:gridCol w:w="1022"/>
      </w:tblGrid>
      <w:tr w:rsidR="00917CA9" w14:paraId="37F1F8A4" w14:textId="77777777" w:rsidTr="005432A6">
        <w:tc>
          <w:tcPr>
            <w:tcW w:w="1492" w:type="dxa"/>
            <w:tcBorders>
              <w:top w:val="single" w:sz="4" w:space="0" w:color="auto"/>
              <w:bottom w:val="single" w:sz="4" w:space="0" w:color="auto"/>
            </w:tcBorders>
            <w:shd w:val="clear" w:color="auto" w:fill="F2F2F2" w:themeFill="background1" w:themeFillShade="F2"/>
          </w:tcPr>
          <w:p w14:paraId="7C267D8F" w14:textId="77777777" w:rsidR="00917CA9" w:rsidRPr="006D6DD1" w:rsidRDefault="00917CA9" w:rsidP="005432A6">
            <w:pPr>
              <w:rPr>
                <w:rFonts w:ascii="Times New Roman" w:hAnsi="Times New Roman" w:cs="Times New Roman"/>
                <w:b/>
                <w:bCs/>
                <w:sz w:val="20"/>
                <w:szCs w:val="20"/>
              </w:rPr>
            </w:pPr>
            <w:r>
              <w:rPr>
                <w:rFonts w:ascii="Times New Roman" w:hAnsi="Times New Roman" w:cs="Times New Roman"/>
                <w:b/>
                <w:bCs/>
                <w:sz w:val="20"/>
                <w:szCs w:val="20"/>
              </w:rPr>
              <w:t>Author</w:t>
            </w:r>
          </w:p>
        </w:tc>
        <w:tc>
          <w:tcPr>
            <w:tcW w:w="1766" w:type="dxa"/>
            <w:tcBorders>
              <w:top w:val="single" w:sz="4" w:space="0" w:color="auto"/>
              <w:bottom w:val="single" w:sz="4" w:space="0" w:color="auto"/>
            </w:tcBorders>
            <w:shd w:val="clear" w:color="auto" w:fill="F2F2F2" w:themeFill="background1" w:themeFillShade="F2"/>
          </w:tcPr>
          <w:p w14:paraId="6BABC10C" w14:textId="77777777" w:rsidR="00917CA9" w:rsidRPr="006D6DD1" w:rsidRDefault="00917CA9" w:rsidP="005432A6">
            <w:pPr>
              <w:rPr>
                <w:rFonts w:ascii="Times New Roman" w:hAnsi="Times New Roman" w:cs="Times New Roman"/>
                <w:b/>
                <w:bCs/>
                <w:sz w:val="20"/>
                <w:szCs w:val="20"/>
              </w:rPr>
            </w:pPr>
            <w:r>
              <w:rPr>
                <w:rFonts w:ascii="Times New Roman" w:hAnsi="Times New Roman" w:cs="Times New Roman"/>
                <w:b/>
                <w:bCs/>
                <w:sz w:val="20"/>
                <w:szCs w:val="20"/>
              </w:rPr>
              <w:t>Publication Year</w:t>
            </w:r>
          </w:p>
        </w:tc>
        <w:tc>
          <w:tcPr>
            <w:tcW w:w="1028" w:type="dxa"/>
            <w:tcBorders>
              <w:top w:val="single" w:sz="4" w:space="0" w:color="auto"/>
              <w:bottom w:val="single" w:sz="4" w:space="0" w:color="auto"/>
            </w:tcBorders>
            <w:shd w:val="clear" w:color="auto" w:fill="F2F2F2" w:themeFill="background1" w:themeFillShade="F2"/>
          </w:tcPr>
          <w:p w14:paraId="3719CAFE" w14:textId="77777777" w:rsidR="00917CA9" w:rsidRPr="006D6DD1" w:rsidRDefault="00917CA9" w:rsidP="005432A6">
            <w:pPr>
              <w:rPr>
                <w:rFonts w:ascii="Times New Roman" w:hAnsi="Times New Roman" w:cs="Times New Roman"/>
                <w:b/>
                <w:bCs/>
                <w:sz w:val="20"/>
                <w:szCs w:val="20"/>
              </w:rPr>
            </w:pPr>
            <w:r>
              <w:rPr>
                <w:rFonts w:ascii="Times New Roman" w:hAnsi="Times New Roman" w:cs="Times New Roman"/>
                <w:b/>
                <w:bCs/>
                <w:sz w:val="20"/>
                <w:szCs w:val="20"/>
              </w:rPr>
              <w:t>Location</w:t>
            </w:r>
          </w:p>
        </w:tc>
        <w:tc>
          <w:tcPr>
            <w:tcW w:w="1727" w:type="dxa"/>
            <w:tcBorders>
              <w:top w:val="single" w:sz="4" w:space="0" w:color="auto"/>
              <w:bottom w:val="single" w:sz="4" w:space="0" w:color="auto"/>
            </w:tcBorders>
            <w:shd w:val="clear" w:color="auto" w:fill="F2F2F2" w:themeFill="background1" w:themeFillShade="F2"/>
          </w:tcPr>
          <w:p w14:paraId="738D3FD2" w14:textId="77777777" w:rsidR="00917CA9" w:rsidRPr="006D6DD1" w:rsidRDefault="00917CA9" w:rsidP="005432A6">
            <w:pPr>
              <w:rPr>
                <w:rFonts w:ascii="Times New Roman" w:hAnsi="Times New Roman" w:cs="Times New Roman"/>
                <w:b/>
                <w:bCs/>
                <w:sz w:val="20"/>
                <w:szCs w:val="20"/>
              </w:rPr>
            </w:pPr>
            <w:r>
              <w:rPr>
                <w:rFonts w:ascii="Times New Roman" w:hAnsi="Times New Roman" w:cs="Times New Roman"/>
                <w:b/>
                <w:bCs/>
                <w:sz w:val="20"/>
                <w:szCs w:val="20"/>
              </w:rPr>
              <w:t>Collection</w:t>
            </w:r>
          </w:p>
        </w:tc>
        <w:tc>
          <w:tcPr>
            <w:tcW w:w="2022" w:type="dxa"/>
            <w:tcBorders>
              <w:top w:val="single" w:sz="4" w:space="0" w:color="auto"/>
              <w:bottom w:val="single" w:sz="4" w:space="0" w:color="auto"/>
            </w:tcBorders>
            <w:shd w:val="clear" w:color="auto" w:fill="F2F2F2" w:themeFill="background1" w:themeFillShade="F2"/>
          </w:tcPr>
          <w:p w14:paraId="0CD65B6B" w14:textId="77777777" w:rsidR="00917CA9" w:rsidRPr="006D6DD1" w:rsidRDefault="00917CA9" w:rsidP="005432A6">
            <w:pPr>
              <w:rPr>
                <w:rFonts w:ascii="Times New Roman" w:hAnsi="Times New Roman" w:cs="Times New Roman"/>
                <w:b/>
                <w:bCs/>
                <w:sz w:val="20"/>
                <w:szCs w:val="20"/>
              </w:rPr>
            </w:pPr>
            <w:r>
              <w:rPr>
                <w:rFonts w:ascii="Times New Roman" w:hAnsi="Times New Roman" w:cs="Times New Roman"/>
                <w:b/>
                <w:bCs/>
                <w:sz w:val="20"/>
                <w:szCs w:val="20"/>
              </w:rPr>
              <w:t>Enrollment Criteria</w:t>
            </w:r>
          </w:p>
        </w:tc>
        <w:tc>
          <w:tcPr>
            <w:tcW w:w="944" w:type="dxa"/>
            <w:tcBorders>
              <w:top w:val="single" w:sz="4" w:space="0" w:color="auto"/>
              <w:bottom w:val="single" w:sz="4" w:space="0" w:color="auto"/>
            </w:tcBorders>
            <w:shd w:val="clear" w:color="auto" w:fill="F2F2F2" w:themeFill="background1" w:themeFillShade="F2"/>
          </w:tcPr>
          <w:p w14:paraId="167DE2BA" w14:textId="77777777" w:rsidR="00917CA9" w:rsidRPr="006D6DD1" w:rsidRDefault="00917CA9" w:rsidP="005432A6">
            <w:pPr>
              <w:rPr>
                <w:rFonts w:ascii="Times New Roman" w:hAnsi="Times New Roman" w:cs="Times New Roman"/>
                <w:b/>
                <w:bCs/>
                <w:sz w:val="20"/>
                <w:szCs w:val="20"/>
              </w:rPr>
            </w:pPr>
            <w:r>
              <w:rPr>
                <w:rFonts w:ascii="Times New Roman" w:hAnsi="Times New Roman" w:cs="Times New Roman"/>
                <w:b/>
                <w:bCs/>
                <w:sz w:val="20"/>
                <w:szCs w:val="20"/>
              </w:rPr>
              <w:t xml:space="preserve">Pk/Pm </w:t>
            </w:r>
          </w:p>
        </w:tc>
        <w:tc>
          <w:tcPr>
            <w:tcW w:w="1022" w:type="dxa"/>
            <w:tcBorders>
              <w:top w:val="single" w:sz="4" w:space="0" w:color="auto"/>
              <w:bottom w:val="single" w:sz="4" w:space="0" w:color="auto"/>
            </w:tcBorders>
            <w:shd w:val="clear" w:color="auto" w:fill="F2F2F2" w:themeFill="background1" w:themeFillShade="F2"/>
          </w:tcPr>
          <w:p w14:paraId="766FBEA7" w14:textId="77777777" w:rsidR="00917CA9" w:rsidRPr="006D6DD1" w:rsidRDefault="00917CA9" w:rsidP="005432A6">
            <w:pPr>
              <w:rPr>
                <w:rFonts w:ascii="Times New Roman" w:hAnsi="Times New Roman" w:cs="Times New Roman"/>
                <w:b/>
                <w:bCs/>
                <w:sz w:val="20"/>
                <w:szCs w:val="20"/>
              </w:rPr>
            </w:pPr>
            <w:r>
              <w:rPr>
                <w:rFonts w:ascii="Times New Roman" w:hAnsi="Times New Roman" w:cs="Times New Roman"/>
                <w:b/>
                <w:bCs/>
                <w:sz w:val="20"/>
                <w:szCs w:val="20"/>
              </w:rPr>
              <w:t>Samples</w:t>
            </w:r>
          </w:p>
        </w:tc>
      </w:tr>
      <w:tr w:rsidR="00917CA9" w14:paraId="6BBD542D" w14:textId="77777777" w:rsidTr="005432A6">
        <w:tc>
          <w:tcPr>
            <w:tcW w:w="1492" w:type="dxa"/>
            <w:tcBorders>
              <w:top w:val="single" w:sz="4" w:space="0" w:color="auto"/>
            </w:tcBorders>
          </w:tcPr>
          <w:p w14:paraId="58DC7BAD" w14:textId="77777777" w:rsidR="00917CA9" w:rsidRPr="006D6DD1" w:rsidRDefault="00917CA9" w:rsidP="005432A6">
            <w:pPr>
              <w:rPr>
                <w:rFonts w:ascii="Times New Roman" w:hAnsi="Times New Roman" w:cs="Times New Roman"/>
                <w:b/>
                <w:bCs/>
                <w:i/>
                <w:iCs/>
                <w:sz w:val="16"/>
                <w:szCs w:val="16"/>
              </w:rPr>
            </w:pPr>
            <w:r w:rsidRPr="006D6DD1">
              <w:rPr>
                <w:rFonts w:ascii="Times New Roman" w:hAnsi="Times New Roman" w:cs="Times New Roman"/>
                <w:b/>
                <w:bCs/>
                <w:sz w:val="16"/>
                <w:szCs w:val="16"/>
              </w:rPr>
              <w:t>Cooper</w:t>
            </w:r>
            <w:r>
              <w:rPr>
                <w:rFonts w:ascii="Times New Roman" w:hAnsi="Times New Roman" w:cs="Times New Roman"/>
                <w:b/>
                <w:bCs/>
                <w:sz w:val="16"/>
                <w:szCs w:val="16"/>
              </w:rPr>
              <w:t xml:space="preserve"> </w:t>
            </w:r>
            <w:r>
              <w:rPr>
                <w:rFonts w:ascii="Times New Roman" w:hAnsi="Times New Roman" w:cs="Times New Roman"/>
                <w:b/>
                <w:bCs/>
                <w:i/>
                <w:iCs/>
                <w:sz w:val="16"/>
                <w:szCs w:val="16"/>
              </w:rPr>
              <w:t>et al.</w:t>
            </w:r>
          </w:p>
        </w:tc>
        <w:tc>
          <w:tcPr>
            <w:tcW w:w="1766" w:type="dxa"/>
            <w:tcBorders>
              <w:top w:val="single" w:sz="4" w:space="0" w:color="auto"/>
            </w:tcBorders>
          </w:tcPr>
          <w:p w14:paraId="1D817C5C"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2020</w:t>
            </w:r>
          </w:p>
        </w:tc>
        <w:tc>
          <w:tcPr>
            <w:tcW w:w="1028" w:type="dxa"/>
            <w:tcBorders>
              <w:top w:val="single" w:sz="4" w:space="0" w:color="auto"/>
            </w:tcBorders>
          </w:tcPr>
          <w:p w14:paraId="0B8C871A"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Malaysia</w:t>
            </w:r>
          </w:p>
        </w:tc>
        <w:tc>
          <w:tcPr>
            <w:tcW w:w="1727" w:type="dxa"/>
            <w:tcBorders>
              <w:top w:val="single" w:sz="4" w:space="0" w:color="auto"/>
            </w:tcBorders>
          </w:tcPr>
          <w:p w14:paraId="2927B455"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Jan. 2015 – Dec. 2017</w:t>
            </w:r>
          </w:p>
        </w:tc>
        <w:tc>
          <w:tcPr>
            <w:tcW w:w="2022" w:type="dxa"/>
            <w:tcBorders>
              <w:top w:val="single" w:sz="4" w:space="0" w:color="auto"/>
            </w:tcBorders>
          </w:tcPr>
          <w:p w14:paraId="733DEA15"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 xml:space="preserve">PCR- and LM-Positive </w:t>
            </w:r>
          </w:p>
        </w:tc>
        <w:tc>
          <w:tcPr>
            <w:tcW w:w="944" w:type="dxa"/>
            <w:tcBorders>
              <w:top w:val="single" w:sz="4" w:space="0" w:color="auto"/>
            </w:tcBorders>
          </w:tcPr>
          <w:p w14:paraId="294A133A"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Yes</w:t>
            </w:r>
          </w:p>
        </w:tc>
        <w:tc>
          <w:tcPr>
            <w:tcW w:w="1022" w:type="dxa"/>
            <w:tcBorders>
              <w:top w:val="single" w:sz="4" w:space="0" w:color="auto"/>
            </w:tcBorders>
          </w:tcPr>
          <w:p w14:paraId="19D06B9E"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3,541</w:t>
            </w:r>
          </w:p>
        </w:tc>
      </w:tr>
      <w:tr w:rsidR="00917CA9" w14:paraId="7B8D43F1" w14:textId="77777777" w:rsidTr="005432A6">
        <w:tc>
          <w:tcPr>
            <w:tcW w:w="1492" w:type="dxa"/>
            <w:shd w:val="clear" w:color="auto" w:fill="F2F2F2" w:themeFill="background1" w:themeFillShade="F2"/>
          </w:tcPr>
          <w:p w14:paraId="59534300" w14:textId="77777777" w:rsidR="00917CA9" w:rsidRPr="006D6DD1" w:rsidRDefault="00917CA9" w:rsidP="005432A6">
            <w:pPr>
              <w:rPr>
                <w:rFonts w:ascii="Times New Roman" w:hAnsi="Times New Roman" w:cs="Times New Roman"/>
                <w:b/>
                <w:bCs/>
                <w:sz w:val="16"/>
                <w:szCs w:val="16"/>
              </w:rPr>
            </w:pPr>
            <w:r w:rsidRPr="006D6DD1">
              <w:rPr>
                <w:rFonts w:ascii="Times New Roman" w:hAnsi="Times New Roman" w:cs="Times New Roman"/>
                <w:b/>
                <w:bCs/>
                <w:sz w:val="16"/>
                <w:szCs w:val="16"/>
              </w:rPr>
              <w:t>Han</w:t>
            </w:r>
            <w:r>
              <w:rPr>
                <w:rFonts w:ascii="Times New Roman" w:hAnsi="Times New Roman" w:cs="Times New Roman"/>
                <w:b/>
                <w:bCs/>
                <w:sz w:val="16"/>
                <w:szCs w:val="16"/>
              </w:rPr>
              <w:t xml:space="preserve"> </w:t>
            </w:r>
            <w:r>
              <w:rPr>
                <w:rFonts w:ascii="Times New Roman" w:hAnsi="Times New Roman" w:cs="Times New Roman"/>
                <w:b/>
                <w:bCs/>
                <w:i/>
                <w:iCs/>
                <w:sz w:val="16"/>
                <w:szCs w:val="16"/>
              </w:rPr>
              <w:t>et al.</w:t>
            </w:r>
          </w:p>
        </w:tc>
        <w:tc>
          <w:tcPr>
            <w:tcW w:w="1766" w:type="dxa"/>
            <w:shd w:val="clear" w:color="auto" w:fill="F2F2F2" w:themeFill="background1" w:themeFillShade="F2"/>
          </w:tcPr>
          <w:p w14:paraId="6A3E2C31"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2017</w:t>
            </w:r>
          </w:p>
        </w:tc>
        <w:tc>
          <w:tcPr>
            <w:tcW w:w="1028" w:type="dxa"/>
            <w:shd w:val="clear" w:color="auto" w:fill="F2F2F2" w:themeFill="background1" w:themeFillShade="F2"/>
          </w:tcPr>
          <w:p w14:paraId="6E3241CB"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Myanmar</w:t>
            </w:r>
          </w:p>
        </w:tc>
        <w:tc>
          <w:tcPr>
            <w:tcW w:w="1727" w:type="dxa"/>
            <w:shd w:val="clear" w:color="auto" w:fill="F2F2F2" w:themeFill="background1" w:themeFillShade="F2"/>
          </w:tcPr>
          <w:p w14:paraId="1912FB77"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2013 – 2015</w:t>
            </w:r>
          </w:p>
        </w:tc>
        <w:tc>
          <w:tcPr>
            <w:tcW w:w="2022" w:type="dxa"/>
            <w:shd w:val="clear" w:color="auto" w:fill="F2F2F2" w:themeFill="background1" w:themeFillShade="F2"/>
          </w:tcPr>
          <w:p w14:paraId="0845BB4E"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None</w:t>
            </w:r>
          </w:p>
        </w:tc>
        <w:tc>
          <w:tcPr>
            <w:tcW w:w="944" w:type="dxa"/>
            <w:shd w:val="clear" w:color="auto" w:fill="F2F2F2" w:themeFill="background1" w:themeFillShade="F2"/>
          </w:tcPr>
          <w:p w14:paraId="762F6637"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No</w:t>
            </w:r>
          </w:p>
        </w:tc>
        <w:tc>
          <w:tcPr>
            <w:tcW w:w="1022" w:type="dxa"/>
            <w:shd w:val="clear" w:color="auto" w:fill="F2F2F2" w:themeFill="background1" w:themeFillShade="F2"/>
          </w:tcPr>
          <w:p w14:paraId="137145BE"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90</w:t>
            </w:r>
          </w:p>
        </w:tc>
      </w:tr>
      <w:tr w:rsidR="00917CA9" w14:paraId="15245156" w14:textId="77777777" w:rsidTr="005432A6">
        <w:tc>
          <w:tcPr>
            <w:tcW w:w="1492" w:type="dxa"/>
          </w:tcPr>
          <w:p w14:paraId="75745E0C" w14:textId="77777777" w:rsidR="00917CA9" w:rsidRPr="006D6DD1" w:rsidRDefault="00917CA9" w:rsidP="005432A6">
            <w:pPr>
              <w:rPr>
                <w:rFonts w:ascii="Times New Roman" w:hAnsi="Times New Roman" w:cs="Times New Roman"/>
                <w:b/>
                <w:bCs/>
                <w:sz w:val="16"/>
                <w:szCs w:val="16"/>
              </w:rPr>
            </w:pPr>
            <w:proofErr w:type="spellStart"/>
            <w:r w:rsidRPr="006D6DD1">
              <w:rPr>
                <w:rFonts w:ascii="Times New Roman" w:hAnsi="Times New Roman" w:cs="Times New Roman"/>
                <w:b/>
                <w:bCs/>
                <w:sz w:val="16"/>
                <w:szCs w:val="16"/>
              </w:rPr>
              <w:t>Lubis</w:t>
            </w:r>
            <w:proofErr w:type="spellEnd"/>
            <w:r>
              <w:rPr>
                <w:rFonts w:ascii="Times New Roman" w:hAnsi="Times New Roman" w:cs="Times New Roman"/>
                <w:b/>
                <w:bCs/>
                <w:sz w:val="16"/>
                <w:szCs w:val="16"/>
              </w:rPr>
              <w:t xml:space="preserve"> </w:t>
            </w:r>
            <w:r>
              <w:rPr>
                <w:rFonts w:ascii="Times New Roman" w:hAnsi="Times New Roman" w:cs="Times New Roman"/>
                <w:b/>
                <w:bCs/>
                <w:i/>
                <w:iCs/>
                <w:sz w:val="16"/>
                <w:szCs w:val="16"/>
              </w:rPr>
              <w:t>et al.</w:t>
            </w:r>
          </w:p>
        </w:tc>
        <w:tc>
          <w:tcPr>
            <w:tcW w:w="1766" w:type="dxa"/>
          </w:tcPr>
          <w:p w14:paraId="0C48E8F9"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2017</w:t>
            </w:r>
          </w:p>
        </w:tc>
        <w:tc>
          <w:tcPr>
            <w:tcW w:w="1028" w:type="dxa"/>
          </w:tcPr>
          <w:p w14:paraId="641E609C"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Indonesia</w:t>
            </w:r>
          </w:p>
        </w:tc>
        <w:tc>
          <w:tcPr>
            <w:tcW w:w="1727" w:type="dxa"/>
          </w:tcPr>
          <w:p w14:paraId="7C6D3DCC"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Jan. 2015 – Jun. 2015</w:t>
            </w:r>
          </w:p>
        </w:tc>
        <w:tc>
          <w:tcPr>
            <w:tcW w:w="2022" w:type="dxa"/>
          </w:tcPr>
          <w:p w14:paraId="05E8C85A"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None</w:t>
            </w:r>
          </w:p>
        </w:tc>
        <w:tc>
          <w:tcPr>
            <w:tcW w:w="944" w:type="dxa"/>
          </w:tcPr>
          <w:p w14:paraId="4E5AE74E"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No</w:t>
            </w:r>
          </w:p>
        </w:tc>
        <w:tc>
          <w:tcPr>
            <w:tcW w:w="1022" w:type="dxa"/>
          </w:tcPr>
          <w:p w14:paraId="10688789" w14:textId="77777777" w:rsidR="00917CA9" w:rsidRPr="006D6DD1" w:rsidRDefault="00917CA9" w:rsidP="005432A6">
            <w:pPr>
              <w:rPr>
                <w:rFonts w:ascii="Times New Roman" w:hAnsi="Times New Roman" w:cs="Times New Roman"/>
                <w:sz w:val="16"/>
                <w:szCs w:val="16"/>
              </w:rPr>
            </w:pPr>
          </w:p>
        </w:tc>
      </w:tr>
      <w:tr w:rsidR="00917CA9" w14:paraId="77BBF41F" w14:textId="77777777" w:rsidTr="005432A6">
        <w:tc>
          <w:tcPr>
            <w:tcW w:w="1492" w:type="dxa"/>
            <w:shd w:val="clear" w:color="auto" w:fill="F2F2F2" w:themeFill="background1" w:themeFillShade="F2"/>
          </w:tcPr>
          <w:p w14:paraId="2D511D6B" w14:textId="77777777" w:rsidR="00917CA9" w:rsidRPr="006D6DD1" w:rsidRDefault="00917CA9" w:rsidP="005432A6">
            <w:pPr>
              <w:rPr>
                <w:rFonts w:ascii="Times New Roman" w:hAnsi="Times New Roman" w:cs="Times New Roman"/>
                <w:b/>
                <w:bCs/>
                <w:sz w:val="16"/>
                <w:szCs w:val="16"/>
              </w:rPr>
            </w:pPr>
          </w:p>
        </w:tc>
        <w:tc>
          <w:tcPr>
            <w:tcW w:w="1766" w:type="dxa"/>
            <w:shd w:val="clear" w:color="auto" w:fill="F2F2F2" w:themeFill="background1" w:themeFillShade="F2"/>
          </w:tcPr>
          <w:p w14:paraId="1BE26F29" w14:textId="77777777" w:rsidR="00917CA9" w:rsidRPr="006D6DD1" w:rsidRDefault="00917CA9" w:rsidP="005432A6">
            <w:pPr>
              <w:rPr>
                <w:rFonts w:ascii="Times New Roman" w:hAnsi="Times New Roman" w:cs="Times New Roman"/>
                <w:sz w:val="16"/>
                <w:szCs w:val="16"/>
              </w:rPr>
            </w:pPr>
          </w:p>
        </w:tc>
        <w:tc>
          <w:tcPr>
            <w:tcW w:w="1028" w:type="dxa"/>
            <w:shd w:val="clear" w:color="auto" w:fill="F2F2F2" w:themeFill="background1" w:themeFillShade="F2"/>
          </w:tcPr>
          <w:p w14:paraId="58CF30D7" w14:textId="77777777" w:rsidR="00917CA9" w:rsidRPr="006D6DD1" w:rsidRDefault="00917CA9" w:rsidP="005432A6">
            <w:pPr>
              <w:rPr>
                <w:rFonts w:ascii="Times New Roman" w:hAnsi="Times New Roman" w:cs="Times New Roman"/>
                <w:i/>
                <w:iCs/>
                <w:sz w:val="16"/>
                <w:szCs w:val="16"/>
              </w:rPr>
            </w:pPr>
            <w:r>
              <w:rPr>
                <w:rFonts w:ascii="Times New Roman" w:hAnsi="Times New Roman" w:cs="Times New Roman"/>
                <w:i/>
                <w:iCs/>
                <w:sz w:val="16"/>
                <w:szCs w:val="16"/>
              </w:rPr>
              <w:t>Batubara</w:t>
            </w:r>
          </w:p>
        </w:tc>
        <w:tc>
          <w:tcPr>
            <w:tcW w:w="1727" w:type="dxa"/>
            <w:shd w:val="clear" w:color="auto" w:fill="F2F2F2" w:themeFill="background1" w:themeFillShade="F2"/>
          </w:tcPr>
          <w:p w14:paraId="1F9183BF" w14:textId="77777777" w:rsidR="00917CA9" w:rsidRPr="006D6DD1" w:rsidRDefault="00917CA9" w:rsidP="005432A6">
            <w:pPr>
              <w:rPr>
                <w:rFonts w:ascii="Times New Roman" w:hAnsi="Times New Roman" w:cs="Times New Roman"/>
                <w:sz w:val="16"/>
                <w:szCs w:val="16"/>
              </w:rPr>
            </w:pPr>
          </w:p>
        </w:tc>
        <w:tc>
          <w:tcPr>
            <w:tcW w:w="2022" w:type="dxa"/>
            <w:shd w:val="clear" w:color="auto" w:fill="F2F2F2" w:themeFill="background1" w:themeFillShade="F2"/>
          </w:tcPr>
          <w:p w14:paraId="2C77EF7C" w14:textId="77777777" w:rsidR="00917CA9" w:rsidRPr="006D6DD1" w:rsidRDefault="00917CA9" w:rsidP="005432A6">
            <w:pPr>
              <w:rPr>
                <w:rFonts w:ascii="Times New Roman" w:hAnsi="Times New Roman" w:cs="Times New Roman"/>
                <w:sz w:val="16"/>
                <w:szCs w:val="16"/>
              </w:rPr>
            </w:pPr>
          </w:p>
        </w:tc>
        <w:tc>
          <w:tcPr>
            <w:tcW w:w="944" w:type="dxa"/>
            <w:shd w:val="clear" w:color="auto" w:fill="F2F2F2" w:themeFill="background1" w:themeFillShade="F2"/>
          </w:tcPr>
          <w:p w14:paraId="102B2B43" w14:textId="77777777" w:rsidR="00917CA9" w:rsidRPr="006D6DD1" w:rsidRDefault="00917CA9" w:rsidP="005432A6">
            <w:pPr>
              <w:rPr>
                <w:rFonts w:ascii="Times New Roman" w:hAnsi="Times New Roman" w:cs="Times New Roman"/>
                <w:sz w:val="16"/>
                <w:szCs w:val="16"/>
              </w:rPr>
            </w:pPr>
          </w:p>
        </w:tc>
        <w:tc>
          <w:tcPr>
            <w:tcW w:w="1022" w:type="dxa"/>
            <w:shd w:val="clear" w:color="auto" w:fill="F2F2F2" w:themeFill="background1" w:themeFillShade="F2"/>
          </w:tcPr>
          <w:p w14:paraId="63275A31"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1,270</w:t>
            </w:r>
          </w:p>
        </w:tc>
      </w:tr>
      <w:tr w:rsidR="00917CA9" w14:paraId="1F6B01DB" w14:textId="77777777" w:rsidTr="005432A6">
        <w:tc>
          <w:tcPr>
            <w:tcW w:w="1492" w:type="dxa"/>
          </w:tcPr>
          <w:p w14:paraId="00913FCD" w14:textId="77777777" w:rsidR="00917CA9" w:rsidRPr="006D6DD1" w:rsidRDefault="00917CA9" w:rsidP="005432A6">
            <w:pPr>
              <w:rPr>
                <w:rFonts w:ascii="Times New Roman" w:hAnsi="Times New Roman" w:cs="Times New Roman"/>
                <w:b/>
                <w:bCs/>
                <w:sz w:val="16"/>
                <w:szCs w:val="16"/>
              </w:rPr>
            </w:pPr>
          </w:p>
        </w:tc>
        <w:tc>
          <w:tcPr>
            <w:tcW w:w="1766" w:type="dxa"/>
          </w:tcPr>
          <w:p w14:paraId="5F495CBC" w14:textId="77777777" w:rsidR="00917CA9" w:rsidRPr="006D6DD1" w:rsidRDefault="00917CA9" w:rsidP="005432A6">
            <w:pPr>
              <w:rPr>
                <w:rFonts w:ascii="Times New Roman" w:hAnsi="Times New Roman" w:cs="Times New Roman"/>
                <w:sz w:val="16"/>
                <w:szCs w:val="16"/>
              </w:rPr>
            </w:pPr>
          </w:p>
        </w:tc>
        <w:tc>
          <w:tcPr>
            <w:tcW w:w="1028" w:type="dxa"/>
          </w:tcPr>
          <w:p w14:paraId="1C777A28" w14:textId="77777777" w:rsidR="00917CA9" w:rsidRPr="006D6DD1" w:rsidRDefault="00917CA9" w:rsidP="005432A6">
            <w:pPr>
              <w:rPr>
                <w:rFonts w:ascii="Times New Roman" w:hAnsi="Times New Roman" w:cs="Times New Roman"/>
                <w:i/>
                <w:iCs/>
                <w:sz w:val="16"/>
                <w:szCs w:val="16"/>
              </w:rPr>
            </w:pPr>
            <w:r w:rsidRPr="006D6DD1">
              <w:rPr>
                <w:rFonts w:ascii="Times New Roman" w:hAnsi="Times New Roman" w:cs="Times New Roman"/>
                <w:i/>
                <w:iCs/>
                <w:sz w:val="16"/>
                <w:szCs w:val="16"/>
              </w:rPr>
              <w:t>Langkat</w:t>
            </w:r>
          </w:p>
        </w:tc>
        <w:tc>
          <w:tcPr>
            <w:tcW w:w="1727" w:type="dxa"/>
          </w:tcPr>
          <w:p w14:paraId="2E961804" w14:textId="77777777" w:rsidR="00917CA9" w:rsidRPr="006D6DD1" w:rsidRDefault="00917CA9" w:rsidP="005432A6">
            <w:pPr>
              <w:rPr>
                <w:rFonts w:ascii="Times New Roman" w:hAnsi="Times New Roman" w:cs="Times New Roman"/>
                <w:sz w:val="16"/>
                <w:szCs w:val="16"/>
              </w:rPr>
            </w:pPr>
          </w:p>
        </w:tc>
        <w:tc>
          <w:tcPr>
            <w:tcW w:w="2022" w:type="dxa"/>
          </w:tcPr>
          <w:p w14:paraId="4F240FDE" w14:textId="77777777" w:rsidR="00917CA9" w:rsidRPr="006D6DD1" w:rsidRDefault="00917CA9" w:rsidP="005432A6">
            <w:pPr>
              <w:rPr>
                <w:rFonts w:ascii="Times New Roman" w:hAnsi="Times New Roman" w:cs="Times New Roman"/>
                <w:sz w:val="16"/>
                <w:szCs w:val="16"/>
              </w:rPr>
            </w:pPr>
          </w:p>
        </w:tc>
        <w:tc>
          <w:tcPr>
            <w:tcW w:w="944" w:type="dxa"/>
          </w:tcPr>
          <w:p w14:paraId="35819D41" w14:textId="77777777" w:rsidR="00917CA9" w:rsidRPr="006D6DD1" w:rsidRDefault="00917CA9" w:rsidP="005432A6">
            <w:pPr>
              <w:rPr>
                <w:rFonts w:ascii="Times New Roman" w:hAnsi="Times New Roman" w:cs="Times New Roman"/>
                <w:sz w:val="16"/>
                <w:szCs w:val="16"/>
              </w:rPr>
            </w:pPr>
          </w:p>
        </w:tc>
        <w:tc>
          <w:tcPr>
            <w:tcW w:w="1022" w:type="dxa"/>
          </w:tcPr>
          <w:p w14:paraId="487A85C7"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544</w:t>
            </w:r>
          </w:p>
        </w:tc>
      </w:tr>
      <w:tr w:rsidR="00917CA9" w14:paraId="13973413" w14:textId="77777777" w:rsidTr="005432A6">
        <w:tc>
          <w:tcPr>
            <w:tcW w:w="1492" w:type="dxa"/>
            <w:shd w:val="clear" w:color="auto" w:fill="F2F2F2" w:themeFill="background1" w:themeFillShade="F2"/>
          </w:tcPr>
          <w:p w14:paraId="6732EAE0" w14:textId="77777777" w:rsidR="00917CA9" w:rsidRPr="006D6DD1" w:rsidRDefault="00917CA9" w:rsidP="005432A6">
            <w:pPr>
              <w:rPr>
                <w:rFonts w:ascii="Times New Roman" w:hAnsi="Times New Roman" w:cs="Times New Roman"/>
                <w:b/>
                <w:bCs/>
                <w:sz w:val="16"/>
                <w:szCs w:val="16"/>
              </w:rPr>
            </w:pPr>
          </w:p>
        </w:tc>
        <w:tc>
          <w:tcPr>
            <w:tcW w:w="1766" w:type="dxa"/>
            <w:shd w:val="clear" w:color="auto" w:fill="F2F2F2" w:themeFill="background1" w:themeFillShade="F2"/>
          </w:tcPr>
          <w:p w14:paraId="276975AF" w14:textId="77777777" w:rsidR="00917CA9" w:rsidRPr="006D6DD1" w:rsidRDefault="00917CA9" w:rsidP="005432A6">
            <w:pPr>
              <w:rPr>
                <w:rFonts w:ascii="Times New Roman" w:hAnsi="Times New Roman" w:cs="Times New Roman"/>
                <w:sz w:val="16"/>
                <w:szCs w:val="16"/>
              </w:rPr>
            </w:pPr>
          </w:p>
        </w:tc>
        <w:tc>
          <w:tcPr>
            <w:tcW w:w="1028" w:type="dxa"/>
            <w:shd w:val="clear" w:color="auto" w:fill="F2F2F2" w:themeFill="background1" w:themeFillShade="F2"/>
          </w:tcPr>
          <w:p w14:paraId="13D47A0B" w14:textId="77777777" w:rsidR="00917CA9" w:rsidRPr="006D6DD1" w:rsidRDefault="00917CA9" w:rsidP="005432A6">
            <w:pPr>
              <w:rPr>
                <w:rFonts w:ascii="Times New Roman" w:hAnsi="Times New Roman" w:cs="Times New Roman"/>
                <w:i/>
                <w:iCs/>
                <w:sz w:val="16"/>
                <w:szCs w:val="16"/>
              </w:rPr>
            </w:pPr>
            <w:r w:rsidRPr="006D6DD1">
              <w:rPr>
                <w:rFonts w:ascii="Times New Roman" w:hAnsi="Times New Roman" w:cs="Times New Roman"/>
                <w:i/>
                <w:iCs/>
                <w:sz w:val="16"/>
                <w:szCs w:val="16"/>
              </w:rPr>
              <w:t>South Nias</w:t>
            </w:r>
          </w:p>
        </w:tc>
        <w:tc>
          <w:tcPr>
            <w:tcW w:w="1727" w:type="dxa"/>
            <w:shd w:val="clear" w:color="auto" w:fill="F2F2F2" w:themeFill="background1" w:themeFillShade="F2"/>
          </w:tcPr>
          <w:p w14:paraId="595AA5B3" w14:textId="77777777" w:rsidR="00917CA9" w:rsidRPr="006D6DD1" w:rsidRDefault="00917CA9" w:rsidP="005432A6">
            <w:pPr>
              <w:rPr>
                <w:rFonts w:ascii="Times New Roman" w:hAnsi="Times New Roman" w:cs="Times New Roman"/>
                <w:sz w:val="16"/>
                <w:szCs w:val="16"/>
              </w:rPr>
            </w:pPr>
          </w:p>
        </w:tc>
        <w:tc>
          <w:tcPr>
            <w:tcW w:w="2022" w:type="dxa"/>
            <w:shd w:val="clear" w:color="auto" w:fill="F2F2F2" w:themeFill="background1" w:themeFillShade="F2"/>
          </w:tcPr>
          <w:p w14:paraId="0593BC97" w14:textId="77777777" w:rsidR="00917CA9" w:rsidRPr="006D6DD1" w:rsidRDefault="00917CA9" w:rsidP="005432A6">
            <w:pPr>
              <w:rPr>
                <w:rFonts w:ascii="Times New Roman" w:hAnsi="Times New Roman" w:cs="Times New Roman"/>
                <w:sz w:val="16"/>
                <w:szCs w:val="16"/>
              </w:rPr>
            </w:pPr>
          </w:p>
        </w:tc>
        <w:tc>
          <w:tcPr>
            <w:tcW w:w="944" w:type="dxa"/>
            <w:shd w:val="clear" w:color="auto" w:fill="F2F2F2" w:themeFill="background1" w:themeFillShade="F2"/>
          </w:tcPr>
          <w:p w14:paraId="0FB6AA4D" w14:textId="77777777" w:rsidR="00917CA9" w:rsidRPr="006D6DD1" w:rsidRDefault="00917CA9" w:rsidP="005432A6">
            <w:pPr>
              <w:rPr>
                <w:rFonts w:ascii="Times New Roman" w:hAnsi="Times New Roman" w:cs="Times New Roman"/>
                <w:sz w:val="16"/>
                <w:szCs w:val="16"/>
              </w:rPr>
            </w:pPr>
          </w:p>
        </w:tc>
        <w:tc>
          <w:tcPr>
            <w:tcW w:w="1022" w:type="dxa"/>
            <w:shd w:val="clear" w:color="auto" w:fill="F2F2F2" w:themeFill="background1" w:themeFillShade="F2"/>
          </w:tcPr>
          <w:p w14:paraId="6DAFFD59"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1,917</w:t>
            </w:r>
          </w:p>
        </w:tc>
      </w:tr>
      <w:tr w:rsidR="00917CA9" w14:paraId="1200545E" w14:textId="77777777" w:rsidTr="005432A6">
        <w:tc>
          <w:tcPr>
            <w:tcW w:w="1492" w:type="dxa"/>
          </w:tcPr>
          <w:p w14:paraId="2AB57061" w14:textId="77777777" w:rsidR="00917CA9" w:rsidRPr="006D6DD1" w:rsidRDefault="00917CA9" w:rsidP="005432A6">
            <w:pPr>
              <w:rPr>
                <w:rFonts w:ascii="Times New Roman" w:hAnsi="Times New Roman" w:cs="Times New Roman"/>
                <w:b/>
                <w:bCs/>
                <w:sz w:val="16"/>
                <w:szCs w:val="16"/>
              </w:rPr>
            </w:pPr>
            <w:r w:rsidRPr="006D6DD1">
              <w:rPr>
                <w:rFonts w:ascii="Times New Roman" w:hAnsi="Times New Roman" w:cs="Times New Roman"/>
                <w:b/>
                <w:bCs/>
                <w:sz w:val="16"/>
                <w:szCs w:val="16"/>
              </w:rPr>
              <w:t>Baum</w:t>
            </w:r>
            <w:r>
              <w:rPr>
                <w:rFonts w:ascii="Times New Roman" w:hAnsi="Times New Roman" w:cs="Times New Roman"/>
                <w:b/>
                <w:bCs/>
                <w:sz w:val="16"/>
                <w:szCs w:val="16"/>
              </w:rPr>
              <w:t xml:space="preserve"> </w:t>
            </w:r>
            <w:r>
              <w:rPr>
                <w:rFonts w:ascii="Times New Roman" w:hAnsi="Times New Roman" w:cs="Times New Roman"/>
                <w:b/>
                <w:bCs/>
                <w:i/>
                <w:iCs/>
                <w:sz w:val="16"/>
                <w:szCs w:val="16"/>
              </w:rPr>
              <w:t>et al.</w:t>
            </w:r>
          </w:p>
        </w:tc>
        <w:tc>
          <w:tcPr>
            <w:tcW w:w="1766" w:type="dxa"/>
          </w:tcPr>
          <w:p w14:paraId="0DA50AEA"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2016</w:t>
            </w:r>
          </w:p>
        </w:tc>
        <w:tc>
          <w:tcPr>
            <w:tcW w:w="1028" w:type="dxa"/>
          </w:tcPr>
          <w:p w14:paraId="0FA0660A"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Thailand</w:t>
            </w:r>
          </w:p>
        </w:tc>
        <w:tc>
          <w:tcPr>
            <w:tcW w:w="1727" w:type="dxa"/>
          </w:tcPr>
          <w:p w14:paraId="1777357F"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Mar. 2012 – Jul. 2012</w:t>
            </w:r>
          </w:p>
        </w:tc>
        <w:tc>
          <w:tcPr>
            <w:tcW w:w="2022" w:type="dxa"/>
          </w:tcPr>
          <w:p w14:paraId="534C14E3"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None</w:t>
            </w:r>
          </w:p>
        </w:tc>
        <w:tc>
          <w:tcPr>
            <w:tcW w:w="944" w:type="dxa"/>
          </w:tcPr>
          <w:p w14:paraId="28CA3ACF"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No</w:t>
            </w:r>
          </w:p>
        </w:tc>
        <w:tc>
          <w:tcPr>
            <w:tcW w:w="1022" w:type="dxa"/>
          </w:tcPr>
          <w:p w14:paraId="713ED1B7"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297</w:t>
            </w:r>
          </w:p>
        </w:tc>
      </w:tr>
      <w:tr w:rsidR="00917CA9" w14:paraId="2FA2EF35" w14:textId="77777777" w:rsidTr="005432A6">
        <w:tc>
          <w:tcPr>
            <w:tcW w:w="1492" w:type="dxa"/>
            <w:shd w:val="clear" w:color="auto" w:fill="F2F2F2" w:themeFill="background1" w:themeFillShade="F2"/>
          </w:tcPr>
          <w:p w14:paraId="31B1496E" w14:textId="77777777" w:rsidR="00917CA9" w:rsidRPr="006D6DD1" w:rsidRDefault="00917CA9" w:rsidP="005432A6">
            <w:pPr>
              <w:rPr>
                <w:rFonts w:ascii="Times New Roman" w:hAnsi="Times New Roman" w:cs="Times New Roman"/>
                <w:b/>
                <w:bCs/>
                <w:sz w:val="16"/>
                <w:szCs w:val="16"/>
              </w:rPr>
            </w:pPr>
            <w:r w:rsidRPr="006D6DD1">
              <w:rPr>
                <w:rFonts w:ascii="Times New Roman" w:hAnsi="Times New Roman" w:cs="Times New Roman"/>
                <w:b/>
                <w:bCs/>
                <w:sz w:val="16"/>
                <w:szCs w:val="16"/>
              </w:rPr>
              <w:t>Chua</w:t>
            </w:r>
            <w:r>
              <w:rPr>
                <w:rFonts w:ascii="Times New Roman" w:hAnsi="Times New Roman" w:cs="Times New Roman"/>
                <w:b/>
                <w:bCs/>
                <w:sz w:val="16"/>
                <w:szCs w:val="16"/>
              </w:rPr>
              <w:t xml:space="preserve"> </w:t>
            </w:r>
            <w:r>
              <w:rPr>
                <w:rFonts w:ascii="Times New Roman" w:hAnsi="Times New Roman" w:cs="Times New Roman"/>
                <w:b/>
                <w:bCs/>
                <w:i/>
                <w:iCs/>
                <w:sz w:val="16"/>
                <w:szCs w:val="16"/>
              </w:rPr>
              <w:t>et al.</w:t>
            </w:r>
          </w:p>
        </w:tc>
        <w:tc>
          <w:tcPr>
            <w:tcW w:w="1766" w:type="dxa"/>
            <w:shd w:val="clear" w:color="auto" w:fill="F2F2F2" w:themeFill="background1" w:themeFillShade="F2"/>
          </w:tcPr>
          <w:p w14:paraId="795ACC09"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2015</w:t>
            </w:r>
          </w:p>
        </w:tc>
        <w:tc>
          <w:tcPr>
            <w:tcW w:w="1028" w:type="dxa"/>
            <w:shd w:val="clear" w:color="auto" w:fill="F2F2F2" w:themeFill="background1" w:themeFillShade="F2"/>
          </w:tcPr>
          <w:p w14:paraId="2B5275A0"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Malaysia</w:t>
            </w:r>
          </w:p>
        </w:tc>
        <w:tc>
          <w:tcPr>
            <w:tcW w:w="1727" w:type="dxa"/>
            <w:shd w:val="clear" w:color="auto" w:fill="F2F2F2" w:themeFill="background1" w:themeFillShade="F2"/>
          </w:tcPr>
          <w:p w14:paraId="15773473"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2008 – 2010</w:t>
            </w:r>
          </w:p>
        </w:tc>
        <w:tc>
          <w:tcPr>
            <w:tcW w:w="2022" w:type="dxa"/>
            <w:shd w:val="clear" w:color="auto" w:fill="F2F2F2" w:themeFill="background1" w:themeFillShade="F2"/>
          </w:tcPr>
          <w:p w14:paraId="1923D188"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None</w:t>
            </w:r>
          </w:p>
        </w:tc>
        <w:tc>
          <w:tcPr>
            <w:tcW w:w="944" w:type="dxa"/>
            <w:shd w:val="clear" w:color="auto" w:fill="F2F2F2" w:themeFill="background1" w:themeFillShade="F2"/>
          </w:tcPr>
          <w:p w14:paraId="0E2A1943"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No</w:t>
            </w:r>
          </w:p>
        </w:tc>
        <w:tc>
          <w:tcPr>
            <w:tcW w:w="1022" w:type="dxa"/>
            <w:shd w:val="clear" w:color="auto" w:fill="F2F2F2" w:themeFill="background1" w:themeFillShade="F2"/>
          </w:tcPr>
          <w:p w14:paraId="0017E46E"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227</w:t>
            </w:r>
          </w:p>
        </w:tc>
      </w:tr>
      <w:tr w:rsidR="00917CA9" w14:paraId="7F2F8C6D" w14:textId="77777777" w:rsidTr="005432A6">
        <w:tc>
          <w:tcPr>
            <w:tcW w:w="1492" w:type="dxa"/>
          </w:tcPr>
          <w:p w14:paraId="18BF9448" w14:textId="77777777" w:rsidR="00917CA9" w:rsidRPr="006D6DD1" w:rsidRDefault="00917CA9" w:rsidP="005432A6">
            <w:pPr>
              <w:rPr>
                <w:rFonts w:ascii="Times New Roman" w:hAnsi="Times New Roman" w:cs="Times New Roman"/>
                <w:b/>
                <w:bCs/>
                <w:sz w:val="16"/>
                <w:szCs w:val="16"/>
              </w:rPr>
            </w:pPr>
            <w:r w:rsidRPr="006D6DD1">
              <w:rPr>
                <w:rFonts w:ascii="Times New Roman" w:hAnsi="Times New Roman" w:cs="Times New Roman"/>
                <w:b/>
                <w:bCs/>
                <w:sz w:val="16"/>
                <w:szCs w:val="16"/>
              </w:rPr>
              <w:t>Yusof</w:t>
            </w:r>
            <w:r>
              <w:rPr>
                <w:rFonts w:ascii="Times New Roman" w:hAnsi="Times New Roman" w:cs="Times New Roman"/>
                <w:b/>
                <w:bCs/>
                <w:sz w:val="16"/>
                <w:szCs w:val="16"/>
              </w:rPr>
              <w:t xml:space="preserve"> </w:t>
            </w:r>
            <w:r>
              <w:rPr>
                <w:rFonts w:ascii="Times New Roman" w:hAnsi="Times New Roman" w:cs="Times New Roman"/>
                <w:b/>
                <w:bCs/>
                <w:i/>
                <w:iCs/>
                <w:sz w:val="16"/>
                <w:szCs w:val="16"/>
              </w:rPr>
              <w:t>et al.</w:t>
            </w:r>
          </w:p>
        </w:tc>
        <w:tc>
          <w:tcPr>
            <w:tcW w:w="1766" w:type="dxa"/>
          </w:tcPr>
          <w:p w14:paraId="08A84EF9"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2014</w:t>
            </w:r>
          </w:p>
        </w:tc>
        <w:tc>
          <w:tcPr>
            <w:tcW w:w="1028" w:type="dxa"/>
          </w:tcPr>
          <w:p w14:paraId="3BEA5E81"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Malaysia</w:t>
            </w:r>
          </w:p>
        </w:tc>
        <w:tc>
          <w:tcPr>
            <w:tcW w:w="1727" w:type="dxa"/>
          </w:tcPr>
          <w:p w14:paraId="29384F9C"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Sep. 2012 – Dec. 2013</w:t>
            </w:r>
          </w:p>
        </w:tc>
        <w:tc>
          <w:tcPr>
            <w:tcW w:w="2022" w:type="dxa"/>
          </w:tcPr>
          <w:p w14:paraId="7052D7DB"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LM-Positive</w:t>
            </w:r>
          </w:p>
        </w:tc>
        <w:tc>
          <w:tcPr>
            <w:tcW w:w="944" w:type="dxa"/>
          </w:tcPr>
          <w:p w14:paraId="352FD1A3"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No</w:t>
            </w:r>
          </w:p>
        </w:tc>
        <w:tc>
          <w:tcPr>
            <w:tcW w:w="1022" w:type="dxa"/>
          </w:tcPr>
          <w:p w14:paraId="068A3568"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457</w:t>
            </w:r>
          </w:p>
        </w:tc>
      </w:tr>
      <w:tr w:rsidR="00917CA9" w14:paraId="54281018" w14:textId="77777777" w:rsidTr="005432A6">
        <w:tc>
          <w:tcPr>
            <w:tcW w:w="1492" w:type="dxa"/>
            <w:shd w:val="clear" w:color="auto" w:fill="F2F2F2" w:themeFill="background1" w:themeFillShade="F2"/>
          </w:tcPr>
          <w:p w14:paraId="5E2B33E5" w14:textId="77777777" w:rsidR="00917CA9" w:rsidRPr="006D6DD1" w:rsidRDefault="00917CA9" w:rsidP="005432A6">
            <w:pPr>
              <w:rPr>
                <w:rFonts w:ascii="Times New Roman" w:hAnsi="Times New Roman" w:cs="Times New Roman"/>
                <w:b/>
                <w:bCs/>
                <w:sz w:val="16"/>
                <w:szCs w:val="16"/>
              </w:rPr>
            </w:pPr>
            <w:r w:rsidRPr="006D6DD1">
              <w:rPr>
                <w:rFonts w:ascii="Times New Roman" w:hAnsi="Times New Roman" w:cs="Times New Roman"/>
                <w:b/>
                <w:bCs/>
                <w:sz w:val="16"/>
                <w:szCs w:val="16"/>
              </w:rPr>
              <w:t>Zhou</w:t>
            </w:r>
            <w:r>
              <w:rPr>
                <w:rFonts w:ascii="Times New Roman" w:hAnsi="Times New Roman" w:cs="Times New Roman"/>
                <w:b/>
                <w:bCs/>
                <w:sz w:val="16"/>
                <w:szCs w:val="16"/>
              </w:rPr>
              <w:t xml:space="preserve"> </w:t>
            </w:r>
            <w:r>
              <w:rPr>
                <w:rFonts w:ascii="Times New Roman" w:hAnsi="Times New Roman" w:cs="Times New Roman"/>
                <w:b/>
                <w:bCs/>
                <w:i/>
                <w:iCs/>
                <w:sz w:val="16"/>
                <w:szCs w:val="16"/>
              </w:rPr>
              <w:t>et al.</w:t>
            </w:r>
          </w:p>
        </w:tc>
        <w:tc>
          <w:tcPr>
            <w:tcW w:w="1766" w:type="dxa"/>
            <w:shd w:val="clear" w:color="auto" w:fill="F2F2F2" w:themeFill="background1" w:themeFillShade="F2"/>
          </w:tcPr>
          <w:p w14:paraId="3A72D399"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2014</w:t>
            </w:r>
          </w:p>
        </w:tc>
        <w:tc>
          <w:tcPr>
            <w:tcW w:w="1028" w:type="dxa"/>
            <w:shd w:val="clear" w:color="auto" w:fill="F2F2F2" w:themeFill="background1" w:themeFillShade="F2"/>
          </w:tcPr>
          <w:p w14:paraId="622C74A3"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China</w:t>
            </w:r>
          </w:p>
        </w:tc>
        <w:tc>
          <w:tcPr>
            <w:tcW w:w="1727" w:type="dxa"/>
            <w:shd w:val="clear" w:color="auto" w:fill="F2F2F2" w:themeFill="background1" w:themeFillShade="F2"/>
          </w:tcPr>
          <w:p w14:paraId="5E838C2C"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Jan. 2008 – Aug. 2012</w:t>
            </w:r>
          </w:p>
        </w:tc>
        <w:tc>
          <w:tcPr>
            <w:tcW w:w="2022" w:type="dxa"/>
            <w:shd w:val="clear" w:color="auto" w:fill="F2F2F2" w:themeFill="background1" w:themeFillShade="F2"/>
          </w:tcPr>
          <w:p w14:paraId="77A55098"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None</w:t>
            </w:r>
          </w:p>
        </w:tc>
        <w:tc>
          <w:tcPr>
            <w:tcW w:w="944" w:type="dxa"/>
            <w:shd w:val="clear" w:color="auto" w:fill="F2F2F2" w:themeFill="background1" w:themeFillShade="F2"/>
          </w:tcPr>
          <w:p w14:paraId="1C11C48B"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No</w:t>
            </w:r>
          </w:p>
        </w:tc>
        <w:tc>
          <w:tcPr>
            <w:tcW w:w="1022" w:type="dxa"/>
            <w:shd w:val="clear" w:color="auto" w:fill="F2F2F2" w:themeFill="background1" w:themeFillShade="F2"/>
          </w:tcPr>
          <w:p w14:paraId="70ADBC92"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560</w:t>
            </w:r>
          </w:p>
        </w:tc>
      </w:tr>
      <w:tr w:rsidR="00917CA9" w14:paraId="15A08A47" w14:textId="77777777" w:rsidTr="005432A6">
        <w:tc>
          <w:tcPr>
            <w:tcW w:w="1492" w:type="dxa"/>
          </w:tcPr>
          <w:p w14:paraId="1FFE47A8" w14:textId="77777777" w:rsidR="00917CA9" w:rsidRPr="006D6DD1" w:rsidRDefault="00917CA9" w:rsidP="005432A6">
            <w:pPr>
              <w:rPr>
                <w:rFonts w:ascii="Times New Roman" w:hAnsi="Times New Roman" w:cs="Times New Roman"/>
                <w:b/>
                <w:bCs/>
                <w:sz w:val="16"/>
                <w:szCs w:val="16"/>
              </w:rPr>
            </w:pPr>
            <w:r w:rsidRPr="006D6DD1">
              <w:rPr>
                <w:rFonts w:ascii="Times New Roman" w:hAnsi="Times New Roman" w:cs="Times New Roman"/>
                <w:b/>
                <w:bCs/>
                <w:sz w:val="16"/>
                <w:szCs w:val="16"/>
              </w:rPr>
              <w:t>Barber</w:t>
            </w:r>
            <w:r>
              <w:rPr>
                <w:rFonts w:ascii="Times New Roman" w:hAnsi="Times New Roman" w:cs="Times New Roman"/>
                <w:b/>
                <w:bCs/>
                <w:sz w:val="16"/>
                <w:szCs w:val="16"/>
              </w:rPr>
              <w:t xml:space="preserve"> </w:t>
            </w:r>
            <w:r>
              <w:rPr>
                <w:rFonts w:ascii="Times New Roman" w:hAnsi="Times New Roman" w:cs="Times New Roman"/>
                <w:b/>
                <w:bCs/>
                <w:i/>
                <w:iCs/>
                <w:sz w:val="16"/>
                <w:szCs w:val="16"/>
              </w:rPr>
              <w:t>et al.</w:t>
            </w:r>
          </w:p>
        </w:tc>
        <w:tc>
          <w:tcPr>
            <w:tcW w:w="1766" w:type="dxa"/>
          </w:tcPr>
          <w:p w14:paraId="790FB0D3"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2013</w:t>
            </w:r>
          </w:p>
        </w:tc>
        <w:tc>
          <w:tcPr>
            <w:tcW w:w="1028" w:type="dxa"/>
          </w:tcPr>
          <w:p w14:paraId="69FF82B7"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Malaysia</w:t>
            </w:r>
          </w:p>
        </w:tc>
        <w:tc>
          <w:tcPr>
            <w:tcW w:w="1727" w:type="dxa"/>
          </w:tcPr>
          <w:p w14:paraId="0A468E42"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Sep. 2010 – Oct. 2011</w:t>
            </w:r>
          </w:p>
        </w:tc>
        <w:tc>
          <w:tcPr>
            <w:tcW w:w="2022" w:type="dxa"/>
          </w:tcPr>
          <w:p w14:paraId="4FCC4368"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PCR- and LM-Positive</w:t>
            </w:r>
          </w:p>
        </w:tc>
        <w:tc>
          <w:tcPr>
            <w:tcW w:w="944" w:type="dxa"/>
          </w:tcPr>
          <w:p w14:paraId="6A42C6EB"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Yes</w:t>
            </w:r>
          </w:p>
        </w:tc>
        <w:tc>
          <w:tcPr>
            <w:tcW w:w="1022" w:type="dxa"/>
          </w:tcPr>
          <w:p w14:paraId="1ED612EB"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303</w:t>
            </w:r>
          </w:p>
        </w:tc>
      </w:tr>
      <w:tr w:rsidR="00917CA9" w14:paraId="08C51314" w14:textId="77777777" w:rsidTr="005432A6">
        <w:tc>
          <w:tcPr>
            <w:tcW w:w="1492" w:type="dxa"/>
            <w:shd w:val="clear" w:color="auto" w:fill="F2F2F2" w:themeFill="background1" w:themeFillShade="F2"/>
          </w:tcPr>
          <w:p w14:paraId="4AE59584" w14:textId="77777777" w:rsidR="00917CA9" w:rsidRPr="006D6DD1" w:rsidRDefault="00917CA9" w:rsidP="005432A6">
            <w:pPr>
              <w:rPr>
                <w:rFonts w:ascii="Times New Roman" w:hAnsi="Times New Roman" w:cs="Times New Roman"/>
                <w:b/>
                <w:bCs/>
                <w:sz w:val="16"/>
                <w:szCs w:val="16"/>
              </w:rPr>
            </w:pPr>
            <w:r w:rsidRPr="006D6DD1">
              <w:rPr>
                <w:rFonts w:ascii="Times New Roman" w:hAnsi="Times New Roman" w:cs="Times New Roman"/>
                <w:b/>
                <w:bCs/>
                <w:sz w:val="16"/>
                <w:szCs w:val="16"/>
              </w:rPr>
              <w:t>Goh</w:t>
            </w:r>
            <w:r>
              <w:rPr>
                <w:rFonts w:ascii="Times New Roman" w:hAnsi="Times New Roman" w:cs="Times New Roman"/>
                <w:b/>
                <w:bCs/>
                <w:sz w:val="16"/>
                <w:szCs w:val="16"/>
              </w:rPr>
              <w:t xml:space="preserve"> </w:t>
            </w:r>
            <w:r>
              <w:rPr>
                <w:rFonts w:ascii="Times New Roman" w:hAnsi="Times New Roman" w:cs="Times New Roman"/>
                <w:b/>
                <w:bCs/>
                <w:i/>
                <w:iCs/>
                <w:sz w:val="16"/>
                <w:szCs w:val="16"/>
              </w:rPr>
              <w:t>et al.</w:t>
            </w:r>
          </w:p>
        </w:tc>
        <w:tc>
          <w:tcPr>
            <w:tcW w:w="1766" w:type="dxa"/>
            <w:shd w:val="clear" w:color="auto" w:fill="F2F2F2" w:themeFill="background1" w:themeFillShade="F2"/>
          </w:tcPr>
          <w:p w14:paraId="64A5CCFB"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2013</w:t>
            </w:r>
          </w:p>
        </w:tc>
        <w:tc>
          <w:tcPr>
            <w:tcW w:w="1028" w:type="dxa"/>
            <w:shd w:val="clear" w:color="auto" w:fill="F2F2F2" w:themeFill="background1" w:themeFillShade="F2"/>
          </w:tcPr>
          <w:p w14:paraId="47B5A5D4"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Malaysia</w:t>
            </w:r>
          </w:p>
        </w:tc>
        <w:tc>
          <w:tcPr>
            <w:tcW w:w="1727" w:type="dxa"/>
            <w:shd w:val="clear" w:color="auto" w:fill="F2F2F2" w:themeFill="background1" w:themeFillShade="F2"/>
          </w:tcPr>
          <w:p w14:paraId="1EA79E65"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2008 – 2011</w:t>
            </w:r>
          </w:p>
        </w:tc>
        <w:tc>
          <w:tcPr>
            <w:tcW w:w="2022" w:type="dxa"/>
            <w:shd w:val="clear" w:color="auto" w:fill="F2F2F2" w:themeFill="background1" w:themeFillShade="F2"/>
          </w:tcPr>
          <w:p w14:paraId="1F743D25"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LM-Positive</w:t>
            </w:r>
          </w:p>
        </w:tc>
        <w:tc>
          <w:tcPr>
            <w:tcW w:w="944" w:type="dxa"/>
            <w:shd w:val="clear" w:color="auto" w:fill="F2F2F2" w:themeFill="background1" w:themeFillShade="F2"/>
          </w:tcPr>
          <w:p w14:paraId="495A6D9D"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No</w:t>
            </w:r>
          </w:p>
        </w:tc>
        <w:tc>
          <w:tcPr>
            <w:tcW w:w="1022" w:type="dxa"/>
            <w:shd w:val="clear" w:color="auto" w:fill="F2F2F2" w:themeFill="background1" w:themeFillShade="F2"/>
          </w:tcPr>
          <w:p w14:paraId="2D2BEA37"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189</w:t>
            </w:r>
          </w:p>
        </w:tc>
      </w:tr>
      <w:tr w:rsidR="00917CA9" w14:paraId="1A6EB7E5" w14:textId="77777777" w:rsidTr="005432A6">
        <w:tc>
          <w:tcPr>
            <w:tcW w:w="1492" w:type="dxa"/>
          </w:tcPr>
          <w:p w14:paraId="0B79AA9B" w14:textId="77777777" w:rsidR="00917CA9" w:rsidRPr="006D6DD1" w:rsidRDefault="00917CA9" w:rsidP="005432A6">
            <w:pPr>
              <w:rPr>
                <w:rFonts w:ascii="Times New Roman" w:hAnsi="Times New Roman" w:cs="Times New Roman"/>
                <w:b/>
                <w:bCs/>
                <w:sz w:val="16"/>
                <w:szCs w:val="16"/>
              </w:rPr>
            </w:pPr>
            <w:r w:rsidRPr="006D6DD1">
              <w:rPr>
                <w:rFonts w:ascii="Times New Roman" w:hAnsi="Times New Roman" w:cs="Times New Roman"/>
                <w:b/>
                <w:bCs/>
                <w:sz w:val="16"/>
                <w:szCs w:val="16"/>
              </w:rPr>
              <w:t>Barber</w:t>
            </w:r>
            <w:r>
              <w:rPr>
                <w:rFonts w:ascii="Times New Roman" w:hAnsi="Times New Roman" w:cs="Times New Roman"/>
                <w:b/>
                <w:bCs/>
                <w:sz w:val="16"/>
                <w:szCs w:val="16"/>
              </w:rPr>
              <w:t xml:space="preserve"> </w:t>
            </w:r>
            <w:r>
              <w:rPr>
                <w:rFonts w:ascii="Times New Roman" w:hAnsi="Times New Roman" w:cs="Times New Roman"/>
                <w:b/>
                <w:bCs/>
                <w:i/>
                <w:iCs/>
                <w:sz w:val="16"/>
                <w:szCs w:val="16"/>
              </w:rPr>
              <w:t>et al.</w:t>
            </w:r>
          </w:p>
        </w:tc>
        <w:tc>
          <w:tcPr>
            <w:tcW w:w="1766" w:type="dxa"/>
          </w:tcPr>
          <w:p w14:paraId="5592A299"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2012</w:t>
            </w:r>
          </w:p>
        </w:tc>
        <w:tc>
          <w:tcPr>
            <w:tcW w:w="1028" w:type="dxa"/>
          </w:tcPr>
          <w:p w14:paraId="75749A73"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Malaysia</w:t>
            </w:r>
          </w:p>
        </w:tc>
        <w:tc>
          <w:tcPr>
            <w:tcW w:w="1727" w:type="dxa"/>
          </w:tcPr>
          <w:p w14:paraId="155629F0"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Jan. 2009 – Nov. 2011</w:t>
            </w:r>
          </w:p>
        </w:tc>
        <w:tc>
          <w:tcPr>
            <w:tcW w:w="2022" w:type="dxa"/>
          </w:tcPr>
          <w:p w14:paraId="25938EEA"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LM-Positive</w:t>
            </w:r>
          </w:p>
        </w:tc>
        <w:tc>
          <w:tcPr>
            <w:tcW w:w="944" w:type="dxa"/>
          </w:tcPr>
          <w:p w14:paraId="28DE7FBA"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Yes</w:t>
            </w:r>
          </w:p>
        </w:tc>
        <w:tc>
          <w:tcPr>
            <w:tcW w:w="1022" w:type="dxa"/>
          </w:tcPr>
          <w:p w14:paraId="7AD6B871"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461</w:t>
            </w:r>
          </w:p>
        </w:tc>
      </w:tr>
      <w:tr w:rsidR="00917CA9" w14:paraId="166A4680" w14:textId="77777777" w:rsidTr="005432A6">
        <w:tc>
          <w:tcPr>
            <w:tcW w:w="1492" w:type="dxa"/>
            <w:shd w:val="clear" w:color="auto" w:fill="F2F2F2" w:themeFill="background1" w:themeFillShade="F2"/>
          </w:tcPr>
          <w:p w14:paraId="249194F3" w14:textId="77777777" w:rsidR="00917CA9" w:rsidRPr="006D6DD1" w:rsidRDefault="00917CA9" w:rsidP="005432A6">
            <w:pPr>
              <w:rPr>
                <w:rFonts w:ascii="Times New Roman" w:hAnsi="Times New Roman" w:cs="Times New Roman"/>
                <w:b/>
                <w:bCs/>
                <w:sz w:val="16"/>
                <w:szCs w:val="16"/>
              </w:rPr>
            </w:pPr>
            <w:proofErr w:type="spellStart"/>
            <w:r w:rsidRPr="006D6DD1">
              <w:rPr>
                <w:rFonts w:ascii="Times New Roman" w:hAnsi="Times New Roman" w:cs="Times New Roman"/>
                <w:b/>
                <w:bCs/>
                <w:sz w:val="16"/>
                <w:szCs w:val="16"/>
              </w:rPr>
              <w:t>Putaporntip</w:t>
            </w:r>
            <w:proofErr w:type="spellEnd"/>
            <w:r>
              <w:rPr>
                <w:rFonts w:ascii="Times New Roman" w:hAnsi="Times New Roman" w:cs="Times New Roman"/>
                <w:b/>
                <w:bCs/>
                <w:sz w:val="16"/>
                <w:szCs w:val="16"/>
              </w:rPr>
              <w:t xml:space="preserve"> </w:t>
            </w:r>
            <w:r>
              <w:rPr>
                <w:rFonts w:ascii="Times New Roman" w:hAnsi="Times New Roman" w:cs="Times New Roman"/>
                <w:b/>
                <w:bCs/>
                <w:i/>
                <w:iCs/>
                <w:sz w:val="16"/>
                <w:szCs w:val="16"/>
              </w:rPr>
              <w:t>et al.</w:t>
            </w:r>
          </w:p>
        </w:tc>
        <w:tc>
          <w:tcPr>
            <w:tcW w:w="1766" w:type="dxa"/>
            <w:shd w:val="clear" w:color="auto" w:fill="F2F2F2" w:themeFill="background1" w:themeFillShade="F2"/>
          </w:tcPr>
          <w:p w14:paraId="000BF012"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2009</w:t>
            </w:r>
          </w:p>
        </w:tc>
        <w:tc>
          <w:tcPr>
            <w:tcW w:w="1028" w:type="dxa"/>
            <w:shd w:val="clear" w:color="auto" w:fill="F2F2F2" w:themeFill="background1" w:themeFillShade="F2"/>
          </w:tcPr>
          <w:p w14:paraId="65058215"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Thailand</w:t>
            </w:r>
          </w:p>
        </w:tc>
        <w:tc>
          <w:tcPr>
            <w:tcW w:w="1727" w:type="dxa"/>
            <w:shd w:val="clear" w:color="auto" w:fill="F2F2F2" w:themeFill="background1" w:themeFillShade="F2"/>
          </w:tcPr>
          <w:p w14:paraId="1F5C4B88"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Oct. 2006 – Sep. 2007</w:t>
            </w:r>
          </w:p>
        </w:tc>
        <w:tc>
          <w:tcPr>
            <w:tcW w:w="2022" w:type="dxa"/>
            <w:shd w:val="clear" w:color="auto" w:fill="F2F2F2" w:themeFill="background1" w:themeFillShade="F2"/>
          </w:tcPr>
          <w:p w14:paraId="32CA50BC"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None</w:t>
            </w:r>
          </w:p>
        </w:tc>
        <w:tc>
          <w:tcPr>
            <w:tcW w:w="944" w:type="dxa"/>
            <w:shd w:val="clear" w:color="auto" w:fill="F2F2F2" w:themeFill="background1" w:themeFillShade="F2"/>
          </w:tcPr>
          <w:p w14:paraId="16881C35"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No</w:t>
            </w:r>
          </w:p>
        </w:tc>
        <w:tc>
          <w:tcPr>
            <w:tcW w:w="1022" w:type="dxa"/>
            <w:shd w:val="clear" w:color="auto" w:fill="F2F2F2" w:themeFill="background1" w:themeFillShade="F2"/>
          </w:tcPr>
          <w:p w14:paraId="7EAEE3E8"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1,874</w:t>
            </w:r>
          </w:p>
        </w:tc>
      </w:tr>
      <w:tr w:rsidR="00917CA9" w14:paraId="753EF2E7" w14:textId="77777777" w:rsidTr="005432A6">
        <w:tc>
          <w:tcPr>
            <w:tcW w:w="1492" w:type="dxa"/>
          </w:tcPr>
          <w:p w14:paraId="061F62DD" w14:textId="77777777" w:rsidR="00917CA9" w:rsidRPr="006D6DD1" w:rsidRDefault="00917CA9" w:rsidP="005432A6">
            <w:pPr>
              <w:rPr>
                <w:rFonts w:ascii="Times New Roman" w:hAnsi="Times New Roman" w:cs="Times New Roman"/>
                <w:b/>
                <w:bCs/>
                <w:sz w:val="16"/>
                <w:szCs w:val="16"/>
              </w:rPr>
            </w:pPr>
            <w:r>
              <w:rPr>
                <w:rFonts w:ascii="Times New Roman" w:hAnsi="Times New Roman" w:cs="Times New Roman"/>
                <w:b/>
                <w:bCs/>
                <w:sz w:val="16"/>
                <w:szCs w:val="16"/>
              </w:rPr>
              <w:t xml:space="preserve">Cox-Singh </w:t>
            </w:r>
            <w:r>
              <w:rPr>
                <w:rFonts w:ascii="Times New Roman" w:hAnsi="Times New Roman" w:cs="Times New Roman"/>
                <w:b/>
                <w:bCs/>
                <w:i/>
                <w:iCs/>
                <w:sz w:val="16"/>
                <w:szCs w:val="16"/>
              </w:rPr>
              <w:t>et al</w:t>
            </w:r>
            <w:r>
              <w:rPr>
                <w:rFonts w:ascii="Times New Roman" w:hAnsi="Times New Roman" w:cs="Times New Roman"/>
                <w:b/>
                <w:bCs/>
                <w:sz w:val="16"/>
                <w:szCs w:val="16"/>
              </w:rPr>
              <w:t>.</w:t>
            </w:r>
          </w:p>
        </w:tc>
        <w:tc>
          <w:tcPr>
            <w:tcW w:w="1766" w:type="dxa"/>
          </w:tcPr>
          <w:p w14:paraId="7D205AE6" w14:textId="77777777" w:rsidR="00917CA9" w:rsidRDefault="00917CA9" w:rsidP="005432A6">
            <w:pPr>
              <w:rPr>
                <w:rFonts w:ascii="Times New Roman" w:hAnsi="Times New Roman" w:cs="Times New Roman"/>
                <w:sz w:val="16"/>
                <w:szCs w:val="16"/>
              </w:rPr>
            </w:pPr>
            <w:r>
              <w:rPr>
                <w:rFonts w:ascii="Times New Roman" w:hAnsi="Times New Roman" w:cs="Times New Roman"/>
                <w:sz w:val="16"/>
                <w:szCs w:val="16"/>
              </w:rPr>
              <w:t>2008</w:t>
            </w:r>
          </w:p>
        </w:tc>
        <w:tc>
          <w:tcPr>
            <w:tcW w:w="1028" w:type="dxa"/>
          </w:tcPr>
          <w:p w14:paraId="5D4C269C" w14:textId="77777777" w:rsidR="00917CA9" w:rsidRDefault="00917CA9" w:rsidP="005432A6">
            <w:pPr>
              <w:rPr>
                <w:rFonts w:ascii="Times New Roman" w:hAnsi="Times New Roman" w:cs="Times New Roman"/>
                <w:sz w:val="16"/>
                <w:szCs w:val="16"/>
              </w:rPr>
            </w:pPr>
            <w:r>
              <w:rPr>
                <w:rFonts w:ascii="Times New Roman" w:hAnsi="Times New Roman" w:cs="Times New Roman"/>
                <w:sz w:val="16"/>
                <w:szCs w:val="16"/>
              </w:rPr>
              <w:t>Malaysia</w:t>
            </w:r>
          </w:p>
        </w:tc>
        <w:tc>
          <w:tcPr>
            <w:tcW w:w="1727" w:type="dxa"/>
          </w:tcPr>
          <w:p w14:paraId="4D720EA8"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Mar. 2001 – Mar. 2006</w:t>
            </w:r>
          </w:p>
        </w:tc>
        <w:tc>
          <w:tcPr>
            <w:tcW w:w="2022" w:type="dxa"/>
          </w:tcPr>
          <w:p w14:paraId="2BA910A9"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LM-Positive</w:t>
            </w:r>
          </w:p>
        </w:tc>
        <w:tc>
          <w:tcPr>
            <w:tcW w:w="944" w:type="dxa"/>
          </w:tcPr>
          <w:p w14:paraId="0FF0DDC4" w14:textId="77777777" w:rsidR="00917CA9" w:rsidRPr="006D6DD1" w:rsidRDefault="00917CA9" w:rsidP="005432A6">
            <w:pPr>
              <w:rPr>
                <w:rFonts w:ascii="Times New Roman" w:hAnsi="Times New Roman" w:cs="Times New Roman"/>
                <w:sz w:val="16"/>
                <w:szCs w:val="16"/>
              </w:rPr>
            </w:pPr>
            <w:r>
              <w:rPr>
                <w:rFonts w:ascii="Times New Roman" w:hAnsi="Times New Roman" w:cs="Times New Roman"/>
                <w:sz w:val="16"/>
                <w:szCs w:val="16"/>
              </w:rPr>
              <w:t>No</w:t>
            </w:r>
          </w:p>
        </w:tc>
        <w:tc>
          <w:tcPr>
            <w:tcW w:w="1022" w:type="dxa"/>
          </w:tcPr>
          <w:p w14:paraId="26786ECA" w14:textId="77777777" w:rsidR="00917CA9" w:rsidRDefault="00917CA9" w:rsidP="005432A6">
            <w:pPr>
              <w:rPr>
                <w:rFonts w:ascii="Times New Roman" w:hAnsi="Times New Roman" w:cs="Times New Roman"/>
                <w:sz w:val="16"/>
                <w:szCs w:val="16"/>
              </w:rPr>
            </w:pPr>
            <w:r>
              <w:rPr>
                <w:rFonts w:ascii="Times New Roman" w:hAnsi="Times New Roman" w:cs="Times New Roman"/>
                <w:sz w:val="16"/>
                <w:szCs w:val="16"/>
              </w:rPr>
              <w:t>960</w:t>
            </w:r>
          </w:p>
        </w:tc>
      </w:tr>
    </w:tbl>
    <w:p w14:paraId="0AF9789D" w14:textId="77777777" w:rsidR="00917CA9" w:rsidRDefault="00917CA9" w:rsidP="00917CA9">
      <w:pPr>
        <w:spacing w:line="480" w:lineRule="auto"/>
        <w:rPr>
          <w:rFonts w:ascii="Times New Roman" w:hAnsi="Times New Roman" w:cs="Times New Roman"/>
          <w:b/>
          <w:bCs/>
        </w:rPr>
      </w:pPr>
    </w:p>
    <w:p w14:paraId="1F94D9B5" w14:textId="77777777" w:rsidR="00917CA9" w:rsidRDefault="00917CA9" w:rsidP="00917CA9">
      <w:pPr>
        <w:spacing w:line="480" w:lineRule="auto"/>
        <w:rPr>
          <w:rFonts w:ascii="Times New Roman" w:hAnsi="Times New Roman" w:cs="Times New Roman"/>
          <w:b/>
          <w:bCs/>
        </w:rPr>
      </w:pPr>
      <w:r>
        <w:rPr>
          <w:rFonts w:ascii="Times New Roman" w:hAnsi="Times New Roman" w:cs="Times New Roman"/>
          <w:b/>
          <w:bCs/>
        </w:rPr>
        <w:t>Data Analysis</w:t>
      </w:r>
    </w:p>
    <w:p w14:paraId="2C70B0D9" w14:textId="77777777" w:rsidR="00917CA9" w:rsidRPr="0058060E" w:rsidRDefault="00917CA9" w:rsidP="00917CA9">
      <w:pPr>
        <w:spacing w:line="480" w:lineRule="auto"/>
        <w:rPr>
          <w:rFonts w:ascii="Times New Roman" w:hAnsi="Times New Roman" w:cs="Times New Roman"/>
          <w:b/>
          <w:bCs/>
          <w:i/>
          <w:iCs/>
        </w:rPr>
      </w:pPr>
      <w:r>
        <w:rPr>
          <w:rFonts w:ascii="Times New Roman" w:hAnsi="Times New Roman" w:cs="Times New Roman"/>
          <w:b/>
          <w:bCs/>
          <w:i/>
          <w:iCs/>
        </w:rPr>
        <w:t xml:space="preserve">Summary of Results </w:t>
      </w:r>
    </w:p>
    <w:p w14:paraId="7A3D423B" w14:textId="77777777" w:rsidR="00917CA9" w:rsidRDefault="00917CA9" w:rsidP="00917CA9">
      <w:pPr>
        <w:spacing w:line="480" w:lineRule="auto"/>
        <w:rPr>
          <w:rFonts w:ascii="Times New Roman" w:hAnsi="Times New Roman" w:cs="Times New Roman"/>
          <w:b/>
          <w:bCs/>
        </w:rPr>
      </w:pPr>
      <w:r>
        <w:rPr>
          <w:rFonts w:ascii="Times New Roman" w:hAnsi="Times New Roman" w:cs="Times New Roman"/>
          <w:b/>
          <w:bCs/>
        </w:rPr>
        <w:t xml:space="preserve">Table S2. Posterior estimates and convergence statistics of group-level effects.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76"/>
        <w:gridCol w:w="2766"/>
        <w:gridCol w:w="2094"/>
        <w:gridCol w:w="850"/>
      </w:tblGrid>
      <w:tr w:rsidR="00917CA9" w14:paraId="407CB7C5" w14:textId="77777777" w:rsidTr="005432A6">
        <w:tc>
          <w:tcPr>
            <w:tcW w:w="1176" w:type="dxa"/>
            <w:tcBorders>
              <w:top w:val="single" w:sz="4" w:space="0" w:color="auto"/>
              <w:bottom w:val="single" w:sz="4" w:space="0" w:color="auto"/>
            </w:tcBorders>
            <w:shd w:val="clear" w:color="auto" w:fill="F2F2F2" w:themeFill="background1" w:themeFillShade="F2"/>
          </w:tcPr>
          <w:p w14:paraId="1B22C3A0" w14:textId="77777777" w:rsidR="00917CA9" w:rsidRPr="004F6F70" w:rsidRDefault="00917CA9" w:rsidP="005432A6">
            <w:pPr>
              <w:rPr>
                <w:rFonts w:ascii="Times New Roman" w:hAnsi="Times New Roman" w:cs="Times New Roman"/>
                <w:b/>
                <w:bCs/>
                <w:sz w:val="20"/>
                <w:szCs w:val="20"/>
              </w:rPr>
            </w:pPr>
            <w:r w:rsidRPr="004F6F70">
              <w:rPr>
                <w:rFonts w:ascii="Times New Roman" w:hAnsi="Times New Roman" w:cs="Times New Roman"/>
                <w:b/>
                <w:bCs/>
                <w:sz w:val="20"/>
                <w:szCs w:val="20"/>
              </w:rPr>
              <w:t>Parameter</w:t>
            </w:r>
          </w:p>
        </w:tc>
        <w:tc>
          <w:tcPr>
            <w:tcW w:w="2766" w:type="dxa"/>
            <w:tcBorders>
              <w:top w:val="single" w:sz="4" w:space="0" w:color="auto"/>
              <w:bottom w:val="single" w:sz="4" w:space="0" w:color="auto"/>
            </w:tcBorders>
            <w:shd w:val="clear" w:color="auto" w:fill="F2F2F2" w:themeFill="background1" w:themeFillShade="F2"/>
          </w:tcPr>
          <w:p w14:paraId="1FB7A413" w14:textId="77777777" w:rsidR="00917CA9" w:rsidRPr="004F6F70" w:rsidRDefault="00917CA9" w:rsidP="005432A6">
            <w:pPr>
              <w:rPr>
                <w:rFonts w:ascii="Times New Roman" w:hAnsi="Times New Roman" w:cs="Times New Roman"/>
                <w:b/>
                <w:bCs/>
                <w:sz w:val="20"/>
                <w:szCs w:val="20"/>
              </w:rPr>
            </w:pPr>
            <w:r w:rsidRPr="004F6F70">
              <w:rPr>
                <w:rFonts w:ascii="Times New Roman" w:hAnsi="Times New Roman" w:cs="Times New Roman"/>
                <w:b/>
                <w:bCs/>
                <w:sz w:val="20"/>
                <w:szCs w:val="20"/>
              </w:rPr>
              <w:t>Posterior Estimate (95% CI)</w:t>
            </w:r>
          </w:p>
        </w:tc>
        <w:tc>
          <w:tcPr>
            <w:tcW w:w="2094" w:type="dxa"/>
            <w:tcBorders>
              <w:top w:val="single" w:sz="4" w:space="0" w:color="auto"/>
              <w:bottom w:val="single" w:sz="4" w:space="0" w:color="auto"/>
            </w:tcBorders>
            <w:shd w:val="clear" w:color="auto" w:fill="F2F2F2" w:themeFill="background1" w:themeFillShade="F2"/>
          </w:tcPr>
          <w:p w14:paraId="631E234C" w14:textId="77777777" w:rsidR="00917CA9" w:rsidRPr="004F6F70" w:rsidRDefault="00917CA9" w:rsidP="005432A6">
            <w:pPr>
              <w:rPr>
                <w:rFonts w:ascii="Times New Roman" w:hAnsi="Times New Roman" w:cs="Times New Roman"/>
                <w:b/>
                <w:bCs/>
                <w:sz w:val="20"/>
                <w:szCs w:val="20"/>
              </w:rPr>
            </w:pPr>
            <w:r w:rsidRPr="004F6F70">
              <w:rPr>
                <w:rFonts w:ascii="Times New Roman" w:hAnsi="Times New Roman" w:cs="Times New Roman"/>
                <w:b/>
                <w:bCs/>
                <w:sz w:val="20"/>
                <w:szCs w:val="20"/>
              </w:rPr>
              <w:t>Effective Sample Size</w:t>
            </w:r>
          </w:p>
        </w:tc>
        <w:tc>
          <w:tcPr>
            <w:tcW w:w="850" w:type="dxa"/>
            <w:tcBorders>
              <w:top w:val="single" w:sz="4" w:space="0" w:color="auto"/>
              <w:bottom w:val="single" w:sz="4" w:space="0" w:color="auto"/>
            </w:tcBorders>
            <w:shd w:val="clear" w:color="auto" w:fill="F2F2F2" w:themeFill="background1" w:themeFillShade="F2"/>
          </w:tcPr>
          <w:p w14:paraId="163D15DF" w14:textId="77777777" w:rsidR="00917CA9" w:rsidRPr="004F6F70" w:rsidRDefault="00917CA9" w:rsidP="005432A6">
            <w:pPr>
              <w:rPr>
                <w:rFonts w:ascii="Times New Roman" w:hAnsi="Times New Roman" w:cs="Times New Roman"/>
                <w:b/>
                <w:bCs/>
                <w:sz w:val="20"/>
                <w:szCs w:val="20"/>
              </w:rPr>
            </w:pPr>
            <w:r w:rsidRPr="004F6F70">
              <w:rPr>
                <w:rFonts w:ascii="Times New Roman" w:hAnsi="Times New Roman" w:cs="Times New Roman"/>
                <w:b/>
                <w:bCs/>
                <w:sz w:val="20"/>
                <w:szCs w:val="20"/>
              </w:rPr>
              <w:t>R-Hat</w:t>
            </w:r>
          </w:p>
        </w:tc>
      </w:tr>
      <w:tr w:rsidR="00917CA9" w14:paraId="704A335D" w14:textId="77777777" w:rsidTr="005432A6">
        <w:tc>
          <w:tcPr>
            <w:tcW w:w="1176" w:type="dxa"/>
            <w:tcBorders>
              <w:top w:val="single" w:sz="4" w:space="0" w:color="auto"/>
              <w:bottom w:val="single" w:sz="4" w:space="0" w:color="auto"/>
            </w:tcBorders>
          </w:tcPr>
          <w:p w14:paraId="0BA2DD68" w14:textId="77777777" w:rsidR="00917CA9" w:rsidRPr="004F6F70" w:rsidRDefault="00AA2A27" w:rsidP="005432A6">
            <w:pPr>
              <w:rPr>
                <w:rFonts w:ascii="Times New Roman" w:hAnsi="Times New Roman" w:cs="Times New Roman"/>
                <w:b/>
                <w:bCs/>
                <w:sz w:val="16"/>
                <w:szCs w:val="16"/>
              </w:rPr>
            </w:pPr>
            <m:oMathPara>
              <m:oMathParaPr>
                <m:jc m:val="left"/>
              </m:oMathParaP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μ</m:t>
                    </m:r>
                  </m:e>
                  <m:sub>
                    <m:r>
                      <m:rPr>
                        <m:sty m:val="bi"/>
                      </m:rPr>
                      <w:rPr>
                        <w:rFonts w:ascii="Cambria Math" w:hAnsi="Cambria Math" w:cs="Times New Roman"/>
                        <w:sz w:val="16"/>
                        <w:szCs w:val="16"/>
                      </w:rPr>
                      <m:t>se</m:t>
                    </m:r>
                  </m:sub>
                </m:sSub>
              </m:oMath>
            </m:oMathPara>
          </w:p>
        </w:tc>
        <w:tc>
          <w:tcPr>
            <w:tcW w:w="2766" w:type="dxa"/>
            <w:tcBorders>
              <w:top w:val="single" w:sz="4" w:space="0" w:color="auto"/>
              <w:bottom w:val="single" w:sz="4" w:space="0" w:color="auto"/>
            </w:tcBorders>
          </w:tcPr>
          <w:p w14:paraId="02149449" w14:textId="77777777" w:rsidR="00917CA9" w:rsidRPr="004F6F70" w:rsidRDefault="00917CA9" w:rsidP="005432A6">
            <w:pPr>
              <w:rPr>
                <w:rFonts w:ascii="Times New Roman" w:hAnsi="Times New Roman" w:cs="Times New Roman"/>
                <w:sz w:val="16"/>
                <w:szCs w:val="16"/>
              </w:rPr>
            </w:pPr>
          </w:p>
        </w:tc>
        <w:tc>
          <w:tcPr>
            <w:tcW w:w="2094" w:type="dxa"/>
            <w:tcBorders>
              <w:top w:val="single" w:sz="4" w:space="0" w:color="auto"/>
              <w:bottom w:val="single" w:sz="4" w:space="0" w:color="auto"/>
            </w:tcBorders>
          </w:tcPr>
          <w:p w14:paraId="6A895C28" w14:textId="77777777" w:rsidR="00917CA9" w:rsidRPr="004F6F70" w:rsidRDefault="00917CA9" w:rsidP="005432A6">
            <w:pPr>
              <w:rPr>
                <w:rFonts w:ascii="Times New Roman" w:hAnsi="Times New Roman" w:cs="Times New Roman"/>
                <w:sz w:val="16"/>
                <w:szCs w:val="16"/>
              </w:rPr>
            </w:pPr>
          </w:p>
        </w:tc>
        <w:tc>
          <w:tcPr>
            <w:tcW w:w="850" w:type="dxa"/>
            <w:tcBorders>
              <w:top w:val="single" w:sz="4" w:space="0" w:color="auto"/>
              <w:bottom w:val="single" w:sz="4" w:space="0" w:color="auto"/>
            </w:tcBorders>
          </w:tcPr>
          <w:p w14:paraId="32A147BF" w14:textId="77777777" w:rsidR="00917CA9" w:rsidRPr="004F6F70" w:rsidRDefault="00917CA9" w:rsidP="005432A6">
            <w:pPr>
              <w:rPr>
                <w:rFonts w:ascii="Times New Roman" w:hAnsi="Times New Roman" w:cs="Times New Roman"/>
                <w:sz w:val="16"/>
                <w:szCs w:val="16"/>
              </w:rPr>
            </w:pPr>
          </w:p>
        </w:tc>
      </w:tr>
      <w:tr w:rsidR="00917CA9" w14:paraId="570F38F4" w14:textId="77777777" w:rsidTr="005432A6">
        <w:tc>
          <w:tcPr>
            <w:tcW w:w="1176" w:type="dxa"/>
            <w:tcBorders>
              <w:top w:val="single" w:sz="4" w:space="0" w:color="auto"/>
            </w:tcBorders>
            <w:shd w:val="clear" w:color="auto" w:fill="F2F2F2" w:themeFill="background1" w:themeFillShade="F2"/>
          </w:tcPr>
          <w:p w14:paraId="69A173D7" w14:textId="77777777" w:rsidR="00917CA9" w:rsidRPr="004F6F70" w:rsidRDefault="00917CA9" w:rsidP="005432A6">
            <w:pPr>
              <w:rPr>
                <w:rFonts w:ascii="Times New Roman" w:hAnsi="Times New Roman" w:cs="Times New Roman"/>
                <w:i/>
                <w:iCs/>
                <w:sz w:val="16"/>
                <w:szCs w:val="16"/>
              </w:rPr>
            </w:pPr>
            <w:r w:rsidRPr="004F6F70">
              <w:rPr>
                <w:rFonts w:ascii="Times New Roman" w:hAnsi="Times New Roman" w:cs="Times New Roman"/>
                <w:i/>
                <w:iCs/>
                <w:sz w:val="16"/>
                <w:szCs w:val="16"/>
              </w:rPr>
              <w:t>P. falciparum</w:t>
            </w:r>
          </w:p>
        </w:tc>
        <w:tc>
          <w:tcPr>
            <w:tcW w:w="2766" w:type="dxa"/>
            <w:tcBorders>
              <w:top w:val="single" w:sz="4" w:space="0" w:color="auto"/>
            </w:tcBorders>
            <w:shd w:val="clear" w:color="auto" w:fill="F2F2F2" w:themeFill="background1" w:themeFillShade="F2"/>
          </w:tcPr>
          <w:p w14:paraId="71E5DF16" w14:textId="08B1DF69"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332 (-1</w:t>
            </w:r>
            <w:r w:rsidR="00662882">
              <w:rPr>
                <w:rFonts w:ascii="Times New Roman" w:hAnsi="Times New Roman" w:cs="Times New Roman"/>
                <w:sz w:val="16"/>
                <w:szCs w:val="16"/>
              </w:rPr>
              <w:t>.</w:t>
            </w:r>
            <w:r>
              <w:rPr>
                <w:rFonts w:ascii="Times New Roman" w:hAnsi="Times New Roman" w:cs="Times New Roman"/>
                <w:sz w:val="16"/>
                <w:szCs w:val="16"/>
              </w:rPr>
              <w:t>22 – 0</w:t>
            </w:r>
            <w:r w:rsidR="00662882">
              <w:rPr>
                <w:rFonts w:ascii="Times New Roman" w:hAnsi="Times New Roman" w:cs="Times New Roman"/>
                <w:sz w:val="16"/>
                <w:szCs w:val="16"/>
              </w:rPr>
              <w:t>.</w:t>
            </w:r>
            <w:r>
              <w:rPr>
                <w:rFonts w:ascii="Times New Roman" w:hAnsi="Times New Roman" w:cs="Times New Roman"/>
                <w:sz w:val="16"/>
                <w:szCs w:val="16"/>
              </w:rPr>
              <w:t>579)</w:t>
            </w:r>
          </w:p>
        </w:tc>
        <w:tc>
          <w:tcPr>
            <w:tcW w:w="2094" w:type="dxa"/>
            <w:tcBorders>
              <w:top w:val="single" w:sz="4" w:space="0" w:color="auto"/>
            </w:tcBorders>
            <w:shd w:val="clear" w:color="auto" w:fill="F2F2F2" w:themeFill="background1" w:themeFillShade="F2"/>
          </w:tcPr>
          <w:p w14:paraId="1AAC42FC" w14:textId="360CAF1A"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954</w:t>
            </w:r>
            <w:r w:rsidR="00662882">
              <w:rPr>
                <w:rFonts w:ascii="Times New Roman" w:hAnsi="Times New Roman" w:cs="Times New Roman"/>
                <w:sz w:val="16"/>
                <w:szCs w:val="16"/>
              </w:rPr>
              <w:t>.</w:t>
            </w:r>
            <w:r>
              <w:rPr>
                <w:rFonts w:ascii="Times New Roman" w:hAnsi="Times New Roman" w:cs="Times New Roman"/>
                <w:sz w:val="16"/>
                <w:szCs w:val="16"/>
              </w:rPr>
              <w:t>8</w:t>
            </w:r>
          </w:p>
        </w:tc>
        <w:tc>
          <w:tcPr>
            <w:tcW w:w="850" w:type="dxa"/>
            <w:tcBorders>
              <w:top w:val="single" w:sz="4" w:space="0" w:color="auto"/>
            </w:tcBorders>
            <w:shd w:val="clear" w:color="auto" w:fill="F2F2F2" w:themeFill="background1" w:themeFillShade="F2"/>
          </w:tcPr>
          <w:p w14:paraId="5D9277EA" w14:textId="4B730366"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005</w:t>
            </w:r>
          </w:p>
        </w:tc>
      </w:tr>
      <w:tr w:rsidR="00917CA9" w14:paraId="0688000C" w14:textId="77777777" w:rsidTr="005432A6">
        <w:tc>
          <w:tcPr>
            <w:tcW w:w="1176" w:type="dxa"/>
          </w:tcPr>
          <w:p w14:paraId="7E08C686" w14:textId="77777777" w:rsidR="00917CA9" w:rsidRPr="004F6F70" w:rsidRDefault="00917CA9" w:rsidP="005432A6">
            <w:pPr>
              <w:rPr>
                <w:rFonts w:ascii="Times New Roman" w:hAnsi="Times New Roman" w:cs="Times New Roman"/>
                <w:i/>
                <w:iCs/>
                <w:sz w:val="16"/>
                <w:szCs w:val="16"/>
              </w:rPr>
            </w:pPr>
            <w:r w:rsidRPr="004F6F70">
              <w:rPr>
                <w:rFonts w:ascii="Times New Roman" w:hAnsi="Times New Roman" w:cs="Times New Roman"/>
                <w:i/>
                <w:iCs/>
                <w:sz w:val="16"/>
                <w:szCs w:val="16"/>
              </w:rPr>
              <w:t>P. vivax</w:t>
            </w:r>
          </w:p>
        </w:tc>
        <w:tc>
          <w:tcPr>
            <w:tcW w:w="2766" w:type="dxa"/>
          </w:tcPr>
          <w:p w14:paraId="31B4F35F" w14:textId="0F15DB7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394 (-1</w:t>
            </w:r>
            <w:r w:rsidR="00662882">
              <w:rPr>
                <w:rFonts w:ascii="Times New Roman" w:hAnsi="Times New Roman" w:cs="Times New Roman"/>
                <w:sz w:val="16"/>
                <w:szCs w:val="16"/>
              </w:rPr>
              <w:t>.</w:t>
            </w:r>
            <w:r>
              <w:rPr>
                <w:rFonts w:ascii="Times New Roman" w:hAnsi="Times New Roman" w:cs="Times New Roman"/>
                <w:sz w:val="16"/>
                <w:szCs w:val="16"/>
              </w:rPr>
              <w:t>26 – 0</w:t>
            </w:r>
            <w:r w:rsidR="00662882">
              <w:rPr>
                <w:rFonts w:ascii="Times New Roman" w:hAnsi="Times New Roman" w:cs="Times New Roman"/>
                <w:sz w:val="16"/>
                <w:szCs w:val="16"/>
              </w:rPr>
              <w:t>.</w:t>
            </w:r>
            <w:r>
              <w:rPr>
                <w:rFonts w:ascii="Times New Roman" w:hAnsi="Times New Roman" w:cs="Times New Roman"/>
                <w:sz w:val="16"/>
                <w:szCs w:val="16"/>
              </w:rPr>
              <w:t>469)</w:t>
            </w:r>
          </w:p>
        </w:tc>
        <w:tc>
          <w:tcPr>
            <w:tcW w:w="2094" w:type="dxa"/>
          </w:tcPr>
          <w:p w14:paraId="05E9648C" w14:textId="7777777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1003</w:t>
            </w:r>
          </w:p>
        </w:tc>
        <w:tc>
          <w:tcPr>
            <w:tcW w:w="850" w:type="dxa"/>
          </w:tcPr>
          <w:p w14:paraId="65C30AF3" w14:textId="60B2670F"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003</w:t>
            </w:r>
          </w:p>
        </w:tc>
      </w:tr>
      <w:tr w:rsidR="00917CA9" w14:paraId="16C47469" w14:textId="77777777" w:rsidTr="005432A6">
        <w:tc>
          <w:tcPr>
            <w:tcW w:w="1176" w:type="dxa"/>
            <w:shd w:val="clear" w:color="auto" w:fill="F2F2F2" w:themeFill="background1" w:themeFillShade="F2"/>
          </w:tcPr>
          <w:p w14:paraId="2A7671D3" w14:textId="77777777" w:rsidR="00917CA9" w:rsidRPr="004F6F70" w:rsidRDefault="00917CA9" w:rsidP="005432A6">
            <w:pPr>
              <w:rPr>
                <w:rFonts w:ascii="Times New Roman" w:hAnsi="Times New Roman" w:cs="Times New Roman"/>
                <w:i/>
                <w:iCs/>
                <w:sz w:val="16"/>
                <w:szCs w:val="16"/>
              </w:rPr>
            </w:pPr>
            <w:r w:rsidRPr="004F6F70">
              <w:rPr>
                <w:rFonts w:ascii="Times New Roman" w:hAnsi="Times New Roman" w:cs="Times New Roman"/>
                <w:i/>
                <w:iCs/>
                <w:sz w:val="16"/>
                <w:szCs w:val="16"/>
              </w:rPr>
              <w:t>P. knowlesi</w:t>
            </w:r>
          </w:p>
        </w:tc>
        <w:tc>
          <w:tcPr>
            <w:tcW w:w="2766" w:type="dxa"/>
            <w:shd w:val="clear" w:color="auto" w:fill="F2F2F2" w:themeFill="background1" w:themeFillShade="F2"/>
          </w:tcPr>
          <w:p w14:paraId="1CF97E9A" w14:textId="2CE70B45"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-6</w:t>
            </w:r>
            <w:r w:rsidR="00662882">
              <w:rPr>
                <w:rFonts w:ascii="Times New Roman" w:hAnsi="Times New Roman" w:cs="Times New Roman"/>
                <w:sz w:val="16"/>
                <w:szCs w:val="16"/>
              </w:rPr>
              <w:t>.</w:t>
            </w:r>
            <w:r>
              <w:rPr>
                <w:rFonts w:ascii="Times New Roman" w:hAnsi="Times New Roman" w:cs="Times New Roman"/>
                <w:sz w:val="16"/>
                <w:szCs w:val="16"/>
              </w:rPr>
              <w:t>73 (-9</w:t>
            </w:r>
            <w:r w:rsidR="00662882">
              <w:rPr>
                <w:rFonts w:ascii="Times New Roman" w:hAnsi="Times New Roman" w:cs="Times New Roman"/>
                <w:sz w:val="16"/>
                <w:szCs w:val="16"/>
              </w:rPr>
              <w:t>.</w:t>
            </w:r>
            <w:r>
              <w:rPr>
                <w:rFonts w:ascii="Times New Roman" w:hAnsi="Times New Roman" w:cs="Times New Roman"/>
                <w:sz w:val="16"/>
                <w:szCs w:val="16"/>
              </w:rPr>
              <w:t>02 – -5</w:t>
            </w:r>
            <w:r w:rsidR="00662882">
              <w:rPr>
                <w:rFonts w:ascii="Times New Roman" w:hAnsi="Times New Roman" w:cs="Times New Roman"/>
                <w:sz w:val="16"/>
                <w:szCs w:val="16"/>
              </w:rPr>
              <w:t>.</w:t>
            </w:r>
            <w:r>
              <w:rPr>
                <w:rFonts w:ascii="Times New Roman" w:hAnsi="Times New Roman" w:cs="Times New Roman"/>
                <w:sz w:val="16"/>
                <w:szCs w:val="16"/>
              </w:rPr>
              <w:t>04)</w:t>
            </w:r>
          </w:p>
        </w:tc>
        <w:tc>
          <w:tcPr>
            <w:tcW w:w="2094" w:type="dxa"/>
            <w:shd w:val="clear" w:color="auto" w:fill="F2F2F2" w:themeFill="background1" w:themeFillShade="F2"/>
          </w:tcPr>
          <w:p w14:paraId="2A7A9058" w14:textId="7777777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3917</w:t>
            </w:r>
          </w:p>
        </w:tc>
        <w:tc>
          <w:tcPr>
            <w:tcW w:w="850" w:type="dxa"/>
            <w:shd w:val="clear" w:color="auto" w:fill="F2F2F2" w:themeFill="background1" w:themeFillShade="F2"/>
          </w:tcPr>
          <w:p w14:paraId="3B0054DD" w14:textId="698E13A1"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001</w:t>
            </w:r>
          </w:p>
        </w:tc>
      </w:tr>
      <w:tr w:rsidR="00917CA9" w14:paraId="19057345" w14:textId="77777777" w:rsidTr="005432A6">
        <w:tc>
          <w:tcPr>
            <w:tcW w:w="1176" w:type="dxa"/>
            <w:tcBorders>
              <w:bottom w:val="nil"/>
            </w:tcBorders>
          </w:tcPr>
          <w:p w14:paraId="09B2969F" w14:textId="77777777" w:rsidR="00917CA9" w:rsidRPr="004F6F70" w:rsidRDefault="00917CA9" w:rsidP="005432A6">
            <w:pPr>
              <w:rPr>
                <w:rFonts w:ascii="Times New Roman" w:hAnsi="Times New Roman" w:cs="Times New Roman"/>
                <w:i/>
                <w:iCs/>
                <w:sz w:val="16"/>
                <w:szCs w:val="16"/>
              </w:rPr>
            </w:pPr>
            <w:r w:rsidRPr="004F6F70">
              <w:rPr>
                <w:rFonts w:ascii="Times New Roman" w:hAnsi="Times New Roman" w:cs="Times New Roman"/>
                <w:i/>
                <w:iCs/>
                <w:sz w:val="16"/>
                <w:szCs w:val="16"/>
              </w:rPr>
              <w:t>P. malariae</w:t>
            </w:r>
          </w:p>
        </w:tc>
        <w:tc>
          <w:tcPr>
            <w:tcW w:w="2766" w:type="dxa"/>
            <w:tcBorders>
              <w:bottom w:val="nil"/>
            </w:tcBorders>
          </w:tcPr>
          <w:p w14:paraId="23490743" w14:textId="164FCAD1"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-2</w:t>
            </w:r>
            <w:r w:rsidR="00662882">
              <w:rPr>
                <w:rFonts w:ascii="Times New Roman" w:hAnsi="Times New Roman" w:cs="Times New Roman"/>
                <w:sz w:val="16"/>
                <w:szCs w:val="16"/>
              </w:rPr>
              <w:t>.</w:t>
            </w:r>
            <w:r>
              <w:rPr>
                <w:rFonts w:ascii="Times New Roman" w:hAnsi="Times New Roman" w:cs="Times New Roman"/>
                <w:sz w:val="16"/>
                <w:szCs w:val="16"/>
              </w:rPr>
              <w:t>50 (-3</w:t>
            </w:r>
            <w:r w:rsidR="00662882">
              <w:rPr>
                <w:rFonts w:ascii="Times New Roman" w:hAnsi="Times New Roman" w:cs="Times New Roman"/>
                <w:sz w:val="16"/>
                <w:szCs w:val="16"/>
              </w:rPr>
              <w:t>.</w:t>
            </w:r>
            <w:r>
              <w:rPr>
                <w:rFonts w:ascii="Times New Roman" w:hAnsi="Times New Roman" w:cs="Times New Roman"/>
                <w:sz w:val="16"/>
                <w:szCs w:val="16"/>
              </w:rPr>
              <w:t>60 – -1</w:t>
            </w:r>
            <w:r w:rsidR="00662882">
              <w:rPr>
                <w:rFonts w:ascii="Times New Roman" w:hAnsi="Times New Roman" w:cs="Times New Roman"/>
                <w:sz w:val="16"/>
                <w:szCs w:val="16"/>
              </w:rPr>
              <w:t>.</w:t>
            </w:r>
            <w:r>
              <w:rPr>
                <w:rFonts w:ascii="Times New Roman" w:hAnsi="Times New Roman" w:cs="Times New Roman"/>
                <w:sz w:val="16"/>
                <w:szCs w:val="16"/>
              </w:rPr>
              <w:t>27)</w:t>
            </w:r>
          </w:p>
        </w:tc>
        <w:tc>
          <w:tcPr>
            <w:tcW w:w="2094" w:type="dxa"/>
            <w:tcBorders>
              <w:bottom w:val="nil"/>
            </w:tcBorders>
          </w:tcPr>
          <w:p w14:paraId="43A86357" w14:textId="7777777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3091</w:t>
            </w:r>
          </w:p>
        </w:tc>
        <w:tc>
          <w:tcPr>
            <w:tcW w:w="850" w:type="dxa"/>
            <w:tcBorders>
              <w:bottom w:val="nil"/>
            </w:tcBorders>
          </w:tcPr>
          <w:p w14:paraId="2DF7DDD1" w14:textId="2651E413"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001</w:t>
            </w:r>
          </w:p>
        </w:tc>
      </w:tr>
      <w:tr w:rsidR="00917CA9" w14:paraId="041B908C" w14:textId="77777777" w:rsidTr="005432A6">
        <w:tc>
          <w:tcPr>
            <w:tcW w:w="1176" w:type="dxa"/>
            <w:tcBorders>
              <w:top w:val="nil"/>
              <w:bottom w:val="single" w:sz="4" w:space="0" w:color="auto"/>
            </w:tcBorders>
            <w:shd w:val="clear" w:color="auto" w:fill="F2F2F2" w:themeFill="background1" w:themeFillShade="F2"/>
          </w:tcPr>
          <w:p w14:paraId="0123D777" w14:textId="77777777" w:rsidR="00917CA9" w:rsidRPr="004F6F70" w:rsidRDefault="00917CA9" w:rsidP="005432A6">
            <w:pPr>
              <w:rPr>
                <w:rFonts w:ascii="Times New Roman" w:hAnsi="Times New Roman" w:cs="Times New Roman"/>
                <w:i/>
                <w:iCs/>
                <w:sz w:val="16"/>
                <w:szCs w:val="16"/>
              </w:rPr>
            </w:pPr>
            <w:r w:rsidRPr="004F6F70">
              <w:rPr>
                <w:rFonts w:ascii="Times New Roman" w:hAnsi="Times New Roman" w:cs="Times New Roman"/>
                <w:i/>
                <w:iCs/>
                <w:sz w:val="16"/>
                <w:szCs w:val="16"/>
              </w:rPr>
              <w:t>P. ovale</w:t>
            </w:r>
          </w:p>
        </w:tc>
        <w:tc>
          <w:tcPr>
            <w:tcW w:w="2766" w:type="dxa"/>
            <w:tcBorders>
              <w:top w:val="nil"/>
              <w:bottom w:val="single" w:sz="4" w:space="0" w:color="auto"/>
            </w:tcBorders>
            <w:shd w:val="clear" w:color="auto" w:fill="F2F2F2" w:themeFill="background1" w:themeFillShade="F2"/>
          </w:tcPr>
          <w:p w14:paraId="570DA8F3" w14:textId="1F21531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-6</w:t>
            </w:r>
            <w:r w:rsidR="00662882">
              <w:rPr>
                <w:rFonts w:ascii="Times New Roman" w:hAnsi="Times New Roman" w:cs="Times New Roman"/>
                <w:sz w:val="16"/>
                <w:szCs w:val="16"/>
              </w:rPr>
              <w:t>.</w:t>
            </w:r>
            <w:r>
              <w:rPr>
                <w:rFonts w:ascii="Times New Roman" w:hAnsi="Times New Roman" w:cs="Times New Roman"/>
                <w:sz w:val="16"/>
                <w:szCs w:val="16"/>
              </w:rPr>
              <w:t>32 (-9</w:t>
            </w:r>
            <w:r w:rsidR="00662882">
              <w:rPr>
                <w:rFonts w:ascii="Times New Roman" w:hAnsi="Times New Roman" w:cs="Times New Roman"/>
                <w:sz w:val="16"/>
                <w:szCs w:val="16"/>
              </w:rPr>
              <w:t>.</w:t>
            </w:r>
            <w:r>
              <w:rPr>
                <w:rFonts w:ascii="Times New Roman" w:hAnsi="Times New Roman" w:cs="Times New Roman"/>
                <w:sz w:val="16"/>
                <w:szCs w:val="16"/>
              </w:rPr>
              <w:t>92 – -4</w:t>
            </w:r>
            <w:r w:rsidR="00662882">
              <w:rPr>
                <w:rFonts w:ascii="Times New Roman" w:hAnsi="Times New Roman" w:cs="Times New Roman"/>
                <w:sz w:val="16"/>
                <w:szCs w:val="16"/>
              </w:rPr>
              <w:t>.</w:t>
            </w:r>
            <w:r>
              <w:rPr>
                <w:rFonts w:ascii="Times New Roman" w:hAnsi="Times New Roman" w:cs="Times New Roman"/>
                <w:sz w:val="16"/>
                <w:szCs w:val="16"/>
              </w:rPr>
              <w:t>40)</w:t>
            </w:r>
          </w:p>
        </w:tc>
        <w:tc>
          <w:tcPr>
            <w:tcW w:w="2094" w:type="dxa"/>
            <w:tcBorders>
              <w:top w:val="nil"/>
              <w:bottom w:val="single" w:sz="4" w:space="0" w:color="auto"/>
            </w:tcBorders>
            <w:shd w:val="clear" w:color="auto" w:fill="F2F2F2" w:themeFill="background1" w:themeFillShade="F2"/>
          </w:tcPr>
          <w:p w14:paraId="42175F60" w14:textId="7777777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3996</w:t>
            </w:r>
          </w:p>
        </w:tc>
        <w:tc>
          <w:tcPr>
            <w:tcW w:w="850" w:type="dxa"/>
            <w:tcBorders>
              <w:top w:val="nil"/>
              <w:bottom w:val="single" w:sz="4" w:space="0" w:color="auto"/>
            </w:tcBorders>
            <w:shd w:val="clear" w:color="auto" w:fill="F2F2F2" w:themeFill="background1" w:themeFillShade="F2"/>
          </w:tcPr>
          <w:p w14:paraId="15B2B6CD" w14:textId="50327F72"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917CA9" w14:paraId="3D7A1EBD" w14:textId="77777777" w:rsidTr="005432A6">
        <w:tc>
          <w:tcPr>
            <w:tcW w:w="1176" w:type="dxa"/>
            <w:tcBorders>
              <w:top w:val="single" w:sz="4" w:space="0" w:color="auto"/>
              <w:bottom w:val="single" w:sz="4" w:space="0" w:color="auto"/>
            </w:tcBorders>
          </w:tcPr>
          <w:p w14:paraId="3084F592" w14:textId="77777777" w:rsidR="00917CA9" w:rsidRPr="004F6F70" w:rsidRDefault="00AA2A27" w:rsidP="005432A6">
            <w:pPr>
              <w:rPr>
                <w:rFonts w:ascii="Times New Roman" w:hAnsi="Times New Roman" w:cs="Times New Roman"/>
                <w:b/>
                <w:bCs/>
                <w:sz w:val="16"/>
                <w:szCs w:val="16"/>
              </w:rPr>
            </w:pPr>
            <m:oMathPara>
              <m:oMathParaPr>
                <m:jc m:val="left"/>
              </m:oMathParaP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σ</m:t>
                    </m:r>
                  </m:e>
                  <m:sub>
                    <m:r>
                      <m:rPr>
                        <m:sty m:val="bi"/>
                      </m:rPr>
                      <w:rPr>
                        <w:rFonts w:ascii="Cambria Math" w:hAnsi="Cambria Math" w:cs="Times New Roman"/>
                        <w:sz w:val="16"/>
                        <w:szCs w:val="16"/>
                      </w:rPr>
                      <m:t>se</m:t>
                    </m:r>
                  </m:sub>
                </m:sSub>
              </m:oMath>
            </m:oMathPara>
          </w:p>
        </w:tc>
        <w:tc>
          <w:tcPr>
            <w:tcW w:w="2766" w:type="dxa"/>
            <w:tcBorders>
              <w:top w:val="single" w:sz="4" w:space="0" w:color="auto"/>
              <w:bottom w:val="single" w:sz="4" w:space="0" w:color="auto"/>
            </w:tcBorders>
          </w:tcPr>
          <w:p w14:paraId="77CDAA0B" w14:textId="77777777" w:rsidR="00917CA9" w:rsidRPr="004F6F70" w:rsidRDefault="00917CA9" w:rsidP="005432A6">
            <w:pPr>
              <w:rPr>
                <w:rFonts w:ascii="Times New Roman" w:hAnsi="Times New Roman" w:cs="Times New Roman"/>
                <w:sz w:val="16"/>
                <w:szCs w:val="16"/>
              </w:rPr>
            </w:pPr>
          </w:p>
        </w:tc>
        <w:tc>
          <w:tcPr>
            <w:tcW w:w="2094" w:type="dxa"/>
            <w:tcBorders>
              <w:top w:val="single" w:sz="4" w:space="0" w:color="auto"/>
              <w:bottom w:val="single" w:sz="4" w:space="0" w:color="auto"/>
            </w:tcBorders>
          </w:tcPr>
          <w:p w14:paraId="28015731" w14:textId="77777777" w:rsidR="00917CA9" w:rsidRPr="004F6F70" w:rsidRDefault="00917CA9" w:rsidP="005432A6">
            <w:pPr>
              <w:rPr>
                <w:rFonts w:ascii="Times New Roman" w:hAnsi="Times New Roman" w:cs="Times New Roman"/>
                <w:sz w:val="16"/>
                <w:szCs w:val="16"/>
              </w:rPr>
            </w:pPr>
          </w:p>
        </w:tc>
        <w:tc>
          <w:tcPr>
            <w:tcW w:w="850" w:type="dxa"/>
            <w:tcBorders>
              <w:top w:val="single" w:sz="4" w:space="0" w:color="auto"/>
              <w:bottom w:val="single" w:sz="4" w:space="0" w:color="auto"/>
            </w:tcBorders>
          </w:tcPr>
          <w:p w14:paraId="567ABB8E" w14:textId="77777777" w:rsidR="00917CA9" w:rsidRPr="004F6F70" w:rsidRDefault="00917CA9" w:rsidP="005432A6">
            <w:pPr>
              <w:rPr>
                <w:rFonts w:ascii="Times New Roman" w:hAnsi="Times New Roman" w:cs="Times New Roman"/>
                <w:sz w:val="16"/>
                <w:szCs w:val="16"/>
              </w:rPr>
            </w:pPr>
          </w:p>
        </w:tc>
      </w:tr>
      <w:tr w:rsidR="00917CA9" w14:paraId="46CF210C" w14:textId="77777777" w:rsidTr="005432A6">
        <w:tc>
          <w:tcPr>
            <w:tcW w:w="1176" w:type="dxa"/>
            <w:tcBorders>
              <w:top w:val="single" w:sz="4" w:space="0" w:color="auto"/>
            </w:tcBorders>
            <w:shd w:val="clear" w:color="auto" w:fill="F2F2F2" w:themeFill="background1" w:themeFillShade="F2"/>
          </w:tcPr>
          <w:p w14:paraId="10F9FE92" w14:textId="77777777" w:rsidR="00917CA9" w:rsidRPr="004F6F70" w:rsidRDefault="00917CA9" w:rsidP="005432A6">
            <w:pPr>
              <w:rPr>
                <w:rFonts w:ascii="Times New Roman" w:hAnsi="Times New Roman" w:cs="Times New Roman"/>
                <w:sz w:val="16"/>
                <w:szCs w:val="16"/>
              </w:rPr>
            </w:pPr>
            <w:r w:rsidRPr="004F6F70">
              <w:rPr>
                <w:rFonts w:ascii="Times New Roman" w:hAnsi="Times New Roman" w:cs="Times New Roman"/>
                <w:i/>
                <w:iCs/>
                <w:sz w:val="16"/>
                <w:szCs w:val="16"/>
              </w:rPr>
              <w:t>P. falciparum</w:t>
            </w:r>
          </w:p>
        </w:tc>
        <w:tc>
          <w:tcPr>
            <w:tcW w:w="2766" w:type="dxa"/>
            <w:tcBorders>
              <w:top w:val="single" w:sz="4" w:space="0" w:color="auto"/>
            </w:tcBorders>
            <w:shd w:val="clear" w:color="auto" w:fill="F2F2F2" w:themeFill="background1" w:themeFillShade="F2"/>
          </w:tcPr>
          <w:p w14:paraId="61A7EC92" w14:textId="308CF4A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61 (1</w:t>
            </w:r>
            <w:r w:rsidR="00662882">
              <w:rPr>
                <w:rFonts w:ascii="Times New Roman" w:hAnsi="Times New Roman" w:cs="Times New Roman"/>
                <w:sz w:val="16"/>
                <w:szCs w:val="16"/>
              </w:rPr>
              <w:t>.</w:t>
            </w:r>
            <w:r>
              <w:rPr>
                <w:rFonts w:ascii="Times New Roman" w:hAnsi="Times New Roman" w:cs="Times New Roman"/>
                <w:sz w:val="16"/>
                <w:szCs w:val="16"/>
              </w:rPr>
              <w:t>26 – 2</w:t>
            </w:r>
            <w:r w:rsidR="00662882">
              <w:rPr>
                <w:rFonts w:ascii="Times New Roman" w:hAnsi="Times New Roman" w:cs="Times New Roman"/>
                <w:sz w:val="16"/>
                <w:szCs w:val="16"/>
              </w:rPr>
              <w:t>.</w:t>
            </w:r>
            <w:r>
              <w:rPr>
                <w:rFonts w:ascii="Times New Roman" w:hAnsi="Times New Roman" w:cs="Times New Roman"/>
                <w:sz w:val="16"/>
                <w:szCs w:val="16"/>
              </w:rPr>
              <w:t>09)</w:t>
            </w:r>
          </w:p>
        </w:tc>
        <w:tc>
          <w:tcPr>
            <w:tcW w:w="2094" w:type="dxa"/>
            <w:tcBorders>
              <w:top w:val="single" w:sz="4" w:space="0" w:color="auto"/>
            </w:tcBorders>
            <w:shd w:val="clear" w:color="auto" w:fill="F2F2F2" w:themeFill="background1" w:themeFillShade="F2"/>
          </w:tcPr>
          <w:p w14:paraId="022B8C76" w14:textId="7777777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2884</w:t>
            </w:r>
          </w:p>
        </w:tc>
        <w:tc>
          <w:tcPr>
            <w:tcW w:w="850" w:type="dxa"/>
            <w:tcBorders>
              <w:top w:val="single" w:sz="4" w:space="0" w:color="auto"/>
            </w:tcBorders>
            <w:shd w:val="clear" w:color="auto" w:fill="F2F2F2" w:themeFill="background1" w:themeFillShade="F2"/>
          </w:tcPr>
          <w:p w14:paraId="5BB8422A" w14:textId="52D276CF"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917CA9" w14:paraId="4F352CFF" w14:textId="77777777" w:rsidTr="005432A6">
        <w:tc>
          <w:tcPr>
            <w:tcW w:w="1176" w:type="dxa"/>
          </w:tcPr>
          <w:p w14:paraId="1333A766" w14:textId="77777777" w:rsidR="00917CA9" w:rsidRPr="004F6F70" w:rsidRDefault="00917CA9" w:rsidP="005432A6">
            <w:pPr>
              <w:rPr>
                <w:rFonts w:ascii="Times New Roman" w:hAnsi="Times New Roman" w:cs="Times New Roman"/>
                <w:sz w:val="16"/>
                <w:szCs w:val="16"/>
              </w:rPr>
            </w:pPr>
            <w:r w:rsidRPr="004F6F70">
              <w:rPr>
                <w:rFonts w:ascii="Times New Roman" w:hAnsi="Times New Roman" w:cs="Times New Roman"/>
                <w:i/>
                <w:iCs/>
                <w:sz w:val="16"/>
                <w:szCs w:val="16"/>
              </w:rPr>
              <w:t>P. vivax</w:t>
            </w:r>
          </w:p>
        </w:tc>
        <w:tc>
          <w:tcPr>
            <w:tcW w:w="2766" w:type="dxa"/>
          </w:tcPr>
          <w:p w14:paraId="3FA9A5F5" w14:textId="757EE45E"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60 (1</w:t>
            </w:r>
            <w:r w:rsidR="00662882">
              <w:rPr>
                <w:rFonts w:ascii="Times New Roman" w:hAnsi="Times New Roman" w:cs="Times New Roman"/>
                <w:sz w:val="16"/>
                <w:szCs w:val="16"/>
              </w:rPr>
              <w:t>.</w:t>
            </w:r>
            <w:r>
              <w:rPr>
                <w:rFonts w:ascii="Times New Roman" w:hAnsi="Times New Roman" w:cs="Times New Roman"/>
                <w:sz w:val="16"/>
                <w:szCs w:val="16"/>
              </w:rPr>
              <w:t>26 – 2</w:t>
            </w:r>
            <w:r w:rsidR="00662882">
              <w:rPr>
                <w:rFonts w:ascii="Times New Roman" w:hAnsi="Times New Roman" w:cs="Times New Roman"/>
                <w:sz w:val="16"/>
                <w:szCs w:val="16"/>
              </w:rPr>
              <w:t>.</w:t>
            </w:r>
            <w:r>
              <w:rPr>
                <w:rFonts w:ascii="Times New Roman" w:hAnsi="Times New Roman" w:cs="Times New Roman"/>
                <w:sz w:val="16"/>
                <w:szCs w:val="16"/>
              </w:rPr>
              <w:t>04)</w:t>
            </w:r>
          </w:p>
        </w:tc>
        <w:tc>
          <w:tcPr>
            <w:tcW w:w="2094" w:type="dxa"/>
          </w:tcPr>
          <w:p w14:paraId="6A5080CB" w14:textId="7777777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2554</w:t>
            </w:r>
          </w:p>
        </w:tc>
        <w:tc>
          <w:tcPr>
            <w:tcW w:w="850" w:type="dxa"/>
          </w:tcPr>
          <w:p w14:paraId="2D69CEF4" w14:textId="03445ACB"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917CA9" w14:paraId="53C10733" w14:textId="77777777" w:rsidTr="005432A6">
        <w:tc>
          <w:tcPr>
            <w:tcW w:w="1176" w:type="dxa"/>
            <w:tcBorders>
              <w:bottom w:val="nil"/>
            </w:tcBorders>
            <w:shd w:val="clear" w:color="auto" w:fill="F2F2F2" w:themeFill="background1" w:themeFillShade="F2"/>
          </w:tcPr>
          <w:p w14:paraId="460C21FB" w14:textId="77777777" w:rsidR="00917CA9" w:rsidRPr="004F6F70" w:rsidRDefault="00917CA9" w:rsidP="005432A6">
            <w:pPr>
              <w:rPr>
                <w:rFonts w:ascii="Times New Roman" w:hAnsi="Times New Roman" w:cs="Times New Roman"/>
                <w:sz w:val="16"/>
                <w:szCs w:val="16"/>
              </w:rPr>
            </w:pPr>
            <w:r w:rsidRPr="004F6F70">
              <w:rPr>
                <w:rFonts w:ascii="Times New Roman" w:hAnsi="Times New Roman" w:cs="Times New Roman"/>
                <w:i/>
                <w:iCs/>
                <w:sz w:val="16"/>
                <w:szCs w:val="16"/>
              </w:rPr>
              <w:t>P. knowlesi</w:t>
            </w:r>
          </w:p>
        </w:tc>
        <w:tc>
          <w:tcPr>
            <w:tcW w:w="2766" w:type="dxa"/>
            <w:tcBorders>
              <w:bottom w:val="nil"/>
            </w:tcBorders>
            <w:shd w:val="clear" w:color="auto" w:fill="F2F2F2" w:themeFill="background1" w:themeFillShade="F2"/>
          </w:tcPr>
          <w:p w14:paraId="5A8070E0" w14:textId="39F4D116"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50 (0</w:t>
            </w:r>
            <w:r w:rsidR="00662882">
              <w:rPr>
                <w:rFonts w:ascii="Times New Roman" w:hAnsi="Times New Roman" w:cs="Times New Roman"/>
                <w:sz w:val="16"/>
                <w:szCs w:val="16"/>
              </w:rPr>
              <w:t>.</w:t>
            </w:r>
            <w:r>
              <w:rPr>
                <w:rFonts w:ascii="Times New Roman" w:hAnsi="Times New Roman" w:cs="Times New Roman"/>
                <w:sz w:val="16"/>
                <w:szCs w:val="16"/>
              </w:rPr>
              <w:t>996 – 2</w:t>
            </w:r>
            <w:r w:rsidR="00662882">
              <w:rPr>
                <w:rFonts w:ascii="Times New Roman" w:hAnsi="Times New Roman" w:cs="Times New Roman"/>
                <w:sz w:val="16"/>
                <w:szCs w:val="16"/>
              </w:rPr>
              <w:t>.</w:t>
            </w:r>
            <w:r>
              <w:rPr>
                <w:rFonts w:ascii="Times New Roman" w:hAnsi="Times New Roman" w:cs="Times New Roman"/>
                <w:sz w:val="16"/>
                <w:szCs w:val="16"/>
              </w:rPr>
              <w:t>12)</w:t>
            </w:r>
          </w:p>
        </w:tc>
        <w:tc>
          <w:tcPr>
            <w:tcW w:w="2094" w:type="dxa"/>
            <w:tcBorders>
              <w:bottom w:val="nil"/>
            </w:tcBorders>
            <w:shd w:val="clear" w:color="auto" w:fill="F2F2F2" w:themeFill="background1" w:themeFillShade="F2"/>
          </w:tcPr>
          <w:p w14:paraId="0C772149" w14:textId="7777777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5754</w:t>
            </w:r>
          </w:p>
        </w:tc>
        <w:tc>
          <w:tcPr>
            <w:tcW w:w="850" w:type="dxa"/>
            <w:tcBorders>
              <w:bottom w:val="nil"/>
            </w:tcBorders>
            <w:shd w:val="clear" w:color="auto" w:fill="F2F2F2" w:themeFill="background1" w:themeFillShade="F2"/>
          </w:tcPr>
          <w:p w14:paraId="5144B42D" w14:textId="035B0F13"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917CA9" w14:paraId="4B93F88F" w14:textId="77777777" w:rsidTr="005432A6">
        <w:tc>
          <w:tcPr>
            <w:tcW w:w="1176" w:type="dxa"/>
            <w:tcBorders>
              <w:top w:val="nil"/>
              <w:bottom w:val="nil"/>
            </w:tcBorders>
          </w:tcPr>
          <w:p w14:paraId="2F3E1C1A" w14:textId="77777777" w:rsidR="00917CA9" w:rsidRPr="004F6F70" w:rsidRDefault="00917CA9" w:rsidP="005432A6">
            <w:pPr>
              <w:rPr>
                <w:rFonts w:ascii="Times New Roman" w:hAnsi="Times New Roman" w:cs="Times New Roman"/>
                <w:sz w:val="16"/>
                <w:szCs w:val="16"/>
              </w:rPr>
            </w:pPr>
            <w:r w:rsidRPr="004F6F70">
              <w:rPr>
                <w:rFonts w:ascii="Times New Roman" w:hAnsi="Times New Roman" w:cs="Times New Roman"/>
                <w:i/>
                <w:iCs/>
                <w:sz w:val="16"/>
                <w:szCs w:val="16"/>
              </w:rPr>
              <w:t>P. malariae</w:t>
            </w:r>
          </w:p>
        </w:tc>
        <w:tc>
          <w:tcPr>
            <w:tcW w:w="2766" w:type="dxa"/>
            <w:tcBorders>
              <w:top w:val="nil"/>
              <w:bottom w:val="nil"/>
            </w:tcBorders>
          </w:tcPr>
          <w:p w14:paraId="7CC8CC7C" w14:textId="6B21D198"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19 (0</w:t>
            </w:r>
            <w:r w:rsidR="00662882">
              <w:rPr>
                <w:rFonts w:ascii="Times New Roman" w:hAnsi="Times New Roman" w:cs="Times New Roman"/>
                <w:sz w:val="16"/>
                <w:szCs w:val="16"/>
              </w:rPr>
              <w:t>.</w:t>
            </w:r>
            <w:r>
              <w:rPr>
                <w:rFonts w:ascii="Times New Roman" w:hAnsi="Times New Roman" w:cs="Times New Roman"/>
                <w:sz w:val="16"/>
                <w:szCs w:val="16"/>
              </w:rPr>
              <w:t>43 – 1</w:t>
            </w:r>
            <w:r w:rsidR="00662882">
              <w:rPr>
                <w:rFonts w:ascii="Times New Roman" w:hAnsi="Times New Roman" w:cs="Times New Roman"/>
                <w:sz w:val="16"/>
                <w:szCs w:val="16"/>
              </w:rPr>
              <w:t>.</w:t>
            </w:r>
            <w:r>
              <w:rPr>
                <w:rFonts w:ascii="Times New Roman" w:hAnsi="Times New Roman" w:cs="Times New Roman"/>
                <w:sz w:val="16"/>
                <w:szCs w:val="16"/>
              </w:rPr>
              <w:t>91)</w:t>
            </w:r>
          </w:p>
        </w:tc>
        <w:tc>
          <w:tcPr>
            <w:tcW w:w="2094" w:type="dxa"/>
            <w:tcBorders>
              <w:top w:val="nil"/>
              <w:bottom w:val="nil"/>
            </w:tcBorders>
          </w:tcPr>
          <w:p w14:paraId="3E59B658" w14:textId="7777777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2313</w:t>
            </w:r>
          </w:p>
        </w:tc>
        <w:tc>
          <w:tcPr>
            <w:tcW w:w="850" w:type="dxa"/>
            <w:tcBorders>
              <w:top w:val="nil"/>
              <w:bottom w:val="nil"/>
            </w:tcBorders>
          </w:tcPr>
          <w:p w14:paraId="12B52D35" w14:textId="465BB4C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917CA9" w14:paraId="703D26BB" w14:textId="77777777" w:rsidTr="005432A6">
        <w:tc>
          <w:tcPr>
            <w:tcW w:w="1176" w:type="dxa"/>
            <w:tcBorders>
              <w:top w:val="nil"/>
              <w:bottom w:val="single" w:sz="4" w:space="0" w:color="auto"/>
            </w:tcBorders>
            <w:shd w:val="clear" w:color="auto" w:fill="F2F2F2" w:themeFill="background1" w:themeFillShade="F2"/>
          </w:tcPr>
          <w:p w14:paraId="06B36988" w14:textId="77777777" w:rsidR="00917CA9" w:rsidRPr="004F6F70" w:rsidRDefault="00917CA9" w:rsidP="005432A6">
            <w:pPr>
              <w:rPr>
                <w:rFonts w:ascii="Times New Roman" w:hAnsi="Times New Roman" w:cs="Times New Roman"/>
                <w:sz w:val="16"/>
                <w:szCs w:val="16"/>
              </w:rPr>
            </w:pPr>
            <w:r w:rsidRPr="004F6F70">
              <w:rPr>
                <w:rFonts w:ascii="Times New Roman" w:hAnsi="Times New Roman" w:cs="Times New Roman"/>
                <w:i/>
                <w:iCs/>
                <w:sz w:val="16"/>
                <w:szCs w:val="16"/>
              </w:rPr>
              <w:t>P. ovale</w:t>
            </w:r>
          </w:p>
        </w:tc>
        <w:tc>
          <w:tcPr>
            <w:tcW w:w="2766" w:type="dxa"/>
            <w:tcBorders>
              <w:top w:val="nil"/>
              <w:bottom w:val="single" w:sz="4" w:space="0" w:color="auto"/>
            </w:tcBorders>
            <w:shd w:val="clear" w:color="auto" w:fill="F2F2F2" w:themeFill="background1" w:themeFillShade="F2"/>
          </w:tcPr>
          <w:p w14:paraId="2BE4493E" w14:textId="769A6DE4"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379 (0</w:t>
            </w:r>
            <w:r w:rsidR="00662882">
              <w:rPr>
                <w:rFonts w:ascii="Times New Roman" w:hAnsi="Times New Roman" w:cs="Times New Roman"/>
                <w:sz w:val="16"/>
                <w:szCs w:val="16"/>
              </w:rPr>
              <w:t>.</w:t>
            </w:r>
            <w:r>
              <w:rPr>
                <w:rFonts w:ascii="Times New Roman" w:hAnsi="Times New Roman" w:cs="Times New Roman"/>
                <w:sz w:val="16"/>
                <w:szCs w:val="16"/>
              </w:rPr>
              <w:t>0207 – 1</w:t>
            </w:r>
            <w:r w:rsidR="00662882">
              <w:rPr>
                <w:rFonts w:ascii="Times New Roman" w:hAnsi="Times New Roman" w:cs="Times New Roman"/>
                <w:sz w:val="16"/>
                <w:szCs w:val="16"/>
              </w:rPr>
              <w:t>.</w:t>
            </w:r>
            <w:r>
              <w:rPr>
                <w:rFonts w:ascii="Times New Roman" w:hAnsi="Times New Roman" w:cs="Times New Roman"/>
                <w:sz w:val="16"/>
                <w:szCs w:val="16"/>
              </w:rPr>
              <w:t>27)</w:t>
            </w:r>
          </w:p>
        </w:tc>
        <w:tc>
          <w:tcPr>
            <w:tcW w:w="2094" w:type="dxa"/>
            <w:tcBorders>
              <w:top w:val="nil"/>
              <w:bottom w:val="single" w:sz="4" w:space="0" w:color="auto"/>
            </w:tcBorders>
            <w:shd w:val="clear" w:color="auto" w:fill="F2F2F2" w:themeFill="background1" w:themeFillShade="F2"/>
          </w:tcPr>
          <w:p w14:paraId="6FDAAA42" w14:textId="7777777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4418</w:t>
            </w:r>
          </w:p>
        </w:tc>
        <w:tc>
          <w:tcPr>
            <w:tcW w:w="850" w:type="dxa"/>
            <w:tcBorders>
              <w:top w:val="nil"/>
              <w:bottom w:val="single" w:sz="4" w:space="0" w:color="auto"/>
            </w:tcBorders>
            <w:shd w:val="clear" w:color="auto" w:fill="F2F2F2" w:themeFill="background1" w:themeFillShade="F2"/>
          </w:tcPr>
          <w:p w14:paraId="32C2A4E8" w14:textId="7062379E"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9994</w:t>
            </w:r>
          </w:p>
        </w:tc>
      </w:tr>
      <w:tr w:rsidR="00917CA9" w14:paraId="1F0B7039" w14:textId="77777777" w:rsidTr="005432A6">
        <w:tc>
          <w:tcPr>
            <w:tcW w:w="1176" w:type="dxa"/>
            <w:tcBorders>
              <w:top w:val="single" w:sz="4" w:space="0" w:color="auto"/>
              <w:bottom w:val="single" w:sz="4" w:space="0" w:color="auto"/>
            </w:tcBorders>
          </w:tcPr>
          <w:p w14:paraId="7503B497" w14:textId="77777777" w:rsidR="00917CA9" w:rsidRPr="004F6F70" w:rsidRDefault="00AA2A27" w:rsidP="005432A6">
            <w:pPr>
              <w:rPr>
                <w:rFonts w:ascii="Times New Roman" w:hAnsi="Times New Roman" w:cs="Times New Roman"/>
                <w:sz w:val="16"/>
                <w:szCs w:val="16"/>
              </w:rPr>
            </w:pPr>
            <m:oMathPara>
              <m:oMathParaPr>
                <m:jc m:val="left"/>
              </m:oMathParaP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μ</m:t>
                    </m:r>
                  </m:e>
                  <m:sub>
                    <m:r>
                      <m:rPr>
                        <m:sty m:val="bi"/>
                      </m:rPr>
                      <w:rPr>
                        <w:rFonts w:ascii="Cambria Math" w:hAnsi="Cambria Math" w:cs="Times New Roman"/>
                        <w:sz w:val="16"/>
                        <w:szCs w:val="16"/>
                      </w:rPr>
                      <m:t>sp</m:t>
                    </m:r>
                  </m:sub>
                </m:sSub>
              </m:oMath>
            </m:oMathPara>
          </w:p>
        </w:tc>
        <w:tc>
          <w:tcPr>
            <w:tcW w:w="2766" w:type="dxa"/>
            <w:tcBorders>
              <w:top w:val="single" w:sz="4" w:space="0" w:color="auto"/>
              <w:bottom w:val="single" w:sz="4" w:space="0" w:color="auto"/>
            </w:tcBorders>
          </w:tcPr>
          <w:p w14:paraId="2A33EAFC" w14:textId="77777777" w:rsidR="00917CA9" w:rsidRPr="004F6F70" w:rsidRDefault="00917CA9" w:rsidP="005432A6">
            <w:pPr>
              <w:rPr>
                <w:rFonts w:ascii="Times New Roman" w:hAnsi="Times New Roman" w:cs="Times New Roman"/>
                <w:sz w:val="16"/>
                <w:szCs w:val="16"/>
              </w:rPr>
            </w:pPr>
          </w:p>
        </w:tc>
        <w:tc>
          <w:tcPr>
            <w:tcW w:w="2094" w:type="dxa"/>
            <w:tcBorders>
              <w:top w:val="single" w:sz="4" w:space="0" w:color="auto"/>
              <w:bottom w:val="single" w:sz="4" w:space="0" w:color="auto"/>
            </w:tcBorders>
          </w:tcPr>
          <w:p w14:paraId="24CA8F34" w14:textId="77777777" w:rsidR="00917CA9" w:rsidRPr="004F6F70" w:rsidRDefault="00917CA9" w:rsidP="005432A6">
            <w:pPr>
              <w:rPr>
                <w:rFonts w:ascii="Times New Roman" w:hAnsi="Times New Roman" w:cs="Times New Roman"/>
                <w:sz w:val="16"/>
                <w:szCs w:val="16"/>
              </w:rPr>
            </w:pPr>
          </w:p>
        </w:tc>
        <w:tc>
          <w:tcPr>
            <w:tcW w:w="850" w:type="dxa"/>
            <w:tcBorders>
              <w:top w:val="single" w:sz="4" w:space="0" w:color="auto"/>
              <w:bottom w:val="single" w:sz="4" w:space="0" w:color="auto"/>
            </w:tcBorders>
          </w:tcPr>
          <w:p w14:paraId="09E48693" w14:textId="77777777" w:rsidR="00917CA9" w:rsidRPr="004F6F70" w:rsidRDefault="00917CA9" w:rsidP="005432A6">
            <w:pPr>
              <w:rPr>
                <w:rFonts w:ascii="Times New Roman" w:hAnsi="Times New Roman" w:cs="Times New Roman"/>
                <w:sz w:val="16"/>
                <w:szCs w:val="16"/>
              </w:rPr>
            </w:pPr>
          </w:p>
        </w:tc>
      </w:tr>
      <w:tr w:rsidR="00917CA9" w14:paraId="1D0AA5E1" w14:textId="77777777" w:rsidTr="005432A6">
        <w:tc>
          <w:tcPr>
            <w:tcW w:w="1176" w:type="dxa"/>
            <w:tcBorders>
              <w:top w:val="single" w:sz="4" w:space="0" w:color="auto"/>
            </w:tcBorders>
            <w:shd w:val="clear" w:color="auto" w:fill="F2F2F2" w:themeFill="background1" w:themeFillShade="F2"/>
          </w:tcPr>
          <w:p w14:paraId="14DD04BD" w14:textId="77777777" w:rsidR="00917CA9" w:rsidRPr="004F6F70" w:rsidRDefault="00917CA9" w:rsidP="005432A6">
            <w:pPr>
              <w:rPr>
                <w:rFonts w:ascii="Times New Roman" w:hAnsi="Times New Roman" w:cs="Times New Roman"/>
                <w:sz w:val="16"/>
                <w:szCs w:val="16"/>
              </w:rPr>
            </w:pPr>
            <w:r w:rsidRPr="004F6F70">
              <w:rPr>
                <w:rFonts w:ascii="Times New Roman" w:hAnsi="Times New Roman" w:cs="Times New Roman"/>
                <w:i/>
                <w:iCs/>
                <w:sz w:val="16"/>
                <w:szCs w:val="16"/>
              </w:rPr>
              <w:t>P. falciparum</w:t>
            </w:r>
          </w:p>
        </w:tc>
        <w:tc>
          <w:tcPr>
            <w:tcW w:w="2766" w:type="dxa"/>
            <w:tcBorders>
              <w:top w:val="single" w:sz="4" w:space="0" w:color="auto"/>
            </w:tcBorders>
            <w:shd w:val="clear" w:color="auto" w:fill="F2F2F2" w:themeFill="background1" w:themeFillShade="F2"/>
          </w:tcPr>
          <w:p w14:paraId="7E0B8BD1" w14:textId="56718CC6"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4</w:t>
            </w:r>
            <w:r w:rsidR="00662882">
              <w:rPr>
                <w:rFonts w:ascii="Times New Roman" w:hAnsi="Times New Roman" w:cs="Times New Roman"/>
                <w:sz w:val="16"/>
                <w:szCs w:val="16"/>
              </w:rPr>
              <w:t>.</w:t>
            </w:r>
            <w:r>
              <w:rPr>
                <w:rFonts w:ascii="Times New Roman" w:hAnsi="Times New Roman" w:cs="Times New Roman"/>
                <w:sz w:val="16"/>
                <w:szCs w:val="16"/>
              </w:rPr>
              <w:t>20 (3</w:t>
            </w:r>
            <w:r w:rsidR="00662882">
              <w:rPr>
                <w:rFonts w:ascii="Times New Roman" w:hAnsi="Times New Roman" w:cs="Times New Roman"/>
                <w:sz w:val="16"/>
                <w:szCs w:val="16"/>
              </w:rPr>
              <w:t>.</w:t>
            </w:r>
            <w:r>
              <w:rPr>
                <w:rFonts w:ascii="Times New Roman" w:hAnsi="Times New Roman" w:cs="Times New Roman"/>
                <w:sz w:val="16"/>
                <w:szCs w:val="16"/>
              </w:rPr>
              <w:t>38 – 5</w:t>
            </w:r>
            <w:r w:rsidR="00662882">
              <w:rPr>
                <w:rFonts w:ascii="Times New Roman" w:hAnsi="Times New Roman" w:cs="Times New Roman"/>
                <w:sz w:val="16"/>
                <w:szCs w:val="16"/>
              </w:rPr>
              <w:t>.</w:t>
            </w:r>
            <w:r>
              <w:rPr>
                <w:rFonts w:ascii="Times New Roman" w:hAnsi="Times New Roman" w:cs="Times New Roman"/>
                <w:sz w:val="16"/>
                <w:szCs w:val="16"/>
              </w:rPr>
              <w:t>04)</w:t>
            </w:r>
          </w:p>
        </w:tc>
        <w:tc>
          <w:tcPr>
            <w:tcW w:w="2094" w:type="dxa"/>
            <w:tcBorders>
              <w:top w:val="single" w:sz="4" w:space="0" w:color="auto"/>
            </w:tcBorders>
            <w:shd w:val="clear" w:color="auto" w:fill="F2F2F2" w:themeFill="background1" w:themeFillShade="F2"/>
          </w:tcPr>
          <w:p w14:paraId="1BFFC3DE" w14:textId="7777777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1152</w:t>
            </w:r>
          </w:p>
        </w:tc>
        <w:tc>
          <w:tcPr>
            <w:tcW w:w="850" w:type="dxa"/>
            <w:tcBorders>
              <w:top w:val="single" w:sz="4" w:space="0" w:color="auto"/>
            </w:tcBorders>
            <w:shd w:val="clear" w:color="auto" w:fill="F2F2F2" w:themeFill="background1" w:themeFillShade="F2"/>
          </w:tcPr>
          <w:p w14:paraId="3E09E7B3" w14:textId="70259C83"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007</w:t>
            </w:r>
          </w:p>
        </w:tc>
      </w:tr>
      <w:tr w:rsidR="00917CA9" w14:paraId="01487509" w14:textId="77777777" w:rsidTr="005432A6">
        <w:tc>
          <w:tcPr>
            <w:tcW w:w="1176" w:type="dxa"/>
          </w:tcPr>
          <w:p w14:paraId="3C8A7923" w14:textId="77777777" w:rsidR="00917CA9" w:rsidRPr="004F6F70" w:rsidRDefault="00917CA9" w:rsidP="005432A6">
            <w:pPr>
              <w:rPr>
                <w:rFonts w:ascii="Times New Roman" w:hAnsi="Times New Roman" w:cs="Times New Roman"/>
                <w:sz w:val="16"/>
                <w:szCs w:val="16"/>
              </w:rPr>
            </w:pPr>
            <w:r w:rsidRPr="004F6F70">
              <w:rPr>
                <w:rFonts w:ascii="Times New Roman" w:hAnsi="Times New Roman" w:cs="Times New Roman"/>
                <w:i/>
                <w:iCs/>
                <w:sz w:val="16"/>
                <w:szCs w:val="16"/>
              </w:rPr>
              <w:t>P. vivax</w:t>
            </w:r>
          </w:p>
        </w:tc>
        <w:tc>
          <w:tcPr>
            <w:tcW w:w="2766" w:type="dxa"/>
          </w:tcPr>
          <w:p w14:paraId="275609BC" w14:textId="44326282"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4</w:t>
            </w:r>
            <w:r w:rsidR="00662882">
              <w:rPr>
                <w:rFonts w:ascii="Times New Roman" w:hAnsi="Times New Roman" w:cs="Times New Roman"/>
                <w:sz w:val="16"/>
                <w:szCs w:val="16"/>
              </w:rPr>
              <w:t>.</w:t>
            </w:r>
            <w:r>
              <w:rPr>
                <w:rFonts w:ascii="Times New Roman" w:hAnsi="Times New Roman" w:cs="Times New Roman"/>
                <w:sz w:val="16"/>
                <w:szCs w:val="16"/>
              </w:rPr>
              <w:t>38 (3</w:t>
            </w:r>
            <w:r w:rsidR="00662882">
              <w:rPr>
                <w:rFonts w:ascii="Times New Roman" w:hAnsi="Times New Roman" w:cs="Times New Roman"/>
                <w:sz w:val="16"/>
                <w:szCs w:val="16"/>
              </w:rPr>
              <w:t>.</w:t>
            </w:r>
            <w:r>
              <w:rPr>
                <w:rFonts w:ascii="Times New Roman" w:hAnsi="Times New Roman" w:cs="Times New Roman"/>
                <w:sz w:val="16"/>
                <w:szCs w:val="16"/>
              </w:rPr>
              <w:t>59 – 5</w:t>
            </w:r>
            <w:r w:rsidR="00662882">
              <w:rPr>
                <w:rFonts w:ascii="Times New Roman" w:hAnsi="Times New Roman" w:cs="Times New Roman"/>
                <w:sz w:val="16"/>
                <w:szCs w:val="16"/>
              </w:rPr>
              <w:t>.</w:t>
            </w:r>
            <w:r>
              <w:rPr>
                <w:rFonts w:ascii="Times New Roman" w:hAnsi="Times New Roman" w:cs="Times New Roman"/>
                <w:sz w:val="16"/>
                <w:szCs w:val="16"/>
              </w:rPr>
              <w:t>21)</w:t>
            </w:r>
          </w:p>
        </w:tc>
        <w:tc>
          <w:tcPr>
            <w:tcW w:w="2094" w:type="dxa"/>
          </w:tcPr>
          <w:p w14:paraId="2AC038DB" w14:textId="7777777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1224</w:t>
            </w:r>
          </w:p>
        </w:tc>
        <w:tc>
          <w:tcPr>
            <w:tcW w:w="850" w:type="dxa"/>
          </w:tcPr>
          <w:p w14:paraId="2B51EEF2" w14:textId="1B94F089"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001</w:t>
            </w:r>
          </w:p>
        </w:tc>
      </w:tr>
      <w:tr w:rsidR="00917CA9" w14:paraId="3C8A9C50" w14:textId="77777777" w:rsidTr="005432A6">
        <w:tc>
          <w:tcPr>
            <w:tcW w:w="1176" w:type="dxa"/>
            <w:shd w:val="clear" w:color="auto" w:fill="F2F2F2" w:themeFill="background1" w:themeFillShade="F2"/>
          </w:tcPr>
          <w:p w14:paraId="53BE99CF" w14:textId="77777777" w:rsidR="00917CA9" w:rsidRPr="004F6F70" w:rsidRDefault="00917CA9" w:rsidP="005432A6">
            <w:pPr>
              <w:rPr>
                <w:rFonts w:ascii="Times New Roman" w:hAnsi="Times New Roman" w:cs="Times New Roman"/>
                <w:sz w:val="16"/>
                <w:szCs w:val="16"/>
              </w:rPr>
            </w:pPr>
            <w:r w:rsidRPr="004F6F70">
              <w:rPr>
                <w:rFonts w:ascii="Times New Roman" w:hAnsi="Times New Roman" w:cs="Times New Roman"/>
                <w:i/>
                <w:iCs/>
                <w:sz w:val="16"/>
                <w:szCs w:val="16"/>
              </w:rPr>
              <w:t>P. knowlesi</w:t>
            </w:r>
          </w:p>
        </w:tc>
        <w:tc>
          <w:tcPr>
            <w:tcW w:w="2766" w:type="dxa"/>
            <w:shd w:val="clear" w:color="auto" w:fill="F2F2F2" w:themeFill="background1" w:themeFillShade="F2"/>
          </w:tcPr>
          <w:p w14:paraId="521F753D" w14:textId="71B96A82"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8</w:t>
            </w:r>
            <w:r w:rsidR="00662882">
              <w:rPr>
                <w:rFonts w:ascii="Times New Roman" w:hAnsi="Times New Roman" w:cs="Times New Roman"/>
                <w:sz w:val="16"/>
                <w:szCs w:val="16"/>
              </w:rPr>
              <w:t>.</w:t>
            </w:r>
            <w:r>
              <w:rPr>
                <w:rFonts w:ascii="Times New Roman" w:hAnsi="Times New Roman" w:cs="Times New Roman"/>
                <w:sz w:val="16"/>
                <w:szCs w:val="16"/>
              </w:rPr>
              <w:t>03 (6</w:t>
            </w:r>
            <w:r w:rsidR="00662882">
              <w:rPr>
                <w:rFonts w:ascii="Times New Roman" w:hAnsi="Times New Roman" w:cs="Times New Roman"/>
                <w:sz w:val="16"/>
                <w:szCs w:val="16"/>
              </w:rPr>
              <w:t>.</w:t>
            </w:r>
            <w:r>
              <w:rPr>
                <w:rFonts w:ascii="Times New Roman" w:hAnsi="Times New Roman" w:cs="Times New Roman"/>
                <w:sz w:val="16"/>
                <w:szCs w:val="16"/>
              </w:rPr>
              <w:t>63 – 9</w:t>
            </w:r>
            <w:r w:rsidR="00662882">
              <w:rPr>
                <w:rFonts w:ascii="Times New Roman" w:hAnsi="Times New Roman" w:cs="Times New Roman"/>
                <w:sz w:val="16"/>
                <w:szCs w:val="16"/>
              </w:rPr>
              <w:t>.</w:t>
            </w:r>
            <w:r>
              <w:rPr>
                <w:rFonts w:ascii="Times New Roman" w:hAnsi="Times New Roman" w:cs="Times New Roman"/>
                <w:sz w:val="16"/>
                <w:szCs w:val="16"/>
              </w:rPr>
              <w:t>82)</w:t>
            </w:r>
          </w:p>
        </w:tc>
        <w:tc>
          <w:tcPr>
            <w:tcW w:w="2094" w:type="dxa"/>
            <w:shd w:val="clear" w:color="auto" w:fill="F2F2F2" w:themeFill="background1" w:themeFillShade="F2"/>
          </w:tcPr>
          <w:p w14:paraId="1BE17EB4" w14:textId="7777777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3662</w:t>
            </w:r>
          </w:p>
        </w:tc>
        <w:tc>
          <w:tcPr>
            <w:tcW w:w="850" w:type="dxa"/>
            <w:shd w:val="clear" w:color="auto" w:fill="F2F2F2" w:themeFill="background1" w:themeFillShade="F2"/>
          </w:tcPr>
          <w:p w14:paraId="34C67531" w14:textId="0A86C7C8"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917CA9" w14:paraId="0D61E4CB" w14:textId="77777777" w:rsidTr="005432A6">
        <w:tc>
          <w:tcPr>
            <w:tcW w:w="1176" w:type="dxa"/>
            <w:tcBorders>
              <w:bottom w:val="nil"/>
            </w:tcBorders>
          </w:tcPr>
          <w:p w14:paraId="2C9B75CA" w14:textId="77777777" w:rsidR="00917CA9" w:rsidRPr="004F6F70" w:rsidRDefault="00917CA9" w:rsidP="005432A6">
            <w:pPr>
              <w:rPr>
                <w:rFonts w:ascii="Times New Roman" w:hAnsi="Times New Roman" w:cs="Times New Roman"/>
                <w:sz w:val="16"/>
                <w:szCs w:val="16"/>
              </w:rPr>
            </w:pPr>
            <w:r w:rsidRPr="004F6F70">
              <w:rPr>
                <w:rFonts w:ascii="Times New Roman" w:hAnsi="Times New Roman" w:cs="Times New Roman"/>
                <w:i/>
                <w:iCs/>
                <w:sz w:val="16"/>
                <w:szCs w:val="16"/>
              </w:rPr>
              <w:t>P. malariae</w:t>
            </w:r>
          </w:p>
        </w:tc>
        <w:tc>
          <w:tcPr>
            <w:tcW w:w="2766" w:type="dxa"/>
            <w:tcBorders>
              <w:bottom w:val="nil"/>
            </w:tcBorders>
          </w:tcPr>
          <w:p w14:paraId="6302A038" w14:textId="55BB630C"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5</w:t>
            </w:r>
            <w:r w:rsidR="00662882">
              <w:rPr>
                <w:rFonts w:ascii="Times New Roman" w:hAnsi="Times New Roman" w:cs="Times New Roman"/>
                <w:sz w:val="16"/>
                <w:szCs w:val="16"/>
              </w:rPr>
              <w:t>.</w:t>
            </w:r>
            <w:r>
              <w:rPr>
                <w:rFonts w:ascii="Times New Roman" w:hAnsi="Times New Roman" w:cs="Times New Roman"/>
                <w:sz w:val="16"/>
                <w:szCs w:val="16"/>
              </w:rPr>
              <w:t>02 (3</w:t>
            </w:r>
            <w:r w:rsidR="00662882">
              <w:rPr>
                <w:rFonts w:ascii="Times New Roman" w:hAnsi="Times New Roman" w:cs="Times New Roman"/>
                <w:sz w:val="16"/>
                <w:szCs w:val="16"/>
              </w:rPr>
              <w:t>.</w:t>
            </w:r>
            <w:r>
              <w:rPr>
                <w:rFonts w:ascii="Times New Roman" w:hAnsi="Times New Roman" w:cs="Times New Roman"/>
                <w:sz w:val="16"/>
                <w:szCs w:val="16"/>
              </w:rPr>
              <w:t>88 – 6</w:t>
            </w:r>
            <w:r w:rsidR="00662882">
              <w:rPr>
                <w:rFonts w:ascii="Times New Roman" w:hAnsi="Times New Roman" w:cs="Times New Roman"/>
                <w:sz w:val="16"/>
                <w:szCs w:val="16"/>
              </w:rPr>
              <w:t>.</w:t>
            </w:r>
            <w:r>
              <w:rPr>
                <w:rFonts w:ascii="Times New Roman" w:hAnsi="Times New Roman" w:cs="Times New Roman"/>
                <w:sz w:val="16"/>
                <w:szCs w:val="16"/>
              </w:rPr>
              <w:t>27)</w:t>
            </w:r>
          </w:p>
        </w:tc>
        <w:tc>
          <w:tcPr>
            <w:tcW w:w="2094" w:type="dxa"/>
            <w:tcBorders>
              <w:bottom w:val="nil"/>
            </w:tcBorders>
          </w:tcPr>
          <w:p w14:paraId="76C97C60" w14:textId="7777777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1310</w:t>
            </w:r>
          </w:p>
        </w:tc>
        <w:tc>
          <w:tcPr>
            <w:tcW w:w="850" w:type="dxa"/>
            <w:tcBorders>
              <w:bottom w:val="nil"/>
            </w:tcBorders>
          </w:tcPr>
          <w:p w14:paraId="2AB56EA1" w14:textId="200C0D2B"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005</w:t>
            </w:r>
          </w:p>
        </w:tc>
      </w:tr>
      <w:tr w:rsidR="00917CA9" w14:paraId="3B5F4D12" w14:textId="77777777" w:rsidTr="005432A6">
        <w:tc>
          <w:tcPr>
            <w:tcW w:w="1176" w:type="dxa"/>
            <w:tcBorders>
              <w:top w:val="nil"/>
              <w:bottom w:val="single" w:sz="4" w:space="0" w:color="auto"/>
            </w:tcBorders>
            <w:shd w:val="clear" w:color="auto" w:fill="F2F2F2" w:themeFill="background1" w:themeFillShade="F2"/>
          </w:tcPr>
          <w:p w14:paraId="7F92EC1A" w14:textId="77777777" w:rsidR="00917CA9" w:rsidRPr="004F6F70" w:rsidRDefault="00917CA9" w:rsidP="005432A6">
            <w:pPr>
              <w:rPr>
                <w:rFonts w:ascii="Times New Roman" w:hAnsi="Times New Roman" w:cs="Times New Roman"/>
                <w:sz w:val="16"/>
                <w:szCs w:val="16"/>
              </w:rPr>
            </w:pPr>
            <w:r w:rsidRPr="004F6F70">
              <w:rPr>
                <w:rFonts w:ascii="Times New Roman" w:hAnsi="Times New Roman" w:cs="Times New Roman"/>
                <w:i/>
                <w:iCs/>
                <w:sz w:val="16"/>
                <w:szCs w:val="16"/>
              </w:rPr>
              <w:t>P. ovale</w:t>
            </w:r>
          </w:p>
        </w:tc>
        <w:tc>
          <w:tcPr>
            <w:tcW w:w="2766" w:type="dxa"/>
            <w:tcBorders>
              <w:top w:val="nil"/>
              <w:bottom w:val="single" w:sz="4" w:space="0" w:color="auto"/>
            </w:tcBorders>
            <w:shd w:val="clear" w:color="auto" w:fill="F2F2F2" w:themeFill="background1" w:themeFillShade="F2"/>
          </w:tcPr>
          <w:p w14:paraId="42788FAA" w14:textId="22B1DBE5"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11</w:t>
            </w:r>
            <w:r w:rsidR="00662882">
              <w:rPr>
                <w:rFonts w:ascii="Times New Roman" w:hAnsi="Times New Roman" w:cs="Times New Roman"/>
                <w:sz w:val="16"/>
                <w:szCs w:val="16"/>
              </w:rPr>
              <w:t>.</w:t>
            </w:r>
            <w:r>
              <w:rPr>
                <w:rFonts w:ascii="Times New Roman" w:hAnsi="Times New Roman" w:cs="Times New Roman"/>
                <w:sz w:val="16"/>
                <w:szCs w:val="16"/>
              </w:rPr>
              <w:t>10 (9</w:t>
            </w:r>
            <w:r w:rsidR="00662882">
              <w:rPr>
                <w:rFonts w:ascii="Times New Roman" w:hAnsi="Times New Roman" w:cs="Times New Roman"/>
                <w:sz w:val="16"/>
                <w:szCs w:val="16"/>
              </w:rPr>
              <w:t>.</w:t>
            </w:r>
            <w:r>
              <w:rPr>
                <w:rFonts w:ascii="Times New Roman" w:hAnsi="Times New Roman" w:cs="Times New Roman"/>
                <w:sz w:val="16"/>
                <w:szCs w:val="16"/>
              </w:rPr>
              <w:t>59 – 12</w:t>
            </w:r>
            <w:r w:rsidR="00662882">
              <w:rPr>
                <w:rFonts w:ascii="Times New Roman" w:hAnsi="Times New Roman" w:cs="Times New Roman"/>
                <w:sz w:val="16"/>
                <w:szCs w:val="16"/>
              </w:rPr>
              <w:t>.</w:t>
            </w:r>
            <w:r>
              <w:rPr>
                <w:rFonts w:ascii="Times New Roman" w:hAnsi="Times New Roman" w:cs="Times New Roman"/>
                <w:sz w:val="16"/>
                <w:szCs w:val="16"/>
              </w:rPr>
              <w:t>80)</w:t>
            </w:r>
          </w:p>
        </w:tc>
        <w:tc>
          <w:tcPr>
            <w:tcW w:w="2094" w:type="dxa"/>
            <w:tcBorders>
              <w:top w:val="nil"/>
              <w:bottom w:val="single" w:sz="4" w:space="0" w:color="auto"/>
            </w:tcBorders>
            <w:shd w:val="clear" w:color="auto" w:fill="F2F2F2" w:themeFill="background1" w:themeFillShade="F2"/>
          </w:tcPr>
          <w:p w14:paraId="262C4E17" w14:textId="7777777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3849</w:t>
            </w:r>
          </w:p>
        </w:tc>
        <w:tc>
          <w:tcPr>
            <w:tcW w:w="850" w:type="dxa"/>
            <w:tcBorders>
              <w:top w:val="nil"/>
              <w:bottom w:val="single" w:sz="4" w:space="0" w:color="auto"/>
            </w:tcBorders>
            <w:shd w:val="clear" w:color="auto" w:fill="F2F2F2" w:themeFill="background1" w:themeFillShade="F2"/>
          </w:tcPr>
          <w:p w14:paraId="0CBCA053" w14:textId="6C7F1B3B"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917CA9" w14:paraId="44FABB44" w14:textId="77777777" w:rsidTr="005432A6">
        <w:tc>
          <w:tcPr>
            <w:tcW w:w="1176" w:type="dxa"/>
            <w:tcBorders>
              <w:top w:val="single" w:sz="4" w:space="0" w:color="auto"/>
              <w:bottom w:val="single" w:sz="4" w:space="0" w:color="auto"/>
            </w:tcBorders>
          </w:tcPr>
          <w:p w14:paraId="521C78DD" w14:textId="77777777" w:rsidR="00917CA9" w:rsidRPr="004F6F70" w:rsidRDefault="00AA2A27" w:rsidP="005432A6">
            <w:pPr>
              <w:rPr>
                <w:rFonts w:ascii="Times New Roman" w:hAnsi="Times New Roman" w:cs="Times New Roman"/>
                <w:sz w:val="16"/>
                <w:szCs w:val="16"/>
              </w:rPr>
            </w:pPr>
            <m:oMathPara>
              <m:oMathParaPr>
                <m:jc m:val="left"/>
              </m:oMathParaPr>
              <m:oMath>
                <m:sSub>
                  <m:sSubPr>
                    <m:ctrlPr>
                      <w:rPr>
                        <w:rFonts w:ascii="Cambria Math" w:hAnsi="Cambria Math" w:cs="Times New Roman"/>
                        <w:b/>
                        <w:bCs/>
                        <w:i/>
                        <w:sz w:val="16"/>
                        <w:szCs w:val="16"/>
                      </w:rPr>
                    </m:ctrlPr>
                  </m:sSubPr>
                  <m:e>
                    <m:r>
                      <m:rPr>
                        <m:sty m:val="bi"/>
                      </m:rPr>
                      <w:rPr>
                        <w:rFonts w:ascii="Cambria Math" w:hAnsi="Cambria Math" w:cs="Times New Roman"/>
                        <w:sz w:val="16"/>
                        <w:szCs w:val="16"/>
                      </w:rPr>
                      <m:t>σ</m:t>
                    </m:r>
                  </m:e>
                  <m:sub>
                    <m:r>
                      <m:rPr>
                        <m:sty m:val="bi"/>
                      </m:rPr>
                      <w:rPr>
                        <w:rFonts w:ascii="Cambria Math" w:hAnsi="Cambria Math" w:cs="Times New Roman"/>
                        <w:sz w:val="16"/>
                        <w:szCs w:val="16"/>
                      </w:rPr>
                      <m:t>sp</m:t>
                    </m:r>
                  </m:sub>
                </m:sSub>
              </m:oMath>
            </m:oMathPara>
          </w:p>
        </w:tc>
        <w:tc>
          <w:tcPr>
            <w:tcW w:w="2766" w:type="dxa"/>
            <w:tcBorders>
              <w:top w:val="single" w:sz="4" w:space="0" w:color="auto"/>
              <w:bottom w:val="single" w:sz="4" w:space="0" w:color="auto"/>
            </w:tcBorders>
          </w:tcPr>
          <w:p w14:paraId="2955A182" w14:textId="77777777" w:rsidR="00917CA9" w:rsidRPr="004F6F70" w:rsidRDefault="00917CA9" w:rsidP="005432A6">
            <w:pPr>
              <w:rPr>
                <w:rFonts w:ascii="Times New Roman" w:hAnsi="Times New Roman" w:cs="Times New Roman"/>
                <w:sz w:val="16"/>
                <w:szCs w:val="16"/>
              </w:rPr>
            </w:pPr>
          </w:p>
        </w:tc>
        <w:tc>
          <w:tcPr>
            <w:tcW w:w="2094" w:type="dxa"/>
            <w:tcBorders>
              <w:top w:val="single" w:sz="4" w:space="0" w:color="auto"/>
              <w:bottom w:val="single" w:sz="4" w:space="0" w:color="auto"/>
            </w:tcBorders>
          </w:tcPr>
          <w:p w14:paraId="5521CF4B" w14:textId="77777777" w:rsidR="00917CA9" w:rsidRPr="004F6F70" w:rsidRDefault="00917CA9" w:rsidP="005432A6">
            <w:pPr>
              <w:rPr>
                <w:rFonts w:ascii="Times New Roman" w:hAnsi="Times New Roman" w:cs="Times New Roman"/>
                <w:sz w:val="16"/>
                <w:szCs w:val="16"/>
              </w:rPr>
            </w:pPr>
          </w:p>
        </w:tc>
        <w:tc>
          <w:tcPr>
            <w:tcW w:w="850" w:type="dxa"/>
            <w:tcBorders>
              <w:top w:val="single" w:sz="4" w:space="0" w:color="auto"/>
              <w:bottom w:val="single" w:sz="4" w:space="0" w:color="auto"/>
            </w:tcBorders>
          </w:tcPr>
          <w:p w14:paraId="0D1A4CA3" w14:textId="77777777" w:rsidR="00917CA9" w:rsidRPr="004F6F70" w:rsidRDefault="00917CA9" w:rsidP="005432A6">
            <w:pPr>
              <w:rPr>
                <w:rFonts w:ascii="Times New Roman" w:hAnsi="Times New Roman" w:cs="Times New Roman"/>
                <w:sz w:val="16"/>
                <w:szCs w:val="16"/>
              </w:rPr>
            </w:pPr>
          </w:p>
        </w:tc>
      </w:tr>
      <w:tr w:rsidR="00917CA9" w14:paraId="2DC5A9A6" w14:textId="77777777" w:rsidTr="005432A6">
        <w:tc>
          <w:tcPr>
            <w:tcW w:w="1176" w:type="dxa"/>
            <w:tcBorders>
              <w:top w:val="single" w:sz="4" w:space="0" w:color="auto"/>
            </w:tcBorders>
            <w:shd w:val="clear" w:color="auto" w:fill="F2F2F2" w:themeFill="background1" w:themeFillShade="F2"/>
          </w:tcPr>
          <w:p w14:paraId="61EF066E" w14:textId="77777777" w:rsidR="00917CA9" w:rsidRPr="004F6F70" w:rsidRDefault="00917CA9" w:rsidP="005432A6">
            <w:pPr>
              <w:rPr>
                <w:rFonts w:ascii="Times New Roman" w:hAnsi="Times New Roman" w:cs="Times New Roman"/>
                <w:sz w:val="16"/>
                <w:szCs w:val="16"/>
              </w:rPr>
            </w:pPr>
            <w:r w:rsidRPr="004F6F70">
              <w:rPr>
                <w:rFonts w:ascii="Times New Roman" w:hAnsi="Times New Roman" w:cs="Times New Roman"/>
                <w:i/>
                <w:iCs/>
                <w:sz w:val="16"/>
                <w:szCs w:val="16"/>
              </w:rPr>
              <w:t>P. falciparum</w:t>
            </w:r>
          </w:p>
        </w:tc>
        <w:tc>
          <w:tcPr>
            <w:tcW w:w="2766" w:type="dxa"/>
            <w:tcBorders>
              <w:top w:val="single" w:sz="4" w:space="0" w:color="auto"/>
            </w:tcBorders>
            <w:shd w:val="clear" w:color="auto" w:fill="F2F2F2" w:themeFill="background1" w:themeFillShade="F2"/>
          </w:tcPr>
          <w:p w14:paraId="29D684ED" w14:textId="6D256E32"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48 (1</w:t>
            </w:r>
            <w:r w:rsidR="00662882">
              <w:rPr>
                <w:rFonts w:ascii="Times New Roman" w:hAnsi="Times New Roman" w:cs="Times New Roman"/>
                <w:sz w:val="16"/>
                <w:szCs w:val="16"/>
              </w:rPr>
              <w:t>.</w:t>
            </w:r>
            <w:r>
              <w:rPr>
                <w:rFonts w:ascii="Times New Roman" w:hAnsi="Times New Roman" w:cs="Times New Roman"/>
                <w:sz w:val="16"/>
                <w:szCs w:val="16"/>
              </w:rPr>
              <w:t>13 – 1</w:t>
            </w:r>
            <w:r w:rsidR="00662882">
              <w:rPr>
                <w:rFonts w:ascii="Times New Roman" w:hAnsi="Times New Roman" w:cs="Times New Roman"/>
                <w:sz w:val="16"/>
                <w:szCs w:val="16"/>
              </w:rPr>
              <w:t>.</w:t>
            </w:r>
            <w:r>
              <w:rPr>
                <w:rFonts w:ascii="Times New Roman" w:hAnsi="Times New Roman" w:cs="Times New Roman"/>
                <w:sz w:val="16"/>
                <w:szCs w:val="16"/>
              </w:rPr>
              <w:t>93)</w:t>
            </w:r>
          </w:p>
        </w:tc>
        <w:tc>
          <w:tcPr>
            <w:tcW w:w="2094" w:type="dxa"/>
            <w:tcBorders>
              <w:top w:val="single" w:sz="4" w:space="0" w:color="auto"/>
            </w:tcBorders>
            <w:shd w:val="clear" w:color="auto" w:fill="F2F2F2" w:themeFill="background1" w:themeFillShade="F2"/>
          </w:tcPr>
          <w:p w14:paraId="25B63F35" w14:textId="7777777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2633</w:t>
            </w:r>
          </w:p>
        </w:tc>
        <w:tc>
          <w:tcPr>
            <w:tcW w:w="850" w:type="dxa"/>
            <w:tcBorders>
              <w:top w:val="single" w:sz="4" w:space="0" w:color="auto"/>
            </w:tcBorders>
            <w:shd w:val="clear" w:color="auto" w:fill="F2F2F2" w:themeFill="background1" w:themeFillShade="F2"/>
          </w:tcPr>
          <w:p w14:paraId="5BA39630" w14:textId="630AE99F"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917CA9" w14:paraId="4FDF2E52" w14:textId="77777777" w:rsidTr="005432A6">
        <w:tc>
          <w:tcPr>
            <w:tcW w:w="1176" w:type="dxa"/>
          </w:tcPr>
          <w:p w14:paraId="130A0299" w14:textId="77777777" w:rsidR="00917CA9" w:rsidRPr="004F6F70" w:rsidRDefault="00917CA9" w:rsidP="005432A6">
            <w:pPr>
              <w:rPr>
                <w:rFonts w:ascii="Times New Roman" w:hAnsi="Times New Roman" w:cs="Times New Roman"/>
                <w:sz w:val="16"/>
                <w:szCs w:val="16"/>
              </w:rPr>
            </w:pPr>
            <w:r w:rsidRPr="004F6F70">
              <w:rPr>
                <w:rFonts w:ascii="Times New Roman" w:hAnsi="Times New Roman" w:cs="Times New Roman"/>
                <w:i/>
                <w:iCs/>
                <w:sz w:val="16"/>
                <w:szCs w:val="16"/>
              </w:rPr>
              <w:t>P. vivax</w:t>
            </w:r>
          </w:p>
        </w:tc>
        <w:tc>
          <w:tcPr>
            <w:tcW w:w="2766" w:type="dxa"/>
          </w:tcPr>
          <w:p w14:paraId="02127164" w14:textId="16024DD1"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40 (1</w:t>
            </w:r>
            <w:r w:rsidR="00662882">
              <w:rPr>
                <w:rFonts w:ascii="Times New Roman" w:hAnsi="Times New Roman" w:cs="Times New Roman"/>
                <w:sz w:val="16"/>
                <w:szCs w:val="16"/>
              </w:rPr>
              <w:t>.</w:t>
            </w:r>
            <w:r>
              <w:rPr>
                <w:rFonts w:ascii="Times New Roman" w:hAnsi="Times New Roman" w:cs="Times New Roman"/>
                <w:sz w:val="16"/>
                <w:szCs w:val="16"/>
              </w:rPr>
              <w:t>06 – 1</w:t>
            </w:r>
            <w:r w:rsidR="00662882">
              <w:rPr>
                <w:rFonts w:ascii="Times New Roman" w:hAnsi="Times New Roman" w:cs="Times New Roman"/>
                <w:sz w:val="16"/>
                <w:szCs w:val="16"/>
              </w:rPr>
              <w:t>.</w:t>
            </w:r>
            <w:r>
              <w:rPr>
                <w:rFonts w:ascii="Times New Roman" w:hAnsi="Times New Roman" w:cs="Times New Roman"/>
                <w:sz w:val="16"/>
                <w:szCs w:val="16"/>
              </w:rPr>
              <w:t>86)</w:t>
            </w:r>
          </w:p>
        </w:tc>
        <w:tc>
          <w:tcPr>
            <w:tcW w:w="2094" w:type="dxa"/>
          </w:tcPr>
          <w:p w14:paraId="1894B996" w14:textId="7777777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3009</w:t>
            </w:r>
          </w:p>
        </w:tc>
        <w:tc>
          <w:tcPr>
            <w:tcW w:w="850" w:type="dxa"/>
          </w:tcPr>
          <w:p w14:paraId="1CA06213" w14:textId="707F8716"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001</w:t>
            </w:r>
          </w:p>
        </w:tc>
      </w:tr>
      <w:tr w:rsidR="00917CA9" w14:paraId="606D2CA1" w14:textId="77777777" w:rsidTr="005432A6">
        <w:tc>
          <w:tcPr>
            <w:tcW w:w="1176" w:type="dxa"/>
            <w:shd w:val="clear" w:color="auto" w:fill="F2F2F2" w:themeFill="background1" w:themeFillShade="F2"/>
          </w:tcPr>
          <w:p w14:paraId="4000DB34" w14:textId="77777777" w:rsidR="00917CA9" w:rsidRPr="004F6F70" w:rsidRDefault="00917CA9" w:rsidP="005432A6">
            <w:pPr>
              <w:rPr>
                <w:rFonts w:ascii="Times New Roman" w:hAnsi="Times New Roman" w:cs="Times New Roman"/>
                <w:sz w:val="16"/>
                <w:szCs w:val="16"/>
              </w:rPr>
            </w:pPr>
            <w:r w:rsidRPr="004F6F70">
              <w:rPr>
                <w:rFonts w:ascii="Times New Roman" w:hAnsi="Times New Roman" w:cs="Times New Roman"/>
                <w:i/>
                <w:iCs/>
                <w:sz w:val="16"/>
                <w:szCs w:val="16"/>
              </w:rPr>
              <w:t>P. knowlesi</w:t>
            </w:r>
          </w:p>
        </w:tc>
        <w:tc>
          <w:tcPr>
            <w:tcW w:w="2766" w:type="dxa"/>
            <w:shd w:val="clear" w:color="auto" w:fill="F2F2F2" w:themeFill="background1" w:themeFillShade="F2"/>
          </w:tcPr>
          <w:p w14:paraId="7BE62471" w14:textId="018F320B"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65 (1</w:t>
            </w:r>
            <w:r w:rsidR="00662882">
              <w:rPr>
                <w:rFonts w:ascii="Times New Roman" w:hAnsi="Times New Roman" w:cs="Times New Roman"/>
                <w:sz w:val="16"/>
                <w:szCs w:val="16"/>
              </w:rPr>
              <w:t>.</w:t>
            </w:r>
            <w:r>
              <w:rPr>
                <w:rFonts w:ascii="Times New Roman" w:hAnsi="Times New Roman" w:cs="Times New Roman"/>
                <w:sz w:val="16"/>
                <w:szCs w:val="16"/>
              </w:rPr>
              <w:t>18 – 2</w:t>
            </w:r>
            <w:r w:rsidR="00662882">
              <w:rPr>
                <w:rFonts w:ascii="Times New Roman" w:hAnsi="Times New Roman" w:cs="Times New Roman"/>
                <w:sz w:val="16"/>
                <w:szCs w:val="16"/>
              </w:rPr>
              <w:t>.</w:t>
            </w:r>
            <w:r>
              <w:rPr>
                <w:rFonts w:ascii="Times New Roman" w:hAnsi="Times New Roman" w:cs="Times New Roman"/>
                <w:sz w:val="16"/>
                <w:szCs w:val="16"/>
              </w:rPr>
              <w:t>27)</w:t>
            </w:r>
          </w:p>
        </w:tc>
        <w:tc>
          <w:tcPr>
            <w:tcW w:w="2094" w:type="dxa"/>
            <w:shd w:val="clear" w:color="auto" w:fill="F2F2F2" w:themeFill="background1" w:themeFillShade="F2"/>
          </w:tcPr>
          <w:p w14:paraId="4710F8FD" w14:textId="7777777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5428</w:t>
            </w:r>
          </w:p>
        </w:tc>
        <w:tc>
          <w:tcPr>
            <w:tcW w:w="850" w:type="dxa"/>
            <w:shd w:val="clear" w:color="auto" w:fill="F2F2F2" w:themeFill="background1" w:themeFillShade="F2"/>
          </w:tcPr>
          <w:p w14:paraId="712CD826" w14:textId="4CBBCEF8"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917CA9" w14:paraId="4FDE2552" w14:textId="77777777" w:rsidTr="005432A6">
        <w:tc>
          <w:tcPr>
            <w:tcW w:w="1176" w:type="dxa"/>
          </w:tcPr>
          <w:p w14:paraId="5755FC05" w14:textId="77777777" w:rsidR="00917CA9" w:rsidRPr="004F6F70" w:rsidRDefault="00917CA9" w:rsidP="005432A6">
            <w:pPr>
              <w:rPr>
                <w:rFonts w:ascii="Times New Roman" w:hAnsi="Times New Roman" w:cs="Times New Roman"/>
                <w:sz w:val="16"/>
                <w:szCs w:val="16"/>
              </w:rPr>
            </w:pPr>
            <w:r w:rsidRPr="004F6F70">
              <w:rPr>
                <w:rFonts w:ascii="Times New Roman" w:hAnsi="Times New Roman" w:cs="Times New Roman"/>
                <w:i/>
                <w:iCs/>
                <w:sz w:val="16"/>
                <w:szCs w:val="16"/>
              </w:rPr>
              <w:t>P. malariae</w:t>
            </w:r>
          </w:p>
        </w:tc>
        <w:tc>
          <w:tcPr>
            <w:tcW w:w="2766" w:type="dxa"/>
          </w:tcPr>
          <w:p w14:paraId="18B23C5D" w14:textId="3E2E0083"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91 (1</w:t>
            </w:r>
            <w:r w:rsidR="00662882">
              <w:rPr>
                <w:rFonts w:ascii="Times New Roman" w:hAnsi="Times New Roman" w:cs="Times New Roman"/>
                <w:sz w:val="16"/>
                <w:szCs w:val="16"/>
              </w:rPr>
              <w:t>.</w:t>
            </w:r>
            <w:r>
              <w:rPr>
                <w:rFonts w:ascii="Times New Roman" w:hAnsi="Times New Roman" w:cs="Times New Roman"/>
                <w:sz w:val="16"/>
                <w:szCs w:val="16"/>
              </w:rPr>
              <w:t>47 – 2</w:t>
            </w:r>
            <w:r w:rsidR="00662882">
              <w:rPr>
                <w:rFonts w:ascii="Times New Roman" w:hAnsi="Times New Roman" w:cs="Times New Roman"/>
                <w:sz w:val="16"/>
                <w:szCs w:val="16"/>
              </w:rPr>
              <w:t>.</w:t>
            </w:r>
            <w:r>
              <w:rPr>
                <w:rFonts w:ascii="Times New Roman" w:hAnsi="Times New Roman" w:cs="Times New Roman"/>
                <w:sz w:val="16"/>
                <w:szCs w:val="16"/>
              </w:rPr>
              <w:t>44)</w:t>
            </w:r>
          </w:p>
        </w:tc>
        <w:tc>
          <w:tcPr>
            <w:tcW w:w="2094" w:type="dxa"/>
          </w:tcPr>
          <w:p w14:paraId="08C26885" w14:textId="7777777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4263</w:t>
            </w:r>
          </w:p>
        </w:tc>
        <w:tc>
          <w:tcPr>
            <w:tcW w:w="850" w:type="dxa"/>
          </w:tcPr>
          <w:p w14:paraId="25307AA7" w14:textId="11E50A24"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001</w:t>
            </w:r>
          </w:p>
        </w:tc>
      </w:tr>
      <w:tr w:rsidR="00917CA9" w14:paraId="0B362FE7" w14:textId="77777777" w:rsidTr="005432A6">
        <w:tc>
          <w:tcPr>
            <w:tcW w:w="1176" w:type="dxa"/>
            <w:shd w:val="clear" w:color="auto" w:fill="F2F2F2" w:themeFill="background1" w:themeFillShade="F2"/>
          </w:tcPr>
          <w:p w14:paraId="184A8DAA" w14:textId="77777777" w:rsidR="00917CA9" w:rsidRPr="004F6F70" w:rsidRDefault="00917CA9" w:rsidP="005432A6">
            <w:pPr>
              <w:rPr>
                <w:rFonts w:ascii="Times New Roman" w:hAnsi="Times New Roman" w:cs="Times New Roman"/>
                <w:sz w:val="16"/>
                <w:szCs w:val="16"/>
              </w:rPr>
            </w:pPr>
            <w:r w:rsidRPr="004F6F70">
              <w:rPr>
                <w:rFonts w:ascii="Times New Roman" w:hAnsi="Times New Roman" w:cs="Times New Roman"/>
                <w:i/>
                <w:iCs/>
                <w:sz w:val="16"/>
                <w:szCs w:val="16"/>
              </w:rPr>
              <w:t>P. ovale</w:t>
            </w:r>
          </w:p>
        </w:tc>
        <w:tc>
          <w:tcPr>
            <w:tcW w:w="2766" w:type="dxa"/>
            <w:shd w:val="clear" w:color="auto" w:fill="F2F2F2" w:themeFill="background1" w:themeFillShade="F2"/>
          </w:tcPr>
          <w:p w14:paraId="7F29622F" w14:textId="4760D76F"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76 (0</w:t>
            </w:r>
            <w:r w:rsidR="00662882">
              <w:rPr>
                <w:rFonts w:ascii="Times New Roman" w:hAnsi="Times New Roman" w:cs="Times New Roman"/>
                <w:sz w:val="16"/>
                <w:szCs w:val="16"/>
              </w:rPr>
              <w:t>.</w:t>
            </w:r>
            <w:r>
              <w:rPr>
                <w:rFonts w:ascii="Times New Roman" w:hAnsi="Times New Roman" w:cs="Times New Roman"/>
                <w:sz w:val="16"/>
                <w:szCs w:val="16"/>
              </w:rPr>
              <w:t>0656 – 1</w:t>
            </w:r>
            <w:r w:rsidR="00662882">
              <w:rPr>
                <w:rFonts w:ascii="Times New Roman" w:hAnsi="Times New Roman" w:cs="Times New Roman"/>
                <w:sz w:val="16"/>
                <w:szCs w:val="16"/>
              </w:rPr>
              <w:t>.</w:t>
            </w:r>
            <w:r>
              <w:rPr>
                <w:rFonts w:ascii="Times New Roman" w:hAnsi="Times New Roman" w:cs="Times New Roman"/>
                <w:sz w:val="16"/>
                <w:szCs w:val="16"/>
              </w:rPr>
              <w:t>49)</w:t>
            </w:r>
          </w:p>
        </w:tc>
        <w:tc>
          <w:tcPr>
            <w:tcW w:w="2094" w:type="dxa"/>
            <w:shd w:val="clear" w:color="auto" w:fill="F2F2F2" w:themeFill="background1" w:themeFillShade="F2"/>
          </w:tcPr>
          <w:p w14:paraId="71A8A473" w14:textId="77777777"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1846</w:t>
            </w:r>
          </w:p>
        </w:tc>
        <w:tc>
          <w:tcPr>
            <w:tcW w:w="850" w:type="dxa"/>
            <w:shd w:val="clear" w:color="auto" w:fill="F2F2F2" w:themeFill="background1" w:themeFillShade="F2"/>
          </w:tcPr>
          <w:p w14:paraId="6DB9C7E3" w14:textId="4723215F" w:rsidR="00917CA9" w:rsidRPr="004F6F70" w:rsidRDefault="00917CA9" w:rsidP="005432A6">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bl>
    <w:p w14:paraId="38D85BB4" w14:textId="77777777" w:rsidR="00917CA9" w:rsidRDefault="00917CA9" w:rsidP="00917CA9">
      <w:pPr>
        <w:spacing w:line="48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88"/>
        <w:gridCol w:w="2766"/>
        <w:gridCol w:w="2149"/>
        <w:gridCol w:w="850"/>
      </w:tblGrid>
      <w:tr w:rsidR="00917CA9" w14:paraId="7ABAC16F" w14:textId="77777777" w:rsidTr="00022FC5">
        <w:tc>
          <w:tcPr>
            <w:tcW w:w="1888" w:type="dxa"/>
            <w:tcBorders>
              <w:bottom w:val="single" w:sz="4" w:space="0" w:color="auto"/>
            </w:tcBorders>
            <w:shd w:val="clear" w:color="auto" w:fill="F2F2F2" w:themeFill="background1" w:themeFillShade="F2"/>
          </w:tcPr>
          <w:p w14:paraId="5F42D75D" w14:textId="77777777" w:rsidR="00917CA9" w:rsidRPr="004843FB" w:rsidRDefault="00917CA9" w:rsidP="005432A6">
            <w:pPr>
              <w:rPr>
                <w:rFonts w:ascii="Times New Roman" w:hAnsi="Times New Roman" w:cs="Times New Roman"/>
                <w:b/>
                <w:bCs/>
                <w:sz w:val="20"/>
                <w:szCs w:val="20"/>
              </w:rPr>
            </w:pPr>
            <w:r w:rsidRPr="004843FB">
              <w:rPr>
                <w:rFonts w:ascii="Times New Roman" w:hAnsi="Times New Roman" w:cs="Times New Roman"/>
                <w:b/>
                <w:bCs/>
                <w:sz w:val="20"/>
                <w:szCs w:val="20"/>
              </w:rPr>
              <w:t>Parameter</w:t>
            </w:r>
          </w:p>
        </w:tc>
        <w:tc>
          <w:tcPr>
            <w:tcW w:w="2766" w:type="dxa"/>
            <w:tcBorders>
              <w:bottom w:val="single" w:sz="4" w:space="0" w:color="auto"/>
            </w:tcBorders>
            <w:shd w:val="clear" w:color="auto" w:fill="F2F2F2" w:themeFill="background1" w:themeFillShade="F2"/>
          </w:tcPr>
          <w:p w14:paraId="224CF5DC" w14:textId="77777777" w:rsidR="00917CA9" w:rsidRPr="004843FB" w:rsidRDefault="00917CA9" w:rsidP="005432A6">
            <w:pPr>
              <w:rPr>
                <w:rFonts w:ascii="Times New Roman" w:hAnsi="Times New Roman" w:cs="Times New Roman"/>
                <w:b/>
                <w:bCs/>
                <w:sz w:val="20"/>
                <w:szCs w:val="20"/>
              </w:rPr>
            </w:pPr>
            <w:r w:rsidRPr="004843FB">
              <w:rPr>
                <w:rFonts w:ascii="Times New Roman" w:hAnsi="Times New Roman" w:cs="Times New Roman"/>
                <w:b/>
                <w:bCs/>
                <w:sz w:val="20"/>
                <w:szCs w:val="20"/>
              </w:rPr>
              <w:t>Posterior Estimate (95% CI)</w:t>
            </w:r>
          </w:p>
        </w:tc>
        <w:tc>
          <w:tcPr>
            <w:tcW w:w="2149" w:type="dxa"/>
            <w:tcBorders>
              <w:bottom w:val="single" w:sz="4" w:space="0" w:color="auto"/>
            </w:tcBorders>
            <w:shd w:val="clear" w:color="auto" w:fill="F2F2F2" w:themeFill="background1" w:themeFillShade="F2"/>
          </w:tcPr>
          <w:p w14:paraId="7D80C20C" w14:textId="77777777" w:rsidR="00917CA9" w:rsidRPr="004843FB" w:rsidRDefault="00917CA9" w:rsidP="005432A6">
            <w:pPr>
              <w:rPr>
                <w:rFonts w:ascii="Times New Roman" w:hAnsi="Times New Roman" w:cs="Times New Roman"/>
                <w:b/>
                <w:bCs/>
                <w:sz w:val="20"/>
                <w:szCs w:val="20"/>
              </w:rPr>
            </w:pPr>
            <w:r w:rsidRPr="004843FB">
              <w:rPr>
                <w:rFonts w:ascii="Times New Roman" w:hAnsi="Times New Roman" w:cs="Times New Roman"/>
                <w:b/>
                <w:bCs/>
                <w:sz w:val="20"/>
                <w:szCs w:val="20"/>
              </w:rPr>
              <w:t>Effective Sample Size</w:t>
            </w:r>
          </w:p>
        </w:tc>
        <w:tc>
          <w:tcPr>
            <w:tcW w:w="850" w:type="dxa"/>
            <w:tcBorders>
              <w:bottom w:val="single" w:sz="4" w:space="0" w:color="auto"/>
            </w:tcBorders>
            <w:shd w:val="clear" w:color="auto" w:fill="F2F2F2" w:themeFill="background1" w:themeFillShade="F2"/>
          </w:tcPr>
          <w:p w14:paraId="4FA1515A" w14:textId="77777777" w:rsidR="00917CA9" w:rsidRPr="004843FB" w:rsidRDefault="00917CA9" w:rsidP="005432A6">
            <w:pPr>
              <w:rPr>
                <w:rFonts w:ascii="Times New Roman" w:hAnsi="Times New Roman" w:cs="Times New Roman"/>
                <w:b/>
                <w:bCs/>
                <w:sz w:val="20"/>
                <w:szCs w:val="20"/>
              </w:rPr>
            </w:pPr>
            <w:r w:rsidRPr="004843FB">
              <w:rPr>
                <w:rFonts w:ascii="Times New Roman" w:hAnsi="Times New Roman" w:cs="Times New Roman"/>
                <w:b/>
                <w:bCs/>
                <w:sz w:val="20"/>
                <w:szCs w:val="20"/>
              </w:rPr>
              <w:t>R-Hat</w:t>
            </w:r>
          </w:p>
        </w:tc>
      </w:tr>
      <w:tr w:rsidR="00917CA9" w14:paraId="6F62E5DC" w14:textId="77777777" w:rsidTr="00022FC5">
        <w:tc>
          <w:tcPr>
            <w:tcW w:w="1888" w:type="dxa"/>
            <w:tcBorders>
              <w:top w:val="single" w:sz="4" w:space="0" w:color="auto"/>
              <w:bottom w:val="single" w:sz="4" w:space="0" w:color="auto"/>
            </w:tcBorders>
          </w:tcPr>
          <w:p w14:paraId="699BB40F" w14:textId="77777777" w:rsidR="00917CA9" w:rsidRPr="00C13578" w:rsidRDefault="00917CA9" w:rsidP="005432A6">
            <w:pPr>
              <w:rPr>
                <w:rFonts w:ascii="Times New Roman" w:hAnsi="Times New Roman" w:cs="Times New Roman"/>
                <w:sz w:val="16"/>
                <w:szCs w:val="16"/>
              </w:rPr>
            </w:pPr>
            <m:oMathPara>
              <m:oMath>
                <m:r>
                  <w:rPr>
                    <w:rFonts w:ascii="Cambria Math" w:hAnsi="Cambria Math" w:cs="Times New Roman"/>
                    <w:sz w:val="16"/>
                    <w:szCs w:val="16"/>
                  </w:rPr>
                  <m:t>s</m:t>
                </m:r>
                <m:sSubSup>
                  <m:sSubSupPr>
                    <m:ctrlPr>
                      <w:rPr>
                        <w:rFonts w:ascii="Cambria Math" w:hAnsi="Cambria Math" w:cs="Times New Roman"/>
                        <w:i/>
                        <w:sz w:val="16"/>
                        <w:szCs w:val="16"/>
                      </w:rPr>
                    </m:ctrlPr>
                  </m:sSubSupPr>
                  <m:e>
                    <m:r>
                      <w:rPr>
                        <w:rFonts w:ascii="Cambria Math" w:hAnsi="Cambria Math" w:cs="Times New Roman"/>
                        <w:sz w:val="16"/>
                        <w:szCs w:val="16"/>
                      </w:rPr>
                      <m:t>e</m:t>
                    </m:r>
                  </m:e>
                  <m:sub>
                    <m:r>
                      <w:rPr>
                        <w:rFonts w:ascii="Cambria Math" w:hAnsi="Cambria Math" w:cs="Times New Roman"/>
                        <w:sz w:val="16"/>
                        <w:szCs w:val="16"/>
                      </w:rPr>
                      <m:t>LM</m:t>
                    </m:r>
                  </m:sub>
                  <m:sup>
                    <m:r>
                      <w:rPr>
                        <w:rFonts w:ascii="Cambria Math" w:hAnsi="Cambria Math" w:cs="Times New Roman"/>
                        <w:sz w:val="16"/>
                        <w:szCs w:val="16"/>
                      </w:rPr>
                      <m:t>(Pf)</m:t>
                    </m:r>
                  </m:sup>
                </m:sSubSup>
              </m:oMath>
            </m:oMathPara>
          </w:p>
        </w:tc>
        <w:tc>
          <w:tcPr>
            <w:tcW w:w="2766" w:type="dxa"/>
            <w:tcBorders>
              <w:top w:val="single" w:sz="4" w:space="0" w:color="auto"/>
              <w:bottom w:val="single" w:sz="4" w:space="0" w:color="auto"/>
            </w:tcBorders>
          </w:tcPr>
          <w:p w14:paraId="1557A3A8" w14:textId="77777777" w:rsidR="00917CA9" w:rsidRPr="00C13578" w:rsidRDefault="00917CA9" w:rsidP="005432A6">
            <w:pPr>
              <w:rPr>
                <w:rFonts w:ascii="Times New Roman" w:hAnsi="Times New Roman" w:cs="Times New Roman"/>
                <w:sz w:val="16"/>
                <w:szCs w:val="16"/>
              </w:rPr>
            </w:pPr>
          </w:p>
        </w:tc>
        <w:tc>
          <w:tcPr>
            <w:tcW w:w="2149" w:type="dxa"/>
            <w:tcBorders>
              <w:top w:val="single" w:sz="4" w:space="0" w:color="auto"/>
              <w:bottom w:val="single" w:sz="4" w:space="0" w:color="auto"/>
            </w:tcBorders>
          </w:tcPr>
          <w:p w14:paraId="5E2E0F57" w14:textId="77777777" w:rsidR="00917CA9" w:rsidRPr="00C13578" w:rsidRDefault="00917CA9" w:rsidP="005432A6">
            <w:pPr>
              <w:rPr>
                <w:rFonts w:ascii="Times New Roman" w:hAnsi="Times New Roman" w:cs="Times New Roman"/>
                <w:sz w:val="16"/>
                <w:szCs w:val="16"/>
              </w:rPr>
            </w:pPr>
          </w:p>
        </w:tc>
        <w:tc>
          <w:tcPr>
            <w:tcW w:w="850" w:type="dxa"/>
            <w:tcBorders>
              <w:top w:val="single" w:sz="4" w:space="0" w:color="auto"/>
              <w:bottom w:val="single" w:sz="4" w:space="0" w:color="auto"/>
            </w:tcBorders>
          </w:tcPr>
          <w:p w14:paraId="280F55FF" w14:textId="77777777" w:rsidR="00917CA9" w:rsidRPr="00C13578" w:rsidRDefault="00917CA9" w:rsidP="005432A6">
            <w:pPr>
              <w:rPr>
                <w:rFonts w:ascii="Times New Roman" w:hAnsi="Times New Roman" w:cs="Times New Roman"/>
                <w:sz w:val="16"/>
                <w:szCs w:val="16"/>
              </w:rPr>
            </w:pPr>
          </w:p>
        </w:tc>
      </w:tr>
      <w:tr w:rsidR="00022FC5" w14:paraId="6D98E8A7" w14:textId="77777777" w:rsidTr="00022FC5">
        <w:tc>
          <w:tcPr>
            <w:tcW w:w="1888" w:type="dxa"/>
            <w:tcBorders>
              <w:top w:val="single" w:sz="4" w:space="0" w:color="auto"/>
            </w:tcBorders>
            <w:shd w:val="clear" w:color="auto" w:fill="F2F2F2" w:themeFill="background1" w:themeFillShade="F2"/>
          </w:tcPr>
          <w:p w14:paraId="40191B0A" w14:textId="4518F590" w:rsidR="00022FC5" w:rsidRPr="00C13578" w:rsidRDefault="00022FC5" w:rsidP="00022FC5">
            <w:pPr>
              <w:rPr>
                <w:rFonts w:ascii="Times New Roman" w:hAnsi="Times New Roman" w:cs="Times New Roman"/>
                <w:sz w:val="16"/>
                <w:szCs w:val="16"/>
              </w:rPr>
            </w:pPr>
            <w:proofErr w:type="spellStart"/>
            <w:r>
              <w:rPr>
                <w:rFonts w:ascii="Times New Roman" w:eastAsia="Calibri" w:hAnsi="Times New Roman" w:cs="Times New Roman"/>
                <w:sz w:val="16"/>
                <w:szCs w:val="16"/>
              </w:rPr>
              <w:t>Lubis</w:t>
            </w:r>
            <w:proofErr w:type="spellEnd"/>
            <w:r>
              <w:rPr>
                <w:rFonts w:ascii="Times New Roman" w:eastAsia="Calibri" w:hAnsi="Times New Roman" w:cs="Times New Roman"/>
                <w:sz w:val="16"/>
                <w:szCs w:val="16"/>
              </w:rPr>
              <w:t xml:space="preserve">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xml:space="preserve"> – Batubara</w:t>
            </w:r>
          </w:p>
        </w:tc>
        <w:tc>
          <w:tcPr>
            <w:tcW w:w="2766" w:type="dxa"/>
            <w:tcBorders>
              <w:top w:val="single" w:sz="4" w:space="0" w:color="auto"/>
            </w:tcBorders>
            <w:shd w:val="clear" w:color="auto" w:fill="F2F2F2" w:themeFill="background1" w:themeFillShade="F2"/>
          </w:tcPr>
          <w:p w14:paraId="1E2F1AB0" w14:textId="6C833A76"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36</w:t>
            </w:r>
            <w:r w:rsidR="00662882">
              <w:rPr>
                <w:rFonts w:ascii="Times New Roman" w:hAnsi="Times New Roman" w:cs="Times New Roman"/>
                <w:sz w:val="16"/>
                <w:szCs w:val="16"/>
              </w:rPr>
              <w:t>.</w:t>
            </w:r>
            <w:r>
              <w:rPr>
                <w:rFonts w:ascii="Times New Roman" w:hAnsi="Times New Roman" w:cs="Times New Roman"/>
                <w:sz w:val="16"/>
                <w:szCs w:val="16"/>
              </w:rPr>
              <w:t>8% (26</w:t>
            </w:r>
            <w:r w:rsidR="00662882">
              <w:rPr>
                <w:rFonts w:ascii="Times New Roman" w:hAnsi="Times New Roman" w:cs="Times New Roman"/>
                <w:sz w:val="16"/>
                <w:szCs w:val="16"/>
              </w:rPr>
              <w:t>.</w:t>
            </w:r>
            <w:r>
              <w:rPr>
                <w:rFonts w:ascii="Times New Roman" w:hAnsi="Times New Roman" w:cs="Times New Roman"/>
                <w:sz w:val="16"/>
                <w:szCs w:val="16"/>
              </w:rPr>
              <w:t>7 – 47</w:t>
            </w:r>
            <w:r w:rsidR="00662882">
              <w:rPr>
                <w:rFonts w:ascii="Times New Roman" w:hAnsi="Times New Roman" w:cs="Times New Roman"/>
                <w:sz w:val="16"/>
                <w:szCs w:val="16"/>
              </w:rPr>
              <w:t>.</w:t>
            </w:r>
            <w:r>
              <w:rPr>
                <w:rFonts w:ascii="Times New Roman" w:hAnsi="Times New Roman" w:cs="Times New Roman"/>
                <w:sz w:val="16"/>
                <w:szCs w:val="16"/>
              </w:rPr>
              <w:t>8%)</w:t>
            </w:r>
          </w:p>
        </w:tc>
        <w:tc>
          <w:tcPr>
            <w:tcW w:w="2149" w:type="dxa"/>
            <w:tcBorders>
              <w:top w:val="single" w:sz="4" w:space="0" w:color="auto"/>
            </w:tcBorders>
            <w:shd w:val="clear" w:color="auto" w:fill="F2F2F2" w:themeFill="background1" w:themeFillShade="F2"/>
          </w:tcPr>
          <w:p w14:paraId="101F936E"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4318</w:t>
            </w:r>
          </w:p>
        </w:tc>
        <w:tc>
          <w:tcPr>
            <w:tcW w:w="850" w:type="dxa"/>
            <w:tcBorders>
              <w:top w:val="single" w:sz="4" w:space="0" w:color="auto"/>
            </w:tcBorders>
            <w:shd w:val="clear" w:color="auto" w:fill="F2F2F2" w:themeFill="background1" w:themeFillShade="F2"/>
          </w:tcPr>
          <w:p w14:paraId="26678CFF" w14:textId="5DAAC5A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022FC5" w14:paraId="6D7175FF" w14:textId="77777777" w:rsidTr="00022FC5">
        <w:tc>
          <w:tcPr>
            <w:tcW w:w="1888" w:type="dxa"/>
          </w:tcPr>
          <w:p w14:paraId="1E223C97" w14:textId="69916DA7" w:rsidR="00022FC5" w:rsidRPr="00C13578" w:rsidRDefault="00022FC5" w:rsidP="00022FC5">
            <w:pPr>
              <w:rPr>
                <w:rFonts w:ascii="Times New Roman" w:hAnsi="Times New Roman" w:cs="Times New Roman"/>
                <w:sz w:val="16"/>
                <w:szCs w:val="16"/>
              </w:rPr>
            </w:pPr>
            <w:proofErr w:type="spellStart"/>
            <w:r>
              <w:rPr>
                <w:rFonts w:ascii="Times New Roman" w:eastAsia="Calibri" w:hAnsi="Times New Roman" w:cs="Times New Roman"/>
                <w:sz w:val="16"/>
                <w:szCs w:val="16"/>
              </w:rPr>
              <w:t>Lubis</w:t>
            </w:r>
            <w:proofErr w:type="spellEnd"/>
            <w:r>
              <w:rPr>
                <w:rFonts w:ascii="Times New Roman" w:eastAsia="Calibri" w:hAnsi="Times New Roman" w:cs="Times New Roman"/>
                <w:sz w:val="16"/>
                <w:szCs w:val="16"/>
              </w:rPr>
              <w:t xml:space="preserve">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 Langkat</w:t>
            </w:r>
          </w:p>
        </w:tc>
        <w:tc>
          <w:tcPr>
            <w:tcW w:w="2766" w:type="dxa"/>
          </w:tcPr>
          <w:p w14:paraId="227B3251" w14:textId="5DD01F9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29</w:t>
            </w:r>
            <w:r w:rsidR="00662882">
              <w:rPr>
                <w:rFonts w:ascii="Times New Roman" w:hAnsi="Times New Roman" w:cs="Times New Roman"/>
                <w:sz w:val="16"/>
                <w:szCs w:val="16"/>
              </w:rPr>
              <w:t>.</w:t>
            </w:r>
            <w:r>
              <w:rPr>
                <w:rFonts w:ascii="Times New Roman" w:hAnsi="Times New Roman" w:cs="Times New Roman"/>
                <w:sz w:val="16"/>
                <w:szCs w:val="16"/>
              </w:rPr>
              <w:t>0% (20</w:t>
            </w:r>
            <w:r w:rsidR="00662882">
              <w:rPr>
                <w:rFonts w:ascii="Times New Roman" w:hAnsi="Times New Roman" w:cs="Times New Roman"/>
                <w:sz w:val="16"/>
                <w:szCs w:val="16"/>
              </w:rPr>
              <w:t>.</w:t>
            </w:r>
            <w:r>
              <w:rPr>
                <w:rFonts w:ascii="Times New Roman" w:hAnsi="Times New Roman" w:cs="Times New Roman"/>
                <w:sz w:val="16"/>
                <w:szCs w:val="16"/>
              </w:rPr>
              <w:t>1 – 39</w:t>
            </w:r>
            <w:r w:rsidR="00662882">
              <w:rPr>
                <w:rFonts w:ascii="Times New Roman" w:hAnsi="Times New Roman" w:cs="Times New Roman"/>
                <w:sz w:val="16"/>
                <w:szCs w:val="16"/>
              </w:rPr>
              <w:t>.</w:t>
            </w:r>
            <w:r>
              <w:rPr>
                <w:rFonts w:ascii="Times New Roman" w:hAnsi="Times New Roman" w:cs="Times New Roman"/>
                <w:sz w:val="16"/>
                <w:szCs w:val="16"/>
              </w:rPr>
              <w:t>3%)</w:t>
            </w:r>
          </w:p>
        </w:tc>
        <w:tc>
          <w:tcPr>
            <w:tcW w:w="2149" w:type="dxa"/>
          </w:tcPr>
          <w:p w14:paraId="6B460F83"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4006</w:t>
            </w:r>
          </w:p>
        </w:tc>
        <w:tc>
          <w:tcPr>
            <w:tcW w:w="850" w:type="dxa"/>
          </w:tcPr>
          <w:p w14:paraId="79CDF65E" w14:textId="2CCB17D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9994</w:t>
            </w:r>
          </w:p>
        </w:tc>
      </w:tr>
      <w:tr w:rsidR="00022FC5" w14:paraId="32B9ABEA" w14:textId="77777777" w:rsidTr="00022FC5">
        <w:tc>
          <w:tcPr>
            <w:tcW w:w="1888" w:type="dxa"/>
            <w:shd w:val="clear" w:color="auto" w:fill="F2F2F2" w:themeFill="background1" w:themeFillShade="F2"/>
          </w:tcPr>
          <w:p w14:paraId="34C8AF99" w14:textId="0B287F6E" w:rsidR="00022FC5" w:rsidRPr="00C13578" w:rsidRDefault="00022FC5" w:rsidP="00022FC5">
            <w:pPr>
              <w:rPr>
                <w:rFonts w:ascii="Times New Roman" w:hAnsi="Times New Roman" w:cs="Times New Roman"/>
                <w:sz w:val="16"/>
                <w:szCs w:val="16"/>
              </w:rPr>
            </w:pPr>
            <w:proofErr w:type="spellStart"/>
            <w:r>
              <w:rPr>
                <w:rFonts w:ascii="Times New Roman" w:eastAsia="Calibri" w:hAnsi="Times New Roman" w:cs="Times New Roman"/>
                <w:sz w:val="16"/>
                <w:szCs w:val="16"/>
              </w:rPr>
              <w:t>Lubis</w:t>
            </w:r>
            <w:proofErr w:type="spellEnd"/>
            <w:r>
              <w:rPr>
                <w:rFonts w:ascii="Times New Roman" w:eastAsia="Calibri" w:hAnsi="Times New Roman" w:cs="Times New Roman"/>
                <w:sz w:val="16"/>
                <w:szCs w:val="16"/>
              </w:rPr>
              <w:t xml:space="preserve">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 South Nias</w:t>
            </w:r>
          </w:p>
        </w:tc>
        <w:tc>
          <w:tcPr>
            <w:tcW w:w="2766" w:type="dxa"/>
            <w:shd w:val="clear" w:color="auto" w:fill="F2F2F2" w:themeFill="background1" w:themeFillShade="F2"/>
          </w:tcPr>
          <w:p w14:paraId="12055315" w14:textId="721AB9DA"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26</w:t>
            </w:r>
            <w:r w:rsidR="00662882">
              <w:rPr>
                <w:rFonts w:ascii="Times New Roman" w:hAnsi="Times New Roman" w:cs="Times New Roman"/>
                <w:sz w:val="16"/>
                <w:szCs w:val="16"/>
              </w:rPr>
              <w:t>.</w:t>
            </w:r>
            <w:r>
              <w:rPr>
                <w:rFonts w:ascii="Times New Roman" w:hAnsi="Times New Roman" w:cs="Times New Roman"/>
                <w:sz w:val="16"/>
                <w:szCs w:val="16"/>
              </w:rPr>
              <w:t>0% (20</w:t>
            </w:r>
            <w:r w:rsidR="00662882">
              <w:rPr>
                <w:rFonts w:ascii="Times New Roman" w:hAnsi="Times New Roman" w:cs="Times New Roman"/>
                <w:sz w:val="16"/>
                <w:szCs w:val="16"/>
              </w:rPr>
              <w:t>.</w:t>
            </w:r>
            <w:r>
              <w:rPr>
                <w:rFonts w:ascii="Times New Roman" w:hAnsi="Times New Roman" w:cs="Times New Roman"/>
                <w:sz w:val="16"/>
                <w:szCs w:val="16"/>
              </w:rPr>
              <w:t>7 – 31</w:t>
            </w:r>
            <w:r w:rsidR="00662882">
              <w:rPr>
                <w:rFonts w:ascii="Times New Roman" w:hAnsi="Times New Roman" w:cs="Times New Roman"/>
                <w:sz w:val="16"/>
                <w:szCs w:val="16"/>
              </w:rPr>
              <w:t>.</w:t>
            </w:r>
            <w:r>
              <w:rPr>
                <w:rFonts w:ascii="Times New Roman" w:hAnsi="Times New Roman" w:cs="Times New Roman"/>
                <w:sz w:val="16"/>
                <w:szCs w:val="16"/>
              </w:rPr>
              <w:t>9%)</w:t>
            </w:r>
          </w:p>
        </w:tc>
        <w:tc>
          <w:tcPr>
            <w:tcW w:w="2149" w:type="dxa"/>
            <w:shd w:val="clear" w:color="auto" w:fill="F2F2F2" w:themeFill="background1" w:themeFillShade="F2"/>
          </w:tcPr>
          <w:p w14:paraId="7150FF94"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4223</w:t>
            </w:r>
          </w:p>
        </w:tc>
        <w:tc>
          <w:tcPr>
            <w:tcW w:w="850" w:type="dxa"/>
            <w:shd w:val="clear" w:color="auto" w:fill="F2F2F2" w:themeFill="background1" w:themeFillShade="F2"/>
          </w:tcPr>
          <w:p w14:paraId="4B69BE63" w14:textId="1988E788"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9994</w:t>
            </w:r>
          </w:p>
        </w:tc>
      </w:tr>
      <w:tr w:rsidR="00022FC5" w14:paraId="40160D11" w14:textId="77777777" w:rsidTr="00022FC5">
        <w:tc>
          <w:tcPr>
            <w:tcW w:w="1888" w:type="dxa"/>
          </w:tcPr>
          <w:p w14:paraId="18050295" w14:textId="2BAD57AF" w:rsidR="00022FC5" w:rsidRPr="00C13578" w:rsidRDefault="00022FC5" w:rsidP="00022FC5">
            <w:pPr>
              <w:rPr>
                <w:rFonts w:ascii="Times New Roman" w:hAnsi="Times New Roman" w:cs="Times New Roman"/>
                <w:sz w:val="16"/>
                <w:szCs w:val="16"/>
              </w:rPr>
            </w:pPr>
            <w:proofErr w:type="spellStart"/>
            <w:r>
              <w:rPr>
                <w:rFonts w:ascii="Times New Roman" w:eastAsia="Calibri" w:hAnsi="Times New Roman" w:cs="Times New Roman"/>
                <w:sz w:val="16"/>
                <w:szCs w:val="16"/>
              </w:rPr>
              <w:t>Putaporntip</w:t>
            </w:r>
            <w:proofErr w:type="spellEnd"/>
            <w:r>
              <w:rPr>
                <w:rFonts w:ascii="Times New Roman" w:eastAsia="Calibri" w:hAnsi="Times New Roman" w:cs="Times New Roman"/>
                <w:sz w:val="16"/>
                <w:szCs w:val="16"/>
              </w:rPr>
              <w:t xml:space="preserve">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1340C80D" w14:textId="4E6A3089"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83</w:t>
            </w:r>
            <w:r w:rsidR="00662882">
              <w:rPr>
                <w:rFonts w:ascii="Times New Roman" w:hAnsi="Times New Roman" w:cs="Times New Roman"/>
                <w:sz w:val="16"/>
                <w:szCs w:val="16"/>
              </w:rPr>
              <w:t>.</w:t>
            </w:r>
            <w:r>
              <w:rPr>
                <w:rFonts w:ascii="Times New Roman" w:hAnsi="Times New Roman" w:cs="Times New Roman"/>
                <w:sz w:val="16"/>
                <w:szCs w:val="16"/>
              </w:rPr>
              <w:t>5% (80</w:t>
            </w:r>
            <w:r w:rsidR="00662882">
              <w:rPr>
                <w:rFonts w:ascii="Times New Roman" w:hAnsi="Times New Roman" w:cs="Times New Roman"/>
                <w:sz w:val="16"/>
                <w:szCs w:val="16"/>
              </w:rPr>
              <w:t>.</w:t>
            </w:r>
            <w:r>
              <w:rPr>
                <w:rFonts w:ascii="Times New Roman" w:hAnsi="Times New Roman" w:cs="Times New Roman"/>
                <w:sz w:val="16"/>
                <w:szCs w:val="16"/>
              </w:rPr>
              <w:t>7 – 86</w:t>
            </w:r>
            <w:r w:rsidR="00662882">
              <w:rPr>
                <w:rFonts w:ascii="Times New Roman" w:hAnsi="Times New Roman" w:cs="Times New Roman"/>
                <w:sz w:val="16"/>
                <w:szCs w:val="16"/>
              </w:rPr>
              <w:t>.</w:t>
            </w:r>
            <w:r>
              <w:rPr>
                <w:rFonts w:ascii="Times New Roman" w:hAnsi="Times New Roman" w:cs="Times New Roman"/>
                <w:sz w:val="16"/>
                <w:szCs w:val="16"/>
              </w:rPr>
              <w:t>0%)</w:t>
            </w:r>
          </w:p>
        </w:tc>
        <w:tc>
          <w:tcPr>
            <w:tcW w:w="2149" w:type="dxa"/>
          </w:tcPr>
          <w:p w14:paraId="37475DDC"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4158</w:t>
            </w:r>
          </w:p>
        </w:tc>
        <w:tc>
          <w:tcPr>
            <w:tcW w:w="850" w:type="dxa"/>
          </w:tcPr>
          <w:p w14:paraId="47E8912B" w14:textId="322F3733"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001</w:t>
            </w:r>
          </w:p>
        </w:tc>
      </w:tr>
      <w:tr w:rsidR="00022FC5" w14:paraId="70379885" w14:textId="77777777" w:rsidTr="00022FC5">
        <w:tc>
          <w:tcPr>
            <w:tcW w:w="1888" w:type="dxa"/>
            <w:shd w:val="clear" w:color="auto" w:fill="F2F2F2" w:themeFill="background1" w:themeFillShade="F2"/>
          </w:tcPr>
          <w:p w14:paraId="290014FA" w14:textId="34099B4F"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Han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03317F75" w14:textId="3CF0115C"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90</w:t>
            </w:r>
            <w:r w:rsidR="00662882">
              <w:rPr>
                <w:rFonts w:ascii="Times New Roman" w:hAnsi="Times New Roman" w:cs="Times New Roman"/>
                <w:sz w:val="16"/>
                <w:szCs w:val="16"/>
              </w:rPr>
              <w:t>.</w:t>
            </w:r>
            <w:r>
              <w:rPr>
                <w:rFonts w:ascii="Times New Roman" w:hAnsi="Times New Roman" w:cs="Times New Roman"/>
                <w:sz w:val="16"/>
                <w:szCs w:val="16"/>
              </w:rPr>
              <w:t>6% (79</w:t>
            </w:r>
            <w:r w:rsidR="00662882">
              <w:rPr>
                <w:rFonts w:ascii="Times New Roman" w:hAnsi="Times New Roman" w:cs="Times New Roman"/>
                <w:sz w:val="16"/>
                <w:szCs w:val="16"/>
              </w:rPr>
              <w:t>.</w:t>
            </w:r>
            <w:r>
              <w:rPr>
                <w:rFonts w:ascii="Times New Roman" w:hAnsi="Times New Roman" w:cs="Times New Roman"/>
                <w:sz w:val="16"/>
                <w:szCs w:val="16"/>
              </w:rPr>
              <w:t>4 – 96</w:t>
            </w:r>
            <w:r w:rsidR="00662882">
              <w:rPr>
                <w:rFonts w:ascii="Times New Roman" w:hAnsi="Times New Roman" w:cs="Times New Roman"/>
                <w:sz w:val="16"/>
                <w:szCs w:val="16"/>
              </w:rPr>
              <w:t>.</w:t>
            </w:r>
            <w:r>
              <w:rPr>
                <w:rFonts w:ascii="Times New Roman" w:hAnsi="Times New Roman" w:cs="Times New Roman"/>
                <w:sz w:val="16"/>
                <w:szCs w:val="16"/>
              </w:rPr>
              <w:t>9%)</w:t>
            </w:r>
          </w:p>
        </w:tc>
        <w:tc>
          <w:tcPr>
            <w:tcW w:w="2149" w:type="dxa"/>
            <w:shd w:val="clear" w:color="auto" w:fill="F2F2F2" w:themeFill="background1" w:themeFillShade="F2"/>
          </w:tcPr>
          <w:p w14:paraId="1CF36DAB"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5110</w:t>
            </w:r>
          </w:p>
        </w:tc>
        <w:tc>
          <w:tcPr>
            <w:tcW w:w="850" w:type="dxa"/>
            <w:shd w:val="clear" w:color="auto" w:fill="F2F2F2" w:themeFill="background1" w:themeFillShade="F2"/>
          </w:tcPr>
          <w:p w14:paraId="41C2FB83" w14:textId="2A4B7FAC"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9995</w:t>
            </w:r>
          </w:p>
        </w:tc>
      </w:tr>
      <w:tr w:rsidR="00022FC5" w14:paraId="52A55E67" w14:textId="77777777" w:rsidTr="00022FC5">
        <w:tc>
          <w:tcPr>
            <w:tcW w:w="1888" w:type="dxa"/>
          </w:tcPr>
          <w:p w14:paraId="1FE30E8B" w14:textId="6F97EB28"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Baum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64B1B772" w14:textId="6105439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36</w:t>
            </w:r>
            <w:r w:rsidR="00662882">
              <w:rPr>
                <w:rFonts w:ascii="Times New Roman" w:hAnsi="Times New Roman" w:cs="Times New Roman"/>
                <w:sz w:val="16"/>
                <w:szCs w:val="16"/>
              </w:rPr>
              <w:t>.</w:t>
            </w:r>
            <w:r>
              <w:rPr>
                <w:rFonts w:ascii="Times New Roman" w:hAnsi="Times New Roman" w:cs="Times New Roman"/>
                <w:sz w:val="16"/>
                <w:szCs w:val="16"/>
              </w:rPr>
              <w:t>9% (20</w:t>
            </w:r>
            <w:r w:rsidR="00662882">
              <w:rPr>
                <w:rFonts w:ascii="Times New Roman" w:hAnsi="Times New Roman" w:cs="Times New Roman"/>
                <w:sz w:val="16"/>
                <w:szCs w:val="16"/>
              </w:rPr>
              <w:t>.</w:t>
            </w:r>
            <w:r>
              <w:rPr>
                <w:rFonts w:ascii="Times New Roman" w:hAnsi="Times New Roman" w:cs="Times New Roman"/>
                <w:sz w:val="16"/>
                <w:szCs w:val="16"/>
              </w:rPr>
              <w:t>3 – 56</w:t>
            </w:r>
            <w:r w:rsidR="00662882">
              <w:rPr>
                <w:rFonts w:ascii="Times New Roman" w:hAnsi="Times New Roman" w:cs="Times New Roman"/>
                <w:sz w:val="16"/>
                <w:szCs w:val="16"/>
              </w:rPr>
              <w:t>.</w:t>
            </w:r>
            <w:r>
              <w:rPr>
                <w:rFonts w:ascii="Times New Roman" w:hAnsi="Times New Roman" w:cs="Times New Roman"/>
                <w:sz w:val="16"/>
                <w:szCs w:val="16"/>
              </w:rPr>
              <w:t>5%)</w:t>
            </w:r>
          </w:p>
        </w:tc>
        <w:tc>
          <w:tcPr>
            <w:tcW w:w="2149" w:type="dxa"/>
          </w:tcPr>
          <w:p w14:paraId="10D77F29"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6167</w:t>
            </w:r>
          </w:p>
        </w:tc>
        <w:tc>
          <w:tcPr>
            <w:tcW w:w="850" w:type="dxa"/>
          </w:tcPr>
          <w:p w14:paraId="36360D34" w14:textId="4849652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022FC5" w14:paraId="0CFB694A" w14:textId="77777777" w:rsidTr="00022FC5">
        <w:tc>
          <w:tcPr>
            <w:tcW w:w="1888" w:type="dxa"/>
            <w:shd w:val="clear" w:color="auto" w:fill="F2F2F2" w:themeFill="background1" w:themeFillShade="F2"/>
          </w:tcPr>
          <w:p w14:paraId="2D237F71" w14:textId="322545FC"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Cox-Singh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45DCECB7" w14:textId="347DBB5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w:t>
            </w:r>
            <w:r w:rsidR="00662882">
              <w:rPr>
                <w:rFonts w:ascii="Times New Roman" w:hAnsi="Times New Roman" w:cs="Times New Roman"/>
                <w:sz w:val="16"/>
                <w:szCs w:val="16"/>
              </w:rPr>
              <w:t>.</w:t>
            </w:r>
            <w:r>
              <w:rPr>
                <w:rFonts w:ascii="Times New Roman" w:hAnsi="Times New Roman" w:cs="Times New Roman"/>
                <w:sz w:val="16"/>
                <w:szCs w:val="16"/>
              </w:rPr>
              <w:t>66% (2</w:t>
            </w:r>
            <w:r w:rsidR="00662882">
              <w:rPr>
                <w:rFonts w:ascii="Times New Roman" w:hAnsi="Times New Roman" w:cs="Times New Roman"/>
                <w:sz w:val="16"/>
                <w:szCs w:val="16"/>
              </w:rPr>
              <w:t>.</w:t>
            </w:r>
            <w:r>
              <w:rPr>
                <w:rFonts w:ascii="Times New Roman" w:hAnsi="Times New Roman" w:cs="Times New Roman"/>
                <w:sz w:val="16"/>
                <w:szCs w:val="16"/>
              </w:rPr>
              <w:t>36 – 8</w:t>
            </w:r>
            <w:r w:rsidR="00662882">
              <w:rPr>
                <w:rFonts w:ascii="Times New Roman" w:hAnsi="Times New Roman" w:cs="Times New Roman"/>
                <w:sz w:val="16"/>
                <w:szCs w:val="16"/>
              </w:rPr>
              <w:t>.</w:t>
            </w:r>
            <w:r>
              <w:rPr>
                <w:rFonts w:ascii="Times New Roman" w:hAnsi="Times New Roman" w:cs="Times New Roman"/>
                <w:sz w:val="16"/>
                <w:szCs w:val="16"/>
              </w:rPr>
              <w:t>62%)</w:t>
            </w:r>
          </w:p>
        </w:tc>
        <w:tc>
          <w:tcPr>
            <w:tcW w:w="2149" w:type="dxa"/>
            <w:shd w:val="clear" w:color="auto" w:fill="F2F2F2" w:themeFill="background1" w:themeFillShade="F2"/>
          </w:tcPr>
          <w:p w14:paraId="4771FA14"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5323</w:t>
            </w:r>
          </w:p>
        </w:tc>
        <w:tc>
          <w:tcPr>
            <w:tcW w:w="850" w:type="dxa"/>
            <w:shd w:val="clear" w:color="auto" w:fill="F2F2F2" w:themeFill="background1" w:themeFillShade="F2"/>
          </w:tcPr>
          <w:p w14:paraId="7A93A3AF" w14:textId="3768BF69"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9995</w:t>
            </w:r>
          </w:p>
        </w:tc>
      </w:tr>
      <w:tr w:rsidR="00022FC5" w14:paraId="75E635F5" w14:textId="77777777" w:rsidTr="00022FC5">
        <w:tc>
          <w:tcPr>
            <w:tcW w:w="1888" w:type="dxa"/>
          </w:tcPr>
          <w:p w14:paraId="2402E0F9" w14:textId="5AFA901D"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Zhou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1D7D86ED" w14:textId="1282239A"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91</w:t>
            </w:r>
            <w:r w:rsidR="00662882">
              <w:rPr>
                <w:rFonts w:ascii="Times New Roman" w:hAnsi="Times New Roman" w:cs="Times New Roman"/>
                <w:sz w:val="16"/>
                <w:szCs w:val="16"/>
              </w:rPr>
              <w:t>.</w:t>
            </w:r>
            <w:r>
              <w:rPr>
                <w:rFonts w:ascii="Times New Roman" w:hAnsi="Times New Roman" w:cs="Times New Roman"/>
                <w:sz w:val="16"/>
                <w:szCs w:val="16"/>
              </w:rPr>
              <w:t>4% (86</w:t>
            </w:r>
            <w:r w:rsidR="00662882">
              <w:rPr>
                <w:rFonts w:ascii="Times New Roman" w:hAnsi="Times New Roman" w:cs="Times New Roman"/>
                <w:sz w:val="16"/>
                <w:szCs w:val="16"/>
              </w:rPr>
              <w:t>.</w:t>
            </w:r>
            <w:r>
              <w:rPr>
                <w:rFonts w:ascii="Times New Roman" w:hAnsi="Times New Roman" w:cs="Times New Roman"/>
                <w:sz w:val="16"/>
                <w:szCs w:val="16"/>
              </w:rPr>
              <w:t>4 – 95</w:t>
            </w:r>
            <w:r w:rsidR="00662882">
              <w:rPr>
                <w:rFonts w:ascii="Times New Roman" w:hAnsi="Times New Roman" w:cs="Times New Roman"/>
                <w:sz w:val="16"/>
                <w:szCs w:val="16"/>
              </w:rPr>
              <w:t>.</w:t>
            </w:r>
            <w:r>
              <w:rPr>
                <w:rFonts w:ascii="Times New Roman" w:hAnsi="Times New Roman" w:cs="Times New Roman"/>
                <w:sz w:val="16"/>
                <w:szCs w:val="16"/>
              </w:rPr>
              <w:t>1%)</w:t>
            </w:r>
          </w:p>
        </w:tc>
        <w:tc>
          <w:tcPr>
            <w:tcW w:w="2149" w:type="dxa"/>
          </w:tcPr>
          <w:p w14:paraId="73ADFD19"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4220</w:t>
            </w:r>
          </w:p>
        </w:tc>
        <w:tc>
          <w:tcPr>
            <w:tcW w:w="850" w:type="dxa"/>
          </w:tcPr>
          <w:p w14:paraId="74D3A177" w14:textId="01D2AE1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9997</w:t>
            </w:r>
          </w:p>
        </w:tc>
      </w:tr>
      <w:tr w:rsidR="00022FC5" w14:paraId="70B960A1" w14:textId="77777777" w:rsidTr="00022FC5">
        <w:tc>
          <w:tcPr>
            <w:tcW w:w="1888" w:type="dxa"/>
            <w:shd w:val="clear" w:color="auto" w:fill="F2F2F2" w:themeFill="background1" w:themeFillShade="F2"/>
          </w:tcPr>
          <w:p w14:paraId="1BB0EF38" w14:textId="597791E2"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Goh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6DD5EA84" w14:textId="3A6D930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42</w:t>
            </w:r>
            <w:r w:rsidR="00662882">
              <w:rPr>
                <w:rFonts w:ascii="Times New Roman" w:hAnsi="Times New Roman" w:cs="Times New Roman"/>
                <w:sz w:val="16"/>
                <w:szCs w:val="16"/>
              </w:rPr>
              <w:t>.</w:t>
            </w:r>
            <w:r>
              <w:rPr>
                <w:rFonts w:ascii="Times New Roman" w:hAnsi="Times New Roman" w:cs="Times New Roman"/>
                <w:sz w:val="16"/>
                <w:szCs w:val="16"/>
              </w:rPr>
              <w:t>0% (18</w:t>
            </w:r>
            <w:r w:rsidR="00662882">
              <w:rPr>
                <w:rFonts w:ascii="Times New Roman" w:hAnsi="Times New Roman" w:cs="Times New Roman"/>
                <w:sz w:val="16"/>
                <w:szCs w:val="16"/>
              </w:rPr>
              <w:t>.</w:t>
            </w:r>
            <w:r>
              <w:rPr>
                <w:rFonts w:ascii="Times New Roman" w:hAnsi="Times New Roman" w:cs="Times New Roman"/>
                <w:sz w:val="16"/>
                <w:szCs w:val="16"/>
              </w:rPr>
              <w:t>3 – 68</w:t>
            </w:r>
            <w:r w:rsidR="00662882">
              <w:rPr>
                <w:rFonts w:ascii="Times New Roman" w:hAnsi="Times New Roman" w:cs="Times New Roman"/>
                <w:sz w:val="16"/>
                <w:szCs w:val="16"/>
              </w:rPr>
              <w:t>.</w:t>
            </w:r>
            <w:r>
              <w:rPr>
                <w:rFonts w:ascii="Times New Roman" w:hAnsi="Times New Roman" w:cs="Times New Roman"/>
                <w:sz w:val="16"/>
                <w:szCs w:val="16"/>
              </w:rPr>
              <w:t>0%)</w:t>
            </w:r>
          </w:p>
        </w:tc>
        <w:tc>
          <w:tcPr>
            <w:tcW w:w="2149" w:type="dxa"/>
            <w:shd w:val="clear" w:color="auto" w:fill="F2F2F2" w:themeFill="background1" w:themeFillShade="F2"/>
          </w:tcPr>
          <w:p w14:paraId="4292CC7A"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4087</w:t>
            </w:r>
          </w:p>
        </w:tc>
        <w:tc>
          <w:tcPr>
            <w:tcW w:w="850" w:type="dxa"/>
            <w:shd w:val="clear" w:color="auto" w:fill="F2F2F2" w:themeFill="background1" w:themeFillShade="F2"/>
          </w:tcPr>
          <w:p w14:paraId="14BB4E59" w14:textId="6FD8F16C"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001</w:t>
            </w:r>
          </w:p>
        </w:tc>
      </w:tr>
      <w:tr w:rsidR="00022FC5" w14:paraId="28B8DBD1" w14:textId="77777777" w:rsidTr="00022FC5">
        <w:tc>
          <w:tcPr>
            <w:tcW w:w="1888" w:type="dxa"/>
          </w:tcPr>
          <w:p w14:paraId="12BCF874" w14:textId="5B2473C6"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Chua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76942645" w14:textId="21B5DA3A"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92</w:t>
            </w:r>
            <w:r w:rsidR="00662882">
              <w:rPr>
                <w:rFonts w:ascii="Times New Roman" w:hAnsi="Times New Roman" w:cs="Times New Roman"/>
                <w:sz w:val="16"/>
                <w:szCs w:val="16"/>
              </w:rPr>
              <w:t>.</w:t>
            </w:r>
            <w:r>
              <w:rPr>
                <w:rFonts w:ascii="Times New Roman" w:hAnsi="Times New Roman" w:cs="Times New Roman"/>
                <w:sz w:val="16"/>
                <w:szCs w:val="16"/>
              </w:rPr>
              <w:t>7% (86</w:t>
            </w:r>
            <w:r w:rsidR="00662882">
              <w:rPr>
                <w:rFonts w:ascii="Times New Roman" w:hAnsi="Times New Roman" w:cs="Times New Roman"/>
                <w:sz w:val="16"/>
                <w:szCs w:val="16"/>
              </w:rPr>
              <w:t>.</w:t>
            </w:r>
            <w:r>
              <w:rPr>
                <w:rFonts w:ascii="Times New Roman" w:hAnsi="Times New Roman" w:cs="Times New Roman"/>
                <w:sz w:val="16"/>
                <w:szCs w:val="16"/>
              </w:rPr>
              <w:t>6 – 96</w:t>
            </w:r>
            <w:r w:rsidR="00662882">
              <w:rPr>
                <w:rFonts w:ascii="Times New Roman" w:hAnsi="Times New Roman" w:cs="Times New Roman"/>
                <w:sz w:val="16"/>
                <w:szCs w:val="16"/>
              </w:rPr>
              <w:t>.</w:t>
            </w:r>
            <w:r>
              <w:rPr>
                <w:rFonts w:ascii="Times New Roman" w:hAnsi="Times New Roman" w:cs="Times New Roman"/>
                <w:sz w:val="16"/>
                <w:szCs w:val="16"/>
              </w:rPr>
              <w:t>8%)</w:t>
            </w:r>
          </w:p>
        </w:tc>
        <w:tc>
          <w:tcPr>
            <w:tcW w:w="2149" w:type="dxa"/>
          </w:tcPr>
          <w:p w14:paraId="2C8D24BF"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4205</w:t>
            </w:r>
          </w:p>
        </w:tc>
        <w:tc>
          <w:tcPr>
            <w:tcW w:w="850" w:type="dxa"/>
          </w:tcPr>
          <w:p w14:paraId="3DC77AA5" w14:textId="0208818A"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9997</w:t>
            </w:r>
          </w:p>
        </w:tc>
      </w:tr>
      <w:tr w:rsidR="00022FC5" w14:paraId="3216CC9B" w14:textId="77777777" w:rsidTr="00022FC5">
        <w:tc>
          <w:tcPr>
            <w:tcW w:w="1888" w:type="dxa"/>
            <w:shd w:val="clear" w:color="auto" w:fill="F2F2F2" w:themeFill="background1" w:themeFillShade="F2"/>
          </w:tcPr>
          <w:p w14:paraId="56D5AC87" w14:textId="207A699E"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Yusof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xml:space="preserve">. </w:t>
            </w:r>
          </w:p>
        </w:tc>
        <w:tc>
          <w:tcPr>
            <w:tcW w:w="2766" w:type="dxa"/>
            <w:shd w:val="clear" w:color="auto" w:fill="F2F2F2" w:themeFill="background1" w:themeFillShade="F2"/>
          </w:tcPr>
          <w:p w14:paraId="5E489B72" w14:textId="32F9C982"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11</w:t>
            </w:r>
            <w:r w:rsidR="00662882">
              <w:rPr>
                <w:rFonts w:ascii="Times New Roman" w:hAnsi="Times New Roman" w:cs="Times New Roman"/>
                <w:sz w:val="16"/>
                <w:szCs w:val="16"/>
              </w:rPr>
              <w:t>.</w:t>
            </w:r>
            <w:r>
              <w:rPr>
                <w:rFonts w:ascii="Times New Roman" w:hAnsi="Times New Roman" w:cs="Times New Roman"/>
                <w:sz w:val="16"/>
                <w:szCs w:val="16"/>
              </w:rPr>
              <w:t>0% (3</w:t>
            </w:r>
            <w:r w:rsidR="00662882">
              <w:rPr>
                <w:rFonts w:ascii="Times New Roman" w:hAnsi="Times New Roman" w:cs="Times New Roman"/>
                <w:sz w:val="16"/>
                <w:szCs w:val="16"/>
              </w:rPr>
              <w:t>.</w:t>
            </w:r>
            <w:r>
              <w:rPr>
                <w:rFonts w:ascii="Times New Roman" w:hAnsi="Times New Roman" w:cs="Times New Roman"/>
                <w:sz w:val="16"/>
                <w:szCs w:val="16"/>
              </w:rPr>
              <w:t>72 – 28</w:t>
            </w:r>
            <w:r w:rsidR="00662882">
              <w:rPr>
                <w:rFonts w:ascii="Times New Roman" w:hAnsi="Times New Roman" w:cs="Times New Roman"/>
                <w:sz w:val="16"/>
                <w:szCs w:val="16"/>
              </w:rPr>
              <w:t>.</w:t>
            </w:r>
            <w:r>
              <w:rPr>
                <w:rFonts w:ascii="Times New Roman" w:hAnsi="Times New Roman" w:cs="Times New Roman"/>
                <w:sz w:val="16"/>
                <w:szCs w:val="16"/>
              </w:rPr>
              <w:t>3%)</w:t>
            </w:r>
          </w:p>
        </w:tc>
        <w:tc>
          <w:tcPr>
            <w:tcW w:w="2149" w:type="dxa"/>
            <w:shd w:val="clear" w:color="auto" w:fill="F2F2F2" w:themeFill="background1" w:themeFillShade="F2"/>
          </w:tcPr>
          <w:p w14:paraId="22804D8A"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2965</w:t>
            </w:r>
          </w:p>
        </w:tc>
        <w:tc>
          <w:tcPr>
            <w:tcW w:w="850" w:type="dxa"/>
            <w:shd w:val="clear" w:color="auto" w:fill="F2F2F2" w:themeFill="background1" w:themeFillShade="F2"/>
          </w:tcPr>
          <w:p w14:paraId="2F2B7AE7" w14:textId="25EC4293"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9998</w:t>
            </w:r>
          </w:p>
        </w:tc>
      </w:tr>
      <w:tr w:rsidR="00022FC5" w14:paraId="1BA92421" w14:textId="77777777" w:rsidTr="00022FC5">
        <w:tc>
          <w:tcPr>
            <w:tcW w:w="1888" w:type="dxa"/>
          </w:tcPr>
          <w:p w14:paraId="2FB4243C" w14:textId="1332A173"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Cooper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2CDEE80A" w14:textId="48BC1A0C"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962% (0</w:t>
            </w:r>
            <w:r w:rsidR="00662882">
              <w:rPr>
                <w:rFonts w:ascii="Times New Roman" w:hAnsi="Times New Roman" w:cs="Times New Roman"/>
                <w:sz w:val="16"/>
                <w:szCs w:val="16"/>
              </w:rPr>
              <w:t>.</w:t>
            </w:r>
            <w:r>
              <w:rPr>
                <w:rFonts w:ascii="Times New Roman" w:hAnsi="Times New Roman" w:cs="Times New Roman"/>
                <w:sz w:val="16"/>
                <w:szCs w:val="16"/>
              </w:rPr>
              <w:t>484 – 1</w:t>
            </w:r>
            <w:r w:rsidR="00662882">
              <w:rPr>
                <w:rFonts w:ascii="Times New Roman" w:hAnsi="Times New Roman" w:cs="Times New Roman"/>
                <w:sz w:val="16"/>
                <w:szCs w:val="16"/>
              </w:rPr>
              <w:t>.</w:t>
            </w:r>
            <w:r>
              <w:rPr>
                <w:rFonts w:ascii="Times New Roman" w:hAnsi="Times New Roman" w:cs="Times New Roman"/>
                <w:sz w:val="16"/>
                <w:szCs w:val="16"/>
              </w:rPr>
              <w:t>72%)</w:t>
            </w:r>
          </w:p>
        </w:tc>
        <w:tc>
          <w:tcPr>
            <w:tcW w:w="2149" w:type="dxa"/>
          </w:tcPr>
          <w:p w14:paraId="7E78A417"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5200</w:t>
            </w:r>
          </w:p>
        </w:tc>
        <w:tc>
          <w:tcPr>
            <w:tcW w:w="850" w:type="dxa"/>
          </w:tcPr>
          <w:p w14:paraId="753C0C19" w14:textId="7F4E92C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022FC5" w14:paraId="235581EB" w14:textId="77777777" w:rsidTr="00022FC5">
        <w:tc>
          <w:tcPr>
            <w:tcW w:w="1888" w:type="dxa"/>
            <w:shd w:val="clear" w:color="auto" w:fill="F2F2F2" w:themeFill="background1" w:themeFillShade="F2"/>
          </w:tcPr>
          <w:p w14:paraId="42DBC202" w14:textId="18688475"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Barber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shd w:val="clear" w:color="auto" w:fill="F2F2F2" w:themeFill="background1" w:themeFillShade="F2"/>
          </w:tcPr>
          <w:p w14:paraId="03AE8D2A" w14:textId="1A927779"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50</w:t>
            </w:r>
            <w:r w:rsidR="00662882">
              <w:rPr>
                <w:rFonts w:ascii="Times New Roman" w:hAnsi="Times New Roman" w:cs="Times New Roman"/>
                <w:sz w:val="16"/>
                <w:szCs w:val="16"/>
              </w:rPr>
              <w:t>.</w:t>
            </w:r>
            <w:r>
              <w:rPr>
                <w:rFonts w:ascii="Times New Roman" w:hAnsi="Times New Roman" w:cs="Times New Roman"/>
                <w:sz w:val="16"/>
                <w:szCs w:val="16"/>
              </w:rPr>
              <w:t>3% (35</w:t>
            </w:r>
            <w:r w:rsidR="00662882">
              <w:rPr>
                <w:rFonts w:ascii="Times New Roman" w:hAnsi="Times New Roman" w:cs="Times New Roman"/>
                <w:sz w:val="16"/>
                <w:szCs w:val="16"/>
              </w:rPr>
              <w:t>.</w:t>
            </w:r>
            <w:r>
              <w:rPr>
                <w:rFonts w:ascii="Times New Roman" w:hAnsi="Times New Roman" w:cs="Times New Roman"/>
                <w:sz w:val="16"/>
                <w:szCs w:val="16"/>
              </w:rPr>
              <w:t>0 – 66</w:t>
            </w:r>
            <w:r w:rsidR="00662882">
              <w:rPr>
                <w:rFonts w:ascii="Times New Roman" w:hAnsi="Times New Roman" w:cs="Times New Roman"/>
                <w:sz w:val="16"/>
                <w:szCs w:val="16"/>
              </w:rPr>
              <w:t>.</w:t>
            </w:r>
            <w:r>
              <w:rPr>
                <w:rFonts w:ascii="Times New Roman" w:hAnsi="Times New Roman" w:cs="Times New Roman"/>
                <w:sz w:val="16"/>
                <w:szCs w:val="16"/>
              </w:rPr>
              <w:t>6%)</w:t>
            </w:r>
          </w:p>
        </w:tc>
        <w:tc>
          <w:tcPr>
            <w:tcW w:w="2149" w:type="dxa"/>
            <w:shd w:val="clear" w:color="auto" w:fill="F2F2F2" w:themeFill="background1" w:themeFillShade="F2"/>
          </w:tcPr>
          <w:p w14:paraId="5A6A2DD7"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4555</w:t>
            </w:r>
          </w:p>
        </w:tc>
        <w:tc>
          <w:tcPr>
            <w:tcW w:w="850" w:type="dxa"/>
            <w:shd w:val="clear" w:color="auto" w:fill="F2F2F2" w:themeFill="background1" w:themeFillShade="F2"/>
          </w:tcPr>
          <w:p w14:paraId="366D8A0A" w14:textId="5172DC5D"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022FC5" w14:paraId="51C499FA" w14:textId="77777777" w:rsidTr="00022FC5">
        <w:tc>
          <w:tcPr>
            <w:tcW w:w="1888" w:type="dxa"/>
            <w:tcBorders>
              <w:bottom w:val="single" w:sz="4" w:space="0" w:color="auto"/>
            </w:tcBorders>
          </w:tcPr>
          <w:p w14:paraId="2265D782" w14:textId="7CAE4182"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Barber </w:t>
            </w:r>
            <w:r>
              <w:rPr>
                <w:rFonts w:ascii="Times New Roman" w:eastAsia="Calibri" w:hAnsi="Times New Roman" w:cs="Times New Roman"/>
                <w:i/>
                <w:iCs/>
                <w:sz w:val="16"/>
                <w:szCs w:val="16"/>
              </w:rPr>
              <w:t>et al.</w:t>
            </w:r>
          </w:p>
        </w:tc>
        <w:tc>
          <w:tcPr>
            <w:tcW w:w="2766" w:type="dxa"/>
            <w:tcBorders>
              <w:bottom w:val="single" w:sz="4" w:space="0" w:color="auto"/>
            </w:tcBorders>
          </w:tcPr>
          <w:p w14:paraId="3809667A" w14:textId="5462A4B2"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42</w:t>
            </w:r>
            <w:r w:rsidR="00662882">
              <w:rPr>
                <w:rFonts w:ascii="Times New Roman" w:hAnsi="Times New Roman" w:cs="Times New Roman"/>
                <w:sz w:val="16"/>
                <w:szCs w:val="16"/>
              </w:rPr>
              <w:t>.</w:t>
            </w:r>
            <w:r>
              <w:rPr>
                <w:rFonts w:ascii="Times New Roman" w:hAnsi="Times New Roman" w:cs="Times New Roman"/>
                <w:sz w:val="16"/>
                <w:szCs w:val="16"/>
              </w:rPr>
              <w:t>6% (26</w:t>
            </w:r>
            <w:r w:rsidR="00662882">
              <w:rPr>
                <w:rFonts w:ascii="Times New Roman" w:hAnsi="Times New Roman" w:cs="Times New Roman"/>
                <w:sz w:val="16"/>
                <w:szCs w:val="16"/>
              </w:rPr>
              <w:t>.</w:t>
            </w:r>
            <w:r>
              <w:rPr>
                <w:rFonts w:ascii="Times New Roman" w:hAnsi="Times New Roman" w:cs="Times New Roman"/>
                <w:sz w:val="16"/>
                <w:szCs w:val="16"/>
              </w:rPr>
              <w:t>6 – 60</w:t>
            </w:r>
            <w:r w:rsidR="00662882">
              <w:rPr>
                <w:rFonts w:ascii="Times New Roman" w:hAnsi="Times New Roman" w:cs="Times New Roman"/>
                <w:sz w:val="16"/>
                <w:szCs w:val="16"/>
              </w:rPr>
              <w:t>.</w:t>
            </w:r>
            <w:r>
              <w:rPr>
                <w:rFonts w:ascii="Times New Roman" w:hAnsi="Times New Roman" w:cs="Times New Roman"/>
                <w:sz w:val="16"/>
                <w:szCs w:val="16"/>
              </w:rPr>
              <w:t>3%)</w:t>
            </w:r>
          </w:p>
        </w:tc>
        <w:tc>
          <w:tcPr>
            <w:tcW w:w="2149" w:type="dxa"/>
            <w:tcBorders>
              <w:bottom w:val="single" w:sz="4" w:space="0" w:color="auto"/>
            </w:tcBorders>
          </w:tcPr>
          <w:p w14:paraId="5BAD1E66"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4520</w:t>
            </w:r>
          </w:p>
        </w:tc>
        <w:tc>
          <w:tcPr>
            <w:tcW w:w="850" w:type="dxa"/>
            <w:tcBorders>
              <w:bottom w:val="single" w:sz="4" w:space="0" w:color="auto"/>
            </w:tcBorders>
          </w:tcPr>
          <w:p w14:paraId="1B742538" w14:textId="498CFA0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022FC5" w14:paraId="558E64A5" w14:textId="77777777" w:rsidTr="00696F7A">
        <w:tc>
          <w:tcPr>
            <w:tcW w:w="1888" w:type="dxa"/>
            <w:tcBorders>
              <w:top w:val="single" w:sz="4" w:space="0" w:color="auto"/>
              <w:bottom w:val="single" w:sz="4" w:space="0" w:color="auto"/>
            </w:tcBorders>
            <w:shd w:val="clear" w:color="auto" w:fill="auto"/>
          </w:tcPr>
          <w:p w14:paraId="7E53F458" w14:textId="77777777" w:rsidR="00022FC5" w:rsidRPr="00C13578" w:rsidRDefault="00022FC5" w:rsidP="00022FC5">
            <w:pPr>
              <w:rPr>
                <w:rFonts w:ascii="Times New Roman" w:hAnsi="Times New Roman" w:cs="Times New Roman"/>
                <w:sz w:val="16"/>
                <w:szCs w:val="16"/>
              </w:rPr>
            </w:pPr>
            <m:oMathPara>
              <m:oMath>
                <m:r>
                  <w:rPr>
                    <w:rFonts w:ascii="Cambria Math" w:hAnsi="Cambria Math" w:cs="Times New Roman"/>
                    <w:sz w:val="16"/>
                    <w:szCs w:val="16"/>
                  </w:rPr>
                  <m:t>s</m:t>
                </m:r>
                <m:sSubSup>
                  <m:sSubSupPr>
                    <m:ctrlPr>
                      <w:rPr>
                        <w:rFonts w:ascii="Cambria Math" w:hAnsi="Cambria Math" w:cs="Times New Roman"/>
                        <w:i/>
                        <w:sz w:val="16"/>
                        <w:szCs w:val="16"/>
                      </w:rPr>
                    </m:ctrlPr>
                  </m:sSubSupPr>
                  <m:e>
                    <m:r>
                      <w:rPr>
                        <w:rFonts w:ascii="Cambria Math" w:hAnsi="Cambria Math" w:cs="Times New Roman"/>
                        <w:sz w:val="16"/>
                        <w:szCs w:val="16"/>
                      </w:rPr>
                      <m:t>e</m:t>
                    </m:r>
                  </m:e>
                  <m:sub>
                    <m:r>
                      <w:rPr>
                        <w:rFonts w:ascii="Cambria Math" w:hAnsi="Cambria Math" w:cs="Times New Roman"/>
                        <w:sz w:val="16"/>
                        <w:szCs w:val="16"/>
                      </w:rPr>
                      <m:t>LM</m:t>
                    </m:r>
                  </m:sub>
                  <m:sup>
                    <m:r>
                      <w:rPr>
                        <w:rFonts w:ascii="Cambria Math" w:hAnsi="Cambria Math" w:cs="Times New Roman"/>
                        <w:sz w:val="16"/>
                        <w:szCs w:val="16"/>
                      </w:rPr>
                      <m:t>(Pv)</m:t>
                    </m:r>
                  </m:sup>
                </m:sSubSup>
              </m:oMath>
            </m:oMathPara>
          </w:p>
        </w:tc>
        <w:tc>
          <w:tcPr>
            <w:tcW w:w="2766" w:type="dxa"/>
            <w:tcBorders>
              <w:top w:val="single" w:sz="4" w:space="0" w:color="auto"/>
              <w:bottom w:val="single" w:sz="4" w:space="0" w:color="auto"/>
            </w:tcBorders>
            <w:shd w:val="clear" w:color="auto" w:fill="auto"/>
          </w:tcPr>
          <w:p w14:paraId="75D1BCB7" w14:textId="77777777" w:rsidR="00022FC5" w:rsidRPr="00C13578" w:rsidRDefault="00022FC5" w:rsidP="00022FC5">
            <w:pPr>
              <w:rPr>
                <w:rFonts w:ascii="Times New Roman" w:hAnsi="Times New Roman" w:cs="Times New Roman"/>
                <w:sz w:val="16"/>
                <w:szCs w:val="16"/>
              </w:rPr>
            </w:pPr>
          </w:p>
        </w:tc>
        <w:tc>
          <w:tcPr>
            <w:tcW w:w="2149" w:type="dxa"/>
            <w:tcBorders>
              <w:top w:val="single" w:sz="4" w:space="0" w:color="auto"/>
              <w:bottom w:val="single" w:sz="4" w:space="0" w:color="auto"/>
            </w:tcBorders>
            <w:shd w:val="clear" w:color="auto" w:fill="auto"/>
          </w:tcPr>
          <w:p w14:paraId="0A41B64A" w14:textId="77777777" w:rsidR="00022FC5" w:rsidRPr="00C13578" w:rsidRDefault="00022FC5" w:rsidP="00022FC5">
            <w:pPr>
              <w:rPr>
                <w:rFonts w:ascii="Times New Roman" w:hAnsi="Times New Roman" w:cs="Times New Roman"/>
                <w:sz w:val="16"/>
                <w:szCs w:val="16"/>
              </w:rPr>
            </w:pPr>
          </w:p>
        </w:tc>
        <w:tc>
          <w:tcPr>
            <w:tcW w:w="850" w:type="dxa"/>
            <w:tcBorders>
              <w:top w:val="single" w:sz="4" w:space="0" w:color="auto"/>
              <w:bottom w:val="single" w:sz="4" w:space="0" w:color="auto"/>
            </w:tcBorders>
            <w:shd w:val="clear" w:color="auto" w:fill="auto"/>
          </w:tcPr>
          <w:p w14:paraId="15FAE776" w14:textId="77777777" w:rsidR="00022FC5" w:rsidRPr="00C13578" w:rsidRDefault="00022FC5" w:rsidP="00022FC5">
            <w:pPr>
              <w:rPr>
                <w:rFonts w:ascii="Times New Roman" w:hAnsi="Times New Roman" w:cs="Times New Roman"/>
                <w:sz w:val="16"/>
                <w:szCs w:val="16"/>
              </w:rPr>
            </w:pPr>
          </w:p>
        </w:tc>
      </w:tr>
      <w:tr w:rsidR="00022FC5" w14:paraId="70F4573F" w14:textId="77777777" w:rsidTr="00696F7A">
        <w:tc>
          <w:tcPr>
            <w:tcW w:w="1888" w:type="dxa"/>
            <w:tcBorders>
              <w:top w:val="single" w:sz="4" w:space="0" w:color="auto"/>
            </w:tcBorders>
            <w:shd w:val="clear" w:color="auto" w:fill="F2F2F2" w:themeFill="background1" w:themeFillShade="F2"/>
          </w:tcPr>
          <w:p w14:paraId="52B7F26B" w14:textId="793ADF62" w:rsidR="00022FC5" w:rsidRPr="00C13578" w:rsidRDefault="00022FC5" w:rsidP="00022FC5">
            <w:pPr>
              <w:rPr>
                <w:rFonts w:ascii="Times New Roman" w:hAnsi="Times New Roman" w:cs="Times New Roman"/>
                <w:sz w:val="16"/>
                <w:szCs w:val="16"/>
              </w:rPr>
            </w:pPr>
            <w:proofErr w:type="spellStart"/>
            <w:r>
              <w:rPr>
                <w:rFonts w:ascii="Times New Roman" w:eastAsia="Calibri" w:hAnsi="Times New Roman" w:cs="Times New Roman"/>
                <w:sz w:val="16"/>
                <w:szCs w:val="16"/>
              </w:rPr>
              <w:t>Lubis</w:t>
            </w:r>
            <w:proofErr w:type="spellEnd"/>
            <w:r>
              <w:rPr>
                <w:rFonts w:ascii="Times New Roman" w:eastAsia="Calibri" w:hAnsi="Times New Roman" w:cs="Times New Roman"/>
                <w:sz w:val="16"/>
                <w:szCs w:val="16"/>
              </w:rPr>
              <w:t xml:space="preserve">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xml:space="preserve"> – Batubara</w:t>
            </w:r>
          </w:p>
        </w:tc>
        <w:tc>
          <w:tcPr>
            <w:tcW w:w="2766" w:type="dxa"/>
            <w:tcBorders>
              <w:top w:val="single" w:sz="4" w:space="0" w:color="auto"/>
            </w:tcBorders>
            <w:shd w:val="clear" w:color="auto" w:fill="F2F2F2" w:themeFill="background1" w:themeFillShade="F2"/>
          </w:tcPr>
          <w:p w14:paraId="75DBE2F6" w14:textId="33125295"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46</w:t>
            </w:r>
            <w:r w:rsidR="00662882">
              <w:rPr>
                <w:rFonts w:ascii="Times New Roman" w:hAnsi="Times New Roman" w:cs="Times New Roman"/>
                <w:sz w:val="16"/>
                <w:szCs w:val="16"/>
              </w:rPr>
              <w:t>.</w:t>
            </w:r>
            <w:r>
              <w:rPr>
                <w:rFonts w:ascii="Times New Roman" w:hAnsi="Times New Roman" w:cs="Times New Roman"/>
                <w:sz w:val="16"/>
                <w:szCs w:val="16"/>
              </w:rPr>
              <w:t>5% (37</w:t>
            </w:r>
            <w:r w:rsidR="00662882">
              <w:rPr>
                <w:rFonts w:ascii="Times New Roman" w:hAnsi="Times New Roman" w:cs="Times New Roman"/>
                <w:sz w:val="16"/>
                <w:szCs w:val="16"/>
              </w:rPr>
              <w:t>.</w:t>
            </w:r>
            <w:r>
              <w:rPr>
                <w:rFonts w:ascii="Times New Roman" w:hAnsi="Times New Roman" w:cs="Times New Roman"/>
                <w:sz w:val="16"/>
                <w:szCs w:val="16"/>
              </w:rPr>
              <w:t>9 – 55</w:t>
            </w:r>
            <w:r w:rsidR="00662882">
              <w:rPr>
                <w:rFonts w:ascii="Times New Roman" w:hAnsi="Times New Roman" w:cs="Times New Roman"/>
                <w:sz w:val="16"/>
                <w:szCs w:val="16"/>
              </w:rPr>
              <w:t>.</w:t>
            </w:r>
            <w:r>
              <w:rPr>
                <w:rFonts w:ascii="Times New Roman" w:hAnsi="Times New Roman" w:cs="Times New Roman"/>
                <w:sz w:val="16"/>
                <w:szCs w:val="16"/>
              </w:rPr>
              <w:t>2%)</w:t>
            </w:r>
          </w:p>
        </w:tc>
        <w:tc>
          <w:tcPr>
            <w:tcW w:w="2149" w:type="dxa"/>
            <w:tcBorders>
              <w:top w:val="single" w:sz="4" w:space="0" w:color="auto"/>
            </w:tcBorders>
            <w:shd w:val="clear" w:color="auto" w:fill="F2F2F2" w:themeFill="background1" w:themeFillShade="F2"/>
          </w:tcPr>
          <w:p w14:paraId="0F9EED62"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4351</w:t>
            </w:r>
          </w:p>
        </w:tc>
        <w:tc>
          <w:tcPr>
            <w:tcW w:w="850" w:type="dxa"/>
            <w:tcBorders>
              <w:top w:val="single" w:sz="4" w:space="0" w:color="auto"/>
            </w:tcBorders>
            <w:shd w:val="clear" w:color="auto" w:fill="F2F2F2" w:themeFill="background1" w:themeFillShade="F2"/>
          </w:tcPr>
          <w:p w14:paraId="5F057F5F" w14:textId="7CF2BE0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022FC5" w14:paraId="796DBD45" w14:textId="77777777" w:rsidTr="00696F7A">
        <w:tc>
          <w:tcPr>
            <w:tcW w:w="1888" w:type="dxa"/>
            <w:shd w:val="clear" w:color="auto" w:fill="auto"/>
          </w:tcPr>
          <w:p w14:paraId="68C3EFC4" w14:textId="6298A17E" w:rsidR="00022FC5" w:rsidRPr="00C13578" w:rsidRDefault="00022FC5" w:rsidP="00022FC5">
            <w:pPr>
              <w:rPr>
                <w:rFonts w:ascii="Times New Roman" w:hAnsi="Times New Roman" w:cs="Times New Roman"/>
                <w:sz w:val="16"/>
                <w:szCs w:val="16"/>
              </w:rPr>
            </w:pPr>
            <w:proofErr w:type="spellStart"/>
            <w:r>
              <w:rPr>
                <w:rFonts w:ascii="Times New Roman" w:eastAsia="Calibri" w:hAnsi="Times New Roman" w:cs="Times New Roman"/>
                <w:sz w:val="16"/>
                <w:szCs w:val="16"/>
              </w:rPr>
              <w:lastRenderedPageBreak/>
              <w:t>Lubis</w:t>
            </w:r>
            <w:proofErr w:type="spellEnd"/>
            <w:r>
              <w:rPr>
                <w:rFonts w:ascii="Times New Roman" w:eastAsia="Calibri" w:hAnsi="Times New Roman" w:cs="Times New Roman"/>
                <w:sz w:val="16"/>
                <w:szCs w:val="16"/>
              </w:rPr>
              <w:t xml:space="preserve">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 Langkat</w:t>
            </w:r>
          </w:p>
        </w:tc>
        <w:tc>
          <w:tcPr>
            <w:tcW w:w="2766" w:type="dxa"/>
            <w:shd w:val="clear" w:color="auto" w:fill="auto"/>
          </w:tcPr>
          <w:p w14:paraId="3FD210FD" w14:textId="53EDF04B"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45</w:t>
            </w:r>
            <w:r w:rsidR="00662882">
              <w:rPr>
                <w:rFonts w:ascii="Times New Roman" w:hAnsi="Times New Roman" w:cs="Times New Roman"/>
                <w:sz w:val="16"/>
                <w:szCs w:val="16"/>
              </w:rPr>
              <w:t>.</w:t>
            </w:r>
            <w:r>
              <w:rPr>
                <w:rFonts w:ascii="Times New Roman" w:hAnsi="Times New Roman" w:cs="Times New Roman"/>
                <w:sz w:val="16"/>
                <w:szCs w:val="16"/>
              </w:rPr>
              <w:t>8% (35</w:t>
            </w:r>
            <w:r w:rsidR="00662882">
              <w:rPr>
                <w:rFonts w:ascii="Times New Roman" w:hAnsi="Times New Roman" w:cs="Times New Roman"/>
                <w:sz w:val="16"/>
                <w:szCs w:val="16"/>
              </w:rPr>
              <w:t>.</w:t>
            </w:r>
            <w:r>
              <w:rPr>
                <w:rFonts w:ascii="Times New Roman" w:hAnsi="Times New Roman" w:cs="Times New Roman"/>
                <w:sz w:val="16"/>
                <w:szCs w:val="16"/>
              </w:rPr>
              <w:t>7 – 56</w:t>
            </w:r>
            <w:r w:rsidR="00662882">
              <w:rPr>
                <w:rFonts w:ascii="Times New Roman" w:hAnsi="Times New Roman" w:cs="Times New Roman"/>
                <w:sz w:val="16"/>
                <w:szCs w:val="16"/>
              </w:rPr>
              <w:t>.</w:t>
            </w:r>
            <w:r>
              <w:rPr>
                <w:rFonts w:ascii="Times New Roman" w:hAnsi="Times New Roman" w:cs="Times New Roman"/>
                <w:sz w:val="16"/>
                <w:szCs w:val="16"/>
              </w:rPr>
              <w:t>7%)</w:t>
            </w:r>
          </w:p>
        </w:tc>
        <w:tc>
          <w:tcPr>
            <w:tcW w:w="2149" w:type="dxa"/>
            <w:shd w:val="clear" w:color="auto" w:fill="auto"/>
          </w:tcPr>
          <w:p w14:paraId="78E28B21"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4100</w:t>
            </w:r>
          </w:p>
        </w:tc>
        <w:tc>
          <w:tcPr>
            <w:tcW w:w="850" w:type="dxa"/>
            <w:shd w:val="clear" w:color="auto" w:fill="auto"/>
          </w:tcPr>
          <w:p w14:paraId="26006D4C" w14:textId="29E4FE8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022FC5" w14:paraId="6A85399B" w14:textId="77777777" w:rsidTr="00696F7A">
        <w:tc>
          <w:tcPr>
            <w:tcW w:w="1888" w:type="dxa"/>
            <w:shd w:val="clear" w:color="auto" w:fill="F2F2F2" w:themeFill="background1" w:themeFillShade="F2"/>
          </w:tcPr>
          <w:p w14:paraId="0202F6E8" w14:textId="14785863" w:rsidR="00022FC5" w:rsidRPr="00C13578" w:rsidRDefault="00022FC5" w:rsidP="00022FC5">
            <w:pPr>
              <w:rPr>
                <w:rFonts w:ascii="Times New Roman" w:hAnsi="Times New Roman" w:cs="Times New Roman"/>
                <w:sz w:val="16"/>
                <w:szCs w:val="16"/>
              </w:rPr>
            </w:pPr>
            <w:proofErr w:type="spellStart"/>
            <w:r>
              <w:rPr>
                <w:rFonts w:ascii="Times New Roman" w:eastAsia="Calibri" w:hAnsi="Times New Roman" w:cs="Times New Roman"/>
                <w:sz w:val="16"/>
                <w:szCs w:val="16"/>
              </w:rPr>
              <w:t>Lubis</w:t>
            </w:r>
            <w:proofErr w:type="spellEnd"/>
            <w:r>
              <w:rPr>
                <w:rFonts w:ascii="Times New Roman" w:eastAsia="Calibri" w:hAnsi="Times New Roman" w:cs="Times New Roman"/>
                <w:sz w:val="16"/>
                <w:szCs w:val="16"/>
              </w:rPr>
              <w:t xml:space="preserve">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 South Nias</w:t>
            </w:r>
          </w:p>
        </w:tc>
        <w:tc>
          <w:tcPr>
            <w:tcW w:w="2766" w:type="dxa"/>
            <w:shd w:val="clear" w:color="auto" w:fill="F2F2F2" w:themeFill="background1" w:themeFillShade="F2"/>
          </w:tcPr>
          <w:p w14:paraId="46C6D90E" w14:textId="24240125"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w:t>
            </w:r>
            <w:r w:rsidR="00662882">
              <w:rPr>
                <w:rFonts w:ascii="Times New Roman" w:hAnsi="Times New Roman" w:cs="Times New Roman"/>
                <w:sz w:val="16"/>
                <w:szCs w:val="16"/>
              </w:rPr>
              <w:t>.</w:t>
            </w:r>
            <w:r>
              <w:rPr>
                <w:rFonts w:ascii="Times New Roman" w:hAnsi="Times New Roman" w:cs="Times New Roman"/>
                <w:sz w:val="16"/>
                <w:szCs w:val="16"/>
              </w:rPr>
              <w:t>78% (6</w:t>
            </w:r>
            <w:r w:rsidR="00662882">
              <w:rPr>
                <w:rFonts w:ascii="Times New Roman" w:hAnsi="Times New Roman" w:cs="Times New Roman"/>
                <w:sz w:val="16"/>
                <w:szCs w:val="16"/>
              </w:rPr>
              <w:t>.</w:t>
            </w:r>
            <w:r>
              <w:rPr>
                <w:rFonts w:ascii="Times New Roman" w:hAnsi="Times New Roman" w:cs="Times New Roman"/>
                <w:sz w:val="16"/>
                <w:szCs w:val="16"/>
              </w:rPr>
              <w:t>94 – 13</w:t>
            </w:r>
            <w:r w:rsidR="00662882">
              <w:rPr>
                <w:rFonts w:ascii="Times New Roman" w:hAnsi="Times New Roman" w:cs="Times New Roman"/>
                <w:sz w:val="16"/>
                <w:szCs w:val="16"/>
              </w:rPr>
              <w:t>.</w:t>
            </w:r>
            <w:r>
              <w:rPr>
                <w:rFonts w:ascii="Times New Roman" w:hAnsi="Times New Roman" w:cs="Times New Roman"/>
                <w:sz w:val="16"/>
                <w:szCs w:val="16"/>
              </w:rPr>
              <w:t>4%)</w:t>
            </w:r>
          </w:p>
        </w:tc>
        <w:tc>
          <w:tcPr>
            <w:tcW w:w="2149" w:type="dxa"/>
            <w:shd w:val="clear" w:color="auto" w:fill="F2F2F2" w:themeFill="background1" w:themeFillShade="F2"/>
          </w:tcPr>
          <w:p w14:paraId="5581BF76"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4173</w:t>
            </w:r>
          </w:p>
        </w:tc>
        <w:tc>
          <w:tcPr>
            <w:tcW w:w="850" w:type="dxa"/>
            <w:shd w:val="clear" w:color="auto" w:fill="F2F2F2" w:themeFill="background1" w:themeFillShade="F2"/>
          </w:tcPr>
          <w:p w14:paraId="6D9AE662" w14:textId="5C5C3D2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022FC5" w14:paraId="545FA953" w14:textId="77777777" w:rsidTr="00696F7A">
        <w:tc>
          <w:tcPr>
            <w:tcW w:w="1888" w:type="dxa"/>
            <w:shd w:val="clear" w:color="auto" w:fill="auto"/>
          </w:tcPr>
          <w:p w14:paraId="13FFE0D4" w14:textId="67E379DF" w:rsidR="00022FC5" w:rsidRPr="00C13578" w:rsidRDefault="00022FC5" w:rsidP="00022FC5">
            <w:pPr>
              <w:rPr>
                <w:rFonts w:ascii="Times New Roman" w:hAnsi="Times New Roman" w:cs="Times New Roman"/>
                <w:sz w:val="16"/>
                <w:szCs w:val="16"/>
              </w:rPr>
            </w:pPr>
            <w:proofErr w:type="spellStart"/>
            <w:r>
              <w:rPr>
                <w:rFonts w:ascii="Times New Roman" w:eastAsia="Calibri" w:hAnsi="Times New Roman" w:cs="Times New Roman"/>
                <w:sz w:val="16"/>
                <w:szCs w:val="16"/>
              </w:rPr>
              <w:t>Putaporntip</w:t>
            </w:r>
            <w:proofErr w:type="spellEnd"/>
            <w:r>
              <w:rPr>
                <w:rFonts w:ascii="Times New Roman" w:eastAsia="Calibri" w:hAnsi="Times New Roman" w:cs="Times New Roman"/>
                <w:sz w:val="16"/>
                <w:szCs w:val="16"/>
              </w:rPr>
              <w:t xml:space="preserve">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shd w:val="clear" w:color="auto" w:fill="auto"/>
          </w:tcPr>
          <w:p w14:paraId="5A60DF9C" w14:textId="3D92FCB0"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83</w:t>
            </w:r>
            <w:r w:rsidR="00662882">
              <w:rPr>
                <w:rFonts w:ascii="Times New Roman" w:hAnsi="Times New Roman" w:cs="Times New Roman"/>
                <w:sz w:val="16"/>
                <w:szCs w:val="16"/>
              </w:rPr>
              <w:t>.</w:t>
            </w:r>
            <w:r>
              <w:rPr>
                <w:rFonts w:ascii="Times New Roman" w:hAnsi="Times New Roman" w:cs="Times New Roman"/>
                <w:sz w:val="16"/>
                <w:szCs w:val="16"/>
              </w:rPr>
              <w:t>5% (81</w:t>
            </w:r>
            <w:r w:rsidR="00662882">
              <w:rPr>
                <w:rFonts w:ascii="Times New Roman" w:hAnsi="Times New Roman" w:cs="Times New Roman"/>
                <w:sz w:val="16"/>
                <w:szCs w:val="16"/>
              </w:rPr>
              <w:t>.</w:t>
            </w:r>
            <w:r>
              <w:rPr>
                <w:rFonts w:ascii="Times New Roman" w:hAnsi="Times New Roman" w:cs="Times New Roman"/>
                <w:sz w:val="16"/>
                <w:szCs w:val="16"/>
              </w:rPr>
              <w:t>3 – 85</w:t>
            </w:r>
            <w:r w:rsidR="00662882">
              <w:rPr>
                <w:rFonts w:ascii="Times New Roman" w:hAnsi="Times New Roman" w:cs="Times New Roman"/>
                <w:sz w:val="16"/>
                <w:szCs w:val="16"/>
              </w:rPr>
              <w:t>.</w:t>
            </w:r>
            <w:r>
              <w:rPr>
                <w:rFonts w:ascii="Times New Roman" w:hAnsi="Times New Roman" w:cs="Times New Roman"/>
                <w:sz w:val="16"/>
                <w:szCs w:val="16"/>
              </w:rPr>
              <w:t>6%)</w:t>
            </w:r>
          </w:p>
        </w:tc>
        <w:tc>
          <w:tcPr>
            <w:tcW w:w="2149" w:type="dxa"/>
            <w:shd w:val="clear" w:color="auto" w:fill="auto"/>
          </w:tcPr>
          <w:p w14:paraId="516F3F29"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3952</w:t>
            </w:r>
          </w:p>
        </w:tc>
        <w:tc>
          <w:tcPr>
            <w:tcW w:w="850" w:type="dxa"/>
            <w:shd w:val="clear" w:color="auto" w:fill="auto"/>
          </w:tcPr>
          <w:p w14:paraId="33D6D96B" w14:textId="2D09214F"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9994</w:t>
            </w:r>
          </w:p>
        </w:tc>
      </w:tr>
      <w:tr w:rsidR="00022FC5" w14:paraId="7A2AEC59" w14:textId="77777777" w:rsidTr="00696F7A">
        <w:tc>
          <w:tcPr>
            <w:tcW w:w="1888" w:type="dxa"/>
            <w:shd w:val="clear" w:color="auto" w:fill="F2F2F2" w:themeFill="background1" w:themeFillShade="F2"/>
          </w:tcPr>
          <w:p w14:paraId="74EFAB9E" w14:textId="1CC74AC9"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Han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2997BDC4" w14:textId="5CDB87A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80</w:t>
            </w:r>
            <w:r w:rsidR="00662882">
              <w:rPr>
                <w:rFonts w:ascii="Times New Roman" w:hAnsi="Times New Roman" w:cs="Times New Roman"/>
                <w:sz w:val="16"/>
                <w:szCs w:val="16"/>
              </w:rPr>
              <w:t>.</w:t>
            </w:r>
            <w:r>
              <w:rPr>
                <w:rFonts w:ascii="Times New Roman" w:hAnsi="Times New Roman" w:cs="Times New Roman"/>
                <w:sz w:val="16"/>
                <w:szCs w:val="16"/>
              </w:rPr>
              <w:t>4% (59</w:t>
            </w:r>
            <w:r w:rsidR="00662882">
              <w:rPr>
                <w:rFonts w:ascii="Times New Roman" w:hAnsi="Times New Roman" w:cs="Times New Roman"/>
                <w:sz w:val="16"/>
                <w:szCs w:val="16"/>
              </w:rPr>
              <w:t>.</w:t>
            </w:r>
            <w:r>
              <w:rPr>
                <w:rFonts w:ascii="Times New Roman" w:hAnsi="Times New Roman" w:cs="Times New Roman"/>
                <w:sz w:val="16"/>
                <w:szCs w:val="16"/>
              </w:rPr>
              <w:t>6 – 93</w:t>
            </w:r>
            <w:r w:rsidR="00662882">
              <w:rPr>
                <w:rFonts w:ascii="Times New Roman" w:hAnsi="Times New Roman" w:cs="Times New Roman"/>
                <w:sz w:val="16"/>
                <w:szCs w:val="16"/>
              </w:rPr>
              <w:t>.</w:t>
            </w:r>
            <w:r>
              <w:rPr>
                <w:rFonts w:ascii="Times New Roman" w:hAnsi="Times New Roman" w:cs="Times New Roman"/>
                <w:sz w:val="16"/>
                <w:szCs w:val="16"/>
              </w:rPr>
              <w:t>7%)</w:t>
            </w:r>
          </w:p>
        </w:tc>
        <w:tc>
          <w:tcPr>
            <w:tcW w:w="2149" w:type="dxa"/>
            <w:shd w:val="clear" w:color="auto" w:fill="F2F2F2" w:themeFill="background1" w:themeFillShade="F2"/>
          </w:tcPr>
          <w:p w14:paraId="3D57DB4D"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6936</w:t>
            </w:r>
          </w:p>
        </w:tc>
        <w:tc>
          <w:tcPr>
            <w:tcW w:w="850" w:type="dxa"/>
            <w:shd w:val="clear" w:color="auto" w:fill="F2F2F2" w:themeFill="background1" w:themeFillShade="F2"/>
          </w:tcPr>
          <w:p w14:paraId="6E84DD4E" w14:textId="50019429"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9997</w:t>
            </w:r>
          </w:p>
        </w:tc>
      </w:tr>
      <w:tr w:rsidR="00022FC5" w14:paraId="6FD179CC" w14:textId="77777777" w:rsidTr="00696F7A">
        <w:tc>
          <w:tcPr>
            <w:tcW w:w="1888" w:type="dxa"/>
            <w:shd w:val="clear" w:color="auto" w:fill="auto"/>
          </w:tcPr>
          <w:p w14:paraId="5BBA0BA4" w14:textId="248CD4A4"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Baum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shd w:val="clear" w:color="auto" w:fill="auto"/>
          </w:tcPr>
          <w:p w14:paraId="0B5D6F6B" w14:textId="0E1601D6"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57</w:t>
            </w:r>
            <w:r w:rsidR="00662882">
              <w:rPr>
                <w:rFonts w:ascii="Times New Roman" w:hAnsi="Times New Roman" w:cs="Times New Roman"/>
                <w:sz w:val="16"/>
                <w:szCs w:val="16"/>
              </w:rPr>
              <w:t>.</w:t>
            </w:r>
            <w:r>
              <w:rPr>
                <w:rFonts w:ascii="Times New Roman" w:hAnsi="Times New Roman" w:cs="Times New Roman"/>
                <w:sz w:val="16"/>
                <w:szCs w:val="16"/>
              </w:rPr>
              <w:t>0% (38</w:t>
            </w:r>
            <w:r w:rsidR="00662882">
              <w:rPr>
                <w:rFonts w:ascii="Times New Roman" w:hAnsi="Times New Roman" w:cs="Times New Roman"/>
                <w:sz w:val="16"/>
                <w:szCs w:val="16"/>
              </w:rPr>
              <w:t>.</w:t>
            </w:r>
            <w:r>
              <w:rPr>
                <w:rFonts w:ascii="Times New Roman" w:hAnsi="Times New Roman" w:cs="Times New Roman"/>
                <w:sz w:val="16"/>
                <w:szCs w:val="16"/>
              </w:rPr>
              <w:t>8 – 74</w:t>
            </w:r>
            <w:r w:rsidR="00662882">
              <w:rPr>
                <w:rFonts w:ascii="Times New Roman" w:hAnsi="Times New Roman" w:cs="Times New Roman"/>
                <w:sz w:val="16"/>
                <w:szCs w:val="16"/>
              </w:rPr>
              <w:t>.</w:t>
            </w:r>
            <w:r>
              <w:rPr>
                <w:rFonts w:ascii="Times New Roman" w:hAnsi="Times New Roman" w:cs="Times New Roman"/>
                <w:sz w:val="16"/>
                <w:szCs w:val="16"/>
              </w:rPr>
              <w:t>0%)</w:t>
            </w:r>
          </w:p>
        </w:tc>
        <w:tc>
          <w:tcPr>
            <w:tcW w:w="2149" w:type="dxa"/>
            <w:shd w:val="clear" w:color="auto" w:fill="auto"/>
          </w:tcPr>
          <w:p w14:paraId="1A88115F"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4967</w:t>
            </w:r>
          </w:p>
        </w:tc>
        <w:tc>
          <w:tcPr>
            <w:tcW w:w="850" w:type="dxa"/>
            <w:shd w:val="clear" w:color="auto" w:fill="auto"/>
          </w:tcPr>
          <w:p w14:paraId="710F3782" w14:textId="2F4C70FB"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9998</w:t>
            </w:r>
          </w:p>
        </w:tc>
      </w:tr>
      <w:tr w:rsidR="00022FC5" w14:paraId="5F4973D5" w14:textId="77777777" w:rsidTr="00696F7A">
        <w:tc>
          <w:tcPr>
            <w:tcW w:w="1888" w:type="dxa"/>
            <w:shd w:val="clear" w:color="auto" w:fill="F2F2F2" w:themeFill="background1" w:themeFillShade="F2"/>
          </w:tcPr>
          <w:p w14:paraId="523A85D0" w14:textId="49C66654"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Cox-Singh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2A2C5C66" w14:textId="2EA5E75C"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5</w:t>
            </w:r>
            <w:r w:rsidR="00662882">
              <w:rPr>
                <w:rFonts w:ascii="Times New Roman" w:hAnsi="Times New Roman" w:cs="Times New Roman"/>
                <w:sz w:val="16"/>
                <w:szCs w:val="16"/>
              </w:rPr>
              <w:t>.</w:t>
            </w:r>
            <w:r>
              <w:rPr>
                <w:rFonts w:ascii="Times New Roman" w:hAnsi="Times New Roman" w:cs="Times New Roman"/>
                <w:sz w:val="16"/>
                <w:szCs w:val="16"/>
              </w:rPr>
              <w:t>16% (2</w:t>
            </w:r>
            <w:r w:rsidR="00662882">
              <w:rPr>
                <w:rFonts w:ascii="Times New Roman" w:hAnsi="Times New Roman" w:cs="Times New Roman"/>
                <w:sz w:val="16"/>
                <w:szCs w:val="16"/>
              </w:rPr>
              <w:t>.</w:t>
            </w:r>
            <w:r>
              <w:rPr>
                <w:rFonts w:ascii="Times New Roman" w:hAnsi="Times New Roman" w:cs="Times New Roman"/>
                <w:sz w:val="16"/>
                <w:szCs w:val="16"/>
              </w:rPr>
              <w:t>60 – 9</w:t>
            </w:r>
            <w:r w:rsidR="00662882">
              <w:rPr>
                <w:rFonts w:ascii="Times New Roman" w:hAnsi="Times New Roman" w:cs="Times New Roman"/>
                <w:sz w:val="16"/>
                <w:szCs w:val="16"/>
              </w:rPr>
              <w:t>.</w:t>
            </w:r>
            <w:r>
              <w:rPr>
                <w:rFonts w:ascii="Times New Roman" w:hAnsi="Times New Roman" w:cs="Times New Roman"/>
                <w:sz w:val="16"/>
                <w:szCs w:val="16"/>
              </w:rPr>
              <w:t>16%)</w:t>
            </w:r>
          </w:p>
        </w:tc>
        <w:tc>
          <w:tcPr>
            <w:tcW w:w="2149" w:type="dxa"/>
            <w:shd w:val="clear" w:color="auto" w:fill="F2F2F2" w:themeFill="background1" w:themeFillShade="F2"/>
          </w:tcPr>
          <w:p w14:paraId="02E174BF"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5224</w:t>
            </w:r>
          </w:p>
        </w:tc>
        <w:tc>
          <w:tcPr>
            <w:tcW w:w="850" w:type="dxa"/>
            <w:shd w:val="clear" w:color="auto" w:fill="F2F2F2" w:themeFill="background1" w:themeFillShade="F2"/>
          </w:tcPr>
          <w:p w14:paraId="1E488600" w14:textId="59A455F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9997</w:t>
            </w:r>
          </w:p>
        </w:tc>
      </w:tr>
      <w:tr w:rsidR="00022FC5" w14:paraId="6F8D1962" w14:textId="77777777" w:rsidTr="00696F7A">
        <w:tc>
          <w:tcPr>
            <w:tcW w:w="1888" w:type="dxa"/>
            <w:shd w:val="clear" w:color="auto" w:fill="auto"/>
          </w:tcPr>
          <w:p w14:paraId="1FEDAE50" w14:textId="5B507AAF"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Zhou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shd w:val="clear" w:color="auto" w:fill="auto"/>
          </w:tcPr>
          <w:p w14:paraId="7C44F72B" w14:textId="48AC3593"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90</w:t>
            </w:r>
            <w:r w:rsidR="00662882">
              <w:rPr>
                <w:rFonts w:ascii="Times New Roman" w:hAnsi="Times New Roman" w:cs="Times New Roman"/>
                <w:sz w:val="16"/>
                <w:szCs w:val="16"/>
              </w:rPr>
              <w:t>.</w:t>
            </w:r>
            <w:r>
              <w:rPr>
                <w:rFonts w:ascii="Times New Roman" w:hAnsi="Times New Roman" w:cs="Times New Roman"/>
                <w:sz w:val="16"/>
                <w:szCs w:val="16"/>
              </w:rPr>
              <w:t>7% (87</w:t>
            </w:r>
            <w:r w:rsidR="00662882">
              <w:rPr>
                <w:rFonts w:ascii="Times New Roman" w:hAnsi="Times New Roman" w:cs="Times New Roman"/>
                <w:sz w:val="16"/>
                <w:szCs w:val="16"/>
              </w:rPr>
              <w:t>.</w:t>
            </w:r>
            <w:r>
              <w:rPr>
                <w:rFonts w:ascii="Times New Roman" w:hAnsi="Times New Roman" w:cs="Times New Roman"/>
                <w:sz w:val="16"/>
                <w:szCs w:val="16"/>
              </w:rPr>
              <w:t>0 – 93</w:t>
            </w:r>
            <w:r w:rsidR="00662882">
              <w:rPr>
                <w:rFonts w:ascii="Times New Roman" w:hAnsi="Times New Roman" w:cs="Times New Roman"/>
                <w:sz w:val="16"/>
                <w:szCs w:val="16"/>
              </w:rPr>
              <w:t>.</w:t>
            </w:r>
            <w:r>
              <w:rPr>
                <w:rFonts w:ascii="Times New Roman" w:hAnsi="Times New Roman" w:cs="Times New Roman"/>
                <w:sz w:val="16"/>
                <w:szCs w:val="16"/>
              </w:rPr>
              <w:t>6%)</w:t>
            </w:r>
          </w:p>
        </w:tc>
        <w:tc>
          <w:tcPr>
            <w:tcW w:w="2149" w:type="dxa"/>
            <w:shd w:val="clear" w:color="auto" w:fill="auto"/>
          </w:tcPr>
          <w:p w14:paraId="7CCB3117"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4221</w:t>
            </w:r>
          </w:p>
        </w:tc>
        <w:tc>
          <w:tcPr>
            <w:tcW w:w="850" w:type="dxa"/>
            <w:shd w:val="clear" w:color="auto" w:fill="auto"/>
          </w:tcPr>
          <w:p w14:paraId="1A2744F5" w14:textId="6455B579"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9993</w:t>
            </w:r>
          </w:p>
        </w:tc>
      </w:tr>
      <w:tr w:rsidR="00022FC5" w14:paraId="03721B63" w14:textId="77777777" w:rsidTr="00696F7A">
        <w:tc>
          <w:tcPr>
            <w:tcW w:w="1888" w:type="dxa"/>
            <w:shd w:val="clear" w:color="auto" w:fill="F2F2F2" w:themeFill="background1" w:themeFillShade="F2"/>
          </w:tcPr>
          <w:p w14:paraId="1313AF27" w14:textId="397F6111"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Goh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75332A08" w14:textId="00D2040B"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44</w:t>
            </w:r>
            <w:r w:rsidR="00662882">
              <w:rPr>
                <w:rFonts w:ascii="Times New Roman" w:hAnsi="Times New Roman" w:cs="Times New Roman"/>
                <w:sz w:val="16"/>
                <w:szCs w:val="16"/>
              </w:rPr>
              <w:t>.</w:t>
            </w:r>
            <w:r>
              <w:rPr>
                <w:rFonts w:ascii="Times New Roman" w:hAnsi="Times New Roman" w:cs="Times New Roman"/>
                <w:sz w:val="16"/>
                <w:szCs w:val="16"/>
              </w:rPr>
              <w:t>5% (19</w:t>
            </w:r>
            <w:r w:rsidR="00662882">
              <w:rPr>
                <w:rFonts w:ascii="Times New Roman" w:hAnsi="Times New Roman" w:cs="Times New Roman"/>
                <w:sz w:val="16"/>
                <w:szCs w:val="16"/>
              </w:rPr>
              <w:t>.</w:t>
            </w:r>
            <w:r>
              <w:rPr>
                <w:rFonts w:ascii="Times New Roman" w:hAnsi="Times New Roman" w:cs="Times New Roman"/>
                <w:sz w:val="16"/>
                <w:szCs w:val="16"/>
              </w:rPr>
              <w:t>0 – 72</w:t>
            </w:r>
            <w:r w:rsidR="00662882">
              <w:rPr>
                <w:rFonts w:ascii="Times New Roman" w:hAnsi="Times New Roman" w:cs="Times New Roman"/>
                <w:sz w:val="16"/>
                <w:szCs w:val="16"/>
              </w:rPr>
              <w:t>.</w:t>
            </w:r>
            <w:r>
              <w:rPr>
                <w:rFonts w:ascii="Times New Roman" w:hAnsi="Times New Roman" w:cs="Times New Roman"/>
                <w:sz w:val="16"/>
                <w:szCs w:val="16"/>
              </w:rPr>
              <w:t>7%)</w:t>
            </w:r>
          </w:p>
        </w:tc>
        <w:tc>
          <w:tcPr>
            <w:tcW w:w="2149" w:type="dxa"/>
            <w:shd w:val="clear" w:color="auto" w:fill="F2F2F2" w:themeFill="background1" w:themeFillShade="F2"/>
          </w:tcPr>
          <w:p w14:paraId="46E05DF5"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4412</w:t>
            </w:r>
          </w:p>
        </w:tc>
        <w:tc>
          <w:tcPr>
            <w:tcW w:w="850" w:type="dxa"/>
            <w:shd w:val="clear" w:color="auto" w:fill="F2F2F2" w:themeFill="background1" w:themeFillShade="F2"/>
          </w:tcPr>
          <w:p w14:paraId="28814CF5" w14:textId="3B36F13B"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001</w:t>
            </w:r>
          </w:p>
        </w:tc>
      </w:tr>
      <w:tr w:rsidR="00022FC5" w14:paraId="54BB33C6" w14:textId="77777777" w:rsidTr="00696F7A">
        <w:tc>
          <w:tcPr>
            <w:tcW w:w="1888" w:type="dxa"/>
            <w:shd w:val="clear" w:color="auto" w:fill="auto"/>
          </w:tcPr>
          <w:p w14:paraId="4B916A46" w14:textId="66BBACAE"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Chua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shd w:val="clear" w:color="auto" w:fill="auto"/>
          </w:tcPr>
          <w:p w14:paraId="24A6D9F2" w14:textId="245AE88D"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91</w:t>
            </w:r>
            <w:r w:rsidR="00662882">
              <w:rPr>
                <w:rFonts w:ascii="Times New Roman" w:hAnsi="Times New Roman" w:cs="Times New Roman"/>
                <w:sz w:val="16"/>
                <w:szCs w:val="16"/>
              </w:rPr>
              <w:t>.</w:t>
            </w:r>
            <w:r>
              <w:rPr>
                <w:rFonts w:ascii="Times New Roman" w:hAnsi="Times New Roman" w:cs="Times New Roman"/>
                <w:sz w:val="16"/>
                <w:szCs w:val="16"/>
              </w:rPr>
              <w:t>5% (84</w:t>
            </w:r>
            <w:r w:rsidR="00662882">
              <w:rPr>
                <w:rFonts w:ascii="Times New Roman" w:hAnsi="Times New Roman" w:cs="Times New Roman"/>
                <w:sz w:val="16"/>
                <w:szCs w:val="16"/>
              </w:rPr>
              <w:t>.</w:t>
            </w:r>
            <w:r>
              <w:rPr>
                <w:rFonts w:ascii="Times New Roman" w:hAnsi="Times New Roman" w:cs="Times New Roman"/>
                <w:sz w:val="16"/>
                <w:szCs w:val="16"/>
              </w:rPr>
              <w:t>6 – 96</w:t>
            </w:r>
            <w:r w:rsidR="00662882">
              <w:rPr>
                <w:rFonts w:ascii="Times New Roman" w:hAnsi="Times New Roman" w:cs="Times New Roman"/>
                <w:sz w:val="16"/>
                <w:szCs w:val="16"/>
              </w:rPr>
              <w:t>.</w:t>
            </w:r>
            <w:r>
              <w:rPr>
                <w:rFonts w:ascii="Times New Roman" w:hAnsi="Times New Roman" w:cs="Times New Roman"/>
                <w:sz w:val="16"/>
                <w:szCs w:val="16"/>
              </w:rPr>
              <w:t>2%)</w:t>
            </w:r>
          </w:p>
        </w:tc>
        <w:tc>
          <w:tcPr>
            <w:tcW w:w="2149" w:type="dxa"/>
            <w:shd w:val="clear" w:color="auto" w:fill="auto"/>
          </w:tcPr>
          <w:p w14:paraId="3003DC93"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4081</w:t>
            </w:r>
          </w:p>
        </w:tc>
        <w:tc>
          <w:tcPr>
            <w:tcW w:w="850" w:type="dxa"/>
            <w:shd w:val="clear" w:color="auto" w:fill="auto"/>
          </w:tcPr>
          <w:p w14:paraId="1F31CE11" w14:textId="3D8345D6"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9995</w:t>
            </w:r>
          </w:p>
        </w:tc>
      </w:tr>
      <w:tr w:rsidR="00022FC5" w14:paraId="018CB501" w14:textId="77777777" w:rsidTr="00696F7A">
        <w:tc>
          <w:tcPr>
            <w:tcW w:w="1888" w:type="dxa"/>
            <w:shd w:val="clear" w:color="auto" w:fill="F2F2F2" w:themeFill="background1" w:themeFillShade="F2"/>
          </w:tcPr>
          <w:p w14:paraId="2CBE055A" w14:textId="48DC7171"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Yusof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xml:space="preserve">. </w:t>
            </w:r>
          </w:p>
        </w:tc>
        <w:tc>
          <w:tcPr>
            <w:tcW w:w="2766" w:type="dxa"/>
            <w:shd w:val="clear" w:color="auto" w:fill="F2F2F2" w:themeFill="background1" w:themeFillShade="F2"/>
          </w:tcPr>
          <w:p w14:paraId="10E0200B" w14:textId="62EA82A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w:t>
            </w:r>
            <w:r w:rsidR="00662882">
              <w:rPr>
                <w:rFonts w:ascii="Times New Roman" w:hAnsi="Times New Roman" w:cs="Times New Roman"/>
                <w:sz w:val="16"/>
                <w:szCs w:val="16"/>
              </w:rPr>
              <w:t>.</w:t>
            </w:r>
            <w:r>
              <w:rPr>
                <w:rFonts w:ascii="Times New Roman" w:hAnsi="Times New Roman" w:cs="Times New Roman"/>
                <w:sz w:val="16"/>
                <w:szCs w:val="16"/>
              </w:rPr>
              <w:t>2% (3</w:t>
            </w:r>
            <w:r w:rsidR="00662882">
              <w:rPr>
                <w:rFonts w:ascii="Times New Roman" w:hAnsi="Times New Roman" w:cs="Times New Roman"/>
                <w:sz w:val="16"/>
                <w:szCs w:val="16"/>
              </w:rPr>
              <w:t>.</w:t>
            </w:r>
            <w:r>
              <w:rPr>
                <w:rFonts w:ascii="Times New Roman" w:hAnsi="Times New Roman" w:cs="Times New Roman"/>
                <w:sz w:val="16"/>
                <w:szCs w:val="16"/>
              </w:rPr>
              <w:t>47 – 23</w:t>
            </w:r>
            <w:r w:rsidR="00662882">
              <w:rPr>
                <w:rFonts w:ascii="Times New Roman" w:hAnsi="Times New Roman" w:cs="Times New Roman"/>
                <w:sz w:val="16"/>
                <w:szCs w:val="16"/>
              </w:rPr>
              <w:t>.</w:t>
            </w:r>
            <w:r>
              <w:rPr>
                <w:rFonts w:ascii="Times New Roman" w:hAnsi="Times New Roman" w:cs="Times New Roman"/>
                <w:sz w:val="16"/>
                <w:szCs w:val="16"/>
              </w:rPr>
              <w:t>8%)</w:t>
            </w:r>
          </w:p>
        </w:tc>
        <w:tc>
          <w:tcPr>
            <w:tcW w:w="2149" w:type="dxa"/>
            <w:shd w:val="clear" w:color="auto" w:fill="F2F2F2" w:themeFill="background1" w:themeFillShade="F2"/>
          </w:tcPr>
          <w:p w14:paraId="013A1161"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3137</w:t>
            </w:r>
          </w:p>
        </w:tc>
        <w:tc>
          <w:tcPr>
            <w:tcW w:w="850" w:type="dxa"/>
            <w:shd w:val="clear" w:color="auto" w:fill="F2F2F2" w:themeFill="background1" w:themeFillShade="F2"/>
          </w:tcPr>
          <w:p w14:paraId="2BB95F60" w14:textId="407EB803"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9998</w:t>
            </w:r>
          </w:p>
        </w:tc>
      </w:tr>
      <w:tr w:rsidR="00022FC5" w14:paraId="16601729" w14:textId="77777777" w:rsidTr="00696F7A">
        <w:tc>
          <w:tcPr>
            <w:tcW w:w="1888" w:type="dxa"/>
            <w:shd w:val="clear" w:color="auto" w:fill="auto"/>
          </w:tcPr>
          <w:p w14:paraId="0E089F27" w14:textId="4BF8DAE9"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Cooper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shd w:val="clear" w:color="auto" w:fill="auto"/>
          </w:tcPr>
          <w:p w14:paraId="7BCE4457" w14:textId="1DF1C46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944% (0</w:t>
            </w:r>
            <w:r w:rsidR="00662882">
              <w:rPr>
                <w:rFonts w:ascii="Times New Roman" w:hAnsi="Times New Roman" w:cs="Times New Roman"/>
                <w:sz w:val="16"/>
                <w:szCs w:val="16"/>
              </w:rPr>
              <w:t>.</w:t>
            </w:r>
            <w:r>
              <w:rPr>
                <w:rFonts w:ascii="Times New Roman" w:hAnsi="Times New Roman" w:cs="Times New Roman"/>
                <w:sz w:val="16"/>
                <w:szCs w:val="16"/>
              </w:rPr>
              <w:t>470 – 1</w:t>
            </w:r>
            <w:r w:rsidR="00662882">
              <w:rPr>
                <w:rFonts w:ascii="Times New Roman" w:hAnsi="Times New Roman" w:cs="Times New Roman"/>
                <w:sz w:val="16"/>
                <w:szCs w:val="16"/>
              </w:rPr>
              <w:t>.</w:t>
            </w:r>
            <w:r>
              <w:rPr>
                <w:rFonts w:ascii="Times New Roman" w:hAnsi="Times New Roman" w:cs="Times New Roman"/>
                <w:sz w:val="16"/>
                <w:szCs w:val="16"/>
              </w:rPr>
              <w:t>74%)</w:t>
            </w:r>
          </w:p>
        </w:tc>
        <w:tc>
          <w:tcPr>
            <w:tcW w:w="2149" w:type="dxa"/>
            <w:shd w:val="clear" w:color="auto" w:fill="auto"/>
          </w:tcPr>
          <w:p w14:paraId="3320AEE6"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5465</w:t>
            </w:r>
          </w:p>
        </w:tc>
        <w:tc>
          <w:tcPr>
            <w:tcW w:w="850" w:type="dxa"/>
            <w:shd w:val="clear" w:color="auto" w:fill="auto"/>
          </w:tcPr>
          <w:p w14:paraId="07E2799C" w14:textId="3C36C5BF"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001</w:t>
            </w:r>
          </w:p>
        </w:tc>
      </w:tr>
      <w:tr w:rsidR="00022FC5" w14:paraId="5B86148F" w14:textId="77777777" w:rsidTr="00696F7A">
        <w:tc>
          <w:tcPr>
            <w:tcW w:w="1888" w:type="dxa"/>
            <w:shd w:val="clear" w:color="auto" w:fill="F2F2F2" w:themeFill="background1" w:themeFillShade="F2"/>
          </w:tcPr>
          <w:p w14:paraId="7F65504A" w14:textId="24F2F4D6"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Barber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shd w:val="clear" w:color="auto" w:fill="F2F2F2" w:themeFill="background1" w:themeFillShade="F2"/>
          </w:tcPr>
          <w:p w14:paraId="6CC62343" w14:textId="2AD2AD4B"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49</w:t>
            </w:r>
            <w:r w:rsidR="00662882">
              <w:rPr>
                <w:rFonts w:ascii="Times New Roman" w:hAnsi="Times New Roman" w:cs="Times New Roman"/>
                <w:sz w:val="16"/>
                <w:szCs w:val="16"/>
              </w:rPr>
              <w:t>.</w:t>
            </w:r>
            <w:r>
              <w:rPr>
                <w:rFonts w:ascii="Times New Roman" w:hAnsi="Times New Roman" w:cs="Times New Roman"/>
                <w:sz w:val="16"/>
                <w:szCs w:val="16"/>
              </w:rPr>
              <w:t>5% (38</w:t>
            </w:r>
            <w:r w:rsidR="00662882">
              <w:rPr>
                <w:rFonts w:ascii="Times New Roman" w:hAnsi="Times New Roman" w:cs="Times New Roman"/>
                <w:sz w:val="16"/>
                <w:szCs w:val="16"/>
              </w:rPr>
              <w:t>.</w:t>
            </w:r>
            <w:r>
              <w:rPr>
                <w:rFonts w:ascii="Times New Roman" w:hAnsi="Times New Roman" w:cs="Times New Roman"/>
                <w:sz w:val="16"/>
                <w:szCs w:val="16"/>
              </w:rPr>
              <w:t>5 – 60</w:t>
            </w:r>
            <w:r w:rsidR="00662882">
              <w:rPr>
                <w:rFonts w:ascii="Times New Roman" w:hAnsi="Times New Roman" w:cs="Times New Roman"/>
                <w:sz w:val="16"/>
                <w:szCs w:val="16"/>
              </w:rPr>
              <w:t>.</w:t>
            </w:r>
            <w:r>
              <w:rPr>
                <w:rFonts w:ascii="Times New Roman" w:hAnsi="Times New Roman" w:cs="Times New Roman"/>
                <w:sz w:val="16"/>
                <w:szCs w:val="16"/>
              </w:rPr>
              <w:t>6%)</w:t>
            </w:r>
          </w:p>
        </w:tc>
        <w:tc>
          <w:tcPr>
            <w:tcW w:w="2149" w:type="dxa"/>
            <w:shd w:val="clear" w:color="auto" w:fill="F2F2F2" w:themeFill="background1" w:themeFillShade="F2"/>
          </w:tcPr>
          <w:p w14:paraId="0843AF43"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4503</w:t>
            </w:r>
          </w:p>
        </w:tc>
        <w:tc>
          <w:tcPr>
            <w:tcW w:w="850" w:type="dxa"/>
            <w:shd w:val="clear" w:color="auto" w:fill="F2F2F2" w:themeFill="background1" w:themeFillShade="F2"/>
          </w:tcPr>
          <w:p w14:paraId="27A762CD" w14:textId="3DE54123"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9994</w:t>
            </w:r>
          </w:p>
        </w:tc>
      </w:tr>
      <w:tr w:rsidR="00022FC5" w14:paraId="68DCE1B9" w14:textId="77777777" w:rsidTr="00696F7A">
        <w:tc>
          <w:tcPr>
            <w:tcW w:w="1888" w:type="dxa"/>
            <w:tcBorders>
              <w:bottom w:val="single" w:sz="4" w:space="0" w:color="auto"/>
            </w:tcBorders>
            <w:shd w:val="clear" w:color="auto" w:fill="auto"/>
          </w:tcPr>
          <w:p w14:paraId="41CF93BB" w14:textId="17A78791"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Barber </w:t>
            </w:r>
            <w:r>
              <w:rPr>
                <w:rFonts w:ascii="Times New Roman" w:eastAsia="Calibri" w:hAnsi="Times New Roman" w:cs="Times New Roman"/>
                <w:i/>
                <w:iCs/>
                <w:sz w:val="16"/>
                <w:szCs w:val="16"/>
              </w:rPr>
              <w:t>et al.</w:t>
            </w:r>
          </w:p>
        </w:tc>
        <w:tc>
          <w:tcPr>
            <w:tcW w:w="2766" w:type="dxa"/>
            <w:tcBorders>
              <w:bottom w:val="single" w:sz="4" w:space="0" w:color="auto"/>
            </w:tcBorders>
            <w:shd w:val="clear" w:color="auto" w:fill="auto"/>
          </w:tcPr>
          <w:p w14:paraId="53634858" w14:textId="24683BB5"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28</w:t>
            </w:r>
            <w:r w:rsidR="00662882">
              <w:rPr>
                <w:rFonts w:ascii="Times New Roman" w:hAnsi="Times New Roman" w:cs="Times New Roman"/>
                <w:sz w:val="16"/>
                <w:szCs w:val="16"/>
              </w:rPr>
              <w:t>.</w:t>
            </w:r>
            <w:r>
              <w:rPr>
                <w:rFonts w:ascii="Times New Roman" w:hAnsi="Times New Roman" w:cs="Times New Roman"/>
                <w:sz w:val="16"/>
                <w:szCs w:val="16"/>
              </w:rPr>
              <w:t>2% (16</w:t>
            </w:r>
            <w:r w:rsidR="00662882">
              <w:rPr>
                <w:rFonts w:ascii="Times New Roman" w:hAnsi="Times New Roman" w:cs="Times New Roman"/>
                <w:sz w:val="16"/>
                <w:szCs w:val="16"/>
              </w:rPr>
              <w:t>.</w:t>
            </w:r>
            <w:r>
              <w:rPr>
                <w:rFonts w:ascii="Times New Roman" w:hAnsi="Times New Roman" w:cs="Times New Roman"/>
                <w:sz w:val="16"/>
                <w:szCs w:val="16"/>
              </w:rPr>
              <w:t>4 – 44</w:t>
            </w:r>
            <w:r w:rsidR="00662882">
              <w:rPr>
                <w:rFonts w:ascii="Times New Roman" w:hAnsi="Times New Roman" w:cs="Times New Roman"/>
                <w:sz w:val="16"/>
                <w:szCs w:val="16"/>
              </w:rPr>
              <w:t>.</w:t>
            </w:r>
            <w:r>
              <w:rPr>
                <w:rFonts w:ascii="Times New Roman" w:hAnsi="Times New Roman" w:cs="Times New Roman"/>
                <w:sz w:val="16"/>
                <w:szCs w:val="16"/>
              </w:rPr>
              <w:t>1%)</w:t>
            </w:r>
          </w:p>
        </w:tc>
        <w:tc>
          <w:tcPr>
            <w:tcW w:w="2149" w:type="dxa"/>
            <w:tcBorders>
              <w:bottom w:val="single" w:sz="4" w:space="0" w:color="auto"/>
            </w:tcBorders>
            <w:shd w:val="clear" w:color="auto" w:fill="auto"/>
          </w:tcPr>
          <w:p w14:paraId="22DB48E3"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4109</w:t>
            </w:r>
          </w:p>
        </w:tc>
        <w:tc>
          <w:tcPr>
            <w:tcW w:w="850" w:type="dxa"/>
            <w:tcBorders>
              <w:bottom w:val="single" w:sz="4" w:space="0" w:color="auto"/>
            </w:tcBorders>
            <w:shd w:val="clear" w:color="auto" w:fill="auto"/>
          </w:tcPr>
          <w:p w14:paraId="5187FC0A" w14:textId="74919192"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022FC5" w14:paraId="25EC9A98" w14:textId="77777777" w:rsidTr="00022FC5">
        <w:tc>
          <w:tcPr>
            <w:tcW w:w="1888" w:type="dxa"/>
            <w:tcBorders>
              <w:top w:val="single" w:sz="4" w:space="0" w:color="auto"/>
              <w:bottom w:val="single" w:sz="4" w:space="0" w:color="auto"/>
            </w:tcBorders>
          </w:tcPr>
          <w:p w14:paraId="7CCC6B17" w14:textId="77777777" w:rsidR="00022FC5" w:rsidRPr="00C13578" w:rsidRDefault="00022FC5" w:rsidP="00022FC5">
            <w:pPr>
              <w:rPr>
                <w:rFonts w:ascii="Times New Roman" w:hAnsi="Times New Roman" w:cs="Times New Roman"/>
                <w:sz w:val="16"/>
                <w:szCs w:val="16"/>
              </w:rPr>
            </w:pPr>
            <m:oMathPara>
              <m:oMath>
                <m:r>
                  <w:rPr>
                    <w:rFonts w:ascii="Cambria Math" w:hAnsi="Cambria Math" w:cs="Times New Roman"/>
                    <w:sz w:val="16"/>
                    <w:szCs w:val="16"/>
                  </w:rPr>
                  <m:t>s</m:t>
                </m:r>
                <m:sSubSup>
                  <m:sSubSupPr>
                    <m:ctrlPr>
                      <w:rPr>
                        <w:rFonts w:ascii="Cambria Math" w:hAnsi="Cambria Math" w:cs="Times New Roman"/>
                        <w:i/>
                        <w:sz w:val="16"/>
                        <w:szCs w:val="16"/>
                      </w:rPr>
                    </m:ctrlPr>
                  </m:sSubSupPr>
                  <m:e>
                    <m:r>
                      <w:rPr>
                        <w:rFonts w:ascii="Cambria Math" w:hAnsi="Cambria Math" w:cs="Times New Roman"/>
                        <w:sz w:val="16"/>
                        <w:szCs w:val="16"/>
                      </w:rPr>
                      <m:t>e</m:t>
                    </m:r>
                  </m:e>
                  <m:sub>
                    <m:r>
                      <w:rPr>
                        <w:rFonts w:ascii="Cambria Math" w:hAnsi="Cambria Math" w:cs="Times New Roman"/>
                        <w:sz w:val="16"/>
                        <w:szCs w:val="16"/>
                      </w:rPr>
                      <m:t>LM</m:t>
                    </m:r>
                  </m:sub>
                  <m:sup>
                    <m:r>
                      <w:rPr>
                        <w:rFonts w:ascii="Cambria Math" w:hAnsi="Cambria Math" w:cs="Times New Roman"/>
                        <w:sz w:val="16"/>
                        <w:szCs w:val="16"/>
                      </w:rPr>
                      <m:t>(Pk)</m:t>
                    </m:r>
                  </m:sup>
                </m:sSubSup>
              </m:oMath>
            </m:oMathPara>
          </w:p>
        </w:tc>
        <w:tc>
          <w:tcPr>
            <w:tcW w:w="2766" w:type="dxa"/>
            <w:tcBorders>
              <w:top w:val="single" w:sz="4" w:space="0" w:color="auto"/>
              <w:bottom w:val="single" w:sz="4" w:space="0" w:color="auto"/>
            </w:tcBorders>
          </w:tcPr>
          <w:p w14:paraId="49355F58" w14:textId="77777777" w:rsidR="00022FC5" w:rsidRPr="00C13578" w:rsidRDefault="00022FC5" w:rsidP="00022FC5">
            <w:pPr>
              <w:rPr>
                <w:rFonts w:ascii="Times New Roman" w:hAnsi="Times New Roman" w:cs="Times New Roman"/>
                <w:sz w:val="16"/>
                <w:szCs w:val="16"/>
              </w:rPr>
            </w:pPr>
          </w:p>
        </w:tc>
        <w:tc>
          <w:tcPr>
            <w:tcW w:w="2149" w:type="dxa"/>
            <w:tcBorders>
              <w:top w:val="single" w:sz="4" w:space="0" w:color="auto"/>
              <w:bottom w:val="single" w:sz="4" w:space="0" w:color="auto"/>
            </w:tcBorders>
          </w:tcPr>
          <w:p w14:paraId="1F9794E7" w14:textId="77777777" w:rsidR="00022FC5" w:rsidRPr="00C13578" w:rsidRDefault="00022FC5" w:rsidP="00022FC5">
            <w:pPr>
              <w:rPr>
                <w:rFonts w:ascii="Times New Roman" w:hAnsi="Times New Roman" w:cs="Times New Roman"/>
                <w:sz w:val="16"/>
                <w:szCs w:val="16"/>
              </w:rPr>
            </w:pPr>
          </w:p>
        </w:tc>
        <w:tc>
          <w:tcPr>
            <w:tcW w:w="850" w:type="dxa"/>
            <w:tcBorders>
              <w:top w:val="single" w:sz="4" w:space="0" w:color="auto"/>
              <w:bottom w:val="single" w:sz="4" w:space="0" w:color="auto"/>
            </w:tcBorders>
          </w:tcPr>
          <w:p w14:paraId="153824E8" w14:textId="77777777" w:rsidR="00022FC5" w:rsidRPr="00C13578" w:rsidRDefault="00022FC5" w:rsidP="00022FC5">
            <w:pPr>
              <w:rPr>
                <w:rFonts w:ascii="Times New Roman" w:hAnsi="Times New Roman" w:cs="Times New Roman"/>
                <w:sz w:val="16"/>
                <w:szCs w:val="16"/>
              </w:rPr>
            </w:pPr>
          </w:p>
        </w:tc>
      </w:tr>
      <w:tr w:rsidR="00022FC5" w14:paraId="70A8CB44" w14:textId="77777777" w:rsidTr="00022FC5">
        <w:tc>
          <w:tcPr>
            <w:tcW w:w="1888" w:type="dxa"/>
            <w:tcBorders>
              <w:top w:val="single" w:sz="4" w:space="0" w:color="auto"/>
            </w:tcBorders>
            <w:shd w:val="clear" w:color="auto" w:fill="F2F2F2" w:themeFill="background1" w:themeFillShade="F2"/>
          </w:tcPr>
          <w:p w14:paraId="00F3898C" w14:textId="74209A8B" w:rsidR="00022FC5" w:rsidRPr="00C13578" w:rsidRDefault="00022FC5" w:rsidP="00022FC5">
            <w:pPr>
              <w:rPr>
                <w:rFonts w:ascii="Times New Roman" w:eastAsia="Calibri" w:hAnsi="Times New Roman" w:cs="Times New Roman"/>
                <w:sz w:val="16"/>
                <w:szCs w:val="16"/>
              </w:rPr>
            </w:pPr>
            <w:proofErr w:type="spellStart"/>
            <w:r>
              <w:rPr>
                <w:rFonts w:ascii="Times New Roman" w:eastAsia="Calibri" w:hAnsi="Times New Roman" w:cs="Times New Roman"/>
                <w:sz w:val="16"/>
                <w:szCs w:val="16"/>
              </w:rPr>
              <w:t>Lubis</w:t>
            </w:r>
            <w:proofErr w:type="spellEnd"/>
            <w:r>
              <w:rPr>
                <w:rFonts w:ascii="Times New Roman" w:eastAsia="Calibri" w:hAnsi="Times New Roman" w:cs="Times New Roman"/>
                <w:sz w:val="16"/>
                <w:szCs w:val="16"/>
              </w:rPr>
              <w:t xml:space="preserve">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xml:space="preserve"> – Batubara</w:t>
            </w:r>
          </w:p>
        </w:tc>
        <w:tc>
          <w:tcPr>
            <w:tcW w:w="2766" w:type="dxa"/>
            <w:tcBorders>
              <w:top w:val="single" w:sz="4" w:space="0" w:color="auto"/>
            </w:tcBorders>
            <w:shd w:val="clear" w:color="auto" w:fill="F2F2F2" w:themeFill="background1" w:themeFillShade="F2"/>
          </w:tcPr>
          <w:p w14:paraId="19F0688C" w14:textId="15AC86CC"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0824% (0</w:t>
            </w:r>
            <w:r w:rsidR="00662882">
              <w:rPr>
                <w:rFonts w:ascii="Times New Roman" w:hAnsi="Times New Roman" w:cs="Times New Roman"/>
                <w:sz w:val="16"/>
                <w:szCs w:val="16"/>
              </w:rPr>
              <w:t>.</w:t>
            </w:r>
            <w:r>
              <w:rPr>
                <w:rFonts w:ascii="Times New Roman" w:hAnsi="Times New Roman" w:cs="Times New Roman"/>
                <w:sz w:val="16"/>
                <w:szCs w:val="16"/>
              </w:rPr>
              <w:t>00224 – 0</w:t>
            </w:r>
            <w:r w:rsidR="00662882">
              <w:rPr>
                <w:rFonts w:ascii="Times New Roman" w:hAnsi="Times New Roman" w:cs="Times New Roman"/>
                <w:sz w:val="16"/>
                <w:szCs w:val="16"/>
              </w:rPr>
              <w:t>.</w:t>
            </w:r>
            <w:r>
              <w:rPr>
                <w:rFonts w:ascii="Times New Roman" w:hAnsi="Times New Roman" w:cs="Times New Roman"/>
                <w:sz w:val="16"/>
                <w:szCs w:val="16"/>
              </w:rPr>
              <w:t>817%)</w:t>
            </w:r>
          </w:p>
        </w:tc>
        <w:tc>
          <w:tcPr>
            <w:tcW w:w="2149" w:type="dxa"/>
            <w:tcBorders>
              <w:top w:val="single" w:sz="4" w:space="0" w:color="auto"/>
            </w:tcBorders>
            <w:shd w:val="clear" w:color="auto" w:fill="F2F2F2" w:themeFill="background1" w:themeFillShade="F2"/>
          </w:tcPr>
          <w:p w14:paraId="36E78E8A"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4488</w:t>
            </w:r>
          </w:p>
        </w:tc>
        <w:tc>
          <w:tcPr>
            <w:tcW w:w="850" w:type="dxa"/>
            <w:tcBorders>
              <w:top w:val="single" w:sz="4" w:space="0" w:color="auto"/>
            </w:tcBorders>
            <w:shd w:val="clear" w:color="auto" w:fill="F2F2F2" w:themeFill="background1" w:themeFillShade="F2"/>
          </w:tcPr>
          <w:p w14:paraId="6C5414A4" w14:textId="455C9D9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9999</w:t>
            </w:r>
          </w:p>
        </w:tc>
      </w:tr>
      <w:tr w:rsidR="00022FC5" w14:paraId="62A943FC" w14:textId="77777777" w:rsidTr="00022FC5">
        <w:tc>
          <w:tcPr>
            <w:tcW w:w="1888" w:type="dxa"/>
          </w:tcPr>
          <w:p w14:paraId="168ADAEE" w14:textId="21D5CDBE" w:rsidR="00022FC5" w:rsidRPr="00C13578" w:rsidRDefault="00022FC5" w:rsidP="00022FC5">
            <w:pPr>
              <w:rPr>
                <w:rFonts w:ascii="Times New Roman" w:eastAsia="Calibri" w:hAnsi="Times New Roman" w:cs="Times New Roman"/>
                <w:sz w:val="16"/>
                <w:szCs w:val="16"/>
              </w:rPr>
            </w:pPr>
            <w:proofErr w:type="spellStart"/>
            <w:r>
              <w:rPr>
                <w:rFonts w:ascii="Times New Roman" w:eastAsia="Calibri" w:hAnsi="Times New Roman" w:cs="Times New Roman"/>
                <w:sz w:val="16"/>
                <w:szCs w:val="16"/>
              </w:rPr>
              <w:t>Lubis</w:t>
            </w:r>
            <w:proofErr w:type="spellEnd"/>
            <w:r>
              <w:rPr>
                <w:rFonts w:ascii="Times New Roman" w:eastAsia="Calibri" w:hAnsi="Times New Roman" w:cs="Times New Roman"/>
                <w:sz w:val="16"/>
                <w:szCs w:val="16"/>
              </w:rPr>
              <w:t xml:space="preserve">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 Langkat</w:t>
            </w:r>
          </w:p>
        </w:tc>
        <w:tc>
          <w:tcPr>
            <w:tcW w:w="2766" w:type="dxa"/>
          </w:tcPr>
          <w:p w14:paraId="67FD8D3D" w14:textId="7FC320BC"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104% (0</w:t>
            </w:r>
            <w:r w:rsidR="00662882">
              <w:rPr>
                <w:rFonts w:ascii="Times New Roman" w:hAnsi="Times New Roman" w:cs="Times New Roman"/>
                <w:sz w:val="16"/>
                <w:szCs w:val="16"/>
              </w:rPr>
              <w:t>.</w:t>
            </w:r>
            <w:r>
              <w:rPr>
                <w:rFonts w:ascii="Times New Roman" w:hAnsi="Times New Roman" w:cs="Times New Roman"/>
                <w:sz w:val="16"/>
                <w:szCs w:val="16"/>
              </w:rPr>
              <w:t>00239 – 1</w:t>
            </w:r>
            <w:r w:rsidR="00662882">
              <w:rPr>
                <w:rFonts w:ascii="Times New Roman" w:hAnsi="Times New Roman" w:cs="Times New Roman"/>
                <w:sz w:val="16"/>
                <w:szCs w:val="16"/>
              </w:rPr>
              <w:t>.</w:t>
            </w:r>
            <w:r>
              <w:rPr>
                <w:rFonts w:ascii="Times New Roman" w:hAnsi="Times New Roman" w:cs="Times New Roman"/>
                <w:sz w:val="16"/>
                <w:szCs w:val="16"/>
              </w:rPr>
              <w:t>57%)</w:t>
            </w:r>
          </w:p>
        </w:tc>
        <w:tc>
          <w:tcPr>
            <w:tcW w:w="2149" w:type="dxa"/>
          </w:tcPr>
          <w:p w14:paraId="05204085"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3559</w:t>
            </w:r>
          </w:p>
        </w:tc>
        <w:tc>
          <w:tcPr>
            <w:tcW w:w="850" w:type="dxa"/>
          </w:tcPr>
          <w:p w14:paraId="4157DC3F" w14:textId="5626089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022FC5" w14:paraId="73575982" w14:textId="77777777" w:rsidTr="00022FC5">
        <w:tc>
          <w:tcPr>
            <w:tcW w:w="1888" w:type="dxa"/>
            <w:shd w:val="clear" w:color="auto" w:fill="F2F2F2" w:themeFill="background1" w:themeFillShade="F2"/>
          </w:tcPr>
          <w:p w14:paraId="12A2185B" w14:textId="2242C69F" w:rsidR="00022FC5" w:rsidRPr="00C13578" w:rsidRDefault="00022FC5" w:rsidP="00022FC5">
            <w:pPr>
              <w:rPr>
                <w:rFonts w:ascii="Times New Roman" w:eastAsia="Calibri" w:hAnsi="Times New Roman" w:cs="Times New Roman"/>
                <w:sz w:val="16"/>
                <w:szCs w:val="16"/>
              </w:rPr>
            </w:pPr>
            <w:proofErr w:type="spellStart"/>
            <w:r>
              <w:rPr>
                <w:rFonts w:ascii="Times New Roman" w:eastAsia="Calibri" w:hAnsi="Times New Roman" w:cs="Times New Roman"/>
                <w:sz w:val="16"/>
                <w:szCs w:val="16"/>
              </w:rPr>
              <w:t>Lubis</w:t>
            </w:r>
            <w:proofErr w:type="spellEnd"/>
            <w:r>
              <w:rPr>
                <w:rFonts w:ascii="Times New Roman" w:eastAsia="Calibri" w:hAnsi="Times New Roman" w:cs="Times New Roman"/>
                <w:sz w:val="16"/>
                <w:szCs w:val="16"/>
              </w:rPr>
              <w:t xml:space="preserve">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 South Nias</w:t>
            </w:r>
          </w:p>
        </w:tc>
        <w:tc>
          <w:tcPr>
            <w:tcW w:w="2766" w:type="dxa"/>
            <w:shd w:val="clear" w:color="auto" w:fill="F2F2F2" w:themeFill="background1" w:themeFillShade="F2"/>
          </w:tcPr>
          <w:p w14:paraId="6F8D0D8F" w14:textId="7A8D2346"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0619% (0</w:t>
            </w:r>
            <w:r w:rsidR="00662882">
              <w:rPr>
                <w:rFonts w:ascii="Times New Roman" w:hAnsi="Times New Roman" w:cs="Times New Roman"/>
                <w:sz w:val="16"/>
                <w:szCs w:val="16"/>
              </w:rPr>
              <w:t>.</w:t>
            </w:r>
            <w:r>
              <w:rPr>
                <w:rFonts w:ascii="Times New Roman" w:hAnsi="Times New Roman" w:cs="Times New Roman"/>
                <w:sz w:val="16"/>
                <w:szCs w:val="16"/>
              </w:rPr>
              <w:t>00208 – 0</w:t>
            </w:r>
            <w:r w:rsidR="00662882">
              <w:rPr>
                <w:rFonts w:ascii="Times New Roman" w:hAnsi="Times New Roman" w:cs="Times New Roman"/>
                <w:sz w:val="16"/>
                <w:szCs w:val="16"/>
              </w:rPr>
              <w:t>.</w:t>
            </w:r>
            <w:r>
              <w:rPr>
                <w:rFonts w:ascii="Times New Roman" w:hAnsi="Times New Roman" w:cs="Times New Roman"/>
                <w:sz w:val="16"/>
                <w:szCs w:val="16"/>
              </w:rPr>
              <w:t>522%)</w:t>
            </w:r>
          </w:p>
        </w:tc>
        <w:tc>
          <w:tcPr>
            <w:tcW w:w="2149" w:type="dxa"/>
            <w:shd w:val="clear" w:color="auto" w:fill="F2F2F2" w:themeFill="background1" w:themeFillShade="F2"/>
          </w:tcPr>
          <w:p w14:paraId="114E1120"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4491</w:t>
            </w:r>
          </w:p>
        </w:tc>
        <w:tc>
          <w:tcPr>
            <w:tcW w:w="850" w:type="dxa"/>
            <w:shd w:val="clear" w:color="auto" w:fill="F2F2F2" w:themeFill="background1" w:themeFillShade="F2"/>
          </w:tcPr>
          <w:p w14:paraId="7AF3BAEF" w14:textId="7980E9F9"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022FC5" w14:paraId="6E954F75" w14:textId="77777777" w:rsidTr="00022FC5">
        <w:tc>
          <w:tcPr>
            <w:tcW w:w="1888" w:type="dxa"/>
          </w:tcPr>
          <w:p w14:paraId="7911C5A3" w14:textId="76CA7802" w:rsidR="00022FC5" w:rsidRPr="00C13578" w:rsidRDefault="00022FC5" w:rsidP="00022FC5">
            <w:pPr>
              <w:rPr>
                <w:rFonts w:ascii="Times New Roman" w:eastAsia="Calibri" w:hAnsi="Times New Roman" w:cs="Times New Roman"/>
                <w:sz w:val="16"/>
                <w:szCs w:val="16"/>
              </w:rPr>
            </w:pPr>
            <w:proofErr w:type="spellStart"/>
            <w:r>
              <w:rPr>
                <w:rFonts w:ascii="Times New Roman" w:eastAsia="Calibri" w:hAnsi="Times New Roman" w:cs="Times New Roman"/>
                <w:sz w:val="16"/>
                <w:szCs w:val="16"/>
              </w:rPr>
              <w:t>Putaporntip</w:t>
            </w:r>
            <w:proofErr w:type="spellEnd"/>
            <w:r>
              <w:rPr>
                <w:rFonts w:ascii="Times New Roman" w:eastAsia="Calibri" w:hAnsi="Times New Roman" w:cs="Times New Roman"/>
                <w:sz w:val="16"/>
                <w:szCs w:val="16"/>
              </w:rPr>
              <w:t xml:space="preserve">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39D7F055" w14:textId="2A15308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116% (0</w:t>
            </w:r>
            <w:r w:rsidR="00662882">
              <w:rPr>
                <w:rFonts w:ascii="Times New Roman" w:hAnsi="Times New Roman" w:cs="Times New Roman"/>
                <w:sz w:val="16"/>
                <w:szCs w:val="16"/>
              </w:rPr>
              <w:t>.</w:t>
            </w:r>
            <w:r>
              <w:rPr>
                <w:rFonts w:ascii="Times New Roman" w:hAnsi="Times New Roman" w:cs="Times New Roman"/>
                <w:sz w:val="16"/>
                <w:szCs w:val="16"/>
              </w:rPr>
              <w:t>00225 – 2</w:t>
            </w:r>
            <w:r w:rsidR="00662882">
              <w:rPr>
                <w:rFonts w:ascii="Times New Roman" w:hAnsi="Times New Roman" w:cs="Times New Roman"/>
                <w:sz w:val="16"/>
                <w:szCs w:val="16"/>
              </w:rPr>
              <w:t>.</w:t>
            </w:r>
            <w:r>
              <w:rPr>
                <w:rFonts w:ascii="Times New Roman" w:hAnsi="Times New Roman" w:cs="Times New Roman"/>
                <w:sz w:val="16"/>
                <w:szCs w:val="16"/>
              </w:rPr>
              <w:t>40%)</w:t>
            </w:r>
          </w:p>
        </w:tc>
        <w:tc>
          <w:tcPr>
            <w:tcW w:w="2149" w:type="dxa"/>
          </w:tcPr>
          <w:p w14:paraId="2C2BB8EF"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2554</w:t>
            </w:r>
          </w:p>
        </w:tc>
        <w:tc>
          <w:tcPr>
            <w:tcW w:w="850" w:type="dxa"/>
          </w:tcPr>
          <w:p w14:paraId="24626A50" w14:textId="4AEAA258"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022FC5" w14:paraId="4ADF4269" w14:textId="77777777" w:rsidTr="00022FC5">
        <w:tc>
          <w:tcPr>
            <w:tcW w:w="1888" w:type="dxa"/>
            <w:shd w:val="clear" w:color="auto" w:fill="F2F2F2" w:themeFill="background1" w:themeFillShade="F2"/>
          </w:tcPr>
          <w:p w14:paraId="711637E2" w14:textId="506AD20C"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Han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7C6AC705" w14:textId="578A5148"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126% (0</w:t>
            </w:r>
            <w:r w:rsidR="00662882">
              <w:rPr>
                <w:rFonts w:ascii="Times New Roman" w:hAnsi="Times New Roman" w:cs="Times New Roman"/>
                <w:sz w:val="16"/>
                <w:szCs w:val="16"/>
              </w:rPr>
              <w:t>.</w:t>
            </w:r>
            <w:r>
              <w:rPr>
                <w:rFonts w:ascii="Times New Roman" w:hAnsi="Times New Roman" w:cs="Times New Roman"/>
                <w:sz w:val="16"/>
                <w:szCs w:val="16"/>
              </w:rPr>
              <w:t>00242 – 3</w:t>
            </w:r>
            <w:r w:rsidR="00662882">
              <w:rPr>
                <w:rFonts w:ascii="Times New Roman" w:hAnsi="Times New Roman" w:cs="Times New Roman"/>
                <w:sz w:val="16"/>
                <w:szCs w:val="16"/>
              </w:rPr>
              <w:t>.</w:t>
            </w:r>
            <w:r>
              <w:rPr>
                <w:rFonts w:ascii="Times New Roman" w:hAnsi="Times New Roman" w:cs="Times New Roman"/>
                <w:sz w:val="16"/>
                <w:szCs w:val="16"/>
              </w:rPr>
              <w:t>17%)</w:t>
            </w:r>
          </w:p>
        </w:tc>
        <w:tc>
          <w:tcPr>
            <w:tcW w:w="2149" w:type="dxa"/>
            <w:shd w:val="clear" w:color="auto" w:fill="F2F2F2" w:themeFill="background1" w:themeFillShade="F2"/>
          </w:tcPr>
          <w:p w14:paraId="2761F6A4"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3079</w:t>
            </w:r>
          </w:p>
        </w:tc>
        <w:tc>
          <w:tcPr>
            <w:tcW w:w="850" w:type="dxa"/>
            <w:shd w:val="clear" w:color="auto" w:fill="F2F2F2" w:themeFill="background1" w:themeFillShade="F2"/>
          </w:tcPr>
          <w:p w14:paraId="743FB3BD" w14:textId="4180C8D9"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9998</w:t>
            </w:r>
          </w:p>
        </w:tc>
      </w:tr>
      <w:tr w:rsidR="00022FC5" w14:paraId="4A1D2768" w14:textId="77777777" w:rsidTr="00022FC5">
        <w:tc>
          <w:tcPr>
            <w:tcW w:w="1888" w:type="dxa"/>
          </w:tcPr>
          <w:p w14:paraId="72038D95" w14:textId="2D08F0CD"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Baum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0D5B8C5C" w14:textId="7276D6E6"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117% (0</w:t>
            </w:r>
            <w:r w:rsidR="00662882">
              <w:rPr>
                <w:rFonts w:ascii="Times New Roman" w:hAnsi="Times New Roman" w:cs="Times New Roman"/>
                <w:sz w:val="16"/>
                <w:szCs w:val="16"/>
              </w:rPr>
              <w:t>.</w:t>
            </w:r>
            <w:r>
              <w:rPr>
                <w:rFonts w:ascii="Times New Roman" w:hAnsi="Times New Roman" w:cs="Times New Roman"/>
                <w:sz w:val="16"/>
                <w:szCs w:val="16"/>
              </w:rPr>
              <w:t>0021 – 3</w:t>
            </w:r>
            <w:r w:rsidR="00662882">
              <w:rPr>
                <w:rFonts w:ascii="Times New Roman" w:hAnsi="Times New Roman" w:cs="Times New Roman"/>
                <w:sz w:val="16"/>
                <w:szCs w:val="16"/>
              </w:rPr>
              <w:t>.</w:t>
            </w:r>
            <w:r>
              <w:rPr>
                <w:rFonts w:ascii="Times New Roman" w:hAnsi="Times New Roman" w:cs="Times New Roman"/>
                <w:sz w:val="16"/>
                <w:szCs w:val="16"/>
              </w:rPr>
              <w:t>64%)</w:t>
            </w:r>
          </w:p>
        </w:tc>
        <w:tc>
          <w:tcPr>
            <w:tcW w:w="2149" w:type="dxa"/>
          </w:tcPr>
          <w:p w14:paraId="0C246963"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3541</w:t>
            </w:r>
          </w:p>
        </w:tc>
        <w:tc>
          <w:tcPr>
            <w:tcW w:w="850" w:type="dxa"/>
          </w:tcPr>
          <w:p w14:paraId="6BEBA4C6" w14:textId="48A6AFF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9996</w:t>
            </w:r>
          </w:p>
        </w:tc>
      </w:tr>
      <w:tr w:rsidR="00022FC5" w14:paraId="6176C498" w14:textId="77777777" w:rsidTr="00022FC5">
        <w:tc>
          <w:tcPr>
            <w:tcW w:w="1888" w:type="dxa"/>
            <w:shd w:val="clear" w:color="auto" w:fill="F2F2F2" w:themeFill="background1" w:themeFillShade="F2"/>
          </w:tcPr>
          <w:p w14:paraId="5B7D94C6" w14:textId="4B0AA52A"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Cox-Singh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7BC16185" w14:textId="49E436F3"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0165% (0</w:t>
            </w:r>
            <w:r w:rsidR="00662882">
              <w:rPr>
                <w:rFonts w:ascii="Times New Roman" w:hAnsi="Times New Roman" w:cs="Times New Roman"/>
                <w:sz w:val="16"/>
                <w:szCs w:val="16"/>
              </w:rPr>
              <w:t>.</w:t>
            </w:r>
            <w:r>
              <w:rPr>
                <w:rFonts w:ascii="Times New Roman" w:hAnsi="Times New Roman" w:cs="Times New Roman"/>
                <w:sz w:val="16"/>
                <w:szCs w:val="16"/>
              </w:rPr>
              <w:t>000866 – 0</w:t>
            </w:r>
            <w:r w:rsidR="00662882">
              <w:rPr>
                <w:rFonts w:ascii="Times New Roman" w:hAnsi="Times New Roman" w:cs="Times New Roman"/>
                <w:sz w:val="16"/>
                <w:szCs w:val="16"/>
              </w:rPr>
              <w:t>.</w:t>
            </w:r>
            <w:r>
              <w:rPr>
                <w:rFonts w:ascii="Times New Roman" w:hAnsi="Times New Roman" w:cs="Times New Roman"/>
                <w:sz w:val="16"/>
                <w:szCs w:val="16"/>
              </w:rPr>
              <w:t>0812%)</w:t>
            </w:r>
          </w:p>
        </w:tc>
        <w:tc>
          <w:tcPr>
            <w:tcW w:w="2149" w:type="dxa"/>
            <w:shd w:val="clear" w:color="auto" w:fill="F2F2F2" w:themeFill="background1" w:themeFillShade="F2"/>
          </w:tcPr>
          <w:p w14:paraId="44C7133E"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4559</w:t>
            </w:r>
          </w:p>
        </w:tc>
        <w:tc>
          <w:tcPr>
            <w:tcW w:w="850" w:type="dxa"/>
            <w:shd w:val="clear" w:color="auto" w:fill="F2F2F2" w:themeFill="background1" w:themeFillShade="F2"/>
          </w:tcPr>
          <w:p w14:paraId="243A08F7" w14:textId="168E6566"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022FC5" w14:paraId="7F72AF62" w14:textId="77777777" w:rsidTr="00022FC5">
        <w:tc>
          <w:tcPr>
            <w:tcW w:w="1888" w:type="dxa"/>
          </w:tcPr>
          <w:p w14:paraId="2460E565" w14:textId="726F1B0A"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Zhou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344D15EE" w14:textId="2C8900CB"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117% (0</w:t>
            </w:r>
            <w:r w:rsidR="00662882">
              <w:rPr>
                <w:rFonts w:ascii="Times New Roman" w:hAnsi="Times New Roman" w:cs="Times New Roman"/>
                <w:sz w:val="16"/>
                <w:szCs w:val="16"/>
              </w:rPr>
              <w:t>.</w:t>
            </w:r>
            <w:r>
              <w:rPr>
                <w:rFonts w:ascii="Times New Roman" w:hAnsi="Times New Roman" w:cs="Times New Roman"/>
                <w:sz w:val="16"/>
                <w:szCs w:val="16"/>
              </w:rPr>
              <w:t>00204 – 2</w:t>
            </w:r>
            <w:r w:rsidR="00662882">
              <w:rPr>
                <w:rFonts w:ascii="Times New Roman" w:hAnsi="Times New Roman" w:cs="Times New Roman"/>
                <w:sz w:val="16"/>
                <w:szCs w:val="16"/>
              </w:rPr>
              <w:t>.</w:t>
            </w:r>
            <w:r>
              <w:rPr>
                <w:rFonts w:ascii="Times New Roman" w:hAnsi="Times New Roman" w:cs="Times New Roman"/>
                <w:sz w:val="16"/>
                <w:szCs w:val="16"/>
              </w:rPr>
              <w:t>79%)</w:t>
            </w:r>
          </w:p>
        </w:tc>
        <w:tc>
          <w:tcPr>
            <w:tcW w:w="2149" w:type="dxa"/>
          </w:tcPr>
          <w:p w14:paraId="0C4F14D2"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2572</w:t>
            </w:r>
          </w:p>
        </w:tc>
        <w:tc>
          <w:tcPr>
            <w:tcW w:w="850" w:type="dxa"/>
          </w:tcPr>
          <w:p w14:paraId="50DE6918" w14:textId="7F9C8056"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001</w:t>
            </w:r>
          </w:p>
        </w:tc>
      </w:tr>
      <w:tr w:rsidR="00022FC5" w14:paraId="313ECE88" w14:textId="77777777" w:rsidTr="00022FC5">
        <w:tc>
          <w:tcPr>
            <w:tcW w:w="1888" w:type="dxa"/>
            <w:shd w:val="clear" w:color="auto" w:fill="F2F2F2" w:themeFill="background1" w:themeFillShade="F2"/>
          </w:tcPr>
          <w:p w14:paraId="6DBF317E" w14:textId="2B6D4638"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Goh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5ADAA861" w14:textId="201848FF"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0849% (0</w:t>
            </w:r>
            <w:r w:rsidR="00662882">
              <w:rPr>
                <w:rFonts w:ascii="Times New Roman" w:hAnsi="Times New Roman" w:cs="Times New Roman"/>
                <w:sz w:val="16"/>
                <w:szCs w:val="16"/>
              </w:rPr>
              <w:t>.</w:t>
            </w:r>
            <w:r>
              <w:rPr>
                <w:rFonts w:ascii="Times New Roman" w:hAnsi="Times New Roman" w:cs="Times New Roman"/>
                <w:sz w:val="16"/>
                <w:szCs w:val="16"/>
              </w:rPr>
              <w:t>00198 – 0</w:t>
            </w:r>
            <w:r w:rsidR="00662882">
              <w:rPr>
                <w:rFonts w:ascii="Times New Roman" w:hAnsi="Times New Roman" w:cs="Times New Roman"/>
                <w:sz w:val="16"/>
                <w:szCs w:val="16"/>
              </w:rPr>
              <w:t>.</w:t>
            </w:r>
            <w:r>
              <w:rPr>
                <w:rFonts w:ascii="Times New Roman" w:hAnsi="Times New Roman" w:cs="Times New Roman"/>
                <w:sz w:val="16"/>
                <w:szCs w:val="16"/>
              </w:rPr>
              <w:t>928%)</w:t>
            </w:r>
          </w:p>
        </w:tc>
        <w:tc>
          <w:tcPr>
            <w:tcW w:w="2149" w:type="dxa"/>
            <w:shd w:val="clear" w:color="auto" w:fill="F2F2F2" w:themeFill="background1" w:themeFillShade="F2"/>
          </w:tcPr>
          <w:p w14:paraId="117A89F3"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4605</w:t>
            </w:r>
          </w:p>
        </w:tc>
        <w:tc>
          <w:tcPr>
            <w:tcW w:w="850" w:type="dxa"/>
            <w:shd w:val="clear" w:color="auto" w:fill="F2F2F2" w:themeFill="background1" w:themeFillShade="F2"/>
          </w:tcPr>
          <w:p w14:paraId="250AFAA8" w14:textId="683EDDC2"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9995</w:t>
            </w:r>
          </w:p>
        </w:tc>
      </w:tr>
      <w:tr w:rsidR="00022FC5" w14:paraId="1B406E5E" w14:textId="77777777" w:rsidTr="00022FC5">
        <w:tc>
          <w:tcPr>
            <w:tcW w:w="1888" w:type="dxa"/>
          </w:tcPr>
          <w:p w14:paraId="51860688" w14:textId="1A2BA84A"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Chua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1DB5620E" w14:textId="23A8FD6A"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102% (0</w:t>
            </w:r>
            <w:r w:rsidR="00662882">
              <w:rPr>
                <w:rFonts w:ascii="Times New Roman" w:hAnsi="Times New Roman" w:cs="Times New Roman"/>
                <w:sz w:val="16"/>
                <w:szCs w:val="16"/>
              </w:rPr>
              <w:t>.</w:t>
            </w:r>
            <w:r>
              <w:rPr>
                <w:rFonts w:ascii="Times New Roman" w:hAnsi="Times New Roman" w:cs="Times New Roman"/>
                <w:sz w:val="16"/>
                <w:szCs w:val="16"/>
              </w:rPr>
              <w:t>00251 – 1</w:t>
            </w:r>
            <w:r w:rsidR="00662882">
              <w:rPr>
                <w:rFonts w:ascii="Times New Roman" w:hAnsi="Times New Roman" w:cs="Times New Roman"/>
                <w:sz w:val="16"/>
                <w:szCs w:val="16"/>
              </w:rPr>
              <w:t>.</w:t>
            </w:r>
            <w:r>
              <w:rPr>
                <w:rFonts w:ascii="Times New Roman" w:hAnsi="Times New Roman" w:cs="Times New Roman"/>
                <w:sz w:val="16"/>
                <w:szCs w:val="16"/>
              </w:rPr>
              <w:t>46%)</w:t>
            </w:r>
          </w:p>
        </w:tc>
        <w:tc>
          <w:tcPr>
            <w:tcW w:w="2149" w:type="dxa"/>
          </w:tcPr>
          <w:p w14:paraId="527F73F9"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4054</w:t>
            </w:r>
          </w:p>
        </w:tc>
        <w:tc>
          <w:tcPr>
            <w:tcW w:w="850" w:type="dxa"/>
          </w:tcPr>
          <w:p w14:paraId="7E90FCD5" w14:textId="39C288DB"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022FC5" w14:paraId="4302D053" w14:textId="77777777" w:rsidTr="004157D2">
        <w:tc>
          <w:tcPr>
            <w:tcW w:w="1888" w:type="dxa"/>
            <w:tcBorders>
              <w:bottom w:val="nil"/>
            </w:tcBorders>
            <w:shd w:val="clear" w:color="auto" w:fill="F2F2F2" w:themeFill="background1" w:themeFillShade="F2"/>
          </w:tcPr>
          <w:p w14:paraId="11D6D0B6" w14:textId="17E3DF79"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Yusof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xml:space="preserve">. </w:t>
            </w:r>
          </w:p>
        </w:tc>
        <w:tc>
          <w:tcPr>
            <w:tcW w:w="2766" w:type="dxa"/>
            <w:tcBorders>
              <w:bottom w:val="nil"/>
            </w:tcBorders>
            <w:shd w:val="clear" w:color="auto" w:fill="F2F2F2" w:themeFill="background1" w:themeFillShade="F2"/>
          </w:tcPr>
          <w:p w14:paraId="7911914F" w14:textId="609AE790"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7</w:t>
            </w:r>
            <w:r w:rsidR="00662882">
              <w:rPr>
                <w:rFonts w:ascii="Times New Roman" w:hAnsi="Times New Roman" w:cs="Times New Roman"/>
                <w:sz w:val="16"/>
                <w:szCs w:val="16"/>
              </w:rPr>
              <w:t>.</w:t>
            </w:r>
            <w:r>
              <w:rPr>
                <w:rFonts w:ascii="Times New Roman" w:hAnsi="Times New Roman" w:cs="Times New Roman"/>
                <w:sz w:val="16"/>
                <w:szCs w:val="16"/>
              </w:rPr>
              <w:t>38% (2</w:t>
            </w:r>
            <w:r w:rsidR="00662882">
              <w:rPr>
                <w:rFonts w:ascii="Times New Roman" w:hAnsi="Times New Roman" w:cs="Times New Roman"/>
                <w:sz w:val="16"/>
                <w:szCs w:val="16"/>
              </w:rPr>
              <w:t>.</w:t>
            </w:r>
            <w:r>
              <w:rPr>
                <w:rFonts w:ascii="Times New Roman" w:hAnsi="Times New Roman" w:cs="Times New Roman"/>
                <w:sz w:val="16"/>
                <w:szCs w:val="16"/>
              </w:rPr>
              <w:t>58 – 16</w:t>
            </w:r>
            <w:r w:rsidR="00662882">
              <w:rPr>
                <w:rFonts w:ascii="Times New Roman" w:hAnsi="Times New Roman" w:cs="Times New Roman"/>
                <w:sz w:val="16"/>
                <w:szCs w:val="16"/>
              </w:rPr>
              <w:t>.</w:t>
            </w:r>
            <w:r>
              <w:rPr>
                <w:rFonts w:ascii="Times New Roman" w:hAnsi="Times New Roman" w:cs="Times New Roman"/>
                <w:sz w:val="16"/>
                <w:szCs w:val="16"/>
              </w:rPr>
              <w:t>70%)</w:t>
            </w:r>
          </w:p>
        </w:tc>
        <w:tc>
          <w:tcPr>
            <w:tcW w:w="2149" w:type="dxa"/>
            <w:tcBorders>
              <w:bottom w:val="nil"/>
            </w:tcBorders>
            <w:shd w:val="clear" w:color="auto" w:fill="F2F2F2" w:themeFill="background1" w:themeFillShade="F2"/>
          </w:tcPr>
          <w:p w14:paraId="32007092" w14:textId="777777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2974</w:t>
            </w:r>
          </w:p>
        </w:tc>
        <w:tc>
          <w:tcPr>
            <w:tcW w:w="850" w:type="dxa"/>
            <w:tcBorders>
              <w:bottom w:val="nil"/>
            </w:tcBorders>
            <w:shd w:val="clear" w:color="auto" w:fill="F2F2F2" w:themeFill="background1" w:themeFillShade="F2"/>
          </w:tcPr>
          <w:p w14:paraId="55EB6808" w14:textId="2423E70C"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4157D2" w14:paraId="71C66099" w14:textId="77777777" w:rsidTr="004157D2">
        <w:tc>
          <w:tcPr>
            <w:tcW w:w="1888" w:type="dxa"/>
            <w:tcBorders>
              <w:top w:val="nil"/>
              <w:left w:val="single" w:sz="4" w:space="0" w:color="auto"/>
              <w:bottom w:val="nil"/>
            </w:tcBorders>
            <w:shd w:val="clear" w:color="auto" w:fill="auto"/>
          </w:tcPr>
          <w:p w14:paraId="6F910538" w14:textId="5554EEE1" w:rsidR="004157D2"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Cooper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Borders>
              <w:top w:val="nil"/>
              <w:bottom w:val="nil"/>
            </w:tcBorders>
            <w:shd w:val="clear" w:color="auto" w:fill="auto"/>
          </w:tcPr>
          <w:p w14:paraId="29822F67" w14:textId="306A674D" w:rsidR="004157D2" w:rsidRDefault="004157D2" w:rsidP="004157D2">
            <w:pPr>
              <w:rPr>
                <w:rFonts w:ascii="Times New Roman" w:hAnsi="Times New Roman" w:cs="Times New Roman"/>
                <w:sz w:val="16"/>
                <w:szCs w:val="16"/>
              </w:rPr>
            </w:pPr>
            <w:r>
              <w:rPr>
                <w:rFonts w:ascii="Times New Roman" w:hAnsi="Times New Roman" w:cs="Times New Roman"/>
                <w:sz w:val="16"/>
                <w:szCs w:val="16"/>
              </w:rPr>
              <w:t>0.0324% (0.00104 – 0.186%)</w:t>
            </w:r>
          </w:p>
        </w:tc>
        <w:tc>
          <w:tcPr>
            <w:tcW w:w="2149" w:type="dxa"/>
            <w:tcBorders>
              <w:top w:val="nil"/>
              <w:bottom w:val="nil"/>
            </w:tcBorders>
            <w:shd w:val="clear" w:color="auto" w:fill="auto"/>
          </w:tcPr>
          <w:p w14:paraId="02615837" w14:textId="551C2F04" w:rsidR="004157D2" w:rsidRDefault="004157D2" w:rsidP="004157D2">
            <w:pPr>
              <w:rPr>
                <w:rFonts w:ascii="Times New Roman" w:hAnsi="Times New Roman" w:cs="Times New Roman"/>
                <w:sz w:val="16"/>
                <w:szCs w:val="16"/>
              </w:rPr>
            </w:pPr>
            <w:r>
              <w:rPr>
                <w:rFonts w:ascii="Times New Roman" w:hAnsi="Times New Roman" w:cs="Times New Roman"/>
                <w:sz w:val="16"/>
                <w:szCs w:val="16"/>
              </w:rPr>
              <w:t>5038</w:t>
            </w:r>
          </w:p>
        </w:tc>
        <w:tc>
          <w:tcPr>
            <w:tcW w:w="850" w:type="dxa"/>
            <w:tcBorders>
              <w:top w:val="nil"/>
              <w:bottom w:val="nil"/>
              <w:right w:val="single" w:sz="4" w:space="0" w:color="auto"/>
            </w:tcBorders>
            <w:shd w:val="clear" w:color="auto" w:fill="auto"/>
          </w:tcPr>
          <w:p w14:paraId="6B81E8A1" w14:textId="524E16AC" w:rsidR="004157D2"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9999</w:t>
            </w:r>
          </w:p>
        </w:tc>
      </w:tr>
      <w:tr w:rsidR="004157D2" w14:paraId="505482CB" w14:textId="77777777" w:rsidTr="004157D2">
        <w:tc>
          <w:tcPr>
            <w:tcW w:w="1888" w:type="dxa"/>
            <w:tcBorders>
              <w:top w:val="nil"/>
              <w:left w:val="single" w:sz="4" w:space="0" w:color="auto"/>
              <w:bottom w:val="nil"/>
            </w:tcBorders>
            <w:shd w:val="clear" w:color="auto" w:fill="F2F2F2" w:themeFill="background1" w:themeFillShade="F2"/>
          </w:tcPr>
          <w:p w14:paraId="7A858050" w14:textId="365D0422" w:rsidR="004157D2"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Barber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Borders>
              <w:top w:val="nil"/>
              <w:bottom w:val="nil"/>
            </w:tcBorders>
            <w:shd w:val="clear" w:color="auto" w:fill="F2F2F2" w:themeFill="background1" w:themeFillShade="F2"/>
          </w:tcPr>
          <w:p w14:paraId="6E986775" w14:textId="3B937229" w:rsidR="004157D2" w:rsidRDefault="004157D2" w:rsidP="004157D2">
            <w:pPr>
              <w:rPr>
                <w:rFonts w:ascii="Times New Roman" w:hAnsi="Times New Roman" w:cs="Times New Roman"/>
                <w:sz w:val="16"/>
                <w:szCs w:val="16"/>
              </w:rPr>
            </w:pPr>
            <w:r>
              <w:rPr>
                <w:rFonts w:ascii="Times New Roman" w:hAnsi="Times New Roman" w:cs="Times New Roman"/>
                <w:sz w:val="16"/>
                <w:szCs w:val="16"/>
              </w:rPr>
              <w:t>68.2% (51.6 – 80.9%)</w:t>
            </w:r>
          </w:p>
        </w:tc>
        <w:tc>
          <w:tcPr>
            <w:tcW w:w="2149" w:type="dxa"/>
            <w:tcBorders>
              <w:top w:val="nil"/>
              <w:bottom w:val="nil"/>
            </w:tcBorders>
            <w:shd w:val="clear" w:color="auto" w:fill="F2F2F2" w:themeFill="background1" w:themeFillShade="F2"/>
          </w:tcPr>
          <w:p w14:paraId="67C5F102" w14:textId="3D6F2486" w:rsidR="004157D2" w:rsidRDefault="004157D2" w:rsidP="004157D2">
            <w:pPr>
              <w:rPr>
                <w:rFonts w:ascii="Times New Roman" w:hAnsi="Times New Roman" w:cs="Times New Roman"/>
                <w:sz w:val="16"/>
                <w:szCs w:val="16"/>
              </w:rPr>
            </w:pPr>
            <w:r>
              <w:rPr>
                <w:rFonts w:ascii="Times New Roman" w:hAnsi="Times New Roman" w:cs="Times New Roman"/>
                <w:sz w:val="16"/>
                <w:szCs w:val="16"/>
              </w:rPr>
              <w:t>7429</w:t>
            </w:r>
          </w:p>
        </w:tc>
        <w:tc>
          <w:tcPr>
            <w:tcW w:w="850" w:type="dxa"/>
            <w:tcBorders>
              <w:top w:val="nil"/>
              <w:bottom w:val="nil"/>
              <w:right w:val="single" w:sz="4" w:space="0" w:color="auto"/>
            </w:tcBorders>
            <w:shd w:val="clear" w:color="auto" w:fill="F2F2F2" w:themeFill="background1" w:themeFillShade="F2"/>
          </w:tcPr>
          <w:p w14:paraId="2FBBBD28" w14:textId="61F338E5" w:rsidR="004157D2"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9994</w:t>
            </w:r>
          </w:p>
        </w:tc>
      </w:tr>
      <w:tr w:rsidR="004157D2" w14:paraId="6BDE3C48" w14:textId="77777777" w:rsidTr="004157D2">
        <w:tc>
          <w:tcPr>
            <w:tcW w:w="1888" w:type="dxa"/>
            <w:tcBorders>
              <w:top w:val="nil"/>
              <w:left w:val="single" w:sz="4" w:space="0" w:color="auto"/>
              <w:bottom w:val="single" w:sz="4" w:space="0" w:color="auto"/>
            </w:tcBorders>
            <w:shd w:val="clear" w:color="auto" w:fill="auto"/>
          </w:tcPr>
          <w:p w14:paraId="0440AD5F" w14:textId="29745063" w:rsidR="004157D2"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Barber </w:t>
            </w:r>
            <w:r>
              <w:rPr>
                <w:rFonts w:ascii="Times New Roman" w:eastAsia="Calibri" w:hAnsi="Times New Roman" w:cs="Times New Roman"/>
                <w:i/>
                <w:iCs/>
                <w:sz w:val="16"/>
                <w:szCs w:val="16"/>
              </w:rPr>
              <w:t>et al.</w:t>
            </w:r>
          </w:p>
        </w:tc>
        <w:tc>
          <w:tcPr>
            <w:tcW w:w="2766" w:type="dxa"/>
            <w:tcBorders>
              <w:top w:val="nil"/>
              <w:bottom w:val="single" w:sz="4" w:space="0" w:color="auto"/>
            </w:tcBorders>
            <w:shd w:val="clear" w:color="auto" w:fill="auto"/>
          </w:tcPr>
          <w:p w14:paraId="4047C76A" w14:textId="041687B4" w:rsidR="004157D2" w:rsidRDefault="004157D2" w:rsidP="004157D2">
            <w:pPr>
              <w:rPr>
                <w:rFonts w:ascii="Times New Roman" w:hAnsi="Times New Roman" w:cs="Times New Roman"/>
                <w:sz w:val="16"/>
                <w:szCs w:val="16"/>
              </w:rPr>
            </w:pPr>
            <w:r>
              <w:rPr>
                <w:rFonts w:ascii="Times New Roman" w:hAnsi="Times New Roman" w:cs="Times New Roman"/>
                <w:sz w:val="16"/>
                <w:szCs w:val="16"/>
              </w:rPr>
              <w:t>27.3% (15.3 – 41.0%)</w:t>
            </w:r>
          </w:p>
        </w:tc>
        <w:tc>
          <w:tcPr>
            <w:tcW w:w="2149" w:type="dxa"/>
            <w:tcBorders>
              <w:top w:val="nil"/>
              <w:bottom w:val="single" w:sz="4" w:space="0" w:color="auto"/>
            </w:tcBorders>
            <w:shd w:val="clear" w:color="auto" w:fill="auto"/>
          </w:tcPr>
          <w:p w14:paraId="1CBA064D" w14:textId="6AE71B25" w:rsidR="004157D2" w:rsidRDefault="004157D2" w:rsidP="004157D2">
            <w:pPr>
              <w:rPr>
                <w:rFonts w:ascii="Times New Roman" w:hAnsi="Times New Roman" w:cs="Times New Roman"/>
                <w:sz w:val="16"/>
                <w:szCs w:val="16"/>
              </w:rPr>
            </w:pPr>
            <w:r>
              <w:rPr>
                <w:rFonts w:ascii="Times New Roman" w:hAnsi="Times New Roman" w:cs="Times New Roman"/>
                <w:sz w:val="16"/>
                <w:szCs w:val="16"/>
              </w:rPr>
              <w:t>4935</w:t>
            </w:r>
          </w:p>
        </w:tc>
        <w:tc>
          <w:tcPr>
            <w:tcW w:w="850" w:type="dxa"/>
            <w:tcBorders>
              <w:top w:val="nil"/>
              <w:bottom w:val="single" w:sz="4" w:space="0" w:color="auto"/>
              <w:right w:val="single" w:sz="4" w:space="0" w:color="auto"/>
            </w:tcBorders>
            <w:shd w:val="clear" w:color="auto" w:fill="auto"/>
          </w:tcPr>
          <w:p w14:paraId="279074D1" w14:textId="3CD8D075" w:rsidR="004157D2"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9997</w:t>
            </w:r>
          </w:p>
        </w:tc>
      </w:tr>
      <w:tr w:rsidR="004157D2" w14:paraId="6477C259" w14:textId="77777777" w:rsidTr="004157D2">
        <w:tc>
          <w:tcPr>
            <w:tcW w:w="1888" w:type="dxa"/>
            <w:tcBorders>
              <w:top w:val="single" w:sz="4" w:space="0" w:color="auto"/>
              <w:bottom w:val="single" w:sz="4" w:space="0" w:color="auto"/>
            </w:tcBorders>
          </w:tcPr>
          <w:p w14:paraId="5DFEDCB0" w14:textId="77777777" w:rsidR="004157D2" w:rsidRPr="00C13578" w:rsidRDefault="004157D2" w:rsidP="004157D2">
            <w:pPr>
              <w:rPr>
                <w:rFonts w:ascii="Times New Roman" w:eastAsia="Calibri" w:hAnsi="Times New Roman" w:cs="Times New Roman"/>
                <w:sz w:val="16"/>
                <w:szCs w:val="16"/>
              </w:rPr>
            </w:pPr>
            <m:oMathPara>
              <m:oMath>
                <m:r>
                  <w:rPr>
                    <w:rFonts w:ascii="Cambria Math" w:hAnsi="Cambria Math" w:cs="Times New Roman"/>
                    <w:sz w:val="16"/>
                    <w:szCs w:val="16"/>
                  </w:rPr>
                  <m:t>s</m:t>
                </m:r>
                <m:sSubSup>
                  <m:sSubSupPr>
                    <m:ctrlPr>
                      <w:rPr>
                        <w:rFonts w:ascii="Cambria Math" w:hAnsi="Cambria Math" w:cs="Times New Roman"/>
                        <w:i/>
                        <w:sz w:val="16"/>
                        <w:szCs w:val="16"/>
                      </w:rPr>
                    </m:ctrlPr>
                  </m:sSubSupPr>
                  <m:e>
                    <m:r>
                      <w:rPr>
                        <w:rFonts w:ascii="Cambria Math" w:hAnsi="Cambria Math" w:cs="Times New Roman"/>
                        <w:sz w:val="16"/>
                        <w:szCs w:val="16"/>
                      </w:rPr>
                      <m:t>e</m:t>
                    </m:r>
                  </m:e>
                  <m:sub>
                    <m:r>
                      <w:rPr>
                        <w:rFonts w:ascii="Cambria Math" w:hAnsi="Cambria Math" w:cs="Times New Roman"/>
                        <w:sz w:val="16"/>
                        <w:szCs w:val="16"/>
                      </w:rPr>
                      <m:t>LM</m:t>
                    </m:r>
                  </m:sub>
                  <m:sup>
                    <m:r>
                      <w:rPr>
                        <w:rFonts w:ascii="Cambria Math" w:hAnsi="Cambria Math" w:cs="Times New Roman"/>
                        <w:sz w:val="16"/>
                        <w:szCs w:val="16"/>
                      </w:rPr>
                      <m:t>(Pm)</m:t>
                    </m:r>
                  </m:sup>
                </m:sSubSup>
              </m:oMath>
            </m:oMathPara>
          </w:p>
        </w:tc>
        <w:tc>
          <w:tcPr>
            <w:tcW w:w="2766" w:type="dxa"/>
            <w:tcBorders>
              <w:top w:val="single" w:sz="4" w:space="0" w:color="auto"/>
              <w:bottom w:val="single" w:sz="4" w:space="0" w:color="auto"/>
            </w:tcBorders>
          </w:tcPr>
          <w:p w14:paraId="1565324B" w14:textId="77777777" w:rsidR="004157D2" w:rsidRPr="00C13578" w:rsidRDefault="004157D2" w:rsidP="004157D2">
            <w:pPr>
              <w:rPr>
                <w:rFonts w:ascii="Times New Roman" w:hAnsi="Times New Roman" w:cs="Times New Roman"/>
                <w:sz w:val="16"/>
                <w:szCs w:val="16"/>
              </w:rPr>
            </w:pPr>
          </w:p>
        </w:tc>
        <w:tc>
          <w:tcPr>
            <w:tcW w:w="2149" w:type="dxa"/>
            <w:tcBorders>
              <w:top w:val="single" w:sz="4" w:space="0" w:color="auto"/>
              <w:bottom w:val="single" w:sz="4" w:space="0" w:color="auto"/>
            </w:tcBorders>
          </w:tcPr>
          <w:p w14:paraId="66471F5E" w14:textId="77777777" w:rsidR="004157D2" w:rsidRPr="00C13578" w:rsidRDefault="004157D2" w:rsidP="004157D2">
            <w:pPr>
              <w:rPr>
                <w:rFonts w:ascii="Times New Roman" w:hAnsi="Times New Roman" w:cs="Times New Roman"/>
                <w:sz w:val="16"/>
                <w:szCs w:val="16"/>
              </w:rPr>
            </w:pPr>
          </w:p>
        </w:tc>
        <w:tc>
          <w:tcPr>
            <w:tcW w:w="850" w:type="dxa"/>
            <w:tcBorders>
              <w:top w:val="single" w:sz="4" w:space="0" w:color="auto"/>
              <w:bottom w:val="single" w:sz="4" w:space="0" w:color="auto"/>
            </w:tcBorders>
          </w:tcPr>
          <w:p w14:paraId="518B34DC" w14:textId="77777777" w:rsidR="004157D2" w:rsidRPr="00C13578" w:rsidRDefault="004157D2" w:rsidP="004157D2">
            <w:pPr>
              <w:rPr>
                <w:rFonts w:ascii="Times New Roman" w:hAnsi="Times New Roman" w:cs="Times New Roman"/>
                <w:sz w:val="16"/>
                <w:szCs w:val="16"/>
              </w:rPr>
            </w:pPr>
          </w:p>
        </w:tc>
      </w:tr>
      <w:tr w:rsidR="004157D2" w14:paraId="5A5056E3" w14:textId="77777777" w:rsidTr="00022FC5">
        <w:tc>
          <w:tcPr>
            <w:tcW w:w="1888" w:type="dxa"/>
            <w:tcBorders>
              <w:top w:val="single" w:sz="4" w:space="0" w:color="auto"/>
            </w:tcBorders>
            <w:shd w:val="clear" w:color="auto" w:fill="F2F2F2" w:themeFill="background1" w:themeFillShade="F2"/>
          </w:tcPr>
          <w:p w14:paraId="6167B5C9" w14:textId="6229D7E7" w:rsidR="004157D2" w:rsidRPr="00C13578" w:rsidRDefault="004157D2" w:rsidP="004157D2">
            <w:pPr>
              <w:rPr>
                <w:rFonts w:ascii="Times New Roman" w:eastAsia="Calibri" w:hAnsi="Times New Roman" w:cs="Times New Roman"/>
                <w:sz w:val="16"/>
                <w:szCs w:val="16"/>
              </w:rPr>
            </w:pPr>
            <w:proofErr w:type="spellStart"/>
            <w:r>
              <w:rPr>
                <w:rFonts w:ascii="Times New Roman" w:eastAsia="Calibri" w:hAnsi="Times New Roman" w:cs="Times New Roman"/>
                <w:sz w:val="16"/>
                <w:szCs w:val="16"/>
              </w:rPr>
              <w:t>Lubis</w:t>
            </w:r>
            <w:proofErr w:type="spellEnd"/>
            <w:r>
              <w:rPr>
                <w:rFonts w:ascii="Times New Roman" w:eastAsia="Calibri" w:hAnsi="Times New Roman" w:cs="Times New Roman"/>
                <w:sz w:val="16"/>
                <w:szCs w:val="16"/>
              </w:rPr>
              <w:t xml:space="preserve">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xml:space="preserve"> – Batubara</w:t>
            </w:r>
          </w:p>
        </w:tc>
        <w:tc>
          <w:tcPr>
            <w:tcW w:w="2766" w:type="dxa"/>
            <w:tcBorders>
              <w:top w:val="single" w:sz="4" w:space="0" w:color="auto"/>
            </w:tcBorders>
            <w:shd w:val="clear" w:color="auto" w:fill="F2F2F2" w:themeFill="background1" w:themeFillShade="F2"/>
          </w:tcPr>
          <w:p w14:paraId="62B5B79C" w14:textId="5DD6E65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3</w:t>
            </w:r>
            <w:r w:rsidR="00662882">
              <w:rPr>
                <w:rFonts w:ascii="Times New Roman" w:hAnsi="Times New Roman" w:cs="Times New Roman"/>
                <w:sz w:val="16"/>
                <w:szCs w:val="16"/>
              </w:rPr>
              <w:t>.</w:t>
            </w:r>
            <w:r>
              <w:rPr>
                <w:rFonts w:ascii="Times New Roman" w:hAnsi="Times New Roman" w:cs="Times New Roman"/>
                <w:sz w:val="16"/>
                <w:szCs w:val="16"/>
              </w:rPr>
              <w:t>46% (0</w:t>
            </w:r>
            <w:r w:rsidR="00662882">
              <w:rPr>
                <w:rFonts w:ascii="Times New Roman" w:hAnsi="Times New Roman" w:cs="Times New Roman"/>
                <w:sz w:val="16"/>
                <w:szCs w:val="16"/>
              </w:rPr>
              <w:t>.</w:t>
            </w:r>
            <w:r>
              <w:rPr>
                <w:rFonts w:ascii="Times New Roman" w:hAnsi="Times New Roman" w:cs="Times New Roman"/>
                <w:sz w:val="16"/>
                <w:szCs w:val="16"/>
              </w:rPr>
              <w:t>317 – 14</w:t>
            </w:r>
            <w:r w:rsidR="00662882">
              <w:rPr>
                <w:rFonts w:ascii="Times New Roman" w:hAnsi="Times New Roman" w:cs="Times New Roman"/>
                <w:sz w:val="16"/>
                <w:szCs w:val="16"/>
              </w:rPr>
              <w:t>.</w:t>
            </w:r>
            <w:r>
              <w:rPr>
                <w:rFonts w:ascii="Times New Roman" w:hAnsi="Times New Roman" w:cs="Times New Roman"/>
                <w:sz w:val="16"/>
                <w:szCs w:val="16"/>
              </w:rPr>
              <w:t>3%)</w:t>
            </w:r>
          </w:p>
        </w:tc>
        <w:tc>
          <w:tcPr>
            <w:tcW w:w="2149" w:type="dxa"/>
            <w:tcBorders>
              <w:top w:val="single" w:sz="4" w:space="0" w:color="auto"/>
            </w:tcBorders>
            <w:shd w:val="clear" w:color="auto" w:fill="F2F2F2" w:themeFill="background1" w:themeFillShade="F2"/>
          </w:tcPr>
          <w:p w14:paraId="7051C279"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5931</w:t>
            </w:r>
          </w:p>
        </w:tc>
        <w:tc>
          <w:tcPr>
            <w:tcW w:w="850" w:type="dxa"/>
            <w:tcBorders>
              <w:top w:val="single" w:sz="4" w:space="0" w:color="auto"/>
            </w:tcBorders>
            <w:shd w:val="clear" w:color="auto" w:fill="F2F2F2" w:themeFill="background1" w:themeFillShade="F2"/>
          </w:tcPr>
          <w:p w14:paraId="0B9E7DE4" w14:textId="3A6C97D6"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9995</w:t>
            </w:r>
          </w:p>
        </w:tc>
      </w:tr>
      <w:tr w:rsidR="004157D2" w14:paraId="06259CD6" w14:textId="77777777" w:rsidTr="00022FC5">
        <w:tc>
          <w:tcPr>
            <w:tcW w:w="1888" w:type="dxa"/>
          </w:tcPr>
          <w:p w14:paraId="5722321B" w14:textId="7A4CB1C6" w:rsidR="004157D2" w:rsidRPr="00C13578" w:rsidRDefault="004157D2" w:rsidP="004157D2">
            <w:pPr>
              <w:rPr>
                <w:rFonts w:ascii="Times New Roman" w:eastAsia="Calibri" w:hAnsi="Times New Roman" w:cs="Times New Roman"/>
                <w:sz w:val="16"/>
                <w:szCs w:val="16"/>
              </w:rPr>
            </w:pPr>
            <w:proofErr w:type="spellStart"/>
            <w:r>
              <w:rPr>
                <w:rFonts w:ascii="Times New Roman" w:eastAsia="Calibri" w:hAnsi="Times New Roman" w:cs="Times New Roman"/>
                <w:sz w:val="16"/>
                <w:szCs w:val="16"/>
              </w:rPr>
              <w:t>Lubis</w:t>
            </w:r>
            <w:proofErr w:type="spellEnd"/>
            <w:r>
              <w:rPr>
                <w:rFonts w:ascii="Times New Roman" w:eastAsia="Calibri" w:hAnsi="Times New Roman" w:cs="Times New Roman"/>
                <w:sz w:val="16"/>
                <w:szCs w:val="16"/>
              </w:rPr>
              <w:t xml:space="preserve">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 Langkat</w:t>
            </w:r>
          </w:p>
        </w:tc>
        <w:tc>
          <w:tcPr>
            <w:tcW w:w="2766" w:type="dxa"/>
          </w:tcPr>
          <w:p w14:paraId="55E9285F" w14:textId="59FC6330"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10</w:t>
            </w:r>
            <w:r w:rsidR="00662882">
              <w:rPr>
                <w:rFonts w:ascii="Times New Roman" w:hAnsi="Times New Roman" w:cs="Times New Roman"/>
                <w:sz w:val="16"/>
                <w:szCs w:val="16"/>
              </w:rPr>
              <w:t>.</w:t>
            </w:r>
            <w:r>
              <w:rPr>
                <w:rFonts w:ascii="Times New Roman" w:hAnsi="Times New Roman" w:cs="Times New Roman"/>
                <w:sz w:val="16"/>
                <w:szCs w:val="16"/>
              </w:rPr>
              <w:t>3% (1</w:t>
            </w:r>
            <w:r w:rsidR="00662882">
              <w:rPr>
                <w:rFonts w:ascii="Times New Roman" w:hAnsi="Times New Roman" w:cs="Times New Roman"/>
                <w:sz w:val="16"/>
                <w:szCs w:val="16"/>
              </w:rPr>
              <w:t>.</w:t>
            </w:r>
            <w:r>
              <w:rPr>
                <w:rFonts w:ascii="Times New Roman" w:hAnsi="Times New Roman" w:cs="Times New Roman"/>
                <w:sz w:val="16"/>
                <w:szCs w:val="16"/>
              </w:rPr>
              <w:t>47 – 37</w:t>
            </w:r>
            <w:r w:rsidR="00662882">
              <w:rPr>
                <w:rFonts w:ascii="Times New Roman" w:hAnsi="Times New Roman" w:cs="Times New Roman"/>
                <w:sz w:val="16"/>
                <w:szCs w:val="16"/>
              </w:rPr>
              <w:t>.</w:t>
            </w:r>
            <w:r>
              <w:rPr>
                <w:rFonts w:ascii="Times New Roman" w:hAnsi="Times New Roman" w:cs="Times New Roman"/>
                <w:sz w:val="16"/>
                <w:szCs w:val="16"/>
              </w:rPr>
              <w:t>7%)</w:t>
            </w:r>
          </w:p>
        </w:tc>
        <w:tc>
          <w:tcPr>
            <w:tcW w:w="2149" w:type="dxa"/>
          </w:tcPr>
          <w:p w14:paraId="6CBEBA4C"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6206</w:t>
            </w:r>
          </w:p>
        </w:tc>
        <w:tc>
          <w:tcPr>
            <w:tcW w:w="850" w:type="dxa"/>
          </w:tcPr>
          <w:p w14:paraId="6BFDE420" w14:textId="482A8276"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9998</w:t>
            </w:r>
          </w:p>
        </w:tc>
      </w:tr>
      <w:tr w:rsidR="004157D2" w14:paraId="38DBD350" w14:textId="77777777" w:rsidTr="00022FC5">
        <w:tc>
          <w:tcPr>
            <w:tcW w:w="1888" w:type="dxa"/>
            <w:shd w:val="clear" w:color="auto" w:fill="F2F2F2" w:themeFill="background1" w:themeFillShade="F2"/>
          </w:tcPr>
          <w:p w14:paraId="6BFE5EEF" w14:textId="6B4CF89B" w:rsidR="004157D2" w:rsidRPr="00C13578" w:rsidRDefault="004157D2" w:rsidP="004157D2">
            <w:pPr>
              <w:rPr>
                <w:rFonts w:ascii="Times New Roman" w:eastAsia="Calibri" w:hAnsi="Times New Roman" w:cs="Times New Roman"/>
                <w:sz w:val="16"/>
                <w:szCs w:val="16"/>
              </w:rPr>
            </w:pPr>
            <w:proofErr w:type="spellStart"/>
            <w:r>
              <w:rPr>
                <w:rFonts w:ascii="Times New Roman" w:eastAsia="Calibri" w:hAnsi="Times New Roman" w:cs="Times New Roman"/>
                <w:sz w:val="16"/>
                <w:szCs w:val="16"/>
              </w:rPr>
              <w:t>Lubis</w:t>
            </w:r>
            <w:proofErr w:type="spellEnd"/>
            <w:r>
              <w:rPr>
                <w:rFonts w:ascii="Times New Roman" w:eastAsia="Calibri" w:hAnsi="Times New Roman" w:cs="Times New Roman"/>
                <w:sz w:val="16"/>
                <w:szCs w:val="16"/>
              </w:rPr>
              <w:t xml:space="preserve">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 South Nias</w:t>
            </w:r>
          </w:p>
        </w:tc>
        <w:tc>
          <w:tcPr>
            <w:tcW w:w="2766" w:type="dxa"/>
            <w:shd w:val="clear" w:color="auto" w:fill="F2F2F2" w:themeFill="background1" w:themeFillShade="F2"/>
          </w:tcPr>
          <w:p w14:paraId="188CE293" w14:textId="44271736"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20% (0</w:t>
            </w:r>
            <w:r w:rsidR="00662882">
              <w:rPr>
                <w:rFonts w:ascii="Times New Roman" w:hAnsi="Times New Roman" w:cs="Times New Roman"/>
                <w:sz w:val="16"/>
                <w:szCs w:val="16"/>
              </w:rPr>
              <w:t>.</w:t>
            </w:r>
            <w:r>
              <w:rPr>
                <w:rFonts w:ascii="Times New Roman" w:hAnsi="Times New Roman" w:cs="Times New Roman"/>
                <w:sz w:val="16"/>
                <w:szCs w:val="16"/>
              </w:rPr>
              <w:t>141 – 4</w:t>
            </w:r>
            <w:r w:rsidR="00662882">
              <w:rPr>
                <w:rFonts w:ascii="Times New Roman" w:hAnsi="Times New Roman" w:cs="Times New Roman"/>
                <w:sz w:val="16"/>
                <w:szCs w:val="16"/>
              </w:rPr>
              <w:t>.</w:t>
            </w:r>
            <w:r>
              <w:rPr>
                <w:rFonts w:ascii="Times New Roman" w:hAnsi="Times New Roman" w:cs="Times New Roman"/>
                <w:sz w:val="16"/>
                <w:szCs w:val="16"/>
              </w:rPr>
              <w:t>63%)</w:t>
            </w:r>
          </w:p>
        </w:tc>
        <w:tc>
          <w:tcPr>
            <w:tcW w:w="2149" w:type="dxa"/>
            <w:shd w:val="clear" w:color="auto" w:fill="F2F2F2" w:themeFill="background1" w:themeFillShade="F2"/>
          </w:tcPr>
          <w:p w14:paraId="6FDCDCAB"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2656</w:t>
            </w:r>
          </w:p>
        </w:tc>
        <w:tc>
          <w:tcPr>
            <w:tcW w:w="850" w:type="dxa"/>
            <w:shd w:val="clear" w:color="auto" w:fill="F2F2F2" w:themeFill="background1" w:themeFillShade="F2"/>
          </w:tcPr>
          <w:p w14:paraId="070A7FF7" w14:textId="15C72F32"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4157D2" w14:paraId="3569D8AE" w14:textId="77777777" w:rsidTr="00022FC5">
        <w:tc>
          <w:tcPr>
            <w:tcW w:w="1888" w:type="dxa"/>
          </w:tcPr>
          <w:p w14:paraId="644680D2" w14:textId="02EA3FEF" w:rsidR="004157D2" w:rsidRPr="00C13578" w:rsidRDefault="004157D2" w:rsidP="004157D2">
            <w:pPr>
              <w:rPr>
                <w:rFonts w:ascii="Times New Roman" w:eastAsia="Calibri" w:hAnsi="Times New Roman" w:cs="Times New Roman"/>
                <w:sz w:val="16"/>
                <w:szCs w:val="16"/>
              </w:rPr>
            </w:pPr>
            <w:proofErr w:type="spellStart"/>
            <w:r>
              <w:rPr>
                <w:rFonts w:ascii="Times New Roman" w:eastAsia="Calibri" w:hAnsi="Times New Roman" w:cs="Times New Roman"/>
                <w:sz w:val="16"/>
                <w:szCs w:val="16"/>
              </w:rPr>
              <w:t>Putaporntip</w:t>
            </w:r>
            <w:proofErr w:type="spellEnd"/>
            <w:r>
              <w:rPr>
                <w:rFonts w:ascii="Times New Roman" w:eastAsia="Calibri" w:hAnsi="Times New Roman" w:cs="Times New Roman"/>
                <w:sz w:val="16"/>
                <w:szCs w:val="16"/>
              </w:rPr>
              <w:t xml:space="preserve">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7FC8F38B" w14:textId="2CF707DA"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7</w:t>
            </w:r>
            <w:r w:rsidR="00662882">
              <w:rPr>
                <w:rFonts w:ascii="Times New Roman" w:hAnsi="Times New Roman" w:cs="Times New Roman"/>
                <w:sz w:val="16"/>
                <w:szCs w:val="16"/>
              </w:rPr>
              <w:t>.</w:t>
            </w:r>
            <w:r>
              <w:rPr>
                <w:rFonts w:ascii="Times New Roman" w:hAnsi="Times New Roman" w:cs="Times New Roman"/>
                <w:sz w:val="16"/>
                <w:szCs w:val="16"/>
              </w:rPr>
              <w:t>43% (1</w:t>
            </w:r>
            <w:r w:rsidR="00662882">
              <w:rPr>
                <w:rFonts w:ascii="Times New Roman" w:hAnsi="Times New Roman" w:cs="Times New Roman"/>
                <w:sz w:val="16"/>
                <w:szCs w:val="16"/>
              </w:rPr>
              <w:t>.</w:t>
            </w:r>
            <w:r>
              <w:rPr>
                <w:rFonts w:ascii="Times New Roman" w:hAnsi="Times New Roman" w:cs="Times New Roman"/>
                <w:sz w:val="16"/>
                <w:szCs w:val="16"/>
              </w:rPr>
              <w:t>82 – 19</w:t>
            </w:r>
            <w:r w:rsidR="00662882">
              <w:rPr>
                <w:rFonts w:ascii="Times New Roman" w:hAnsi="Times New Roman" w:cs="Times New Roman"/>
                <w:sz w:val="16"/>
                <w:szCs w:val="16"/>
              </w:rPr>
              <w:t>.</w:t>
            </w:r>
            <w:r>
              <w:rPr>
                <w:rFonts w:ascii="Times New Roman" w:hAnsi="Times New Roman" w:cs="Times New Roman"/>
                <w:sz w:val="16"/>
                <w:szCs w:val="16"/>
              </w:rPr>
              <w:t>8%)</w:t>
            </w:r>
          </w:p>
        </w:tc>
        <w:tc>
          <w:tcPr>
            <w:tcW w:w="2149" w:type="dxa"/>
          </w:tcPr>
          <w:p w14:paraId="5B3413FB"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5344</w:t>
            </w:r>
          </w:p>
        </w:tc>
        <w:tc>
          <w:tcPr>
            <w:tcW w:w="850" w:type="dxa"/>
          </w:tcPr>
          <w:p w14:paraId="77EF6104" w14:textId="22B7437B"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4157D2" w14:paraId="4838AB9E" w14:textId="77777777" w:rsidTr="00022FC5">
        <w:tc>
          <w:tcPr>
            <w:tcW w:w="1888" w:type="dxa"/>
            <w:shd w:val="clear" w:color="auto" w:fill="F2F2F2" w:themeFill="background1" w:themeFillShade="F2"/>
          </w:tcPr>
          <w:p w14:paraId="38AA595D" w14:textId="6FA35D68" w:rsidR="004157D2" w:rsidRPr="00C13578"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Han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7A330991" w14:textId="670B509F"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19</w:t>
            </w:r>
            <w:r w:rsidR="00662882">
              <w:rPr>
                <w:rFonts w:ascii="Times New Roman" w:hAnsi="Times New Roman" w:cs="Times New Roman"/>
                <w:sz w:val="16"/>
                <w:szCs w:val="16"/>
              </w:rPr>
              <w:t>.</w:t>
            </w:r>
            <w:r>
              <w:rPr>
                <w:rFonts w:ascii="Times New Roman" w:hAnsi="Times New Roman" w:cs="Times New Roman"/>
                <w:sz w:val="16"/>
                <w:szCs w:val="16"/>
              </w:rPr>
              <w:t>0% (2</w:t>
            </w:r>
            <w:r w:rsidR="00662882">
              <w:rPr>
                <w:rFonts w:ascii="Times New Roman" w:hAnsi="Times New Roman" w:cs="Times New Roman"/>
                <w:sz w:val="16"/>
                <w:szCs w:val="16"/>
              </w:rPr>
              <w:t>.</w:t>
            </w:r>
            <w:r>
              <w:rPr>
                <w:rFonts w:ascii="Times New Roman" w:hAnsi="Times New Roman" w:cs="Times New Roman"/>
                <w:sz w:val="16"/>
                <w:szCs w:val="16"/>
              </w:rPr>
              <w:t>43 – 82</w:t>
            </w:r>
            <w:r w:rsidR="00662882">
              <w:rPr>
                <w:rFonts w:ascii="Times New Roman" w:hAnsi="Times New Roman" w:cs="Times New Roman"/>
                <w:sz w:val="16"/>
                <w:szCs w:val="16"/>
              </w:rPr>
              <w:t>.</w:t>
            </w:r>
            <w:r>
              <w:rPr>
                <w:rFonts w:ascii="Times New Roman" w:hAnsi="Times New Roman" w:cs="Times New Roman"/>
                <w:sz w:val="16"/>
                <w:szCs w:val="16"/>
              </w:rPr>
              <w:t>2%)</w:t>
            </w:r>
          </w:p>
        </w:tc>
        <w:tc>
          <w:tcPr>
            <w:tcW w:w="2149" w:type="dxa"/>
            <w:shd w:val="clear" w:color="auto" w:fill="F2F2F2" w:themeFill="background1" w:themeFillShade="F2"/>
          </w:tcPr>
          <w:p w14:paraId="1302F624"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4572</w:t>
            </w:r>
          </w:p>
        </w:tc>
        <w:tc>
          <w:tcPr>
            <w:tcW w:w="850" w:type="dxa"/>
            <w:shd w:val="clear" w:color="auto" w:fill="F2F2F2" w:themeFill="background1" w:themeFillShade="F2"/>
          </w:tcPr>
          <w:p w14:paraId="73A97D4B" w14:textId="60914F81"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9992</w:t>
            </w:r>
          </w:p>
        </w:tc>
      </w:tr>
      <w:tr w:rsidR="004157D2" w14:paraId="2CC48A04" w14:textId="77777777" w:rsidTr="00022FC5">
        <w:tc>
          <w:tcPr>
            <w:tcW w:w="1888" w:type="dxa"/>
          </w:tcPr>
          <w:p w14:paraId="411CB287" w14:textId="694357B7" w:rsidR="004157D2" w:rsidRPr="00C13578"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Baum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04F9AEA0" w14:textId="1C03E384"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18</w:t>
            </w:r>
            <w:r w:rsidR="00662882">
              <w:rPr>
                <w:rFonts w:ascii="Times New Roman" w:hAnsi="Times New Roman" w:cs="Times New Roman"/>
                <w:sz w:val="16"/>
                <w:szCs w:val="16"/>
              </w:rPr>
              <w:t>.</w:t>
            </w:r>
            <w:r>
              <w:rPr>
                <w:rFonts w:ascii="Times New Roman" w:hAnsi="Times New Roman" w:cs="Times New Roman"/>
                <w:sz w:val="16"/>
                <w:szCs w:val="16"/>
              </w:rPr>
              <w:t>5% (2</w:t>
            </w:r>
            <w:r w:rsidR="00662882">
              <w:rPr>
                <w:rFonts w:ascii="Times New Roman" w:hAnsi="Times New Roman" w:cs="Times New Roman"/>
                <w:sz w:val="16"/>
                <w:szCs w:val="16"/>
              </w:rPr>
              <w:t>.</w:t>
            </w:r>
            <w:r>
              <w:rPr>
                <w:rFonts w:ascii="Times New Roman" w:hAnsi="Times New Roman" w:cs="Times New Roman"/>
                <w:sz w:val="16"/>
                <w:szCs w:val="16"/>
              </w:rPr>
              <w:t>27 – 80</w:t>
            </w:r>
            <w:r w:rsidR="00662882">
              <w:rPr>
                <w:rFonts w:ascii="Times New Roman" w:hAnsi="Times New Roman" w:cs="Times New Roman"/>
                <w:sz w:val="16"/>
                <w:szCs w:val="16"/>
              </w:rPr>
              <w:t>.</w:t>
            </w:r>
            <w:r>
              <w:rPr>
                <w:rFonts w:ascii="Times New Roman" w:hAnsi="Times New Roman" w:cs="Times New Roman"/>
                <w:sz w:val="16"/>
                <w:szCs w:val="16"/>
              </w:rPr>
              <w:t>3%)</w:t>
            </w:r>
          </w:p>
        </w:tc>
        <w:tc>
          <w:tcPr>
            <w:tcW w:w="2149" w:type="dxa"/>
          </w:tcPr>
          <w:p w14:paraId="79ACF1D5"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3999</w:t>
            </w:r>
          </w:p>
        </w:tc>
        <w:tc>
          <w:tcPr>
            <w:tcW w:w="850" w:type="dxa"/>
          </w:tcPr>
          <w:p w14:paraId="7AC6840B" w14:textId="04CA20E0"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9995</w:t>
            </w:r>
          </w:p>
        </w:tc>
      </w:tr>
      <w:tr w:rsidR="004157D2" w14:paraId="629E8DCC" w14:textId="77777777" w:rsidTr="00022FC5">
        <w:tc>
          <w:tcPr>
            <w:tcW w:w="1888" w:type="dxa"/>
            <w:shd w:val="clear" w:color="auto" w:fill="F2F2F2" w:themeFill="background1" w:themeFillShade="F2"/>
          </w:tcPr>
          <w:p w14:paraId="0AEF8436" w14:textId="5788FED7" w:rsidR="004157D2" w:rsidRPr="00C13578"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Cox-Singh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21AFCD68" w14:textId="5A77A4A3"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3</w:t>
            </w:r>
            <w:r w:rsidR="00662882">
              <w:rPr>
                <w:rFonts w:ascii="Times New Roman" w:hAnsi="Times New Roman" w:cs="Times New Roman"/>
                <w:sz w:val="16"/>
                <w:szCs w:val="16"/>
              </w:rPr>
              <w:t>.</w:t>
            </w:r>
            <w:r>
              <w:rPr>
                <w:rFonts w:ascii="Times New Roman" w:hAnsi="Times New Roman" w:cs="Times New Roman"/>
                <w:sz w:val="16"/>
                <w:szCs w:val="16"/>
              </w:rPr>
              <w:t>71% (0</w:t>
            </w:r>
            <w:r w:rsidR="00662882">
              <w:rPr>
                <w:rFonts w:ascii="Times New Roman" w:hAnsi="Times New Roman" w:cs="Times New Roman"/>
                <w:sz w:val="16"/>
                <w:szCs w:val="16"/>
              </w:rPr>
              <w:t>.</w:t>
            </w:r>
            <w:r>
              <w:rPr>
                <w:rFonts w:ascii="Times New Roman" w:hAnsi="Times New Roman" w:cs="Times New Roman"/>
                <w:sz w:val="16"/>
                <w:szCs w:val="16"/>
              </w:rPr>
              <w:t>909 – 11</w:t>
            </w:r>
            <w:r w:rsidR="00662882">
              <w:rPr>
                <w:rFonts w:ascii="Times New Roman" w:hAnsi="Times New Roman" w:cs="Times New Roman"/>
                <w:sz w:val="16"/>
                <w:szCs w:val="16"/>
              </w:rPr>
              <w:t>.</w:t>
            </w:r>
            <w:r>
              <w:rPr>
                <w:rFonts w:ascii="Times New Roman" w:hAnsi="Times New Roman" w:cs="Times New Roman"/>
                <w:sz w:val="16"/>
                <w:szCs w:val="16"/>
              </w:rPr>
              <w:t>3%)</w:t>
            </w:r>
          </w:p>
        </w:tc>
        <w:tc>
          <w:tcPr>
            <w:tcW w:w="2149" w:type="dxa"/>
            <w:shd w:val="clear" w:color="auto" w:fill="F2F2F2" w:themeFill="background1" w:themeFillShade="F2"/>
          </w:tcPr>
          <w:p w14:paraId="7067D4B0"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4785</w:t>
            </w:r>
          </w:p>
        </w:tc>
        <w:tc>
          <w:tcPr>
            <w:tcW w:w="850" w:type="dxa"/>
            <w:shd w:val="clear" w:color="auto" w:fill="F2F2F2" w:themeFill="background1" w:themeFillShade="F2"/>
          </w:tcPr>
          <w:p w14:paraId="5A574FD5" w14:textId="384438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4157D2" w14:paraId="59BC0FCB" w14:textId="77777777" w:rsidTr="00022FC5">
        <w:tc>
          <w:tcPr>
            <w:tcW w:w="1888" w:type="dxa"/>
          </w:tcPr>
          <w:p w14:paraId="77B2A8C4" w14:textId="3DA56582" w:rsidR="004157D2" w:rsidRPr="00C13578"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Zhou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1C01695B" w14:textId="242738CA"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4</w:t>
            </w:r>
            <w:r w:rsidR="00662882">
              <w:rPr>
                <w:rFonts w:ascii="Times New Roman" w:hAnsi="Times New Roman" w:cs="Times New Roman"/>
                <w:sz w:val="16"/>
                <w:szCs w:val="16"/>
              </w:rPr>
              <w:t>.</w:t>
            </w:r>
            <w:r>
              <w:rPr>
                <w:rFonts w:ascii="Times New Roman" w:hAnsi="Times New Roman" w:cs="Times New Roman"/>
                <w:sz w:val="16"/>
                <w:szCs w:val="16"/>
              </w:rPr>
              <w:t>15% (0</w:t>
            </w:r>
            <w:r w:rsidR="00662882">
              <w:rPr>
                <w:rFonts w:ascii="Times New Roman" w:hAnsi="Times New Roman" w:cs="Times New Roman"/>
                <w:sz w:val="16"/>
                <w:szCs w:val="16"/>
              </w:rPr>
              <w:t>.</w:t>
            </w:r>
            <w:r>
              <w:rPr>
                <w:rFonts w:ascii="Times New Roman" w:hAnsi="Times New Roman" w:cs="Times New Roman"/>
                <w:sz w:val="16"/>
                <w:szCs w:val="16"/>
              </w:rPr>
              <w:t>347 – 19</w:t>
            </w:r>
            <w:r w:rsidR="00662882">
              <w:rPr>
                <w:rFonts w:ascii="Times New Roman" w:hAnsi="Times New Roman" w:cs="Times New Roman"/>
                <w:sz w:val="16"/>
                <w:szCs w:val="16"/>
              </w:rPr>
              <w:t>.</w:t>
            </w:r>
            <w:r>
              <w:rPr>
                <w:rFonts w:ascii="Times New Roman" w:hAnsi="Times New Roman" w:cs="Times New Roman"/>
                <w:sz w:val="16"/>
                <w:szCs w:val="16"/>
              </w:rPr>
              <w:t>6%)</w:t>
            </w:r>
          </w:p>
        </w:tc>
        <w:tc>
          <w:tcPr>
            <w:tcW w:w="2149" w:type="dxa"/>
          </w:tcPr>
          <w:p w14:paraId="7D338F2A"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5615</w:t>
            </w:r>
          </w:p>
        </w:tc>
        <w:tc>
          <w:tcPr>
            <w:tcW w:w="850" w:type="dxa"/>
          </w:tcPr>
          <w:p w14:paraId="3E08268F" w14:textId="79F09743"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4157D2" w14:paraId="09D39093" w14:textId="77777777" w:rsidTr="00022FC5">
        <w:tc>
          <w:tcPr>
            <w:tcW w:w="1888" w:type="dxa"/>
            <w:shd w:val="clear" w:color="auto" w:fill="F2F2F2" w:themeFill="background1" w:themeFillShade="F2"/>
          </w:tcPr>
          <w:p w14:paraId="1EB6C267" w14:textId="0D33F92E" w:rsidR="004157D2" w:rsidRPr="00C13578"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Goh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644CB338" w14:textId="1AE7B371"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20</w:t>
            </w:r>
            <w:r w:rsidR="00662882">
              <w:rPr>
                <w:rFonts w:ascii="Times New Roman" w:hAnsi="Times New Roman" w:cs="Times New Roman"/>
                <w:sz w:val="16"/>
                <w:szCs w:val="16"/>
              </w:rPr>
              <w:t>.</w:t>
            </w:r>
            <w:r>
              <w:rPr>
                <w:rFonts w:ascii="Times New Roman" w:hAnsi="Times New Roman" w:cs="Times New Roman"/>
                <w:sz w:val="16"/>
                <w:szCs w:val="16"/>
              </w:rPr>
              <w:t>9% (3</w:t>
            </w:r>
            <w:r w:rsidR="00662882">
              <w:rPr>
                <w:rFonts w:ascii="Times New Roman" w:hAnsi="Times New Roman" w:cs="Times New Roman"/>
                <w:sz w:val="16"/>
                <w:szCs w:val="16"/>
              </w:rPr>
              <w:t>.</w:t>
            </w:r>
            <w:r>
              <w:rPr>
                <w:rFonts w:ascii="Times New Roman" w:hAnsi="Times New Roman" w:cs="Times New Roman"/>
                <w:sz w:val="16"/>
                <w:szCs w:val="16"/>
              </w:rPr>
              <w:t>64 – 75</w:t>
            </w:r>
            <w:r w:rsidR="00662882">
              <w:rPr>
                <w:rFonts w:ascii="Times New Roman" w:hAnsi="Times New Roman" w:cs="Times New Roman"/>
                <w:sz w:val="16"/>
                <w:szCs w:val="16"/>
              </w:rPr>
              <w:t>.</w:t>
            </w:r>
            <w:r>
              <w:rPr>
                <w:rFonts w:ascii="Times New Roman" w:hAnsi="Times New Roman" w:cs="Times New Roman"/>
                <w:sz w:val="16"/>
                <w:szCs w:val="16"/>
              </w:rPr>
              <w:t>60%)</w:t>
            </w:r>
          </w:p>
        </w:tc>
        <w:tc>
          <w:tcPr>
            <w:tcW w:w="2149" w:type="dxa"/>
            <w:shd w:val="clear" w:color="auto" w:fill="F2F2F2" w:themeFill="background1" w:themeFillShade="F2"/>
          </w:tcPr>
          <w:p w14:paraId="6D846852"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3901</w:t>
            </w:r>
          </w:p>
        </w:tc>
        <w:tc>
          <w:tcPr>
            <w:tcW w:w="850" w:type="dxa"/>
            <w:shd w:val="clear" w:color="auto" w:fill="F2F2F2" w:themeFill="background1" w:themeFillShade="F2"/>
          </w:tcPr>
          <w:p w14:paraId="0BA31119" w14:textId="171790D0"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4157D2" w14:paraId="11C16B2E" w14:textId="77777777" w:rsidTr="00022FC5">
        <w:tc>
          <w:tcPr>
            <w:tcW w:w="1888" w:type="dxa"/>
          </w:tcPr>
          <w:p w14:paraId="145E1C7D" w14:textId="1DEB2218" w:rsidR="004157D2" w:rsidRPr="00C13578"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Chua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7977AD04" w14:textId="3FC63309"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31</w:t>
            </w:r>
            <w:r w:rsidR="00662882">
              <w:rPr>
                <w:rFonts w:ascii="Times New Roman" w:hAnsi="Times New Roman" w:cs="Times New Roman"/>
                <w:sz w:val="16"/>
                <w:szCs w:val="16"/>
              </w:rPr>
              <w:t>.</w:t>
            </w:r>
            <w:r>
              <w:rPr>
                <w:rFonts w:ascii="Times New Roman" w:hAnsi="Times New Roman" w:cs="Times New Roman"/>
                <w:sz w:val="16"/>
                <w:szCs w:val="16"/>
              </w:rPr>
              <w:t>7% (4</w:t>
            </w:r>
            <w:r w:rsidR="00662882">
              <w:rPr>
                <w:rFonts w:ascii="Times New Roman" w:hAnsi="Times New Roman" w:cs="Times New Roman"/>
                <w:sz w:val="16"/>
                <w:szCs w:val="16"/>
              </w:rPr>
              <w:t>.</w:t>
            </w:r>
            <w:r>
              <w:rPr>
                <w:rFonts w:ascii="Times New Roman" w:hAnsi="Times New Roman" w:cs="Times New Roman"/>
                <w:sz w:val="16"/>
                <w:szCs w:val="16"/>
              </w:rPr>
              <w:t>47 – 88</w:t>
            </w:r>
            <w:r w:rsidR="00662882">
              <w:rPr>
                <w:rFonts w:ascii="Times New Roman" w:hAnsi="Times New Roman" w:cs="Times New Roman"/>
                <w:sz w:val="16"/>
                <w:szCs w:val="16"/>
              </w:rPr>
              <w:t>.</w:t>
            </w:r>
            <w:r>
              <w:rPr>
                <w:rFonts w:ascii="Times New Roman" w:hAnsi="Times New Roman" w:cs="Times New Roman"/>
                <w:sz w:val="16"/>
                <w:szCs w:val="16"/>
              </w:rPr>
              <w:t>3%)</w:t>
            </w:r>
          </w:p>
        </w:tc>
        <w:tc>
          <w:tcPr>
            <w:tcW w:w="2149" w:type="dxa"/>
          </w:tcPr>
          <w:p w14:paraId="7F3568D6"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4077</w:t>
            </w:r>
          </w:p>
        </w:tc>
        <w:tc>
          <w:tcPr>
            <w:tcW w:w="850" w:type="dxa"/>
          </w:tcPr>
          <w:p w14:paraId="3F03D9A5" w14:textId="7E21D510"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9998</w:t>
            </w:r>
          </w:p>
        </w:tc>
      </w:tr>
      <w:tr w:rsidR="004157D2" w14:paraId="6315333D" w14:textId="77777777" w:rsidTr="004157D2">
        <w:tc>
          <w:tcPr>
            <w:tcW w:w="1888" w:type="dxa"/>
            <w:tcBorders>
              <w:bottom w:val="nil"/>
            </w:tcBorders>
            <w:shd w:val="clear" w:color="auto" w:fill="F2F2F2" w:themeFill="background1" w:themeFillShade="F2"/>
          </w:tcPr>
          <w:p w14:paraId="44398E31" w14:textId="6087B807" w:rsidR="004157D2" w:rsidRPr="00C13578"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Yusof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xml:space="preserve">. </w:t>
            </w:r>
          </w:p>
        </w:tc>
        <w:tc>
          <w:tcPr>
            <w:tcW w:w="2766" w:type="dxa"/>
            <w:tcBorders>
              <w:bottom w:val="nil"/>
            </w:tcBorders>
            <w:shd w:val="clear" w:color="auto" w:fill="F2F2F2" w:themeFill="background1" w:themeFillShade="F2"/>
          </w:tcPr>
          <w:p w14:paraId="6F10B667" w14:textId="5BD94AD0"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4</w:t>
            </w:r>
            <w:r w:rsidR="00662882">
              <w:rPr>
                <w:rFonts w:ascii="Times New Roman" w:hAnsi="Times New Roman" w:cs="Times New Roman"/>
                <w:sz w:val="16"/>
                <w:szCs w:val="16"/>
              </w:rPr>
              <w:t>.</w:t>
            </w:r>
            <w:r>
              <w:rPr>
                <w:rFonts w:ascii="Times New Roman" w:hAnsi="Times New Roman" w:cs="Times New Roman"/>
                <w:sz w:val="16"/>
                <w:szCs w:val="16"/>
              </w:rPr>
              <w:t>19% (0</w:t>
            </w:r>
            <w:r w:rsidR="00662882">
              <w:rPr>
                <w:rFonts w:ascii="Times New Roman" w:hAnsi="Times New Roman" w:cs="Times New Roman"/>
                <w:sz w:val="16"/>
                <w:szCs w:val="16"/>
              </w:rPr>
              <w:t>.</w:t>
            </w:r>
            <w:r>
              <w:rPr>
                <w:rFonts w:ascii="Times New Roman" w:hAnsi="Times New Roman" w:cs="Times New Roman"/>
                <w:sz w:val="16"/>
                <w:szCs w:val="16"/>
              </w:rPr>
              <w:t>344 – 21</w:t>
            </w:r>
            <w:r w:rsidR="00662882">
              <w:rPr>
                <w:rFonts w:ascii="Times New Roman" w:hAnsi="Times New Roman" w:cs="Times New Roman"/>
                <w:sz w:val="16"/>
                <w:szCs w:val="16"/>
              </w:rPr>
              <w:t>.</w:t>
            </w:r>
            <w:r>
              <w:rPr>
                <w:rFonts w:ascii="Times New Roman" w:hAnsi="Times New Roman" w:cs="Times New Roman"/>
                <w:sz w:val="16"/>
                <w:szCs w:val="16"/>
              </w:rPr>
              <w:t>5%)</w:t>
            </w:r>
          </w:p>
        </w:tc>
        <w:tc>
          <w:tcPr>
            <w:tcW w:w="2149" w:type="dxa"/>
            <w:tcBorders>
              <w:bottom w:val="nil"/>
            </w:tcBorders>
            <w:shd w:val="clear" w:color="auto" w:fill="F2F2F2" w:themeFill="background1" w:themeFillShade="F2"/>
          </w:tcPr>
          <w:p w14:paraId="6F328DFE"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4842</w:t>
            </w:r>
          </w:p>
        </w:tc>
        <w:tc>
          <w:tcPr>
            <w:tcW w:w="850" w:type="dxa"/>
            <w:tcBorders>
              <w:bottom w:val="nil"/>
            </w:tcBorders>
            <w:shd w:val="clear" w:color="auto" w:fill="F2F2F2" w:themeFill="background1" w:themeFillShade="F2"/>
          </w:tcPr>
          <w:p w14:paraId="017E3DCB" w14:textId="42EFA243"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9998</w:t>
            </w:r>
          </w:p>
        </w:tc>
      </w:tr>
      <w:tr w:rsidR="004157D2" w14:paraId="57EE1ABB" w14:textId="77777777" w:rsidTr="004157D2">
        <w:tc>
          <w:tcPr>
            <w:tcW w:w="1888" w:type="dxa"/>
            <w:tcBorders>
              <w:top w:val="nil"/>
              <w:left w:val="single" w:sz="4" w:space="0" w:color="auto"/>
              <w:bottom w:val="nil"/>
            </w:tcBorders>
            <w:shd w:val="clear" w:color="auto" w:fill="auto"/>
          </w:tcPr>
          <w:p w14:paraId="2F2E2911" w14:textId="1483077D" w:rsidR="004157D2"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Cooper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Borders>
              <w:top w:val="nil"/>
              <w:bottom w:val="nil"/>
            </w:tcBorders>
            <w:shd w:val="clear" w:color="auto" w:fill="auto"/>
          </w:tcPr>
          <w:p w14:paraId="18EA3C42" w14:textId="030B9404" w:rsidR="004157D2" w:rsidRDefault="004157D2" w:rsidP="004157D2">
            <w:pPr>
              <w:rPr>
                <w:rFonts w:ascii="Times New Roman" w:hAnsi="Times New Roman" w:cs="Times New Roman"/>
                <w:sz w:val="16"/>
                <w:szCs w:val="16"/>
              </w:rPr>
            </w:pPr>
            <w:r>
              <w:rPr>
                <w:rFonts w:ascii="Times New Roman" w:hAnsi="Times New Roman" w:cs="Times New Roman"/>
                <w:sz w:val="16"/>
                <w:szCs w:val="16"/>
              </w:rPr>
              <w:t>0.0319% (0.00102 – 0.189%)</w:t>
            </w:r>
          </w:p>
        </w:tc>
        <w:tc>
          <w:tcPr>
            <w:tcW w:w="2149" w:type="dxa"/>
            <w:tcBorders>
              <w:top w:val="nil"/>
              <w:bottom w:val="nil"/>
            </w:tcBorders>
            <w:shd w:val="clear" w:color="auto" w:fill="auto"/>
          </w:tcPr>
          <w:p w14:paraId="6D16639A" w14:textId="3FA515AB" w:rsidR="004157D2" w:rsidRDefault="00BB39CA" w:rsidP="004157D2">
            <w:pPr>
              <w:rPr>
                <w:rFonts w:ascii="Times New Roman" w:hAnsi="Times New Roman" w:cs="Times New Roman"/>
                <w:sz w:val="16"/>
                <w:szCs w:val="16"/>
              </w:rPr>
            </w:pPr>
            <w:r>
              <w:rPr>
                <w:rFonts w:ascii="Times New Roman" w:hAnsi="Times New Roman" w:cs="Times New Roman"/>
                <w:sz w:val="16"/>
                <w:szCs w:val="16"/>
              </w:rPr>
              <w:t>4980</w:t>
            </w:r>
          </w:p>
        </w:tc>
        <w:tc>
          <w:tcPr>
            <w:tcW w:w="850" w:type="dxa"/>
            <w:tcBorders>
              <w:top w:val="nil"/>
              <w:bottom w:val="nil"/>
              <w:right w:val="single" w:sz="4" w:space="0" w:color="auto"/>
            </w:tcBorders>
            <w:shd w:val="clear" w:color="auto" w:fill="auto"/>
          </w:tcPr>
          <w:p w14:paraId="0EF7EA8F" w14:textId="0E19E374" w:rsidR="004157D2" w:rsidRDefault="00BB39CA" w:rsidP="004157D2">
            <w:pPr>
              <w:rPr>
                <w:rFonts w:ascii="Times New Roman" w:hAnsi="Times New Roman" w:cs="Times New Roman"/>
                <w:sz w:val="16"/>
                <w:szCs w:val="16"/>
              </w:rPr>
            </w:pPr>
            <w:r>
              <w:rPr>
                <w:rFonts w:ascii="Times New Roman" w:hAnsi="Times New Roman" w:cs="Times New Roman"/>
                <w:sz w:val="16"/>
                <w:szCs w:val="16"/>
              </w:rPr>
              <w:t>0.9993</w:t>
            </w:r>
          </w:p>
        </w:tc>
      </w:tr>
      <w:tr w:rsidR="004157D2" w14:paraId="727FA35B" w14:textId="77777777" w:rsidTr="004157D2">
        <w:tc>
          <w:tcPr>
            <w:tcW w:w="1888" w:type="dxa"/>
            <w:tcBorders>
              <w:top w:val="nil"/>
              <w:left w:val="single" w:sz="4" w:space="0" w:color="auto"/>
              <w:bottom w:val="nil"/>
            </w:tcBorders>
            <w:shd w:val="clear" w:color="auto" w:fill="F2F2F2" w:themeFill="background1" w:themeFillShade="F2"/>
          </w:tcPr>
          <w:p w14:paraId="7E98A182" w14:textId="01C2FB8A" w:rsidR="004157D2"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Barber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Borders>
              <w:top w:val="nil"/>
              <w:bottom w:val="nil"/>
            </w:tcBorders>
            <w:shd w:val="clear" w:color="auto" w:fill="F2F2F2" w:themeFill="background1" w:themeFillShade="F2"/>
          </w:tcPr>
          <w:p w14:paraId="4078EA45" w14:textId="700F785C" w:rsidR="004157D2" w:rsidRDefault="004157D2" w:rsidP="004157D2">
            <w:pPr>
              <w:rPr>
                <w:rFonts w:ascii="Times New Roman" w:hAnsi="Times New Roman" w:cs="Times New Roman"/>
                <w:sz w:val="16"/>
                <w:szCs w:val="16"/>
              </w:rPr>
            </w:pPr>
            <w:r>
              <w:rPr>
                <w:rFonts w:ascii="Times New Roman" w:hAnsi="Times New Roman" w:cs="Times New Roman"/>
                <w:sz w:val="16"/>
                <w:szCs w:val="16"/>
              </w:rPr>
              <w:t>66.5% (13.4 – 98.6%)</w:t>
            </w:r>
          </w:p>
        </w:tc>
        <w:tc>
          <w:tcPr>
            <w:tcW w:w="2149" w:type="dxa"/>
            <w:tcBorders>
              <w:top w:val="nil"/>
              <w:bottom w:val="nil"/>
            </w:tcBorders>
            <w:shd w:val="clear" w:color="auto" w:fill="F2F2F2" w:themeFill="background1" w:themeFillShade="F2"/>
          </w:tcPr>
          <w:p w14:paraId="79C01E39" w14:textId="696E8995" w:rsidR="004157D2" w:rsidRDefault="00BB39CA" w:rsidP="004157D2">
            <w:pPr>
              <w:rPr>
                <w:rFonts w:ascii="Times New Roman" w:hAnsi="Times New Roman" w:cs="Times New Roman"/>
                <w:sz w:val="16"/>
                <w:szCs w:val="16"/>
              </w:rPr>
            </w:pPr>
            <w:r>
              <w:rPr>
                <w:rFonts w:ascii="Times New Roman" w:hAnsi="Times New Roman" w:cs="Times New Roman"/>
                <w:sz w:val="16"/>
                <w:szCs w:val="16"/>
              </w:rPr>
              <w:t>7362</w:t>
            </w:r>
          </w:p>
        </w:tc>
        <w:tc>
          <w:tcPr>
            <w:tcW w:w="850" w:type="dxa"/>
            <w:tcBorders>
              <w:top w:val="nil"/>
              <w:bottom w:val="nil"/>
              <w:right w:val="single" w:sz="4" w:space="0" w:color="auto"/>
            </w:tcBorders>
            <w:shd w:val="clear" w:color="auto" w:fill="F2F2F2" w:themeFill="background1" w:themeFillShade="F2"/>
          </w:tcPr>
          <w:p w14:paraId="5A5463A5" w14:textId="03AF4771" w:rsidR="004157D2" w:rsidRDefault="00BB39CA" w:rsidP="004157D2">
            <w:pPr>
              <w:rPr>
                <w:rFonts w:ascii="Times New Roman" w:hAnsi="Times New Roman" w:cs="Times New Roman"/>
                <w:sz w:val="16"/>
                <w:szCs w:val="16"/>
              </w:rPr>
            </w:pPr>
            <w:r>
              <w:rPr>
                <w:rFonts w:ascii="Times New Roman" w:hAnsi="Times New Roman" w:cs="Times New Roman"/>
                <w:sz w:val="16"/>
                <w:szCs w:val="16"/>
              </w:rPr>
              <w:t>0.9995</w:t>
            </w:r>
          </w:p>
        </w:tc>
      </w:tr>
      <w:tr w:rsidR="004157D2" w14:paraId="7A3ECCA0" w14:textId="77777777" w:rsidTr="004157D2">
        <w:tc>
          <w:tcPr>
            <w:tcW w:w="1888" w:type="dxa"/>
            <w:tcBorders>
              <w:top w:val="nil"/>
              <w:left w:val="single" w:sz="4" w:space="0" w:color="auto"/>
              <w:bottom w:val="single" w:sz="4" w:space="0" w:color="auto"/>
            </w:tcBorders>
            <w:shd w:val="clear" w:color="auto" w:fill="auto"/>
          </w:tcPr>
          <w:p w14:paraId="3C8692CF" w14:textId="3038884B" w:rsidR="004157D2"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Barber </w:t>
            </w:r>
            <w:r>
              <w:rPr>
                <w:rFonts w:ascii="Times New Roman" w:eastAsia="Calibri" w:hAnsi="Times New Roman" w:cs="Times New Roman"/>
                <w:i/>
                <w:iCs/>
                <w:sz w:val="16"/>
                <w:szCs w:val="16"/>
              </w:rPr>
              <w:t>et al.</w:t>
            </w:r>
          </w:p>
        </w:tc>
        <w:tc>
          <w:tcPr>
            <w:tcW w:w="2766" w:type="dxa"/>
            <w:tcBorders>
              <w:top w:val="nil"/>
              <w:bottom w:val="single" w:sz="4" w:space="0" w:color="auto"/>
            </w:tcBorders>
            <w:shd w:val="clear" w:color="auto" w:fill="auto"/>
          </w:tcPr>
          <w:p w14:paraId="11BAE48C" w14:textId="6B85D402" w:rsidR="004157D2" w:rsidRDefault="004157D2" w:rsidP="004157D2">
            <w:pPr>
              <w:rPr>
                <w:rFonts w:ascii="Times New Roman" w:hAnsi="Times New Roman" w:cs="Times New Roman"/>
                <w:sz w:val="16"/>
                <w:szCs w:val="16"/>
              </w:rPr>
            </w:pPr>
            <w:r>
              <w:rPr>
                <w:rFonts w:ascii="Times New Roman" w:hAnsi="Times New Roman" w:cs="Times New Roman"/>
                <w:sz w:val="16"/>
                <w:szCs w:val="16"/>
              </w:rPr>
              <w:t>57.8% (14.2 – 97.3%)</w:t>
            </w:r>
          </w:p>
        </w:tc>
        <w:tc>
          <w:tcPr>
            <w:tcW w:w="2149" w:type="dxa"/>
            <w:tcBorders>
              <w:top w:val="nil"/>
              <w:bottom w:val="single" w:sz="4" w:space="0" w:color="auto"/>
            </w:tcBorders>
            <w:shd w:val="clear" w:color="auto" w:fill="auto"/>
          </w:tcPr>
          <w:p w14:paraId="49DE7E10" w14:textId="2DF177ED" w:rsidR="004157D2" w:rsidRDefault="00BB39CA" w:rsidP="004157D2">
            <w:pPr>
              <w:rPr>
                <w:rFonts w:ascii="Times New Roman" w:hAnsi="Times New Roman" w:cs="Times New Roman"/>
                <w:sz w:val="16"/>
                <w:szCs w:val="16"/>
              </w:rPr>
            </w:pPr>
            <w:r>
              <w:rPr>
                <w:rFonts w:ascii="Times New Roman" w:hAnsi="Times New Roman" w:cs="Times New Roman"/>
                <w:sz w:val="16"/>
                <w:szCs w:val="16"/>
              </w:rPr>
              <w:t>6660</w:t>
            </w:r>
          </w:p>
        </w:tc>
        <w:tc>
          <w:tcPr>
            <w:tcW w:w="850" w:type="dxa"/>
            <w:tcBorders>
              <w:top w:val="nil"/>
              <w:bottom w:val="single" w:sz="4" w:space="0" w:color="auto"/>
              <w:right w:val="single" w:sz="4" w:space="0" w:color="auto"/>
            </w:tcBorders>
            <w:shd w:val="clear" w:color="auto" w:fill="auto"/>
          </w:tcPr>
          <w:p w14:paraId="77971648" w14:textId="0FE1B6AA" w:rsidR="004157D2" w:rsidRDefault="00BB39CA" w:rsidP="004157D2">
            <w:pPr>
              <w:rPr>
                <w:rFonts w:ascii="Times New Roman" w:hAnsi="Times New Roman" w:cs="Times New Roman"/>
                <w:sz w:val="16"/>
                <w:szCs w:val="16"/>
              </w:rPr>
            </w:pPr>
            <w:r>
              <w:rPr>
                <w:rFonts w:ascii="Times New Roman" w:hAnsi="Times New Roman" w:cs="Times New Roman"/>
                <w:sz w:val="16"/>
                <w:szCs w:val="16"/>
              </w:rPr>
              <w:t>0.999</w:t>
            </w:r>
            <w:r w:rsidR="0003416C">
              <w:rPr>
                <w:rFonts w:ascii="Times New Roman" w:hAnsi="Times New Roman" w:cs="Times New Roman"/>
                <w:sz w:val="16"/>
                <w:szCs w:val="16"/>
              </w:rPr>
              <w:t>4</w:t>
            </w:r>
          </w:p>
        </w:tc>
      </w:tr>
      <w:tr w:rsidR="004157D2" w14:paraId="119A6EFF" w14:textId="77777777" w:rsidTr="004157D2">
        <w:tc>
          <w:tcPr>
            <w:tcW w:w="1888" w:type="dxa"/>
            <w:tcBorders>
              <w:top w:val="single" w:sz="4" w:space="0" w:color="auto"/>
              <w:bottom w:val="single" w:sz="4" w:space="0" w:color="auto"/>
            </w:tcBorders>
          </w:tcPr>
          <w:p w14:paraId="3F5BA897" w14:textId="77777777" w:rsidR="004157D2" w:rsidRPr="00C13578" w:rsidRDefault="004157D2" w:rsidP="004157D2">
            <w:pPr>
              <w:rPr>
                <w:rFonts w:ascii="Times New Roman" w:eastAsia="Calibri" w:hAnsi="Times New Roman" w:cs="Times New Roman"/>
                <w:sz w:val="16"/>
                <w:szCs w:val="16"/>
              </w:rPr>
            </w:pPr>
            <m:oMathPara>
              <m:oMath>
                <m:r>
                  <w:rPr>
                    <w:rFonts w:ascii="Cambria Math" w:hAnsi="Cambria Math" w:cs="Times New Roman"/>
                    <w:sz w:val="16"/>
                    <w:szCs w:val="16"/>
                  </w:rPr>
                  <m:t>s</m:t>
                </m:r>
                <m:sSubSup>
                  <m:sSubSupPr>
                    <m:ctrlPr>
                      <w:rPr>
                        <w:rFonts w:ascii="Cambria Math" w:hAnsi="Cambria Math" w:cs="Times New Roman"/>
                        <w:i/>
                        <w:sz w:val="16"/>
                        <w:szCs w:val="16"/>
                      </w:rPr>
                    </m:ctrlPr>
                  </m:sSubSupPr>
                  <m:e>
                    <m:r>
                      <w:rPr>
                        <w:rFonts w:ascii="Cambria Math" w:hAnsi="Cambria Math" w:cs="Times New Roman"/>
                        <w:sz w:val="16"/>
                        <w:szCs w:val="16"/>
                      </w:rPr>
                      <m:t>e</m:t>
                    </m:r>
                  </m:e>
                  <m:sub>
                    <m:r>
                      <w:rPr>
                        <w:rFonts w:ascii="Cambria Math" w:hAnsi="Cambria Math" w:cs="Times New Roman"/>
                        <w:sz w:val="16"/>
                        <w:szCs w:val="16"/>
                      </w:rPr>
                      <m:t>LM</m:t>
                    </m:r>
                  </m:sub>
                  <m:sup>
                    <m:r>
                      <w:rPr>
                        <w:rFonts w:ascii="Cambria Math" w:hAnsi="Cambria Math" w:cs="Times New Roman"/>
                        <w:sz w:val="16"/>
                        <w:szCs w:val="16"/>
                      </w:rPr>
                      <m:t>(Po)</m:t>
                    </m:r>
                  </m:sup>
                </m:sSubSup>
              </m:oMath>
            </m:oMathPara>
          </w:p>
        </w:tc>
        <w:tc>
          <w:tcPr>
            <w:tcW w:w="2766" w:type="dxa"/>
            <w:tcBorders>
              <w:top w:val="single" w:sz="4" w:space="0" w:color="auto"/>
              <w:bottom w:val="single" w:sz="4" w:space="0" w:color="auto"/>
            </w:tcBorders>
          </w:tcPr>
          <w:p w14:paraId="3A5F90B5" w14:textId="77777777" w:rsidR="004157D2" w:rsidRPr="00C13578" w:rsidRDefault="004157D2" w:rsidP="004157D2">
            <w:pPr>
              <w:rPr>
                <w:rFonts w:ascii="Times New Roman" w:hAnsi="Times New Roman" w:cs="Times New Roman"/>
                <w:sz w:val="16"/>
                <w:szCs w:val="16"/>
              </w:rPr>
            </w:pPr>
          </w:p>
        </w:tc>
        <w:tc>
          <w:tcPr>
            <w:tcW w:w="2149" w:type="dxa"/>
            <w:tcBorders>
              <w:top w:val="single" w:sz="4" w:space="0" w:color="auto"/>
              <w:bottom w:val="single" w:sz="4" w:space="0" w:color="auto"/>
            </w:tcBorders>
          </w:tcPr>
          <w:p w14:paraId="7F3F4026" w14:textId="77777777" w:rsidR="004157D2" w:rsidRPr="00C13578" w:rsidRDefault="004157D2" w:rsidP="004157D2">
            <w:pPr>
              <w:rPr>
                <w:rFonts w:ascii="Times New Roman" w:hAnsi="Times New Roman" w:cs="Times New Roman"/>
                <w:sz w:val="16"/>
                <w:szCs w:val="16"/>
              </w:rPr>
            </w:pPr>
          </w:p>
        </w:tc>
        <w:tc>
          <w:tcPr>
            <w:tcW w:w="850" w:type="dxa"/>
            <w:tcBorders>
              <w:top w:val="single" w:sz="4" w:space="0" w:color="auto"/>
              <w:bottom w:val="single" w:sz="4" w:space="0" w:color="auto"/>
            </w:tcBorders>
          </w:tcPr>
          <w:p w14:paraId="388CEE30" w14:textId="77777777" w:rsidR="004157D2" w:rsidRPr="00C13578" w:rsidRDefault="004157D2" w:rsidP="004157D2">
            <w:pPr>
              <w:rPr>
                <w:rFonts w:ascii="Times New Roman" w:hAnsi="Times New Roman" w:cs="Times New Roman"/>
                <w:sz w:val="16"/>
                <w:szCs w:val="16"/>
              </w:rPr>
            </w:pPr>
          </w:p>
        </w:tc>
      </w:tr>
      <w:tr w:rsidR="004157D2" w14:paraId="72694C52" w14:textId="77777777" w:rsidTr="00022FC5">
        <w:tc>
          <w:tcPr>
            <w:tcW w:w="1888" w:type="dxa"/>
            <w:tcBorders>
              <w:top w:val="single" w:sz="4" w:space="0" w:color="auto"/>
            </w:tcBorders>
            <w:shd w:val="clear" w:color="auto" w:fill="F2F2F2" w:themeFill="background1" w:themeFillShade="F2"/>
          </w:tcPr>
          <w:p w14:paraId="6CA0F205" w14:textId="544AA6F0" w:rsidR="004157D2" w:rsidRPr="00C13578"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Lubis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xml:space="preserve"> – Batubara</w:t>
            </w:r>
          </w:p>
        </w:tc>
        <w:tc>
          <w:tcPr>
            <w:tcW w:w="2766" w:type="dxa"/>
            <w:tcBorders>
              <w:top w:val="single" w:sz="4" w:space="0" w:color="auto"/>
            </w:tcBorders>
            <w:shd w:val="clear" w:color="auto" w:fill="F2F2F2" w:themeFill="background1" w:themeFillShade="F2"/>
          </w:tcPr>
          <w:p w14:paraId="75718B4C" w14:textId="797C07C0"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177% (0</w:t>
            </w:r>
            <w:r w:rsidR="00662882">
              <w:rPr>
                <w:rFonts w:ascii="Times New Roman" w:hAnsi="Times New Roman" w:cs="Times New Roman"/>
                <w:sz w:val="16"/>
                <w:szCs w:val="16"/>
              </w:rPr>
              <w:t>.</w:t>
            </w:r>
            <w:r>
              <w:rPr>
                <w:rFonts w:ascii="Times New Roman" w:hAnsi="Times New Roman" w:cs="Times New Roman"/>
                <w:sz w:val="16"/>
                <w:szCs w:val="16"/>
              </w:rPr>
              <w:t>00419 – 1</w:t>
            </w:r>
            <w:r w:rsidR="00662882">
              <w:rPr>
                <w:rFonts w:ascii="Times New Roman" w:hAnsi="Times New Roman" w:cs="Times New Roman"/>
                <w:sz w:val="16"/>
                <w:szCs w:val="16"/>
              </w:rPr>
              <w:t>.</w:t>
            </w:r>
            <w:r>
              <w:rPr>
                <w:rFonts w:ascii="Times New Roman" w:hAnsi="Times New Roman" w:cs="Times New Roman"/>
                <w:sz w:val="16"/>
                <w:szCs w:val="16"/>
              </w:rPr>
              <w:t>65%)</w:t>
            </w:r>
          </w:p>
        </w:tc>
        <w:tc>
          <w:tcPr>
            <w:tcW w:w="2149" w:type="dxa"/>
            <w:tcBorders>
              <w:top w:val="single" w:sz="4" w:space="0" w:color="auto"/>
            </w:tcBorders>
            <w:shd w:val="clear" w:color="auto" w:fill="F2F2F2" w:themeFill="background1" w:themeFillShade="F2"/>
          </w:tcPr>
          <w:p w14:paraId="1FF9C897"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3921</w:t>
            </w:r>
          </w:p>
        </w:tc>
        <w:tc>
          <w:tcPr>
            <w:tcW w:w="850" w:type="dxa"/>
            <w:tcBorders>
              <w:top w:val="single" w:sz="4" w:space="0" w:color="auto"/>
            </w:tcBorders>
            <w:shd w:val="clear" w:color="auto" w:fill="F2F2F2" w:themeFill="background1" w:themeFillShade="F2"/>
          </w:tcPr>
          <w:p w14:paraId="4C910493" w14:textId="56B5CE94"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4157D2" w14:paraId="2D665D8F" w14:textId="77777777" w:rsidTr="00022FC5">
        <w:tc>
          <w:tcPr>
            <w:tcW w:w="1888" w:type="dxa"/>
          </w:tcPr>
          <w:p w14:paraId="4CA1EC96" w14:textId="4EF326D2" w:rsidR="004157D2" w:rsidRPr="00C13578"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Lubis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 Langkat</w:t>
            </w:r>
          </w:p>
        </w:tc>
        <w:tc>
          <w:tcPr>
            <w:tcW w:w="2766" w:type="dxa"/>
          </w:tcPr>
          <w:p w14:paraId="7AFE07A3" w14:textId="12179C58"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178% (0</w:t>
            </w:r>
            <w:r w:rsidR="00662882">
              <w:rPr>
                <w:rFonts w:ascii="Times New Roman" w:hAnsi="Times New Roman" w:cs="Times New Roman"/>
                <w:sz w:val="16"/>
                <w:szCs w:val="16"/>
              </w:rPr>
              <w:t>.</w:t>
            </w:r>
            <w:r>
              <w:rPr>
                <w:rFonts w:ascii="Times New Roman" w:hAnsi="Times New Roman" w:cs="Times New Roman"/>
                <w:sz w:val="16"/>
                <w:szCs w:val="16"/>
              </w:rPr>
              <w:t>00418 – 1</w:t>
            </w:r>
            <w:r w:rsidR="00662882">
              <w:rPr>
                <w:rFonts w:ascii="Times New Roman" w:hAnsi="Times New Roman" w:cs="Times New Roman"/>
                <w:sz w:val="16"/>
                <w:szCs w:val="16"/>
              </w:rPr>
              <w:t>.</w:t>
            </w:r>
            <w:r>
              <w:rPr>
                <w:rFonts w:ascii="Times New Roman" w:hAnsi="Times New Roman" w:cs="Times New Roman"/>
                <w:sz w:val="16"/>
                <w:szCs w:val="16"/>
              </w:rPr>
              <w:t>64%)</w:t>
            </w:r>
          </w:p>
        </w:tc>
        <w:tc>
          <w:tcPr>
            <w:tcW w:w="2149" w:type="dxa"/>
          </w:tcPr>
          <w:p w14:paraId="7E77ED8D"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4108</w:t>
            </w:r>
          </w:p>
        </w:tc>
        <w:tc>
          <w:tcPr>
            <w:tcW w:w="850" w:type="dxa"/>
          </w:tcPr>
          <w:p w14:paraId="59E12572" w14:textId="513D81F9"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9995</w:t>
            </w:r>
          </w:p>
        </w:tc>
      </w:tr>
      <w:tr w:rsidR="004157D2" w14:paraId="529F648C" w14:textId="77777777" w:rsidTr="00022FC5">
        <w:tc>
          <w:tcPr>
            <w:tcW w:w="1888" w:type="dxa"/>
            <w:shd w:val="clear" w:color="auto" w:fill="F2F2F2" w:themeFill="background1" w:themeFillShade="F2"/>
          </w:tcPr>
          <w:p w14:paraId="4B1FF3F1" w14:textId="612513C3" w:rsidR="004157D2" w:rsidRPr="00C13578"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Lubis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 South Nias</w:t>
            </w:r>
          </w:p>
        </w:tc>
        <w:tc>
          <w:tcPr>
            <w:tcW w:w="2766" w:type="dxa"/>
            <w:shd w:val="clear" w:color="auto" w:fill="F2F2F2" w:themeFill="background1" w:themeFillShade="F2"/>
          </w:tcPr>
          <w:p w14:paraId="23DE38D9" w14:textId="30FCEB73"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177% (0</w:t>
            </w:r>
            <w:r w:rsidR="00662882">
              <w:rPr>
                <w:rFonts w:ascii="Times New Roman" w:hAnsi="Times New Roman" w:cs="Times New Roman"/>
                <w:sz w:val="16"/>
                <w:szCs w:val="16"/>
              </w:rPr>
              <w:t>.</w:t>
            </w:r>
            <w:r>
              <w:rPr>
                <w:rFonts w:ascii="Times New Roman" w:hAnsi="Times New Roman" w:cs="Times New Roman"/>
                <w:sz w:val="16"/>
                <w:szCs w:val="16"/>
              </w:rPr>
              <w:t>00475 – 1</w:t>
            </w:r>
            <w:r w:rsidR="00662882">
              <w:rPr>
                <w:rFonts w:ascii="Times New Roman" w:hAnsi="Times New Roman" w:cs="Times New Roman"/>
                <w:sz w:val="16"/>
                <w:szCs w:val="16"/>
              </w:rPr>
              <w:t>.</w:t>
            </w:r>
            <w:r>
              <w:rPr>
                <w:rFonts w:ascii="Times New Roman" w:hAnsi="Times New Roman" w:cs="Times New Roman"/>
                <w:sz w:val="16"/>
                <w:szCs w:val="16"/>
              </w:rPr>
              <w:t>67%)</w:t>
            </w:r>
          </w:p>
        </w:tc>
        <w:tc>
          <w:tcPr>
            <w:tcW w:w="2149" w:type="dxa"/>
            <w:shd w:val="clear" w:color="auto" w:fill="F2F2F2" w:themeFill="background1" w:themeFillShade="F2"/>
          </w:tcPr>
          <w:p w14:paraId="1F379D93"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4149</w:t>
            </w:r>
          </w:p>
        </w:tc>
        <w:tc>
          <w:tcPr>
            <w:tcW w:w="850" w:type="dxa"/>
            <w:shd w:val="clear" w:color="auto" w:fill="F2F2F2" w:themeFill="background1" w:themeFillShade="F2"/>
          </w:tcPr>
          <w:p w14:paraId="33A4C17B" w14:textId="6F975656"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4157D2" w14:paraId="435DF447" w14:textId="77777777" w:rsidTr="00022FC5">
        <w:tc>
          <w:tcPr>
            <w:tcW w:w="1888" w:type="dxa"/>
          </w:tcPr>
          <w:p w14:paraId="47E13908" w14:textId="667418FF" w:rsidR="004157D2" w:rsidRPr="00C13578"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Putaporntip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2655D082" w14:textId="0052F51B"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174% (0</w:t>
            </w:r>
            <w:r w:rsidR="00662882">
              <w:rPr>
                <w:rFonts w:ascii="Times New Roman" w:hAnsi="Times New Roman" w:cs="Times New Roman"/>
                <w:sz w:val="16"/>
                <w:szCs w:val="16"/>
              </w:rPr>
              <w:t>.</w:t>
            </w:r>
            <w:r>
              <w:rPr>
                <w:rFonts w:ascii="Times New Roman" w:hAnsi="Times New Roman" w:cs="Times New Roman"/>
                <w:sz w:val="16"/>
                <w:szCs w:val="16"/>
              </w:rPr>
              <w:t>00476 – 1</w:t>
            </w:r>
            <w:r w:rsidR="00662882">
              <w:rPr>
                <w:rFonts w:ascii="Times New Roman" w:hAnsi="Times New Roman" w:cs="Times New Roman"/>
                <w:sz w:val="16"/>
                <w:szCs w:val="16"/>
              </w:rPr>
              <w:t>.</w:t>
            </w:r>
            <w:r>
              <w:rPr>
                <w:rFonts w:ascii="Times New Roman" w:hAnsi="Times New Roman" w:cs="Times New Roman"/>
                <w:sz w:val="16"/>
                <w:szCs w:val="16"/>
              </w:rPr>
              <w:t>43%)</w:t>
            </w:r>
          </w:p>
        </w:tc>
        <w:tc>
          <w:tcPr>
            <w:tcW w:w="2149" w:type="dxa"/>
          </w:tcPr>
          <w:p w14:paraId="452CD495"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4778</w:t>
            </w:r>
          </w:p>
        </w:tc>
        <w:tc>
          <w:tcPr>
            <w:tcW w:w="850" w:type="dxa"/>
          </w:tcPr>
          <w:p w14:paraId="63E42B4C" w14:textId="34F28011"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9998</w:t>
            </w:r>
          </w:p>
        </w:tc>
      </w:tr>
      <w:tr w:rsidR="004157D2" w14:paraId="21569BB8" w14:textId="77777777" w:rsidTr="00022FC5">
        <w:tc>
          <w:tcPr>
            <w:tcW w:w="1888" w:type="dxa"/>
            <w:shd w:val="clear" w:color="auto" w:fill="F2F2F2" w:themeFill="background1" w:themeFillShade="F2"/>
          </w:tcPr>
          <w:p w14:paraId="06711054" w14:textId="0EEFE3D4" w:rsidR="004157D2" w:rsidRPr="00C13578"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Han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3A8C1366" w14:textId="7A69C9A6"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177% (0</w:t>
            </w:r>
            <w:r w:rsidR="00662882">
              <w:rPr>
                <w:rFonts w:ascii="Times New Roman" w:hAnsi="Times New Roman" w:cs="Times New Roman"/>
                <w:sz w:val="16"/>
                <w:szCs w:val="16"/>
              </w:rPr>
              <w:t>.</w:t>
            </w:r>
            <w:r>
              <w:rPr>
                <w:rFonts w:ascii="Times New Roman" w:hAnsi="Times New Roman" w:cs="Times New Roman"/>
                <w:sz w:val="16"/>
                <w:szCs w:val="16"/>
              </w:rPr>
              <w:t>00463 – 1</w:t>
            </w:r>
            <w:r w:rsidR="00662882">
              <w:rPr>
                <w:rFonts w:ascii="Times New Roman" w:hAnsi="Times New Roman" w:cs="Times New Roman"/>
                <w:sz w:val="16"/>
                <w:szCs w:val="16"/>
              </w:rPr>
              <w:t>.</w:t>
            </w:r>
            <w:r>
              <w:rPr>
                <w:rFonts w:ascii="Times New Roman" w:hAnsi="Times New Roman" w:cs="Times New Roman"/>
                <w:sz w:val="16"/>
                <w:szCs w:val="16"/>
              </w:rPr>
              <w:t>74%)</w:t>
            </w:r>
          </w:p>
        </w:tc>
        <w:tc>
          <w:tcPr>
            <w:tcW w:w="2149" w:type="dxa"/>
            <w:shd w:val="clear" w:color="auto" w:fill="F2F2F2" w:themeFill="background1" w:themeFillShade="F2"/>
          </w:tcPr>
          <w:p w14:paraId="2AD10254"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4174</w:t>
            </w:r>
          </w:p>
        </w:tc>
        <w:tc>
          <w:tcPr>
            <w:tcW w:w="850" w:type="dxa"/>
            <w:shd w:val="clear" w:color="auto" w:fill="F2F2F2" w:themeFill="background1" w:themeFillShade="F2"/>
          </w:tcPr>
          <w:p w14:paraId="2F5314ED" w14:textId="419140D6"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9996</w:t>
            </w:r>
          </w:p>
        </w:tc>
      </w:tr>
      <w:tr w:rsidR="004157D2" w14:paraId="61746EF5" w14:textId="77777777" w:rsidTr="00022FC5">
        <w:tc>
          <w:tcPr>
            <w:tcW w:w="1888" w:type="dxa"/>
          </w:tcPr>
          <w:p w14:paraId="12A0B099" w14:textId="2403F2CA" w:rsidR="004157D2" w:rsidRPr="00C13578"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Baum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39A38D63" w14:textId="10703B45"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179% (0</w:t>
            </w:r>
            <w:r w:rsidR="00662882">
              <w:rPr>
                <w:rFonts w:ascii="Times New Roman" w:hAnsi="Times New Roman" w:cs="Times New Roman"/>
                <w:sz w:val="16"/>
                <w:szCs w:val="16"/>
              </w:rPr>
              <w:t>.</w:t>
            </w:r>
            <w:r>
              <w:rPr>
                <w:rFonts w:ascii="Times New Roman" w:hAnsi="Times New Roman" w:cs="Times New Roman"/>
                <w:sz w:val="16"/>
                <w:szCs w:val="16"/>
              </w:rPr>
              <w:t>00377 – 1</w:t>
            </w:r>
            <w:r w:rsidR="00662882">
              <w:rPr>
                <w:rFonts w:ascii="Times New Roman" w:hAnsi="Times New Roman" w:cs="Times New Roman"/>
                <w:sz w:val="16"/>
                <w:szCs w:val="16"/>
              </w:rPr>
              <w:t>.</w:t>
            </w:r>
            <w:r>
              <w:rPr>
                <w:rFonts w:ascii="Times New Roman" w:hAnsi="Times New Roman" w:cs="Times New Roman"/>
                <w:sz w:val="16"/>
                <w:szCs w:val="16"/>
              </w:rPr>
              <w:t>68%)</w:t>
            </w:r>
          </w:p>
        </w:tc>
        <w:tc>
          <w:tcPr>
            <w:tcW w:w="2149" w:type="dxa"/>
          </w:tcPr>
          <w:p w14:paraId="5273E475"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4243</w:t>
            </w:r>
          </w:p>
        </w:tc>
        <w:tc>
          <w:tcPr>
            <w:tcW w:w="850" w:type="dxa"/>
          </w:tcPr>
          <w:p w14:paraId="43104002" w14:textId="2858C7C5"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9997</w:t>
            </w:r>
          </w:p>
        </w:tc>
      </w:tr>
      <w:tr w:rsidR="004157D2" w14:paraId="45BCAAD7" w14:textId="77777777" w:rsidTr="00022FC5">
        <w:tc>
          <w:tcPr>
            <w:tcW w:w="1888" w:type="dxa"/>
            <w:shd w:val="clear" w:color="auto" w:fill="F2F2F2" w:themeFill="background1" w:themeFillShade="F2"/>
          </w:tcPr>
          <w:p w14:paraId="4AD18BDD" w14:textId="468600C1" w:rsidR="004157D2" w:rsidRPr="00C13578"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Cox-Singh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63EF7579" w14:textId="33006792"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168% (0</w:t>
            </w:r>
            <w:r w:rsidR="00662882">
              <w:rPr>
                <w:rFonts w:ascii="Times New Roman" w:hAnsi="Times New Roman" w:cs="Times New Roman"/>
                <w:sz w:val="16"/>
                <w:szCs w:val="16"/>
              </w:rPr>
              <w:t>.</w:t>
            </w:r>
            <w:r>
              <w:rPr>
                <w:rFonts w:ascii="Times New Roman" w:hAnsi="Times New Roman" w:cs="Times New Roman"/>
                <w:sz w:val="16"/>
                <w:szCs w:val="16"/>
              </w:rPr>
              <w:t>00444 – 1</w:t>
            </w:r>
            <w:r w:rsidR="00662882">
              <w:rPr>
                <w:rFonts w:ascii="Times New Roman" w:hAnsi="Times New Roman" w:cs="Times New Roman"/>
                <w:sz w:val="16"/>
                <w:szCs w:val="16"/>
              </w:rPr>
              <w:t>.</w:t>
            </w:r>
            <w:r>
              <w:rPr>
                <w:rFonts w:ascii="Times New Roman" w:hAnsi="Times New Roman" w:cs="Times New Roman"/>
                <w:sz w:val="16"/>
                <w:szCs w:val="16"/>
              </w:rPr>
              <w:t>14%)</w:t>
            </w:r>
          </w:p>
        </w:tc>
        <w:tc>
          <w:tcPr>
            <w:tcW w:w="2149" w:type="dxa"/>
            <w:shd w:val="clear" w:color="auto" w:fill="F2F2F2" w:themeFill="background1" w:themeFillShade="F2"/>
          </w:tcPr>
          <w:p w14:paraId="747A9B24"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5030</w:t>
            </w:r>
          </w:p>
        </w:tc>
        <w:tc>
          <w:tcPr>
            <w:tcW w:w="850" w:type="dxa"/>
            <w:shd w:val="clear" w:color="auto" w:fill="F2F2F2" w:themeFill="background1" w:themeFillShade="F2"/>
          </w:tcPr>
          <w:p w14:paraId="1E9E9B68" w14:textId="4E1A620A"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9999</w:t>
            </w:r>
          </w:p>
        </w:tc>
      </w:tr>
      <w:tr w:rsidR="004157D2" w14:paraId="3CF89CCB" w14:textId="77777777" w:rsidTr="00022FC5">
        <w:tc>
          <w:tcPr>
            <w:tcW w:w="1888" w:type="dxa"/>
          </w:tcPr>
          <w:p w14:paraId="71F2CD93" w14:textId="1DD7CFFF" w:rsidR="004157D2" w:rsidRPr="00C13578"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Zhou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0AC56795" w14:textId="3180DD6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176% (0</w:t>
            </w:r>
            <w:r w:rsidR="00662882">
              <w:rPr>
                <w:rFonts w:ascii="Times New Roman" w:hAnsi="Times New Roman" w:cs="Times New Roman"/>
                <w:sz w:val="16"/>
                <w:szCs w:val="16"/>
              </w:rPr>
              <w:t>.</w:t>
            </w:r>
            <w:r>
              <w:rPr>
                <w:rFonts w:ascii="Times New Roman" w:hAnsi="Times New Roman" w:cs="Times New Roman"/>
                <w:sz w:val="16"/>
                <w:szCs w:val="16"/>
              </w:rPr>
              <w:t>00468 – 1</w:t>
            </w:r>
            <w:r w:rsidR="00662882">
              <w:rPr>
                <w:rFonts w:ascii="Times New Roman" w:hAnsi="Times New Roman" w:cs="Times New Roman"/>
                <w:sz w:val="16"/>
                <w:szCs w:val="16"/>
              </w:rPr>
              <w:t>.</w:t>
            </w:r>
            <w:r>
              <w:rPr>
                <w:rFonts w:ascii="Times New Roman" w:hAnsi="Times New Roman" w:cs="Times New Roman"/>
                <w:sz w:val="16"/>
                <w:szCs w:val="16"/>
              </w:rPr>
              <w:t>50%)</w:t>
            </w:r>
          </w:p>
        </w:tc>
        <w:tc>
          <w:tcPr>
            <w:tcW w:w="2149" w:type="dxa"/>
          </w:tcPr>
          <w:p w14:paraId="52237740"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5000</w:t>
            </w:r>
          </w:p>
        </w:tc>
        <w:tc>
          <w:tcPr>
            <w:tcW w:w="850" w:type="dxa"/>
          </w:tcPr>
          <w:p w14:paraId="35A2ADF7" w14:textId="07BB4B7E"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9995</w:t>
            </w:r>
          </w:p>
        </w:tc>
      </w:tr>
      <w:tr w:rsidR="004157D2" w14:paraId="55824A5A" w14:textId="77777777" w:rsidTr="00022FC5">
        <w:tc>
          <w:tcPr>
            <w:tcW w:w="1888" w:type="dxa"/>
            <w:shd w:val="clear" w:color="auto" w:fill="F2F2F2" w:themeFill="background1" w:themeFillShade="F2"/>
          </w:tcPr>
          <w:p w14:paraId="28A3FD33" w14:textId="7B5321FB" w:rsidR="004157D2" w:rsidRPr="00C13578"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Goh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3635651F" w14:textId="4C9EA4E4"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177% (0</w:t>
            </w:r>
            <w:r w:rsidR="00662882">
              <w:rPr>
                <w:rFonts w:ascii="Times New Roman" w:hAnsi="Times New Roman" w:cs="Times New Roman"/>
                <w:sz w:val="16"/>
                <w:szCs w:val="16"/>
              </w:rPr>
              <w:t>.</w:t>
            </w:r>
            <w:r>
              <w:rPr>
                <w:rFonts w:ascii="Times New Roman" w:hAnsi="Times New Roman" w:cs="Times New Roman"/>
                <w:sz w:val="16"/>
                <w:szCs w:val="16"/>
              </w:rPr>
              <w:t>00464 – 1</w:t>
            </w:r>
            <w:r w:rsidR="00662882">
              <w:rPr>
                <w:rFonts w:ascii="Times New Roman" w:hAnsi="Times New Roman" w:cs="Times New Roman"/>
                <w:sz w:val="16"/>
                <w:szCs w:val="16"/>
              </w:rPr>
              <w:t>.</w:t>
            </w:r>
            <w:r>
              <w:rPr>
                <w:rFonts w:ascii="Times New Roman" w:hAnsi="Times New Roman" w:cs="Times New Roman"/>
                <w:sz w:val="16"/>
                <w:szCs w:val="16"/>
              </w:rPr>
              <w:t>71%)</w:t>
            </w:r>
          </w:p>
        </w:tc>
        <w:tc>
          <w:tcPr>
            <w:tcW w:w="2149" w:type="dxa"/>
            <w:shd w:val="clear" w:color="auto" w:fill="F2F2F2" w:themeFill="background1" w:themeFillShade="F2"/>
          </w:tcPr>
          <w:p w14:paraId="397516B3"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4341</w:t>
            </w:r>
          </w:p>
        </w:tc>
        <w:tc>
          <w:tcPr>
            <w:tcW w:w="850" w:type="dxa"/>
            <w:shd w:val="clear" w:color="auto" w:fill="F2F2F2" w:themeFill="background1" w:themeFillShade="F2"/>
          </w:tcPr>
          <w:p w14:paraId="5BF4B2F5" w14:textId="19C6262D"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9996</w:t>
            </w:r>
          </w:p>
        </w:tc>
      </w:tr>
      <w:tr w:rsidR="004157D2" w14:paraId="0F15A0E8" w14:textId="77777777" w:rsidTr="00022FC5">
        <w:tc>
          <w:tcPr>
            <w:tcW w:w="1888" w:type="dxa"/>
          </w:tcPr>
          <w:p w14:paraId="026B4760" w14:textId="3F4B8ACD" w:rsidR="004157D2" w:rsidRPr="00C13578"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Chua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689DD7D5" w14:textId="2464E818"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224% (0</w:t>
            </w:r>
            <w:r w:rsidR="00662882">
              <w:rPr>
                <w:rFonts w:ascii="Times New Roman" w:hAnsi="Times New Roman" w:cs="Times New Roman"/>
                <w:sz w:val="16"/>
                <w:szCs w:val="16"/>
              </w:rPr>
              <w:t>.</w:t>
            </w:r>
            <w:r>
              <w:rPr>
                <w:rFonts w:ascii="Times New Roman" w:hAnsi="Times New Roman" w:cs="Times New Roman"/>
                <w:sz w:val="16"/>
                <w:szCs w:val="16"/>
              </w:rPr>
              <w:t>00632 – 3</w:t>
            </w:r>
            <w:r w:rsidR="00662882">
              <w:rPr>
                <w:rFonts w:ascii="Times New Roman" w:hAnsi="Times New Roman" w:cs="Times New Roman"/>
                <w:sz w:val="16"/>
                <w:szCs w:val="16"/>
              </w:rPr>
              <w:t>.</w:t>
            </w:r>
            <w:r>
              <w:rPr>
                <w:rFonts w:ascii="Times New Roman" w:hAnsi="Times New Roman" w:cs="Times New Roman"/>
                <w:sz w:val="16"/>
                <w:szCs w:val="16"/>
              </w:rPr>
              <w:t>26%)</w:t>
            </w:r>
          </w:p>
        </w:tc>
        <w:tc>
          <w:tcPr>
            <w:tcW w:w="2149" w:type="dxa"/>
          </w:tcPr>
          <w:p w14:paraId="0A6DFBCC"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4140</w:t>
            </w:r>
          </w:p>
        </w:tc>
        <w:tc>
          <w:tcPr>
            <w:tcW w:w="850" w:type="dxa"/>
          </w:tcPr>
          <w:p w14:paraId="38617D6D" w14:textId="0A5EDF13"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9994</w:t>
            </w:r>
          </w:p>
        </w:tc>
      </w:tr>
      <w:tr w:rsidR="004157D2" w14:paraId="318FDD1F" w14:textId="77777777" w:rsidTr="00022FC5">
        <w:tc>
          <w:tcPr>
            <w:tcW w:w="1888" w:type="dxa"/>
            <w:shd w:val="clear" w:color="auto" w:fill="F2F2F2" w:themeFill="background1" w:themeFillShade="F2"/>
          </w:tcPr>
          <w:p w14:paraId="4BCAA3BF" w14:textId="5018B49C" w:rsidR="004157D2" w:rsidRPr="00C13578"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Yusof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xml:space="preserve">. </w:t>
            </w:r>
          </w:p>
        </w:tc>
        <w:tc>
          <w:tcPr>
            <w:tcW w:w="2766" w:type="dxa"/>
            <w:shd w:val="clear" w:color="auto" w:fill="F2F2F2" w:themeFill="background1" w:themeFillShade="F2"/>
          </w:tcPr>
          <w:p w14:paraId="37F8AA75" w14:textId="04FB5C23"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179% (0</w:t>
            </w:r>
            <w:r w:rsidR="00662882">
              <w:rPr>
                <w:rFonts w:ascii="Times New Roman" w:hAnsi="Times New Roman" w:cs="Times New Roman"/>
                <w:sz w:val="16"/>
                <w:szCs w:val="16"/>
              </w:rPr>
              <w:t>.</w:t>
            </w:r>
            <w:r>
              <w:rPr>
                <w:rFonts w:ascii="Times New Roman" w:hAnsi="Times New Roman" w:cs="Times New Roman"/>
                <w:sz w:val="16"/>
                <w:szCs w:val="16"/>
              </w:rPr>
              <w:t>00451 – 1</w:t>
            </w:r>
            <w:r w:rsidR="00662882">
              <w:rPr>
                <w:rFonts w:ascii="Times New Roman" w:hAnsi="Times New Roman" w:cs="Times New Roman"/>
                <w:sz w:val="16"/>
                <w:szCs w:val="16"/>
              </w:rPr>
              <w:t>.</w:t>
            </w:r>
            <w:r>
              <w:rPr>
                <w:rFonts w:ascii="Times New Roman" w:hAnsi="Times New Roman" w:cs="Times New Roman"/>
                <w:sz w:val="16"/>
                <w:szCs w:val="16"/>
              </w:rPr>
              <w:t>47%)</w:t>
            </w:r>
          </w:p>
        </w:tc>
        <w:tc>
          <w:tcPr>
            <w:tcW w:w="2149" w:type="dxa"/>
            <w:shd w:val="clear" w:color="auto" w:fill="F2F2F2" w:themeFill="background1" w:themeFillShade="F2"/>
          </w:tcPr>
          <w:p w14:paraId="59B01CB3"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4701</w:t>
            </w:r>
          </w:p>
        </w:tc>
        <w:tc>
          <w:tcPr>
            <w:tcW w:w="850" w:type="dxa"/>
            <w:shd w:val="clear" w:color="auto" w:fill="F2F2F2" w:themeFill="background1" w:themeFillShade="F2"/>
          </w:tcPr>
          <w:p w14:paraId="5449E2D5" w14:textId="3BE0430F"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9996</w:t>
            </w:r>
          </w:p>
        </w:tc>
      </w:tr>
      <w:tr w:rsidR="004157D2" w14:paraId="5AA1D45B" w14:textId="77777777" w:rsidTr="00022FC5">
        <w:tc>
          <w:tcPr>
            <w:tcW w:w="1888" w:type="dxa"/>
          </w:tcPr>
          <w:p w14:paraId="7722BCA2" w14:textId="5ED5B237" w:rsidR="004157D2" w:rsidRPr="00C13578"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Cooper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0AAB92E8" w14:textId="673BDF0B"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156% (0</w:t>
            </w:r>
            <w:r w:rsidR="00662882">
              <w:rPr>
                <w:rFonts w:ascii="Times New Roman" w:hAnsi="Times New Roman" w:cs="Times New Roman"/>
                <w:sz w:val="16"/>
                <w:szCs w:val="16"/>
              </w:rPr>
              <w:t>.</w:t>
            </w:r>
            <w:r>
              <w:rPr>
                <w:rFonts w:ascii="Times New Roman" w:hAnsi="Times New Roman" w:cs="Times New Roman"/>
                <w:sz w:val="16"/>
                <w:szCs w:val="16"/>
              </w:rPr>
              <w:t>00412 – 1</w:t>
            </w:r>
            <w:r w:rsidR="00662882">
              <w:rPr>
                <w:rFonts w:ascii="Times New Roman" w:hAnsi="Times New Roman" w:cs="Times New Roman"/>
                <w:sz w:val="16"/>
                <w:szCs w:val="16"/>
              </w:rPr>
              <w:t>.</w:t>
            </w:r>
            <w:r>
              <w:rPr>
                <w:rFonts w:ascii="Times New Roman" w:hAnsi="Times New Roman" w:cs="Times New Roman"/>
                <w:sz w:val="16"/>
                <w:szCs w:val="16"/>
              </w:rPr>
              <w:t>01%)</w:t>
            </w:r>
          </w:p>
        </w:tc>
        <w:tc>
          <w:tcPr>
            <w:tcW w:w="2149" w:type="dxa"/>
          </w:tcPr>
          <w:p w14:paraId="732F9217"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5105</w:t>
            </w:r>
          </w:p>
        </w:tc>
        <w:tc>
          <w:tcPr>
            <w:tcW w:w="850" w:type="dxa"/>
          </w:tcPr>
          <w:p w14:paraId="030464F6" w14:textId="3963183E"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9999</w:t>
            </w:r>
          </w:p>
        </w:tc>
      </w:tr>
      <w:tr w:rsidR="004157D2" w14:paraId="48BE1FCF" w14:textId="77777777" w:rsidTr="00022FC5">
        <w:tc>
          <w:tcPr>
            <w:tcW w:w="1888" w:type="dxa"/>
            <w:shd w:val="clear" w:color="auto" w:fill="F2F2F2" w:themeFill="background1" w:themeFillShade="F2"/>
          </w:tcPr>
          <w:p w14:paraId="0D5CA099" w14:textId="4722D740" w:rsidR="004157D2" w:rsidRPr="00C13578"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Barber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shd w:val="clear" w:color="auto" w:fill="F2F2F2" w:themeFill="background1" w:themeFillShade="F2"/>
          </w:tcPr>
          <w:p w14:paraId="3589C987" w14:textId="7FA27DB2"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174% (0</w:t>
            </w:r>
            <w:r w:rsidR="00662882">
              <w:rPr>
                <w:rFonts w:ascii="Times New Roman" w:hAnsi="Times New Roman" w:cs="Times New Roman"/>
                <w:sz w:val="16"/>
                <w:szCs w:val="16"/>
              </w:rPr>
              <w:t>.</w:t>
            </w:r>
            <w:r>
              <w:rPr>
                <w:rFonts w:ascii="Times New Roman" w:hAnsi="Times New Roman" w:cs="Times New Roman"/>
                <w:sz w:val="16"/>
                <w:szCs w:val="16"/>
              </w:rPr>
              <w:t>00449 – 1</w:t>
            </w:r>
            <w:r w:rsidR="00662882">
              <w:rPr>
                <w:rFonts w:ascii="Times New Roman" w:hAnsi="Times New Roman" w:cs="Times New Roman"/>
                <w:sz w:val="16"/>
                <w:szCs w:val="16"/>
              </w:rPr>
              <w:t>.</w:t>
            </w:r>
            <w:r>
              <w:rPr>
                <w:rFonts w:ascii="Times New Roman" w:hAnsi="Times New Roman" w:cs="Times New Roman"/>
                <w:sz w:val="16"/>
                <w:szCs w:val="16"/>
              </w:rPr>
              <w:t>67%)</w:t>
            </w:r>
          </w:p>
        </w:tc>
        <w:tc>
          <w:tcPr>
            <w:tcW w:w="2149" w:type="dxa"/>
            <w:shd w:val="clear" w:color="auto" w:fill="F2F2F2" w:themeFill="background1" w:themeFillShade="F2"/>
          </w:tcPr>
          <w:p w14:paraId="0204FF83"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3615</w:t>
            </w:r>
          </w:p>
        </w:tc>
        <w:tc>
          <w:tcPr>
            <w:tcW w:w="850" w:type="dxa"/>
            <w:shd w:val="clear" w:color="auto" w:fill="F2F2F2" w:themeFill="background1" w:themeFillShade="F2"/>
          </w:tcPr>
          <w:p w14:paraId="14CAF24D" w14:textId="497E941B"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1</w:t>
            </w:r>
            <w:r w:rsidR="00662882">
              <w:rPr>
                <w:rFonts w:ascii="Times New Roman" w:hAnsi="Times New Roman" w:cs="Times New Roman"/>
                <w:sz w:val="16"/>
                <w:szCs w:val="16"/>
              </w:rPr>
              <w:t>.</w:t>
            </w:r>
            <w:r>
              <w:rPr>
                <w:rFonts w:ascii="Times New Roman" w:hAnsi="Times New Roman" w:cs="Times New Roman"/>
                <w:sz w:val="16"/>
                <w:szCs w:val="16"/>
              </w:rPr>
              <w:t>000</w:t>
            </w:r>
          </w:p>
        </w:tc>
      </w:tr>
      <w:tr w:rsidR="004157D2" w14:paraId="77AC8C4B" w14:textId="77777777" w:rsidTr="00022FC5">
        <w:tc>
          <w:tcPr>
            <w:tcW w:w="1888" w:type="dxa"/>
          </w:tcPr>
          <w:p w14:paraId="40D71CA5" w14:textId="1EA881FA" w:rsidR="004157D2" w:rsidRPr="00C13578" w:rsidRDefault="004157D2" w:rsidP="004157D2">
            <w:pPr>
              <w:rPr>
                <w:rFonts w:ascii="Times New Roman" w:eastAsia="Calibri" w:hAnsi="Times New Roman" w:cs="Times New Roman"/>
                <w:sz w:val="16"/>
                <w:szCs w:val="16"/>
              </w:rPr>
            </w:pPr>
            <w:r>
              <w:rPr>
                <w:rFonts w:ascii="Times New Roman" w:eastAsia="Calibri" w:hAnsi="Times New Roman" w:cs="Times New Roman"/>
                <w:sz w:val="16"/>
                <w:szCs w:val="16"/>
              </w:rPr>
              <w:t xml:space="preserve">Barber </w:t>
            </w:r>
            <w:r>
              <w:rPr>
                <w:rFonts w:ascii="Times New Roman" w:eastAsia="Calibri" w:hAnsi="Times New Roman" w:cs="Times New Roman"/>
                <w:i/>
                <w:iCs/>
                <w:sz w:val="16"/>
                <w:szCs w:val="16"/>
              </w:rPr>
              <w:t>et al.</w:t>
            </w:r>
          </w:p>
        </w:tc>
        <w:tc>
          <w:tcPr>
            <w:tcW w:w="2766" w:type="dxa"/>
          </w:tcPr>
          <w:p w14:paraId="1772B49E" w14:textId="06AF45D9"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177% (0</w:t>
            </w:r>
            <w:r w:rsidR="00662882">
              <w:rPr>
                <w:rFonts w:ascii="Times New Roman" w:hAnsi="Times New Roman" w:cs="Times New Roman"/>
                <w:sz w:val="16"/>
                <w:szCs w:val="16"/>
              </w:rPr>
              <w:t>.</w:t>
            </w:r>
            <w:r>
              <w:rPr>
                <w:rFonts w:ascii="Times New Roman" w:hAnsi="Times New Roman" w:cs="Times New Roman"/>
                <w:sz w:val="16"/>
                <w:szCs w:val="16"/>
              </w:rPr>
              <w:t>00454 – 1</w:t>
            </w:r>
            <w:r w:rsidR="00662882">
              <w:rPr>
                <w:rFonts w:ascii="Times New Roman" w:hAnsi="Times New Roman" w:cs="Times New Roman"/>
                <w:sz w:val="16"/>
                <w:szCs w:val="16"/>
              </w:rPr>
              <w:t>.</w:t>
            </w:r>
            <w:r>
              <w:rPr>
                <w:rFonts w:ascii="Times New Roman" w:hAnsi="Times New Roman" w:cs="Times New Roman"/>
                <w:sz w:val="16"/>
                <w:szCs w:val="16"/>
              </w:rPr>
              <w:t>59%)</w:t>
            </w:r>
          </w:p>
        </w:tc>
        <w:tc>
          <w:tcPr>
            <w:tcW w:w="2149" w:type="dxa"/>
          </w:tcPr>
          <w:p w14:paraId="2687E099" w14:textId="77777777"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3948</w:t>
            </w:r>
          </w:p>
        </w:tc>
        <w:tc>
          <w:tcPr>
            <w:tcW w:w="850" w:type="dxa"/>
          </w:tcPr>
          <w:p w14:paraId="45C02732" w14:textId="4F3C4633" w:rsidR="004157D2" w:rsidRPr="00C13578" w:rsidRDefault="004157D2" w:rsidP="004157D2">
            <w:pPr>
              <w:rPr>
                <w:rFonts w:ascii="Times New Roman" w:hAnsi="Times New Roman" w:cs="Times New Roman"/>
                <w:sz w:val="16"/>
                <w:szCs w:val="16"/>
              </w:rPr>
            </w:pPr>
            <w:r>
              <w:rPr>
                <w:rFonts w:ascii="Times New Roman" w:hAnsi="Times New Roman" w:cs="Times New Roman"/>
                <w:sz w:val="16"/>
                <w:szCs w:val="16"/>
              </w:rPr>
              <w:t>0</w:t>
            </w:r>
            <w:r w:rsidR="00662882">
              <w:rPr>
                <w:rFonts w:ascii="Times New Roman" w:hAnsi="Times New Roman" w:cs="Times New Roman"/>
                <w:sz w:val="16"/>
                <w:szCs w:val="16"/>
              </w:rPr>
              <w:t>.</w:t>
            </w:r>
            <w:r>
              <w:rPr>
                <w:rFonts w:ascii="Times New Roman" w:hAnsi="Times New Roman" w:cs="Times New Roman"/>
                <w:sz w:val="16"/>
                <w:szCs w:val="16"/>
              </w:rPr>
              <w:t>9996</w:t>
            </w:r>
          </w:p>
        </w:tc>
      </w:tr>
    </w:tbl>
    <w:p w14:paraId="318EFF00" w14:textId="0E30EFA7" w:rsidR="00917CA9" w:rsidRDefault="00917CA9" w:rsidP="00917CA9">
      <w:pPr>
        <w:spacing w:line="48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88"/>
        <w:gridCol w:w="2766"/>
        <w:gridCol w:w="2149"/>
        <w:gridCol w:w="850"/>
      </w:tblGrid>
      <w:tr w:rsidR="004F1FCF" w14:paraId="4A661D6C" w14:textId="77777777" w:rsidTr="00022FC5">
        <w:tc>
          <w:tcPr>
            <w:tcW w:w="1888" w:type="dxa"/>
            <w:tcBorders>
              <w:bottom w:val="single" w:sz="4" w:space="0" w:color="auto"/>
            </w:tcBorders>
            <w:shd w:val="clear" w:color="auto" w:fill="F2F2F2" w:themeFill="background1" w:themeFillShade="F2"/>
          </w:tcPr>
          <w:p w14:paraId="153CEEB6" w14:textId="77777777" w:rsidR="004F1FCF" w:rsidRPr="004843FB" w:rsidRDefault="004F1FCF" w:rsidP="005432A6">
            <w:pPr>
              <w:rPr>
                <w:rFonts w:ascii="Times New Roman" w:hAnsi="Times New Roman" w:cs="Times New Roman"/>
                <w:b/>
                <w:bCs/>
                <w:sz w:val="20"/>
                <w:szCs w:val="20"/>
              </w:rPr>
            </w:pPr>
            <w:r w:rsidRPr="004843FB">
              <w:rPr>
                <w:rFonts w:ascii="Times New Roman" w:hAnsi="Times New Roman" w:cs="Times New Roman"/>
                <w:b/>
                <w:bCs/>
                <w:sz w:val="20"/>
                <w:szCs w:val="20"/>
              </w:rPr>
              <w:t>Parameter</w:t>
            </w:r>
          </w:p>
        </w:tc>
        <w:tc>
          <w:tcPr>
            <w:tcW w:w="2766" w:type="dxa"/>
            <w:tcBorders>
              <w:bottom w:val="single" w:sz="4" w:space="0" w:color="auto"/>
            </w:tcBorders>
            <w:shd w:val="clear" w:color="auto" w:fill="F2F2F2" w:themeFill="background1" w:themeFillShade="F2"/>
          </w:tcPr>
          <w:p w14:paraId="5D9E7104" w14:textId="77777777" w:rsidR="004F1FCF" w:rsidRPr="004843FB" w:rsidRDefault="004F1FCF" w:rsidP="005432A6">
            <w:pPr>
              <w:rPr>
                <w:rFonts w:ascii="Times New Roman" w:hAnsi="Times New Roman" w:cs="Times New Roman"/>
                <w:b/>
                <w:bCs/>
                <w:sz w:val="20"/>
                <w:szCs w:val="20"/>
              </w:rPr>
            </w:pPr>
            <w:r w:rsidRPr="004843FB">
              <w:rPr>
                <w:rFonts w:ascii="Times New Roman" w:hAnsi="Times New Roman" w:cs="Times New Roman"/>
                <w:b/>
                <w:bCs/>
                <w:sz w:val="20"/>
                <w:szCs w:val="20"/>
              </w:rPr>
              <w:t>Posterior Estimate (95% CI)</w:t>
            </w:r>
          </w:p>
        </w:tc>
        <w:tc>
          <w:tcPr>
            <w:tcW w:w="2149" w:type="dxa"/>
            <w:tcBorders>
              <w:bottom w:val="single" w:sz="4" w:space="0" w:color="auto"/>
            </w:tcBorders>
            <w:shd w:val="clear" w:color="auto" w:fill="F2F2F2" w:themeFill="background1" w:themeFillShade="F2"/>
          </w:tcPr>
          <w:p w14:paraId="2262896F" w14:textId="77777777" w:rsidR="004F1FCF" w:rsidRPr="004843FB" w:rsidRDefault="004F1FCF" w:rsidP="005432A6">
            <w:pPr>
              <w:rPr>
                <w:rFonts w:ascii="Times New Roman" w:hAnsi="Times New Roman" w:cs="Times New Roman"/>
                <w:b/>
                <w:bCs/>
                <w:sz w:val="20"/>
                <w:szCs w:val="20"/>
              </w:rPr>
            </w:pPr>
            <w:r w:rsidRPr="004843FB">
              <w:rPr>
                <w:rFonts w:ascii="Times New Roman" w:hAnsi="Times New Roman" w:cs="Times New Roman"/>
                <w:b/>
                <w:bCs/>
                <w:sz w:val="20"/>
                <w:szCs w:val="20"/>
              </w:rPr>
              <w:t>Effective Sample Size</w:t>
            </w:r>
          </w:p>
        </w:tc>
        <w:tc>
          <w:tcPr>
            <w:tcW w:w="850" w:type="dxa"/>
            <w:tcBorders>
              <w:bottom w:val="single" w:sz="4" w:space="0" w:color="auto"/>
            </w:tcBorders>
            <w:shd w:val="clear" w:color="auto" w:fill="F2F2F2" w:themeFill="background1" w:themeFillShade="F2"/>
          </w:tcPr>
          <w:p w14:paraId="393F3F24" w14:textId="77777777" w:rsidR="004F1FCF" w:rsidRPr="004843FB" w:rsidRDefault="004F1FCF" w:rsidP="005432A6">
            <w:pPr>
              <w:rPr>
                <w:rFonts w:ascii="Times New Roman" w:hAnsi="Times New Roman" w:cs="Times New Roman"/>
                <w:b/>
                <w:bCs/>
                <w:sz w:val="20"/>
                <w:szCs w:val="20"/>
              </w:rPr>
            </w:pPr>
            <w:r w:rsidRPr="004843FB">
              <w:rPr>
                <w:rFonts w:ascii="Times New Roman" w:hAnsi="Times New Roman" w:cs="Times New Roman"/>
                <w:b/>
                <w:bCs/>
                <w:sz w:val="20"/>
                <w:szCs w:val="20"/>
              </w:rPr>
              <w:t>R-Hat</w:t>
            </w:r>
          </w:p>
        </w:tc>
      </w:tr>
      <w:tr w:rsidR="004F1FCF" w14:paraId="7F94412C" w14:textId="77777777" w:rsidTr="00022FC5">
        <w:tc>
          <w:tcPr>
            <w:tcW w:w="1888" w:type="dxa"/>
            <w:tcBorders>
              <w:top w:val="single" w:sz="4" w:space="0" w:color="auto"/>
              <w:bottom w:val="single" w:sz="4" w:space="0" w:color="auto"/>
            </w:tcBorders>
          </w:tcPr>
          <w:p w14:paraId="4A838DCD" w14:textId="40BDD4ED" w:rsidR="004F1FCF" w:rsidRPr="00C13578" w:rsidRDefault="004F1FCF" w:rsidP="005432A6">
            <w:pPr>
              <w:rPr>
                <w:rFonts w:ascii="Times New Roman" w:hAnsi="Times New Roman" w:cs="Times New Roman"/>
                <w:sz w:val="16"/>
                <w:szCs w:val="16"/>
              </w:rPr>
            </w:pPr>
            <m:oMathPara>
              <m:oMath>
                <m:r>
                  <w:rPr>
                    <w:rFonts w:ascii="Cambria Math" w:hAnsi="Cambria Math" w:cs="Times New Roman"/>
                    <w:sz w:val="16"/>
                    <w:szCs w:val="16"/>
                  </w:rPr>
                  <m:t>s</m:t>
                </m:r>
                <m:sSubSup>
                  <m:sSubSupPr>
                    <m:ctrlPr>
                      <w:rPr>
                        <w:rFonts w:ascii="Cambria Math" w:hAnsi="Cambria Math" w:cs="Times New Roman"/>
                        <w:i/>
                        <w:sz w:val="16"/>
                        <w:szCs w:val="16"/>
                      </w:rPr>
                    </m:ctrlPr>
                  </m:sSubSupPr>
                  <m:e>
                    <m:r>
                      <w:rPr>
                        <w:rFonts w:ascii="Cambria Math" w:hAnsi="Cambria Math" w:cs="Times New Roman"/>
                        <w:sz w:val="16"/>
                        <w:szCs w:val="16"/>
                      </w:rPr>
                      <m:t>p</m:t>
                    </m:r>
                  </m:e>
                  <m:sub>
                    <m:r>
                      <w:rPr>
                        <w:rFonts w:ascii="Cambria Math" w:hAnsi="Cambria Math" w:cs="Times New Roman"/>
                        <w:sz w:val="16"/>
                        <w:szCs w:val="16"/>
                      </w:rPr>
                      <m:t>LM</m:t>
                    </m:r>
                  </m:sub>
                  <m:sup>
                    <m:r>
                      <w:rPr>
                        <w:rFonts w:ascii="Cambria Math" w:hAnsi="Cambria Math" w:cs="Times New Roman"/>
                        <w:sz w:val="16"/>
                        <w:szCs w:val="16"/>
                      </w:rPr>
                      <m:t>(Pf)</m:t>
                    </m:r>
                  </m:sup>
                </m:sSubSup>
              </m:oMath>
            </m:oMathPara>
          </w:p>
        </w:tc>
        <w:tc>
          <w:tcPr>
            <w:tcW w:w="2766" w:type="dxa"/>
            <w:tcBorders>
              <w:top w:val="single" w:sz="4" w:space="0" w:color="auto"/>
              <w:bottom w:val="single" w:sz="4" w:space="0" w:color="auto"/>
            </w:tcBorders>
          </w:tcPr>
          <w:p w14:paraId="33E3DBF2" w14:textId="77777777" w:rsidR="004F1FCF" w:rsidRPr="00C13578" w:rsidRDefault="004F1FCF" w:rsidP="005432A6">
            <w:pPr>
              <w:rPr>
                <w:rFonts w:ascii="Times New Roman" w:hAnsi="Times New Roman" w:cs="Times New Roman"/>
                <w:sz w:val="16"/>
                <w:szCs w:val="16"/>
              </w:rPr>
            </w:pPr>
          </w:p>
        </w:tc>
        <w:tc>
          <w:tcPr>
            <w:tcW w:w="2149" w:type="dxa"/>
            <w:tcBorders>
              <w:top w:val="single" w:sz="4" w:space="0" w:color="auto"/>
              <w:bottom w:val="single" w:sz="4" w:space="0" w:color="auto"/>
            </w:tcBorders>
          </w:tcPr>
          <w:p w14:paraId="4779B106" w14:textId="77777777" w:rsidR="004F1FCF" w:rsidRPr="00C13578" w:rsidRDefault="004F1FCF" w:rsidP="005432A6">
            <w:pPr>
              <w:rPr>
                <w:rFonts w:ascii="Times New Roman" w:hAnsi="Times New Roman" w:cs="Times New Roman"/>
                <w:sz w:val="16"/>
                <w:szCs w:val="16"/>
              </w:rPr>
            </w:pPr>
          </w:p>
        </w:tc>
        <w:tc>
          <w:tcPr>
            <w:tcW w:w="850" w:type="dxa"/>
            <w:tcBorders>
              <w:top w:val="single" w:sz="4" w:space="0" w:color="auto"/>
              <w:bottom w:val="single" w:sz="4" w:space="0" w:color="auto"/>
            </w:tcBorders>
          </w:tcPr>
          <w:p w14:paraId="2289126A" w14:textId="77777777" w:rsidR="004F1FCF" w:rsidRPr="00C13578" w:rsidRDefault="004F1FCF" w:rsidP="005432A6">
            <w:pPr>
              <w:rPr>
                <w:rFonts w:ascii="Times New Roman" w:hAnsi="Times New Roman" w:cs="Times New Roman"/>
                <w:sz w:val="16"/>
                <w:szCs w:val="16"/>
              </w:rPr>
            </w:pPr>
          </w:p>
        </w:tc>
      </w:tr>
      <w:tr w:rsidR="00022FC5" w14:paraId="34CE02E5" w14:textId="77777777" w:rsidTr="00022FC5">
        <w:tc>
          <w:tcPr>
            <w:tcW w:w="1888" w:type="dxa"/>
            <w:tcBorders>
              <w:top w:val="single" w:sz="4" w:space="0" w:color="auto"/>
            </w:tcBorders>
            <w:shd w:val="clear" w:color="auto" w:fill="F2F2F2" w:themeFill="background1" w:themeFillShade="F2"/>
          </w:tcPr>
          <w:p w14:paraId="75953EED" w14:textId="3C8BA5A9"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Lubis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xml:space="preserve"> – Batubara</w:t>
            </w:r>
          </w:p>
        </w:tc>
        <w:tc>
          <w:tcPr>
            <w:tcW w:w="2766" w:type="dxa"/>
            <w:tcBorders>
              <w:top w:val="single" w:sz="4" w:space="0" w:color="auto"/>
            </w:tcBorders>
            <w:shd w:val="clear" w:color="auto" w:fill="F2F2F2" w:themeFill="background1" w:themeFillShade="F2"/>
          </w:tcPr>
          <w:p w14:paraId="799BF35E" w14:textId="7F92B3D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98.8% (98.2 – 99.3%)</w:t>
            </w:r>
          </w:p>
        </w:tc>
        <w:tc>
          <w:tcPr>
            <w:tcW w:w="2149" w:type="dxa"/>
            <w:tcBorders>
              <w:top w:val="single" w:sz="4" w:space="0" w:color="auto"/>
            </w:tcBorders>
            <w:shd w:val="clear" w:color="auto" w:fill="F2F2F2" w:themeFill="background1" w:themeFillShade="F2"/>
          </w:tcPr>
          <w:p w14:paraId="6ED4654A" w14:textId="7550D45C"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4383</w:t>
            </w:r>
          </w:p>
        </w:tc>
        <w:tc>
          <w:tcPr>
            <w:tcW w:w="850" w:type="dxa"/>
            <w:tcBorders>
              <w:top w:val="single" w:sz="4" w:space="0" w:color="auto"/>
            </w:tcBorders>
            <w:shd w:val="clear" w:color="auto" w:fill="F2F2F2" w:themeFill="background1" w:themeFillShade="F2"/>
          </w:tcPr>
          <w:p w14:paraId="653EC9BB" w14:textId="24FE3B7E"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1.001</w:t>
            </w:r>
          </w:p>
        </w:tc>
      </w:tr>
      <w:tr w:rsidR="00022FC5" w14:paraId="692338B2" w14:textId="77777777" w:rsidTr="00022FC5">
        <w:tc>
          <w:tcPr>
            <w:tcW w:w="1888" w:type="dxa"/>
          </w:tcPr>
          <w:p w14:paraId="5E51DD9C" w14:textId="545F1F48"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Lubis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 Langkat</w:t>
            </w:r>
          </w:p>
        </w:tc>
        <w:tc>
          <w:tcPr>
            <w:tcW w:w="2766" w:type="dxa"/>
          </w:tcPr>
          <w:p w14:paraId="05AFA263" w14:textId="6B0FABDE"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94.3% (92.0 – 96.2%)</w:t>
            </w:r>
          </w:p>
        </w:tc>
        <w:tc>
          <w:tcPr>
            <w:tcW w:w="2149" w:type="dxa"/>
          </w:tcPr>
          <w:p w14:paraId="3DF554FB" w14:textId="39FFDA35"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4080</w:t>
            </w:r>
          </w:p>
        </w:tc>
        <w:tc>
          <w:tcPr>
            <w:tcW w:w="850" w:type="dxa"/>
          </w:tcPr>
          <w:p w14:paraId="07C9F0B0" w14:textId="29964A20"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1.000</w:t>
            </w:r>
          </w:p>
        </w:tc>
      </w:tr>
      <w:tr w:rsidR="00022FC5" w14:paraId="636FD684" w14:textId="77777777" w:rsidTr="00022FC5">
        <w:tc>
          <w:tcPr>
            <w:tcW w:w="1888" w:type="dxa"/>
            <w:shd w:val="clear" w:color="auto" w:fill="F2F2F2" w:themeFill="background1" w:themeFillShade="F2"/>
          </w:tcPr>
          <w:p w14:paraId="0742FDAD" w14:textId="603FF3A8"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Lubis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 South Nias</w:t>
            </w:r>
          </w:p>
        </w:tc>
        <w:tc>
          <w:tcPr>
            <w:tcW w:w="2766" w:type="dxa"/>
            <w:shd w:val="clear" w:color="auto" w:fill="F2F2F2" w:themeFill="background1" w:themeFillShade="F2"/>
          </w:tcPr>
          <w:p w14:paraId="300A96BD" w14:textId="778984D8"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86.2% (84.5 – 87.8%)</w:t>
            </w:r>
          </w:p>
        </w:tc>
        <w:tc>
          <w:tcPr>
            <w:tcW w:w="2149" w:type="dxa"/>
            <w:shd w:val="clear" w:color="auto" w:fill="F2F2F2" w:themeFill="background1" w:themeFillShade="F2"/>
          </w:tcPr>
          <w:p w14:paraId="21458FAD" w14:textId="287DD588"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3990</w:t>
            </w:r>
          </w:p>
        </w:tc>
        <w:tc>
          <w:tcPr>
            <w:tcW w:w="850" w:type="dxa"/>
            <w:shd w:val="clear" w:color="auto" w:fill="F2F2F2" w:themeFill="background1" w:themeFillShade="F2"/>
          </w:tcPr>
          <w:p w14:paraId="04A5B079" w14:textId="183B0A4C"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0.9996</w:t>
            </w:r>
          </w:p>
        </w:tc>
      </w:tr>
      <w:tr w:rsidR="00022FC5" w14:paraId="5C58D782" w14:textId="77777777" w:rsidTr="00022FC5">
        <w:tc>
          <w:tcPr>
            <w:tcW w:w="1888" w:type="dxa"/>
          </w:tcPr>
          <w:p w14:paraId="54856782" w14:textId="10736075"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Putaporntip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1CE0D31A" w14:textId="1BDA2E7E"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95.6% (94.3 – 96.7%)</w:t>
            </w:r>
          </w:p>
        </w:tc>
        <w:tc>
          <w:tcPr>
            <w:tcW w:w="2149" w:type="dxa"/>
          </w:tcPr>
          <w:p w14:paraId="780F3CFF" w14:textId="583B8050"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4151</w:t>
            </w:r>
          </w:p>
        </w:tc>
        <w:tc>
          <w:tcPr>
            <w:tcW w:w="850" w:type="dxa"/>
          </w:tcPr>
          <w:p w14:paraId="7BA3F772" w14:textId="64844766"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1.000</w:t>
            </w:r>
          </w:p>
        </w:tc>
      </w:tr>
      <w:tr w:rsidR="00022FC5" w14:paraId="098E020B" w14:textId="77777777" w:rsidTr="00022FC5">
        <w:tc>
          <w:tcPr>
            <w:tcW w:w="1888" w:type="dxa"/>
            <w:shd w:val="clear" w:color="auto" w:fill="F2F2F2" w:themeFill="background1" w:themeFillShade="F2"/>
          </w:tcPr>
          <w:p w14:paraId="5750833F" w14:textId="3548159D"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Han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46C7ECBD" w14:textId="3C5D65A8"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97.1% (90.3 – 99.4%)</w:t>
            </w:r>
          </w:p>
        </w:tc>
        <w:tc>
          <w:tcPr>
            <w:tcW w:w="2149" w:type="dxa"/>
            <w:shd w:val="clear" w:color="auto" w:fill="F2F2F2" w:themeFill="background1" w:themeFillShade="F2"/>
          </w:tcPr>
          <w:p w14:paraId="7ED1FB3A" w14:textId="76B4F918"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7073</w:t>
            </w:r>
          </w:p>
        </w:tc>
        <w:tc>
          <w:tcPr>
            <w:tcW w:w="850" w:type="dxa"/>
            <w:shd w:val="clear" w:color="auto" w:fill="F2F2F2" w:themeFill="background1" w:themeFillShade="F2"/>
          </w:tcPr>
          <w:p w14:paraId="589FE7D7" w14:textId="5FF71CF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1.000</w:t>
            </w:r>
          </w:p>
        </w:tc>
      </w:tr>
      <w:tr w:rsidR="00022FC5" w14:paraId="15369EAF" w14:textId="77777777" w:rsidTr="00022FC5">
        <w:tc>
          <w:tcPr>
            <w:tcW w:w="1888" w:type="dxa"/>
          </w:tcPr>
          <w:p w14:paraId="27F118CB" w14:textId="2971E8DA"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lastRenderedPageBreak/>
              <w:t xml:space="preserve">Baum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6750F172" w14:textId="5AE4130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99.8% (98.9 – 100%)</w:t>
            </w:r>
          </w:p>
        </w:tc>
        <w:tc>
          <w:tcPr>
            <w:tcW w:w="2149" w:type="dxa"/>
          </w:tcPr>
          <w:p w14:paraId="274B8A1E" w14:textId="2527D9DA"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6568</w:t>
            </w:r>
          </w:p>
        </w:tc>
        <w:tc>
          <w:tcPr>
            <w:tcW w:w="850" w:type="dxa"/>
          </w:tcPr>
          <w:p w14:paraId="17FE635D" w14:textId="262FA009"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0.9994</w:t>
            </w:r>
          </w:p>
        </w:tc>
      </w:tr>
      <w:tr w:rsidR="00022FC5" w14:paraId="264D64AA" w14:textId="77777777" w:rsidTr="00022FC5">
        <w:tc>
          <w:tcPr>
            <w:tcW w:w="1888" w:type="dxa"/>
            <w:shd w:val="clear" w:color="auto" w:fill="F2F2F2" w:themeFill="background1" w:themeFillShade="F2"/>
          </w:tcPr>
          <w:p w14:paraId="6B726661" w14:textId="11FEAB3F"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Cox-Singh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1ECE8A08" w14:textId="7FB2AA6A"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99.7% (99.4 – 99.8%)</w:t>
            </w:r>
          </w:p>
        </w:tc>
        <w:tc>
          <w:tcPr>
            <w:tcW w:w="2149" w:type="dxa"/>
            <w:shd w:val="clear" w:color="auto" w:fill="F2F2F2" w:themeFill="background1" w:themeFillShade="F2"/>
          </w:tcPr>
          <w:p w14:paraId="749212DE" w14:textId="0671875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5361</w:t>
            </w:r>
          </w:p>
        </w:tc>
        <w:tc>
          <w:tcPr>
            <w:tcW w:w="850" w:type="dxa"/>
            <w:shd w:val="clear" w:color="auto" w:fill="F2F2F2" w:themeFill="background1" w:themeFillShade="F2"/>
          </w:tcPr>
          <w:p w14:paraId="22EAD72B" w14:textId="6E40934E"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0.9997</w:t>
            </w:r>
          </w:p>
        </w:tc>
      </w:tr>
      <w:tr w:rsidR="00022FC5" w14:paraId="7E558AA8" w14:textId="77777777" w:rsidTr="00022FC5">
        <w:tc>
          <w:tcPr>
            <w:tcW w:w="1888" w:type="dxa"/>
          </w:tcPr>
          <w:p w14:paraId="021B91A6" w14:textId="71FC3E44"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Zhou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76AF3025" w14:textId="0EAC8E3E"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97.6% (95.9 – 98.8%)</w:t>
            </w:r>
          </w:p>
        </w:tc>
        <w:tc>
          <w:tcPr>
            <w:tcW w:w="2149" w:type="dxa"/>
          </w:tcPr>
          <w:p w14:paraId="39D6E70B" w14:textId="35854AD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4422</w:t>
            </w:r>
          </w:p>
        </w:tc>
        <w:tc>
          <w:tcPr>
            <w:tcW w:w="850" w:type="dxa"/>
          </w:tcPr>
          <w:p w14:paraId="046A5542" w14:textId="711A6728"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0.9999</w:t>
            </w:r>
          </w:p>
        </w:tc>
      </w:tr>
      <w:tr w:rsidR="00022FC5" w14:paraId="26277AF1" w14:textId="77777777" w:rsidTr="00022FC5">
        <w:tc>
          <w:tcPr>
            <w:tcW w:w="1888" w:type="dxa"/>
            <w:shd w:val="clear" w:color="auto" w:fill="F2F2F2" w:themeFill="background1" w:themeFillShade="F2"/>
          </w:tcPr>
          <w:p w14:paraId="32B54C63" w14:textId="74EDA140"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Goh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70404775" w14:textId="367CA82F"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97.1% (94.3 – 98.8%)</w:t>
            </w:r>
          </w:p>
        </w:tc>
        <w:tc>
          <w:tcPr>
            <w:tcW w:w="2149" w:type="dxa"/>
            <w:shd w:val="clear" w:color="auto" w:fill="F2F2F2" w:themeFill="background1" w:themeFillShade="F2"/>
          </w:tcPr>
          <w:p w14:paraId="6D023702" w14:textId="41361BEF"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4534</w:t>
            </w:r>
          </w:p>
        </w:tc>
        <w:tc>
          <w:tcPr>
            <w:tcW w:w="850" w:type="dxa"/>
            <w:shd w:val="clear" w:color="auto" w:fill="F2F2F2" w:themeFill="background1" w:themeFillShade="F2"/>
          </w:tcPr>
          <w:p w14:paraId="090529F6" w14:textId="7249C63D"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1.001</w:t>
            </w:r>
          </w:p>
        </w:tc>
      </w:tr>
      <w:tr w:rsidR="00022FC5" w14:paraId="5668739C" w14:textId="77777777" w:rsidTr="00022FC5">
        <w:tc>
          <w:tcPr>
            <w:tcW w:w="1888" w:type="dxa"/>
          </w:tcPr>
          <w:p w14:paraId="53A42858" w14:textId="5B4FF97A"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Chua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5BACAC08" w14:textId="0AC52FC3"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98.0% (95.2 – 99.4%)</w:t>
            </w:r>
          </w:p>
        </w:tc>
        <w:tc>
          <w:tcPr>
            <w:tcW w:w="2149" w:type="dxa"/>
          </w:tcPr>
          <w:p w14:paraId="0A50969C" w14:textId="109BD6E9"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6967</w:t>
            </w:r>
          </w:p>
        </w:tc>
        <w:tc>
          <w:tcPr>
            <w:tcW w:w="850" w:type="dxa"/>
          </w:tcPr>
          <w:p w14:paraId="50AEA122" w14:textId="1C95F6E3"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1.000</w:t>
            </w:r>
          </w:p>
        </w:tc>
      </w:tr>
      <w:tr w:rsidR="00022FC5" w14:paraId="43BA3404" w14:textId="77777777" w:rsidTr="00022FC5">
        <w:tc>
          <w:tcPr>
            <w:tcW w:w="1888" w:type="dxa"/>
            <w:shd w:val="clear" w:color="auto" w:fill="F2F2F2" w:themeFill="background1" w:themeFillShade="F2"/>
          </w:tcPr>
          <w:p w14:paraId="002814D9" w14:textId="2622A672"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Yusof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xml:space="preserve">. </w:t>
            </w:r>
          </w:p>
        </w:tc>
        <w:tc>
          <w:tcPr>
            <w:tcW w:w="2766" w:type="dxa"/>
            <w:shd w:val="clear" w:color="auto" w:fill="F2F2F2" w:themeFill="background1" w:themeFillShade="F2"/>
          </w:tcPr>
          <w:p w14:paraId="1CB46EE6" w14:textId="7F071EEE"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99.8% (99.5 – 99.9%)</w:t>
            </w:r>
          </w:p>
        </w:tc>
        <w:tc>
          <w:tcPr>
            <w:tcW w:w="2149" w:type="dxa"/>
            <w:shd w:val="clear" w:color="auto" w:fill="F2F2F2" w:themeFill="background1" w:themeFillShade="F2"/>
          </w:tcPr>
          <w:p w14:paraId="510F2B85" w14:textId="3DAA35B8"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3607</w:t>
            </w:r>
          </w:p>
        </w:tc>
        <w:tc>
          <w:tcPr>
            <w:tcW w:w="850" w:type="dxa"/>
            <w:shd w:val="clear" w:color="auto" w:fill="F2F2F2" w:themeFill="background1" w:themeFillShade="F2"/>
          </w:tcPr>
          <w:p w14:paraId="4E057DDC" w14:textId="535B6990"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0.9998</w:t>
            </w:r>
          </w:p>
        </w:tc>
      </w:tr>
      <w:tr w:rsidR="00022FC5" w14:paraId="538209F4" w14:textId="77777777" w:rsidTr="00022FC5">
        <w:tc>
          <w:tcPr>
            <w:tcW w:w="1888" w:type="dxa"/>
          </w:tcPr>
          <w:p w14:paraId="596A6826" w14:textId="1A583730"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Cooper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622A6CD1" w14:textId="3086AB10"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(100 – 100%)</w:t>
            </w:r>
          </w:p>
        </w:tc>
        <w:tc>
          <w:tcPr>
            <w:tcW w:w="2149" w:type="dxa"/>
          </w:tcPr>
          <w:p w14:paraId="109D872A" w14:textId="600943B9"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5319</w:t>
            </w:r>
          </w:p>
        </w:tc>
        <w:tc>
          <w:tcPr>
            <w:tcW w:w="850" w:type="dxa"/>
          </w:tcPr>
          <w:p w14:paraId="065705B1" w14:textId="2CB47082"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1.000</w:t>
            </w:r>
          </w:p>
        </w:tc>
      </w:tr>
      <w:tr w:rsidR="00022FC5" w14:paraId="6A873343" w14:textId="77777777" w:rsidTr="00022FC5">
        <w:tc>
          <w:tcPr>
            <w:tcW w:w="1888" w:type="dxa"/>
            <w:shd w:val="clear" w:color="auto" w:fill="F2F2F2" w:themeFill="background1" w:themeFillShade="F2"/>
          </w:tcPr>
          <w:p w14:paraId="3EC4A763" w14:textId="4549E2C3"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Barber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shd w:val="clear" w:color="auto" w:fill="F2F2F2" w:themeFill="background1" w:themeFillShade="F2"/>
          </w:tcPr>
          <w:p w14:paraId="19566153" w14:textId="7B2A03FE"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93.7% (91.2 – 95.6%)</w:t>
            </w:r>
          </w:p>
        </w:tc>
        <w:tc>
          <w:tcPr>
            <w:tcW w:w="2149" w:type="dxa"/>
            <w:shd w:val="clear" w:color="auto" w:fill="F2F2F2" w:themeFill="background1" w:themeFillShade="F2"/>
          </w:tcPr>
          <w:p w14:paraId="21E07742" w14:textId="4218848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4344</w:t>
            </w:r>
          </w:p>
        </w:tc>
        <w:tc>
          <w:tcPr>
            <w:tcW w:w="850" w:type="dxa"/>
            <w:shd w:val="clear" w:color="auto" w:fill="F2F2F2" w:themeFill="background1" w:themeFillShade="F2"/>
          </w:tcPr>
          <w:p w14:paraId="3B4BEB1B" w14:textId="0AF4CE73"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0.9992</w:t>
            </w:r>
          </w:p>
        </w:tc>
      </w:tr>
      <w:tr w:rsidR="00022FC5" w14:paraId="0527C878" w14:textId="77777777" w:rsidTr="00022FC5">
        <w:tc>
          <w:tcPr>
            <w:tcW w:w="1888" w:type="dxa"/>
            <w:tcBorders>
              <w:bottom w:val="single" w:sz="4" w:space="0" w:color="auto"/>
            </w:tcBorders>
          </w:tcPr>
          <w:p w14:paraId="5FC683FA" w14:textId="3E8D20C4"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Barber </w:t>
            </w:r>
            <w:r>
              <w:rPr>
                <w:rFonts w:ascii="Times New Roman" w:eastAsia="Calibri" w:hAnsi="Times New Roman" w:cs="Times New Roman"/>
                <w:i/>
                <w:iCs/>
                <w:sz w:val="16"/>
                <w:szCs w:val="16"/>
              </w:rPr>
              <w:t>et al.</w:t>
            </w:r>
          </w:p>
        </w:tc>
        <w:tc>
          <w:tcPr>
            <w:tcW w:w="2766" w:type="dxa"/>
            <w:tcBorders>
              <w:bottom w:val="single" w:sz="4" w:space="0" w:color="auto"/>
            </w:tcBorders>
          </w:tcPr>
          <w:p w14:paraId="5DC20A93" w14:textId="52A51D5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92.7% (88.8 – 95.6%)</w:t>
            </w:r>
          </w:p>
        </w:tc>
        <w:tc>
          <w:tcPr>
            <w:tcW w:w="2149" w:type="dxa"/>
            <w:tcBorders>
              <w:bottom w:val="single" w:sz="4" w:space="0" w:color="auto"/>
            </w:tcBorders>
          </w:tcPr>
          <w:p w14:paraId="781C93CC" w14:textId="3A055EDA"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4468</w:t>
            </w:r>
          </w:p>
        </w:tc>
        <w:tc>
          <w:tcPr>
            <w:tcW w:w="850" w:type="dxa"/>
            <w:tcBorders>
              <w:bottom w:val="single" w:sz="4" w:space="0" w:color="auto"/>
            </w:tcBorders>
          </w:tcPr>
          <w:p w14:paraId="7B5EF69C" w14:textId="4344B90B"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0.9997</w:t>
            </w:r>
          </w:p>
        </w:tc>
      </w:tr>
      <w:tr w:rsidR="00022FC5" w14:paraId="295675C6" w14:textId="77777777" w:rsidTr="00696F7A">
        <w:tc>
          <w:tcPr>
            <w:tcW w:w="1888" w:type="dxa"/>
            <w:tcBorders>
              <w:top w:val="single" w:sz="4" w:space="0" w:color="auto"/>
              <w:bottom w:val="single" w:sz="4" w:space="0" w:color="auto"/>
            </w:tcBorders>
            <w:shd w:val="clear" w:color="auto" w:fill="auto"/>
          </w:tcPr>
          <w:p w14:paraId="62425891" w14:textId="3DC50820" w:rsidR="00022FC5" w:rsidRPr="00C13578" w:rsidRDefault="00022FC5" w:rsidP="00022FC5">
            <w:pPr>
              <w:rPr>
                <w:rFonts w:ascii="Times New Roman" w:hAnsi="Times New Roman" w:cs="Times New Roman"/>
                <w:sz w:val="16"/>
                <w:szCs w:val="16"/>
              </w:rPr>
            </w:pPr>
            <m:oMathPara>
              <m:oMath>
                <m:r>
                  <w:rPr>
                    <w:rFonts w:ascii="Cambria Math" w:hAnsi="Cambria Math" w:cs="Times New Roman"/>
                    <w:sz w:val="16"/>
                    <w:szCs w:val="16"/>
                  </w:rPr>
                  <m:t>s</m:t>
                </m:r>
                <m:sSubSup>
                  <m:sSubSupPr>
                    <m:ctrlPr>
                      <w:rPr>
                        <w:rFonts w:ascii="Cambria Math" w:hAnsi="Cambria Math" w:cs="Times New Roman"/>
                        <w:i/>
                        <w:sz w:val="16"/>
                        <w:szCs w:val="16"/>
                      </w:rPr>
                    </m:ctrlPr>
                  </m:sSubSupPr>
                  <m:e>
                    <m:r>
                      <w:rPr>
                        <w:rFonts w:ascii="Cambria Math" w:hAnsi="Cambria Math" w:cs="Times New Roman"/>
                        <w:sz w:val="16"/>
                        <w:szCs w:val="16"/>
                      </w:rPr>
                      <m:t>p</m:t>
                    </m:r>
                  </m:e>
                  <m:sub>
                    <m:r>
                      <w:rPr>
                        <w:rFonts w:ascii="Cambria Math" w:hAnsi="Cambria Math" w:cs="Times New Roman"/>
                        <w:sz w:val="16"/>
                        <w:szCs w:val="16"/>
                      </w:rPr>
                      <m:t>LM</m:t>
                    </m:r>
                  </m:sub>
                  <m:sup>
                    <m:r>
                      <w:rPr>
                        <w:rFonts w:ascii="Cambria Math" w:hAnsi="Cambria Math" w:cs="Times New Roman"/>
                        <w:sz w:val="16"/>
                        <w:szCs w:val="16"/>
                      </w:rPr>
                      <m:t>(Pv)</m:t>
                    </m:r>
                  </m:sup>
                </m:sSubSup>
              </m:oMath>
            </m:oMathPara>
          </w:p>
        </w:tc>
        <w:tc>
          <w:tcPr>
            <w:tcW w:w="2766" w:type="dxa"/>
            <w:tcBorders>
              <w:top w:val="single" w:sz="4" w:space="0" w:color="auto"/>
              <w:bottom w:val="single" w:sz="4" w:space="0" w:color="auto"/>
            </w:tcBorders>
            <w:shd w:val="clear" w:color="auto" w:fill="auto"/>
          </w:tcPr>
          <w:p w14:paraId="264C9CA0" w14:textId="77777777" w:rsidR="00022FC5" w:rsidRPr="00C13578" w:rsidRDefault="00022FC5" w:rsidP="00022FC5">
            <w:pPr>
              <w:rPr>
                <w:rFonts w:ascii="Times New Roman" w:hAnsi="Times New Roman" w:cs="Times New Roman"/>
                <w:sz w:val="16"/>
                <w:szCs w:val="16"/>
              </w:rPr>
            </w:pPr>
          </w:p>
        </w:tc>
        <w:tc>
          <w:tcPr>
            <w:tcW w:w="2149" w:type="dxa"/>
            <w:tcBorders>
              <w:top w:val="single" w:sz="4" w:space="0" w:color="auto"/>
              <w:bottom w:val="single" w:sz="4" w:space="0" w:color="auto"/>
            </w:tcBorders>
            <w:shd w:val="clear" w:color="auto" w:fill="auto"/>
          </w:tcPr>
          <w:p w14:paraId="642179D1" w14:textId="77777777" w:rsidR="00022FC5" w:rsidRPr="00C13578" w:rsidRDefault="00022FC5" w:rsidP="00022FC5">
            <w:pPr>
              <w:rPr>
                <w:rFonts w:ascii="Times New Roman" w:hAnsi="Times New Roman" w:cs="Times New Roman"/>
                <w:sz w:val="16"/>
                <w:szCs w:val="16"/>
              </w:rPr>
            </w:pPr>
          </w:p>
        </w:tc>
        <w:tc>
          <w:tcPr>
            <w:tcW w:w="850" w:type="dxa"/>
            <w:tcBorders>
              <w:top w:val="single" w:sz="4" w:space="0" w:color="auto"/>
              <w:bottom w:val="single" w:sz="4" w:space="0" w:color="auto"/>
            </w:tcBorders>
            <w:shd w:val="clear" w:color="auto" w:fill="auto"/>
          </w:tcPr>
          <w:p w14:paraId="734B4301" w14:textId="77777777" w:rsidR="00022FC5" w:rsidRPr="00C13578" w:rsidRDefault="00022FC5" w:rsidP="00022FC5">
            <w:pPr>
              <w:rPr>
                <w:rFonts w:ascii="Times New Roman" w:hAnsi="Times New Roman" w:cs="Times New Roman"/>
                <w:sz w:val="16"/>
                <w:szCs w:val="16"/>
              </w:rPr>
            </w:pPr>
          </w:p>
        </w:tc>
      </w:tr>
      <w:tr w:rsidR="00022FC5" w14:paraId="49D52D20" w14:textId="77777777" w:rsidTr="00696F7A">
        <w:tc>
          <w:tcPr>
            <w:tcW w:w="1888" w:type="dxa"/>
            <w:tcBorders>
              <w:top w:val="single" w:sz="4" w:space="0" w:color="auto"/>
            </w:tcBorders>
            <w:shd w:val="clear" w:color="auto" w:fill="F2F2F2" w:themeFill="background1" w:themeFillShade="F2"/>
          </w:tcPr>
          <w:p w14:paraId="74F102DF" w14:textId="7291CF1E"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Lubis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xml:space="preserve"> – Batubara</w:t>
            </w:r>
          </w:p>
        </w:tc>
        <w:tc>
          <w:tcPr>
            <w:tcW w:w="2766" w:type="dxa"/>
            <w:tcBorders>
              <w:top w:val="single" w:sz="4" w:space="0" w:color="auto"/>
            </w:tcBorders>
            <w:shd w:val="clear" w:color="auto" w:fill="F2F2F2" w:themeFill="background1" w:themeFillShade="F2"/>
          </w:tcPr>
          <w:p w14:paraId="5D080BF6" w14:textId="6C3DFEAF"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98.1% (97.2 – 98.8%)</w:t>
            </w:r>
          </w:p>
        </w:tc>
        <w:tc>
          <w:tcPr>
            <w:tcW w:w="2149" w:type="dxa"/>
            <w:tcBorders>
              <w:top w:val="single" w:sz="4" w:space="0" w:color="auto"/>
            </w:tcBorders>
            <w:shd w:val="clear" w:color="auto" w:fill="F2F2F2" w:themeFill="background1" w:themeFillShade="F2"/>
          </w:tcPr>
          <w:p w14:paraId="18BFCC63" w14:textId="02CDF4C6"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4348</w:t>
            </w:r>
          </w:p>
        </w:tc>
        <w:tc>
          <w:tcPr>
            <w:tcW w:w="850" w:type="dxa"/>
            <w:tcBorders>
              <w:top w:val="single" w:sz="4" w:space="0" w:color="auto"/>
            </w:tcBorders>
            <w:shd w:val="clear" w:color="auto" w:fill="F2F2F2" w:themeFill="background1" w:themeFillShade="F2"/>
          </w:tcPr>
          <w:p w14:paraId="1110BAA6" w14:textId="4ADD8FC3"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0.9998</w:t>
            </w:r>
          </w:p>
        </w:tc>
      </w:tr>
      <w:tr w:rsidR="00022FC5" w14:paraId="6C8A2BBB" w14:textId="77777777" w:rsidTr="00696F7A">
        <w:tc>
          <w:tcPr>
            <w:tcW w:w="1888" w:type="dxa"/>
            <w:shd w:val="clear" w:color="auto" w:fill="auto"/>
          </w:tcPr>
          <w:p w14:paraId="1230EEA8" w14:textId="5EC3A8A9"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Lubis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 Langkat</w:t>
            </w:r>
          </w:p>
        </w:tc>
        <w:tc>
          <w:tcPr>
            <w:tcW w:w="2766" w:type="dxa"/>
            <w:shd w:val="clear" w:color="auto" w:fill="auto"/>
          </w:tcPr>
          <w:p w14:paraId="7A406830" w14:textId="0CDE6A0B"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96.5% (94.6 – 97.9%)</w:t>
            </w:r>
          </w:p>
        </w:tc>
        <w:tc>
          <w:tcPr>
            <w:tcW w:w="2149" w:type="dxa"/>
            <w:shd w:val="clear" w:color="auto" w:fill="auto"/>
          </w:tcPr>
          <w:p w14:paraId="13E9EC61" w14:textId="3E86DED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4860</w:t>
            </w:r>
          </w:p>
        </w:tc>
        <w:tc>
          <w:tcPr>
            <w:tcW w:w="850" w:type="dxa"/>
            <w:shd w:val="clear" w:color="auto" w:fill="auto"/>
          </w:tcPr>
          <w:p w14:paraId="101E114B" w14:textId="7129F59C"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0.9995</w:t>
            </w:r>
          </w:p>
        </w:tc>
      </w:tr>
      <w:tr w:rsidR="00022FC5" w14:paraId="59CA850E" w14:textId="77777777" w:rsidTr="00696F7A">
        <w:tc>
          <w:tcPr>
            <w:tcW w:w="1888" w:type="dxa"/>
            <w:shd w:val="clear" w:color="auto" w:fill="F2F2F2" w:themeFill="background1" w:themeFillShade="F2"/>
          </w:tcPr>
          <w:p w14:paraId="0BBC9BB3" w14:textId="132A317D"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Lubis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 South Nias</w:t>
            </w:r>
          </w:p>
        </w:tc>
        <w:tc>
          <w:tcPr>
            <w:tcW w:w="2766" w:type="dxa"/>
            <w:shd w:val="clear" w:color="auto" w:fill="F2F2F2" w:themeFill="background1" w:themeFillShade="F2"/>
          </w:tcPr>
          <w:p w14:paraId="5DADD1C1" w14:textId="4FFBE386"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93.8% (92.5 – 94.9%)</w:t>
            </w:r>
          </w:p>
        </w:tc>
        <w:tc>
          <w:tcPr>
            <w:tcW w:w="2149" w:type="dxa"/>
            <w:shd w:val="clear" w:color="auto" w:fill="F2F2F2" w:themeFill="background1" w:themeFillShade="F2"/>
          </w:tcPr>
          <w:p w14:paraId="7054CE00" w14:textId="3E372899"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4088</w:t>
            </w:r>
          </w:p>
        </w:tc>
        <w:tc>
          <w:tcPr>
            <w:tcW w:w="850" w:type="dxa"/>
            <w:shd w:val="clear" w:color="auto" w:fill="F2F2F2" w:themeFill="background1" w:themeFillShade="F2"/>
          </w:tcPr>
          <w:p w14:paraId="006FBDA1" w14:textId="14902560"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0.9996</w:t>
            </w:r>
          </w:p>
        </w:tc>
      </w:tr>
      <w:tr w:rsidR="00022FC5" w14:paraId="5C393297" w14:textId="77777777" w:rsidTr="00696F7A">
        <w:tc>
          <w:tcPr>
            <w:tcW w:w="1888" w:type="dxa"/>
            <w:shd w:val="clear" w:color="auto" w:fill="auto"/>
          </w:tcPr>
          <w:p w14:paraId="495F5370" w14:textId="54B956EF"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Putaporntip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shd w:val="clear" w:color="auto" w:fill="auto"/>
          </w:tcPr>
          <w:p w14:paraId="6910BD76" w14:textId="628C866E"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96.5% (94.9 – 97.6%)</w:t>
            </w:r>
          </w:p>
        </w:tc>
        <w:tc>
          <w:tcPr>
            <w:tcW w:w="2149" w:type="dxa"/>
            <w:shd w:val="clear" w:color="auto" w:fill="auto"/>
          </w:tcPr>
          <w:p w14:paraId="42414689" w14:textId="2198DFC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3826</w:t>
            </w:r>
          </w:p>
        </w:tc>
        <w:tc>
          <w:tcPr>
            <w:tcW w:w="850" w:type="dxa"/>
            <w:shd w:val="clear" w:color="auto" w:fill="auto"/>
          </w:tcPr>
          <w:p w14:paraId="5D3BDA79" w14:textId="51586345"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1.001</w:t>
            </w:r>
          </w:p>
        </w:tc>
      </w:tr>
      <w:tr w:rsidR="00022FC5" w14:paraId="4225E4F4" w14:textId="77777777" w:rsidTr="00696F7A">
        <w:tc>
          <w:tcPr>
            <w:tcW w:w="1888" w:type="dxa"/>
            <w:shd w:val="clear" w:color="auto" w:fill="F2F2F2" w:themeFill="background1" w:themeFillShade="F2"/>
          </w:tcPr>
          <w:p w14:paraId="1956B482" w14:textId="6548F673"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Han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2E57970D" w14:textId="27024D50"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98.0% (93.4 – 99.6%)</w:t>
            </w:r>
          </w:p>
        </w:tc>
        <w:tc>
          <w:tcPr>
            <w:tcW w:w="2149" w:type="dxa"/>
            <w:shd w:val="clear" w:color="auto" w:fill="F2F2F2" w:themeFill="background1" w:themeFillShade="F2"/>
          </w:tcPr>
          <w:p w14:paraId="714A8D8F" w14:textId="787B9E42"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7385</w:t>
            </w:r>
          </w:p>
        </w:tc>
        <w:tc>
          <w:tcPr>
            <w:tcW w:w="850" w:type="dxa"/>
            <w:shd w:val="clear" w:color="auto" w:fill="F2F2F2" w:themeFill="background1" w:themeFillShade="F2"/>
          </w:tcPr>
          <w:p w14:paraId="54259DDC" w14:textId="3CFA668E"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0.9994</w:t>
            </w:r>
          </w:p>
        </w:tc>
      </w:tr>
      <w:tr w:rsidR="00022FC5" w14:paraId="10EC3AD0" w14:textId="77777777" w:rsidTr="00696F7A">
        <w:tc>
          <w:tcPr>
            <w:tcW w:w="1888" w:type="dxa"/>
            <w:shd w:val="clear" w:color="auto" w:fill="auto"/>
          </w:tcPr>
          <w:p w14:paraId="42CD2AEC" w14:textId="3B237BA2"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Baum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shd w:val="clear" w:color="auto" w:fill="auto"/>
          </w:tcPr>
          <w:p w14:paraId="53F4881C" w14:textId="34A969A2"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99.8% (99.0 – 100%)</w:t>
            </w:r>
          </w:p>
        </w:tc>
        <w:tc>
          <w:tcPr>
            <w:tcW w:w="2149" w:type="dxa"/>
            <w:shd w:val="clear" w:color="auto" w:fill="auto"/>
          </w:tcPr>
          <w:p w14:paraId="671674FC" w14:textId="4196731C"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5548</w:t>
            </w:r>
          </w:p>
        </w:tc>
        <w:tc>
          <w:tcPr>
            <w:tcW w:w="850" w:type="dxa"/>
            <w:shd w:val="clear" w:color="auto" w:fill="auto"/>
          </w:tcPr>
          <w:p w14:paraId="6392C714" w14:textId="642B702A"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0.9996</w:t>
            </w:r>
          </w:p>
        </w:tc>
      </w:tr>
      <w:tr w:rsidR="00022FC5" w14:paraId="08E34687" w14:textId="77777777" w:rsidTr="00696F7A">
        <w:tc>
          <w:tcPr>
            <w:tcW w:w="1888" w:type="dxa"/>
            <w:shd w:val="clear" w:color="auto" w:fill="F2F2F2" w:themeFill="background1" w:themeFillShade="F2"/>
          </w:tcPr>
          <w:p w14:paraId="5198EA4B" w14:textId="5B4AD83B"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Cox-Singh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726129F1" w14:textId="5C28A496"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99.5% (99.1 – 99.8%)</w:t>
            </w:r>
          </w:p>
        </w:tc>
        <w:tc>
          <w:tcPr>
            <w:tcW w:w="2149" w:type="dxa"/>
            <w:shd w:val="clear" w:color="auto" w:fill="F2F2F2" w:themeFill="background1" w:themeFillShade="F2"/>
          </w:tcPr>
          <w:p w14:paraId="1492F592" w14:textId="6588061B"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4934</w:t>
            </w:r>
          </w:p>
        </w:tc>
        <w:tc>
          <w:tcPr>
            <w:tcW w:w="850" w:type="dxa"/>
            <w:shd w:val="clear" w:color="auto" w:fill="F2F2F2" w:themeFill="background1" w:themeFillShade="F2"/>
          </w:tcPr>
          <w:p w14:paraId="64E38E9F" w14:textId="68B0A20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0.9993</w:t>
            </w:r>
          </w:p>
        </w:tc>
      </w:tr>
      <w:tr w:rsidR="00022FC5" w14:paraId="11A6D414" w14:textId="77777777" w:rsidTr="00696F7A">
        <w:tc>
          <w:tcPr>
            <w:tcW w:w="1888" w:type="dxa"/>
            <w:shd w:val="clear" w:color="auto" w:fill="auto"/>
          </w:tcPr>
          <w:p w14:paraId="12155794" w14:textId="61563C3A"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Zhou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shd w:val="clear" w:color="auto" w:fill="auto"/>
          </w:tcPr>
          <w:p w14:paraId="57CD7486" w14:textId="694BF493"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95.2% (92.3 – 97.3%)</w:t>
            </w:r>
          </w:p>
        </w:tc>
        <w:tc>
          <w:tcPr>
            <w:tcW w:w="2149" w:type="dxa"/>
            <w:shd w:val="clear" w:color="auto" w:fill="auto"/>
          </w:tcPr>
          <w:p w14:paraId="7FFC1583" w14:textId="793BE55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4324</w:t>
            </w:r>
          </w:p>
        </w:tc>
        <w:tc>
          <w:tcPr>
            <w:tcW w:w="850" w:type="dxa"/>
            <w:shd w:val="clear" w:color="auto" w:fill="auto"/>
          </w:tcPr>
          <w:p w14:paraId="04D244D2" w14:textId="12C87B32"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0.9993</w:t>
            </w:r>
          </w:p>
        </w:tc>
      </w:tr>
      <w:tr w:rsidR="00022FC5" w14:paraId="7E14480D" w14:textId="77777777" w:rsidTr="00696F7A">
        <w:tc>
          <w:tcPr>
            <w:tcW w:w="1888" w:type="dxa"/>
            <w:shd w:val="clear" w:color="auto" w:fill="F2F2F2" w:themeFill="background1" w:themeFillShade="F2"/>
          </w:tcPr>
          <w:p w14:paraId="4822C80D" w14:textId="44517362"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Goh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79616AD1" w14:textId="0544E70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98.5% (96.5 – 99.5%)</w:t>
            </w:r>
          </w:p>
        </w:tc>
        <w:tc>
          <w:tcPr>
            <w:tcW w:w="2149" w:type="dxa"/>
            <w:shd w:val="clear" w:color="auto" w:fill="F2F2F2" w:themeFill="background1" w:themeFillShade="F2"/>
          </w:tcPr>
          <w:p w14:paraId="294BDACC" w14:textId="4111022E"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5187</w:t>
            </w:r>
          </w:p>
        </w:tc>
        <w:tc>
          <w:tcPr>
            <w:tcW w:w="850" w:type="dxa"/>
            <w:shd w:val="clear" w:color="auto" w:fill="F2F2F2" w:themeFill="background1" w:themeFillShade="F2"/>
          </w:tcPr>
          <w:p w14:paraId="5E159C26" w14:textId="09F3A18D"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1.000</w:t>
            </w:r>
          </w:p>
        </w:tc>
      </w:tr>
      <w:tr w:rsidR="00022FC5" w14:paraId="07249B5E" w14:textId="77777777" w:rsidTr="00696F7A">
        <w:tc>
          <w:tcPr>
            <w:tcW w:w="1888" w:type="dxa"/>
            <w:shd w:val="clear" w:color="auto" w:fill="auto"/>
          </w:tcPr>
          <w:p w14:paraId="6B1D0A4A" w14:textId="03C4492D"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Chua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shd w:val="clear" w:color="auto" w:fill="auto"/>
          </w:tcPr>
          <w:p w14:paraId="5420A48E" w14:textId="229604D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98.7% (96.1 – 99.7%)</w:t>
            </w:r>
          </w:p>
        </w:tc>
        <w:tc>
          <w:tcPr>
            <w:tcW w:w="2149" w:type="dxa"/>
            <w:shd w:val="clear" w:color="auto" w:fill="auto"/>
          </w:tcPr>
          <w:p w14:paraId="0355B62E" w14:textId="09E59D3C"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5386</w:t>
            </w:r>
          </w:p>
        </w:tc>
        <w:tc>
          <w:tcPr>
            <w:tcW w:w="850" w:type="dxa"/>
            <w:shd w:val="clear" w:color="auto" w:fill="auto"/>
          </w:tcPr>
          <w:p w14:paraId="0A3AA6FB" w14:textId="26CCA0A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1.000</w:t>
            </w:r>
          </w:p>
        </w:tc>
      </w:tr>
      <w:tr w:rsidR="00022FC5" w14:paraId="2D117394" w14:textId="77777777" w:rsidTr="00696F7A">
        <w:tc>
          <w:tcPr>
            <w:tcW w:w="1888" w:type="dxa"/>
            <w:shd w:val="clear" w:color="auto" w:fill="F2F2F2" w:themeFill="background1" w:themeFillShade="F2"/>
          </w:tcPr>
          <w:p w14:paraId="226910C2" w14:textId="1C37FD45"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Yusof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xml:space="preserve">. </w:t>
            </w:r>
          </w:p>
        </w:tc>
        <w:tc>
          <w:tcPr>
            <w:tcW w:w="2766" w:type="dxa"/>
            <w:shd w:val="clear" w:color="auto" w:fill="F2F2F2" w:themeFill="background1" w:themeFillShade="F2"/>
          </w:tcPr>
          <w:p w14:paraId="33B4B161" w14:textId="3CE66E2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99.6% (99.0 – 99.9%)</w:t>
            </w:r>
          </w:p>
        </w:tc>
        <w:tc>
          <w:tcPr>
            <w:tcW w:w="2149" w:type="dxa"/>
            <w:shd w:val="clear" w:color="auto" w:fill="F2F2F2" w:themeFill="background1" w:themeFillShade="F2"/>
          </w:tcPr>
          <w:p w14:paraId="360593FB" w14:textId="4A9F1E65"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3301</w:t>
            </w:r>
          </w:p>
        </w:tc>
        <w:tc>
          <w:tcPr>
            <w:tcW w:w="850" w:type="dxa"/>
            <w:shd w:val="clear" w:color="auto" w:fill="F2F2F2" w:themeFill="background1" w:themeFillShade="F2"/>
          </w:tcPr>
          <w:p w14:paraId="0F0AD170" w14:textId="5917FAF2"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1.001</w:t>
            </w:r>
          </w:p>
        </w:tc>
      </w:tr>
      <w:tr w:rsidR="00022FC5" w14:paraId="53C77CE2" w14:textId="77777777" w:rsidTr="00696F7A">
        <w:tc>
          <w:tcPr>
            <w:tcW w:w="1888" w:type="dxa"/>
            <w:shd w:val="clear" w:color="auto" w:fill="auto"/>
          </w:tcPr>
          <w:p w14:paraId="118BCFF5" w14:textId="2AFC0334"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Cooper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shd w:val="clear" w:color="auto" w:fill="auto"/>
          </w:tcPr>
          <w:p w14:paraId="3BB59FA7" w14:textId="1A6D101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(100 – 100%)</w:t>
            </w:r>
          </w:p>
        </w:tc>
        <w:tc>
          <w:tcPr>
            <w:tcW w:w="2149" w:type="dxa"/>
            <w:shd w:val="clear" w:color="auto" w:fill="auto"/>
          </w:tcPr>
          <w:p w14:paraId="41BAA59B" w14:textId="1E16126F"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5082</w:t>
            </w:r>
          </w:p>
        </w:tc>
        <w:tc>
          <w:tcPr>
            <w:tcW w:w="850" w:type="dxa"/>
            <w:shd w:val="clear" w:color="auto" w:fill="auto"/>
          </w:tcPr>
          <w:p w14:paraId="30700047" w14:textId="330104F2"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0.9999</w:t>
            </w:r>
          </w:p>
        </w:tc>
      </w:tr>
      <w:tr w:rsidR="00022FC5" w14:paraId="1F715EA9" w14:textId="77777777" w:rsidTr="00696F7A">
        <w:tc>
          <w:tcPr>
            <w:tcW w:w="1888" w:type="dxa"/>
            <w:shd w:val="clear" w:color="auto" w:fill="F2F2F2" w:themeFill="background1" w:themeFillShade="F2"/>
          </w:tcPr>
          <w:p w14:paraId="270EC2D2" w14:textId="2113B224"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Barber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shd w:val="clear" w:color="auto" w:fill="F2F2F2" w:themeFill="background1" w:themeFillShade="F2"/>
          </w:tcPr>
          <w:p w14:paraId="7C54A829" w14:textId="5E92C31A"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96.7% (94.9 – 98.0%)</w:t>
            </w:r>
          </w:p>
        </w:tc>
        <w:tc>
          <w:tcPr>
            <w:tcW w:w="2149" w:type="dxa"/>
            <w:shd w:val="clear" w:color="auto" w:fill="F2F2F2" w:themeFill="background1" w:themeFillShade="F2"/>
          </w:tcPr>
          <w:p w14:paraId="56C41DBC" w14:textId="5C483A9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4101</w:t>
            </w:r>
          </w:p>
        </w:tc>
        <w:tc>
          <w:tcPr>
            <w:tcW w:w="850" w:type="dxa"/>
            <w:shd w:val="clear" w:color="auto" w:fill="F2F2F2" w:themeFill="background1" w:themeFillShade="F2"/>
          </w:tcPr>
          <w:p w14:paraId="3CB5A46B" w14:textId="6FCF5DC5"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0.9997</w:t>
            </w:r>
          </w:p>
        </w:tc>
      </w:tr>
      <w:tr w:rsidR="00022FC5" w14:paraId="6A0E9E87" w14:textId="77777777" w:rsidTr="00696F7A">
        <w:tc>
          <w:tcPr>
            <w:tcW w:w="1888" w:type="dxa"/>
            <w:tcBorders>
              <w:bottom w:val="single" w:sz="4" w:space="0" w:color="auto"/>
            </w:tcBorders>
            <w:shd w:val="clear" w:color="auto" w:fill="auto"/>
          </w:tcPr>
          <w:p w14:paraId="5B493F4D" w14:textId="0BA5D72A" w:rsidR="00022FC5" w:rsidRPr="00C13578" w:rsidRDefault="00022FC5" w:rsidP="00022FC5">
            <w:pPr>
              <w:rPr>
                <w:rFonts w:ascii="Times New Roman" w:hAnsi="Times New Roman" w:cs="Times New Roman"/>
                <w:sz w:val="16"/>
                <w:szCs w:val="16"/>
              </w:rPr>
            </w:pPr>
            <w:r>
              <w:rPr>
                <w:rFonts w:ascii="Times New Roman" w:eastAsia="Calibri" w:hAnsi="Times New Roman" w:cs="Times New Roman"/>
                <w:sz w:val="16"/>
                <w:szCs w:val="16"/>
              </w:rPr>
              <w:t xml:space="preserve">Barber </w:t>
            </w:r>
            <w:r>
              <w:rPr>
                <w:rFonts w:ascii="Times New Roman" w:eastAsia="Calibri" w:hAnsi="Times New Roman" w:cs="Times New Roman"/>
                <w:i/>
                <w:iCs/>
                <w:sz w:val="16"/>
                <w:szCs w:val="16"/>
              </w:rPr>
              <w:t>et al.</w:t>
            </w:r>
          </w:p>
        </w:tc>
        <w:tc>
          <w:tcPr>
            <w:tcW w:w="2766" w:type="dxa"/>
            <w:tcBorders>
              <w:bottom w:val="single" w:sz="4" w:space="0" w:color="auto"/>
            </w:tcBorders>
            <w:shd w:val="clear" w:color="auto" w:fill="auto"/>
          </w:tcPr>
          <w:p w14:paraId="240E58DF" w14:textId="1A9571D5"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96.5% (94.1 – 98.1%)</w:t>
            </w:r>
          </w:p>
        </w:tc>
        <w:tc>
          <w:tcPr>
            <w:tcW w:w="2149" w:type="dxa"/>
            <w:tcBorders>
              <w:bottom w:val="single" w:sz="4" w:space="0" w:color="auto"/>
            </w:tcBorders>
            <w:shd w:val="clear" w:color="auto" w:fill="auto"/>
          </w:tcPr>
          <w:p w14:paraId="55742C11" w14:textId="164A3B00"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4310</w:t>
            </w:r>
          </w:p>
        </w:tc>
        <w:tc>
          <w:tcPr>
            <w:tcW w:w="850" w:type="dxa"/>
            <w:tcBorders>
              <w:bottom w:val="single" w:sz="4" w:space="0" w:color="auto"/>
            </w:tcBorders>
            <w:shd w:val="clear" w:color="auto" w:fill="auto"/>
          </w:tcPr>
          <w:p w14:paraId="64CB65D6" w14:textId="534350B6"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1.002</w:t>
            </w:r>
          </w:p>
        </w:tc>
      </w:tr>
      <w:tr w:rsidR="00022FC5" w14:paraId="64892283" w14:textId="77777777" w:rsidTr="00022FC5">
        <w:tc>
          <w:tcPr>
            <w:tcW w:w="1888" w:type="dxa"/>
            <w:tcBorders>
              <w:top w:val="single" w:sz="4" w:space="0" w:color="auto"/>
              <w:bottom w:val="single" w:sz="4" w:space="0" w:color="auto"/>
            </w:tcBorders>
          </w:tcPr>
          <w:p w14:paraId="4DE48E70" w14:textId="219B5B80" w:rsidR="00022FC5" w:rsidRPr="00C13578" w:rsidRDefault="00022FC5" w:rsidP="00022FC5">
            <w:pPr>
              <w:rPr>
                <w:rFonts w:ascii="Times New Roman" w:hAnsi="Times New Roman" w:cs="Times New Roman"/>
                <w:sz w:val="16"/>
                <w:szCs w:val="16"/>
              </w:rPr>
            </w:pPr>
            <m:oMathPara>
              <m:oMath>
                <m:r>
                  <w:rPr>
                    <w:rFonts w:ascii="Cambria Math" w:hAnsi="Cambria Math" w:cs="Times New Roman"/>
                    <w:sz w:val="16"/>
                    <w:szCs w:val="16"/>
                  </w:rPr>
                  <m:t>s</m:t>
                </m:r>
                <m:sSubSup>
                  <m:sSubSupPr>
                    <m:ctrlPr>
                      <w:rPr>
                        <w:rFonts w:ascii="Cambria Math" w:hAnsi="Cambria Math" w:cs="Times New Roman"/>
                        <w:i/>
                        <w:sz w:val="16"/>
                        <w:szCs w:val="16"/>
                      </w:rPr>
                    </m:ctrlPr>
                  </m:sSubSupPr>
                  <m:e>
                    <m:r>
                      <w:rPr>
                        <w:rFonts w:ascii="Cambria Math" w:hAnsi="Cambria Math" w:cs="Times New Roman"/>
                        <w:sz w:val="16"/>
                        <w:szCs w:val="16"/>
                      </w:rPr>
                      <m:t>p</m:t>
                    </m:r>
                  </m:e>
                  <m:sub>
                    <m:r>
                      <w:rPr>
                        <w:rFonts w:ascii="Cambria Math" w:hAnsi="Cambria Math" w:cs="Times New Roman"/>
                        <w:sz w:val="16"/>
                        <w:szCs w:val="16"/>
                      </w:rPr>
                      <m:t>LM</m:t>
                    </m:r>
                  </m:sub>
                  <m:sup>
                    <m:r>
                      <w:rPr>
                        <w:rFonts w:ascii="Cambria Math" w:hAnsi="Cambria Math" w:cs="Times New Roman"/>
                        <w:sz w:val="16"/>
                        <w:szCs w:val="16"/>
                      </w:rPr>
                      <m:t>(Pk)</m:t>
                    </m:r>
                  </m:sup>
                </m:sSubSup>
              </m:oMath>
            </m:oMathPara>
          </w:p>
        </w:tc>
        <w:tc>
          <w:tcPr>
            <w:tcW w:w="2766" w:type="dxa"/>
            <w:tcBorders>
              <w:top w:val="single" w:sz="4" w:space="0" w:color="auto"/>
              <w:bottom w:val="single" w:sz="4" w:space="0" w:color="auto"/>
            </w:tcBorders>
          </w:tcPr>
          <w:p w14:paraId="54394005" w14:textId="77777777" w:rsidR="00022FC5" w:rsidRPr="00C13578" w:rsidRDefault="00022FC5" w:rsidP="00022FC5">
            <w:pPr>
              <w:rPr>
                <w:rFonts w:ascii="Times New Roman" w:hAnsi="Times New Roman" w:cs="Times New Roman"/>
                <w:sz w:val="16"/>
                <w:szCs w:val="16"/>
              </w:rPr>
            </w:pPr>
          </w:p>
        </w:tc>
        <w:tc>
          <w:tcPr>
            <w:tcW w:w="2149" w:type="dxa"/>
            <w:tcBorders>
              <w:top w:val="single" w:sz="4" w:space="0" w:color="auto"/>
              <w:bottom w:val="single" w:sz="4" w:space="0" w:color="auto"/>
            </w:tcBorders>
          </w:tcPr>
          <w:p w14:paraId="3359D7C9" w14:textId="77777777" w:rsidR="00022FC5" w:rsidRPr="00C13578" w:rsidRDefault="00022FC5" w:rsidP="00022FC5">
            <w:pPr>
              <w:rPr>
                <w:rFonts w:ascii="Times New Roman" w:hAnsi="Times New Roman" w:cs="Times New Roman"/>
                <w:sz w:val="16"/>
                <w:szCs w:val="16"/>
              </w:rPr>
            </w:pPr>
          </w:p>
        </w:tc>
        <w:tc>
          <w:tcPr>
            <w:tcW w:w="850" w:type="dxa"/>
            <w:tcBorders>
              <w:top w:val="single" w:sz="4" w:space="0" w:color="auto"/>
              <w:bottom w:val="single" w:sz="4" w:space="0" w:color="auto"/>
            </w:tcBorders>
          </w:tcPr>
          <w:p w14:paraId="18B7F6F0" w14:textId="77777777" w:rsidR="00022FC5" w:rsidRPr="00C13578" w:rsidRDefault="00022FC5" w:rsidP="00022FC5">
            <w:pPr>
              <w:rPr>
                <w:rFonts w:ascii="Times New Roman" w:hAnsi="Times New Roman" w:cs="Times New Roman"/>
                <w:sz w:val="16"/>
                <w:szCs w:val="16"/>
              </w:rPr>
            </w:pPr>
          </w:p>
        </w:tc>
      </w:tr>
      <w:tr w:rsidR="00022FC5" w14:paraId="0E7ED0E5" w14:textId="77777777" w:rsidTr="00022FC5">
        <w:tc>
          <w:tcPr>
            <w:tcW w:w="1888" w:type="dxa"/>
            <w:tcBorders>
              <w:top w:val="single" w:sz="4" w:space="0" w:color="auto"/>
            </w:tcBorders>
            <w:shd w:val="clear" w:color="auto" w:fill="F2F2F2" w:themeFill="background1" w:themeFillShade="F2"/>
          </w:tcPr>
          <w:p w14:paraId="7BFDE6CF" w14:textId="0B21E503"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Lubis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xml:space="preserve"> – Batubara</w:t>
            </w:r>
          </w:p>
        </w:tc>
        <w:tc>
          <w:tcPr>
            <w:tcW w:w="2766" w:type="dxa"/>
            <w:tcBorders>
              <w:top w:val="single" w:sz="4" w:space="0" w:color="auto"/>
            </w:tcBorders>
            <w:shd w:val="clear" w:color="auto" w:fill="F2F2F2" w:themeFill="background1" w:themeFillShade="F2"/>
          </w:tcPr>
          <w:p w14:paraId="568C90A1" w14:textId="320AF526"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(99.9 – 100%)</w:t>
            </w:r>
          </w:p>
        </w:tc>
        <w:tc>
          <w:tcPr>
            <w:tcW w:w="2149" w:type="dxa"/>
            <w:tcBorders>
              <w:top w:val="single" w:sz="4" w:space="0" w:color="auto"/>
            </w:tcBorders>
            <w:shd w:val="clear" w:color="auto" w:fill="F2F2F2" w:themeFill="background1" w:themeFillShade="F2"/>
          </w:tcPr>
          <w:p w14:paraId="69954D06" w14:textId="63BBAD4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4745</w:t>
            </w:r>
          </w:p>
        </w:tc>
        <w:tc>
          <w:tcPr>
            <w:tcW w:w="850" w:type="dxa"/>
            <w:tcBorders>
              <w:top w:val="single" w:sz="4" w:space="0" w:color="auto"/>
            </w:tcBorders>
            <w:shd w:val="clear" w:color="auto" w:fill="F2F2F2" w:themeFill="background1" w:themeFillShade="F2"/>
          </w:tcPr>
          <w:p w14:paraId="1FB8C589" w14:textId="58AEC9C9"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0.9994</w:t>
            </w:r>
          </w:p>
        </w:tc>
      </w:tr>
      <w:tr w:rsidR="00022FC5" w14:paraId="41538387" w14:textId="77777777" w:rsidTr="00022FC5">
        <w:tc>
          <w:tcPr>
            <w:tcW w:w="1888" w:type="dxa"/>
          </w:tcPr>
          <w:p w14:paraId="3220968B" w14:textId="2E5B6DF8"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Lubis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 Langkat</w:t>
            </w:r>
          </w:p>
        </w:tc>
        <w:tc>
          <w:tcPr>
            <w:tcW w:w="2766" w:type="dxa"/>
          </w:tcPr>
          <w:p w14:paraId="273C1290" w14:textId="23501E3B"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(99.8 – 100%)</w:t>
            </w:r>
          </w:p>
        </w:tc>
        <w:tc>
          <w:tcPr>
            <w:tcW w:w="2149" w:type="dxa"/>
          </w:tcPr>
          <w:p w14:paraId="46A0DD67" w14:textId="4782B4C2"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3848</w:t>
            </w:r>
          </w:p>
        </w:tc>
        <w:tc>
          <w:tcPr>
            <w:tcW w:w="850" w:type="dxa"/>
          </w:tcPr>
          <w:p w14:paraId="245A9003" w14:textId="6F0129E8"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0.9997</w:t>
            </w:r>
          </w:p>
        </w:tc>
      </w:tr>
      <w:tr w:rsidR="00022FC5" w14:paraId="775C6C0E" w14:textId="77777777" w:rsidTr="00022FC5">
        <w:tc>
          <w:tcPr>
            <w:tcW w:w="1888" w:type="dxa"/>
            <w:shd w:val="clear" w:color="auto" w:fill="F2F2F2" w:themeFill="background1" w:themeFillShade="F2"/>
          </w:tcPr>
          <w:p w14:paraId="3BE9B3FA" w14:textId="0496A0AF"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Lubis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 South Nias</w:t>
            </w:r>
          </w:p>
        </w:tc>
        <w:tc>
          <w:tcPr>
            <w:tcW w:w="2766" w:type="dxa"/>
            <w:shd w:val="clear" w:color="auto" w:fill="F2F2F2" w:themeFill="background1" w:themeFillShade="F2"/>
          </w:tcPr>
          <w:p w14:paraId="0FAA40CF" w14:textId="63A80260"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(99.9 – 100%)</w:t>
            </w:r>
          </w:p>
        </w:tc>
        <w:tc>
          <w:tcPr>
            <w:tcW w:w="2149" w:type="dxa"/>
            <w:shd w:val="clear" w:color="auto" w:fill="F2F2F2" w:themeFill="background1" w:themeFillShade="F2"/>
          </w:tcPr>
          <w:p w14:paraId="11850784" w14:textId="099C2A50"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4942</w:t>
            </w:r>
          </w:p>
        </w:tc>
        <w:tc>
          <w:tcPr>
            <w:tcW w:w="850" w:type="dxa"/>
            <w:shd w:val="clear" w:color="auto" w:fill="F2F2F2" w:themeFill="background1" w:themeFillShade="F2"/>
          </w:tcPr>
          <w:p w14:paraId="377DFCEA" w14:textId="3FF8565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0.9998</w:t>
            </w:r>
          </w:p>
        </w:tc>
      </w:tr>
      <w:tr w:rsidR="00022FC5" w14:paraId="72CE55C6" w14:textId="77777777" w:rsidTr="00022FC5">
        <w:tc>
          <w:tcPr>
            <w:tcW w:w="1888" w:type="dxa"/>
          </w:tcPr>
          <w:p w14:paraId="2FAA4721" w14:textId="219F0808"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Putaporntip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32778226" w14:textId="5BC2AB1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(99.9 – 100%)</w:t>
            </w:r>
          </w:p>
        </w:tc>
        <w:tc>
          <w:tcPr>
            <w:tcW w:w="2149" w:type="dxa"/>
          </w:tcPr>
          <w:p w14:paraId="2DC8B862" w14:textId="4CEBBCE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4737</w:t>
            </w:r>
          </w:p>
        </w:tc>
        <w:tc>
          <w:tcPr>
            <w:tcW w:w="850" w:type="dxa"/>
          </w:tcPr>
          <w:p w14:paraId="08565382" w14:textId="1FE2D783"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0.9999</w:t>
            </w:r>
          </w:p>
        </w:tc>
      </w:tr>
      <w:tr w:rsidR="00022FC5" w14:paraId="5BA279A5" w14:textId="77777777" w:rsidTr="00022FC5">
        <w:tc>
          <w:tcPr>
            <w:tcW w:w="1888" w:type="dxa"/>
            <w:shd w:val="clear" w:color="auto" w:fill="F2F2F2" w:themeFill="background1" w:themeFillShade="F2"/>
          </w:tcPr>
          <w:p w14:paraId="70BD8BEE" w14:textId="6D03E60F"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Han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32AE252B" w14:textId="1367AA8A"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(99.5 – 100%)</w:t>
            </w:r>
          </w:p>
        </w:tc>
        <w:tc>
          <w:tcPr>
            <w:tcW w:w="2149" w:type="dxa"/>
            <w:shd w:val="clear" w:color="auto" w:fill="F2F2F2" w:themeFill="background1" w:themeFillShade="F2"/>
          </w:tcPr>
          <w:p w14:paraId="5DD4B843" w14:textId="39FD1B2F"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3858</w:t>
            </w:r>
          </w:p>
        </w:tc>
        <w:tc>
          <w:tcPr>
            <w:tcW w:w="850" w:type="dxa"/>
            <w:shd w:val="clear" w:color="auto" w:fill="F2F2F2" w:themeFill="background1" w:themeFillShade="F2"/>
          </w:tcPr>
          <w:p w14:paraId="44ADD3C8" w14:textId="73F5F210"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1.000</w:t>
            </w:r>
          </w:p>
        </w:tc>
      </w:tr>
      <w:tr w:rsidR="00022FC5" w14:paraId="6B90B1B0" w14:textId="77777777" w:rsidTr="00022FC5">
        <w:tc>
          <w:tcPr>
            <w:tcW w:w="1888" w:type="dxa"/>
          </w:tcPr>
          <w:p w14:paraId="03218E8E" w14:textId="499DAE68"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Baum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3966885F" w14:textId="7CBC8A2F"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(99.7 – 100%)</w:t>
            </w:r>
          </w:p>
        </w:tc>
        <w:tc>
          <w:tcPr>
            <w:tcW w:w="2149" w:type="dxa"/>
          </w:tcPr>
          <w:p w14:paraId="2D8A737D" w14:textId="0E92EFF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4708</w:t>
            </w:r>
          </w:p>
        </w:tc>
        <w:tc>
          <w:tcPr>
            <w:tcW w:w="850" w:type="dxa"/>
          </w:tcPr>
          <w:p w14:paraId="337D5E20" w14:textId="3051FD8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0.9999</w:t>
            </w:r>
          </w:p>
        </w:tc>
      </w:tr>
      <w:tr w:rsidR="00022FC5" w14:paraId="06E46EC4" w14:textId="77777777" w:rsidTr="00022FC5">
        <w:tc>
          <w:tcPr>
            <w:tcW w:w="1888" w:type="dxa"/>
            <w:shd w:val="clear" w:color="auto" w:fill="F2F2F2" w:themeFill="background1" w:themeFillShade="F2"/>
          </w:tcPr>
          <w:p w14:paraId="28FD9264" w14:textId="4138A76B"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Cox-Singh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22E5DE12" w14:textId="3CD1FB2A"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(100 – 100%)</w:t>
            </w:r>
          </w:p>
        </w:tc>
        <w:tc>
          <w:tcPr>
            <w:tcW w:w="2149" w:type="dxa"/>
            <w:shd w:val="clear" w:color="auto" w:fill="F2F2F2" w:themeFill="background1" w:themeFillShade="F2"/>
          </w:tcPr>
          <w:p w14:paraId="678526E9" w14:textId="153702E5"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5397</w:t>
            </w:r>
          </w:p>
        </w:tc>
        <w:tc>
          <w:tcPr>
            <w:tcW w:w="850" w:type="dxa"/>
            <w:shd w:val="clear" w:color="auto" w:fill="F2F2F2" w:themeFill="background1" w:themeFillShade="F2"/>
          </w:tcPr>
          <w:p w14:paraId="7A32B8B2" w14:textId="6DD2A37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0.9996</w:t>
            </w:r>
          </w:p>
        </w:tc>
      </w:tr>
      <w:tr w:rsidR="00022FC5" w14:paraId="4F8AE521" w14:textId="77777777" w:rsidTr="00022FC5">
        <w:tc>
          <w:tcPr>
            <w:tcW w:w="1888" w:type="dxa"/>
          </w:tcPr>
          <w:p w14:paraId="047A107A" w14:textId="357B9355"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Zhou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59D6BF6E" w14:textId="3EBC34EF"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(99.8 – 100%)</w:t>
            </w:r>
          </w:p>
        </w:tc>
        <w:tc>
          <w:tcPr>
            <w:tcW w:w="2149" w:type="dxa"/>
          </w:tcPr>
          <w:p w14:paraId="1E7AD81F" w14:textId="25B0742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3738</w:t>
            </w:r>
          </w:p>
        </w:tc>
        <w:tc>
          <w:tcPr>
            <w:tcW w:w="850" w:type="dxa"/>
          </w:tcPr>
          <w:p w14:paraId="69C1EC16" w14:textId="64B9FEBB"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0.9992</w:t>
            </w:r>
          </w:p>
        </w:tc>
      </w:tr>
      <w:tr w:rsidR="00022FC5" w14:paraId="0420F315" w14:textId="77777777" w:rsidTr="00022FC5">
        <w:tc>
          <w:tcPr>
            <w:tcW w:w="1888" w:type="dxa"/>
            <w:shd w:val="clear" w:color="auto" w:fill="F2F2F2" w:themeFill="background1" w:themeFillShade="F2"/>
          </w:tcPr>
          <w:p w14:paraId="1E84F45D" w14:textId="60CFE717"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Goh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6D9F514D" w14:textId="561484B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(99.8 – 100%)</w:t>
            </w:r>
          </w:p>
        </w:tc>
        <w:tc>
          <w:tcPr>
            <w:tcW w:w="2149" w:type="dxa"/>
            <w:shd w:val="clear" w:color="auto" w:fill="F2F2F2" w:themeFill="background1" w:themeFillShade="F2"/>
          </w:tcPr>
          <w:p w14:paraId="13FED5AF" w14:textId="437B4750"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4368</w:t>
            </w:r>
          </w:p>
        </w:tc>
        <w:tc>
          <w:tcPr>
            <w:tcW w:w="850" w:type="dxa"/>
            <w:shd w:val="clear" w:color="auto" w:fill="F2F2F2" w:themeFill="background1" w:themeFillShade="F2"/>
          </w:tcPr>
          <w:p w14:paraId="325864D4" w14:textId="58F81E4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0.9994</w:t>
            </w:r>
          </w:p>
        </w:tc>
      </w:tr>
      <w:tr w:rsidR="00022FC5" w14:paraId="67426678" w14:textId="77777777" w:rsidTr="00022FC5">
        <w:trPr>
          <w:trHeight w:val="67"/>
        </w:trPr>
        <w:tc>
          <w:tcPr>
            <w:tcW w:w="1888" w:type="dxa"/>
          </w:tcPr>
          <w:p w14:paraId="7F1A2CD7" w14:textId="22E13493"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Chua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2A37277F" w14:textId="277DF50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(99.6 – 100%)</w:t>
            </w:r>
          </w:p>
        </w:tc>
        <w:tc>
          <w:tcPr>
            <w:tcW w:w="2149" w:type="dxa"/>
          </w:tcPr>
          <w:p w14:paraId="20F3027D" w14:textId="3E9AB41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3778</w:t>
            </w:r>
          </w:p>
        </w:tc>
        <w:tc>
          <w:tcPr>
            <w:tcW w:w="850" w:type="dxa"/>
          </w:tcPr>
          <w:p w14:paraId="25B3369A" w14:textId="58D33EBE"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0.9998</w:t>
            </w:r>
          </w:p>
        </w:tc>
      </w:tr>
      <w:tr w:rsidR="00022FC5" w14:paraId="77953C91" w14:textId="77777777" w:rsidTr="00022FC5">
        <w:tc>
          <w:tcPr>
            <w:tcW w:w="1888" w:type="dxa"/>
            <w:tcBorders>
              <w:bottom w:val="nil"/>
            </w:tcBorders>
            <w:shd w:val="clear" w:color="auto" w:fill="F2F2F2" w:themeFill="background1" w:themeFillShade="F2"/>
          </w:tcPr>
          <w:p w14:paraId="7961F018" w14:textId="34AAAF5D"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Yusof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xml:space="preserve">. </w:t>
            </w:r>
          </w:p>
        </w:tc>
        <w:tc>
          <w:tcPr>
            <w:tcW w:w="2766" w:type="dxa"/>
            <w:tcBorders>
              <w:bottom w:val="nil"/>
            </w:tcBorders>
            <w:shd w:val="clear" w:color="auto" w:fill="F2F2F2" w:themeFill="background1" w:themeFillShade="F2"/>
          </w:tcPr>
          <w:p w14:paraId="3D44B524" w14:textId="71C3C990"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99.6% (99.0 – 99.9%)</w:t>
            </w:r>
          </w:p>
        </w:tc>
        <w:tc>
          <w:tcPr>
            <w:tcW w:w="2149" w:type="dxa"/>
            <w:tcBorders>
              <w:bottom w:val="nil"/>
            </w:tcBorders>
            <w:shd w:val="clear" w:color="auto" w:fill="F2F2F2" w:themeFill="background1" w:themeFillShade="F2"/>
          </w:tcPr>
          <w:p w14:paraId="0FE5F9A0" w14:textId="5EC5A5A5"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3827</w:t>
            </w:r>
          </w:p>
        </w:tc>
        <w:tc>
          <w:tcPr>
            <w:tcW w:w="850" w:type="dxa"/>
            <w:tcBorders>
              <w:bottom w:val="nil"/>
            </w:tcBorders>
            <w:shd w:val="clear" w:color="auto" w:fill="F2F2F2" w:themeFill="background1" w:themeFillShade="F2"/>
          </w:tcPr>
          <w:p w14:paraId="04A636E9" w14:textId="07BCE2F6"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0.9997</w:t>
            </w:r>
          </w:p>
        </w:tc>
      </w:tr>
      <w:tr w:rsidR="00022FC5" w14:paraId="198C5E43" w14:textId="77777777" w:rsidTr="00022FC5">
        <w:tc>
          <w:tcPr>
            <w:tcW w:w="1888" w:type="dxa"/>
            <w:tcBorders>
              <w:top w:val="nil"/>
              <w:left w:val="single" w:sz="4" w:space="0" w:color="auto"/>
              <w:bottom w:val="nil"/>
            </w:tcBorders>
            <w:shd w:val="clear" w:color="auto" w:fill="auto"/>
          </w:tcPr>
          <w:p w14:paraId="67B67B22" w14:textId="131652F6"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Cooper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Borders>
              <w:top w:val="nil"/>
              <w:bottom w:val="nil"/>
            </w:tcBorders>
            <w:shd w:val="clear" w:color="auto" w:fill="auto"/>
          </w:tcPr>
          <w:p w14:paraId="5E9EAEC0" w14:textId="1532080A"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95.4% (92.3 – 97.6%)</w:t>
            </w:r>
          </w:p>
        </w:tc>
        <w:tc>
          <w:tcPr>
            <w:tcW w:w="2149" w:type="dxa"/>
            <w:tcBorders>
              <w:top w:val="nil"/>
              <w:bottom w:val="nil"/>
            </w:tcBorders>
            <w:shd w:val="clear" w:color="auto" w:fill="auto"/>
          </w:tcPr>
          <w:p w14:paraId="08A2EF11" w14:textId="7A7655B0"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5171</w:t>
            </w:r>
          </w:p>
        </w:tc>
        <w:tc>
          <w:tcPr>
            <w:tcW w:w="850" w:type="dxa"/>
            <w:tcBorders>
              <w:top w:val="nil"/>
              <w:bottom w:val="nil"/>
              <w:right w:val="single" w:sz="4" w:space="0" w:color="auto"/>
            </w:tcBorders>
            <w:shd w:val="clear" w:color="auto" w:fill="auto"/>
          </w:tcPr>
          <w:p w14:paraId="6DBA278E" w14:textId="547AA108" w:rsidR="00022FC5" w:rsidRDefault="00022FC5" w:rsidP="00022FC5">
            <w:pPr>
              <w:rPr>
                <w:rFonts w:ascii="Times New Roman" w:hAnsi="Times New Roman" w:cs="Times New Roman"/>
                <w:sz w:val="16"/>
                <w:szCs w:val="16"/>
              </w:rPr>
            </w:pPr>
            <w:r>
              <w:rPr>
                <w:rFonts w:ascii="Times New Roman" w:hAnsi="Times New Roman" w:cs="Times New Roman"/>
                <w:sz w:val="16"/>
                <w:szCs w:val="16"/>
              </w:rPr>
              <w:t>1.001</w:t>
            </w:r>
          </w:p>
        </w:tc>
      </w:tr>
      <w:tr w:rsidR="00022FC5" w14:paraId="08327496" w14:textId="77777777" w:rsidTr="00022FC5">
        <w:tc>
          <w:tcPr>
            <w:tcW w:w="1888" w:type="dxa"/>
            <w:tcBorders>
              <w:top w:val="nil"/>
              <w:left w:val="single" w:sz="4" w:space="0" w:color="auto"/>
              <w:bottom w:val="nil"/>
            </w:tcBorders>
            <w:shd w:val="clear" w:color="auto" w:fill="F2F2F2" w:themeFill="background1" w:themeFillShade="F2"/>
          </w:tcPr>
          <w:p w14:paraId="1BA55D96" w14:textId="5A79687B"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Barber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Borders>
              <w:top w:val="nil"/>
              <w:bottom w:val="nil"/>
            </w:tcBorders>
            <w:shd w:val="clear" w:color="auto" w:fill="F2F2F2" w:themeFill="background1" w:themeFillShade="F2"/>
          </w:tcPr>
          <w:p w14:paraId="32040AFA" w14:textId="29E32D75"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(98.7 – 100%)</w:t>
            </w:r>
          </w:p>
        </w:tc>
        <w:tc>
          <w:tcPr>
            <w:tcW w:w="2149" w:type="dxa"/>
            <w:tcBorders>
              <w:top w:val="nil"/>
              <w:bottom w:val="nil"/>
            </w:tcBorders>
            <w:shd w:val="clear" w:color="auto" w:fill="F2F2F2" w:themeFill="background1" w:themeFillShade="F2"/>
          </w:tcPr>
          <w:p w14:paraId="6025D73C" w14:textId="79B6421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2026</w:t>
            </w:r>
          </w:p>
        </w:tc>
        <w:tc>
          <w:tcPr>
            <w:tcW w:w="850" w:type="dxa"/>
            <w:tcBorders>
              <w:top w:val="nil"/>
              <w:bottom w:val="nil"/>
              <w:right w:val="single" w:sz="4" w:space="0" w:color="auto"/>
            </w:tcBorders>
            <w:shd w:val="clear" w:color="auto" w:fill="F2F2F2" w:themeFill="background1" w:themeFillShade="F2"/>
          </w:tcPr>
          <w:p w14:paraId="26BEFE67" w14:textId="354523ED" w:rsidR="00022FC5" w:rsidRDefault="00022FC5" w:rsidP="00022FC5">
            <w:pPr>
              <w:rPr>
                <w:rFonts w:ascii="Times New Roman" w:hAnsi="Times New Roman" w:cs="Times New Roman"/>
                <w:sz w:val="16"/>
                <w:szCs w:val="16"/>
              </w:rPr>
            </w:pPr>
            <w:r>
              <w:rPr>
                <w:rFonts w:ascii="Times New Roman" w:hAnsi="Times New Roman" w:cs="Times New Roman"/>
                <w:sz w:val="16"/>
                <w:szCs w:val="16"/>
              </w:rPr>
              <w:t>1.002</w:t>
            </w:r>
          </w:p>
        </w:tc>
      </w:tr>
      <w:tr w:rsidR="00022FC5" w14:paraId="19721F5E" w14:textId="77777777" w:rsidTr="00022FC5">
        <w:tc>
          <w:tcPr>
            <w:tcW w:w="1888" w:type="dxa"/>
            <w:tcBorders>
              <w:top w:val="nil"/>
              <w:left w:val="single" w:sz="4" w:space="0" w:color="auto"/>
              <w:bottom w:val="single" w:sz="4" w:space="0" w:color="auto"/>
            </w:tcBorders>
            <w:shd w:val="clear" w:color="auto" w:fill="auto"/>
          </w:tcPr>
          <w:p w14:paraId="7801D7C2" w14:textId="7EAA0A9A"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Barber </w:t>
            </w:r>
            <w:r>
              <w:rPr>
                <w:rFonts w:ascii="Times New Roman" w:eastAsia="Calibri" w:hAnsi="Times New Roman" w:cs="Times New Roman"/>
                <w:i/>
                <w:iCs/>
                <w:sz w:val="16"/>
                <w:szCs w:val="16"/>
              </w:rPr>
              <w:t>et al.</w:t>
            </w:r>
          </w:p>
        </w:tc>
        <w:tc>
          <w:tcPr>
            <w:tcW w:w="2766" w:type="dxa"/>
            <w:tcBorders>
              <w:top w:val="nil"/>
              <w:bottom w:val="single" w:sz="4" w:space="0" w:color="auto"/>
            </w:tcBorders>
            <w:shd w:val="clear" w:color="auto" w:fill="auto"/>
          </w:tcPr>
          <w:p w14:paraId="79BF1819" w14:textId="706BE23A"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(95.4 – 100%)</w:t>
            </w:r>
          </w:p>
        </w:tc>
        <w:tc>
          <w:tcPr>
            <w:tcW w:w="2149" w:type="dxa"/>
            <w:tcBorders>
              <w:top w:val="nil"/>
              <w:bottom w:val="single" w:sz="4" w:space="0" w:color="auto"/>
            </w:tcBorders>
            <w:shd w:val="clear" w:color="auto" w:fill="auto"/>
          </w:tcPr>
          <w:p w14:paraId="330C6334" w14:textId="54D080A9"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966</w:t>
            </w:r>
          </w:p>
        </w:tc>
        <w:tc>
          <w:tcPr>
            <w:tcW w:w="850" w:type="dxa"/>
            <w:tcBorders>
              <w:top w:val="nil"/>
              <w:bottom w:val="single" w:sz="4" w:space="0" w:color="auto"/>
              <w:right w:val="single" w:sz="4" w:space="0" w:color="auto"/>
            </w:tcBorders>
            <w:shd w:val="clear" w:color="auto" w:fill="auto"/>
          </w:tcPr>
          <w:p w14:paraId="7D469FEC" w14:textId="1F8A5C57" w:rsidR="00022FC5" w:rsidRDefault="00022FC5" w:rsidP="00022FC5">
            <w:pPr>
              <w:rPr>
                <w:rFonts w:ascii="Times New Roman" w:hAnsi="Times New Roman" w:cs="Times New Roman"/>
                <w:sz w:val="16"/>
                <w:szCs w:val="16"/>
              </w:rPr>
            </w:pPr>
            <w:r>
              <w:rPr>
                <w:rFonts w:ascii="Times New Roman" w:hAnsi="Times New Roman" w:cs="Times New Roman"/>
                <w:sz w:val="16"/>
                <w:szCs w:val="16"/>
              </w:rPr>
              <w:t>1.000</w:t>
            </w:r>
          </w:p>
        </w:tc>
      </w:tr>
      <w:tr w:rsidR="00022FC5" w14:paraId="1928B2E3" w14:textId="77777777" w:rsidTr="00022FC5">
        <w:tc>
          <w:tcPr>
            <w:tcW w:w="1888" w:type="dxa"/>
            <w:tcBorders>
              <w:top w:val="single" w:sz="4" w:space="0" w:color="auto"/>
              <w:bottom w:val="single" w:sz="4" w:space="0" w:color="auto"/>
            </w:tcBorders>
          </w:tcPr>
          <w:p w14:paraId="33418229" w14:textId="7C42EEB1" w:rsidR="00022FC5" w:rsidRPr="00C13578" w:rsidRDefault="00022FC5" w:rsidP="00022FC5">
            <w:pPr>
              <w:rPr>
                <w:rFonts w:ascii="Times New Roman" w:eastAsia="Calibri" w:hAnsi="Times New Roman" w:cs="Times New Roman"/>
                <w:sz w:val="16"/>
                <w:szCs w:val="16"/>
              </w:rPr>
            </w:pPr>
            <m:oMathPara>
              <m:oMath>
                <m:r>
                  <w:rPr>
                    <w:rFonts w:ascii="Cambria Math" w:hAnsi="Cambria Math" w:cs="Times New Roman"/>
                    <w:sz w:val="16"/>
                    <w:szCs w:val="16"/>
                  </w:rPr>
                  <m:t>s</m:t>
                </m:r>
                <m:sSubSup>
                  <m:sSubSupPr>
                    <m:ctrlPr>
                      <w:rPr>
                        <w:rFonts w:ascii="Cambria Math" w:hAnsi="Cambria Math" w:cs="Times New Roman"/>
                        <w:i/>
                        <w:sz w:val="16"/>
                        <w:szCs w:val="16"/>
                      </w:rPr>
                    </m:ctrlPr>
                  </m:sSubSupPr>
                  <m:e>
                    <m:r>
                      <w:rPr>
                        <w:rFonts w:ascii="Cambria Math" w:hAnsi="Cambria Math" w:cs="Times New Roman"/>
                        <w:sz w:val="16"/>
                        <w:szCs w:val="16"/>
                      </w:rPr>
                      <m:t>p</m:t>
                    </m:r>
                  </m:e>
                  <m:sub>
                    <m:r>
                      <w:rPr>
                        <w:rFonts w:ascii="Cambria Math" w:hAnsi="Cambria Math" w:cs="Times New Roman"/>
                        <w:sz w:val="16"/>
                        <w:szCs w:val="16"/>
                      </w:rPr>
                      <m:t>LM</m:t>
                    </m:r>
                  </m:sub>
                  <m:sup>
                    <m:r>
                      <w:rPr>
                        <w:rFonts w:ascii="Cambria Math" w:hAnsi="Cambria Math" w:cs="Times New Roman"/>
                        <w:sz w:val="16"/>
                        <w:szCs w:val="16"/>
                      </w:rPr>
                      <m:t>(Pm)</m:t>
                    </m:r>
                  </m:sup>
                </m:sSubSup>
              </m:oMath>
            </m:oMathPara>
          </w:p>
        </w:tc>
        <w:tc>
          <w:tcPr>
            <w:tcW w:w="2766" w:type="dxa"/>
            <w:tcBorders>
              <w:top w:val="single" w:sz="4" w:space="0" w:color="auto"/>
              <w:bottom w:val="single" w:sz="4" w:space="0" w:color="auto"/>
            </w:tcBorders>
          </w:tcPr>
          <w:p w14:paraId="732B1F8E" w14:textId="77777777" w:rsidR="00022FC5" w:rsidRPr="00C13578" w:rsidRDefault="00022FC5" w:rsidP="00022FC5">
            <w:pPr>
              <w:rPr>
                <w:rFonts w:ascii="Times New Roman" w:hAnsi="Times New Roman" w:cs="Times New Roman"/>
                <w:sz w:val="16"/>
                <w:szCs w:val="16"/>
              </w:rPr>
            </w:pPr>
          </w:p>
        </w:tc>
        <w:tc>
          <w:tcPr>
            <w:tcW w:w="2149" w:type="dxa"/>
            <w:tcBorders>
              <w:top w:val="single" w:sz="4" w:space="0" w:color="auto"/>
              <w:bottom w:val="single" w:sz="4" w:space="0" w:color="auto"/>
            </w:tcBorders>
          </w:tcPr>
          <w:p w14:paraId="5866816C" w14:textId="77777777" w:rsidR="00022FC5" w:rsidRPr="00C13578" w:rsidRDefault="00022FC5" w:rsidP="00022FC5">
            <w:pPr>
              <w:rPr>
                <w:rFonts w:ascii="Times New Roman" w:hAnsi="Times New Roman" w:cs="Times New Roman"/>
                <w:sz w:val="16"/>
                <w:szCs w:val="16"/>
              </w:rPr>
            </w:pPr>
          </w:p>
        </w:tc>
        <w:tc>
          <w:tcPr>
            <w:tcW w:w="850" w:type="dxa"/>
            <w:tcBorders>
              <w:top w:val="single" w:sz="4" w:space="0" w:color="auto"/>
              <w:bottom w:val="single" w:sz="4" w:space="0" w:color="auto"/>
            </w:tcBorders>
          </w:tcPr>
          <w:p w14:paraId="6F7FE95E" w14:textId="77777777" w:rsidR="00022FC5" w:rsidRPr="00C13578" w:rsidRDefault="00022FC5" w:rsidP="00022FC5">
            <w:pPr>
              <w:rPr>
                <w:rFonts w:ascii="Times New Roman" w:hAnsi="Times New Roman" w:cs="Times New Roman"/>
                <w:sz w:val="16"/>
                <w:szCs w:val="16"/>
              </w:rPr>
            </w:pPr>
          </w:p>
        </w:tc>
      </w:tr>
      <w:tr w:rsidR="00022FC5" w14:paraId="5AF1A5A2" w14:textId="77777777" w:rsidTr="00022FC5">
        <w:tc>
          <w:tcPr>
            <w:tcW w:w="1888" w:type="dxa"/>
            <w:tcBorders>
              <w:top w:val="single" w:sz="4" w:space="0" w:color="auto"/>
            </w:tcBorders>
            <w:shd w:val="clear" w:color="auto" w:fill="F2F2F2" w:themeFill="background1" w:themeFillShade="F2"/>
          </w:tcPr>
          <w:p w14:paraId="49636C21" w14:textId="1EB8AB1B"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Lubis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xml:space="preserve"> – Batubara</w:t>
            </w:r>
          </w:p>
        </w:tc>
        <w:tc>
          <w:tcPr>
            <w:tcW w:w="2766" w:type="dxa"/>
            <w:tcBorders>
              <w:top w:val="single" w:sz="4" w:space="0" w:color="auto"/>
            </w:tcBorders>
            <w:shd w:val="clear" w:color="auto" w:fill="F2F2F2" w:themeFill="background1" w:themeFillShade="F2"/>
          </w:tcPr>
          <w:p w14:paraId="06381AA3" w14:textId="1A90F32F"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(99.8 – 100%)</w:t>
            </w:r>
          </w:p>
        </w:tc>
        <w:tc>
          <w:tcPr>
            <w:tcW w:w="2149" w:type="dxa"/>
            <w:tcBorders>
              <w:top w:val="single" w:sz="4" w:space="0" w:color="auto"/>
            </w:tcBorders>
            <w:shd w:val="clear" w:color="auto" w:fill="F2F2F2" w:themeFill="background1" w:themeFillShade="F2"/>
          </w:tcPr>
          <w:p w14:paraId="3162A13A" w14:textId="48BD21E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6584</w:t>
            </w:r>
          </w:p>
        </w:tc>
        <w:tc>
          <w:tcPr>
            <w:tcW w:w="850" w:type="dxa"/>
            <w:tcBorders>
              <w:top w:val="single" w:sz="4" w:space="0" w:color="auto"/>
            </w:tcBorders>
            <w:shd w:val="clear" w:color="auto" w:fill="F2F2F2" w:themeFill="background1" w:themeFillShade="F2"/>
          </w:tcPr>
          <w:p w14:paraId="2FD008E2" w14:textId="330018DD"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0.9994</w:t>
            </w:r>
          </w:p>
        </w:tc>
      </w:tr>
      <w:tr w:rsidR="00022FC5" w14:paraId="65ABE015" w14:textId="77777777" w:rsidTr="00022FC5">
        <w:tc>
          <w:tcPr>
            <w:tcW w:w="1888" w:type="dxa"/>
          </w:tcPr>
          <w:p w14:paraId="036C2866" w14:textId="2D88DE96"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Lubis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 Langkat</w:t>
            </w:r>
          </w:p>
        </w:tc>
        <w:tc>
          <w:tcPr>
            <w:tcW w:w="2766" w:type="dxa"/>
          </w:tcPr>
          <w:p w14:paraId="67567DC9" w14:textId="5F16314D"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99.9% (99.5 – 100%)</w:t>
            </w:r>
          </w:p>
        </w:tc>
        <w:tc>
          <w:tcPr>
            <w:tcW w:w="2149" w:type="dxa"/>
          </w:tcPr>
          <w:p w14:paraId="7C2472B7" w14:textId="608560CE"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6029</w:t>
            </w:r>
          </w:p>
        </w:tc>
        <w:tc>
          <w:tcPr>
            <w:tcW w:w="850" w:type="dxa"/>
          </w:tcPr>
          <w:p w14:paraId="1D51C97F" w14:textId="3F310D73"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0.9993</w:t>
            </w:r>
          </w:p>
        </w:tc>
      </w:tr>
      <w:tr w:rsidR="00022FC5" w14:paraId="2E4C570F" w14:textId="77777777" w:rsidTr="00022FC5">
        <w:tc>
          <w:tcPr>
            <w:tcW w:w="1888" w:type="dxa"/>
            <w:shd w:val="clear" w:color="auto" w:fill="F2F2F2" w:themeFill="background1" w:themeFillShade="F2"/>
          </w:tcPr>
          <w:p w14:paraId="0DC06265" w14:textId="76CFF32C"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Lubis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 South Nias</w:t>
            </w:r>
          </w:p>
        </w:tc>
        <w:tc>
          <w:tcPr>
            <w:tcW w:w="2766" w:type="dxa"/>
            <w:shd w:val="clear" w:color="auto" w:fill="F2F2F2" w:themeFill="background1" w:themeFillShade="F2"/>
          </w:tcPr>
          <w:p w14:paraId="288B6B39" w14:textId="7507DEB0"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(99.8 – 100%)</w:t>
            </w:r>
          </w:p>
        </w:tc>
        <w:tc>
          <w:tcPr>
            <w:tcW w:w="2149" w:type="dxa"/>
            <w:shd w:val="clear" w:color="auto" w:fill="F2F2F2" w:themeFill="background1" w:themeFillShade="F2"/>
          </w:tcPr>
          <w:p w14:paraId="079D3BD5" w14:textId="25040B55"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5447</w:t>
            </w:r>
          </w:p>
        </w:tc>
        <w:tc>
          <w:tcPr>
            <w:tcW w:w="850" w:type="dxa"/>
            <w:shd w:val="clear" w:color="auto" w:fill="F2F2F2" w:themeFill="background1" w:themeFillShade="F2"/>
          </w:tcPr>
          <w:p w14:paraId="360D10DA" w14:textId="13A2EA00"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0.9993</w:t>
            </w:r>
          </w:p>
        </w:tc>
      </w:tr>
      <w:tr w:rsidR="00022FC5" w14:paraId="006058D1" w14:textId="77777777" w:rsidTr="00022FC5">
        <w:tc>
          <w:tcPr>
            <w:tcW w:w="1888" w:type="dxa"/>
          </w:tcPr>
          <w:p w14:paraId="41B4A873" w14:textId="22B0DCE7"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Putaporntip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4AAF20FD" w14:textId="7F8BB63F"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99.9% (99.7 – 100%)</w:t>
            </w:r>
          </w:p>
        </w:tc>
        <w:tc>
          <w:tcPr>
            <w:tcW w:w="2149" w:type="dxa"/>
          </w:tcPr>
          <w:p w14:paraId="3B916240" w14:textId="4D2A379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5018</w:t>
            </w:r>
          </w:p>
        </w:tc>
        <w:tc>
          <w:tcPr>
            <w:tcW w:w="850" w:type="dxa"/>
          </w:tcPr>
          <w:p w14:paraId="53731102" w14:textId="6DF244F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1.000</w:t>
            </w:r>
          </w:p>
        </w:tc>
      </w:tr>
      <w:tr w:rsidR="00022FC5" w14:paraId="04731374" w14:textId="77777777" w:rsidTr="00022FC5">
        <w:tc>
          <w:tcPr>
            <w:tcW w:w="1888" w:type="dxa"/>
            <w:shd w:val="clear" w:color="auto" w:fill="F2F2F2" w:themeFill="background1" w:themeFillShade="F2"/>
          </w:tcPr>
          <w:p w14:paraId="0B3BEA4C" w14:textId="76175A2A"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Han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14982B13" w14:textId="22123C4E"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99.8% (98.1 – 100%)</w:t>
            </w:r>
          </w:p>
        </w:tc>
        <w:tc>
          <w:tcPr>
            <w:tcW w:w="2149" w:type="dxa"/>
            <w:shd w:val="clear" w:color="auto" w:fill="F2F2F2" w:themeFill="background1" w:themeFillShade="F2"/>
          </w:tcPr>
          <w:p w14:paraId="2CB92201" w14:textId="24A13D7A"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4800</w:t>
            </w:r>
          </w:p>
        </w:tc>
        <w:tc>
          <w:tcPr>
            <w:tcW w:w="850" w:type="dxa"/>
            <w:shd w:val="clear" w:color="auto" w:fill="F2F2F2" w:themeFill="background1" w:themeFillShade="F2"/>
          </w:tcPr>
          <w:p w14:paraId="555A4E1A" w14:textId="06ADD0BA"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0.9997</w:t>
            </w:r>
          </w:p>
        </w:tc>
      </w:tr>
      <w:tr w:rsidR="00022FC5" w14:paraId="15AD4A24" w14:textId="77777777" w:rsidTr="00022FC5">
        <w:tc>
          <w:tcPr>
            <w:tcW w:w="1888" w:type="dxa"/>
          </w:tcPr>
          <w:p w14:paraId="4DBDF666" w14:textId="78EAEBB3"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Baum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0BA275CF" w14:textId="27BF490A"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99.9% (99.2 – 100%)</w:t>
            </w:r>
          </w:p>
        </w:tc>
        <w:tc>
          <w:tcPr>
            <w:tcW w:w="2149" w:type="dxa"/>
          </w:tcPr>
          <w:p w14:paraId="728E3600" w14:textId="69D1E8AC"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4453</w:t>
            </w:r>
          </w:p>
        </w:tc>
        <w:tc>
          <w:tcPr>
            <w:tcW w:w="850" w:type="dxa"/>
          </w:tcPr>
          <w:p w14:paraId="54BA99DB" w14:textId="0CD5A96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1.001</w:t>
            </w:r>
          </w:p>
        </w:tc>
      </w:tr>
      <w:tr w:rsidR="00022FC5" w14:paraId="194D7546" w14:textId="77777777" w:rsidTr="00022FC5">
        <w:tc>
          <w:tcPr>
            <w:tcW w:w="1888" w:type="dxa"/>
            <w:shd w:val="clear" w:color="auto" w:fill="F2F2F2" w:themeFill="background1" w:themeFillShade="F2"/>
          </w:tcPr>
          <w:p w14:paraId="340209EA" w14:textId="67612856"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Cox-Singh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4D4330BF" w14:textId="0D8C89DD"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98.0% (96.4 – 99.0%)</w:t>
            </w:r>
          </w:p>
        </w:tc>
        <w:tc>
          <w:tcPr>
            <w:tcW w:w="2149" w:type="dxa"/>
            <w:shd w:val="clear" w:color="auto" w:fill="F2F2F2" w:themeFill="background1" w:themeFillShade="F2"/>
          </w:tcPr>
          <w:p w14:paraId="25B1E7F4" w14:textId="7D6C662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5302</w:t>
            </w:r>
          </w:p>
        </w:tc>
        <w:tc>
          <w:tcPr>
            <w:tcW w:w="850" w:type="dxa"/>
            <w:shd w:val="clear" w:color="auto" w:fill="F2F2F2" w:themeFill="background1" w:themeFillShade="F2"/>
          </w:tcPr>
          <w:p w14:paraId="351C49F1" w14:textId="766C2A62"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0.9997</w:t>
            </w:r>
          </w:p>
        </w:tc>
      </w:tr>
      <w:tr w:rsidR="00022FC5" w14:paraId="4376B979" w14:textId="77777777" w:rsidTr="00022FC5">
        <w:tc>
          <w:tcPr>
            <w:tcW w:w="1888" w:type="dxa"/>
          </w:tcPr>
          <w:p w14:paraId="4B98C649" w14:textId="15556441"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Zhou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3EFBBFC7" w14:textId="743E0B6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99.9% (99.5 – 100%)</w:t>
            </w:r>
          </w:p>
        </w:tc>
        <w:tc>
          <w:tcPr>
            <w:tcW w:w="2149" w:type="dxa"/>
          </w:tcPr>
          <w:p w14:paraId="5AF9064A" w14:textId="19CFFBB9"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5715</w:t>
            </w:r>
          </w:p>
        </w:tc>
        <w:tc>
          <w:tcPr>
            <w:tcW w:w="850" w:type="dxa"/>
          </w:tcPr>
          <w:p w14:paraId="1E732C49" w14:textId="285EF4EA"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0.9998</w:t>
            </w:r>
          </w:p>
        </w:tc>
      </w:tr>
      <w:tr w:rsidR="00022FC5" w14:paraId="15D03446" w14:textId="77777777" w:rsidTr="00022FC5">
        <w:tc>
          <w:tcPr>
            <w:tcW w:w="1888" w:type="dxa"/>
            <w:shd w:val="clear" w:color="auto" w:fill="F2F2F2" w:themeFill="background1" w:themeFillShade="F2"/>
          </w:tcPr>
          <w:p w14:paraId="3CB61F57" w14:textId="07F3D281"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Goh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31DD11EA" w14:textId="1536EAED"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90.3% (84.4 – 95.4%)</w:t>
            </w:r>
          </w:p>
        </w:tc>
        <w:tc>
          <w:tcPr>
            <w:tcW w:w="2149" w:type="dxa"/>
            <w:shd w:val="clear" w:color="auto" w:fill="F2F2F2" w:themeFill="background1" w:themeFillShade="F2"/>
          </w:tcPr>
          <w:p w14:paraId="09051886" w14:textId="37481A76"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3733</w:t>
            </w:r>
          </w:p>
        </w:tc>
        <w:tc>
          <w:tcPr>
            <w:tcW w:w="850" w:type="dxa"/>
            <w:shd w:val="clear" w:color="auto" w:fill="F2F2F2" w:themeFill="background1" w:themeFillShade="F2"/>
          </w:tcPr>
          <w:p w14:paraId="238A9058" w14:textId="115B4863"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1.001</w:t>
            </w:r>
          </w:p>
        </w:tc>
      </w:tr>
      <w:tr w:rsidR="00022FC5" w14:paraId="7AC42D83" w14:textId="77777777" w:rsidTr="00022FC5">
        <w:tc>
          <w:tcPr>
            <w:tcW w:w="1888" w:type="dxa"/>
          </w:tcPr>
          <w:p w14:paraId="6F720CA9" w14:textId="2FDF5DE1"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Chua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055CA82F" w14:textId="0DDF256D"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86.7% (81.8 – 90.7%)</w:t>
            </w:r>
          </w:p>
        </w:tc>
        <w:tc>
          <w:tcPr>
            <w:tcW w:w="2149" w:type="dxa"/>
          </w:tcPr>
          <w:p w14:paraId="4EACBF0E" w14:textId="7DB34CE2"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4103</w:t>
            </w:r>
          </w:p>
        </w:tc>
        <w:tc>
          <w:tcPr>
            <w:tcW w:w="850" w:type="dxa"/>
          </w:tcPr>
          <w:p w14:paraId="542A6DD4" w14:textId="29A61C9A"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1.001</w:t>
            </w:r>
          </w:p>
        </w:tc>
      </w:tr>
      <w:tr w:rsidR="00022FC5" w14:paraId="28C26DAA" w14:textId="77777777" w:rsidTr="00022FC5">
        <w:tc>
          <w:tcPr>
            <w:tcW w:w="1888" w:type="dxa"/>
            <w:tcBorders>
              <w:bottom w:val="nil"/>
            </w:tcBorders>
            <w:shd w:val="clear" w:color="auto" w:fill="F2F2F2" w:themeFill="background1" w:themeFillShade="F2"/>
          </w:tcPr>
          <w:p w14:paraId="5312F014" w14:textId="2721515D"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Yusof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xml:space="preserve">. </w:t>
            </w:r>
          </w:p>
        </w:tc>
        <w:tc>
          <w:tcPr>
            <w:tcW w:w="2766" w:type="dxa"/>
            <w:tcBorders>
              <w:bottom w:val="nil"/>
            </w:tcBorders>
            <w:shd w:val="clear" w:color="auto" w:fill="F2F2F2" w:themeFill="background1" w:themeFillShade="F2"/>
          </w:tcPr>
          <w:p w14:paraId="189101EA" w14:textId="3306D426"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98.1% (95.6 – 99.3%)</w:t>
            </w:r>
          </w:p>
        </w:tc>
        <w:tc>
          <w:tcPr>
            <w:tcW w:w="2149" w:type="dxa"/>
            <w:tcBorders>
              <w:bottom w:val="nil"/>
            </w:tcBorders>
            <w:shd w:val="clear" w:color="auto" w:fill="F2F2F2" w:themeFill="background1" w:themeFillShade="F2"/>
          </w:tcPr>
          <w:p w14:paraId="0E032EE6" w14:textId="19CF2188"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3040</w:t>
            </w:r>
          </w:p>
        </w:tc>
        <w:tc>
          <w:tcPr>
            <w:tcW w:w="850" w:type="dxa"/>
            <w:tcBorders>
              <w:bottom w:val="nil"/>
            </w:tcBorders>
            <w:shd w:val="clear" w:color="auto" w:fill="F2F2F2" w:themeFill="background1" w:themeFillShade="F2"/>
          </w:tcPr>
          <w:p w14:paraId="2B2AEC92" w14:textId="4619D33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0.9999</w:t>
            </w:r>
          </w:p>
        </w:tc>
      </w:tr>
      <w:tr w:rsidR="00022FC5" w14:paraId="69848CC7" w14:textId="77777777" w:rsidTr="00022FC5">
        <w:tc>
          <w:tcPr>
            <w:tcW w:w="1888" w:type="dxa"/>
            <w:tcBorders>
              <w:top w:val="nil"/>
              <w:left w:val="single" w:sz="4" w:space="0" w:color="auto"/>
              <w:bottom w:val="nil"/>
            </w:tcBorders>
            <w:shd w:val="clear" w:color="auto" w:fill="auto"/>
          </w:tcPr>
          <w:p w14:paraId="4550263E" w14:textId="443B2158"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Cooper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Borders>
              <w:top w:val="nil"/>
              <w:bottom w:val="nil"/>
            </w:tcBorders>
            <w:shd w:val="clear" w:color="auto" w:fill="auto"/>
          </w:tcPr>
          <w:p w14:paraId="2ED7F164" w14:textId="1768BC4E"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98.7% (97.7 – 99.3%)</w:t>
            </w:r>
          </w:p>
        </w:tc>
        <w:tc>
          <w:tcPr>
            <w:tcW w:w="2149" w:type="dxa"/>
            <w:tcBorders>
              <w:top w:val="nil"/>
              <w:bottom w:val="nil"/>
            </w:tcBorders>
            <w:shd w:val="clear" w:color="auto" w:fill="auto"/>
          </w:tcPr>
          <w:p w14:paraId="2D544D24" w14:textId="14447126" w:rsidR="00022FC5" w:rsidRDefault="00022FC5" w:rsidP="00022FC5">
            <w:pPr>
              <w:rPr>
                <w:rFonts w:ascii="Times New Roman" w:hAnsi="Times New Roman" w:cs="Times New Roman"/>
                <w:sz w:val="16"/>
                <w:szCs w:val="16"/>
              </w:rPr>
            </w:pPr>
            <w:r>
              <w:rPr>
                <w:rFonts w:ascii="Times New Roman" w:hAnsi="Times New Roman" w:cs="Times New Roman"/>
                <w:sz w:val="16"/>
                <w:szCs w:val="16"/>
              </w:rPr>
              <w:t>5303</w:t>
            </w:r>
          </w:p>
        </w:tc>
        <w:tc>
          <w:tcPr>
            <w:tcW w:w="850" w:type="dxa"/>
            <w:tcBorders>
              <w:top w:val="nil"/>
              <w:bottom w:val="nil"/>
              <w:right w:val="single" w:sz="4" w:space="0" w:color="auto"/>
            </w:tcBorders>
            <w:shd w:val="clear" w:color="auto" w:fill="auto"/>
          </w:tcPr>
          <w:p w14:paraId="16202051" w14:textId="4F13F62B"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1.000</w:t>
            </w:r>
          </w:p>
        </w:tc>
      </w:tr>
      <w:tr w:rsidR="00022FC5" w14:paraId="3587D982" w14:textId="77777777" w:rsidTr="00022FC5">
        <w:tc>
          <w:tcPr>
            <w:tcW w:w="1888" w:type="dxa"/>
            <w:tcBorders>
              <w:top w:val="nil"/>
              <w:left w:val="single" w:sz="4" w:space="0" w:color="auto"/>
              <w:bottom w:val="nil"/>
            </w:tcBorders>
            <w:shd w:val="clear" w:color="auto" w:fill="F2F2F2" w:themeFill="background1" w:themeFillShade="F2"/>
          </w:tcPr>
          <w:p w14:paraId="28A5949D" w14:textId="2B7B0E87"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Barber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Borders>
              <w:top w:val="nil"/>
              <w:bottom w:val="nil"/>
            </w:tcBorders>
            <w:shd w:val="clear" w:color="auto" w:fill="F2F2F2" w:themeFill="background1" w:themeFillShade="F2"/>
          </w:tcPr>
          <w:p w14:paraId="7343095F" w14:textId="35B48D1C"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59.9% (48.4 – 70.6%)</w:t>
            </w:r>
          </w:p>
        </w:tc>
        <w:tc>
          <w:tcPr>
            <w:tcW w:w="2149" w:type="dxa"/>
            <w:tcBorders>
              <w:top w:val="nil"/>
              <w:bottom w:val="nil"/>
            </w:tcBorders>
            <w:shd w:val="clear" w:color="auto" w:fill="F2F2F2" w:themeFill="background1" w:themeFillShade="F2"/>
          </w:tcPr>
          <w:p w14:paraId="6DCB8682" w14:textId="463515D8" w:rsidR="00022FC5" w:rsidRDefault="00022FC5" w:rsidP="00022FC5">
            <w:pPr>
              <w:rPr>
                <w:rFonts w:ascii="Times New Roman" w:hAnsi="Times New Roman" w:cs="Times New Roman"/>
                <w:sz w:val="16"/>
                <w:szCs w:val="16"/>
              </w:rPr>
            </w:pPr>
            <w:r>
              <w:rPr>
                <w:rFonts w:ascii="Times New Roman" w:hAnsi="Times New Roman" w:cs="Times New Roman"/>
                <w:sz w:val="16"/>
                <w:szCs w:val="16"/>
              </w:rPr>
              <w:t>3881</w:t>
            </w:r>
          </w:p>
        </w:tc>
        <w:tc>
          <w:tcPr>
            <w:tcW w:w="850" w:type="dxa"/>
            <w:tcBorders>
              <w:top w:val="nil"/>
              <w:bottom w:val="nil"/>
              <w:right w:val="single" w:sz="4" w:space="0" w:color="auto"/>
            </w:tcBorders>
            <w:shd w:val="clear" w:color="auto" w:fill="F2F2F2" w:themeFill="background1" w:themeFillShade="F2"/>
          </w:tcPr>
          <w:p w14:paraId="33F412F4" w14:textId="19346AF2"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0.9996</w:t>
            </w:r>
          </w:p>
        </w:tc>
      </w:tr>
      <w:tr w:rsidR="00022FC5" w14:paraId="7DDC5100" w14:textId="77777777" w:rsidTr="00022FC5">
        <w:tc>
          <w:tcPr>
            <w:tcW w:w="1888" w:type="dxa"/>
            <w:tcBorders>
              <w:top w:val="nil"/>
              <w:left w:val="single" w:sz="4" w:space="0" w:color="auto"/>
              <w:bottom w:val="single" w:sz="4" w:space="0" w:color="auto"/>
            </w:tcBorders>
            <w:shd w:val="clear" w:color="auto" w:fill="auto"/>
          </w:tcPr>
          <w:p w14:paraId="6AC367E7" w14:textId="2AE9178D" w:rsidR="00022FC5" w:rsidRPr="00C13578"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Barber </w:t>
            </w:r>
            <w:r>
              <w:rPr>
                <w:rFonts w:ascii="Times New Roman" w:eastAsia="Calibri" w:hAnsi="Times New Roman" w:cs="Times New Roman"/>
                <w:i/>
                <w:iCs/>
                <w:sz w:val="16"/>
                <w:szCs w:val="16"/>
              </w:rPr>
              <w:t>et al.</w:t>
            </w:r>
          </w:p>
        </w:tc>
        <w:tc>
          <w:tcPr>
            <w:tcW w:w="2766" w:type="dxa"/>
            <w:tcBorders>
              <w:top w:val="nil"/>
              <w:bottom w:val="single" w:sz="4" w:space="0" w:color="auto"/>
            </w:tcBorders>
            <w:shd w:val="clear" w:color="auto" w:fill="auto"/>
          </w:tcPr>
          <w:p w14:paraId="6576090B" w14:textId="3994FB2B"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91.5% (86.8 – 96.7%)</w:t>
            </w:r>
          </w:p>
        </w:tc>
        <w:tc>
          <w:tcPr>
            <w:tcW w:w="2149" w:type="dxa"/>
            <w:tcBorders>
              <w:top w:val="nil"/>
              <w:bottom w:val="single" w:sz="4" w:space="0" w:color="auto"/>
            </w:tcBorders>
            <w:shd w:val="clear" w:color="auto" w:fill="auto"/>
          </w:tcPr>
          <w:p w14:paraId="7C45DC0F" w14:textId="6E3EAE6B" w:rsidR="00022FC5" w:rsidRDefault="00022FC5" w:rsidP="00022FC5">
            <w:pPr>
              <w:rPr>
                <w:rFonts w:ascii="Times New Roman" w:hAnsi="Times New Roman" w:cs="Times New Roman"/>
                <w:sz w:val="16"/>
                <w:szCs w:val="16"/>
              </w:rPr>
            </w:pPr>
            <w:r>
              <w:rPr>
                <w:rFonts w:ascii="Times New Roman" w:hAnsi="Times New Roman" w:cs="Times New Roman"/>
                <w:sz w:val="16"/>
                <w:szCs w:val="16"/>
              </w:rPr>
              <w:t>2244</w:t>
            </w:r>
          </w:p>
        </w:tc>
        <w:tc>
          <w:tcPr>
            <w:tcW w:w="850" w:type="dxa"/>
            <w:tcBorders>
              <w:top w:val="nil"/>
              <w:bottom w:val="single" w:sz="4" w:space="0" w:color="auto"/>
              <w:right w:val="single" w:sz="4" w:space="0" w:color="auto"/>
            </w:tcBorders>
            <w:shd w:val="clear" w:color="auto" w:fill="auto"/>
          </w:tcPr>
          <w:p w14:paraId="1F182F53" w14:textId="1DA956B8"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1.001</w:t>
            </w:r>
          </w:p>
        </w:tc>
      </w:tr>
      <w:tr w:rsidR="00022FC5" w14:paraId="0D7D30D0" w14:textId="77777777" w:rsidTr="00022FC5">
        <w:tc>
          <w:tcPr>
            <w:tcW w:w="1888" w:type="dxa"/>
            <w:tcBorders>
              <w:top w:val="single" w:sz="4" w:space="0" w:color="auto"/>
              <w:bottom w:val="single" w:sz="4" w:space="0" w:color="auto"/>
            </w:tcBorders>
          </w:tcPr>
          <w:p w14:paraId="45F5D751" w14:textId="7BE5BD74" w:rsidR="00022FC5" w:rsidRPr="00C13578" w:rsidRDefault="00022FC5" w:rsidP="00022FC5">
            <w:pPr>
              <w:rPr>
                <w:rFonts w:ascii="Times New Roman" w:eastAsia="Calibri" w:hAnsi="Times New Roman" w:cs="Times New Roman"/>
                <w:sz w:val="16"/>
                <w:szCs w:val="16"/>
              </w:rPr>
            </w:pPr>
            <m:oMathPara>
              <m:oMath>
                <m:r>
                  <w:rPr>
                    <w:rFonts w:ascii="Cambria Math" w:hAnsi="Cambria Math" w:cs="Times New Roman"/>
                    <w:sz w:val="16"/>
                    <w:szCs w:val="16"/>
                  </w:rPr>
                  <m:t>s</m:t>
                </m:r>
                <m:sSubSup>
                  <m:sSubSupPr>
                    <m:ctrlPr>
                      <w:rPr>
                        <w:rFonts w:ascii="Cambria Math" w:hAnsi="Cambria Math" w:cs="Times New Roman"/>
                        <w:i/>
                        <w:sz w:val="16"/>
                        <w:szCs w:val="16"/>
                      </w:rPr>
                    </m:ctrlPr>
                  </m:sSubSupPr>
                  <m:e>
                    <m:r>
                      <w:rPr>
                        <w:rFonts w:ascii="Cambria Math" w:hAnsi="Cambria Math" w:cs="Times New Roman"/>
                        <w:sz w:val="16"/>
                        <w:szCs w:val="16"/>
                      </w:rPr>
                      <m:t>p</m:t>
                    </m:r>
                  </m:e>
                  <m:sub>
                    <m:r>
                      <w:rPr>
                        <w:rFonts w:ascii="Cambria Math" w:hAnsi="Cambria Math" w:cs="Times New Roman"/>
                        <w:sz w:val="16"/>
                        <w:szCs w:val="16"/>
                      </w:rPr>
                      <m:t>LM</m:t>
                    </m:r>
                  </m:sub>
                  <m:sup>
                    <m:r>
                      <w:rPr>
                        <w:rFonts w:ascii="Cambria Math" w:hAnsi="Cambria Math" w:cs="Times New Roman"/>
                        <w:sz w:val="16"/>
                        <w:szCs w:val="16"/>
                      </w:rPr>
                      <m:t>(Po)</m:t>
                    </m:r>
                  </m:sup>
                </m:sSubSup>
              </m:oMath>
            </m:oMathPara>
          </w:p>
        </w:tc>
        <w:tc>
          <w:tcPr>
            <w:tcW w:w="2766" w:type="dxa"/>
            <w:tcBorders>
              <w:top w:val="single" w:sz="4" w:space="0" w:color="auto"/>
              <w:bottom w:val="single" w:sz="4" w:space="0" w:color="auto"/>
            </w:tcBorders>
          </w:tcPr>
          <w:p w14:paraId="03521FFD" w14:textId="77777777" w:rsidR="00022FC5" w:rsidRPr="00C13578" w:rsidRDefault="00022FC5" w:rsidP="00022FC5">
            <w:pPr>
              <w:rPr>
                <w:rFonts w:ascii="Times New Roman" w:hAnsi="Times New Roman" w:cs="Times New Roman"/>
                <w:sz w:val="16"/>
                <w:szCs w:val="16"/>
              </w:rPr>
            </w:pPr>
          </w:p>
        </w:tc>
        <w:tc>
          <w:tcPr>
            <w:tcW w:w="2149" w:type="dxa"/>
            <w:tcBorders>
              <w:top w:val="single" w:sz="4" w:space="0" w:color="auto"/>
              <w:bottom w:val="single" w:sz="4" w:space="0" w:color="auto"/>
            </w:tcBorders>
          </w:tcPr>
          <w:p w14:paraId="00A1CD0F" w14:textId="77777777" w:rsidR="00022FC5" w:rsidRPr="00C13578" w:rsidRDefault="00022FC5" w:rsidP="00022FC5">
            <w:pPr>
              <w:rPr>
                <w:rFonts w:ascii="Times New Roman" w:hAnsi="Times New Roman" w:cs="Times New Roman"/>
                <w:sz w:val="16"/>
                <w:szCs w:val="16"/>
              </w:rPr>
            </w:pPr>
          </w:p>
        </w:tc>
        <w:tc>
          <w:tcPr>
            <w:tcW w:w="850" w:type="dxa"/>
            <w:tcBorders>
              <w:top w:val="single" w:sz="4" w:space="0" w:color="auto"/>
              <w:bottom w:val="single" w:sz="4" w:space="0" w:color="auto"/>
            </w:tcBorders>
          </w:tcPr>
          <w:p w14:paraId="5A446901" w14:textId="77777777" w:rsidR="00022FC5" w:rsidRPr="00C13578" w:rsidRDefault="00022FC5" w:rsidP="00022FC5">
            <w:pPr>
              <w:rPr>
                <w:rFonts w:ascii="Times New Roman" w:hAnsi="Times New Roman" w:cs="Times New Roman"/>
                <w:sz w:val="16"/>
                <w:szCs w:val="16"/>
              </w:rPr>
            </w:pPr>
          </w:p>
        </w:tc>
      </w:tr>
      <w:tr w:rsidR="00022FC5" w14:paraId="38E6D4A0" w14:textId="77777777" w:rsidTr="00022FC5">
        <w:tc>
          <w:tcPr>
            <w:tcW w:w="1888" w:type="dxa"/>
            <w:tcBorders>
              <w:top w:val="single" w:sz="4" w:space="0" w:color="auto"/>
            </w:tcBorders>
            <w:shd w:val="clear" w:color="auto" w:fill="F2F2F2" w:themeFill="background1" w:themeFillShade="F2"/>
          </w:tcPr>
          <w:p w14:paraId="16C6600D" w14:textId="68222B67" w:rsidR="00022FC5" w:rsidRPr="00022FC5"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Lubis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xml:space="preserve"> – Batubara</w:t>
            </w:r>
          </w:p>
        </w:tc>
        <w:tc>
          <w:tcPr>
            <w:tcW w:w="2766" w:type="dxa"/>
            <w:tcBorders>
              <w:top w:val="single" w:sz="4" w:space="0" w:color="auto"/>
            </w:tcBorders>
            <w:shd w:val="clear" w:color="auto" w:fill="F2F2F2" w:themeFill="background1" w:themeFillShade="F2"/>
          </w:tcPr>
          <w:p w14:paraId="535F86F2" w14:textId="501B302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(100 – 100%)</w:t>
            </w:r>
          </w:p>
        </w:tc>
        <w:tc>
          <w:tcPr>
            <w:tcW w:w="2149" w:type="dxa"/>
            <w:tcBorders>
              <w:top w:val="single" w:sz="4" w:space="0" w:color="auto"/>
            </w:tcBorders>
            <w:shd w:val="clear" w:color="auto" w:fill="F2F2F2" w:themeFill="background1" w:themeFillShade="F2"/>
          </w:tcPr>
          <w:p w14:paraId="12C8E2E9" w14:textId="7EF7ACC9"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3588</w:t>
            </w:r>
          </w:p>
        </w:tc>
        <w:tc>
          <w:tcPr>
            <w:tcW w:w="850" w:type="dxa"/>
            <w:tcBorders>
              <w:top w:val="single" w:sz="4" w:space="0" w:color="auto"/>
            </w:tcBorders>
            <w:shd w:val="clear" w:color="auto" w:fill="F2F2F2" w:themeFill="background1" w:themeFillShade="F2"/>
          </w:tcPr>
          <w:p w14:paraId="3FB5B4D3" w14:textId="0418420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0.9997</w:t>
            </w:r>
          </w:p>
        </w:tc>
      </w:tr>
      <w:tr w:rsidR="00022FC5" w14:paraId="3EB52C7A" w14:textId="77777777" w:rsidTr="00022FC5">
        <w:tc>
          <w:tcPr>
            <w:tcW w:w="1888" w:type="dxa"/>
          </w:tcPr>
          <w:p w14:paraId="0A77CD07" w14:textId="0392C097" w:rsidR="00022FC5" w:rsidRPr="00022FC5"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Lubis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 Langkat</w:t>
            </w:r>
          </w:p>
        </w:tc>
        <w:tc>
          <w:tcPr>
            <w:tcW w:w="2766" w:type="dxa"/>
          </w:tcPr>
          <w:p w14:paraId="31014349" w14:textId="3421E2CB"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(100 – 100%)</w:t>
            </w:r>
          </w:p>
        </w:tc>
        <w:tc>
          <w:tcPr>
            <w:tcW w:w="2149" w:type="dxa"/>
          </w:tcPr>
          <w:p w14:paraId="187F14C6" w14:textId="4EE7AA4C"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4064</w:t>
            </w:r>
          </w:p>
        </w:tc>
        <w:tc>
          <w:tcPr>
            <w:tcW w:w="850" w:type="dxa"/>
          </w:tcPr>
          <w:p w14:paraId="5E4CADD2" w14:textId="2ADAF185"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1.000</w:t>
            </w:r>
          </w:p>
        </w:tc>
      </w:tr>
      <w:tr w:rsidR="00022FC5" w14:paraId="3F5FD2F2" w14:textId="77777777" w:rsidTr="00022FC5">
        <w:tc>
          <w:tcPr>
            <w:tcW w:w="1888" w:type="dxa"/>
            <w:shd w:val="clear" w:color="auto" w:fill="F2F2F2" w:themeFill="background1" w:themeFillShade="F2"/>
          </w:tcPr>
          <w:p w14:paraId="47782055" w14:textId="172917E0" w:rsidR="00022FC5" w:rsidRPr="00022FC5"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Lubis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 South Nias</w:t>
            </w:r>
          </w:p>
        </w:tc>
        <w:tc>
          <w:tcPr>
            <w:tcW w:w="2766" w:type="dxa"/>
            <w:shd w:val="clear" w:color="auto" w:fill="F2F2F2" w:themeFill="background1" w:themeFillShade="F2"/>
          </w:tcPr>
          <w:p w14:paraId="667D38D0" w14:textId="13064FA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(100 – 100%)</w:t>
            </w:r>
          </w:p>
        </w:tc>
        <w:tc>
          <w:tcPr>
            <w:tcW w:w="2149" w:type="dxa"/>
            <w:shd w:val="clear" w:color="auto" w:fill="F2F2F2" w:themeFill="background1" w:themeFillShade="F2"/>
          </w:tcPr>
          <w:p w14:paraId="6CF97EE4" w14:textId="29876039"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3532</w:t>
            </w:r>
          </w:p>
        </w:tc>
        <w:tc>
          <w:tcPr>
            <w:tcW w:w="850" w:type="dxa"/>
            <w:shd w:val="clear" w:color="auto" w:fill="F2F2F2" w:themeFill="background1" w:themeFillShade="F2"/>
          </w:tcPr>
          <w:p w14:paraId="3A85F048" w14:textId="256C44DB"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1.002</w:t>
            </w:r>
          </w:p>
        </w:tc>
      </w:tr>
      <w:tr w:rsidR="00022FC5" w14:paraId="49829334" w14:textId="77777777" w:rsidTr="00022FC5">
        <w:tc>
          <w:tcPr>
            <w:tcW w:w="1888" w:type="dxa"/>
          </w:tcPr>
          <w:p w14:paraId="5A2C711E" w14:textId="4A153CAD" w:rsidR="00022FC5" w:rsidRPr="00022FC5"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Putaporntip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75FC789E" w14:textId="74298AB5"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(100 – 100%)</w:t>
            </w:r>
          </w:p>
        </w:tc>
        <w:tc>
          <w:tcPr>
            <w:tcW w:w="2149" w:type="dxa"/>
          </w:tcPr>
          <w:p w14:paraId="71AC34BD" w14:textId="5F18DB8D"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3645</w:t>
            </w:r>
          </w:p>
        </w:tc>
        <w:tc>
          <w:tcPr>
            <w:tcW w:w="850" w:type="dxa"/>
          </w:tcPr>
          <w:p w14:paraId="767033DD" w14:textId="67764215"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0.9995</w:t>
            </w:r>
          </w:p>
        </w:tc>
      </w:tr>
      <w:tr w:rsidR="00022FC5" w14:paraId="19F607ED" w14:textId="77777777" w:rsidTr="00022FC5">
        <w:tc>
          <w:tcPr>
            <w:tcW w:w="1888" w:type="dxa"/>
            <w:shd w:val="clear" w:color="auto" w:fill="F2F2F2" w:themeFill="background1" w:themeFillShade="F2"/>
          </w:tcPr>
          <w:p w14:paraId="31561DB7" w14:textId="2170A230" w:rsidR="00022FC5" w:rsidRPr="00022FC5"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Han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4FBEB791" w14:textId="78BB3CEF"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(100 – 100%)</w:t>
            </w:r>
          </w:p>
        </w:tc>
        <w:tc>
          <w:tcPr>
            <w:tcW w:w="2149" w:type="dxa"/>
            <w:shd w:val="clear" w:color="auto" w:fill="F2F2F2" w:themeFill="background1" w:themeFillShade="F2"/>
          </w:tcPr>
          <w:p w14:paraId="62951775" w14:textId="17A6E5CE"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3705</w:t>
            </w:r>
          </w:p>
        </w:tc>
        <w:tc>
          <w:tcPr>
            <w:tcW w:w="850" w:type="dxa"/>
            <w:shd w:val="clear" w:color="auto" w:fill="F2F2F2" w:themeFill="background1" w:themeFillShade="F2"/>
          </w:tcPr>
          <w:p w14:paraId="0CB1BEEB" w14:textId="3D57B810"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1.000</w:t>
            </w:r>
          </w:p>
        </w:tc>
      </w:tr>
      <w:tr w:rsidR="00022FC5" w14:paraId="6A71C915" w14:textId="77777777" w:rsidTr="00022FC5">
        <w:tc>
          <w:tcPr>
            <w:tcW w:w="1888" w:type="dxa"/>
          </w:tcPr>
          <w:p w14:paraId="0E9ADEAD" w14:textId="76EA8E48" w:rsidR="00022FC5" w:rsidRPr="00022FC5"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Baum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665D4293" w14:textId="421D8E5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(100 – 100%)</w:t>
            </w:r>
          </w:p>
        </w:tc>
        <w:tc>
          <w:tcPr>
            <w:tcW w:w="2149" w:type="dxa"/>
          </w:tcPr>
          <w:p w14:paraId="22CFF64B" w14:textId="58302B89"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3262</w:t>
            </w:r>
          </w:p>
        </w:tc>
        <w:tc>
          <w:tcPr>
            <w:tcW w:w="850" w:type="dxa"/>
          </w:tcPr>
          <w:p w14:paraId="1F285C83" w14:textId="5216E4D2"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1.000</w:t>
            </w:r>
          </w:p>
        </w:tc>
      </w:tr>
      <w:tr w:rsidR="00022FC5" w14:paraId="3FC024BB" w14:textId="77777777" w:rsidTr="00022FC5">
        <w:tc>
          <w:tcPr>
            <w:tcW w:w="1888" w:type="dxa"/>
            <w:shd w:val="clear" w:color="auto" w:fill="F2F2F2" w:themeFill="background1" w:themeFillShade="F2"/>
          </w:tcPr>
          <w:p w14:paraId="2A3C0D03" w14:textId="77EA2A4C" w:rsidR="00022FC5" w:rsidRPr="00022FC5"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Cox-Singh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5CCBF285" w14:textId="02EA80A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(100 – 100%)</w:t>
            </w:r>
          </w:p>
        </w:tc>
        <w:tc>
          <w:tcPr>
            <w:tcW w:w="2149" w:type="dxa"/>
            <w:shd w:val="clear" w:color="auto" w:fill="F2F2F2" w:themeFill="background1" w:themeFillShade="F2"/>
          </w:tcPr>
          <w:p w14:paraId="1723CEA2" w14:textId="1B31C8CA"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4457</w:t>
            </w:r>
          </w:p>
        </w:tc>
        <w:tc>
          <w:tcPr>
            <w:tcW w:w="850" w:type="dxa"/>
            <w:shd w:val="clear" w:color="auto" w:fill="F2F2F2" w:themeFill="background1" w:themeFillShade="F2"/>
          </w:tcPr>
          <w:p w14:paraId="53BAC90F" w14:textId="40AEBF5C"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1.000</w:t>
            </w:r>
          </w:p>
        </w:tc>
      </w:tr>
      <w:tr w:rsidR="00022FC5" w14:paraId="2B1CD178" w14:textId="77777777" w:rsidTr="00022FC5">
        <w:tc>
          <w:tcPr>
            <w:tcW w:w="1888" w:type="dxa"/>
          </w:tcPr>
          <w:p w14:paraId="494E036F" w14:textId="58B8875F" w:rsidR="00022FC5" w:rsidRPr="00022FC5"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Zhou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50E68992" w14:textId="09BB809B"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(100 – 100%)</w:t>
            </w:r>
          </w:p>
        </w:tc>
        <w:tc>
          <w:tcPr>
            <w:tcW w:w="2149" w:type="dxa"/>
          </w:tcPr>
          <w:p w14:paraId="3738947C" w14:textId="6807C4C3"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3285</w:t>
            </w:r>
          </w:p>
        </w:tc>
        <w:tc>
          <w:tcPr>
            <w:tcW w:w="850" w:type="dxa"/>
          </w:tcPr>
          <w:p w14:paraId="10A528D9" w14:textId="29262694"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1.000</w:t>
            </w:r>
          </w:p>
        </w:tc>
      </w:tr>
      <w:tr w:rsidR="00022FC5" w14:paraId="6C5FDBB7" w14:textId="77777777" w:rsidTr="00022FC5">
        <w:tc>
          <w:tcPr>
            <w:tcW w:w="1888" w:type="dxa"/>
            <w:shd w:val="clear" w:color="auto" w:fill="F2F2F2" w:themeFill="background1" w:themeFillShade="F2"/>
          </w:tcPr>
          <w:p w14:paraId="0B9CAAC2" w14:textId="0E12FA3F" w:rsidR="00022FC5" w:rsidRPr="00022FC5"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Goh </w:t>
            </w:r>
            <w:r>
              <w:rPr>
                <w:rFonts w:ascii="Times New Roman" w:eastAsia="Calibri" w:hAnsi="Times New Roman" w:cs="Times New Roman"/>
                <w:i/>
                <w:iCs/>
                <w:sz w:val="16"/>
                <w:szCs w:val="16"/>
              </w:rPr>
              <w:t>et al.</w:t>
            </w:r>
          </w:p>
        </w:tc>
        <w:tc>
          <w:tcPr>
            <w:tcW w:w="2766" w:type="dxa"/>
            <w:shd w:val="clear" w:color="auto" w:fill="F2F2F2" w:themeFill="background1" w:themeFillShade="F2"/>
          </w:tcPr>
          <w:p w14:paraId="144F96DE" w14:textId="79416949"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(100 – 100%)</w:t>
            </w:r>
          </w:p>
        </w:tc>
        <w:tc>
          <w:tcPr>
            <w:tcW w:w="2149" w:type="dxa"/>
            <w:shd w:val="clear" w:color="auto" w:fill="F2F2F2" w:themeFill="background1" w:themeFillShade="F2"/>
          </w:tcPr>
          <w:p w14:paraId="4C5B7394" w14:textId="2DC9799C"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3403</w:t>
            </w:r>
          </w:p>
        </w:tc>
        <w:tc>
          <w:tcPr>
            <w:tcW w:w="850" w:type="dxa"/>
            <w:shd w:val="clear" w:color="auto" w:fill="F2F2F2" w:themeFill="background1" w:themeFillShade="F2"/>
          </w:tcPr>
          <w:p w14:paraId="6B6DBFB1" w14:textId="3EECFC7B"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0.9996</w:t>
            </w:r>
          </w:p>
        </w:tc>
      </w:tr>
      <w:tr w:rsidR="00022FC5" w14:paraId="18BCEE4B" w14:textId="77777777" w:rsidTr="00022FC5">
        <w:tc>
          <w:tcPr>
            <w:tcW w:w="1888" w:type="dxa"/>
          </w:tcPr>
          <w:p w14:paraId="347CE368" w14:textId="5F77CE59" w:rsidR="00022FC5" w:rsidRPr="00022FC5"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Chua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362CE439" w14:textId="5D711173"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(100 – 100%)</w:t>
            </w:r>
          </w:p>
        </w:tc>
        <w:tc>
          <w:tcPr>
            <w:tcW w:w="2149" w:type="dxa"/>
          </w:tcPr>
          <w:p w14:paraId="733C3792" w14:textId="64E246C3"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3704</w:t>
            </w:r>
          </w:p>
        </w:tc>
        <w:tc>
          <w:tcPr>
            <w:tcW w:w="850" w:type="dxa"/>
          </w:tcPr>
          <w:p w14:paraId="682CC636" w14:textId="44C36CE2"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1.000</w:t>
            </w:r>
          </w:p>
        </w:tc>
      </w:tr>
      <w:tr w:rsidR="00022FC5" w14:paraId="0DF43F8B" w14:textId="77777777" w:rsidTr="00022FC5">
        <w:tc>
          <w:tcPr>
            <w:tcW w:w="1888" w:type="dxa"/>
            <w:shd w:val="clear" w:color="auto" w:fill="F2F2F2" w:themeFill="background1" w:themeFillShade="F2"/>
          </w:tcPr>
          <w:p w14:paraId="230E8392" w14:textId="138982A9" w:rsidR="00022FC5" w:rsidRPr="00022FC5"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Yusof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 xml:space="preserve">. </w:t>
            </w:r>
          </w:p>
        </w:tc>
        <w:tc>
          <w:tcPr>
            <w:tcW w:w="2766" w:type="dxa"/>
            <w:shd w:val="clear" w:color="auto" w:fill="F2F2F2" w:themeFill="background1" w:themeFillShade="F2"/>
          </w:tcPr>
          <w:p w14:paraId="7EDA4716" w14:textId="55B75366"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(100 – 100%)</w:t>
            </w:r>
          </w:p>
        </w:tc>
        <w:tc>
          <w:tcPr>
            <w:tcW w:w="2149" w:type="dxa"/>
            <w:shd w:val="clear" w:color="auto" w:fill="F2F2F2" w:themeFill="background1" w:themeFillShade="F2"/>
          </w:tcPr>
          <w:p w14:paraId="16E60909" w14:textId="67A1F64C"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4087</w:t>
            </w:r>
          </w:p>
        </w:tc>
        <w:tc>
          <w:tcPr>
            <w:tcW w:w="850" w:type="dxa"/>
            <w:shd w:val="clear" w:color="auto" w:fill="F2F2F2" w:themeFill="background1" w:themeFillShade="F2"/>
          </w:tcPr>
          <w:p w14:paraId="11F5636E" w14:textId="591BF530"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0.9991</w:t>
            </w:r>
          </w:p>
        </w:tc>
      </w:tr>
      <w:tr w:rsidR="00022FC5" w14:paraId="628F5859" w14:textId="77777777" w:rsidTr="00022FC5">
        <w:tc>
          <w:tcPr>
            <w:tcW w:w="1888" w:type="dxa"/>
          </w:tcPr>
          <w:p w14:paraId="6E365D08" w14:textId="56327EF0" w:rsidR="00022FC5" w:rsidRPr="00022FC5"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Cooper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tcPr>
          <w:p w14:paraId="369BFC2F" w14:textId="75075C19"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(100 – 100%)</w:t>
            </w:r>
          </w:p>
        </w:tc>
        <w:tc>
          <w:tcPr>
            <w:tcW w:w="2149" w:type="dxa"/>
          </w:tcPr>
          <w:p w14:paraId="19266FB8" w14:textId="452ABB58"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3898</w:t>
            </w:r>
          </w:p>
        </w:tc>
        <w:tc>
          <w:tcPr>
            <w:tcW w:w="850" w:type="dxa"/>
          </w:tcPr>
          <w:p w14:paraId="729894BF" w14:textId="16A7CE0C"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0.9996</w:t>
            </w:r>
          </w:p>
        </w:tc>
      </w:tr>
      <w:tr w:rsidR="00022FC5" w14:paraId="0B95AF5B" w14:textId="77777777" w:rsidTr="00022FC5">
        <w:tc>
          <w:tcPr>
            <w:tcW w:w="1888" w:type="dxa"/>
            <w:shd w:val="clear" w:color="auto" w:fill="F2F2F2" w:themeFill="background1" w:themeFillShade="F2"/>
          </w:tcPr>
          <w:p w14:paraId="303D3D01" w14:textId="51626991" w:rsidR="00022FC5" w:rsidRPr="00022FC5"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t xml:space="preserve">Barber </w:t>
            </w:r>
            <w:r>
              <w:rPr>
                <w:rFonts w:ascii="Times New Roman" w:eastAsia="Calibri" w:hAnsi="Times New Roman" w:cs="Times New Roman"/>
                <w:i/>
                <w:iCs/>
                <w:sz w:val="16"/>
                <w:szCs w:val="16"/>
              </w:rPr>
              <w:t>et al</w:t>
            </w:r>
            <w:r>
              <w:rPr>
                <w:rFonts w:ascii="Times New Roman" w:eastAsia="Calibri" w:hAnsi="Times New Roman" w:cs="Times New Roman"/>
                <w:sz w:val="16"/>
                <w:szCs w:val="16"/>
              </w:rPr>
              <w:t>.</w:t>
            </w:r>
          </w:p>
        </w:tc>
        <w:tc>
          <w:tcPr>
            <w:tcW w:w="2766" w:type="dxa"/>
            <w:shd w:val="clear" w:color="auto" w:fill="F2F2F2" w:themeFill="background1" w:themeFillShade="F2"/>
          </w:tcPr>
          <w:p w14:paraId="385A0DB4" w14:textId="5B240F27"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(100 – 100%)</w:t>
            </w:r>
          </w:p>
        </w:tc>
        <w:tc>
          <w:tcPr>
            <w:tcW w:w="2149" w:type="dxa"/>
            <w:shd w:val="clear" w:color="auto" w:fill="F2F2F2" w:themeFill="background1" w:themeFillShade="F2"/>
          </w:tcPr>
          <w:p w14:paraId="71CC9106" w14:textId="68FB5556"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3965</w:t>
            </w:r>
          </w:p>
        </w:tc>
        <w:tc>
          <w:tcPr>
            <w:tcW w:w="850" w:type="dxa"/>
            <w:shd w:val="clear" w:color="auto" w:fill="F2F2F2" w:themeFill="background1" w:themeFillShade="F2"/>
          </w:tcPr>
          <w:p w14:paraId="4FE47CD4" w14:textId="5BD5BAD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1.000</w:t>
            </w:r>
          </w:p>
        </w:tc>
      </w:tr>
      <w:tr w:rsidR="00022FC5" w14:paraId="3435A423" w14:textId="77777777" w:rsidTr="00022FC5">
        <w:tc>
          <w:tcPr>
            <w:tcW w:w="1888" w:type="dxa"/>
          </w:tcPr>
          <w:p w14:paraId="0874DD79" w14:textId="1A556522" w:rsidR="00022FC5" w:rsidRPr="00022FC5" w:rsidRDefault="00022FC5" w:rsidP="00022FC5">
            <w:pPr>
              <w:rPr>
                <w:rFonts w:ascii="Times New Roman" w:eastAsia="Calibri" w:hAnsi="Times New Roman" w:cs="Times New Roman"/>
                <w:sz w:val="16"/>
                <w:szCs w:val="16"/>
              </w:rPr>
            </w:pPr>
            <w:r>
              <w:rPr>
                <w:rFonts w:ascii="Times New Roman" w:eastAsia="Calibri" w:hAnsi="Times New Roman" w:cs="Times New Roman"/>
                <w:sz w:val="16"/>
                <w:szCs w:val="16"/>
              </w:rPr>
              <w:lastRenderedPageBreak/>
              <w:t xml:space="preserve">Barber </w:t>
            </w:r>
            <w:r>
              <w:rPr>
                <w:rFonts w:ascii="Times New Roman" w:eastAsia="Calibri" w:hAnsi="Times New Roman" w:cs="Times New Roman"/>
                <w:i/>
                <w:iCs/>
                <w:sz w:val="16"/>
                <w:szCs w:val="16"/>
              </w:rPr>
              <w:t>et al.</w:t>
            </w:r>
          </w:p>
        </w:tc>
        <w:tc>
          <w:tcPr>
            <w:tcW w:w="2766" w:type="dxa"/>
          </w:tcPr>
          <w:p w14:paraId="06613344" w14:textId="11662A41"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100% (100 – 100%)</w:t>
            </w:r>
          </w:p>
        </w:tc>
        <w:tc>
          <w:tcPr>
            <w:tcW w:w="2149" w:type="dxa"/>
          </w:tcPr>
          <w:p w14:paraId="59F8760B" w14:textId="655D0865"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3959</w:t>
            </w:r>
          </w:p>
        </w:tc>
        <w:tc>
          <w:tcPr>
            <w:tcW w:w="850" w:type="dxa"/>
          </w:tcPr>
          <w:p w14:paraId="2BD562A2" w14:textId="539B11E5" w:rsidR="00022FC5" w:rsidRPr="00C13578" w:rsidRDefault="00022FC5" w:rsidP="00022FC5">
            <w:pPr>
              <w:rPr>
                <w:rFonts w:ascii="Times New Roman" w:hAnsi="Times New Roman" w:cs="Times New Roman"/>
                <w:sz w:val="16"/>
                <w:szCs w:val="16"/>
              </w:rPr>
            </w:pPr>
            <w:r>
              <w:rPr>
                <w:rFonts w:ascii="Times New Roman" w:hAnsi="Times New Roman" w:cs="Times New Roman"/>
                <w:sz w:val="16"/>
                <w:szCs w:val="16"/>
              </w:rPr>
              <w:t>0.9997</w:t>
            </w:r>
          </w:p>
        </w:tc>
      </w:tr>
    </w:tbl>
    <w:p w14:paraId="0666A008" w14:textId="77777777" w:rsidR="004F1FCF" w:rsidRDefault="004F1FCF" w:rsidP="00917CA9">
      <w:pPr>
        <w:spacing w:line="480" w:lineRule="auto"/>
        <w:rPr>
          <w:rFonts w:ascii="Times New Roman" w:hAnsi="Times New Roman" w:cs="Times New Roman"/>
        </w:rPr>
      </w:pPr>
    </w:p>
    <w:p w14:paraId="55D97040" w14:textId="77777777" w:rsidR="00917CA9" w:rsidRDefault="00917CA9" w:rsidP="00917CA9">
      <w:pPr>
        <w:spacing w:line="480" w:lineRule="auto"/>
        <w:rPr>
          <w:rFonts w:ascii="Times New Roman" w:hAnsi="Times New Roman" w:cs="Times New Roman"/>
          <w:b/>
          <w:bCs/>
          <w:i/>
          <w:iCs/>
        </w:rPr>
      </w:pPr>
      <w:r>
        <w:rPr>
          <w:rFonts w:ascii="Times New Roman" w:hAnsi="Times New Roman" w:cs="Times New Roman"/>
          <w:b/>
          <w:bCs/>
          <w:i/>
          <w:iCs/>
        </w:rPr>
        <w:t xml:space="preserve">Validation of Results </w:t>
      </w:r>
    </w:p>
    <w:p w14:paraId="11B42B82" w14:textId="77777777" w:rsidR="00917CA9" w:rsidRDefault="00917CA9" w:rsidP="00917CA9">
      <w:pPr>
        <w:spacing w:line="480" w:lineRule="auto"/>
        <w:rPr>
          <w:rFonts w:ascii="Times New Roman" w:hAnsi="Times New Roman" w:cs="Times New Roman"/>
          <w:b/>
          <w:bCs/>
          <w:i/>
          <w:iCs/>
        </w:rPr>
      </w:pPr>
      <w:r>
        <w:rPr>
          <w:rFonts w:ascii="Times New Roman" w:hAnsi="Times New Roman" w:cs="Times New Roman"/>
          <w:b/>
          <w:bCs/>
          <w:i/>
          <w:iCs/>
          <w:noProof/>
        </w:rPr>
        <w:drawing>
          <wp:inline distT="0" distB="0" distL="0" distR="0" wp14:anchorId="311E9C9E" wp14:editId="7E6B38EE">
            <wp:extent cx="5943600" cy="3566160"/>
            <wp:effectExtent l="0" t="0" r="0" b="254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47F5CF0D" w14:textId="77777777" w:rsidR="00917CA9" w:rsidRPr="0046159E" w:rsidRDefault="00917CA9" w:rsidP="00917CA9">
      <w:pPr>
        <w:rPr>
          <w:rFonts w:ascii="Times New Roman" w:hAnsi="Times New Roman" w:cs="Times New Roman"/>
          <w:i/>
          <w:iCs/>
        </w:rPr>
      </w:pPr>
      <w:r>
        <w:rPr>
          <w:rFonts w:ascii="Times New Roman" w:hAnsi="Times New Roman" w:cs="Times New Roman"/>
          <w:b/>
          <w:bCs/>
          <w:i/>
          <w:iCs/>
        </w:rPr>
        <w:t xml:space="preserve">Figure S2. Posterior predictive check of fitted model. </w:t>
      </w:r>
      <w:r>
        <w:rPr>
          <w:rFonts w:ascii="Times New Roman" w:hAnsi="Times New Roman" w:cs="Times New Roman"/>
          <w:i/>
          <w:iCs/>
        </w:rPr>
        <w:t>Comparison of the observed data and the posterior predictions are made for each of the studies included in model fitting. On the horizontal axis, each observation is a data point from a study, representing the number of samples that were observed with a given set of LM and PCR diagnostic outcomes across all Plasmodium spp. On the vertical axis, the point is the median posterior prediction, and the segment is the 95% prediction interval. The diagonal line in each plot is the one-to-one line, and the coverage probabilities and R</w:t>
      </w:r>
      <w:r>
        <w:rPr>
          <w:rFonts w:ascii="Times New Roman" w:hAnsi="Times New Roman" w:cs="Times New Roman"/>
          <w:i/>
          <w:iCs/>
          <w:vertAlign w:val="superscript"/>
        </w:rPr>
        <w:t>2</w:t>
      </w:r>
      <w:r>
        <w:rPr>
          <w:rFonts w:ascii="Times New Roman" w:hAnsi="Times New Roman" w:cs="Times New Roman"/>
          <w:i/>
          <w:iCs/>
        </w:rPr>
        <w:t xml:space="preserve"> are reported for each study. Both axes are on a base-10 logarithm scale. </w:t>
      </w:r>
    </w:p>
    <w:p w14:paraId="3C1501BC" w14:textId="77777777" w:rsidR="00917CA9" w:rsidRDefault="00917CA9" w:rsidP="00917CA9">
      <w:pPr>
        <w:spacing w:line="480" w:lineRule="auto"/>
        <w:rPr>
          <w:rFonts w:ascii="Times New Roman" w:hAnsi="Times New Roman" w:cs="Times New Roman"/>
          <w:b/>
          <w:bCs/>
          <w:i/>
          <w:iCs/>
        </w:rPr>
      </w:pPr>
    </w:p>
    <w:p w14:paraId="0CF0653D" w14:textId="77777777" w:rsidR="00917CA9" w:rsidRDefault="00917CA9" w:rsidP="00917CA9">
      <w:pPr>
        <w:spacing w:line="480" w:lineRule="auto"/>
        <w:rPr>
          <w:rFonts w:ascii="Times New Roman" w:hAnsi="Times New Roman" w:cs="Times New Roman"/>
          <w:b/>
          <w:bCs/>
          <w:i/>
          <w:iCs/>
        </w:rPr>
      </w:pPr>
      <w:r>
        <w:rPr>
          <w:rFonts w:ascii="Times New Roman" w:hAnsi="Times New Roman" w:cs="Times New Roman"/>
          <w:b/>
          <w:bCs/>
          <w:i/>
          <w:iCs/>
        </w:rPr>
        <w:t>Sensitivity Analyses</w:t>
      </w:r>
    </w:p>
    <w:p w14:paraId="7D6883C3" w14:textId="77777777" w:rsidR="00917CA9" w:rsidRDefault="00917CA9" w:rsidP="00917CA9">
      <w:pPr>
        <w:spacing w:line="480" w:lineRule="auto"/>
        <w:rPr>
          <w:rFonts w:ascii="Times New Roman" w:hAnsi="Times New Roman" w:cs="Times New Roman"/>
          <w:i/>
          <w:iCs/>
        </w:rPr>
      </w:pPr>
      <w:r>
        <w:rPr>
          <w:rFonts w:ascii="Times New Roman" w:hAnsi="Times New Roman" w:cs="Times New Roman"/>
          <w:i/>
          <w:iCs/>
        </w:rPr>
        <w:t>Sensitivity to the Included Studies</w:t>
      </w:r>
    </w:p>
    <w:p w14:paraId="2D93CF4B" w14:textId="77777777" w:rsidR="00917CA9" w:rsidRDefault="00917CA9" w:rsidP="00917CA9">
      <w:pPr>
        <w:spacing w:line="480" w:lineRule="auto"/>
        <w:rPr>
          <w:rFonts w:ascii="Times New Roman" w:hAnsi="Times New Roman" w:cs="Times New Roman"/>
        </w:rPr>
      </w:pPr>
      <w:r>
        <w:rPr>
          <w:rFonts w:ascii="Times New Roman" w:hAnsi="Times New Roman" w:cs="Times New Roman"/>
        </w:rPr>
        <w:t xml:space="preserve">To assess whether the inclusion of certain studies biased the results of our meta-analysis, we performed a sensitivity analysis for each study in which we re-fit the model while excluding that study. If the estimates of our hierarchical distribution means are robust to inclusion or exclusion </w:t>
      </w:r>
      <w:r>
        <w:rPr>
          <w:rFonts w:ascii="Times New Roman" w:hAnsi="Times New Roman" w:cs="Times New Roman"/>
        </w:rPr>
        <w:lastRenderedPageBreak/>
        <w:t xml:space="preserve">of a given study, then that provides support that that study did not bias the parameter estimates that we obtained. </w:t>
      </w:r>
    </w:p>
    <w:p w14:paraId="1A84490A" w14:textId="77777777" w:rsidR="00917CA9" w:rsidRPr="006936CD" w:rsidRDefault="00917CA9" w:rsidP="00917CA9">
      <w:pPr>
        <w:spacing w:line="480" w:lineRule="auto"/>
        <w:rPr>
          <w:rFonts w:ascii="Times New Roman" w:hAnsi="Times New Roman" w:cs="Times New Roman"/>
        </w:rPr>
      </w:pPr>
      <w:r>
        <w:rPr>
          <w:rFonts w:ascii="Times New Roman" w:hAnsi="Times New Roman" w:cs="Times New Roman"/>
        </w:rPr>
        <w:tab/>
        <w:t xml:space="preserve">Our sensitivity analysis revealed that the hierarchical means are robust to the inclusion and exclusion of the studies (Fig. S3). For </w:t>
      </w:r>
      <w:r>
        <w:rPr>
          <w:rFonts w:ascii="Times New Roman" w:hAnsi="Times New Roman" w:cs="Times New Roman"/>
          <w:i/>
          <w:iCs/>
        </w:rPr>
        <w:t>P. falciparum</w:t>
      </w:r>
      <w:r>
        <w:rPr>
          <w:rFonts w:ascii="Times New Roman" w:hAnsi="Times New Roman" w:cs="Times New Roman"/>
        </w:rPr>
        <w:t xml:space="preserve">, </w:t>
      </w:r>
      <w:r>
        <w:rPr>
          <w:rFonts w:ascii="Times New Roman" w:hAnsi="Times New Roman" w:cs="Times New Roman"/>
          <w:i/>
          <w:iCs/>
        </w:rPr>
        <w:t>P. vivax</w:t>
      </w:r>
      <w:r>
        <w:rPr>
          <w:rFonts w:ascii="Times New Roman" w:hAnsi="Times New Roman" w:cs="Times New Roman"/>
        </w:rPr>
        <w:t xml:space="preserve">, and </w:t>
      </w:r>
      <w:r>
        <w:rPr>
          <w:rFonts w:ascii="Times New Roman" w:hAnsi="Times New Roman" w:cs="Times New Roman"/>
          <w:i/>
          <w:iCs/>
        </w:rPr>
        <w:t xml:space="preserve">P. malariae, </w:t>
      </w:r>
      <w:r>
        <w:rPr>
          <w:rFonts w:ascii="Times New Roman" w:hAnsi="Times New Roman" w:cs="Times New Roman"/>
        </w:rPr>
        <w:t xml:space="preserve">we observed variation in posterior median estimates of sensitivity and specificity for each study excluded. However, the uncertainty around these estimates was wide, and the 95% credible intervals overlapped with the estimates from the full analysis, indicating that our results were robust to the inclusion and exclusion of each study. For </w:t>
      </w:r>
      <w:r>
        <w:rPr>
          <w:rFonts w:ascii="Times New Roman" w:hAnsi="Times New Roman" w:cs="Times New Roman"/>
          <w:i/>
          <w:iCs/>
        </w:rPr>
        <w:t xml:space="preserve">P. knowlesi </w:t>
      </w:r>
      <w:r>
        <w:rPr>
          <w:rFonts w:ascii="Times New Roman" w:hAnsi="Times New Roman" w:cs="Times New Roman"/>
        </w:rPr>
        <w:t xml:space="preserve">and </w:t>
      </w:r>
      <w:r>
        <w:rPr>
          <w:rFonts w:ascii="Times New Roman" w:hAnsi="Times New Roman" w:cs="Times New Roman"/>
          <w:i/>
          <w:iCs/>
        </w:rPr>
        <w:t>P. ovale</w:t>
      </w:r>
      <w:r>
        <w:rPr>
          <w:rFonts w:ascii="Times New Roman" w:hAnsi="Times New Roman" w:cs="Times New Roman"/>
        </w:rPr>
        <w:t xml:space="preserve">, our estimates of sensitivity and specificity changed little with each study excluded. </w:t>
      </w:r>
    </w:p>
    <w:p w14:paraId="5FF2C179" w14:textId="77777777" w:rsidR="00917CA9" w:rsidRDefault="00917CA9" w:rsidP="00917CA9">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7273F300" wp14:editId="653E409B">
            <wp:extent cx="5943600" cy="594360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EF52BAD" w14:textId="77777777" w:rsidR="00917CA9" w:rsidRPr="00F563D2" w:rsidRDefault="00917CA9" w:rsidP="00917CA9">
      <w:pPr>
        <w:rPr>
          <w:rFonts w:ascii="Times New Roman" w:hAnsi="Times New Roman" w:cs="Times New Roman"/>
          <w:b/>
          <w:bCs/>
          <w:i/>
          <w:iCs/>
        </w:rPr>
      </w:pPr>
      <w:r w:rsidRPr="00F563D2">
        <w:rPr>
          <w:rFonts w:ascii="Times New Roman" w:hAnsi="Times New Roman" w:cs="Times New Roman"/>
          <w:b/>
          <w:bCs/>
          <w:i/>
          <w:iCs/>
        </w:rPr>
        <w:t xml:space="preserve">Figure S3. Sensitivity of hierarchical means to </w:t>
      </w:r>
      <w:r>
        <w:rPr>
          <w:rFonts w:ascii="Times New Roman" w:hAnsi="Times New Roman" w:cs="Times New Roman"/>
          <w:b/>
          <w:bCs/>
          <w:i/>
          <w:iCs/>
        </w:rPr>
        <w:t>the included studies.</w:t>
      </w:r>
      <w:r>
        <w:rPr>
          <w:rFonts w:ascii="Times New Roman" w:hAnsi="Times New Roman" w:cs="Times New Roman"/>
          <w:i/>
          <w:iCs/>
        </w:rPr>
        <w:t xml:space="preserve"> The hierarchical means for (A) sensitivity and (B) specificity are reported for the study excluded during model fitting. The colors denote the Plasmodium spp. considered, with teal representing P. falciparum, orange representing P. vivax, purple representing P. knowlesi, pink representing P. malariae, and green representing P. ovale. Each point is the posterior median estimate, and the vertical segment is the 95% credible interval. </w:t>
      </w:r>
    </w:p>
    <w:p w14:paraId="1E997B32" w14:textId="77777777" w:rsidR="00917CA9" w:rsidRPr="00112069" w:rsidRDefault="00917CA9" w:rsidP="00917CA9">
      <w:pPr>
        <w:spacing w:line="480" w:lineRule="auto"/>
        <w:rPr>
          <w:rFonts w:ascii="Times New Roman" w:hAnsi="Times New Roman" w:cs="Times New Roman"/>
        </w:rPr>
      </w:pPr>
    </w:p>
    <w:p w14:paraId="0117DDA6" w14:textId="77777777" w:rsidR="00917CA9" w:rsidRDefault="00917CA9" w:rsidP="00917CA9">
      <w:pPr>
        <w:spacing w:line="480" w:lineRule="auto"/>
        <w:rPr>
          <w:rFonts w:ascii="Times New Roman" w:hAnsi="Times New Roman" w:cs="Times New Roman"/>
          <w:i/>
          <w:iCs/>
        </w:rPr>
      </w:pPr>
      <w:r>
        <w:rPr>
          <w:rFonts w:ascii="Times New Roman" w:hAnsi="Times New Roman" w:cs="Times New Roman"/>
          <w:i/>
          <w:iCs/>
        </w:rPr>
        <w:t>Sensitivity to the Assumption of PCR as the Gold Standard</w:t>
      </w:r>
    </w:p>
    <w:p w14:paraId="0B9ECA6D" w14:textId="2BC0A92E" w:rsidR="00917CA9" w:rsidRDefault="00917CA9" w:rsidP="00917CA9">
      <w:pPr>
        <w:spacing w:line="480" w:lineRule="auto"/>
        <w:rPr>
          <w:rFonts w:ascii="Times New Roman" w:eastAsiaTheme="minorEastAsia" w:hAnsi="Times New Roman" w:cs="Times New Roman"/>
        </w:rPr>
      </w:pPr>
      <w:r>
        <w:rPr>
          <w:rFonts w:ascii="Times New Roman" w:hAnsi="Times New Roman" w:cs="Times New Roman"/>
        </w:rPr>
        <w:lastRenderedPageBreak/>
        <w:t xml:space="preserve">In the primary analysis, we treated PCR as the gold standard and thus assumed that </w:t>
      </w:r>
      <m:oMath>
        <m:r>
          <w:rPr>
            <w:rFonts w:ascii="Cambria Math" w:hAnsi="Cambria Math" w:cs="Times New Roman"/>
          </w:rPr>
          <m:t>s</m:t>
        </m:r>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PCR</m:t>
            </m:r>
          </m:sub>
          <m:sup>
            <m:r>
              <w:rPr>
                <w:rFonts w:ascii="Cambria Math" w:hAnsi="Cambria Math" w:cs="Times New Roman"/>
              </w:rPr>
              <m:t>(k,l)</m:t>
            </m:r>
          </m:sup>
        </m:sSubSup>
        <m:r>
          <w:rPr>
            <w:rFonts w:ascii="Cambria Math" w:hAnsi="Cambria Math" w:cs="Times New Roman"/>
          </w:rPr>
          <m:t>=1</m:t>
        </m:r>
      </m:oMath>
      <w:r>
        <w:rPr>
          <w:rFonts w:ascii="Times New Roman" w:eastAsiaTheme="minorEastAsia" w:hAnsi="Times New Roman" w:cs="Times New Roman"/>
        </w:rPr>
        <w:t xml:space="preserve"> and </w:t>
      </w:r>
      <m:oMath>
        <m:r>
          <w:rPr>
            <w:rFonts w:ascii="Cambria Math" w:hAnsi="Cambria Math" w:cs="Times New Roman"/>
          </w:rPr>
          <m:t>s</m:t>
        </m:r>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PCR</m:t>
            </m:r>
          </m:sub>
          <m:sup>
            <m:r>
              <w:rPr>
                <w:rFonts w:ascii="Cambria Math" w:hAnsi="Cambria Math" w:cs="Times New Roman"/>
              </w:rPr>
              <m:t>(k,l)</m:t>
            </m:r>
          </m:sup>
        </m:sSubSup>
        <m:r>
          <w:rPr>
            <w:rFonts w:ascii="Cambria Math" w:hAnsi="Cambria Math" w:cs="Times New Roman"/>
          </w:rPr>
          <m:t>=1</m:t>
        </m:r>
      </m:oMath>
      <w:r>
        <w:rPr>
          <w:rFonts w:ascii="Times New Roman" w:eastAsiaTheme="minorEastAsia" w:hAnsi="Times New Roman" w:cs="Times New Roman"/>
        </w:rPr>
        <w:t xml:space="preserve"> for all </w:t>
      </w:r>
      <w:r>
        <w:rPr>
          <w:rFonts w:ascii="Times New Roman" w:eastAsiaTheme="minorEastAsia" w:hAnsi="Times New Roman" w:cs="Times New Roman"/>
          <w:i/>
          <w:iCs/>
        </w:rPr>
        <w:t xml:space="preserve">Plasmodium </w:t>
      </w:r>
      <w:r>
        <w:rPr>
          <w:rFonts w:ascii="Times New Roman" w:eastAsiaTheme="minorEastAsia" w:hAnsi="Times New Roman" w:cs="Times New Roman"/>
        </w:rPr>
        <w:t xml:space="preserve">spp. </w:t>
      </w:r>
      <w:r>
        <w:rPr>
          <w:rFonts w:ascii="Times New Roman" w:eastAsiaTheme="minorEastAsia" w:hAnsi="Times New Roman" w:cs="Times New Roman"/>
          <w:i/>
          <w:iCs/>
        </w:rPr>
        <w:t>k</w:t>
      </w:r>
      <w:r>
        <w:rPr>
          <w:rFonts w:ascii="Times New Roman" w:eastAsiaTheme="minorEastAsia" w:hAnsi="Times New Roman" w:cs="Times New Roman"/>
        </w:rPr>
        <w:t xml:space="preserve"> and studies </w:t>
      </w:r>
      <w:r>
        <w:rPr>
          <w:rFonts w:ascii="Times New Roman" w:eastAsiaTheme="minorEastAsia" w:hAnsi="Times New Roman" w:cs="Times New Roman"/>
          <w:i/>
          <w:iCs/>
        </w:rPr>
        <w:t>l</w:t>
      </w:r>
      <w:r>
        <w:rPr>
          <w:rFonts w:ascii="Times New Roman" w:eastAsiaTheme="minorEastAsia" w:hAnsi="Times New Roman" w:cs="Times New Roman"/>
        </w:rPr>
        <w:t xml:space="preserve">. To evaluate how robust our inferences were to this assumption, we performed a sensitivity analysis in which we alternative assumed that </w:t>
      </w:r>
      <m:oMath>
        <m:sSubSup>
          <m:sSubSupPr>
            <m:ctrlPr>
              <w:rPr>
                <w:rFonts w:ascii="Cambria Math" w:hAnsi="Cambria Math" w:cs="Times New Roman"/>
                <w:i/>
              </w:rPr>
            </m:ctrlPr>
          </m:sSubSupPr>
          <m:e>
            <m:r>
              <w:rPr>
                <w:rFonts w:ascii="Cambria Math" w:hAnsi="Cambria Math" w:cs="Times New Roman"/>
              </w:rPr>
              <m:t>se</m:t>
            </m:r>
          </m:e>
          <m:sub>
            <m:r>
              <w:rPr>
                <w:rFonts w:ascii="Cambria Math" w:hAnsi="Cambria Math" w:cs="Times New Roman"/>
              </w:rPr>
              <m:t>PCR</m:t>
            </m:r>
          </m:sub>
          <m:sup>
            <m:r>
              <w:rPr>
                <w:rFonts w:ascii="Cambria Math" w:hAnsi="Cambria Math" w:cs="Times New Roman"/>
              </w:rPr>
              <m:t>(k,l)</m:t>
            </m:r>
          </m:sup>
        </m:sSubSup>
        <m:r>
          <w:rPr>
            <w:rFonts w:ascii="Cambria Math" w:hAnsi="Cambria Math" w:cs="Times New Roman"/>
          </w:rPr>
          <m:t>=0</m:t>
        </m:r>
        <m:r>
          <w:rPr>
            <w:rFonts w:ascii="Cambria Math" w:hAnsi="Cambria Math" w:cs="Times New Roman"/>
          </w:rPr>
          <m:t>.</m:t>
        </m:r>
        <m:r>
          <w:rPr>
            <w:rFonts w:ascii="Cambria Math" w:hAnsi="Cambria Math" w:cs="Times New Roman"/>
          </w:rPr>
          <m:t>95</m:t>
        </m:r>
      </m:oMath>
      <w:r>
        <w:rPr>
          <w:rFonts w:ascii="Times New Roman" w:eastAsiaTheme="minorEastAsia" w:hAnsi="Times New Roman" w:cs="Times New Roman"/>
        </w:rPr>
        <w:t xml:space="preserve"> and </w:t>
      </w:r>
      <m:oMath>
        <m:r>
          <w:rPr>
            <w:rFonts w:ascii="Cambria Math" w:hAnsi="Cambria Math" w:cs="Times New Roman"/>
          </w:rPr>
          <m:t>s</m:t>
        </m:r>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PCR</m:t>
            </m:r>
          </m:sub>
          <m:sup>
            <m:r>
              <w:rPr>
                <w:rFonts w:ascii="Cambria Math" w:hAnsi="Cambria Math" w:cs="Times New Roman"/>
              </w:rPr>
              <m:t>(k,l)</m:t>
            </m:r>
          </m:sup>
        </m:sSubSup>
        <m:r>
          <w:rPr>
            <w:rFonts w:ascii="Cambria Math" w:hAnsi="Cambria Math" w:cs="Times New Roman"/>
          </w:rPr>
          <m:t>=0</m:t>
        </m:r>
        <m:r>
          <w:rPr>
            <w:rFonts w:ascii="Cambria Math" w:hAnsi="Cambria Math" w:cs="Times New Roman"/>
          </w:rPr>
          <m:t>.</m:t>
        </m:r>
        <m:r>
          <w:rPr>
            <w:rFonts w:ascii="Cambria Math" w:hAnsi="Cambria Math" w:cs="Times New Roman"/>
          </w:rPr>
          <m:t>995</m:t>
        </m:r>
      </m:oMath>
      <w:r>
        <w:rPr>
          <w:rFonts w:ascii="Times New Roman" w:eastAsiaTheme="minorEastAsia" w:hAnsi="Times New Roman" w:cs="Times New Roman"/>
        </w:rPr>
        <w:t xml:space="preserve"> for all </w:t>
      </w:r>
      <w:r>
        <w:rPr>
          <w:rFonts w:ascii="Times New Roman" w:eastAsiaTheme="minorEastAsia" w:hAnsi="Times New Roman" w:cs="Times New Roman"/>
          <w:i/>
          <w:iCs/>
        </w:rPr>
        <w:t xml:space="preserve">Plasmodium </w:t>
      </w:r>
      <w:r>
        <w:rPr>
          <w:rFonts w:ascii="Times New Roman" w:eastAsiaTheme="minorEastAsia" w:hAnsi="Times New Roman" w:cs="Times New Roman"/>
        </w:rPr>
        <w:t xml:space="preserve">spp. </w:t>
      </w:r>
      <w:r>
        <w:rPr>
          <w:rFonts w:ascii="Times New Roman" w:eastAsiaTheme="minorEastAsia" w:hAnsi="Times New Roman" w:cs="Times New Roman"/>
          <w:i/>
          <w:iCs/>
        </w:rPr>
        <w:t>k</w:t>
      </w:r>
      <w:r>
        <w:rPr>
          <w:rFonts w:ascii="Times New Roman" w:eastAsiaTheme="minorEastAsia" w:hAnsi="Times New Roman" w:cs="Times New Roman"/>
        </w:rPr>
        <w:t xml:space="preserve"> and studies </w:t>
      </w:r>
      <w:r>
        <w:rPr>
          <w:rFonts w:ascii="Times New Roman" w:eastAsiaTheme="minorEastAsia" w:hAnsi="Times New Roman" w:cs="Times New Roman"/>
          <w:i/>
          <w:iCs/>
        </w:rPr>
        <w:t>l</w:t>
      </w:r>
      <w:r>
        <w:rPr>
          <w:rFonts w:ascii="Times New Roman" w:eastAsiaTheme="minorEastAsia" w:hAnsi="Times New Roman" w:cs="Times New Roman"/>
        </w:rPr>
        <w:t>.</w:t>
      </w:r>
      <w:r w:rsidR="00EA0B83">
        <w:rPr>
          <w:rFonts w:ascii="Times New Roman" w:eastAsiaTheme="minorEastAsia" w:hAnsi="Times New Roman" w:cs="Times New Roman"/>
        </w:rPr>
        <w:t xml:space="preserve"> </w:t>
      </w:r>
      <w:r>
        <w:rPr>
          <w:rFonts w:ascii="Times New Roman" w:eastAsiaTheme="minorEastAsia" w:hAnsi="Times New Roman" w:cs="Times New Roman"/>
        </w:rPr>
        <w:t xml:space="preserve">Accordingly, we computed the true parasite prevalence of </w:t>
      </w:r>
      <w:r>
        <w:rPr>
          <w:rFonts w:ascii="Times New Roman" w:eastAsiaTheme="minorEastAsia" w:hAnsi="Times New Roman" w:cs="Times New Roman"/>
          <w:i/>
          <w:iCs/>
        </w:rPr>
        <w:t xml:space="preserve">Plasmodium </w:t>
      </w:r>
      <w:r>
        <w:rPr>
          <w:rFonts w:ascii="Times New Roman" w:eastAsiaTheme="minorEastAsia" w:hAnsi="Times New Roman" w:cs="Times New Roman"/>
        </w:rPr>
        <w:t xml:space="preserve">spp. </w:t>
      </w:r>
      <w:r>
        <w:rPr>
          <w:rFonts w:ascii="Times New Roman" w:eastAsiaTheme="minorEastAsia" w:hAnsi="Times New Roman" w:cs="Times New Roman"/>
          <w:i/>
          <w:iCs/>
        </w:rPr>
        <w:t>k</w:t>
      </w:r>
      <w:r>
        <w:rPr>
          <w:rFonts w:ascii="Times New Roman" w:eastAsiaTheme="minorEastAsia" w:hAnsi="Times New Roman" w:cs="Times New Roman"/>
        </w:rPr>
        <w:t xml:space="preserve"> in study </w:t>
      </w:r>
      <w:r>
        <w:rPr>
          <w:rFonts w:ascii="Times New Roman" w:eastAsiaTheme="minorEastAsia" w:hAnsi="Times New Roman" w:cs="Times New Roman"/>
          <w:i/>
          <w:iCs/>
        </w:rPr>
        <w:t xml:space="preserve">l </w:t>
      </w:r>
      <w:r>
        <w:rPr>
          <w:rFonts w:ascii="Times New Roman" w:eastAsiaTheme="minorEastAsia" w:hAnsi="Times New Roman" w:cs="Times New Roman"/>
        </w:rPr>
        <w:t xml:space="preserve">as </w:t>
      </w:r>
    </w:p>
    <w:p w14:paraId="65C87603" w14:textId="77777777" w:rsidR="00917CA9" w:rsidRDefault="00917CA9" w:rsidP="00917CA9">
      <w:pPr>
        <w:spacing w:line="480" w:lineRule="auto"/>
        <w:rPr>
          <w:rFonts w:ascii="Times New Roman" w:eastAsiaTheme="minorEastAsia" w:hAnsi="Times New Roman" w:cs="Times New Roman"/>
        </w:rPr>
      </w:pPr>
    </w:p>
    <w:p w14:paraId="56644231" w14:textId="40B5ED08" w:rsidR="00917CA9" w:rsidRPr="00CF314E" w:rsidRDefault="00AA2A27" w:rsidP="00917CA9">
      <w:pPr>
        <w:spacing w:line="480" w:lineRule="auto"/>
        <w:jc w:val="center"/>
        <w:rPr>
          <w:rFonts w:ascii="Times New Roman" w:eastAsiaTheme="minorEastAsia" w:hAnsi="Times New Roman" w:cs="Times New Roman"/>
        </w:rPr>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θ</m:t>
              </m:r>
            </m:e>
            <m:sub>
              <m:r>
                <w:rPr>
                  <w:rFonts w:ascii="Cambria Math" w:eastAsiaTheme="minorEastAsia" w:hAnsi="Cambria Math" w:cs="Times New Roman"/>
                </w:rPr>
                <m:t>k</m:t>
              </m:r>
            </m:sub>
            <m:sup>
              <m:r>
                <w:rPr>
                  <w:rFonts w:ascii="Cambria Math" w:eastAsiaTheme="minorEastAsia" w:hAnsi="Cambria Math" w:cs="Times New Roman"/>
                </w:rPr>
                <m:t>(l)</m:t>
              </m:r>
            </m:sup>
          </m:sSubSup>
          <m:r>
            <w:rPr>
              <w:rFonts w:ascii="Cambria Math" w:eastAsiaTheme="minorEastAsia" w:hAnsi="Cambria Math" w:cs="Times New Roman"/>
            </w:rPr>
            <m:t>=</m:t>
          </m:r>
          <m:f>
            <m:fPr>
              <m:ctrlPr>
                <w:rPr>
                  <w:rFonts w:ascii="Cambria Math" w:eastAsiaTheme="minorEastAsia" w:hAnsi="Cambria Math" w:cs="Times New Roman"/>
                  <w:i/>
                </w:rPr>
              </m:ctrlPr>
            </m:fPr>
            <m:num>
              <w:bookmarkStart w:id="0" w:name="OLE_LINK1"/>
              <w:bookmarkStart w:id="1" w:name="OLE_LINK2"/>
              <m:sSubSup>
                <m:sSubSupPr>
                  <m:ctrlPr>
                    <w:rPr>
                      <w:rFonts w:ascii="Cambria Math" w:eastAsiaTheme="minorEastAsia" w:hAnsi="Cambria Math" w:cs="Times New Roman"/>
                      <w:i/>
                    </w:rPr>
                  </m:ctrlPr>
                </m:sSubSupPr>
                <m:e>
                  <m:acc>
                    <m:accPr>
                      <m:ctrlPr>
                        <w:rPr>
                          <w:rFonts w:ascii="Cambria Math" w:eastAsiaTheme="minorEastAsia" w:hAnsi="Cambria Math" w:cs="Times New Roman"/>
                          <w:i/>
                        </w:rPr>
                      </m:ctrlPr>
                    </m:accPr>
                    <m:e>
                      <m:r>
                        <w:rPr>
                          <w:rFonts w:ascii="Cambria Math" w:eastAsiaTheme="minorEastAsia" w:hAnsi="Cambria Math" w:cs="Times New Roman"/>
                        </w:rPr>
                        <m:t>θ</m:t>
                      </m:r>
                    </m:e>
                  </m:acc>
                </m:e>
                <m:sub>
                  <m:r>
                    <w:rPr>
                      <w:rFonts w:ascii="Cambria Math" w:eastAsiaTheme="minorEastAsia" w:hAnsi="Cambria Math" w:cs="Times New Roman"/>
                    </w:rPr>
                    <m:t>k</m:t>
                  </m:r>
                </m:sub>
                <m:sup>
                  <m:r>
                    <w:rPr>
                      <w:rFonts w:ascii="Cambria Math" w:eastAsiaTheme="minorEastAsia" w:hAnsi="Cambria Math" w:cs="Times New Roman"/>
                    </w:rPr>
                    <m:t>(l)</m:t>
                  </m:r>
                </m:sup>
              </m:sSubSup>
              <w:bookmarkEnd w:id="0"/>
              <w:bookmarkEnd w:id="1"/>
              <m:r>
                <w:rPr>
                  <w:rFonts w:ascii="Cambria Math" w:eastAsiaTheme="minorEastAsia" w:hAnsi="Cambria Math" w:cs="Times New Roman"/>
                </w:rPr>
                <m:t>+s</m:t>
              </m:r>
              <m:sSubSup>
                <m:sSubSupPr>
                  <m:ctrlPr>
                    <w:rPr>
                      <w:rFonts w:ascii="Cambria Math" w:eastAsiaTheme="minorEastAsia" w:hAnsi="Cambria Math" w:cs="Times New Roman"/>
                      <w:i/>
                    </w:rPr>
                  </m:ctrlPr>
                </m:sSubSupPr>
                <m:e>
                  <m:r>
                    <w:rPr>
                      <w:rFonts w:ascii="Cambria Math" w:eastAsiaTheme="minorEastAsia" w:hAnsi="Cambria Math" w:cs="Times New Roman"/>
                    </w:rPr>
                    <m:t>p</m:t>
                  </m:r>
                </m:e>
                <m:sub>
                  <m:r>
                    <w:rPr>
                      <w:rFonts w:ascii="Cambria Math" w:eastAsiaTheme="minorEastAsia" w:hAnsi="Cambria Math" w:cs="Times New Roman"/>
                    </w:rPr>
                    <m:t>PCR</m:t>
                  </m:r>
                </m:sub>
                <m:sup>
                  <m:r>
                    <w:rPr>
                      <w:rFonts w:ascii="Cambria Math" w:eastAsiaTheme="minorEastAsia" w:hAnsi="Cambria Math" w:cs="Times New Roman"/>
                    </w:rPr>
                    <m:t>(k,l)</m:t>
                  </m:r>
                </m:sup>
              </m:sSubSup>
              <m:r>
                <w:rPr>
                  <w:rFonts w:ascii="Cambria Math" w:eastAsiaTheme="minorEastAsia" w:hAnsi="Cambria Math" w:cs="Times New Roman"/>
                </w:rPr>
                <m:t>-1</m:t>
              </m:r>
            </m:num>
            <m:den>
              <m:r>
                <w:rPr>
                  <w:rFonts w:ascii="Cambria Math" w:eastAsiaTheme="minorEastAsia" w:hAnsi="Cambria Math" w:cs="Times New Roman"/>
                </w:rPr>
                <m:t>s</m:t>
              </m:r>
              <m:sSubSup>
                <m:sSubSupPr>
                  <m:ctrlPr>
                    <w:rPr>
                      <w:rFonts w:ascii="Cambria Math" w:eastAsiaTheme="minorEastAsia" w:hAnsi="Cambria Math" w:cs="Times New Roman"/>
                      <w:i/>
                    </w:rPr>
                  </m:ctrlPr>
                </m:sSubSupPr>
                <m:e>
                  <m:r>
                    <w:rPr>
                      <w:rFonts w:ascii="Cambria Math" w:eastAsiaTheme="minorEastAsia" w:hAnsi="Cambria Math" w:cs="Times New Roman"/>
                    </w:rPr>
                    <m:t>e</m:t>
                  </m:r>
                </m:e>
                <m:sub>
                  <m:r>
                    <w:rPr>
                      <w:rFonts w:ascii="Cambria Math" w:eastAsiaTheme="minorEastAsia" w:hAnsi="Cambria Math" w:cs="Times New Roman"/>
                    </w:rPr>
                    <m:t>PCR</m:t>
                  </m:r>
                </m:sub>
                <m:sup>
                  <m:r>
                    <w:rPr>
                      <w:rFonts w:ascii="Cambria Math" w:eastAsiaTheme="minorEastAsia" w:hAnsi="Cambria Math" w:cs="Times New Roman"/>
                    </w:rPr>
                    <m:t>(k,l)</m:t>
                  </m:r>
                </m:sup>
              </m:sSubSup>
              <m:r>
                <w:rPr>
                  <w:rFonts w:ascii="Cambria Math" w:eastAsiaTheme="minorEastAsia" w:hAnsi="Cambria Math" w:cs="Times New Roman"/>
                </w:rPr>
                <m:t>+s</m:t>
              </m:r>
              <m:sSubSup>
                <m:sSubSupPr>
                  <m:ctrlPr>
                    <w:rPr>
                      <w:rFonts w:ascii="Cambria Math" w:eastAsiaTheme="minorEastAsia" w:hAnsi="Cambria Math" w:cs="Times New Roman"/>
                      <w:i/>
                    </w:rPr>
                  </m:ctrlPr>
                </m:sSubSupPr>
                <m:e>
                  <m:r>
                    <w:rPr>
                      <w:rFonts w:ascii="Cambria Math" w:eastAsiaTheme="minorEastAsia" w:hAnsi="Cambria Math" w:cs="Times New Roman"/>
                    </w:rPr>
                    <m:t>p</m:t>
                  </m:r>
                </m:e>
                <m:sub>
                  <m:r>
                    <w:rPr>
                      <w:rFonts w:ascii="Cambria Math" w:eastAsiaTheme="minorEastAsia" w:hAnsi="Cambria Math" w:cs="Times New Roman"/>
                    </w:rPr>
                    <m:t>PCR</m:t>
                  </m:r>
                </m:sub>
                <m:sup>
                  <m:r>
                    <w:rPr>
                      <w:rFonts w:ascii="Cambria Math" w:eastAsiaTheme="minorEastAsia" w:hAnsi="Cambria Math" w:cs="Times New Roman"/>
                    </w:rPr>
                    <m:t>(k,l)</m:t>
                  </m:r>
                </m:sup>
              </m:sSubSup>
              <m:r>
                <w:rPr>
                  <w:rFonts w:ascii="Cambria Math" w:eastAsiaTheme="minorEastAsia" w:hAnsi="Cambria Math" w:cs="Times New Roman"/>
                </w:rPr>
                <m:t>-1</m:t>
              </m:r>
            </m:den>
          </m:f>
          <m:r>
            <w:rPr>
              <w:rFonts w:ascii="Cambria Math" w:eastAsiaTheme="minorEastAsia" w:hAnsi="Cambria Math" w:cs="Times New Roman"/>
            </w:rPr>
            <m:t>.     (S3)</m:t>
          </m:r>
        </m:oMath>
      </m:oMathPara>
    </w:p>
    <w:p w14:paraId="5F4C45F0" w14:textId="77777777" w:rsidR="00917CA9" w:rsidRDefault="00917CA9" w:rsidP="00917CA9">
      <w:pPr>
        <w:spacing w:line="480" w:lineRule="auto"/>
        <w:jc w:val="center"/>
        <w:rPr>
          <w:rFonts w:ascii="Times New Roman" w:eastAsiaTheme="minorEastAsia" w:hAnsi="Times New Roman" w:cs="Times New Roman"/>
        </w:rPr>
      </w:pPr>
    </w:p>
    <w:p w14:paraId="5AC21443" w14:textId="534AC695" w:rsidR="00917CA9" w:rsidRDefault="00917CA9" w:rsidP="00917CA9">
      <w:pPr>
        <w:spacing w:line="480" w:lineRule="auto"/>
        <w:rPr>
          <w:rFonts w:ascii="Times New Roman" w:hAnsi="Times New Roman" w:cs="Times New Roman"/>
        </w:rPr>
      </w:pPr>
      <w:r>
        <w:rPr>
          <w:rFonts w:ascii="Times New Roman" w:eastAsiaTheme="minorEastAsia" w:hAnsi="Times New Roman" w:cs="Times New Roman"/>
        </w:rPr>
        <w:t xml:space="preserve">In eq. (S3), </w:t>
      </w:r>
      <m:oMath>
        <m:sSubSup>
          <m:sSubSupPr>
            <m:ctrlPr>
              <w:rPr>
                <w:rFonts w:ascii="Cambria Math" w:eastAsiaTheme="minorEastAsia" w:hAnsi="Cambria Math" w:cs="Times New Roman"/>
                <w:i/>
              </w:rPr>
            </m:ctrlPr>
          </m:sSubSupPr>
          <m:e>
            <m:acc>
              <m:accPr>
                <m:ctrlPr>
                  <w:rPr>
                    <w:rFonts w:ascii="Cambria Math" w:eastAsiaTheme="minorEastAsia" w:hAnsi="Cambria Math" w:cs="Times New Roman"/>
                    <w:i/>
                  </w:rPr>
                </m:ctrlPr>
              </m:accPr>
              <m:e>
                <m:r>
                  <w:rPr>
                    <w:rFonts w:ascii="Cambria Math" w:eastAsiaTheme="minorEastAsia" w:hAnsi="Cambria Math" w:cs="Times New Roman"/>
                  </w:rPr>
                  <m:t>θ</m:t>
                </m:r>
              </m:e>
            </m:acc>
          </m:e>
          <m:sub>
            <m:r>
              <w:rPr>
                <w:rFonts w:ascii="Cambria Math" w:eastAsiaTheme="minorEastAsia" w:hAnsi="Cambria Math" w:cs="Times New Roman"/>
              </w:rPr>
              <m:t>k</m:t>
            </m:r>
          </m:sub>
          <m:sup>
            <m:r>
              <w:rPr>
                <w:rFonts w:ascii="Cambria Math" w:eastAsiaTheme="minorEastAsia" w:hAnsi="Cambria Math" w:cs="Times New Roman"/>
              </w:rPr>
              <m:t>(l)</m:t>
            </m:r>
          </m:sup>
        </m:sSubSup>
      </m:oMath>
      <w:r>
        <w:rPr>
          <w:rFonts w:ascii="Times New Roman" w:eastAsiaTheme="minorEastAsia" w:hAnsi="Times New Roman" w:cs="Times New Roman"/>
        </w:rPr>
        <w:t xml:space="preserve"> is the observed PCR prevalence when assuming PCR as the gold standard. </w:t>
      </w:r>
      <w:r w:rsidR="00EA0B83">
        <w:rPr>
          <w:rFonts w:ascii="Times New Roman" w:eastAsiaTheme="minorEastAsia" w:hAnsi="Times New Roman" w:cs="Times New Roman"/>
        </w:rPr>
        <w:t xml:space="preserve">The value of the specificity was chosen to ensure that </w:t>
      </w:r>
      <m:oMath>
        <m:sSubSup>
          <m:sSubSupPr>
            <m:ctrlPr>
              <w:rPr>
                <w:rFonts w:ascii="Cambria Math" w:eastAsiaTheme="minorEastAsia" w:hAnsi="Cambria Math" w:cs="Times New Roman"/>
                <w:i/>
              </w:rPr>
            </m:ctrlPr>
          </m:sSubSupPr>
          <m:e>
            <m:r>
              <w:rPr>
                <w:rFonts w:ascii="Cambria Math" w:eastAsiaTheme="minorEastAsia" w:hAnsi="Cambria Math" w:cs="Times New Roman"/>
              </w:rPr>
              <m:t>θ</m:t>
            </m:r>
          </m:e>
          <m:sub>
            <m:r>
              <w:rPr>
                <w:rFonts w:ascii="Cambria Math" w:eastAsiaTheme="minorEastAsia" w:hAnsi="Cambria Math" w:cs="Times New Roman"/>
              </w:rPr>
              <m:t>k</m:t>
            </m:r>
          </m:sub>
          <m:sup>
            <m:r>
              <w:rPr>
                <w:rFonts w:ascii="Cambria Math" w:eastAsiaTheme="minorEastAsia" w:hAnsi="Cambria Math" w:cs="Times New Roman"/>
              </w:rPr>
              <m:t>(l)</m:t>
            </m:r>
          </m:sup>
        </m:sSubSup>
        <m:r>
          <w:rPr>
            <w:rFonts w:ascii="Cambria Math" w:eastAsiaTheme="minorEastAsia" w:hAnsi="Cambria Math" w:cs="Times New Roman"/>
          </w:rPr>
          <m:t>&gt;0</m:t>
        </m:r>
      </m:oMath>
      <w:r w:rsidR="00EA0B83">
        <w:rPr>
          <w:rFonts w:ascii="Times New Roman" w:eastAsiaTheme="minorEastAsia" w:hAnsi="Times New Roman" w:cs="Times New Roman"/>
        </w:rPr>
        <w:t xml:space="preserve"> for all </w:t>
      </w:r>
      <w:r w:rsidR="00EA0B83">
        <w:rPr>
          <w:rFonts w:ascii="Times New Roman" w:eastAsiaTheme="minorEastAsia" w:hAnsi="Times New Roman" w:cs="Times New Roman"/>
          <w:i/>
          <w:iCs/>
        </w:rPr>
        <w:t>Plasmodium</w:t>
      </w:r>
      <w:r w:rsidR="00EA0B83">
        <w:rPr>
          <w:rFonts w:ascii="Times New Roman" w:eastAsiaTheme="minorEastAsia" w:hAnsi="Times New Roman" w:cs="Times New Roman"/>
        </w:rPr>
        <w:t xml:space="preserve"> spp. </w:t>
      </w:r>
      <w:r w:rsidR="00EA0B83">
        <w:rPr>
          <w:rFonts w:ascii="Times New Roman" w:eastAsiaTheme="minorEastAsia" w:hAnsi="Times New Roman" w:cs="Times New Roman"/>
          <w:i/>
          <w:iCs/>
        </w:rPr>
        <w:t>k</w:t>
      </w:r>
      <w:r w:rsidR="00EA0B83">
        <w:rPr>
          <w:rFonts w:ascii="Times New Roman" w:eastAsiaTheme="minorEastAsia" w:hAnsi="Times New Roman" w:cs="Times New Roman"/>
        </w:rPr>
        <w:t xml:space="preserve"> </w:t>
      </w:r>
      <w:r w:rsidR="000D01A2">
        <w:rPr>
          <w:rFonts w:ascii="Times New Roman" w:eastAsiaTheme="minorEastAsia" w:hAnsi="Times New Roman" w:cs="Times New Roman"/>
        </w:rPr>
        <w:t>and</w:t>
      </w:r>
      <w:r w:rsidR="00EA0B83">
        <w:rPr>
          <w:rFonts w:ascii="Times New Roman" w:eastAsiaTheme="minorEastAsia" w:hAnsi="Times New Roman" w:cs="Times New Roman"/>
        </w:rPr>
        <w:t xml:space="preserve"> studies </w:t>
      </w:r>
      <w:r w:rsidR="00EA0B83">
        <w:rPr>
          <w:rFonts w:ascii="Times New Roman" w:eastAsiaTheme="minorEastAsia" w:hAnsi="Times New Roman" w:cs="Times New Roman"/>
          <w:i/>
          <w:iCs/>
        </w:rPr>
        <w:t>l</w:t>
      </w:r>
      <w:r w:rsidR="00EA0B83">
        <w:rPr>
          <w:rFonts w:ascii="Times New Roman" w:eastAsiaTheme="minorEastAsia" w:hAnsi="Times New Roman" w:cs="Times New Roman"/>
        </w:rPr>
        <w:t xml:space="preserve">. </w:t>
      </w:r>
    </w:p>
    <w:p w14:paraId="76B11C1D" w14:textId="514254FA" w:rsidR="00C75B90" w:rsidRPr="00956D20" w:rsidRDefault="00956D20" w:rsidP="00917CA9">
      <w:pPr>
        <w:spacing w:line="480" w:lineRule="auto"/>
        <w:rPr>
          <w:rFonts w:ascii="Times New Roman" w:hAnsi="Times New Roman" w:cs="Times New Roman"/>
        </w:rPr>
      </w:pPr>
      <w:r>
        <w:rPr>
          <w:rFonts w:ascii="Times New Roman" w:hAnsi="Times New Roman" w:cs="Times New Roman"/>
        </w:rPr>
        <w:tab/>
        <w:t>We found that our posterior estimates of the species-level sensitivities and specificities were mostly robust to the assumed values of PCR diagnostic performance</w:t>
      </w:r>
      <w:r w:rsidR="00147904">
        <w:rPr>
          <w:rFonts w:ascii="Times New Roman" w:hAnsi="Times New Roman" w:cs="Times New Roman"/>
        </w:rPr>
        <w:t xml:space="preserve"> (Fig. S4)</w:t>
      </w:r>
      <w:r>
        <w:rPr>
          <w:rFonts w:ascii="Times New Roman" w:hAnsi="Times New Roman" w:cs="Times New Roman"/>
        </w:rPr>
        <w:t xml:space="preserve">. Assuming an imperfect PCR method, our species-level estimates of sensitivity for </w:t>
      </w:r>
      <w:r>
        <w:rPr>
          <w:rFonts w:ascii="Times New Roman" w:hAnsi="Times New Roman" w:cs="Times New Roman"/>
          <w:i/>
          <w:iCs/>
        </w:rPr>
        <w:t>P. falciparum</w:t>
      </w:r>
      <w:r>
        <w:rPr>
          <w:rFonts w:ascii="Times New Roman" w:hAnsi="Times New Roman" w:cs="Times New Roman"/>
        </w:rPr>
        <w:t xml:space="preserve">, </w:t>
      </w:r>
      <w:r>
        <w:rPr>
          <w:rFonts w:ascii="Times New Roman" w:hAnsi="Times New Roman" w:cs="Times New Roman"/>
          <w:i/>
          <w:iCs/>
        </w:rPr>
        <w:t>P. vivax</w:t>
      </w:r>
      <w:r>
        <w:rPr>
          <w:rFonts w:ascii="Times New Roman" w:hAnsi="Times New Roman" w:cs="Times New Roman"/>
        </w:rPr>
        <w:t xml:space="preserve">, and </w:t>
      </w:r>
      <w:r>
        <w:rPr>
          <w:rFonts w:ascii="Times New Roman" w:hAnsi="Times New Roman" w:cs="Times New Roman"/>
          <w:i/>
          <w:iCs/>
        </w:rPr>
        <w:t>P. ovale</w:t>
      </w:r>
      <w:r>
        <w:rPr>
          <w:rFonts w:ascii="Times New Roman" w:hAnsi="Times New Roman" w:cs="Times New Roman"/>
        </w:rPr>
        <w:t xml:space="preserve"> increased slightly, though the credible intervals were wide and generally overlapped with the corresponding estimates obtained under the assumption of PCR as the gold standard. Our estimates of species-level specificity changed very little with the assumed values of PCR diagnostic performance.   </w:t>
      </w:r>
    </w:p>
    <w:p w14:paraId="51FC73EF" w14:textId="6980EB00" w:rsidR="00C75B90" w:rsidRDefault="00956D20" w:rsidP="00917CA9">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118BDD49" wp14:editId="30D46E01">
            <wp:extent cx="5943600" cy="457200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11C455B1" w14:textId="354A841E" w:rsidR="002B1BFE" w:rsidRDefault="002B1BFE" w:rsidP="002B1BFE">
      <w:pPr>
        <w:rPr>
          <w:rFonts w:ascii="Times New Roman" w:hAnsi="Times New Roman" w:cs="Times New Roman"/>
        </w:rPr>
      </w:pPr>
      <w:r w:rsidRPr="002B1BFE">
        <w:rPr>
          <w:rFonts w:ascii="Times New Roman" w:hAnsi="Times New Roman" w:cs="Times New Roman"/>
          <w:b/>
          <w:bCs/>
        </w:rPr>
        <w:t>Figure S4. Sensitivity of LM diagnostic performance to the assumption of PCR as the gold standard.</w:t>
      </w:r>
      <w:r>
        <w:rPr>
          <w:rFonts w:ascii="Times New Roman" w:hAnsi="Times New Roman" w:cs="Times New Roman"/>
        </w:rPr>
        <w:t xml:space="preserve"> The posterior means for LM sensitivity (circles) and specificity (triangles) are shown when assuming PCR as the gold standard (filled points) and when assuming an imperfect PCR method (unfilled points) for each of the five </w:t>
      </w:r>
      <w:r>
        <w:rPr>
          <w:rFonts w:ascii="Times New Roman" w:hAnsi="Times New Roman" w:cs="Times New Roman"/>
          <w:i/>
          <w:iCs/>
        </w:rPr>
        <w:t xml:space="preserve">Plasmodium </w:t>
      </w:r>
      <w:r>
        <w:rPr>
          <w:rFonts w:ascii="Times New Roman" w:hAnsi="Times New Roman" w:cs="Times New Roman"/>
        </w:rPr>
        <w:t xml:space="preserve">spp. that causes human malaria. Each point is the posterior median estimate, and the vertical segment is the 95% credible interval. </w:t>
      </w:r>
    </w:p>
    <w:p w14:paraId="06BB3BA8" w14:textId="77777777" w:rsidR="002B1BFE" w:rsidRPr="002B1BFE" w:rsidRDefault="002B1BFE" w:rsidP="00917CA9">
      <w:pPr>
        <w:spacing w:line="480" w:lineRule="auto"/>
        <w:rPr>
          <w:rFonts w:ascii="Times New Roman" w:hAnsi="Times New Roman" w:cs="Times New Roman"/>
        </w:rPr>
      </w:pPr>
    </w:p>
    <w:p w14:paraId="62902CF9" w14:textId="77777777" w:rsidR="00917CA9" w:rsidRDefault="00917CA9" w:rsidP="00917CA9">
      <w:pPr>
        <w:spacing w:line="480" w:lineRule="auto"/>
        <w:rPr>
          <w:rFonts w:ascii="Times New Roman" w:hAnsi="Times New Roman" w:cs="Times New Roman"/>
          <w:i/>
          <w:iCs/>
        </w:rPr>
      </w:pPr>
      <w:r>
        <w:rPr>
          <w:rFonts w:ascii="Times New Roman" w:hAnsi="Times New Roman" w:cs="Times New Roman"/>
          <w:i/>
          <w:iCs/>
        </w:rPr>
        <w:t xml:space="preserve">Sensitivity to the Prior Distribution </w:t>
      </w:r>
    </w:p>
    <w:p w14:paraId="501A361B" w14:textId="2D5FE748" w:rsidR="00917CA9" w:rsidRDefault="00917CA9" w:rsidP="00917CA9">
      <w:pPr>
        <w:spacing w:line="480" w:lineRule="auto"/>
        <w:rPr>
          <w:rFonts w:ascii="Times New Roman" w:hAnsi="Times New Roman" w:cs="Times New Roman"/>
        </w:rPr>
      </w:pPr>
      <w:r>
        <w:rPr>
          <w:rFonts w:ascii="Times New Roman" w:hAnsi="Times New Roman" w:cs="Times New Roman"/>
        </w:rPr>
        <w:t>In our inference framework, we placed a normal prior distribution with mean of zero and standard deviation of 0</w:t>
      </w:r>
      <w:r w:rsidR="00662882">
        <w:rPr>
          <w:rFonts w:ascii="Times New Roman" w:hAnsi="Times New Roman" w:cs="Times New Roman"/>
        </w:rPr>
        <w:t>.</w:t>
      </w:r>
      <w:r>
        <w:rPr>
          <w:rFonts w:ascii="Times New Roman" w:hAnsi="Times New Roman" w:cs="Times New Roman"/>
        </w:rPr>
        <w:t>25 on hierarchical standard deviation parameters. To evaluate whether our inferences were sensitive to the assumed standard deviation of this prior distribution, we re-fit our model, assuming values of prior distribution standard deviation from 0</w:t>
      </w:r>
      <w:r w:rsidR="00662882">
        <w:rPr>
          <w:rFonts w:ascii="Times New Roman" w:hAnsi="Times New Roman" w:cs="Times New Roman"/>
        </w:rPr>
        <w:t>.</w:t>
      </w:r>
      <w:r>
        <w:rPr>
          <w:rFonts w:ascii="Times New Roman" w:hAnsi="Times New Roman" w:cs="Times New Roman"/>
        </w:rPr>
        <w:t>125 to 1</w:t>
      </w:r>
      <w:r w:rsidR="00662882">
        <w:rPr>
          <w:rFonts w:ascii="Times New Roman" w:hAnsi="Times New Roman" w:cs="Times New Roman"/>
        </w:rPr>
        <w:t>.</w:t>
      </w:r>
      <w:r>
        <w:rPr>
          <w:rFonts w:ascii="Times New Roman" w:hAnsi="Times New Roman" w:cs="Times New Roman"/>
        </w:rPr>
        <w:t>0 in increments of 0</w:t>
      </w:r>
      <w:r w:rsidR="00662882">
        <w:rPr>
          <w:rFonts w:ascii="Times New Roman" w:hAnsi="Times New Roman" w:cs="Times New Roman"/>
        </w:rPr>
        <w:t>.</w:t>
      </w:r>
      <w:r>
        <w:rPr>
          <w:rFonts w:ascii="Times New Roman" w:hAnsi="Times New Roman" w:cs="Times New Roman"/>
        </w:rPr>
        <w:t xml:space="preserve">125. </w:t>
      </w:r>
    </w:p>
    <w:p w14:paraId="189A87FF" w14:textId="77777777" w:rsidR="00917CA9" w:rsidRPr="00652756" w:rsidRDefault="00917CA9" w:rsidP="00917CA9">
      <w:pPr>
        <w:spacing w:line="480" w:lineRule="auto"/>
        <w:rPr>
          <w:rFonts w:ascii="Times New Roman" w:hAnsi="Times New Roman" w:cs="Times New Roman"/>
        </w:rPr>
      </w:pPr>
      <w:r>
        <w:rPr>
          <w:rFonts w:ascii="Times New Roman" w:hAnsi="Times New Roman" w:cs="Times New Roman"/>
        </w:rPr>
        <w:lastRenderedPageBreak/>
        <w:tab/>
        <w:t xml:space="preserve">In our sensitivity analysis, the hierarchical means for both sensitivity and specificity were robust to the assumed prior standard deviation (Fig. S5A &amp; B). As the assumed standard deviation of the prior distribution increased, the posterior estimates for the hierarchical means increased only slightly. The width of the 95% credible interval increased with increasing prior standard deviation. That the hierarchical means for both sensitivity and specificity across the </w:t>
      </w:r>
      <w:r>
        <w:rPr>
          <w:rFonts w:ascii="Times New Roman" w:hAnsi="Times New Roman" w:cs="Times New Roman"/>
          <w:i/>
          <w:iCs/>
        </w:rPr>
        <w:t xml:space="preserve">Plasmodium </w:t>
      </w:r>
      <w:r>
        <w:rPr>
          <w:rFonts w:ascii="Times New Roman" w:hAnsi="Times New Roman" w:cs="Times New Roman"/>
        </w:rPr>
        <w:t xml:space="preserve">spp. were robust to the assumed prior distribution standard deviation further supports the conclusions reached in the primary analysis. </w:t>
      </w:r>
    </w:p>
    <w:p w14:paraId="7B600179" w14:textId="77777777" w:rsidR="00917CA9" w:rsidRPr="00652756" w:rsidRDefault="00917CA9" w:rsidP="00917CA9">
      <w:pPr>
        <w:spacing w:line="480" w:lineRule="auto"/>
        <w:rPr>
          <w:rFonts w:ascii="Times New Roman" w:hAnsi="Times New Roman" w:cs="Times New Roman"/>
        </w:rPr>
      </w:pPr>
      <w:r>
        <w:rPr>
          <w:rFonts w:ascii="Times New Roman" w:hAnsi="Times New Roman" w:cs="Times New Roman"/>
        </w:rPr>
        <w:tab/>
        <w:t xml:space="preserve">The estimates for the hierarchical standard deviations increased as the standard deviation on the prior distribution increased. This effect was more pronounced, given that the prior distribution was directly placed on these parameters. Although the estimate of the hierarchical standard deviation is sensitive to the prior assumption, the conclusions that we reached in the primary analysis do not depend strongly upon these parameters, so this should not affect the conclusions of our study. </w:t>
      </w:r>
    </w:p>
    <w:p w14:paraId="2D2575DF" w14:textId="77777777" w:rsidR="00917CA9" w:rsidRDefault="00917CA9" w:rsidP="00917CA9">
      <w:pPr>
        <w:spacing w:line="480" w:lineRule="auto"/>
        <w:rPr>
          <w:rFonts w:ascii="Times New Roman" w:hAnsi="Times New Roman" w:cs="Times New Roman"/>
          <w:i/>
          <w:iCs/>
        </w:rPr>
      </w:pPr>
      <w:r>
        <w:rPr>
          <w:rFonts w:ascii="Times New Roman" w:hAnsi="Times New Roman" w:cs="Times New Roman"/>
          <w:i/>
          <w:iCs/>
          <w:noProof/>
        </w:rPr>
        <w:drawing>
          <wp:inline distT="0" distB="0" distL="0" distR="0" wp14:anchorId="20417305" wp14:editId="09E65233">
            <wp:extent cx="5943600" cy="2971800"/>
            <wp:effectExtent l="0" t="0" r="0" b="0"/>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127A9AE" w14:textId="77777777" w:rsidR="00917CA9" w:rsidRPr="00C42CD0" w:rsidRDefault="00917CA9" w:rsidP="00917CA9">
      <w:pPr>
        <w:rPr>
          <w:rFonts w:ascii="Times New Roman" w:hAnsi="Times New Roman" w:cs="Times New Roman"/>
          <w:i/>
          <w:iCs/>
        </w:rPr>
      </w:pPr>
      <w:r w:rsidRPr="00F01AB4">
        <w:rPr>
          <w:rFonts w:ascii="Times New Roman" w:hAnsi="Times New Roman" w:cs="Times New Roman"/>
          <w:b/>
          <w:bCs/>
          <w:i/>
          <w:iCs/>
        </w:rPr>
        <w:t xml:space="preserve">Figure S5. Sensitivity of hierarchical parameters to prior distribution assumption. </w:t>
      </w:r>
      <w:r>
        <w:rPr>
          <w:rFonts w:ascii="Times New Roman" w:hAnsi="Times New Roman" w:cs="Times New Roman"/>
          <w:i/>
          <w:iCs/>
        </w:rPr>
        <w:t xml:space="preserve">The sensitivities of the hierarchical mean for (A) sensitivity and (B) specificity and the hierarchical standard deviations of (C) sensitivity and (D) specificity are shown for each assumed prior </w:t>
      </w:r>
      <w:r>
        <w:rPr>
          <w:rFonts w:ascii="Times New Roman" w:hAnsi="Times New Roman" w:cs="Times New Roman"/>
          <w:i/>
          <w:iCs/>
        </w:rPr>
        <w:lastRenderedPageBreak/>
        <w:t xml:space="preserve">standard deviation describing the hierarchical standard deviation parameters. In each plot, the point is the posterior median, and the vertical segment is the 95% credible interval. The color denotes the Plasmodium spp., with teal representing P. falciparum, orange representing P. vivax, purple representing P. knowlesi, pink representing P. malariae, and green representing P. ovale. </w:t>
      </w:r>
    </w:p>
    <w:p w14:paraId="20C8D7F0" w14:textId="77777777" w:rsidR="00917CA9" w:rsidRDefault="00917CA9"/>
    <w:sectPr w:rsidR="00917CA9" w:rsidSect="005432A6">
      <w:footerReference w:type="even" r:id="rId12"/>
      <w:footerReference w:type="default" r:id="rId1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3C0BD" w14:textId="77777777" w:rsidR="00AA2A27" w:rsidRDefault="00AA2A27" w:rsidP="00917CA9">
      <w:r>
        <w:separator/>
      </w:r>
    </w:p>
  </w:endnote>
  <w:endnote w:type="continuationSeparator" w:id="0">
    <w:p w14:paraId="486ABE2F" w14:textId="77777777" w:rsidR="00AA2A27" w:rsidRDefault="00AA2A27" w:rsidP="00917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2810403"/>
      <w:docPartObj>
        <w:docPartGallery w:val="Page Numbers (Bottom of Page)"/>
        <w:docPartUnique/>
      </w:docPartObj>
    </w:sdtPr>
    <w:sdtEndPr/>
    <w:sdtContent>
      <w:p w14:paraId="63EC17A9" w14:textId="77777777" w:rsidR="005432A6" w:rsidRDefault="005432A6" w:rsidP="005432A6">
        <w:pPr>
          <w:framePr w:wrap="none" w:vAnchor="text" w:hAnchor="margin" w:xAlign="center" w:y="1"/>
        </w:pPr>
        <w:r>
          <w:fldChar w:fldCharType="begin"/>
        </w:r>
        <w:r>
          <w:instrText xml:space="preserve"> PAGE </w:instrText>
        </w:r>
        <w:r>
          <w:fldChar w:fldCharType="end"/>
        </w:r>
      </w:p>
    </w:sdtContent>
  </w:sdt>
  <w:p w14:paraId="7354A3E1" w14:textId="77777777" w:rsidR="005432A6" w:rsidRDefault="005432A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3625734"/>
      <w:docPartObj>
        <w:docPartGallery w:val="Page Numbers (Bottom of Page)"/>
        <w:docPartUnique/>
      </w:docPartObj>
    </w:sdtPr>
    <w:sdtEndPr/>
    <w:sdtContent>
      <w:p w14:paraId="100A71B7" w14:textId="77777777" w:rsidR="005432A6" w:rsidRDefault="005432A6" w:rsidP="005432A6">
        <w:pPr>
          <w:framePr w:wrap="none" w:vAnchor="text" w:hAnchor="margin" w:xAlign="center" w:y="1"/>
        </w:pPr>
        <w:r>
          <w:fldChar w:fldCharType="begin"/>
        </w:r>
        <w:r>
          <w:instrText xml:space="preserve"> PAGE </w:instrText>
        </w:r>
        <w:r>
          <w:fldChar w:fldCharType="separate"/>
        </w:r>
        <w:r>
          <w:rPr>
            <w:noProof/>
          </w:rPr>
          <w:t>1</w:t>
        </w:r>
        <w:r>
          <w:fldChar w:fldCharType="end"/>
        </w:r>
      </w:p>
    </w:sdtContent>
  </w:sdt>
  <w:p w14:paraId="7BB93F76" w14:textId="77777777" w:rsidR="005432A6" w:rsidRDefault="005432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25BA9" w14:textId="77777777" w:rsidR="00AA2A27" w:rsidRDefault="00AA2A27" w:rsidP="00917CA9">
      <w:r>
        <w:separator/>
      </w:r>
    </w:p>
  </w:footnote>
  <w:footnote w:type="continuationSeparator" w:id="0">
    <w:p w14:paraId="7777A0A4" w14:textId="77777777" w:rsidR="00AA2A27" w:rsidRDefault="00AA2A27" w:rsidP="00917C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CA9"/>
    <w:rsid w:val="00022FC5"/>
    <w:rsid w:val="0003416C"/>
    <w:rsid w:val="0003427E"/>
    <w:rsid w:val="00052E59"/>
    <w:rsid w:val="000D01A2"/>
    <w:rsid w:val="00122B06"/>
    <w:rsid w:val="00147904"/>
    <w:rsid w:val="001A0977"/>
    <w:rsid w:val="0020767B"/>
    <w:rsid w:val="002240E3"/>
    <w:rsid w:val="00235ACD"/>
    <w:rsid w:val="002B1BFE"/>
    <w:rsid w:val="002F145E"/>
    <w:rsid w:val="00326DD8"/>
    <w:rsid w:val="003528FD"/>
    <w:rsid w:val="003638E8"/>
    <w:rsid w:val="003D6A72"/>
    <w:rsid w:val="003F6D0C"/>
    <w:rsid w:val="004157D2"/>
    <w:rsid w:val="00451A5D"/>
    <w:rsid w:val="00461D60"/>
    <w:rsid w:val="0049428F"/>
    <w:rsid w:val="004A000B"/>
    <w:rsid w:val="004F1FCF"/>
    <w:rsid w:val="005432A6"/>
    <w:rsid w:val="005B4E85"/>
    <w:rsid w:val="00631987"/>
    <w:rsid w:val="00642009"/>
    <w:rsid w:val="00662882"/>
    <w:rsid w:val="00677561"/>
    <w:rsid w:val="00696F7A"/>
    <w:rsid w:val="006A30E4"/>
    <w:rsid w:val="00746BC2"/>
    <w:rsid w:val="0079207D"/>
    <w:rsid w:val="007B59AD"/>
    <w:rsid w:val="00800FDE"/>
    <w:rsid w:val="008153C7"/>
    <w:rsid w:val="00816941"/>
    <w:rsid w:val="00825678"/>
    <w:rsid w:val="00865FF0"/>
    <w:rsid w:val="008E52F5"/>
    <w:rsid w:val="009006F5"/>
    <w:rsid w:val="00917CA9"/>
    <w:rsid w:val="00920914"/>
    <w:rsid w:val="00956D20"/>
    <w:rsid w:val="009655DF"/>
    <w:rsid w:val="009D095A"/>
    <w:rsid w:val="009E4CF0"/>
    <w:rsid w:val="00AA2A27"/>
    <w:rsid w:val="00AB3D3F"/>
    <w:rsid w:val="00B14CF7"/>
    <w:rsid w:val="00B82596"/>
    <w:rsid w:val="00BB39CA"/>
    <w:rsid w:val="00BB3A29"/>
    <w:rsid w:val="00BB5CC5"/>
    <w:rsid w:val="00BE3F0D"/>
    <w:rsid w:val="00C75B90"/>
    <w:rsid w:val="00CB760E"/>
    <w:rsid w:val="00CC36BB"/>
    <w:rsid w:val="00CD045A"/>
    <w:rsid w:val="00CD4F9F"/>
    <w:rsid w:val="00D11273"/>
    <w:rsid w:val="00D21B76"/>
    <w:rsid w:val="00D34838"/>
    <w:rsid w:val="00EA0B83"/>
    <w:rsid w:val="00EF1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083391"/>
  <w15:chartTrackingRefBased/>
  <w15:docId w15:val="{1904E733-35E0-D643-AB73-0370E4D0E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C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rsid w:val="00917CA9"/>
  </w:style>
  <w:style w:type="paragraph" w:styleId="Footer">
    <w:name w:val="footer"/>
    <w:basedOn w:val="Normal"/>
    <w:link w:val="FooterChar"/>
    <w:uiPriority w:val="99"/>
    <w:unhideWhenUsed/>
    <w:rsid w:val="00917CA9"/>
    <w:pPr>
      <w:tabs>
        <w:tab w:val="center" w:pos="4680"/>
        <w:tab w:val="right" w:pos="9360"/>
      </w:tabs>
    </w:pPr>
  </w:style>
  <w:style w:type="paragraph" w:styleId="Header">
    <w:name w:val="header"/>
    <w:basedOn w:val="Normal"/>
    <w:link w:val="HeaderChar"/>
    <w:uiPriority w:val="99"/>
    <w:unhideWhenUsed/>
    <w:rsid w:val="00917CA9"/>
    <w:pPr>
      <w:tabs>
        <w:tab w:val="center" w:pos="4680"/>
        <w:tab w:val="right" w:pos="9360"/>
      </w:tabs>
    </w:pPr>
  </w:style>
  <w:style w:type="character" w:customStyle="1" w:styleId="HeaderChar">
    <w:name w:val="Header Char"/>
    <w:basedOn w:val="DefaultParagraphFont"/>
    <w:link w:val="Header"/>
    <w:uiPriority w:val="99"/>
    <w:rsid w:val="00917CA9"/>
  </w:style>
  <w:style w:type="character" w:styleId="LineNumber">
    <w:name w:val="line number"/>
    <w:basedOn w:val="DefaultParagraphFont"/>
    <w:uiPriority w:val="99"/>
    <w:semiHidden/>
    <w:unhideWhenUsed/>
    <w:rsid w:val="003D6A72"/>
  </w:style>
  <w:style w:type="paragraph" w:customStyle="1" w:styleId="Default">
    <w:name w:val="Default"/>
    <w:rsid w:val="009655DF"/>
    <w:pPr>
      <w:widowControl w:val="0"/>
      <w:autoSpaceDE w:val="0"/>
      <w:autoSpaceDN w:val="0"/>
      <w:adjustRightInd w:val="0"/>
    </w:pPr>
    <w:rPr>
      <w:rFonts w:ascii="Calibri" w:eastAsia="Times New Roman" w:hAnsi="Calibri" w:cs="Calibri"/>
      <w:color w:val="000000"/>
      <w:lang w:val="en-CA" w:eastAsia="en-CA"/>
    </w:rPr>
  </w:style>
  <w:style w:type="character" w:styleId="CommentReference">
    <w:name w:val="annotation reference"/>
    <w:basedOn w:val="DefaultParagraphFont"/>
    <w:uiPriority w:val="99"/>
    <w:semiHidden/>
    <w:unhideWhenUsed/>
    <w:rsid w:val="00326DD8"/>
    <w:rPr>
      <w:sz w:val="16"/>
      <w:szCs w:val="16"/>
    </w:rPr>
  </w:style>
  <w:style w:type="paragraph" w:styleId="CommentText">
    <w:name w:val="annotation text"/>
    <w:basedOn w:val="Normal"/>
    <w:link w:val="CommentTextChar"/>
    <w:uiPriority w:val="99"/>
    <w:semiHidden/>
    <w:unhideWhenUsed/>
    <w:rsid w:val="00326DD8"/>
    <w:rPr>
      <w:sz w:val="20"/>
      <w:szCs w:val="20"/>
    </w:rPr>
  </w:style>
  <w:style w:type="character" w:customStyle="1" w:styleId="CommentTextChar">
    <w:name w:val="Comment Text Char"/>
    <w:basedOn w:val="DefaultParagraphFont"/>
    <w:link w:val="CommentText"/>
    <w:uiPriority w:val="99"/>
    <w:semiHidden/>
    <w:rsid w:val="00326DD8"/>
    <w:rPr>
      <w:sz w:val="20"/>
      <w:szCs w:val="20"/>
    </w:rPr>
  </w:style>
  <w:style w:type="paragraph" w:styleId="CommentSubject">
    <w:name w:val="annotation subject"/>
    <w:basedOn w:val="CommentText"/>
    <w:next w:val="CommentText"/>
    <w:link w:val="CommentSubjectChar"/>
    <w:uiPriority w:val="99"/>
    <w:semiHidden/>
    <w:unhideWhenUsed/>
    <w:rsid w:val="00326DD8"/>
    <w:rPr>
      <w:b/>
      <w:bCs/>
    </w:rPr>
  </w:style>
  <w:style w:type="character" w:customStyle="1" w:styleId="CommentSubjectChar">
    <w:name w:val="Comment Subject Char"/>
    <w:basedOn w:val="CommentTextChar"/>
    <w:link w:val="CommentSubject"/>
    <w:uiPriority w:val="99"/>
    <w:semiHidden/>
    <w:rsid w:val="00326DD8"/>
    <w:rPr>
      <w:b/>
      <w:bCs/>
      <w:sz w:val="20"/>
      <w:szCs w:val="20"/>
    </w:rPr>
  </w:style>
  <w:style w:type="paragraph" w:styleId="Revision">
    <w:name w:val="Revision"/>
    <w:hidden/>
    <w:uiPriority w:val="99"/>
    <w:semiHidden/>
    <w:rsid w:val="008153C7"/>
  </w:style>
  <w:style w:type="paragraph" w:styleId="BalloonText">
    <w:name w:val="Balloon Text"/>
    <w:basedOn w:val="Normal"/>
    <w:link w:val="BalloonTextChar"/>
    <w:uiPriority w:val="99"/>
    <w:semiHidden/>
    <w:unhideWhenUsed/>
    <w:rsid w:val="008153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53C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uber.j.h@wustl.edu"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4761</Words>
  <Characters>27142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Huber</dc:creator>
  <cp:keywords/>
  <dc:description/>
  <cp:lastModifiedBy>John Huber</cp:lastModifiedBy>
  <cp:revision>5</cp:revision>
  <dcterms:created xsi:type="dcterms:W3CDTF">2021-09-01T17:03:00Z</dcterms:created>
  <dcterms:modified xsi:type="dcterms:W3CDTF">2021-09-01T17:15:00Z</dcterms:modified>
</cp:coreProperties>
</file>