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5F6EA" w14:textId="77777777" w:rsidR="001316D9" w:rsidRDefault="001316D9">
      <w:pPr>
        <w:spacing w:line="276" w:lineRule="auto"/>
        <w:rPr>
          <w:b/>
        </w:rPr>
      </w:pPr>
    </w:p>
    <w:p w14:paraId="00000001" w14:textId="761375AA" w:rsidR="00F0172A" w:rsidRPr="0049487A" w:rsidRDefault="0035287B">
      <w:pPr>
        <w:spacing w:line="276" w:lineRule="auto"/>
        <w:rPr>
          <w:b/>
          <w:color w:val="000000"/>
        </w:rPr>
      </w:pPr>
      <w:r w:rsidRPr="0049487A">
        <w:rPr>
          <w:b/>
        </w:rPr>
        <w:t xml:space="preserve">SUPPLEMENTAL MATERIAL </w:t>
      </w:r>
    </w:p>
    <w:p w14:paraId="05B8DB85" w14:textId="1FCA3E6E" w:rsidR="00BC3B14" w:rsidRDefault="00BC3B14"/>
    <w:p w14:paraId="2CC9D5E2" w14:textId="77777777" w:rsidR="00BC3B14" w:rsidRPr="0049487A" w:rsidRDefault="00BC3B14"/>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45"/>
        <w:gridCol w:w="805"/>
      </w:tblGrid>
      <w:tr w:rsidR="00BC3B14" w:rsidRPr="0049487A" w14:paraId="272555C5" w14:textId="77777777" w:rsidTr="00115980">
        <w:tc>
          <w:tcPr>
            <w:tcW w:w="8545" w:type="dxa"/>
            <w:vAlign w:val="center"/>
          </w:tcPr>
          <w:p w14:paraId="69882D68" w14:textId="77777777" w:rsidR="00BC3B14" w:rsidRPr="0049487A" w:rsidRDefault="00BC3B14" w:rsidP="00115980">
            <w:pPr>
              <w:rPr>
                <w:b/>
              </w:rPr>
            </w:pPr>
            <w:r w:rsidRPr="0049487A">
              <w:rPr>
                <w:b/>
              </w:rPr>
              <w:t>Items</w:t>
            </w:r>
          </w:p>
        </w:tc>
        <w:tc>
          <w:tcPr>
            <w:tcW w:w="805" w:type="dxa"/>
            <w:vAlign w:val="center"/>
          </w:tcPr>
          <w:p w14:paraId="2842D655" w14:textId="77777777" w:rsidR="00BC3B14" w:rsidRPr="0049487A" w:rsidRDefault="00BC3B14" w:rsidP="00115980">
            <w:pPr>
              <w:rPr>
                <w:b/>
              </w:rPr>
            </w:pPr>
            <w:r w:rsidRPr="0049487A">
              <w:rPr>
                <w:b/>
              </w:rPr>
              <w:t>Page</w:t>
            </w:r>
          </w:p>
        </w:tc>
      </w:tr>
      <w:tr w:rsidR="00BC3B14" w:rsidRPr="0049487A" w14:paraId="65EC0608" w14:textId="77777777" w:rsidTr="00115980">
        <w:tc>
          <w:tcPr>
            <w:tcW w:w="8545" w:type="dxa"/>
            <w:vAlign w:val="center"/>
          </w:tcPr>
          <w:p w14:paraId="5E5826B4" w14:textId="77777777" w:rsidR="00BC3B14" w:rsidRPr="0049487A" w:rsidRDefault="00BC3B14" w:rsidP="00115980">
            <w:r w:rsidRPr="0049487A">
              <w:t>Supplemental Methods</w:t>
            </w:r>
          </w:p>
        </w:tc>
        <w:tc>
          <w:tcPr>
            <w:tcW w:w="805" w:type="dxa"/>
            <w:vAlign w:val="center"/>
          </w:tcPr>
          <w:p w14:paraId="76D1B3CF" w14:textId="77777777" w:rsidR="00BC3B14" w:rsidRPr="0049487A" w:rsidRDefault="00BC3B14" w:rsidP="00115980">
            <w:r w:rsidRPr="0049487A">
              <w:t>3</w:t>
            </w:r>
          </w:p>
        </w:tc>
      </w:tr>
      <w:tr w:rsidR="00BC3B14" w:rsidRPr="0049487A" w14:paraId="0E952429" w14:textId="77777777" w:rsidTr="00115980">
        <w:tc>
          <w:tcPr>
            <w:tcW w:w="8545" w:type="dxa"/>
            <w:vAlign w:val="center"/>
          </w:tcPr>
          <w:p w14:paraId="2AB0483C" w14:textId="2B40EE96" w:rsidR="00BC3B14" w:rsidRPr="0049487A" w:rsidRDefault="00BC3B14" w:rsidP="00115980">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Supplemental Table 1. Baseline replication cohort characteristics by endophenotype</w:t>
            </w:r>
          </w:p>
        </w:tc>
        <w:tc>
          <w:tcPr>
            <w:tcW w:w="805" w:type="dxa"/>
            <w:vAlign w:val="center"/>
          </w:tcPr>
          <w:p w14:paraId="47CFEBC8" w14:textId="77777777" w:rsidR="00BC3B14" w:rsidRPr="0049487A" w:rsidRDefault="00BC3B14" w:rsidP="00115980">
            <w:r w:rsidRPr="0049487A">
              <w:t>4</w:t>
            </w:r>
          </w:p>
        </w:tc>
      </w:tr>
      <w:tr w:rsidR="00BC3B14" w:rsidRPr="0049487A" w14:paraId="225FA6FE" w14:textId="77777777" w:rsidTr="00115980">
        <w:tc>
          <w:tcPr>
            <w:tcW w:w="8545" w:type="dxa"/>
            <w:vAlign w:val="center"/>
          </w:tcPr>
          <w:p w14:paraId="0A98FDD5" w14:textId="66496B7F" w:rsidR="00BC3B14" w:rsidRPr="0049487A" w:rsidRDefault="00BC3B14" w:rsidP="00115980">
            <w:pPr>
              <w:spacing w:line="276" w:lineRule="auto"/>
              <w:rPr>
                <w:color w:val="000000"/>
              </w:rPr>
            </w:pPr>
            <w:r w:rsidRPr="0049487A">
              <w:rPr>
                <w:color w:val="000000"/>
              </w:rPr>
              <w:t>Supplemental Table 2. Baseline cohort characteristics by endophenotype in European-ancestry participants of the UK Biobank</w:t>
            </w:r>
          </w:p>
        </w:tc>
        <w:tc>
          <w:tcPr>
            <w:tcW w:w="805" w:type="dxa"/>
            <w:vAlign w:val="center"/>
          </w:tcPr>
          <w:p w14:paraId="2A4E8C0D" w14:textId="77777777" w:rsidR="00BC3B14" w:rsidRPr="0049487A" w:rsidRDefault="00BC3B14" w:rsidP="00115980">
            <w:r w:rsidRPr="0049487A">
              <w:t>5</w:t>
            </w:r>
          </w:p>
        </w:tc>
      </w:tr>
      <w:tr w:rsidR="00BC3B14" w:rsidRPr="0049487A" w14:paraId="27297228" w14:textId="77777777" w:rsidTr="00115980">
        <w:tc>
          <w:tcPr>
            <w:tcW w:w="8545" w:type="dxa"/>
            <w:vAlign w:val="center"/>
          </w:tcPr>
          <w:p w14:paraId="4A9610B3" w14:textId="21FDE777" w:rsidR="00BC3B14" w:rsidRPr="0049487A" w:rsidRDefault="00BC3B14" w:rsidP="00BC3B14">
            <w:pPr>
              <w:spacing w:line="276" w:lineRule="auto"/>
              <w:rPr>
                <w:color w:val="000000"/>
              </w:rPr>
            </w:pPr>
            <w:r w:rsidRPr="0049487A">
              <w:rPr>
                <w:color w:val="000000"/>
              </w:rPr>
              <w:t xml:space="preserve">Supplemental Table </w:t>
            </w:r>
            <w:r>
              <w:rPr>
                <w:color w:val="000000"/>
              </w:rPr>
              <w:t>3</w:t>
            </w:r>
            <w:r w:rsidRPr="0049487A">
              <w:rPr>
                <w:color w:val="000000"/>
              </w:rPr>
              <w:t>. Distribution and characteristics of variants in LDL-C associated genetic testing panels of interest</w:t>
            </w:r>
          </w:p>
        </w:tc>
        <w:tc>
          <w:tcPr>
            <w:tcW w:w="805" w:type="dxa"/>
            <w:vAlign w:val="center"/>
          </w:tcPr>
          <w:p w14:paraId="7A0B863B" w14:textId="77777777" w:rsidR="00BC3B14" w:rsidRPr="0049487A" w:rsidRDefault="00BC3B14" w:rsidP="00BC3B14">
            <w:r w:rsidRPr="0049487A">
              <w:t>6</w:t>
            </w:r>
          </w:p>
        </w:tc>
      </w:tr>
      <w:tr w:rsidR="00BC3B14" w:rsidRPr="0049487A" w14:paraId="6882251A" w14:textId="77777777" w:rsidTr="00115980">
        <w:tc>
          <w:tcPr>
            <w:tcW w:w="8545" w:type="dxa"/>
            <w:vAlign w:val="center"/>
          </w:tcPr>
          <w:p w14:paraId="7C0D3195" w14:textId="7B68AC02" w:rsidR="00BC3B14" w:rsidRPr="0049487A" w:rsidRDefault="00BC3B14" w:rsidP="00BC3B14">
            <w:pPr>
              <w:spacing w:line="276" w:lineRule="auto"/>
              <w:rPr>
                <w:color w:val="000000"/>
              </w:rPr>
            </w:pPr>
            <w:r w:rsidRPr="0049487A">
              <w:rPr>
                <w:color w:val="000000"/>
              </w:rPr>
              <w:t xml:space="preserve">Supplemental Table </w:t>
            </w:r>
            <w:r>
              <w:rPr>
                <w:color w:val="000000"/>
              </w:rPr>
              <w:t>4</w:t>
            </w:r>
            <w:r w:rsidRPr="0049487A">
              <w:rPr>
                <w:color w:val="000000"/>
              </w:rPr>
              <w:t>. Distribution and characteristics of variants in QTc-associated genetic testing panels of interest</w:t>
            </w:r>
          </w:p>
        </w:tc>
        <w:tc>
          <w:tcPr>
            <w:tcW w:w="805" w:type="dxa"/>
            <w:vAlign w:val="center"/>
          </w:tcPr>
          <w:p w14:paraId="21342528" w14:textId="77777777" w:rsidR="00BC3B14" w:rsidRPr="0049487A" w:rsidRDefault="00BC3B14" w:rsidP="00BC3B14">
            <w:r w:rsidRPr="0049487A">
              <w:t>7</w:t>
            </w:r>
          </w:p>
        </w:tc>
      </w:tr>
      <w:tr w:rsidR="00BC3B14" w:rsidRPr="0049487A" w14:paraId="5B104051" w14:textId="77777777" w:rsidTr="00115980">
        <w:tc>
          <w:tcPr>
            <w:tcW w:w="8545" w:type="dxa"/>
            <w:vAlign w:val="center"/>
          </w:tcPr>
          <w:p w14:paraId="63D651C7" w14:textId="7A296059" w:rsidR="00BC3B14" w:rsidRPr="00BC3B14" w:rsidRDefault="00BC3B14" w:rsidP="00BC3B14">
            <w:pPr>
              <w:spacing w:line="276" w:lineRule="auto"/>
              <w:rPr>
                <w:rFonts w:ascii="Times" w:hAnsi="Times"/>
                <w:color w:val="000000"/>
              </w:rPr>
            </w:pPr>
            <w:r w:rsidRPr="00BC3B14">
              <w:rPr>
                <w:rFonts w:ascii="Times" w:hAnsi="Times"/>
                <w:color w:val="000000"/>
              </w:rPr>
              <w:t>Supplemental Table 5. Distribution and characteristics of variants in MODY-associated genetic testing panels of interest</w:t>
            </w:r>
          </w:p>
        </w:tc>
        <w:tc>
          <w:tcPr>
            <w:tcW w:w="805" w:type="dxa"/>
            <w:vAlign w:val="center"/>
          </w:tcPr>
          <w:p w14:paraId="300C1862" w14:textId="77777777" w:rsidR="00BC3B14" w:rsidRPr="0049487A" w:rsidRDefault="00BC3B14" w:rsidP="00BC3B14">
            <w:r w:rsidRPr="0049487A">
              <w:t>8</w:t>
            </w:r>
          </w:p>
        </w:tc>
      </w:tr>
      <w:tr w:rsidR="00BC3B14" w:rsidRPr="0049487A" w14:paraId="5B4917C4" w14:textId="77777777" w:rsidTr="00115980">
        <w:tc>
          <w:tcPr>
            <w:tcW w:w="8545" w:type="dxa"/>
            <w:vAlign w:val="center"/>
          </w:tcPr>
          <w:p w14:paraId="19803FAA" w14:textId="3BFEAA7E" w:rsidR="00BC3B14" w:rsidRPr="00BC3B14" w:rsidRDefault="00BC3B14" w:rsidP="00BC3B14">
            <w:pPr>
              <w:pStyle w:val="Heading3"/>
              <w:widowControl w:val="0"/>
              <w:spacing w:before="0" w:after="0"/>
              <w:rPr>
                <w:rFonts w:ascii="Times" w:eastAsia="Times New Roman" w:hAnsi="Times" w:cs="Times New Roman"/>
                <w:color w:val="000000"/>
                <w:sz w:val="24"/>
                <w:szCs w:val="24"/>
                <w:lang w:val="en-US"/>
              </w:rPr>
            </w:pPr>
            <w:r w:rsidRPr="00BC3B14">
              <w:rPr>
                <w:rFonts w:ascii="Times" w:hAnsi="Times"/>
                <w:color w:val="000000"/>
                <w:sz w:val="24"/>
                <w:szCs w:val="24"/>
              </w:rPr>
              <w:t>Supplemental Table 6. Distribution and characteristics of variants in LDL-C associated genetic testing panels of interest in FOURIER</w:t>
            </w:r>
          </w:p>
        </w:tc>
        <w:tc>
          <w:tcPr>
            <w:tcW w:w="805" w:type="dxa"/>
            <w:vAlign w:val="center"/>
          </w:tcPr>
          <w:p w14:paraId="6817273C" w14:textId="77777777" w:rsidR="00BC3B14" w:rsidRPr="0049487A" w:rsidRDefault="00BC3B14" w:rsidP="00BC3B14">
            <w:r w:rsidRPr="0049487A">
              <w:t>9</w:t>
            </w:r>
          </w:p>
        </w:tc>
      </w:tr>
      <w:tr w:rsidR="00BC3B14" w:rsidRPr="0049487A" w14:paraId="1B12F9F7" w14:textId="77777777" w:rsidTr="00115980">
        <w:tc>
          <w:tcPr>
            <w:tcW w:w="8545" w:type="dxa"/>
            <w:vAlign w:val="center"/>
          </w:tcPr>
          <w:p w14:paraId="1E21946B" w14:textId="1EA68FEF" w:rsidR="00BC3B14" w:rsidRPr="00BC3B14" w:rsidRDefault="00BC3B14" w:rsidP="00BC3B14">
            <w:pPr>
              <w:spacing w:line="276" w:lineRule="auto"/>
              <w:rPr>
                <w:rFonts w:ascii="Times" w:hAnsi="Times"/>
                <w:color w:val="000000"/>
              </w:rPr>
            </w:pPr>
            <w:r w:rsidRPr="00BC3B14">
              <w:rPr>
                <w:rFonts w:ascii="Times" w:hAnsi="Times"/>
                <w:color w:val="000000"/>
              </w:rPr>
              <w:t>Supplemental Table 7. Distribution and characteristics of variants in QTc-associated genetic testing panels of interest in TOPMed</w:t>
            </w:r>
          </w:p>
        </w:tc>
        <w:tc>
          <w:tcPr>
            <w:tcW w:w="805" w:type="dxa"/>
            <w:vAlign w:val="center"/>
          </w:tcPr>
          <w:p w14:paraId="09479B06" w14:textId="77777777" w:rsidR="00BC3B14" w:rsidRPr="0049487A" w:rsidRDefault="00BC3B14" w:rsidP="00BC3B14">
            <w:r w:rsidRPr="0049487A">
              <w:t>10</w:t>
            </w:r>
          </w:p>
        </w:tc>
      </w:tr>
      <w:tr w:rsidR="00BC3B14" w:rsidRPr="0049487A" w14:paraId="3FA365B9" w14:textId="77777777" w:rsidTr="00115980">
        <w:tc>
          <w:tcPr>
            <w:tcW w:w="8545" w:type="dxa"/>
            <w:vAlign w:val="center"/>
          </w:tcPr>
          <w:p w14:paraId="420C48D4" w14:textId="3AABAB0A" w:rsidR="00BC3B14" w:rsidRPr="0049487A" w:rsidRDefault="00BC3B14" w:rsidP="00BC3B14">
            <w:pPr>
              <w:spacing w:line="276" w:lineRule="auto"/>
              <w:rPr>
                <w:color w:val="000000"/>
              </w:rPr>
            </w:pPr>
            <w:r w:rsidRPr="0049487A">
              <w:rPr>
                <w:color w:val="000000"/>
              </w:rPr>
              <w:t xml:space="preserve">Supplemental Table </w:t>
            </w:r>
            <w:r>
              <w:rPr>
                <w:color w:val="000000"/>
              </w:rPr>
              <w:t>8.</w:t>
            </w:r>
            <w:r w:rsidRPr="0049487A">
              <w:rPr>
                <w:color w:val="000000"/>
              </w:rPr>
              <w:t xml:space="preserve"> Distribution and characteristics of variants in MODY-associated genetic testing panels of interest in FOURIER</w:t>
            </w:r>
          </w:p>
        </w:tc>
        <w:tc>
          <w:tcPr>
            <w:tcW w:w="805" w:type="dxa"/>
            <w:vAlign w:val="center"/>
          </w:tcPr>
          <w:p w14:paraId="6C52CD85" w14:textId="77777777" w:rsidR="00BC3B14" w:rsidRPr="0049487A" w:rsidRDefault="00BC3B14" w:rsidP="00BC3B14">
            <w:r w:rsidRPr="0049487A">
              <w:t>11</w:t>
            </w:r>
          </w:p>
        </w:tc>
      </w:tr>
      <w:tr w:rsidR="00BC3B14" w:rsidRPr="0049487A" w14:paraId="6AFC0E5F" w14:textId="77777777" w:rsidTr="00115980">
        <w:tc>
          <w:tcPr>
            <w:tcW w:w="8545" w:type="dxa"/>
            <w:vAlign w:val="center"/>
          </w:tcPr>
          <w:p w14:paraId="7A822E2A" w14:textId="7E415BC4" w:rsidR="00BC3B14" w:rsidRPr="0049487A" w:rsidRDefault="00BC3B14" w:rsidP="00115980">
            <w:pPr>
              <w:spacing w:line="276" w:lineRule="auto"/>
              <w:rPr>
                <w:color w:val="000000"/>
                <w:highlight w:val="yellow"/>
              </w:rPr>
            </w:pPr>
            <w:r w:rsidRPr="0049487A">
              <w:rPr>
                <w:color w:val="000000"/>
              </w:rPr>
              <w:t xml:space="preserve">Supplemental Table 9. </w:t>
            </w:r>
            <w:r>
              <w:t>Discriminative ability of various effect size thresholds</w:t>
            </w:r>
          </w:p>
        </w:tc>
        <w:tc>
          <w:tcPr>
            <w:tcW w:w="805" w:type="dxa"/>
            <w:vAlign w:val="center"/>
          </w:tcPr>
          <w:p w14:paraId="6F31F7CB" w14:textId="77777777" w:rsidR="00BC3B14" w:rsidRPr="0049487A" w:rsidRDefault="00BC3B14" w:rsidP="00115980">
            <w:r w:rsidRPr="0049487A">
              <w:t>12</w:t>
            </w:r>
          </w:p>
        </w:tc>
      </w:tr>
      <w:tr w:rsidR="00BC3B14" w:rsidRPr="0049487A" w14:paraId="1E535D9A" w14:textId="77777777" w:rsidTr="00115980">
        <w:tc>
          <w:tcPr>
            <w:tcW w:w="8545" w:type="dxa"/>
            <w:vAlign w:val="center"/>
          </w:tcPr>
          <w:p w14:paraId="62C03471" w14:textId="2401D99F" w:rsidR="00BC3B14" w:rsidRPr="00EA0692" w:rsidRDefault="00BC3B14" w:rsidP="00115980">
            <w:pPr>
              <w:spacing w:line="276" w:lineRule="auto"/>
            </w:pPr>
            <w:r w:rsidRPr="0049487A">
              <w:rPr>
                <w:color w:val="000000"/>
              </w:rPr>
              <w:t>Supplemental Table 10.</w:t>
            </w:r>
            <w:r>
              <w:rPr>
                <w:color w:val="000000"/>
              </w:rPr>
              <w:t xml:space="preserve"> </w:t>
            </w:r>
            <w:r w:rsidRPr="0049487A">
              <w:rPr>
                <w:color w:val="000000"/>
              </w:rPr>
              <w:t xml:space="preserve">Characteristics of VUS and C variants with evidence of pathogenicity </w:t>
            </w:r>
          </w:p>
        </w:tc>
        <w:tc>
          <w:tcPr>
            <w:tcW w:w="805" w:type="dxa"/>
            <w:vAlign w:val="center"/>
          </w:tcPr>
          <w:p w14:paraId="02A8BC7B" w14:textId="26E40E92" w:rsidR="00BC3B14" w:rsidRPr="0049487A" w:rsidRDefault="008B4D7C" w:rsidP="00115980">
            <w:r>
              <w:t>See Excel</w:t>
            </w:r>
          </w:p>
        </w:tc>
      </w:tr>
      <w:tr w:rsidR="00BC3B14" w:rsidRPr="0049487A" w14:paraId="7E3AA5F5" w14:textId="77777777" w:rsidTr="00115980">
        <w:trPr>
          <w:trHeight w:val="161"/>
        </w:trPr>
        <w:tc>
          <w:tcPr>
            <w:tcW w:w="8545" w:type="dxa"/>
            <w:vAlign w:val="center"/>
          </w:tcPr>
          <w:p w14:paraId="7F3AA925" w14:textId="6E803125" w:rsidR="00BC3B14" w:rsidRPr="0049487A" w:rsidRDefault="00BC3B14" w:rsidP="00115980">
            <w:pPr>
              <w:spacing w:line="276" w:lineRule="auto"/>
              <w:rPr>
                <w:color w:val="000000"/>
              </w:rPr>
            </w:pPr>
            <w:r w:rsidRPr="0049487A">
              <w:rPr>
                <w:color w:val="000000"/>
              </w:rPr>
              <w:t>Supplemental Table 1</w:t>
            </w:r>
            <w:r>
              <w:rPr>
                <w:color w:val="000000"/>
              </w:rPr>
              <w:t>1</w:t>
            </w:r>
            <w:r w:rsidRPr="0049487A">
              <w:rPr>
                <w:color w:val="000000"/>
              </w:rPr>
              <w:t>. Characteristics of variants not reported in ClinVar with evidence of pathogenicity</w:t>
            </w:r>
          </w:p>
        </w:tc>
        <w:tc>
          <w:tcPr>
            <w:tcW w:w="805" w:type="dxa"/>
            <w:vAlign w:val="center"/>
          </w:tcPr>
          <w:p w14:paraId="0877FD3C" w14:textId="172C92A1" w:rsidR="00BC3B14" w:rsidRPr="0049487A" w:rsidRDefault="008B4D7C" w:rsidP="00115980">
            <w:r>
              <w:t>See Excel</w:t>
            </w:r>
          </w:p>
        </w:tc>
      </w:tr>
      <w:tr w:rsidR="00BC3B14" w:rsidRPr="0049487A" w14:paraId="08118E58" w14:textId="77777777" w:rsidTr="00115980">
        <w:tc>
          <w:tcPr>
            <w:tcW w:w="8545" w:type="dxa"/>
            <w:vAlign w:val="center"/>
          </w:tcPr>
          <w:p w14:paraId="2AFDACEE" w14:textId="29B14C5B" w:rsidR="00BC3B14" w:rsidRPr="0049487A" w:rsidRDefault="00BC3B14" w:rsidP="00115980">
            <w:pPr>
              <w:spacing w:line="276" w:lineRule="auto"/>
              <w:rPr>
                <w:color w:val="000000"/>
              </w:rPr>
            </w:pPr>
            <w:r w:rsidRPr="0049487A">
              <w:rPr>
                <w:color w:val="000000"/>
              </w:rPr>
              <w:t>Supplemental Table 1</w:t>
            </w:r>
            <w:r>
              <w:rPr>
                <w:color w:val="000000"/>
              </w:rPr>
              <w:t>2</w:t>
            </w:r>
            <w:r w:rsidRPr="0049487A">
              <w:rPr>
                <w:color w:val="000000"/>
              </w:rPr>
              <w:t>. Genetic testing panels of interest</w:t>
            </w:r>
          </w:p>
        </w:tc>
        <w:tc>
          <w:tcPr>
            <w:tcW w:w="805" w:type="dxa"/>
            <w:vAlign w:val="center"/>
          </w:tcPr>
          <w:p w14:paraId="60DFE2ED" w14:textId="4E11939C" w:rsidR="00BC3B14" w:rsidRPr="0049487A" w:rsidRDefault="008B4D7C" w:rsidP="00115980">
            <w:r>
              <w:t>13</w:t>
            </w:r>
          </w:p>
        </w:tc>
      </w:tr>
      <w:tr w:rsidR="00BC3B14" w:rsidRPr="0049487A" w14:paraId="1929BFEB" w14:textId="77777777" w:rsidTr="00115980">
        <w:tc>
          <w:tcPr>
            <w:tcW w:w="8545" w:type="dxa"/>
            <w:vAlign w:val="center"/>
          </w:tcPr>
          <w:p w14:paraId="248E7D31" w14:textId="77777777" w:rsidR="00BC3B14" w:rsidRPr="0049487A" w:rsidRDefault="00BC3B14" w:rsidP="00115980">
            <w:pPr>
              <w:spacing w:line="276" w:lineRule="auto"/>
              <w:rPr>
                <w:color w:val="000000"/>
              </w:rPr>
            </w:pPr>
            <w:r w:rsidRPr="0049487A">
              <w:rPr>
                <w:color w:val="000000"/>
              </w:rPr>
              <w:t>Supplemental Figure 1. CONSORT diagram of LDL-C endophenotype analysis</w:t>
            </w:r>
          </w:p>
        </w:tc>
        <w:tc>
          <w:tcPr>
            <w:tcW w:w="805" w:type="dxa"/>
            <w:vAlign w:val="center"/>
          </w:tcPr>
          <w:p w14:paraId="096595A0" w14:textId="77777777" w:rsidR="00BC3B14" w:rsidRPr="0049487A" w:rsidRDefault="00BC3B14" w:rsidP="00115980">
            <w:r w:rsidRPr="0049487A">
              <w:t>14</w:t>
            </w:r>
          </w:p>
        </w:tc>
      </w:tr>
      <w:tr w:rsidR="00BC3B14" w:rsidRPr="0049487A" w14:paraId="77E72CF0" w14:textId="77777777" w:rsidTr="00115980">
        <w:tc>
          <w:tcPr>
            <w:tcW w:w="8545" w:type="dxa"/>
            <w:vAlign w:val="center"/>
          </w:tcPr>
          <w:p w14:paraId="71B454F6" w14:textId="77777777" w:rsidR="00BC3B14" w:rsidRPr="0049487A" w:rsidRDefault="00BC3B14" w:rsidP="00115980">
            <w:pPr>
              <w:spacing w:line="276" w:lineRule="auto"/>
              <w:rPr>
                <w:color w:val="000000"/>
              </w:rPr>
            </w:pPr>
            <w:r w:rsidRPr="0049487A">
              <w:rPr>
                <w:color w:val="000000"/>
              </w:rPr>
              <w:t>Supplemental Figure 2. CONSORT diagram of QTc endophenotype analysis</w:t>
            </w:r>
          </w:p>
        </w:tc>
        <w:tc>
          <w:tcPr>
            <w:tcW w:w="805" w:type="dxa"/>
            <w:vAlign w:val="center"/>
          </w:tcPr>
          <w:p w14:paraId="2E2C6338" w14:textId="77777777" w:rsidR="00BC3B14" w:rsidRPr="0049487A" w:rsidRDefault="00BC3B14" w:rsidP="00115980">
            <w:r w:rsidRPr="0049487A">
              <w:t>15</w:t>
            </w:r>
          </w:p>
        </w:tc>
      </w:tr>
      <w:tr w:rsidR="00BC3B14" w:rsidRPr="0049487A" w14:paraId="6E308749" w14:textId="77777777" w:rsidTr="00115980">
        <w:tc>
          <w:tcPr>
            <w:tcW w:w="8545" w:type="dxa"/>
            <w:vAlign w:val="center"/>
          </w:tcPr>
          <w:p w14:paraId="7AB3EBF8" w14:textId="77777777" w:rsidR="00BC3B14" w:rsidRPr="0049487A" w:rsidRDefault="00BC3B14" w:rsidP="00115980">
            <w:pPr>
              <w:spacing w:line="276" w:lineRule="auto"/>
              <w:rPr>
                <w:color w:val="000000"/>
              </w:rPr>
            </w:pPr>
            <w:r w:rsidRPr="0049487A">
              <w:rPr>
                <w:color w:val="000000"/>
              </w:rPr>
              <w:t>Supplemental Figure 3. CONSORT diagram of MODY endophenotype analysis</w:t>
            </w:r>
          </w:p>
        </w:tc>
        <w:tc>
          <w:tcPr>
            <w:tcW w:w="805" w:type="dxa"/>
            <w:vAlign w:val="center"/>
          </w:tcPr>
          <w:p w14:paraId="637081CD" w14:textId="77777777" w:rsidR="00BC3B14" w:rsidRPr="0049487A" w:rsidRDefault="00BC3B14" w:rsidP="00115980">
            <w:r w:rsidRPr="0049487A">
              <w:t>16</w:t>
            </w:r>
          </w:p>
        </w:tc>
      </w:tr>
      <w:tr w:rsidR="00BC3B14" w:rsidRPr="0049487A" w14:paraId="726FE8C9" w14:textId="77777777" w:rsidTr="00115980">
        <w:tc>
          <w:tcPr>
            <w:tcW w:w="8545" w:type="dxa"/>
            <w:vAlign w:val="center"/>
          </w:tcPr>
          <w:p w14:paraId="56C2F859" w14:textId="77777777" w:rsidR="00BC3B14" w:rsidRPr="0049487A" w:rsidRDefault="00BC3B14" w:rsidP="00115980">
            <w:pPr>
              <w:spacing w:line="276" w:lineRule="auto"/>
              <w:rPr>
                <w:color w:val="000000"/>
              </w:rPr>
            </w:pPr>
            <w:r w:rsidRPr="0049487A">
              <w:rPr>
                <w:color w:val="000000"/>
              </w:rPr>
              <w:t>Supplemental Figure 4. Association between variant effect size and pathogenicity for three endophenotypes and a control panel</w:t>
            </w:r>
          </w:p>
        </w:tc>
        <w:tc>
          <w:tcPr>
            <w:tcW w:w="805" w:type="dxa"/>
            <w:vAlign w:val="center"/>
          </w:tcPr>
          <w:p w14:paraId="10BE5FDA" w14:textId="77777777" w:rsidR="00BC3B14" w:rsidRPr="0049487A" w:rsidRDefault="00BC3B14" w:rsidP="00115980">
            <w:r w:rsidRPr="0049487A">
              <w:t>17</w:t>
            </w:r>
          </w:p>
        </w:tc>
      </w:tr>
      <w:tr w:rsidR="00BC3B14" w:rsidRPr="0049487A" w14:paraId="44C3A718" w14:textId="77777777" w:rsidTr="00115980">
        <w:tc>
          <w:tcPr>
            <w:tcW w:w="8545" w:type="dxa"/>
            <w:vAlign w:val="center"/>
          </w:tcPr>
          <w:p w14:paraId="4A4268DF" w14:textId="77777777" w:rsidR="00BC3B14" w:rsidRPr="0049487A" w:rsidRDefault="00BC3B14" w:rsidP="00115980">
            <w:pPr>
              <w:spacing w:line="276" w:lineRule="auto"/>
              <w:rPr>
                <w:color w:val="000000"/>
              </w:rPr>
            </w:pPr>
            <w:r w:rsidRPr="0049487A">
              <w:rPr>
                <w:color w:val="000000"/>
              </w:rPr>
              <w:lastRenderedPageBreak/>
              <w:t>Supplemental Figure 5. Association between variant effect size and pathogenicity for three endophenotypes in a European-ancestry cohort</w:t>
            </w:r>
          </w:p>
        </w:tc>
        <w:tc>
          <w:tcPr>
            <w:tcW w:w="805" w:type="dxa"/>
            <w:vAlign w:val="center"/>
          </w:tcPr>
          <w:p w14:paraId="70BE049B" w14:textId="77777777" w:rsidR="00BC3B14" w:rsidRPr="0049487A" w:rsidRDefault="00BC3B14" w:rsidP="00115980">
            <w:r w:rsidRPr="0049487A">
              <w:t>18</w:t>
            </w:r>
          </w:p>
        </w:tc>
      </w:tr>
      <w:tr w:rsidR="00BC3B14" w:rsidRPr="0049487A" w14:paraId="41CBF816" w14:textId="77777777" w:rsidTr="00115980">
        <w:tc>
          <w:tcPr>
            <w:tcW w:w="8545" w:type="dxa"/>
            <w:shd w:val="clear" w:color="auto" w:fill="auto"/>
            <w:vAlign w:val="center"/>
          </w:tcPr>
          <w:p w14:paraId="20EE1611" w14:textId="77777777" w:rsidR="00BC3B14" w:rsidRPr="0049487A" w:rsidRDefault="00BC3B14" w:rsidP="00115980">
            <w:pPr>
              <w:spacing w:line="276" w:lineRule="auto"/>
              <w:rPr>
                <w:color w:val="000000"/>
                <w:highlight w:val="yellow"/>
              </w:rPr>
            </w:pPr>
            <w:r w:rsidRPr="0049487A">
              <w:rPr>
                <w:color w:val="000000"/>
              </w:rPr>
              <w:t>Supplemental Figure 6. Association between variant effect size and pathogenicity for three endophenotypes for variants with MAC ≤ 5</w:t>
            </w:r>
          </w:p>
        </w:tc>
        <w:tc>
          <w:tcPr>
            <w:tcW w:w="805" w:type="dxa"/>
            <w:vAlign w:val="center"/>
          </w:tcPr>
          <w:p w14:paraId="68D1558D" w14:textId="77777777" w:rsidR="00BC3B14" w:rsidRPr="0049487A" w:rsidRDefault="00BC3B14" w:rsidP="00115980">
            <w:r w:rsidRPr="0049487A">
              <w:t>19</w:t>
            </w:r>
          </w:p>
        </w:tc>
      </w:tr>
      <w:tr w:rsidR="00BC3B14" w:rsidRPr="0049487A" w14:paraId="55C233BF" w14:textId="77777777" w:rsidTr="00115980">
        <w:tc>
          <w:tcPr>
            <w:tcW w:w="8545" w:type="dxa"/>
            <w:vAlign w:val="center"/>
          </w:tcPr>
          <w:p w14:paraId="48F9331E" w14:textId="77777777" w:rsidR="00BC3B14" w:rsidRPr="0049487A" w:rsidRDefault="00BC3B14" w:rsidP="00115980">
            <w:pPr>
              <w:pStyle w:val="Heading3"/>
              <w:widowControl w:val="0"/>
              <w:spacing w:before="0" w:after="0"/>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Supplemental Figure</w:t>
            </w:r>
            <w:r>
              <w:rPr>
                <w:rFonts w:ascii="Times New Roman" w:eastAsia="Times New Roman" w:hAnsi="Times New Roman" w:cs="Times New Roman"/>
                <w:color w:val="000000"/>
                <w:sz w:val="24"/>
                <w:szCs w:val="24"/>
                <w:lang w:val="en-US"/>
              </w:rPr>
              <w:t xml:space="preserve"> 7</w:t>
            </w:r>
            <w:r w:rsidRPr="0049487A">
              <w:rPr>
                <w:rFonts w:ascii="Times New Roman" w:eastAsia="Times New Roman" w:hAnsi="Times New Roman" w:cs="Times New Roman"/>
                <w:color w:val="000000"/>
                <w:sz w:val="24"/>
                <w:szCs w:val="24"/>
                <w:lang w:val="en-US"/>
              </w:rPr>
              <w:t>. Association between variant effect size and pathogenicity for three endophenotypes in replication cohorts</w:t>
            </w:r>
          </w:p>
        </w:tc>
        <w:tc>
          <w:tcPr>
            <w:tcW w:w="805" w:type="dxa"/>
            <w:vAlign w:val="center"/>
          </w:tcPr>
          <w:p w14:paraId="1B2AD88C" w14:textId="77777777" w:rsidR="00BC3B14" w:rsidRPr="0049487A" w:rsidRDefault="00BC3B14" w:rsidP="00115980">
            <w:r w:rsidRPr="0049487A">
              <w:t>2</w:t>
            </w:r>
            <w:r>
              <w:t>0</w:t>
            </w:r>
          </w:p>
        </w:tc>
      </w:tr>
      <w:tr w:rsidR="00BC3B14" w:rsidRPr="0049487A" w14:paraId="20293F94" w14:textId="77777777" w:rsidTr="00115980">
        <w:tc>
          <w:tcPr>
            <w:tcW w:w="8545" w:type="dxa"/>
            <w:vAlign w:val="center"/>
          </w:tcPr>
          <w:p w14:paraId="16480BC4" w14:textId="77777777" w:rsidR="00BC3B14" w:rsidRPr="0049487A" w:rsidRDefault="00BC3B14" w:rsidP="00115980">
            <w:pPr>
              <w:pStyle w:val="Heading3"/>
              <w:spacing w:before="0" w:after="0"/>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 xml:space="preserve">Supplemental Figure </w:t>
            </w:r>
            <w:r>
              <w:rPr>
                <w:rFonts w:ascii="Times New Roman" w:eastAsia="Times New Roman" w:hAnsi="Times New Roman" w:cs="Times New Roman"/>
                <w:color w:val="000000"/>
                <w:sz w:val="24"/>
                <w:szCs w:val="24"/>
                <w:lang w:val="en-US"/>
              </w:rPr>
              <w:t>8</w:t>
            </w:r>
            <w:r w:rsidRPr="0049487A">
              <w:rPr>
                <w:rFonts w:ascii="Times New Roman" w:eastAsia="Times New Roman" w:hAnsi="Times New Roman" w:cs="Times New Roman"/>
                <w:color w:val="000000"/>
                <w:sz w:val="24"/>
                <w:szCs w:val="24"/>
                <w:lang w:val="en-US"/>
              </w:rPr>
              <w:t>. Discrimination of variant pathogenicity by effect size with replication variants independent of the UK Biobank</w:t>
            </w:r>
          </w:p>
        </w:tc>
        <w:tc>
          <w:tcPr>
            <w:tcW w:w="805" w:type="dxa"/>
            <w:vAlign w:val="center"/>
          </w:tcPr>
          <w:p w14:paraId="64F82ED3" w14:textId="77777777" w:rsidR="00BC3B14" w:rsidRPr="0049487A" w:rsidRDefault="00BC3B14" w:rsidP="00115980">
            <w:r w:rsidRPr="0049487A">
              <w:t>2</w:t>
            </w:r>
            <w:r>
              <w:t>1</w:t>
            </w:r>
          </w:p>
        </w:tc>
      </w:tr>
      <w:tr w:rsidR="00BC3B14" w:rsidRPr="0049487A" w14:paraId="4D1F024B" w14:textId="77777777" w:rsidTr="00115980">
        <w:tc>
          <w:tcPr>
            <w:tcW w:w="8545" w:type="dxa"/>
            <w:vAlign w:val="center"/>
          </w:tcPr>
          <w:p w14:paraId="6978CBF5" w14:textId="77777777" w:rsidR="00BC3B14" w:rsidRPr="00677D32" w:rsidRDefault="00BC3B14" w:rsidP="00115980">
            <w:pPr>
              <w:shd w:val="clear" w:color="auto" w:fill="FFFFFF"/>
            </w:pPr>
            <w:r w:rsidRPr="00677D32">
              <w:t>Supplemental Acknowledgements</w:t>
            </w:r>
          </w:p>
        </w:tc>
        <w:tc>
          <w:tcPr>
            <w:tcW w:w="805" w:type="dxa"/>
            <w:vAlign w:val="center"/>
          </w:tcPr>
          <w:p w14:paraId="5A3562E0" w14:textId="77777777" w:rsidR="00BC3B14" w:rsidRPr="0049487A" w:rsidRDefault="00BC3B14" w:rsidP="00115980">
            <w:r w:rsidRPr="0049487A">
              <w:t>2</w:t>
            </w:r>
            <w:r>
              <w:t>2</w:t>
            </w:r>
            <w:r w:rsidRPr="0049487A">
              <w:t>-2</w:t>
            </w:r>
            <w:r>
              <w:t>5</w:t>
            </w:r>
          </w:p>
        </w:tc>
      </w:tr>
      <w:tr w:rsidR="00BC3B14" w:rsidRPr="0049487A" w14:paraId="739015C3" w14:textId="77777777" w:rsidTr="00115980">
        <w:tc>
          <w:tcPr>
            <w:tcW w:w="8545" w:type="dxa"/>
            <w:vAlign w:val="center"/>
          </w:tcPr>
          <w:p w14:paraId="39A7C5B2" w14:textId="77777777" w:rsidR="00BC3B14" w:rsidRPr="00677D32" w:rsidRDefault="00BC3B14" w:rsidP="00115980">
            <w:pPr>
              <w:shd w:val="clear" w:color="auto" w:fill="FFFFFF"/>
            </w:pPr>
            <w:r w:rsidRPr="00677D32">
              <w:t>Supplemental References</w:t>
            </w:r>
          </w:p>
        </w:tc>
        <w:tc>
          <w:tcPr>
            <w:tcW w:w="805" w:type="dxa"/>
            <w:vAlign w:val="center"/>
          </w:tcPr>
          <w:p w14:paraId="74581E52" w14:textId="77777777" w:rsidR="00BC3B14" w:rsidRPr="0049487A" w:rsidRDefault="00BC3B14" w:rsidP="00115980">
            <w:r w:rsidRPr="0049487A">
              <w:t>2</w:t>
            </w:r>
            <w:r>
              <w:t>6</w:t>
            </w:r>
          </w:p>
        </w:tc>
      </w:tr>
    </w:tbl>
    <w:p w14:paraId="0000002C" w14:textId="77777777" w:rsidR="00F0172A" w:rsidRPr="0049487A" w:rsidRDefault="00F0172A"/>
    <w:p w14:paraId="289F6BD7" w14:textId="77777777" w:rsidR="005739F4" w:rsidRPr="0049487A" w:rsidRDefault="005739F4">
      <w:pPr>
        <w:spacing w:line="276" w:lineRule="auto"/>
        <w:rPr>
          <w:b/>
        </w:rPr>
      </w:pPr>
    </w:p>
    <w:p w14:paraId="2061571A" w14:textId="77777777" w:rsidR="001D5908" w:rsidRPr="0049487A" w:rsidRDefault="001D5908">
      <w:pPr>
        <w:rPr>
          <w:b/>
        </w:rPr>
      </w:pPr>
      <w:r w:rsidRPr="0049487A">
        <w:rPr>
          <w:b/>
        </w:rPr>
        <w:br w:type="page"/>
      </w:r>
    </w:p>
    <w:p w14:paraId="0000002D" w14:textId="258CA9F8" w:rsidR="00F0172A" w:rsidRPr="0049487A" w:rsidRDefault="0035287B">
      <w:pPr>
        <w:spacing w:line="276" w:lineRule="auto"/>
        <w:rPr>
          <w:b/>
        </w:rPr>
      </w:pPr>
      <w:r w:rsidRPr="0049487A">
        <w:rPr>
          <w:b/>
        </w:rPr>
        <w:lastRenderedPageBreak/>
        <w:t>Supplemental Methods</w:t>
      </w:r>
    </w:p>
    <w:p w14:paraId="0000002E" w14:textId="77777777" w:rsidR="00F0172A" w:rsidRPr="0049487A" w:rsidRDefault="00F0172A">
      <w:pPr>
        <w:rPr>
          <w:i/>
        </w:rPr>
      </w:pPr>
    </w:p>
    <w:p w14:paraId="0000002F" w14:textId="77777777" w:rsidR="00F0172A" w:rsidRPr="0049487A" w:rsidRDefault="0035287B">
      <w:pPr>
        <w:rPr>
          <w:i/>
        </w:rPr>
      </w:pPr>
      <w:r w:rsidRPr="0049487A">
        <w:rPr>
          <w:i/>
        </w:rPr>
        <w:t>Estimation of genetic ancestry for TOPMed</w:t>
      </w:r>
    </w:p>
    <w:p w14:paraId="00000030" w14:textId="1099C091" w:rsidR="00F0172A" w:rsidRPr="0049487A" w:rsidRDefault="0035287B">
      <w:r w:rsidRPr="0049487A">
        <w:rPr>
          <w:rFonts w:eastAsia="Gungsuh"/>
        </w:rPr>
        <w:t>To estimate genetic ancestry within the TOPMed cohort, we selected common (MAF ≥ 5%), high confidence (missingness rate &lt;1%) variants in the 1000G dataset that were also present in TOPMed. We pruned these variants within five ethnic groups in the 1000G dataset (European, East Asian, South Asian, Admixed American, and African American) using PLINK (“--indep-pairwise 50 5 0.2)</w:t>
      </w:r>
      <w:r w:rsidRPr="0049487A">
        <w:t>.</w:t>
      </w:r>
      <w:r w:rsidR="00DB7727" w:rsidRPr="0049487A">
        <w:fldChar w:fldCharType="begin"/>
      </w:r>
      <w:r w:rsidR="00DB7727" w:rsidRPr="0049487A">
        <w:instrText xml:space="preserve"> ADDIN ZOTERO_ITEM CSL_CITATION {"citationID":"O3qmT54S","properties":{"formattedCitation":"\\super 1\\nosupersub{}","plainCitation":"1","noteIndex":0},"citationItems":[{"id":528,"uris":["http://zotero.org/users/local/Vrp94vBd/items/PKDPN4I7"],"uri":["http://zotero.org/users/local/Vrp94vBd/items/PKDPN4I7"],"itemData":{"id":528,"type":"article-journal","abstract":"BACKGROUND: 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1's primary data format.\nFINDINGS: To address these issues, we are developing a second-generation codebase for PLINK. The first major release from this codebase, PLINK 1.9, introduces extensive use of bit-level parallelism, [Formula: see text]-time/constant-space Hardy-Weinberg equilibrium and Fisher's exact tests, and many other algorithmic improvements. In combination, these changes accelerate most operations by 1-4 orders of magnitude, and allow the program to handle datasets too large to fit in RAM. We have also developed an extension to the data format which adds low-overhead support for genotype likelihoods, phase, multiallelic variants, and reference vs. alternate alleles, which is the basis of our planned second release (PLINK 2.0).\nCONCLUSIONS: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use.","container-title":"GigaScience","DOI":"10.1186/s13742-015-0047-8","ISSN":"2047-217X","journalAbbreviation":"Gigascience","language":"eng","note":"PMID: 25722852\nPMCID: PMC4342193","page":"7","source":"PubMed","title":"Second-generation PLINK: rising to the challenge of larger and richer datasets","title-short":"Second-generation PLINK","volume":"4","author":[{"family":"Chang","given":"Christopher C."},{"family":"Chow","given":"Carson C."},{"family":"Tellier","given":"Laurent Cam"},{"family":"Vattikuti","given":"Shashaank"},{"family":"Purcell","given":"Shaun M."},{"family":"Lee","given":"James J."}],"issued":{"date-parts":[["2015"]]}}}],"schema":"https://github.com/citation-style-language/schema/raw/master/csl-citation.json"} </w:instrText>
      </w:r>
      <w:r w:rsidR="00DB7727" w:rsidRPr="0049487A">
        <w:fldChar w:fldCharType="separate"/>
      </w:r>
      <w:r w:rsidR="00DB7727" w:rsidRPr="0049487A">
        <w:rPr>
          <w:vertAlign w:val="superscript"/>
        </w:rPr>
        <w:t>1</w:t>
      </w:r>
      <w:r w:rsidR="00DB7727" w:rsidRPr="0049487A">
        <w:fldChar w:fldCharType="end"/>
      </w:r>
      <w:r w:rsidRPr="0049487A">
        <w:t xml:space="preserve"> We used ADMIXTURE to learn the genetic structure of the five reference ethnic groups, and then projected the TOPMed participants on the reference groups.</w:t>
      </w:r>
      <w:r w:rsidR="00DB7727" w:rsidRPr="0049487A">
        <w:fldChar w:fldCharType="begin"/>
      </w:r>
      <w:r w:rsidR="00DB7727" w:rsidRPr="0049487A">
        <w:instrText xml:space="preserve"> ADDIN ZOTERO_ITEM CSL_CITATION {"citationID":"fwqdulj8","properties":{"formattedCitation":"\\super 2\\nosupersub{}","plainCitation":"2","noteIndex":0},"citationItems":[{"id":732,"uris":["http://zotero.org/users/local/Vrp94vBd/items/36XC99G7"],"uri":["http://zotero.org/users/local/Vrp94vBd/items/36XC99G7"],"itemData":{"id":732,"type":"article-journal","abstract":"Population stratification has long been recognized as a confounding factor in genetic association studies. Estimated ancestries, derived from multi-locus genotype data, can be used to perform a statistical correction for population stratification. One popular technique for estimation of ancestry is the model-based approach embodied by the widely applied program structure. Another approach, implemented in the program EIGENSTRAT, relies on Principal Component Analysis rather than model-based estimation and does not directly deliver admixture fractions. EIGENSTRAT has gained in popularity in part owing to its remarkable speed in comparison to structure. We present a new algorithm and a program, ADMIXTURE, for model-based estimation of ancestry in unrelated individuals. ADMIXTURE adopts the likelihood model embedded in structure. However, ADMIXTURE runs considerably faster, solving problems in minutes that take structure hours. In many of our experiments, we have found that ADMIXTURE is almost as fast as EIGENSTRAT. The runtime improvements of ADMIXTURE rely on a fast block relaxation scheme using sequential quadratic programming for block updates, coupled with a novel quasi-Newton acceleration of convergence. Our algorithm also runs faster and with greater accuracy than the implementation of an Expectation-Maximization (EM) algorithm incorporated in the program FRAPPE. Our simulations show that ADMIXTURE's maximum likelihood estimates of the underlying admixture coefficients and ancestral allele frequencies are as accurate as structure's Bayesian estimates. On real-world data sets, ADMIXTURE's estimates are directly comparable to those from structure and EIGENSTRAT. Taken together, our results show that ADMIXTURE's computational speed opens up the possibility of using a much larger set of markers in model-based ancestry estimation and that its estimates are suitable for use in correcting for population stratification in association studies.","container-title":"Genome Research","DOI":"10.1101/gr.094052.109","ISSN":"1549-5469","issue":"9","journalAbbreviation":"Genome Res.","language":"eng","note":"PMID: 19648217\nPMCID: PMC2752134","page":"1655-1664","source":"PubMed","title":"Fast model-based estimation of ancestry in unrelated individuals","volume":"19","author":[{"family":"Alexander","given":"David H."},{"family":"Novembre","given":"John"},{"family":"Lange","given":"Kenneth"}],"issued":{"date-parts":[["2009",9]]}}}],"schema":"https://github.com/citation-style-language/schema/raw/master/csl-citation.json"} </w:instrText>
      </w:r>
      <w:r w:rsidR="00DB7727" w:rsidRPr="0049487A">
        <w:fldChar w:fldCharType="separate"/>
      </w:r>
      <w:r w:rsidR="00DB7727" w:rsidRPr="0049487A">
        <w:rPr>
          <w:vertAlign w:val="superscript"/>
        </w:rPr>
        <w:t>2</w:t>
      </w:r>
      <w:r w:rsidR="00DB7727" w:rsidRPr="0049487A">
        <w:fldChar w:fldCharType="end"/>
      </w:r>
      <w:r w:rsidRPr="0049487A">
        <w:t xml:space="preserve"> We classified TOPMed individuals into one of the five ethnic groups when the probability of being a member of that group was &gt; 80%. Individuals with &lt;80% probability of being a member of all five ethnic groups were classified as “Undetermined”. </w:t>
      </w:r>
    </w:p>
    <w:p w14:paraId="00000031" w14:textId="77777777" w:rsidR="00F0172A" w:rsidRPr="0049487A" w:rsidRDefault="00F0172A">
      <w:pPr>
        <w:rPr>
          <w:i/>
        </w:rPr>
      </w:pPr>
    </w:p>
    <w:p w14:paraId="00000032" w14:textId="77777777" w:rsidR="00F0172A" w:rsidRPr="0049487A" w:rsidRDefault="0035287B">
      <w:pPr>
        <w:rPr>
          <w:i/>
        </w:rPr>
      </w:pPr>
      <w:r w:rsidRPr="0049487A">
        <w:rPr>
          <w:i/>
        </w:rPr>
        <w:t>Clinical covariates and exclusion criteria in the UKBB</w:t>
      </w:r>
    </w:p>
    <w:p w14:paraId="00000033" w14:textId="5B36D89D" w:rsidR="00F0172A" w:rsidRPr="0049487A" w:rsidRDefault="00A86DB3">
      <w:pPr>
        <w:rPr>
          <w:highlight w:val="white"/>
        </w:rPr>
      </w:pPr>
      <w:r w:rsidRPr="0049487A">
        <w:t>Baseline history of m</w:t>
      </w:r>
      <w:r w:rsidR="0035287B" w:rsidRPr="0049487A">
        <w:t>yocardial infarction was defined centrally using an algorithmically defined outcome, which takes self-reports, hospital admissions and death records into account.</w:t>
      </w:r>
      <w:r w:rsidR="00DB7727" w:rsidRPr="0049487A">
        <w:fldChar w:fldCharType="begin"/>
      </w:r>
      <w:r w:rsidR="00DB7727" w:rsidRPr="0049487A">
        <w:instrText xml:space="preserve"> ADDIN ZOTERO_ITEM CSL_CITATION {"citationID":"E75C4qef","properties":{"formattedCitation":"\\super 3\\nosupersub{}","plainCitation":"3","noteIndex":0},"citationItems":[{"id":765,"uris":["http://zotero.org/users/local/Vrp94vBd/items/XVEAWLYT"],"uri":["http://zotero.org/users/local/Vrp94vBd/items/XVEAWLYT"],"itemData":{"id":765,"type":"webpage","title":"UKB : Data-Field 42001","URL":"https://biobank.ndph.ox.ac.uk/showcase/field.cgi?id=42001","accessed":{"date-parts":[["2020",9,19]]}}}],"schema":"https://github.com/citation-style-language/schema/raw/master/csl-citation.json"} </w:instrText>
      </w:r>
      <w:r w:rsidR="00DB7727" w:rsidRPr="0049487A">
        <w:fldChar w:fldCharType="separate"/>
      </w:r>
      <w:r w:rsidR="00DB7727" w:rsidRPr="0049487A">
        <w:rPr>
          <w:vertAlign w:val="superscript"/>
        </w:rPr>
        <w:t>3</w:t>
      </w:r>
      <w:r w:rsidR="00DB7727" w:rsidRPr="0049487A">
        <w:fldChar w:fldCharType="end"/>
      </w:r>
      <w:r w:rsidR="0035287B" w:rsidRPr="0049487A">
        <w:t xml:space="preserve"> </w:t>
      </w:r>
      <w:r w:rsidRPr="0049487A">
        <w:t>Baseline history of h</w:t>
      </w:r>
      <w:r w:rsidR="0035287B" w:rsidRPr="0049487A">
        <w:t xml:space="preserve">eart </w:t>
      </w:r>
      <w:r w:rsidRPr="0049487A">
        <w:t>f</w:t>
      </w:r>
      <w:r w:rsidR="0035287B" w:rsidRPr="0049487A">
        <w:t xml:space="preserve">ailure was defined using: self-reported non-cancer illness codes 1076, 1079 and 1588; ICD10 codes I11.0,  I13.0, I.13.2, I25.5, I42.0, I42.1, I42.2, I42.5, I42.8, I42.9, I50, I50.0, I50.1 and I50.9 among main diagnoses, secondary diagnoses, primary causes of death and secondary causes of death; and ICD9 codes 4254, 4280, 4281 and 4289 among main and secondary diagnoses. Presence of cardiac pacemaker was defined using: self-reported presence of pacemaker during interview; self-reported operation codes 1096, 1548 and 1549; ICD10 code Z45.0 among main and secondary diagnoses; operative procedure codes K60, K60.1, K60.2, K60,3, K60.4, K60.5, K60.6, K60.7, K60.8, K60.9, K61, K61.1, K61.2, K61.3, K61.4, K61.5, K61.6, K61.7, K61.8 and K61.9 among main and secondary OPCS. Wolff-Parkinson-White syndrome was defined using: self-reported non-cancer illness code 1484; ICD10 code I45.6 among main diagnoses, secondary diagnoses, primary causes of death and secondary causes of death; ICD9 code 4267 among primary and secondary diagnoses; operative procedure codes K52.4 and K57.4 among main and secondary OPCS. Additionally, for the LDL analysis, HDL was measured by the same </w:t>
      </w:r>
      <w:r w:rsidR="0035287B" w:rsidRPr="0049487A">
        <w:rPr>
          <w:highlight w:val="white"/>
        </w:rPr>
        <w:t>Beckman Coulter AU5800 device at the time of LDL measurement. Statin usage was ascertained via self-reported data at initial assessment.</w:t>
      </w:r>
    </w:p>
    <w:p w14:paraId="00000034" w14:textId="77777777" w:rsidR="00F0172A" w:rsidRPr="0049487A" w:rsidRDefault="00F0172A"/>
    <w:p w14:paraId="00000035" w14:textId="77777777" w:rsidR="00F0172A" w:rsidRPr="0049487A" w:rsidRDefault="00F0172A">
      <w:pPr>
        <w:pStyle w:val="Heading3"/>
        <w:widowControl w:val="0"/>
        <w:spacing w:before="0" w:after="0" w:line="240" w:lineRule="auto"/>
        <w:rPr>
          <w:rFonts w:ascii="Times New Roman" w:eastAsia="Times New Roman" w:hAnsi="Times New Roman" w:cs="Times New Roman"/>
          <w:b/>
          <w:color w:val="000000"/>
          <w:sz w:val="24"/>
          <w:szCs w:val="24"/>
          <w:lang w:val="en-US"/>
        </w:rPr>
      </w:pPr>
    </w:p>
    <w:p w14:paraId="1A827B7F"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14F1233F"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511C4B49"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008ACB89"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3D2DC6CC"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76B5F673"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083AFA9F"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6CC64DFD"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4D087F02" w14:textId="77777777" w:rsidR="00BC3B14" w:rsidRDefault="00BC3B14">
      <w:pPr>
        <w:pStyle w:val="Heading3"/>
        <w:widowControl w:val="0"/>
        <w:spacing w:before="0" w:after="0" w:line="240" w:lineRule="auto"/>
        <w:rPr>
          <w:rFonts w:ascii="Times New Roman" w:hAnsi="Times New Roman" w:cs="Times New Roman"/>
          <w:sz w:val="24"/>
          <w:szCs w:val="24"/>
          <w:lang w:val="en-US"/>
        </w:rPr>
      </w:pPr>
    </w:p>
    <w:p w14:paraId="07DB9731" w14:textId="77777777" w:rsidR="00BC3B14" w:rsidRDefault="00BC3B14">
      <w:pPr>
        <w:rPr>
          <w:rFonts w:eastAsia="Arial"/>
          <w:color w:val="434343"/>
          <w:lang w:eastAsia="zh-CN"/>
        </w:rPr>
      </w:pPr>
      <w:r>
        <w:br w:type="page"/>
      </w:r>
    </w:p>
    <w:p w14:paraId="4EE2C926" w14:textId="151F78D8"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b/>
          <w:color w:val="000000"/>
          <w:sz w:val="24"/>
          <w:szCs w:val="24"/>
          <w:lang w:val="en-US"/>
        </w:rPr>
        <w:lastRenderedPageBreak/>
        <w:t xml:space="preserve">Supplemental Table </w:t>
      </w:r>
      <w:r w:rsidR="00CE6695">
        <w:rPr>
          <w:rFonts w:ascii="Times New Roman" w:eastAsia="Times New Roman" w:hAnsi="Times New Roman" w:cs="Times New Roman"/>
          <w:b/>
          <w:color w:val="000000"/>
          <w:sz w:val="24"/>
          <w:szCs w:val="24"/>
          <w:lang w:val="en-US"/>
        </w:rPr>
        <w:t>1</w:t>
      </w:r>
      <w:r w:rsidRPr="0049487A">
        <w:rPr>
          <w:rFonts w:ascii="Times New Roman" w:eastAsia="Times New Roman" w:hAnsi="Times New Roman" w:cs="Times New Roman"/>
          <w:b/>
          <w:color w:val="000000"/>
          <w:sz w:val="24"/>
          <w:szCs w:val="24"/>
          <w:lang w:val="en-US"/>
        </w:rPr>
        <w:t>.</w:t>
      </w:r>
      <w:r w:rsidRPr="0049487A">
        <w:rPr>
          <w:rFonts w:ascii="Times New Roman" w:eastAsia="Times New Roman" w:hAnsi="Times New Roman" w:cs="Times New Roman"/>
          <w:color w:val="000000"/>
          <w:sz w:val="24"/>
          <w:szCs w:val="24"/>
          <w:lang w:val="en-US"/>
        </w:rPr>
        <w:t xml:space="preserve"> Baseline replication cohort characteristics by endophenotype </w:t>
      </w:r>
    </w:p>
    <w:tbl>
      <w:tblPr>
        <w:tblStyle w:val="TableGrid"/>
        <w:tblW w:w="9224" w:type="dxa"/>
        <w:jc w:val="center"/>
        <w:tblLayout w:type="fixed"/>
        <w:tblLook w:val="0600" w:firstRow="0" w:lastRow="0" w:firstColumn="0" w:lastColumn="0" w:noHBand="1" w:noVBand="1"/>
      </w:tblPr>
      <w:tblGrid>
        <w:gridCol w:w="3136"/>
        <w:gridCol w:w="2079"/>
        <w:gridCol w:w="2160"/>
        <w:gridCol w:w="1849"/>
      </w:tblGrid>
      <w:tr w:rsidR="00BC3B14" w:rsidRPr="0049487A" w14:paraId="18A6ED0D" w14:textId="77777777" w:rsidTr="00115980">
        <w:trPr>
          <w:trHeight w:val="379"/>
          <w:jc w:val="center"/>
        </w:trPr>
        <w:tc>
          <w:tcPr>
            <w:tcW w:w="3136" w:type="dxa"/>
            <w:vAlign w:val="center"/>
          </w:tcPr>
          <w:p w14:paraId="6D4B91FD" w14:textId="77777777" w:rsidR="00BC3B14" w:rsidRPr="0049487A" w:rsidRDefault="00BC3B14" w:rsidP="00115980">
            <w:pPr>
              <w:widowControl w:val="0"/>
              <w:jc w:val="center"/>
              <w:rPr>
                <w:b/>
                <w:color w:val="000000"/>
              </w:rPr>
            </w:pPr>
            <w:r w:rsidRPr="0049487A">
              <w:rPr>
                <w:b/>
                <w:color w:val="000000"/>
              </w:rPr>
              <w:t>Characteristic</w:t>
            </w:r>
          </w:p>
        </w:tc>
        <w:tc>
          <w:tcPr>
            <w:tcW w:w="2079" w:type="dxa"/>
            <w:vAlign w:val="center"/>
          </w:tcPr>
          <w:p w14:paraId="072C994A" w14:textId="77777777" w:rsidR="00BC3B14" w:rsidRPr="0049487A" w:rsidRDefault="00BC3B14" w:rsidP="00115980">
            <w:pPr>
              <w:widowControl w:val="0"/>
              <w:jc w:val="center"/>
              <w:rPr>
                <w:b/>
                <w:color w:val="000000"/>
              </w:rPr>
            </w:pPr>
            <w:r w:rsidRPr="0049487A">
              <w:rPr>
                <w:b/>
                <w:color w:val="000000"/>
              </w:rPr>
              <w:t>LDL-C (mg/dL)</w:t>
            </w:r>
          </w:p>
        </w:tc>
        <w:tc>
          <w:tcPr>
            <w:tcW w:w="2160" w:type="dxa"/>
            <w:vAlign w:val="center"/>
          </w:tcPr>
          <w:p w14:paraId="55016175" w14:textId="77777777" w:rsidR="00BC3B14" w:rsidRPr="0049487A" w:rsidRDefault="00BC3B14" w:rsidP="00115980">
            <w:pPr>
              <w:widowControl w:val="0"/>
              <w:jc w:val="center"/>
              <w:rPr>
                <w:b/>
                <w:color w:val="000000"/>
              </w:rPr>
            </w:pPr>
            <w:r w:rsidRPr="0049487A">
              <w:rPr>
                <w:b/>
                <w:color w:val="000000"/>
              </w:rPr>
              <w:t>QTc (ms)</w:t>
            </w:r>
          </w:p>
        </w:tc>
        <w:tc>
          <w:tcPr>
            <w:tcW w:w="1849" w:type="dxa"/>
            <w:vAlign w:val="center"/>
          </w:tcPr>
          <w:p w14:paraId="31049A79" w14:textId="77777777" w:rsidR="00BC3B14" w:rsidRPr="0049487A" w:rsidRDefault="00BC3B14" w:rsidP="00115980">
            <w:pPr>
              <w:widowControl w:val="0"/>
              <w:jc w:val="center"/>
              <w:rPr>
                <w:b/>
                <w:color w:val="000000"/>
              </w:rPr>
            </w:pPr>
            <w:r w:rsidRPr="0049487A">
              <w:rPr>
                <w:b/>
                <w:color w:val="000000"/>
              </w:rPr>
              <w:t>HbA1c (%)</w:t>
            </w:r>
          </w:p>
        </w:tc>
      </w:tr>
      <w:tr w:rsidR="00BC3B14" w:rsidRPr="0049487A" w14:paraId="5F314DCC" w14:textId="77777777" w:rsidTr="00115980">
        <w:trPr>
          <w:trHeight w:val="379"/>
          <w:jc w:val="center"/>
        </w:trPr>
        <w:tc>
          <w:tcPr>
            <w:tcW w:w="3136" w:type="dxa"/>
            <w:vAlign w:val="center"/>
          </w:tcPr>
          <w:p w14:paraId="56E0BE13" w14:textId="77777777" w:rsidR="00BC3B14" w:rsidRPr="0049487A" w:rsidRDefault="00BC3B14" w:rsidP="00115980">
            <w:pPr>
              <w:widowControl w:val="0"/>
              <w:jc w:val="right"/>
              <w:rPr>
                <w:color w:val="000000"/>
              </w:rPr>
            </w:pPr>
            <w:r w:rsidRPr="0049487A">
              <w:rPr>
                <w:color w:val="000000"/>
              </w:rPr>
              <w:t>Cohort name</w:t>
            </w:r>
          </w:p>
        </w:tc>
        <w:tc>
          <w:tcPr>
            <w:tcW w:w="2079" w:type="dxa"/>
            <w:vAlign w:val="center"/>
          </w:tcPr>
          <w:p w14:paraId="06E8BB25" w14:textId="77777777" w:rsidR="00BC3B14" w:rsidRPr="0049487A" w:rsidRDefault="00BC3B14" w:rsidP="00115980">
            <w:pPr>
              <w:widowControl w:val="0"/>
              <w:jc w:val="center"/>
              <w:rPr>
                <w:color w:val="000000"/>
              </w:rPr>
            </w:pPr>
            <w:r w:rsidRPr="0049487A">
              <w:rPr>
                <w:color w:val="000000"/>
              </w:rPr>
              <w:t>FOURIER</w:t>
            </w:r>
          </w:p>
        </w:tc>
        <w:tc>
          <w:tcPr>
            <w:tcW w:w="2160" w:type="dxa"/>
            <w:vAlign w:val="center"/>
          </w:tcPr>
          <w:p w14:paraId="29601E8F" w14:textId="77777777" w:rsidR="00BC3B14" w:rsidRPr="0049487A" w:rsidRDefault="00BC3B14" w:rsidP="00115980">
            <w:pPr>
              <w:widowControl w:val="0"/>
              <w:jc w:val="center"/>
              <w:rPr>
                <w:color w:val="000000"/>
              </w:rPr>
            </w:pPr>
            <w:r w:rsidRPr="0049487A">
              <w:rPr>
                <w:color w:val="000000"/>
              </w:rPr>
              <w:t>TOPMed</w:t>
            </w:r>
          </w:p>
        </w:tc>
        <w:tc>
          <w:tcPr>
            <w:tcW w:w="1849" w:type="dxa"/>
            <w:vAlign w:val="center"/>
          </w:tcPr>
          <w:p w14:paraId="67811C8D" w14:textId="77777777" w:rsidR="00BC3B14" w:rsidRPr="0049487A" w:rsidRDefault="00BC3B14" w:rsidP="00115980">
            <w:pPr>
              <w:widowControl w:val="0"/>
              <w:jc w:val="center"/>
              <w:rPr>
                <w:color w:val="000000"/>
              </w:rPr>
            </w:pPr>
            <w:r w:rsidRPr="0049487A">
              <w:rPr>
                <w:color w:val="000000"/>
              </w:rPr>
              <w:t>FOURIER</w:t>
            </w:r>
          </w:p>
        </w:tc>
      </w:tr>
      <w:tr w:rsidR="00BC3B14" w:rsidRPr="0049487A" w14:paraId="6BAB0B96" w14:textId="77777777" w:rsidTr="00115980">
        <w:trPr>
          <w:trHeight w:val="379"/>
          <w:jc w:val="center"/>
        </w:trPr>
        <w:tc>
          <w:tcPr>
            <w:tcW w:w="3136" w:type="dxa"/>
          </w:tcPr>
          <w:p w14:paraId="01827FA1" w14:textId="77777777" w:rsidR="00BC3B14" w:rsidRPr="0049487A" w:rsidRDefault="00BC3B14" w:rsidP="00115980">
            <w:pPr>
              <w:widowControl w:val="0"/>
              <w:jc w:val="right"/>
              <w:rPr>
                <w:color w:val="000000"/>
              </w:rPr>
            </w:pPr>
            <w:r w:rsidRPr="0049487A">
              <w:rPr>
                <w:color w:val="000000"/>
              </w:rPr>
              <w:t>Participants with a measurable endophenotype, n</w:t>
            </w:r>
          </w:p>
        </w:tc>
        <w:tc>
          <w:tcPr>
            <w:tcW w:w="2079" w:type="dxa"/>
            <w:vAlign w:val="center"/>
          </w:tcPr>
          <w:p w14:paraId="0666E1EA" w14:textId="77777777" w:rsidR="00BC3B14" w:rsidRPr="0049487A" w:rsidRDefault="00BC3B14" w:rsidP="00115980">
            <w:pPr>
              <w:widowControl w:val="0"/>
              <w:jc w:val="center"/>
              <w:rPr>
                <w:color w:val="000000"/>
              </w:rPr>
            </w:pPr>
            <w:r w:rsidRPr="0049487A">
              <w:rPr>
                <w:color w:val="000000"/>
              </w:rPr>
              <w:t>14,038</w:t>
            </w:r>
          </w:p>
        </w:tc>
        <w:tc>
          <w:tcPr>
            <w:tcW w:w="2160" w:type="dxa"/>
            <w:vAlign w:val="center"/>
          </w:tcPr>
          <w:p w14:paraId="33F577BF" w14:textId="77777777" w:rsidR="00BC3B14" w:rsidRPr="0049487A" w:rsidRDefault="00BC3B14" w:rsidP="00115980">
            <w:pPr>
              <w:widowControl w:val="0"/>
              <w:jc w:val="center"/>
              <w:rPr>
                <w:color w:val="000000"/>
              </w:rPr>
            </w:pPr>
            <w:r w:rsidRPr="0049487A">
              <w:rPr>
                <w:color w:val="000000"/>
              </w:rPr>
              <w:t>26,976</w:t>
            </w:r>
          </w:p>
        </w:tc>
        <w:tc>
          <w:tcPr>
            <w:tcW w:w="1849" w:type="dxa"/>
            <w:vAlign w:val="center"/>
          </w:tcPr>
          <w:p w14:paraId="6AFFA007" w14:textId="77777777" w:rsidR="00BC3B14" w:rsidRPr="0049487A" w:rsidRDefault="00BC3B14" w:rsidP="00115980">
            <w:pPr>
              <w:widowControl w:val="0"/>
              <w:jc w:val="center"/>
              <w:rPr>
                <w:color w:val="000000"/>
              </w:rPr>
            </w:pPr>
            <w:r w:rsidRPr="0049487A">
              <w:rPr>
                <w:color w:val="000000"/>
              </w:rPr>
              <w:t>12,798</w:t>
            </w:r>
          </w:p>
        </w:tc>
      </w:tr>
      <w:tr w:rsidR="00BC3B14" w:rsidRPr="0049487A" w14:paraId="10FD92FD" w14:textId="77777777" w:rsidTr="00115980">
        <w:trPr>
          <w:trHeight w:val="379"/>
          <w:jc w:val="center"/>
        </w:trPr>
        <w:tc>
          <w:tcPr>
            <w:tcW w:w="3136" w:type="dxa"/>
          </w:tcPr>
          <w:p w14:paraId="1BE87666" w14:textId="77777777" w:rsidR="00BC3B14" w:rsidRPr="0049487A" w:rsidRDefault="00D76533" w:rsidP="00115980">
            <w:pPr>
              <w:widowControl w:val="0"/>
              <w:jc w:val="right"/>
              <w:rPr>
                <w:color w:val="000000"/>
              </w:rPr>
            </w:pPr>
            <w:sdt>
              <w:sdtPr>
                <w:tag w:val="goog_rdk_30"/>
                <w:id w:val="1261333797"/>
              </w:sdtPr>
              <w:sdtEndPr/>
              <w:sdtContent/>
            </w:sdt>
            <w:sdt>
              <w:sdtPr>
                <w:tag w:val="goog_rdk_31"/>
                <w:id w:val="-1931960072"/>
                <w:showingPlcHdr/>
              </w:sdtPr>
              <w:sdtEndPr/>
              <w:sdtContent>
                <w:r w:rsidR="00BC3B14" w:rsidRPr="0049487A">
                  <w:t xml:space="preserve">     </w:t>
                </w:r>
              </w:sdtContent>
            </w:sdt>
            <w:r w:rsidR="00BC3B14" w:rsidRPr="0049487A">
              <w:rPr>
                <w:color w:val="000000"/>
              </w:rPr>
              <w:t>Median endophenotype value (Q1-Q3)</w:t>
            </w:r>
          </w:p>
        </w:tc>
        <w:tc>
          <w:tcPr>
            <w:tcW w:w="2079" w:type="dxa"/>
            <w:vAlign w:val="center"/>
          </w:tcPr>
          <w:p w14:paraId="4012F91A" w14:textId="77777777" w:rsidR="00BC3B14" w:rsidRPr="0049487A" w:rsidRDefault="00BC3B14" w:rsidP="00115980">
            <w:pPr>
              <w:widowControl w:val="0"/>
              <w:jc w:val="center"/>
              <w:rPr>
                <w:color w:val="000000"/>
              </w:rPr>
            </w:pPr>
            <w:r w:rsidRPr="0049487A">
              <w:rPr>
                <w:color w:val="000000"/>
              </w:rPr>
              <w:t>92.0 (80.0-109.0)</w:t>
            </w:r>
          </w:p>
        </w:tc>
        <w:tc>
          <w:tcPr>
            <w:tcW w:w="2160" w:type="dxa"/>
            <w:vAlign w:val="center"/>
          </w:tcPr>
          <w:p w14:paraId="32EB3050" w14:textId="77777777" w:rsidR="00BC3B14" w:rsidRPr="0049487A" w:rsidRDefault="00BC3B14" w:rsidP="00115980">
            <w:pPr>
              <w:widowControl w:val="0"/>
              <w:jc w:val="center"/>
              <w:rPr>
                <w:color w:val="000000"/>
              </w:rPr>
            </w:pPr>
            <w:r w:rsidRPr="0049487A">
              <w:rPr>
                <w:color w:val="000000"/>
              </w:rPr>
              <w:t>421.0 (409.0-437.0)</w:t>
            </w:r>
          </w:p>
        </w:tc>
        <w:tc>
          <w:tcPr>
            <w:tcW w:w="1849" w:type="dxa"/>
            <w:vAlign w:val="center"/>
          </w:tcPr>
          <w:p w14:paraId="03A94D0D" w14:textId="77777777" w:rsidR="00BC3B14" w:rsidRPr="0049487A" w:rsidRDefault="00BC3B14" w:rsidP="00115980">
            <w:pPr>
              <w:widowControl w:val="0"/>
              <w:jc w:val="center"/>
              <w:rPr>
                <w:color w:val="000000"/>
              </w:rPr>
            </w:pPr>
            <w:r w:rsidRPr="0049487A">
              <w:rPr>
                <w:color w:val="000000"/>
              </w:rPr>
              <w:t>5.8 (5.5-6.3)</w:t>
            </w:r>
          </w:p>
        </w:tc>
      </w:tr>
      <w:tr w:rsidR="00BC3B14" w:rsidRPr="0049487A" w14:paraId="442EE51F" w14:textId="77777777" w:rsidTr="00115980">
        <w:trPr>
          <w:trHeight w:val="379"/>
          <w:jc w:val="center"/>
        </w:trPr>
        <w:tc>
          <w:tcPr>
            <w:tcW w:w="3136" w:type="dxa"/>
          </w:tcPr>
          <w:p w14:paraId="6AFCAE47" w14:textId="77777777" w:rsidR="00BC3B14" w:rsidRPr="0049487A" w:rsidRDefault="00BC3B14" w:rsidP="00115980">
            <w:pPr>
              <w:widowControl w:val="0"/>
              <w:jc w:val="right"/>
              <w:rPr>
                <w:color w:val="000000"/>
              </w:rPr>
            </w:pPr>
            <w:r w:rsidRPr="0049487A">
              <w:rPr>
                <w:color w:val="000000"/>
              </w:rPr>
              <w:t>Male, n (%)</w:t>
            </w:r>
          </w:p>
        </w:tc>
        <w:tc>
          <w:tcPr>
            <w:tcW w:w="2079" w:type="dxa"/>
            <w:vAlign w:val="center"/>
          </w:tcPr>
          <w:p w14:paraId="7AB6C6BC" w14:textId="77777777" w:rsidR="00BC3B14" w:rsidRPr="0049487A" w:rsidRDefault="00BC3B14" w:rsidP="00115980">
            <w:pPr>
              <w:widowControl w:val="0"/>
              <w:jc w:val="center"/>
              <w:rPr>
                <w:color w:val="000000"/>
              </w:rPr>
            </w:pPr>
            <w:r w:rsidRPr="0049487A">
              <w:rPr>
                <w:color w:val="000000"/>
              </w:rPr>
              <w:t>10,720 (76.4)</w:t>
            </w:r>
          </w:p>
        </w:tc>
        <w:tc>
          <w:tcPr>
            <w:tcW w:w="2160" w:type="dxa"/>
            <w:vAlign w:val="center"/>
          </w:tcPr>
          <w:p w14:paraId="50F31EB2" w14:textId="77777777" w:rsidR="00BC3B14" w:rsidRPr="0049487A" w:rsidRDefault="00BC3B14" w:rsidP="00115980">
            <w:pPr>
              <w:widowControl w:val="0"/>
              <w:jc w:val="center"/>
              <w:rPr>
                <w:color w:val="000000"/>
              </w:rPr>
            </w:pPr>
            <w:r w:rsidRPr="0049487A">
              <w:rPr>
                <w:color w:val="000000"/>
              </w:rPr>
              <w:t>9,332 (34.6)</w:t>
            </w:r>
          </w:p>
        </w:tc>
        <w:tc>
          <w:tcPr>
            <w:tcW w:w="1849" w:type="dxa"/>
            <w:vAlign w:val="center"/>
          </w:tcPr>
          <w:p w14:paraId="19ED6B02" w14:textId="77777777" w:rsidR="00BC3B14" w:rsidRPr="0049487A" w:rsidRDefault="00BC3B14" w:rsidP="00115980">
            <w:pPr>
              <w:widowControl w:val="0"/>
              <w:jc w:val="center"/>
              <w:rPr>
                <w:color w:val="000000"/>
              </w:rPr>
            </w:pPr>
            <w:r w:rsidRPr="0049487A">
              <w:rPr>
                <w:color w:val="000000"/>
              </w:rPr>
              <w:t>9,731 (76.0)</w:t>
            </w:r>
          </w:p>
        </w:tc>
      </w:tr>
      <w:tr w:rsidR="00BC3B14" w:rsidRPr="0049487A" w14:paraId="29916DC1" w14:textId="77777777" w:rsidTr="00115980">
        <w:trPr>
          <w:trHeight w:val="379"/>
          <w:jc w:val="center"/>
        </w:trPr>
        <w:tc>
          <w:tcPr>
            <w:tcW w:w="3136" w:type="dxa"/>
          </w:tcPr>
          <w:p w14:paraId="5618B558" w14:textId="77777777" w:rsidR="00BC3B14" w:rsidRPr="0049487A" w:rsidRDefault="00BC3B14" w:rsidP="00115980">
            <w:pPr>
              <w:widowControl w:val="0"/>
              <w:jc w:val="right"/>
              <w:rPr>
                <w:color w:val="000000"/>
              </w:rPr>
            </w:pPr>
            <w:r w:rsidRPr="0049487A">
              <w:rPr>
                <w:color w:val="000000"/>
              </w:rPr>
              <w:t>European ancestry, n (%)</w:t>
            </w:r>
          </w:p>
        </w:tc>
        <w:tc>
          <w:tcPr>
            <w:tcW w:w="2079" w:type="dxa"/>
            <w:vAlign w:val="center"/>
          </w:tcPr>
          <w:p w14:paraId="0CF1DE11" w14:textId="77777777" w:rsidR="00BC3B14" w:rsidRPr="0049487A" w:rsidRDefault="00BC3B14" w:rsidP="00115980">
            <w:pPr>
              <w:widowControl w:val="0"/>
              <w:jc w:val="center"/>
              <w:rPr>
                <w:color w:val="000000"/>
                <w:highlight w:val="yellow"/>
              </w:rPr>
            </w:pPr>
            <w:r w:rsidRPr="0049487A">
              <w:rPr>
                <w:color w:val="000000"/>
              </w:rPr>
              <w:t>14,023 (100.0%)</w:t>
            </w:r>
          </w:p>
        </w:tc>
        <w:tc>
          <w:tcPr>
            <w:tcW w:w="2160" w:type="dxa"/>
            <w:vAlign w:val="center"/>
          </w:tcPr>
          <w:p w14:paraId="35E0F7A3" w14:textId="77777777" w:rsidR="00BC3B14" w:rsidRPr="0049487A" w:rsidRDefault="00BC3B14" w:rsidP="00115980">
            <w:pPr>
              <w:widowControl w:val="0"/>
              <w:jc w:val="center"/>
              <w:rPr>
                <w:color w:val="000000"/>
              </w:rPr>
            </w:pPr>
            <w:r w:rsidRPr="0049487A">
              <w:rPr>
                <w:color w:val="000000"/>
              </w:rPr>
              <w:t>16,074 (59.5)</w:t>
            </w:r>
          </w:p>
        </w:tc>
        <w:tc>
          <w:tcPr>
            <w:tcW w:w="1849" w:type="dxa"/>
            <w:vAlign w:val="center"/>
          </w:tcPr>
          <w:p w14:paraId="1288EA4E" w14:textId="77777777" w:rsidR="00BC3B14" w:rsidRPr="0049487A" w:rsidRDefault="00BC3B14" w:rsidP="00115980">
            <w:pPr>
              <w:widowControl w:val="0"/>
              <w:jc w:val="center"/>
              <w:rPr>
                <w:color w:val="000000"/>
              </w:rPr>
            </w:pPr>
            <w:r w:rsidRPr="0049487A">
              <w:rPr>
                <w:color w:val="000000"/>
              </w:rPr>
              <w:t>12,783 (99.8)</w:t>
            </w:r>
          </w:p>
        </w:tc>
      </w:tr>
      <w:tr w:rsidR="00BC3B14" w:rsidRPr="0049487A" w14:paraId="1D73B61E" w14:textId="77777777" w:rsidTr="00115980">
        <w:trPr>
          <w:trHeight w:val="379"/>
          <w:jc w:val="center"/>
        </w:trPr>
        <w:tc>
          <w:tcPr>
            <w:tcW w:w="3136" w:type="dxa"/>
          </w:tcPr>
          <w:p w14:paraId="4B2C6087" w14:textId="77777777" w:rsidR="00BC3B14" w:rsidRPr="0049487A" w:rsidRDefault="00BC3B14" w:rsidP="00115980">
            <w:pPr>
              <w:widowControl w:val="0"/>
              <w:jc w:val="right"/>
              <w:rPr>
                <w:color w:val="000000"/>
              </w:rPr>
            </w:pPr>
            <w:r w:rsidRPr="0049487A">
              <w:rPr>
                <w:color w:val="000000"/>
              </w:rPr>
              <w:t>Mean age, years (SD)</w:t>
            </w:r>
          </w:p>
        </w:tc>
        <w:tc>
          <w:tcPr>
            <w:tcW w:w="2079" w:type="dxa"/>
            <w:vAlign w:val="center"/>
          </w:tcPr>
          <w:p w14:paraId="007FE59A" w14:textId="77777777" w:rsidR="00BC3B14" w:rsidRPr="0049487A" w:rsidRDefault="00BC3B14" w:rsidP="00115980">
            <w:pPr>
              <w:widowControl w:val="0"/>
              <w:jc w:val="center"/>
              <w:rPr>
                <w:color w:val="000000"/>
              </w:rPr>
            </w:pPr>
            <w:r w:rsidRPr="0049487A">
              <w:rPr>
                <w:color w:val="000000"/>
              </w:rPr>
              <w:t>62.8 (8.8)</w:t>
            </w:r>
          </w:p>
        </w:tc>
        <w:tc>
          <w:tcPr>
            <w:tcW w:w="2160" w:type="dxa"/>
            <w:vAlign w:val="center"/>
          </w:tcPr>
          <w:p w14:paraId="4597EE28" w14:textId="77777777" w:rsidR="00BC3B14" w:rsidRPr="0049487A" w:rsidRDefault="00BC3B14" w:rsidP="00115980">
            <w:pPr>
              <w:widowControl w:val="0"/>
              <w:jc w:val="center"/>
              <w:rPr>
                <w:color w:val="000000"/>
              </w:rPr>
            </w:pPr>
            <w:r w:rsidRPr="0049487A">
              <w:rPr>
                <w:color w:val="000000"/>
              </w:rPr>
              <w:t>59.8 (12.5)</w:t>
            </w:r>
          </w:p>
        </w:tc>
        <w:tc>
          <w:tcPr>
            <w:tcW w:w="1849" w:type="dxa"/>
            <w:vAlign w:val="center"/>
          </w:tcPr>
          <w:p w14:paraId="70984A9F" w14:textId="77777777" w:rsidR="00BC3B14" w:rsidRPr="0049487A" w:rsidRDefault="00BC3B14" w:rsidP="00115980">
            <w:pPr>
              <w:widowControl w:val="0"/>
              <w:jc w:val="center"/>
              <w:rPr>
                <w:color w:val="000000"/>
              </w:rPr>
            </w:pPr>
            <w:r w:rsidRPr="0049487A">
              <w:rPr>
                <w:color w:val="000000"/>
              </w:rPr>
              <w:t>62.9 (8.8)</w:t>
            </w:r>
          </w:p>
        </w:tc>
      </w:tr>
      <w:tr w:rsidR="00BC3B14" w:rsidRPr="0049487A" w14:paraId="176C2BDB" w14:textId="77777777" w:rsidTr="00115980">
        <w:trPr>
          <w:trHeight w:val="379"/>
          <w:jc w:val="center"/>
        </w:trPr>
        <w:tc>
          <w:tcPr>
            <w:tcW w:w="3136" w:type="dxa"/>
          </w:tcPr>
          <w:p w14:paraId="7B1E5637" w14:textId="77777777" w:rsidR="00BC3B14" w:rsidRPr="0049487A" w:rsidRDefault="00BC3B14" w:rsidP="00115980">
            <w:pPr>
              <w:widowControl w:val="0"/>
              <w:jc w:val="right"/>
              <w:rPr>
                <w:color w:val="000000"/>
              </w:rPr>
            </w:pPr>
            <w:r w:rsidRPr="0049487A">
              <w:rPr>
                <w:color w:val="000000"/>
              </w:rPr>
              <w:t>Myocardial infarction, n (%)</w:t>
            </w:r>
          </w:p>
        </w:tc>
        <w:tc>
          <w:tcPr>
            <w:tcW w:w="2079" w:type="dxa"/>
            <w:vAlign w:val="center"/>
          </w:tcPr>
          <w:p w14:paraId="55DE7A75" w14:textId="77777777" w:rsidR="00BC3B14" w:rsidRPr="0049487A" w:rsidRDefault="00BC3B14" w:rsidP="00115980">
            <w:pPr>
              <w:widowControl w:val="0"/>
              <w:jc w:val="center"/>
              <w:rPr>
                <w:color w:val="000000"/>
              </w:rPr>
            </w:pPr>
            <w:r w:rsidRPr="0049487A">
              <w:rPr>
                <w:color w:val="000000"/>
              </w:rPr>
              <w:t>11,470 (81.7)</w:t>
            </w:r>
          </w:p>
        </w:tc>
        <w:tc>
          <w:tcPr>
            <w:tcW w:w="2160" w:type="dxa"/>
            <w:vAlign w:val="center"/>
          </w:tcPr>
          <w:p w14:paraId="530CCBB8" w14:textId="77777777" w:rsidR="00BC3B14" w:rsidRPr="0049487A" w:rsidRDefault="00BC3B14" w:rsidP="00115980">
            <w:pPr>
              <w:widowControl w:val="0"/>
              <w:jc w:val="center"/>
              <w:rPr>
                <w:color w:val="000000"/>
              </w:rPr>
            </w:pPr>
            <w:r w:rsidRPr="0049487A">
              <w:rPr>
                <w:color w:val="000000"/>
              </w:rPr>
              <w:t>2,361 (8.8)</w:t>
            </w:r>
          </w:p>
        </w:tc>
        <w:tc>
          <w:tcPr>
            <w:tcW w:w="1849" w:type="dxa"/>
            <w:vAlign w:val="center"/>
          </w:tcPr>
          <w:p w14:paraId="2CF03D4B" w14:textId="77777777" w:rsidR="00BC3B14" w:rsidRPr="0049487A" w:rsidRDefault="00BC3B14" w:rsidP="00115980">
            <w:pPr>
              <w:widowControl w:val="0"/>
              <w:jc w:val="center"/>
              <w:rPr>
                <w:color w:val="000000"/>
              </w:rPr>
            </w:pPr>
            <w:r w:rsidRPr="0049487A">
              <w:rPr>
                <w:color w:val="000000"/>
              </w:rPr>
              <w:t>-</w:t>
            </w:r>
          </w:p>
        </w:tc>
      </w:tr>
      <w:tr w:rsidR="00BC3B14" w:rsidRPr="0049487A" w14:paraId="54BCE0A2" w14:textId="77777777" w:rsidTr="00115980">
        <w:trPr>
          <w:trHeight w:val="379"/>
          <w:jc w:val="center"/>
        </w:trPr>
        <w:tc>
          <w:tcPr>
            <w:tcW w:w="3136" w:type="dxa"/>
          </w:tcPr>
          <w:p w14:paraId="2BDB4095" w14:textId="77777777" w:rsidR="00BC3B14" w:rsidRPr="0049487A" w:rsidRDefault="00BC3B14" w:rsidP="00115980">
            <w:pPr>
              <w:widowControl w:val="0"/>
              <w:jc w:val="right"/>
              <w:rPr>
                <w:color w:val="000000"/>
              </w:rPr>
            </w:pPr>
            <w:r w:rsidRPr="0049487A">
              <w:rPr>
                <w:color w:val="000000"/>
              </w:rPr>
              <w:t>Statin usage, n (%)</w:t>
            </w:r>
          </w:p>
        </w:tc>
        <w:tc>
          <w:tcPr>
            <w:tcW w:w="2079" w:type="dxa"/>
            <w:vAlign w:val="center"/>
          </w:tcPr>
          <w:p w14:paraId="15496DAC" w14:textId="77777777" w:rsidR="00BC3B14" w:rsidRPr="0049487A" w:rsidRDefault="00BC3B14" w:rsidP="00115980">
            <w:pPr>
              <w:widowControl w:val="0"/>
              <w:jc w:val="center"/>
              <w:rPr>
                <w:color w:val="000000"/>
              </w:rPr>
            </w:pPr>
            <w:r w:rsidRPr="0049487A">
              <w:rPr>
                <w:color w:val="000000"/>
              </w:rPr>
              <w:t>14,039 (100.0)</w:t>
            </w:r>
          </w:p>
        </w:tc>
        <w:tc>
          <w:tcPr>
            <w:tcW w:w="2160" w:type="dxa"/>
            <w:vAlign w:val="center"/>
          </w:tcPr>
          <w:p w14:paraId="3D011549" w14:textId="77777777" w:rsidR="00BC3B14" w:rsidRPr="0049487A" w:rsidRDefault="00BC3B14" w:rsidP="00115980">
            <w:pPr>
              <w:widowControl w:val="0"/>
              <w:jc w:val="center"/>
              <w:rPr>
                <w:color w:val="000000"/>
              </w:rPr>
            </w:pPr>
            <w:r w:rsidRPr="0049487A">
              <w:rPr>
                <w:color w:val="000000"/>
              </w:rPr>
              <w:t>-</w:t>
            </w:r>
          </w:p>
        </w:tc>
        <w:tc>
          <w:tcPr>
            <w:tcW w:w="1849" w:type="dxa"/>
            <w:vAlign w:val="center"/>
          </w:tcPr>
          <w:p w14:paraId="6D9A5507" w14:textId="77777777" w:rsidR="00BC3B14" w:rsidRPr="0049487A" w:rsidRDefault="00BC3B14" w:rsidP="00115980">
            <w:pPr>
              <w:widowControl w:val="0"/>
              <w:jc w:val="center"/>
              <w:rPr>
                <w:color w:val="000000"/>
              </w:rPr>
            </w:pPr>
            <w:r w:rsidRPr="0049487A">
              <w:rPr>
                <w:color w:val="000000"/>
              </w:rPr>
              <w:t>-</w:t>
            </w:r>
          </w:p>
        </w:tc>
      </w:tr>
      <w:tr w:rsidR="00BC3B14" w:rsidRPr="0049487A" w14:paraId="045369FD" w14:textId="77777777" w:rsidTr="00115980">
        <w:trPr>
          <w:trHeight w:val="379"/>
          <w:jc w:val="center"/>
        </w:trPr>
        <w:tc>
          <w:tcPr>
            <w:tcW w:w="3136" w:type="dxa"/>
          </w:tcPr>
          <w:p w14:paraId="6D0280B0" w14:textId="77777777" w:rsidR="00BC3B14" w:rsidRPr="0049487A" w:rsidRDefault="00BC3B14" w:rsidP="00115980">
            <w:pPr>
              <w:widowControl w:val="0"/>
              <w:jc w:val="right"/>
              <w:rPr>
                <w:color w:val="000000"/>
              </w:rPr>
            </w:pPr>
            <w:r w:rsidRPr="0049487A">
              <w:rPr>
                <w:color w:val="000000"/>
              </w:rPr>
              <w:t>Mean high-density lipoprotein, mg/dL (SD)</w:t>
            </w:r>
          </w:p>
        </w:tc>
        <w:tc>
          <w:tcPr>
            <w:tcW w:w="2079" w:type="dxa"/>
            <w:vAlign w:val="center"/>
          </w:tcPr>
          <w:p w14:paraId="140FD7FA" w14:textId="77777777" w:rsidR="00BC3B14" w:rsidRPr="0049487A" w:rsidRDefault="00BC3B14" w:rsidP="00115980">
            <w:pPr>
              <w:widowControl w:val="0"/>
              <w:jc w:val="center"/>
              <w:rPr>
                <w:color w:val="000000"/>
              </w:rPr>
            </w:pPr>
            <w:r w:rsidRPr="0049487A">
              <w:rPr>
                <w:color w:val="000000"/>
              </w:rPr>
              <w:t>46.7 (12.7)</w:t>
            </w:r>
          </w:p>
        </w:tc>
        <w:tc>
          <w:tcPr>
            <w:tcW w:w="2160" w:type="dxa"/>
            <w:vAlign w:val="center"/>
          </w:tcPr>
          <w:p w14:paraId="3EDD44FF" w14:textId="77777777" w:rsidR="00BC3B14" w:rsidRPr="0049487A" w:rsidRDefault="00BC3B14" w:rsidP="00115980">
            <w:pPr>
              <w:widowControl w:val="0"/>
              <w:jc w:val="center"/>
              <w:rPr>
                <w:color w:val="000000"/>
              </w:rPr>
            </w:pPr>
            <w:r w:rsidRPr="0049487A">
              <w:rPr>
                <w:color w:val="000000"/>
              </w:rPr>
              <w:t>-</w:t>
            </w:r>
          </w:p>
        </w:tc>
        <w:tc>
          <w:tcPr>
            <w:tcW w:w="1849" w:type="dxa"/>
            <w:vAlign w:val="center"/>
          </w:tcPr>
          <w:p w14:paraId="49ACC6CC" w14:textId="77777777" w:rsidR="00BC3B14" w:rsidRPr="0049487A" w:rsidRDefault="00BC3B14" w:rsidP="00115980">
            <w:pPr>
              <w:widowControl w:val="0"/>
              <w:jc w:val="center"/>
              <w:rPr>
                <w:color w:val="000000"/>
              </w:rPr>
            </w:pPr>
            <w:r w:rsidRPr="0049487A">
              <w:rPr>
                <w:color w:val="000000"/>
              </w:rPr>
              <w:t>-</w:t>
            </w:r>
          </w:p>
        </w:tc>
      </w:tr>
      <w:tr w:rsidR="00BC3B14" w:rsidRPr="0049487A" w14:paraId="703A9CF2" w14:textId="77777777" w:rsidTr="00115980">
        <w:trPr>
          <w:trHeight w:val="379"/>
          <w:jc w:val="center"/>
        </w:trPr>
        <w:tc>
          <w:tcPr>
            <w:tcW w:w="3136" w:type="dxa"/>
          </w:tcPr>
          <w:p w14:paraId="0F15B547" w14:textId="77777777" w:rsidR="00BC3B14" w:rsidRPr="0049487A" w:rsidRDefault="00BC3B14" w:rsidP="00115980">
            <w:pPr>
              <w:widowControl w:val="0"/>
              <w:jc w:val="right"/>
              <w:rPr>
                <w:color w:val="000000"/>
              </w:rPr>
            </w:pPr>
            <w:r w:rsidRPr="0049487A">
              <w:rPr>
                <w:color w:val="000000"/>
              </w:rPr>
              <w:t>Heart failure, n (%)</w:t>
            </w:r>
          </w:p>
        </w:tc>
        <w:tc>
          <w:tcPr>
            <w:tcW w:w="2079" w:type="dxa"/>
            <w:vAlign w:val="center"/>
          </w:tcPr>
          <w:p w14:paraId="4ED81845"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5327E0BD" w14:textId="77777777" w:rsidR="00BC3B14" w:rsidRPr="0049487A" w:rsidRDefault="00BC3B14" w:rsidP="00115980">
            <w:pPr>
              <w:widowControl w:val="0"/>
              <w:jc w:val="center"/>
              <w:rPr>
                <w:color w:val="000000"/>
              </w:rPr>
            </w:pPr>
            <w:r w:rsidRPr="0049487A">
              <w:rPr>
                <w:color w:val="000000"/>
              </w:rPr>
              <w:t>1,788 (6.6)</w:t>
            </w:r>
          </w:p>
        </w:tc>
        <w:tc>
          <w:tcPr>
            <w:tcW w:w="1849" w:type="dxa"/>
            <w:vAlign w:val="center"/>
          </w:tcPr>
          <w:p w14:paraId="3BE58C0D" w14:textId="77777777" w:rsidR="00BC3B14" w:rsidRPr="0049487A" w:rsidRDefault="00BC3B14" w:rsidP="00115980">
            <w:pPr>
              <w:widowControl w:val="0"/>
              <w:jc w:val="center"/>
              <w:rPr>
                <w:color w:val="000000"/>
              </w:rPr>
            </w:pPr>
            <w:r w:rsidRPr="0049487A">
              <w:rPr>
                <w:color w:val="000000"/>
              </w:rPr>
              <w:t>-</w:t>
            </w:r>
          </w:p>
        </w:tc>
      </w:tr>
      <w:tr w:rsidR="00BC3B14" w:rsidRPr="0049487A" w14:paraId="26B59006" w14:textId="77777777" w:rsidTr="00115980">
        <w:trPr>
          <w:trHeight w:val="379"/>
          <w:jc w:val="center"/>
        </w:trPr>
        <w:tc>
          <w:tcPr>
            <w:tcW w:w="3136" w:type="dxa"/>
          </w:tcPr>
          <w:p w14:paraId="13A3E208" w14:textId="77777777" w:rsidR="00BC3B14" w:rsidRPr="0049487A" w:rsidRDefault="00BC3B14" w:rsidP="00115980">
            <w:pPr>
              <w:widowControl w:val="0"/>
              <w:jc w:val="right"/>
              <w:rPr>
                <w:color w:val="000000"/>
              </w:rPr>
            </w:pPr>
            <w:r w:rsidRPr="0049487A">
              <w:rPr>
                <w:color w:val="000000"/>
              </w:rPr>
              <w:t>Beta blocker usage, n (%)</w:t>
            </w:r>
          </w:p>
        </w:tc>
        <w:tc>
          <w:tcPr>
            <w:tcW w:w="2079" w:type="dxa"/>
            <w:vAlign w:val="center"/>
          </w:tcPr>
          <w:p w14:paraId="112318F6"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0A8156DC" w14:textId="77777777" w:rsidR="00BC3B14" w:rsidRPr="0049487A" w:rsidRDefault="00BC3B14" w:rsidP="00115980">
            <w:pPr>
              <w:widowControl w:val="0"/>
              <w:jc w:val="center"/>
              <w:rPr>
                <w:color w:val="000000"/>
              </w:rPr>
            </w:pPr>
            <w:r w:rsidRPr="0049487A">
              <w:rPr>
                <w:color w:val="000000"/>
              </w:rPr>
              <w:t>3,415 (12.6)</w:t>
            </w:r>
          </w:p>
        </w:tc>
        <w:tc>
          <w:tcPr>
            <w:tcW w:w="1849" w:type="dxa"/>
            <w:vAlign w:val="center"/>
          </w:tcPr>
          <w:p w14:paraId="1EEDDFF6" w14:textId="77777777" w:rsidR="00BC3B14" w:rsidRPr="0049487A" w:rsidRDefault="00BC3B14" w:rsidP="00115980">
            <w:pPr>
              <w:widowControl w:val="0"/>
              <w:jc w:val="center"/>
              <w:rPr>
                <w:color w:val="000000"/>
              </w:rPr>
            </w:pPr>
            <w:r w:rsidRPr="0049487A">
              <w:rPr>
                <w:color w:val="000000"/>
              </w:rPr>
              <w:t>-</w:t>
            </w:r>
          </w:p>
        </w:tc>
      </w:tr>
      <w:tr w:rsidR="00BC3B14" w:rsidRPr="0049487A" w14:paraId="74791FBE" w14:textId="77777777" w:rsidTr="00115980">
        <w:trPr>
          <w:trHeight w:val="379"/>
          <w:jc w:val="center"/>
        </w:trPr>
        <w:tc>
          <w:tcPr>
            <w:tcW w:w="3136" w:type="dxa"/>
          </w:tcPr>
          <w:p w14:paraId="1E62FDBD" w14:textId="77777777" w:rsidR="00BC3B14" w:rsidRPr="0049487A" w:rsidRDefault="00BC3B14" w:rsidP="00115980">
            <w:pPr>
              <w:widowControl w:val="0"/>
              <w:jc w:val="right"/>
              <w:rPr>
                <w:color w:val="000000"/>
              </w:rPr>
            </w:pPr>
            <w:r w:rsidRPr="0049487A">
              <w:rPr>
                <w:color w:val="000000"/>
              </w:rPr>
              <w:t>Calcium channel blocker usage, n (%)</w:t>
            </w:r>
          </w:p>
        </w:tc>
        <w:tc>
          <w:tcPr>
            <w:tcW w:w="2079" w:type="dxa"/>
            <w:vAlign w:val="center"/>
          </w:tcPr>
          <w:p w14:paraId="56AD010B"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460DE47A" w14:textId="77777777" w:rsidR="00BC3B14" w:rsidRPr="0049487A" w:rsidRDefault="00BC3B14" w:rsidP="00115980">
            <w:pPr>
              <w:widowControl w:val="0"/>
              <w:jc w:val="center"/>
              <w:rPr>
                <w:color w:val="000000"/>
              </w:rPr>
            </w:pPr>
            <w:r w:rsidRPr="0049487A">
              <w:rPr>
                <w:color w:val="000000"/>
              </w:rPr>
              <w:t>3,043 (11.3)</w:t>
            </w:r>
          </w:p>
        </w:tc>
        <w:tc>
          <w:tcPr>
            <w:tcW w:w="1849" w:type="dxa"/>
            <w:vAlign w:val="center"/>
          </w:tcPr>
          <w:p w14:paraId="1E03023A" w14:textId="77777777" w:rsidR="00BC3B14" w:rsidRPr="0049487A" w:rsidRDefault="00BC3B14" w:rsidP="00115980">
            <w:pPr>
              <w:widowControl w:val="0"/>
              <w:jc w:val="center"/>
              <w:rPr>
                <w:color w:val="000000"/>
              </w:rPr>
            </w:pPr>
            <w:r w:rsidRPr="0049487A">
              <w:rPr>
                <w:color w:val="000000"/>
              </w:rPr>
              <w:t>-</w:t>
            </w:r>
          </w:p>
        </w:tc>
      </w:tr>
      <w:tr w:rsidR="00BC3B14" w:rsidRPr="0049487A" w14:paraId="0010DB87" w14:textId="77777777" w:rsidTr="00115980">
        <w:trPr>
          <w:trHeight w:val="379"/>
          <w:jc w:val="center"/>
        </w:trPr>
        <w:tc>
          <w:tcPr>
            <w:tcW w:w="3136" w:type="dxa"/>
          </w:tcPr>
          <w:p w14:paraId="65C3B076" w14:textId="77777777" w:rsidR="00BC3B14" w:rsidRPr="00C401D8" w:rsidRDefault="00BC3B14" w:rsidP="00115980">
            <w:pPr>
              <w:widowControl w:val="0"/>
              <w:jc w:val="right"/>
              <w:rPr>
                <w:color w:val="000000"/>
                <w:lang w:val="fr-FR"/>
              </w:rPr>
            </w:pPr>
            <w:r w:rsidRPr="00C401D8">
              <w:rPr>
                <w:color w:val="000000"/>
                <w:lang w:val="fr-FR"/>
              </w:rPr>
              <w:t>Type 2 diabetes medication usage, n (%)</w:t>
            </w:r>
          </w:p>
        </w:tc>
        <w:tc>
          <w:tcPr>
            <w:tcW w:w="2079" w:type="dxa"/>
            <w:vAlign w:val="center"/>
          </w:tcPr>
          <w:p w14:paraId="1F558333"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2E96F752" w14:textId="77777777" w:rsidR="00BC3B14" w:rsidRPr="0049487A" w:rsidRDefault="00BC3B14" w:rsidP="00115980">
            <w:pPr>
              <w:widowControl w:val="0"/>
              <w:jc w:val="center"/>
              <w:rPr>
                <w:color w:val="000000"/>
              </w:rPr>
            </w:pPr>
            <w:r w:rsidRPr="0049487A">
              <w:rPr>
                <w:color w:val="000000"/>
              </w:rPr>
              <w:t>-</w:t>
            </w:r>
          </w:p>
        </w:tc>
        <w:tc>
          <w:tcPr>
            <w:tcW w:w="1849" w:type="dxa"/>
            <w:vAlign w:val="center"/>
          </w:tcPr>
          <w:p w14:paraId="709ADCAD" w14:textId="77777777" w:rsidR="00BC3B14" w:rsidRPr="0049487A" w:rsidRDefault="00BC3B14" w:rsidP="00115980">
            <w:pPr>
              <w:widowControl w:val="0"/>
              <w:jc w:val="center"/>
              <w:rPr>
                <w:color w:val="000000"/>
              </w:rPr>
            </w:pPr>
            <w:r w:rsidRPr="0049487A">
              <w:rPr>
                <w:color w:val="000000"/>
              </w:rPr>
              <w:t>3,265 (25.6)</w:t>
            </w:r>
          </w:p>
        </w:tc>
      </w:tr>
      <w:tr w:rsidR="00BC3B14" w:rsidRPr="0049487A" w14:paraId="5B6E5A34" w14:textId="77777777" w:rsidTr="00115980">
        <w:trPr>
          <w:trHeight w:val="379"/>
          <w:jc w:val="center"/>
        </w:trPr>
        <w:tc>
          <w:tcPr>
            <w:tcW w:w="3136" w:type="dxa"/>
          </w:tcPr>
          <w:p w14:paraId="21C27521" w14:textId="77777777" w:rsidR="00BC3B14" w:rsidRPr="0049487A" w:rsidRDefault="00BC3B14" w:rsidP="00115980">
            <w:pPr>
              <w:widowControl w:val="0"/>
              <w:jc w:val="right"/>
              <w:rPr>
                <w:color w:val="000000"/>
              </w:rPr>
            </w:pPr>
            <w:r w:rsidRPr="0049487A">
              <w:rPr>
                <w:color w:val="000000"/>
              </w:rPr>
              <w:t>Mean corpuscular volume, femtoliters (SD)</w:t>
            </w:r>
          </w:p>
        </w:tc>
        <w:tc>
          <w:tcPr>
            <w:tcW w:w="2079" w:type="dxa"/>
            <w:vAlign w:val="center"/>
          </w:tcPr>
          <w:p w14:paraId="3C14377A"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6EA1052E" w14:textId="77777777" w:rsidR="00BC3B14" w:rsidRPr="0049487A" w:rsidRDefault="00BC3B14" w:rsidP="00115980">
            <w:pPr>
              <w:widowControl w:val="0"/>
              <w:jc w:val="center"/>
              <w:rPr>
                <w:color w:val="000000"/>
              </w:rPr>
            </w:pPr>
            <w:r w:rsidRPr="0049487A">
              <w:rPr>
                <w:color w:val="000000"/>
              </w:rPr>
              <w:t>-</w:t>
            </w:r>
          </w:p>
        </w:tc>
        <w:tc>
          <w:tcPr>
            <w:tcW w:w="1849" w:type="dxa"/>
            <w:vAlign w:val="center"/>
          </w:tcPr>
          <w:p w14:paraId="3250A8F4" w14:textId="77777777" w:rsidR="00BC3B14" w:rsidRPr="0049487A" w:rsidRDefault="00BC3B14" w:rsidP="00115980">
            <w:pPr>
              <w:widowControl w:val="0"/>
              <w:jc w:val="center"/>
              <w:rPr>
                <w:color w:val="000000"/>
              </w:rPr>
            </w:pPr>
            <w:r w:rsidRPr="0049487A">
              <w:rPr>
                <w:color w:val="000000"/>
              </w:rPr>
              <w:t>92.8 (4.8)</w:t>
            </w:r>
          </w:p>
        </w:tc>
      </w:tr>
      <w:tr w:rsidR="00BC3B14" w:rsidRPr="0049487A" w14:paraId="69B839DF" w14:textId="77777777" w:rsidTr="00115980">
        <w:trPr>
          <w:trHeight w:val="379"/>
          <w:jc w:val="center"/>
        </w:trPr>
        <w:tc>
          <w:tcPr>
            <w:tcW w:w="9224" w:type="dxa"/>
            <w:gridSpan w:val="4"/>
          </w:tcPr>
          <w:p w14:paraId="33875442" w14:textId="77777777" w:rsidR="00BC3B14" w:rsidRPr="0049487A" w:rsidRDefault="00BC3B14" w:rsidP="00115980">
            <w:pPr>
              <w:widowControl w:val="0"/>
              <w:rPr>
                <w:color w:val="000000"/>
              </w:rPr>
            </w:pPr>
            <w:r w:rsidRPr="0049487A">
              <w:rPr>
                <w:color w:val="000000"/>
                <w:sz w:val="20"/>
                <w:szCs w:val="20"/>
              </w:rPr>
              <w:t>NB: only select relevant characteristics for the given monogenic disease of interest are displayed</w:t>
            </w:r>
          </w:p>
        </w:tc>
      </w:tr>
    </w:tbl>
    <w:p w14:paraId="27C40859" w14:textId="77777777" w:rsidR="00BC3B14" w:rsidRDefault="00BC3B14" w:rsidP="00BC3B14">
      <w:pPr>
        <w:spacing w:line="276" w:lineRule="auto"/>
      </w:pPr>
    </w:p>
    <w:p w14:paraId="3CB23965" w14:textId="77777777" w:rsidR="00BC3B14" w:rsidRDefault="00BC3B14" w:rsidP="00BC3B14">
      <w:pPr>
        <w:spacing w:line="276" w:lineRule="auto"/>
      </w:pPr>
    </w:p>
    <w:p w14:paraId="605E0D11" w14:textId="77777777" w:rsidR="00BC3B14" w:rsidRDefault="00BC3B14">
      <w:r>
        <w:br w:type="page"/>
      </w:r>
    </w:p>
    <w:p w14:paraId="13282696" w14:textId="0540D0A2" w:rsidR="00BC3B14" w:rsidRPr="0049487A" w:rsidRDefault="00BC3B14" w:rsidP="00BC3B14">
      <w:pPr>
        <w:spacing w:line="276" w:lineRule="auto"/>
        <w:rPr>
          <w:color w:val="000000"/>
        </w:rPr>
      </w:pPr>
      <w:r w:rsidRPr="0049487A">
        <w:rPr>
          <w:b/>
          <w:color w:val="000000"/>
        </w:rPr>
        <w:lastRenderedPageBreak/>
        <w:t xml:space="preserve">Supplemental Table </w:t>
      </w:r>
      <w:r w:rsidR="00CE6695">
        <w:rPr>
          <w:b/>
          <w:color w:val="000000"/>
        </w:rPr>
        <w:t>2</w:t>
      </w:r>
      <w:r w:rsidRPr="0049487A">
        <w:rPr>
          <w:color w:val="000000"/>
        </w:rPr>
        <w:t>. Baseline cohort characteristics by endophenotype in European-ancestry participants of the UK Biobank</w:t>
      </w:r>
    </w:p>
    <w:tbl>
      <w:tblPr>
        <w:tblStyle w:val="TableGrid"/>
        <w:tblW w:w="9224" w:type="dxa"/>
        <w:jc w:val="center"/>
        <w:tblLayout w:type="fixed"/>
        <w:tblLook w:val="0600" w:firstRow="0" w:lastRow="0" w:firstColumn="0" w:lastColumn="0" w:noHBand="1" w:noVBand="1"/>
      </w:tblPr>
      <w:tblGrid>
        <w:gridCol w:w="3136"/>
        <w:gridCol w:w="2169"/>
        <w:gridCol w:w="2160"/>
        <w:gridCol w:w="1759"/>
      </w:tblGrid>
      <w:tr w:rsidR="00BC3B14" w:rsidRPr="0049487A" w14:paraId="39580142" w14:textId="77777777" w:rsidTr="00115980">
        <w:trPr>
          <w:trHeight w:val="379"/>
          <w:jc w:val="center"/>
        </w:trPr>
        <w:tc>
          <w:tcPr>
            <w:tcW w:w="3136" w:type="dxa"/>
            <w:vAlign w:val="center"/>
          </w:tcPr>
          <w:p w14:paraId="065D0111" w14:textId="77777777" w:rsidR="00BC3B14" w:rsidRPr="0049487A" w:rsidRDefault="00BC3B14" w:rsidP="00115980">
            <w:pPr>
              <w:widowControl w:val="0"/>
              <w:jc w:val="center"/>
              <w:rPr>
                <w:b/>
                <w:color w:val="000000"/>
              </w:rPr>
            </w:pPr>
            <w:r w:rsidRPr="0049487A">
              <w:rPr>
                <w:b/>
                <w:color w:val="000000"/>
              </w:rPr>
              <w:t>Characteristic</w:t>
            </w:r>
          </w:p>
        </w:tc>
        <w:tc>
          <w:tcPr>
            <w:tcW w:w="2169" w:type="dxa"/>
            <w:vAlign w:val="center"/>
          </w:tcPr>
          <w:p w14:paraId="38FEA1F9" w14:textId="77777777" w:rsidR="00BC3B14" w:rsidRPr="0049487A" w:rsidRDefault="00BC3B14" w:rsidP="00115980">
            <w:pPr>
              <w:widowControl w:val="0"/>
              <w:jc w:val="center"/>
              <w:rPr>
                <w:b/>
                <w:color w:val="000000"/>
              </w:rPr>
            </w:pPr>
            <w:r w:rsidRPr="0049487A">
              <w:rPr>
                <w:b/>
                <w:color w:val="000000"/>
              </w:rPr>
              <w:t>LDL-C (mg/dL)</w:t>
            </w:r>
          </w:p>
        </w:tc>
        <w:tc>
          <w:tcPr>
            <w:tcW w:w="2160" w:type="dxa"/>
            <w:vAlign w:val="center"/>
          </w:tcPr>
          <w:p w14:paraId="1B989B29" w14:textId="77777777" w:rsidR="00BC3B14" w:rsidRPr="0049487A" w:rsidRDefault="00BC3B14" w:rsidP="00115980">
            <w:pPr>
              <w:widowControl w:val="0"/>
              <w:jc w:val="center"/>
              <w:rPr>
                <w:b/>
                <w:color w:val="000000"/>
              </w:rPr>
            </w:pPr>
            <w:r w:rsidRPr="0049487A">
              <w:rPr>
                <w:b/>
                <w:color w:val="000000"/>
              </w:rPr>
              <w:t>QTc (ms)</w:t>
            </w:r>
          </w:p>
        </w:tc>
        <w:tc>
          <w:tcPr>
            <w:tcW w:w="1759" w:type="dxa"/>
            <w:vAlign w:val="center"/>
          </w:tcPr>
          <w:p w14:paraId="4885353B" w14:textId="77777777" w:rsidR="00BC3B14" w:rsidRPr="0049487A" w:rsidRDefault="00BC3B14" w:rsidP="00115980">
            <w:pPr>
              <w:widowControl w:val="0"/>
              <w:jc w:val="center"/>
              <w:rPr>
                <w:b/>
                <w:color w:val="000000"/>
              </w:rPr>
            </w:pPr>
            <w:r w:rsidRPr="0049487A">
              <w:rPr>
                <w:b/>
                <w:color w:val="000000"/>
              </w:rPr>
              <w:t>HbA1c (%)</w:t>
            </w:r>
          </w:p>
        </w:tc>
      </w:tr>
      <w:tr w:rsidR="00BC3B14" w:rsidRPr="0049487A" w14:paraId="0D521C52" w14:textId="77777777" w:rsidTr="00115980">
        <w:trPr>
          <w:trHeight w:val="379"/>
          <w:jc w:val="center"/>
        </w:trPr>
        <w:tc>
          <w:tcPr>
            <w:tcW w:w="3136" w:type="dxa"/>
          </w:tcPr>
          <w:p w14:paraId="00351F3E" w14:textId="77777777" w:rsidR="00BC3B14" w:rsidRPr="0049487A" w:rsidRDefault="00BC3B14" w:rsidP="00115980">
            <w:pPr>
              <w:widowControl w:val="0"/>
              <w:jc w:val="right"/>
              <w:rPr>
                <w:color w:val="000000"/>
              </w:rPr>
            </w:pPr>
            <w:r w:rsidRPr="0049487A">
              <w:rPr>
                <w:color w:val="000000"/>
              </w:rPr>
              <w:t>Participants with a measurable endophenotype, n</w:t>
            </w:r>
          </w:p>
        </w:tc>
        <w:tc>
          <w:tcPr>
            <w:tcW w:w="2169" w:type="dxa"/>
            <w:vAlign w:val="center"/>
          </w:tcPr>
          <w:p w14:paraId="10FC2DF8" w14:textId="77777777" w:rsidR="00BC3B14" w:rsidRPr="0049487A" w:rsidRDefault="00BC3B14" w:rsidP="00115980">
            <w:pPr>
              <w:widowControl w:val="0"/>
              <w:jc w:val="center"/>
              <w:rPr>
                <w:color w:val="000000"/>
              </w:rPr>
            </w:pPr>
            <w:r w:rsidRPr="0049487A">
              <w:rPr>
                <w:color w:val="000000"/>
              </w:rPr>
              <w:t>165,786</w:t>
            </w:r>
          </w:p>
        </w:tc>
        <w:tc>
          <w:tcPr>
            <w:tcW w:w="2160" w:type="dxa"/>
            <w:vAlign w:val="center"/>
          </w:tcPr>
          <w:p w14:paraId="357C4F86" w14:textId="77777777" w:rsidR="00BC3B14" w:rsidRPr="0049487A" w:rsidRDefault="00BC3B14" w:rsidP="00115980">
            <w:pPr>
              <w:widowControl w:val="0"/>
              <w:jc w:val="center"/>
              <w:rPr>
                <w:color w:val="000000"/>
              </w:rPr>
            </w:pPr>
            <w:r w:rsidRPr="0049487A">
              <w:rPr>
                <w:color w:val="000000"/>
              </w:rPr>
              <w:t>28,249</w:t>
            </w:r>
          </w:p>
        </w:tc>
        <w:tc>
          <w:tcPr>
            <w:tcW w:w="1759" w:type="dxa"/>
            <w:vAlign w:val="center"/>
          </w:tcPr>
          <w:p w14:paraId="7D039402" w14:textId="77777777" w:rsidR="00BC3B14" w:rsidRPr="0049487A" w:rsidRDefault="00BC3B14" w:rsidP="00115980">
            <w:pPr>
              <w:widowControl w:val="0"/>
              <w:jc w:val="center"/>
              <w:rPr>
                <w:color w:val="000000"/>
              </w:rPr>
            </w:pPr>
            <w:r w:rsidRPr="0049487A">
              <w:rPr>
                <w:color w:val="000000"/>
              </w:rPr>
              <w:t>166,337</w:t>
            </w:r>
          </w:p>
        </w:tc>
      </w:tr>
      <w:tr w:rsidR="00BC3B14" w:rsidRPr="0049487A" w14:paraId="69E0FA7C" w14:textId="77777777" w:rsidTr="00115980">
        <w:trPr>
          <w:trHeight w:val="379"/>
          <w:jc w:val="center"/>
        </w:trPr>
        <w:tc>
          <w:tcPr>
            <w:tcW w:w="3136" w:type="dxa"/>
          </w:tcPr>
          <w:p w14:paraId="2215388D" w14:textId="77777777" w:rsidR="00BC3B14" w:rsidRPr="0049487A" w:rsidRDefault="00D76533" w:rsidP="00115980">
            <w:pPr>
              <w:widowControl w:val="0"/>
              <w:jc w:val="right"/>
              <w:rPr>
                <w:color w:val="000000"/>
              </w:rPr>
            </w:pPr>
            <w:sdt>
              <w:sdtPr>
                <w:tag w:val="goog_rdk_30"/>
                <w:id w:val="714630484"/>
              </w:sdtPr>
              <w:sdtEndPr/>
              <w:sdtContent/>
            </w:sdt>
            <w:sdt>
              <w:sdtPr>
                <w:tag w:val="goog_rdk_31"/>
                <w:id w:val="-1430646359"/>
                <w:showingPlcHdr/>
              </w:sdtPr>
              <w:sdtEndPr/>
              <w:sdtContent>
                <w:r w:rsidR="00BC3B14" w:rsidRPr="0049487A">
                  <w:t xml:space="preserve">     </w:t>
                </w:r>
              </w:sdtContent>
            </w:sdt>
            <w:r w:rsidR="00BC3B14" w:rsidRPr="0049487A">
              <w:rPr>
                <w:color w:val="000000"/>
              </w:rPr>
              <w:t>Median endophenotype value (Q1-Q3)</w:t>
            </w:r>
          </w:p>
        </w:tc>
        <w:tc>
          <w:tcPr>
            <w:tcW w:w="2169" w:type="dxa"/>
            <w:vAlign w:val="center"/>
          </w:tcPr>
          <w:p w14:paraId="23274CFF" w14:textId="77777777" w:rsidR="00BC3B14" w:rsidRPr="0049487A" w:rsidRDefault="00BC3B14" w:rsidP="00115980">
            <w:pPr>
              <w:widowControl w:val="0"/>
              <w:jc w:val="center"/>
              <w:rPr>
                <w:color w:val="000000"/>
              </w:rPr>
            </w:pPr>
            <w:r w:rsidRPr="0049487A">
              <w:rPr>
                <w:color w:val="000000"/>
              </w:rPr>
              <w:t>136.6 (114.5-159.6)</w:t>
            </w:r>
          </w:p>
        </w:tc>
        <w:tc>
          <w:tcPr>
            <w:tcW w:w="2160" w:type="dxa"/>
            <w:vAlign w:val="center"/>
          </w:tcPr>
          <w:p w14:paraId="35C188F6" w14:textId="77777777" w:rsidR="00BC3B14" w:rsidRPr="0049487A" w:rsidRDefault="00BC3B14" w:rsidP="00115980">
            <w:pPr>
              <w:widowControl w:val="0"/>
              <w:jc w:val="center"/>
              <w:rPr>
                <w:color w:val="000000"/>
              </w:rPr>
            </w:pPr>
            <w:r w:rsidRPr="0049487A">
              <w:rPr>
                <w:color w:val="000000"/>
              </w:rPr>
              <w:t>411.3 (396.4-426.4)</w:t>
            </w:r>
          </w:p>
        </w:tc>
        <w:tc>
          <w:tcPr>
            <w:tcW w:w="1759" w:type="dxa"/>
            <w:vAlign w:val="center"/>
          </w:tcPr>
          <w:p w14:paraId="5CB0134B" w14:textId="77777777" w:rsidR="00BC3B14" w:rsidRPr="0049487A" w:rsidRDefault="00BC3B14" w:rsidP="00115980">
            <w:pPr>
              <w:widowControl w:val="0"/>
              <w:jc w:val="center"/>
              <w:rPr>
                <w:color w:val="000000"/>
              </w:rPr>
            </w:pPr>
            <w:r w:rsidRPr="0049487A">
              <w:rPr>
                <w:color w:val="000000"/>
              </w:rPr>
              <w:t>5.4 (5.1-5.6)</w:t>
            </w:r>
          </w:p>
        </w:tc>
      </w:tr>
      <w:tr w:rsidR="00BC3B14" w:rsidRPr="0049487A" w14:paraId="414D35C1" w14:textId="77777777" w:rsidTr="00115980">
        <w:trPr>
          <w:trHeight w:val="379"/>
          <w:jc w:val="center"/>
        </w:trPr>
        <w:tc>
          <w:tcPr>
            <w:tcW w:w="3136" w:type="dxa"/>
          </w:tcPr>
          <w:p w14:paraId="76F669DE" w14:textId="77777777" w:rsidR="00BC3B14" w:rsidRPr="0049487A" w:rsidRDefault="00BC3B14" w:rsidP="00115980">
            <w:pPr>
              <w:widowControl w:val="0"/>
              <w:jc w:val="right"/>
              <w:rPr>
                <w:color w:val="000000"/>
              </w:rPr>
            </w:pPr>
            <w:r w:rsidRPr="0049487A">
              <w:rPr>
                <w:color w:val="000000"/>
              </w:rPr>
              <w:t>Male, n (%)</w:t>
            </w:r>
          </w:p>
        </w:tc>
        <w:tc>
          <w:tcPr>
            <w:tcW w:w="2169" w:type="dxa"/>
            <w:vAlign w:val="center"/>
          </w:tcPr>
          <w:p w14:paraId="66486F65" w14:textId="77777777" w:rsidR="00BC3B14" w:rsidRPr="0049487A" w:rsidRDefault="00BC3B14" w:rsidP="00115980">
            <w:pPr>
              <w:widowControl w:val="0"/>
              <w:jc w:val="center"/>
              <w:rPr>
                <w:color w:val="000000"/>
              </w:rPr>
            </w:pPr>
            <w:r w:rsidRPr="0049487A">
              <w:rPr>
                <w:color w:val="000000"/>
              </w:rPr>
              <w:t>74,749 (45.1)</w:t>
            </w:r>
          </w:p>
        </w:tc>
        <w:tc>
          <w:tcPr>
            <w:tcW w:w="2160" w:type="dxa"/>
            <w:vAlign w:val="center"/>
          </w:tcPr>
          <w:p w14:paraId="03E65860" w14:textId="77777777" w:rsidR="00BC3B14" w:rsidRPr="0049487A" w:rsidRDefault="00BC3B14" w:rsidP="00115980">
            <w:pPr>
              <w:widowControl w:val="0"/>
              <w:jc w:val="center"/>
              <w:rPr>
                <w:color w:val="000000"/>
              </w:rPr>
            </w:pPr>
            <w:r w:rsidRPr="0049487A">
              <w:rPr>
                <w:color w:val="000000"/>
              </w:rPr>
              <w:t>14,138 (50.0)</w:t>
            </w:r>
          </w:p>
        </w:tc>
        <w:tc>
          <w:tcPr>
            <w:tcW w:w="1759" w:type="dxa"/>
            <w:vAlign w:val="center"/>
          </w:tcPr>
          <w:p w14:paraId="36D916D2" w14:textId="77777777" w:rsidR="00BC3B14" w:rsidRPr="0049487A" w:rsidRDefault="00BC3B14" w:rsidP="00115980">
            <w:pPr>
              <w:widowControl w:val="0"/>
              <w:jc w:val="center"/>
              <w:rPr>
                <w:color w:val="000000"/>
              </w:rPr>
            </w:pPr>
            <w:r w:rsidRPr="0049487A">
              <w:rPr>
                <w:color w:val="000000"/>
              </w:rPr>
              <w:t>74,984 (45.1)</w:t>
            </w:r>
          </w:p>
        </w:tc>
      </w:tr>
      <w:tr w:rsidR="00BC3B14" w:rsidRPr="0049487A" w14:paraId="6399607D" w14:textId="77777777" w:rsidTr="00115980">
        <w:trPr>
          <w:trHeight w:val="379"/>
          <w:jc w:val="center"/>
        </w:trPr>
        <w:tc>
          <w:tcPr>
            <w:tcW w:w="3136" w:type="dxa"/>
          </w:tcPr>
          <w:p w14:paraId="4A14012F" w14:textId="77777777" w:rsidR="00BC3B14" w:rsidRPr="0049487A" w:rsidRDefault="00BC3B14" w:rsidP="00115980">
            <w:pPr>
              <w:widowControl w:val="0"/>
              <w:jc w:val="right"/>
              <w:rPr>
                <w:color w:val="000000"/>
              </w:rPr>
            </w:pPr>
            <w:r w:rsidRPr="0049487A">
              <w:rPr>
                <w:color w:val="000000"/>
              </w:rPr>
              <w:t>Mean age, years (SD)</w:t>
            </w:r>
          </w:p>
        </w:tc>
        <w:tc>
          <w:tcPr>
            <w:tcW w:w="2169" w:type="dxa"/>
            <w:vAlign w:val="center"/>
          </w:tcPr>
          <w:p w14:paraId="7C7E3A44" w14:textId="77777777" w:rsidR="00BC3B14" w:rsidRPr="0049487A" w:rsidRDefault="00BC3B14" w:rsidP="00115980">
            <w:pPr>
              <w:widowControl w:val="0"/>
              <w:jc w:val="center"/>
              <w:rPr>
                <w:color w:val="000000"/>
              </w:rPr>
            </w:pPr>
            <w:r w:rsidRPr="0049487A">
              <w:rPr>
                <w:color w:val="000000"/>
              </w:rPr>
              <w:t>57.3 (8.0)</w:t>
            </w:r>
          </w:p>
        </w:tc>
        <w:tc>
          <w:tcPr>
            <w:tcW w:w="2160" w:type="dxa"/>
            <w:vAlign w:val="center"/>
          </w:tcPr>
          <w:p w14:paraId="118E4CE0" w14:textId="77777777" w:rsidR="00BC3B14" w:rsidRPr="0049487A" w:rsidRDefault="00BC3B14" w:rsidP="00115980">
            <w:pPr>
              <w:widowControl w:val="0"/>
              <w:jc w:val="center"/>
              <w:rPr>
                <w:color w:val="000000"/>
              </w:rPr>
            </w:pPr>
            <w:r w:rsidRPr="0049487A">
              <w:rPr>
                <w:color w:val="000000"/>
              </w:rPr>
              <w:t>53.0 (5.6)</w:t>
            </w:r>
          </w:p>
        </w:tc>
        <w:tc>
          <w:tcPr>
            <w:tcW w:w="1759" w:type="dxa"/>
            <w:vAlign w:val="center"/>
          </w:tcPr>
          <w:p w14:paraId="1B27DEC1" w14:textId="77777777" w:rsidR="00BC3B14" w:rsidRPr="0049487A" w:rsidRDefault="00BC3B14" w:rsidP="00115980">
            <w:pPr>
              <w:widowControl w:val="0"/>
              <w:jc w:val="center"/>
              <w:rPr>
                <w:color w:val="000000"/>
              </w:rPr>
            </w:pPr>
            <w:r w:rsidRPr="0049487A">
              <w:rPr>
                <w:color w:val="000000"/>
              </w:rPr>
              <w:t>57.3 (8.0)</w:t>
            </w:r>
          </w:p>
        </w:tc>
      </w:tr>
      <w:tr w:rsidR="00BC3B14" w:rsidRPr="0049487A" w14:paraId="4C661936" w14:textId="77777777" w:rsidTr="00115980">
        <w:trPr>
          <w:trHeight w:val="379"/>
          <w:jc w:val="center"/>
        </w:trPr>
        <w:tc>
          <w:tcPr>
            <w:tcW w:w="3136" w:type="dxa"/>
          </w:tcPr>
          <w:p w14:paraId="0E17751A" w14:textId="77777777" w:rsidR="00BC3B14" w:rsidRPr="0049487A" w:rsidRDefault="00BC3B14" w:rsidP="00115980">
            <w:pPr>
              <w:widowControl w:val="0"/>
              <w:jc w:val="right"/>
              <w:rPr>
                <w:color w:val="000000"/>
              </w:rPr>
            </w:pPr>
            <w:r w:rsidRPr="0049487A">
              <w:rPr>
                <w:color w:val="000000"/>
              </w:rPr>
              <w:t>Myocardial infarction, n (%)</w:t>
            </w:r>
          </w:p>
        </w:tc>
        <w:tc>
          <w:tcPr>
            <w:tcW w:w="2169" w:type="dxa"/>
            <w:vAlign w:val="center"/>
          </w:tcPr>
          <w:p w14:paraId="34F42A2E" w14:textId="77777777" w:rsidR="00BC3B14" w:rsidRPr="0049487A" w:rsidRDefault="00BC3B14" w:rsidP="00115980">
            <w:pPr>
              <w:widowControl w:val="0"/>
              <w:jc w:val="center"/>
              <w:rPr>
                <w:color w:val="000000"/>
              </w:rPr>
            </w:pPr>
            <w:r w:rsidRPr="0049487A">
              <w:rPr>
                <w:color w:val="000000"/>
              </w:rPr>
              <w:t>2,668 (1.6)</w:t>
            </w:r>
          </w:p>
        </w:tc>
        <w:tc>
          <w:tcPr>
            <w:tcW w:w="2160" w:type="dxa"/>
            <w:vAlign w:val="center"/>
          </w:tcPr>
          <w:p w14:paraId="16030858" w14:textId="77777777" w:rsidR="00BC3B14" w:rsidRPr="0049487A" w:rsidRDefault="00BC3B14" w:rsidP="00115980">
            <w:pPr>
              <w:widowControl w:val="0"/>
              <w:jc w:val="center"/>
              <w:rPr>
                <w:color w:val="000000"/>
              </w:rPr>
            </w:pPr>
            <w:r w:rsidRPr="0049487A">
              <w:rPr>
                <w:color w:val="000000"/>
              </w:rPr>
              <w:t>422 (1.5)</w:t>
            </w:r>
          </w:p>
        </w:tc>
        <w:tc>
          <w:tcPr>
            <w:tcW w:w="1759" w:type="dxa"/>
            <w:vAlign w:val="center"/>
          </w:tcPr>
          <w:p w14:paraId="0D63E573" w14:textId="77777777" w:rsidR="00BC3B14" w:rsidRPr="0049487A" w:rsidRDefault="00BC3B14" w:rsidP="00115980">
            <w:pPr>
              <w:widowControl w:val="0"/>
              <w:jc w:val="center"/>
              <w:rPr>
                <w:color w:val="000000"/>
              </w:rPr>
            </w:pPr>
            <w:r w:rsidRPr="0049487A">
              <w:rPr>
                <w:color w:val="000000"/>
              </w:rPr>
              <w:t>-</w:t>
            </w:r>
          </w:p>
        </w:tc>
      </w:tr>
      <w:tr w:rsidR="00BC3B14" w:rsidRPr="0049487A" w14:paraId="6F38FBF9" w14:textId="77777777" w:rsidTr="00115980">
        <w:trPr>
          <w:trHeight w:val="379"/>
          <w:jc w:val="center"/>
        </w:trPr>
        <w:tc>
          <w:tcPr>
            <w:tcW w:w="3136" w:type="dxa"/>
          </w:tcPr>
          <w:p w14:paraId="03E1FB72" w14:textId="77777777" w:rsidR="00BC3B14" w:rsidRPr="0049487A" w:rsidRDefault="00BC3B14" w:rsidP="00115980">
            <w:pPr>
              <w:widowControl w:val="0"/>
              <w:jc w:val="right"/>
              <w:rPr>
                <w:color w:val="000000"/>
              </w:rPr>
            </w:pPr>
            <w:r w:rsidRPr="0049487A">
              <w:rPr>
                <w:color w:val="000000"/>
              </w:rPr>
              <w:t>Statin usage, n (%)</w:t>
            </w:r>
          </w:p>
        </w:tc>
        <w:tc>
          <w:tcPr>
            <w:tcW w:w="2169" w:type="dxa"/>
            <w:vAlign w:val="center"/>
          </w:tcPr>
          <w:p w14:paraId="0F77FB31" w14:textId="77777777" w:rsidR="00BC3B14" w:rsidRPr="0049487A" w:rsidRDefault="00BC3B14" w:rsidP="00115980">
            <w:pPr>
              <w:widowControl w:val="0"/>
              <w:jc w:val="center"/>
              <w:rPr>
                <w:color w:val="000000"/>
              </w:rPr>
            </w:pPr>
            <w:r w:rsidRPr="0049487A">
              <w:rPr>
                <w:color w:val="000000"/>
              </w:rPr>
              <w:t>27,796 (16.8)</w:t>
            </w:r>
          </w:p>
        </w:tc>
        <w:tc>
          <w:tcPr>
            <w:tcW w:w="2160" w:type="dxa"/>
            <w:vAlign w:val="center"/>
          </w:tcPr>
          <w:p w14:paraId="08EC31D0" w14:textId="77777777" w:rsidR="00BC3B14" w:rsidRPr="0049487A" w:rsidRDefault="00BC3B14" w:rsidP="00115980">
            <w:pPr>
              <w:widowControl w:val="0"/>
              <w:jc w:val="center"/>
              <w:rPr>
                <w:color w:val="000000"/>
              </w:rPr>
            </w:pPr>
            <w:r w:rsidRPr="0049487A">
              <w:rPr>
                <w:color w:val="000000"/>
              </w:rPr>
              <w:t>-</w:t>
            </w:r>
          </w:p>
        </w:tc>
        <w:tc>
          <w:tcPr>
            <w:tcW w:w="1759" w:type="dxa"/>
            <w:vAlign w:val="center"/>
          </w:tcPr>
          <w:p w14:paraId="683FB614" w14:textId="77777777" w:rsidR="00BC3B14" w:rsidRPr="0049487A" w:rsidRDefault="00BC3B14" w:rsidP="00115980">
            <w:pPr>
              <w:widowControl w:val="0"/>
              <w:jc w:val="center"/>
              <w:rPr>
                <w:color w:val="000000"/>
              </w:rPr>
            </w:pPr>
            <w:r w:rsidRPr="0049487A">
              <w:rPr>
                <w:color w:val="000000"/>
              </w:rPr>
              <w:t>-</w:t>
            </w:r>
          </w:p>
        </w:tc>
      </w:tr>
      <w:tr w:rsidR="00BC3B14" w:rsidRPr="0049487A" w14:paraId="4D744403" w14:textId="77777777" w:rsidTr="00115980">
        <w:trPr>
          <w:trHeight w:val="379"/>
          <w:jc w:val="center"/>
        </w:trPr>
        <w:tc>
          <w:tcPr>
            <w:tcW w:w="3136" w:type="dxa"/>
          </w:tcPr>
          <w:p w14:paraId="78277012" w14:textId="77777777" w:rsidR="00BC3B14" w:rsidRPr="0049487A" w:rsidRDefault="00BC3B14" w:rsidP="00115980">
            <w:pPr>
              <w:widowControl w:val="0"/>
              <w:jc w:val="right"/>
              <w:rPr>
                <w:color w:val="000000"/>
              </w:rPr>
            </w:pPr>
            <w:r w:rsidRPr="0049487A">
              <w:rPr>
                <w:color w:val="000000"/>
              </w:rPr>
              <w:t>Mean high-density lipoprotein, mg/dL (SD)</w:t>
            </w:r>
          </w:p>
        </w:tc>
        <w:tc>
          <w:tcPr>
            <w:tcW w:w="2169" w:type="dxa"/>
            <w:vAlign w:val="center"/>
          </w:tcPr>
          <w:p w14:paraId="1C03630B" w14:textId="77777777" w:rsidR="00BC3B14" w:rsidRPr="0049487A" w:rsidRDefault="00BC3B14" w:rsidP="00115980">
            <w:pPr>
              <w:widowControl w:val="0"/>
              <w:jc w:val="center"/>
              <w:rPr>
                <w:color w:val="000000"/>
              </w:rPr>
            </w:pPr>
            <w:r w:rsidRPr="0049487A">
              <w:rPr>
                <w:color w:val="000000"/>
              </w:rPr>
              <w:t>56.3 (14.2)</w:t>
            </w:r>
          </w:p>
        </w:tc>
        <w:tc>
          <w:tcPr>
            <w:tcW w:w="2160" w:type="dxa"/>
            <w:vAlign w:val="center"/>
          </w:tcPr>
          <w:p w14:paraId="48FB6441" w14:textId="77777777" w:rsidR="00BC3B14" w:rsidRPr="0049487A" w:rsidRDefault="00BC3B14" w:rsidP="00115980">
            <w:pPr>
              <w:widowControl w:val="0"/>
              <w:jc w:val="center"/>
              <w:rPr>
                <w:color w:val="000000"/>
              </w:rPr>
            </w:pPr>
            <w:r w:rsidRPr="0049487A">
              <w:rPr>
                <w:color w:val="000000"/>
              </w:rPr>
              <w:t>-</w:t>
            </w:r>
          </w:p>
        </w:tc>
        <w:tc>
          <w:tcPr>
            <w:tcW w:w="1759" w:type="dxa"/>
            <w:vAlign w:val="center"/>
          </w:tcPr>
          <w:p w14:paraId="6F41E17C" w14:textId="77777777" w:rsidR="00BC3B14" w:rsidRPr="0049487A" w:rsidRDefault="00BC3B14" w:rsidP="00115980">
            <w:pPr>
              <w:widowControl w:val="0"/>
              <w:jc w:val="center"/>
              <w:rPr>
                <w:color w:val="000000"/>
              </w:rPr>
            </w:pPr>
            <w:r w:rsidRPr="0049487A">
              <w:rPr>
                <w:color w:val="000000"/>
              </w:rPr>
              <w:t>-</w:t>
            </w:r>
          </w:p>
        </w:tc>
      </w:tr>
      <w:tr w:rsidR="00BC3B14" w:rsidRPr="0049487A" w14:paraId="72D63091" w14:textId="77777777" w:rsidTr="00115980">
        <w:trPr>
          <w:trHeight w:val="379"/>
          <w:jc w:val="center"/>
        </w:trPr>
        <w:tc>
          <w:tcPr>
            <w:tcW w:w="3136" w:type="dxa"/>
          </w:tcPr>
          <w:p w14:paraId="00620B93" w14:textId="77777777" w:rsidR="00BC3B14" w:rsidRPr="0049487A" w:rsidRDefault="00BC3B14" w:rsidP="00115980">
            <w:pPr>
              <w:widowControl w:val="0"/>
              <w:jc w:val="right"/>
              <w:rPr>
                <w:color w:val="000000"/>
              </w:rPr>
            </w:pPr>
            <w:r w:rsidRPr="0049487A">
              <w:rPr>
                <w:color w:val="000000"/>
              </w:rPr>
              <w:t>Heart failure, n (%)</w:t>
            </w:r>
          </w:p>
        </w:tc>
        <w:tc>
          <w:tcPr>
            <w:tcW w:w="2169" w:type="dxa"/>
            <w:vAlign w:val="center"/>
          </w:tcPr>
          <w:p w14:paraId="4C62A9C5"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0017BA39" w14:textId="77777777" w:rsidR="00BC3B14" w:rsidRPr="0049487A" w:rsidRDefault="00BC3B14" w:rsidP="00115980">
            <w:pPr>
              <w:widowControl w:val="0"/>
              <w:jc w:val="center"/>
              <w:rPr>
                <w:color w:val="000000"/>
              </w:rPr>
            </w:pPr>
            <w:r w:rsidRPr="0049487A">
              <w:rPr>
                <w:color w:val="000000"/>
              </w:rPr>
              <w:t>66 (0.2)</w:t>
            </w:r>
          </w:p>
        </w:tc>
        <w:tc>
          <w:tcPr>
            <w:tcW w:w="1759" w:type="dxa"/>
            <w:vAlign w:val="center"/>
          </w:tcPr>
          <w:p w14:paraId="294FBB6E" w14:textId="77777777" w:rsidR="00BC3B14" w:rsidRPr="0049487A" w:rsidRDefault="00BC3B14" w:rsidP="00115980">
            <w:pPr>
              <w:widowControl w:val="0"/>
              <w:jc w:val="center"/>
              <w:rPr>
                <w:color w:val="000000"/>
              </w:rPr>
            </w:pPr>
            <w:r w:rsidRPr="0049487A">
              <w:rPr>
                <w:color w:val="000000"/>
              </w:rPr>
              <w:t>-</w:t>
            </w:r>
          </w:p>
        </w:tc>
      </w:tr>
      <w:tr w:rsidR="00BC3B14" w:rsidRPr="0049487A" w14:paraId="39AD5F9D" w14:textId="77777777" w:rsidTr="00115980">
        <w:trPr>
          <w:trHeight w:val="379"/>
          <w:jc w:val="center"/>
        </w:trPr>
        <w:tc>
          <w:tcPr>
            <w:tcW w:w="3136" w:type="dxa"/>
          </w:tcPr>
          <w:p w14:paraId="1E122EB4" w14:textId="77777777" w:rsidR="00BC3B14" w:rsidRPr="0049487A" w:rsidRDefault="00BC3B14" w:rsidP="00115980">
            <w:pPr>
              <w:widowControl w:val="0"/>
              <w:jc w:val="right"/>
              <w:rPr>
                <w:color w:val="000000"/>
              </w:rPr>
            </w:pPr>
            <w:r w:rsidRPr="0049487A">
              <w:rPr>
                <w:color w:val="000000"/>
              </w:rPr>
              <w:t>Beta blocker usage, n (%)</w:t>
            </w:r>
          </w:p>
        </w:tc>
        <w:tc>
          <w:tcPr>
            <w:tcW w:w="2169" w:type="dxa"/>
            <w:vAlign w:val="center"/>
          </w:tcPr>
          <w:p w14:paraId="3A9664F7"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36AC2CB3" w14:textId="77777777" w:rsidR="00BC3B14" w:rsidRPr="0049487A" w:rsidRDefault="00BC3B14" w:rsidP="00115980">
            <w:pPr>
              <w:widowControl w:val="0"/>
              <w:jc w:val="center"/>
              <w:rPr>
                <w:color w:val="000000"/>
              </w:rPr>
            </w:pPr>
            <w:r w:rsidRPr="0049487A">
              <w:rPr>
                <w:color w:val="000000"/>
              </w:rPr>
              <w:t>1,490 (5.3)</w:t>
            </w:r>
          </w:p>
        </w:tc>
        <w:tc>
          <w:tcPr>
            <w:tcW w:w="1759" w:type="dxa"/>
            <w:vAlign w:val="center"/>
          </w:tcPr>
          <w:p w14:paraId="063BA81F" w14:textId="77777777" w:rsidR="00BC3B14" w:rsidRPr="0049487A" w:rsidRDefault="00BC3B14" w:rsidP="00115980">
            <w:pPr>
              <w:widowControl w:val="0"/>
              <w:jc w:val="center"/>
              <w:rPr>
                <w:color w:val="000000"/>
              </w:rPr>
            </w:pPr>
            <w:r w:rsidRPr="0049487A">
              <w:rPr>
                <w:color w:val="000000"/>
              </w:rPr>
              <w:t>-</w:t>
            </w:r>
          </w:p>
        </w:tc>
      </w:tr>
      <w:tr w:rsidR="00BC3B14" w:rsidRPr="0049487A" w14:paraId="15616462" w14:textId="77777777" w:rsidTr="00115980">
        <w:trPr>
          <w:trHeight w:val="379"/>
          <w:jc w:val="center"/>
        </w:trPr>
        <w:tc>
          <w:tcPr>
            <w:tcW w:w="3136" w:type="dxa"/>
          </w:tcPr>
          <w:p w14:paraId="4B39E646" w14:textId="77777777" w:rsidR="00BC3B14" w:rsidRPr="0049487A" w:rsidRDefault="00BC3B14" w:rsidP="00115980">
            <w:pPr>
              <w:widowControl w:val="0"/>
              <w:jc w:val="right"/>
              <w:rPr>
                <w:color w:val="000000"/>
              </w:rPr>
            </w:pPr>
            <w:r w:rsidRPr="0049487A">
              <w:rPr>
                <w:color w:val="000000"/>
              </w:rPr>
              <w:t>Calcium channel blocker usage, n (%)</w:t>
            </w:r>
          </w:p>
        </w:tc>
        <w:tc>
          <w:tcPr>
            <w:tcW w:w="2169" w:type="dxa"/>
            <w:vAlign w:val="center"/>
          </w:tcPr>
          <w:p w14:paraId="0743D5EA"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50721440" w14:textId="77777777" w:rsidR="00BC3B14" w:rsidRPr="0049487A" w:rsidRDefault="00BC3B14" w:rsidP="00115980">
            <w:pPr>
              <w:widowControl w:val="0"/>
              <w:jc w:val="center"/>
              <w:rPr>
                <w:color w:val="000000"/>
              </w:rPr>
            </w:pPr>
            <w:r w:rsidRPr="0049487A">
              <w:rPr>
                <w:color w:val="000000"/>
              </w:rPr>
              <w:t>1,968 (7.0)</w:t>
            </w:r>
          </w:p>
        </w:tc>
        <w:tc>
          <w:tcPr>
            <w:tcW w:w="1759" w:type="dxa"/>
            <w:vAlign w:val="center"/>
          </w:tcPr>
          <w:p w14:paraId="437FB577" w14:textId="77777777" w:rsidR="00BC3B14" w:rsidRPr="0049487A" w:rsidRDefault="00BC3B14" w:rsidP="00115980">
            <w:pPr>
              <w:widowControl w:val="0"/>
              <w:jc w:val="center"/>
              <w:rPr>
                <w:color w:val="000000"/>
              </w:rPr>
            </w:pPr>
            <w:r w:rsidRPr="0049487A">
              <w:rPr>
                <w:color w:val="000000"/>
              </w:rPr>
              <w:t>-</w:t>
            </w:r>
          </w:p>
        </w:tc>
      </w:tr>
      <w:tr w:rsidR="00BC3B14" w:rsidRPr="0049487A" w14:paraId="56C92843" w14:textId="77777777" w:rsidTr="00115980">
        <w:trPr>
          <w:trHeight w:val="379"/>
          <w:jc w:val="center"/>
        </w:trPr>
        <w:tc>
          <w:tcPr>
            <w:tcW w:w="3136" w:type="dxa"/>
          </w:tcPr>
          <w:p w14:paraId="5454C863" w14:textId="77777777" w:rsidR="00BC3B14" w:rsidRPr="00C401D8" w:rsidRDefault="00BC3B14" w:rsidP="00115980">
            <w:pPr>
              <w:widowControl w:val="0"/>
              <w:jc w:val="right"/>
              <w:rPr>
                <w:color w:val="000000"/>
                <w:lang w:val="fr-FR"/>
              </w:rPr>
            </w:pPr>
            <w:r w:rsidRPr="00C401D8">
              <w:rPr>
                <w:color w:val="000000"/>
                <w:lang w:val="fr-FR"/>
              </w:rPr>
              <w:t>Type 2 diabetes medication usage, n (%)</w:t>
            </w:r>
          </w:p>
        </w:tc>
        <w:tc>
          <w:tcPr>
            <w:tcW w:w="2169" w:type="dxa"/>
            <w:vAlign w:val="center"/>
          </w:tcPr>
          <w:p w14:paraId="53984E10"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14F79C53" w14:textId="77777777" w:rsidR="00BC3B14" w:rsidRPr="0049487A" w:rsidRDefault="00BC3B14" w:rsidP="00115980">
            <w:pPr>
              <w:widowControl w:val="0"/>
              <w:jc w:val="center"/>
              <w:rPr>
                <w:color w:val="000000"/>
              </w:rPr>
            </w:pPr>
            <w:r w:rsidRPr="0049487A">
              <w:rPr>
                <w:color w:val="000000"/>
              </w:rPr>
              <w:t>-</w:t>
            </w:r>
          </w:p>
        </w:tc>
        <w:tc>
          <w:tcPr>
            <w:tcW w:w="1759" w:type="dxa"/>
            <w:vAlign w:val="center"/>
          </w:tcPr>
          <w:p w14:paraId="7A34CDD4" w14:textId="77777777" w:rsidR="00BC3B14" w:rsidRPr="0049487A" w:rsidRDefault="00BC3B14" w:rsidP="00115980">
            <w:pPr>
              <w:widowControl w:val="0"/>
              <w:jc w:val="center"/>
              <w:rPr>
                <w:color w:val="000000"/>
              </w:rPr>
            </w:pPr>
            <w:r w:rsidRPr="0049487A">
              <w:rPr>
                <w:color w:val="000000"/>
              </w:rPr>
              <w:t>5,700 (3.4)</w:t>
            </w:r>
          </w:p>
        </w:tc>
      </w:tr>
      <w:tr w:rsidR="00BC3B14" w:rsidRPr="0049487A" w14:paraId="0E2F9DC9" w14:textId="77777777" w:rsidTr="00115980">
        <w:trPr>
          <w:trHeight w:val="379"/>
          <w:jc w:val="center"/>
        </w:trPr>
        <w:tc>
          <w:tcPr>
            <w:tcW w:w="3136" w:type="dxa"/>
          </w:tcPr>
          <w:p w14:paraId="7E1A820E" w14:textId="77777777" w:rsidR="00BC3B14" w:rsidRPr="0049487A" w:rsidRDefault="00BC3B14" w:rsidP="00115980">
            <w:pPr>
              <w:widowControl w:val="0"/>
              <w:jc w:val="right"/>
              <w:rPr>
                <w:color w:val="000000"/>
              </w:rPr>
            </w:pPr>
            <w:r w:rsidRPr="0049487A">
              <w:rPr>
                <w:color w:val="000000"/>
              </w:rPr>
              <w:t>Mean corpuscular volume, femtoliters (SD)</w:t>
            </w:r>
          </w:p>
        </w:tc>
        <w:tc>
          <w:tcPr>
            <w:tcW w:w="2169" w:type="dxa"/>
            <w:vAlign w:val="center"/>
          </w:tcPr>
          <w:p w14:paraId="59FC4C9E" w14:textId="77777777" w:rsidR="00BC3B14" w:rsidRPr="0049487A" w:rsidRDefault="00BC3B14" w:rsidP="00115980">
            <w:pPr>
              <w:widowControl w:val="0"/>
              <w:jc w:val="center"/>
              <w:rPr>
                <w:color w:val="000000"/>
              </w:rPr>
            </w:pPr>
            <w:r w:rsidRPr="0049487A">
              <w:rPr>
                <w:color w:val="000000"/>
              </w:rPr>
              <w:t>-</w:t>
            </w:r>
          </w:p>
        </w:tc>
        <w:tc>
          <w:tcPr>
            <w:tcW w:w="2160" w:type="dxa"/>
            <w:vAlign w:val="center"/>
          </w:tcPr>
          <w:p w14:paraId="3F143B37" w14:textId="77777777" w:rsidR="00BC3B14" w:rsidRPr="0049487A" w:rsidRDefault="00BC3B14" w:rsidP="00115980">
            <w:pPr>
              <w:widowControl w:val="0"/>
              <w:jc w:val="center"/>
              <w:rPr>
                <w:color w:val="000000"/>
              </w:rPr>
            </w:pPr>
            <w:r w:rsidRPr="0049487A">
              <w:rPr>
                <w:color w:val="000000"/>
              </w:rPr>
              <w:t>-</w:t>
            </w:r>
          </w:p>
        </w:tc>
        <w:tc>
          <w:tcPr>
            <w:tcW w:w="1759" w:type="dxa"/>
            <w:vAlign w:val="center"/>
          </w:tcPr>
          <w:p w14:paraId="06308374" w14:textId="77777777" w:rsidR="00BC3B14" w:rsidRPr="0049487A" w:rsidRDefault="00BC3B14" w:rsidP="00115980">
            <w:pPr>
              <w:widowControl w:val="0"/>
              <w:jc w:val="center"/>
              <w:rPr>
                <w:color w:val="000000"/>
              </w:rPr>
            </w:pPr>
            <w:r w:rsidRPr="0049487A">
              <w:rPr>
                <w:color w:val="000000"/>
              </w:rPr>
              <w:t>91.4 (4.2)</w:t>
            </w:r>
          </w:p>
        </w:tc>
      </w:tr>
      <w:tr w:rsidR="00BC3B14" w:rsidRPr="0049487A" w14:paraId="411FD494" w14:textId="77777777" w:rsidTr="00115980">
        <w:trPr>
          <w:trHeight w:val="379"/>
          <w:jc w:val="center"/>
        </w:trPr>
        <w:tc>
          <w:tcPr>
            <w:tcW w:w="9224" w:type="dxa"/>
            <w:gridSpan w:val="4"/>
          </w:tcPr>
          <w:p w14:paraId="53C4D4AD" w14:textId="77777777" w:rsidR="00BC3B14" w:rsidRPr="0049487A" w:rsidRDefault="00BC3B14" w:rsidP="00115980">
            <w:pPr>
              <w:widowControl w:val="0"/>
              <w:rPr>
                <w:color w:val="000000"/>
              </w:rPr>
            </w:pPr>
            <w:r w:rsidRPr="0049487A">
              <w:rPr>
                <w:color w:val="000000"/>
                <w:sz w:val="20"/>
                <w:szCs w:val="20"/>
              </w:rPr>
              <w:t>NB: only select relevant characteristics for the given monogenic disease of interest are displayed</w:t>
            </w:r>
          </w:p>
        </w:tc>
      </w:tr>
    </w:tbl>
    <w:p w14:paraId="7D2B0289" w14:textId="77777777" w:rsidR="00BC3B14" w:rsidRPr="0049487A" w:rsidRDefault="00BC3B14" w:rsidP="00BC3B14">
      <w:pPr>
        <w:spacing w:line="276" w:lineRule="auto"/>
        <w:rPr>
          <w:color w:val="000000"/>
          <w:highlight w:val="green"/>
        </w:rPr>
      </w:pPr>
    </w:p>
    <w:p w14:paraId="00C37A61" w14:textId="77777777" w:rsidR="00BC3B14" w:rsidRDefault="00BC3B14">
      <w:r>
        <w:br w:type="page"/>
      </w:r>
    </w:p>
    <w:p w14:paraId="663A9B60" w14:textId="1C799CD0" w:rsidR="00BC3B14" w:rsidRPr="0049487A" w:rsidRDefault="00BC3B14" w:rsidP="00BC3B14">
      <w:pPr>
        <w:spacing w:line="276" w:lineRule="auto"/>
        <w:rPr>
          <w:color w:val="000000"/>
          <w:highlight w:val="green"/>
        </w:rPr>
      </w:pPr>
      <w:r w:rsidRPr="0049487A">
        <w:rPr>
          <w:b/>
          <w:color w:val="000000"/>
        </w:rPr>
        <w:lastRenderedPageBreak/>
        <w:t xml:space="preserve">Supplemental Table </w:t>
      </w:r>
      <w:r w:rsidR="00CE6695">
        <w:rPr>
          <w:b/>
          <w:color w:val="000000"/>
        </w:rPr>
        <w:t>3</w:t>
      </w:r>
      <w:r w:rsidRPr="0049487A">
        <w:rPr>
          <w:color w:val="000000"/>
        </w:rPr>
        <w:t>. Distribution and characteristics of variants in LDL-associated genetic testing panels of interest</w:t>
      </w:r>
    </w:p>
    <w:tbl>
      <w:tblPr>
        <w:tblStyle w:val="a8"/>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1530"/>
        <w:gridCol w:w="1711"/>
        <w:gridCol w:w="1879"/>
      </w:tblGrid>
      <w:tr w:rsidR="00BC3B14" w:rsidRPr="0049487A" w14:paraId="6EB8499E" w14:textId="77777777" w:rsidTr="00115980">
        <w:tc>
          <w:tcPr>
            <w:tcW w:w="4220" w:type="dxa"/>
            <w:tcMar>
              <w:top w:w="100" w:type="dxa"/>
              <w:left w:w="100" w:type="dxa"/>
              <w:bottom w:w="100" w:type="dxa"/>
              <w:right w:w="100" w:type="dxa"/>
            </w:tcMar>
            <w:vAlign w:val="center"/>
          </w:tcPr>
          <w:p w14:paraId="71679E4B" w14:textId="77777777" w:rsidR="00BC3B14" w:rsidRPr="0049487A" w:rsidRDefault="00BC3B14" w:rsidP="00115980">
            <w:pPr>
              <w:widowControl w:val="0"/>
              <w:spacing w:line="192" w:lineRule="auto"/>
              <w:ind w:left="-109"/>
              <w:rPr>
                <w:b/>
                <w:color w:val="000000"/>
              </w:rPr>
            </w:pPr>
          </w:p>
        </w:tc>
        <w:tc>
          <w:tcPr>
            <w:tcW w:w="1530" w:type="dxa"/>
            <w:vAlign w:val="center"/>
          </w:tcPr>
          <w:p w14:paraId="2F30A88B" w14:textId="77777777" w:rsidR="00BC3B14" w:rsidRPr="0049487A" w:rsidRDefault="00BC3B14" w:rsidP="00115980">
            <w:pPr>
              <w:widowControl w:val="0"/>
              <w:spacing w:line="192" w:lineRule="auto"/>
              <w:jc w:val="center"/>
              <w:rPr>
                <w:b/>
                <w:color w:val="000000"/>
              </w:rPr>
            </w:pPr>
            <w:r w:rsidRPr="0049487A">
              <w:rPr>
                <w:b/>
                <w:color w:val="000000"/>
              </w:rPr>
              <w:t>Definitive FH genes</w:t>
            </w:r>
          </w:p>
        </w:tc>
        <w:tc>
          <w:tcPr>
            <w:tcW w:w="1711" w:type="dxa"/>
            <w:vAlign w:val="center"/>
          </w:tcPr>
          <w:p w14:paraId="78BEBBBA" w14:textId="77777777" w:rsidR="00BC3B14" w:rsidRPr="0049487A" w:rsidRDefault="00BC3B14" w:rsidP="00115980">
            <w:pPr>
              <w:widowControl w:val="0"/>
              <w:spacing w:line="192" w:lineRule="auto"/>
              <w:jc w:val="center"/>
              <w:rPr>
                <w:b/>
                <w:color w:val="000000"/>
              </w:rPr>
            </w:pPr>
            <w:r w:rsidRPr="0049487A">
              <w:rPr>
                <w:b/>
                <w:color w:val="000000"/>
              </w:rPr>
              <w:t>Commercially available</w:t>
            </w:r>
          </w:p>
          <w:p w14:paraId="4834C99A" w14:textId="77777777" w:rsidR="00BC3B14" w:rsidRPr="0049487A" w:rsidRDefault="00BC3B14" w:rsidP="00115980">
            <w:pPr>
              <w:widowControl w:val="0"/>
              <w:spacing w:line="192" w:lineRule="auto"/>
              <w:jc w:val="center"/>
              <w:rPr>
                <w:b/>
                <w:color w:val="000000"/>
              </w:rPr>
            </w:pPr>
            <w:r w:rsidRPr="0049487A">
              <w:rPr>
                <w:b/>
                <w:color w:val="000000"/>
              </w:rPr>
              <w:t>FH panel</w:t>
            </w:r>
          </w:p>
        </w:tc>
        <w:tc>
          <w:tcPr>
            <w:tcW w:w="1879" w:type="dxa"/>
            <w:tcMar>
              <w:top w:w="100" w:type="dxa"/>
              <w:left w:w="100" w:type="dxa"/>
              <w:bottom w:w="100" w:type="dxa"/>
              <w:right w:w="100" w:type="dxa"/>
            </w:tcMar>
            <w:vAlign w:val="center"/>
          </w:tcPr>
          <w:p w14:paraId="2C26FCAD" w14:textId="77777777" w:rsidR="00BC3B14" w:rsidRPr="0049487A" w:rsidRDefault="00BC3B14" w:rsidP="00115980">
            <w:pPr>
              <w:widowControl w:val="0"/>
              <w:spacing w:line="192" w:lineRule="auto"/>
              <w:jc w:val="center"/>
              <w:rPr>
                <w:b/>
                <w:color w:val="000000"/>
              </w:rPr>
            </w:pPr>
            <w:r w:rsidRPr="0049487A">
              <w:rPr>
                <w:b/>
                <w:color w:val="000000"/>
              </w:rPr>
              <w:t>Commercially available hereditary cancer panel</w:t>
            </w:r>
          </w:p>
        </w:tc>
      </w:tr>
      <w:tr w:rsidR="00BC3B14" w:rsidRPr="0049487A" w14:paraId="69507277" w14:textId="77777777" w:rsidTr="00115980">
        <w:trPr>
          <w:trHeight w:val="18"/>
        </w:trPr>
        <w:tc>
          <w:tcPr>
            <w:tcW w:w="4220" w:type="dxa"/>
            <w:tcMar>
              <w:top w:w="100" w:type="dxa"/>
              <w:left w:w="100" w:type="dxa"/>
              <w:bottom w:w="100" w:type="dxa"/>
              <w:right w:w="100" w:type="dxa"/>
            </w:tcMar>
            <w:vAlign w:val="center"/>
          </w:tcPr>
          <w:p w14:paraId="2EED2B42" w14:textId="77777777" w:rsidR="00BC3B14" w:rsidRPr="0049487A" w:rsidRDefault="00BC3B14" w:rsidP="00115980">
            <w:pPr>
              <w:widowControl w:val="0"/>
              <w:spacing w:line="192" w:lineRule="auto"/>
              <w:rPr>
                <w:color w:val="000000"/>
              </w:rPr>
            </w:pPr>
            <w:r w:rsidRPr="0049487A">
              <w:rPr>
                <w:color w:val="000000"/>
              </w:rPr>
              <w:t>Total variants in SVA</w:t>
            </w:r>
          </w:p>
        </w:tc>
        <w:tc>
          <w:tcPr>
            <w:tcW w:w="1530" w:type="dxa"/>
            <w:vAlign w:val="center"/>
          </w:tcPr>
          <w:p w14:paraId="5BA15C5D" w14:textId="77777777" w:rsidR="00BC3B14" w:rsidRPr="0049487A" w:rsidRDefault="00BC3B14" w:rsidP="00115980">
            <w:pPr>
              <w:widowControl w:val="0"/>
              <w:spacing w:line="192" w:lineRule="auto"/>
              <w:jc w:val="center"/>
              <w:rPr>
                <w:color w:val="000000"/>
              </w:rPr>
            </w:pPr>
            <w:r w:rsidRPr="0049487A">
              <w:rPr>
                <w:color w:val="000000"/>
              </w:rPr>
              <w:t>3,505</w:t>
            </w:r>
          </w:p>
        </w:tc>
        <w:tc>
          <w:tcPr>
            <w:tcW w:w="1711" w:type="dxa"/>
            <w:vAlign w:val="center"/>
          </w:tcPr>
          <w:p w14:paraId="5861505F" w14:textId="77777777" w:rsidR="00BC3B14" w:rsidRPr="0049487A" w:rsidRDefault="00BC3B14" w:rsidP="00115980">
            <w:pPr>
              <w:widowControl w:val="0"/>
              <w:spacing w:line="192" w:lineRule="auto"/>
              <w:jc w:val="center"/>
              <w:rPr>
                <w:color w:val="000000"/>
              </w:rPr>
            </w:pPr>
            <w:r w:rsidRPr="0049487A">
              <w:rPr>
                <w:color w:val="000000"/>
              </w:rPr>
              <w:t>3,676</w:t>
            </w:r>
          </w:p>
        </w:tc>
        <w:tc>
          <w:tcPr>
            <w:tcW w:w="1879" w:type="dxa"/>
            <w:tcMar>
              <w:top w:w="100" w:type="dxa"/>
              <w:left w:w="100" w:type="dxa"/>
              <w:bottom w:w="100" w:type="dxa"/>
              <w:right w:w="100" w:type="dxa"/>
            </w:tcMar>
            <w:vAlign w:val="center"/>
          </w:tcPr>
          <w:p w14:paraId="28553EA1" w14:textId="77777777" w:rsidR="00BC3B14" w:rsidRPr="0049487A" w:rsidRDefault="00BC3B14" w:rsidP="00115980">
            <w:pPr>
              <w:widowControl w:val="0"/>
              <w:spacing w:line="192" w:lineRule="auto"/>
              <w:jc w:val="center"/>
              <w:rPr>
                <w:color w:val="000000"/>
              </w:rPr>
            </w:pPr>
            <w:r w:rsidRPr="0049487A">
              <w:rPr>
                <w:color w:val="000000"/>
              </w:rPr>
              <w:t>25,078</w:t>
            </w:r>
          </w:p>
        </w:tc>
      </w:tr>
      <w:tr w:rsidR="00BC3B14" w:rsidRPr="0049487A" w14:paraId="36521914" w14:textId="77777777" w:rsidTr="00115980">
        <w:tc>
          <w:tcPr>
            <w:tcW w:w="4220" w:type="dxa"/>
            <w:tcMar>
              <w:top w:w="100" w:type="dxa"/>
              <w:left w:w="100" w:type="dxa"/>
              <w:bottom w:w="100" w:type="dxa"/>
              <w:right w:w="100" w:type="dxa"/>
            </w:tcMar>
            <w:vAlign w:val="center"/>
          </w:tcPr>
          <w:p w14:paraId="4E44201D" w14:textId="77777777" w:rsidR="00BC3B14" w:rsidRPr="0049487A" w:rsidRDefault="00BC3B14" w:rsidP="00115980">
            <w:pPr>
              <w:widowControl w:val="0"/>
              <w:spacing w:line="192" w:lineRule="auto"/>
              <w:rPr>
                <w:color w:val="000000"/>
              </w:rPr>
            </w:pPr>
            <w:r w:rsidRPr="0049487A">
              <w:rPr>
                <w:color w:val="000000"/>
              </w:rPr>
              <w:t xml:space="preserve">Variants of MAF &lt; 1% </w:t>
            </w:r>
          </w:p>
        </w:tc>
        <w:tc>
          <w:tcPr>
            <w:tcW w:w="1530" w:type="dxa"/>
            <w:vAlign w:val="center"/>
          </w:tcPr>
          <w:p w14:paraId="2690CD0E" w14:textId="77777777" w:rsidR="00BC3B14" w:rsidRPr="0049487A" w:rsidRDefault="00BC3B14" w:rsidP="00115980">
            <w:pPr>
              <w:widowControl w:val="0"/>
              <w:spacing w:line="192" w:lineRule="auto"/>
              <w:jc w:val="center"/>
              <w:rPr>
                <w:color w:val="000000"/>
              </w:rPr>
            </w:pPr>
            <w:r w:rsidRPr="0049487A">
              <w:rPr>
                <w:color w:val="000000"/>
              </w:rPr>
              <w:t>3,487</w:t>
            </w:r>
          </w:p>
        </w:tc>
        <w:tc>
          <w:tcPr>
            <w:tcW w:w="1711" w:type="dxa"/>
            <w:vAlign w:val="center"/>
          </w:tcPr>
          <w:p w14:paraId="1C1767BB" w14:textId="77777777" w:rsidR="00BC3B14" w:rsidRPr="0049487A" w:rsidRDefault="00BC3B14" w:rsidP="00115980">
            <w:pPr>
              <w:widowControl w:val="0"/>
              <w:spacing w:line="192" w:lineRule="auto"/>
              <w:jc w:val="center"/>
              <w:rPr>
                <w:color w:val="000000"/>
              </w:rPr>
            </w:pPr>
            <w:r w:rsidRPr="0049487A">
              <w:rPr>
                <w:color w:val="000000"/>
              </w:rPr>
              <w:t>3,655</w:t>
            </w:r>
          </w:p>
        </w:tc>
        <w:tc>
          <w:tcPr>
            <w:tcW w:w="1879" w:type="dxa"/>
            <w:tcMar>
              <w:top w:w="100" w:type="dxa"/>
              <w:left w:w="100" w:type="dxa"/>
              <w:bottom w:w="100" w:type="dxa"/>
              <w:right w:w="100" w:type="dxa"/>
            </w:tcMar>
            <w:vAlign w:val="center"/>
          </w:tcPr>
          <w:p w14:paraId="48F33C03" w14:textId="77777777" w:rsidR="00BC3B14" w:rsidRPr="0049487A" w:rsidRDefault="00BC3B14" w:rsidP="00115980">
            <w:pPr>
              <w:widowControl w:val="0"/>
              <w:spacing w:line="192" w:lineRule="auto"/>
              <w:jc w:val="center"/>
              <w:rPr>
                <w:color w:val="000000"/>
              </w:rPr>
            </w:pPr>
            <w:r w:rsidRPr="0049487A">
              <w:rPr>
                <w:color w:val="000000"/>
              </w:rPr>
              <w:t>24,953</w:t>
            </w:r>
          </w:p>
        </w:tc>
      </w:tr>
      <w:tr w:rsidR="00BC3B14" w:rsidRPr="0049487A" w14:paraId="623C5727" w14:textId="77777777" w:rsidTr="00115980">
        <w:tc>
          <w:tcPr>
            <w:tcW w:w="4220" w:type="dxa"/>
            <w:tcMar>
              <w:top w:w="100" w:type="dxa"/>
              <w:left w:w="100" w:type="dxa"/>
              <w:bottom w:w="100" w:type="dxa"/>
              <w:right w:w="100" w:type="dxa"/>
            </w:tcMar>
            <w:vAlign w:val="center"/>
          </w:tcPr>
          <w:p w14:paraId="0698F3E1" w14:textId="77777777" w:rsidR="00BC3B14" w:rsidRPr="0049487A" w:rsidRDefault="00BC3B14" w:rsidP="00115980">
            <w:pPr>
              <w:widowControl w:val="0"/>
              <w:spacing w:line="192" w:lineRule="auto"/>
              <w:rPr>
                <w:color w:val="000000"/>
              </w:rPr>
            </w:pPr>
            <w:r w:rsidRPr="0049487A">
              <w:rPr>
                <w:color w:val="000000"/>
              </w:rPr>
              <w:t>Variants of MAF &lt; 1% not in ClinVar</w:t>
            </w:r>
          </w:p>
        </w:tc>
        <w:tc>
          <w:tcPr>
            <w:tcW w:w="1530" w:type="dxa"/>
            <w:vAlign w:val="center"/>
          </w:tcPr>
          <w:p w14:paraId="34D0A986" w14:textId="77777777" w:rsidR="00BC3B14" w:rsidRPr="0049487A" w:rsidRDefault="00BC3B14" w:rsidP="00115980">
            <w:pPr>
              <w:widowControl w:val="0"/>
              <w:spacing w:line="192" w:lineRule="auto"/>
              <w:jc w:val="center"/>
              <w:rPr>
                <w:color w:val="000000"/>
              </w:rPr>
            </w:pPr>
            <w:r w:rsidRPr="0049487A">
              <w:rPr>
                <w:color w:val="000000"/>
              </w:rPr>
              <w:t>2,030</w:t>
            </w:r>
          </w:p>
        </w:tc>
        <w:tc>
          <w:tcPr>
            <w:tcW w:w="1711" w:type="dxa"/>
            <w:vAlign w:val="center"/>
          </w:tcPr>
          <w:p w14:paraId="440448A7" w14:textId="77777777" w:rsidR="00BC3B14" w:rsidRPr="0049487A" w:rsidRDefault="00BC3B14" w:rsidP="00115980">
            <w:pPr>
              <w:widowControl w:val="0"/>
              <w:spacing w:line="192" w:lineRule="auto"/>
              <w:jc w:val="center"/>
              <w:rPr>
                <w:color w:val="000000"/>
              </w:rPr>
            </w:pPr>
            <w:r w:rsidRPr="0049487A">
              <w:rPr>
                <w:color w:val="000000"/>
              </w:rPr>
              <w:t>2,159</w:t>
            </w:r>
          </w:p>
        </w:tc>
        <w:tc>
          <w:tcPr>
            <w:tcW w:w="1879" w:type="dxa"/>
            <w:tcMar>
              <w:top w:w="100" w:type="dxa"/>
              <w:left w:w="100" w:type="dxa"/>
              <w:bottom w:w="100" w:type="dxa"/>
              <w:right w:w="100" w:type="dxa"/>
            </w:tcMar>
            <w:vAlign w:val="center"/>
          </w:tcPr>
          <w:p w14:paraId="736419BD" w14:textId="77777777" w:rsidR="00BC3B14" w:rsidRPr="0049487A" w:rsidRDefault="00BC3B14" w:rsidP="00115980">
            <w:pPr>
              <w:widowControl w:val="0"/>
              <w:spacing w:line="192" w:lineRule="auto"/>
              <w:jc w:val="center"/>
              <w:rPr>
                <w:color w:val="000000"/>
              </w:rPr>
            </w:pPr>
            <w:r w:rsidRPr="0049487A">
              <w:rPr>
                <w:color w:val="000000"/>
              </w:rPr>
              <w:t>7,656</w:t>
            </w:r>
          </w:p>
        </w:tc>
      </w:tr>
      <w:tr w:rsidR="00BC3B14" w:rsidRPr="0049487A" w14:paraId="4FB02077" w14:textId="77777777" w:rsidTr="00115980">
        <w:tc>
          <w:tcPr>
            <w:tcW w:w="4220" w:type="dxa"/>
            <w:tcMar>
              <w:top w:w="100" w:type="dxa"/>
              <w:left w:w="100" w:type="dxa"/>
              <w:bottom w:w="100" w:type="dxa"/>
              <w:right w:w="100" w:type="dxa"/>
            </w:tcMar>
            <w:vAlign w:val="center"/>
          </w:tcPr>
          <w:p w14:paraId="3FE857CC" w14:textId="77777777" w:rsidR="00BC3B14" w:rsidRPr="0049487A" w:rsidRDefault="00BC3B14" w:rsidP="00115980">
            <w:pPr>
              <w:widowControl w:val="0"/>
              <w:spacing w:line="192" w:lineRule="auto"/>
              <w:rPr>
                <w:color w:val="000000"/>
              </w:rPr>
            </w:pPr>
            <w:r w:rsidRPr="0049487A">
              <w:rPr>
                <w:color w:val="000000"/>
              </w:rPr>
              <w:t>Variants of MAF &lt; 1% in ClinVar</w:t>
            </w:r>
          </w:p>
        </w:tc>
        <w:tc>
          <w:tcPr>
            <w:tcW w:w="1530" w:type="dxa"/>
            <w:vAlign w:val="center"/>
          </w:tcPr>
          <w:p w14:paraId="4F7D04C6" w14:textId="77777777" w:rsidR="00BC3B14" w:rsidRPr="0049487A" w:rsidRDefault="00BC3B14" w:rsidP="00115980">
            <w:pPr>
              <w:widowControl w:val="0"/>
              <w:spacing w:line="192" w:lineRule="auto"/>
              <w:jc w:val="center"/>
              <w:rPr>
                <w:color w:val="000000"/>
              </w:rPr>
            </w:pPr>
            <w:r w:rsidRPr="0049487A">
              <w:rPr>
                <w:color w:val="000000"/>
              </w:rPr>
              <w:t>1,457</w:t>
            </w:r>
          </w:p>
        </w:tc>
        <w:tc>
          <w:tcPr>
            <w:tcW w:w="1711" w:type="dxa"/>
            <w:vAlign w:val="center"/>
          </w:tcPr>
          <w:p w14:paraId="0A2D0DB4" w14:textId="77777777" w:rsidR="00BC3B14" w:rsidRPr="0049487A" w:rsidRDefault="00BC3B14" w:rsidP="00115980">
            <w:pPr>
              <w:widowControl w:val="0"/>
              <w:spacing w:line="192" w:lineRule="auto"/>
              <w:jc w:val="center"/>
              <w:rPr>
                <w:color w:val="000000"/>
              </w:rPr>
            </w:pPr>
            <w:r w:rsidRPr="0049487A">
              <w:rPr>
                <w:color w:val="000000"/>
              </w:rPr>
              <w:t>1,496</w:t>
            </w:r>
          </w:p>
        </w:tc>
        <w:tc>
          <w:tcPr>
            <w:tcW w:w="1879" w:type="dxa"/>
            <w:tcMar>
              <w:top w:w="100" w:type="dxa"/>
              <w:left w:w="100" w:type="dxa"/>
              <w:bottom w:w="100" w:type="dxa"/>
              <w:right w:w="100" w:type="dxa"/>
            </w:tcMar>
            <w:vAlign w:val="center"/>
          </w:tcPr>
          <w:p w14:paraId="7D7369D6" w14:textId="77777777" w:rsidR="00BC3B14" w:rsidRPr="0049487A" w:rsidRDefault="00BC3B14" w:rsidP="00115980">
            <w:pPr>
              <w:widowControl w:val="0"/>
              <w:spacing w:line="192" w:lineRule="auto"/>
              <w:jc w:val="center"/>
              <w:rPr>
                <w:color w:val="000000"/>
              </w:rPr>
            </w:pPr>
            <w:r w:rsidRPr="0049487A">
              <w:rPr>
                <w:color w:val="000000"/>
              </w:rPr>
              <w:t>17,297</w:t>
            </w:r>
          </w:p>
        </w:tc>
      </w:tr>
      <w:tr w:rsidR="00BC3B14" w:rsidRPr="0049487A" w14:paraId="0521DA5B" w14:textId="77777777" w:rsidTr="00115980">
        <w:tc>
          <w:tcPr>
            <w:tcW w:w="4220" w:type="dxa"/>
            <w:tcMar>
              <w:top w:w="100" w:type="dxa"/>
              <w:left w:w="100" w:type="dxa"/>
              <w:bottom w:w="100" w:type="dxa"/>
              <w:right w:w="100" w:type="dxa"/>
            </w:tcMar>
            <w:vAlign w:val="center"/>
          </w:tcPr>
          <w:p w14:paraId="32DA5A76" w14:textId="77777777" w:rsidR="00BC3B14" w:rsidRPr="0049487A" w:rsidRDefault="00BC3B14" w:rsidP="00115980">
            <w:pPr>
              <w:widowControl w:val="0"/>
              <w:spacing w:line="192" w:lineRule="auto"/>
              <w:rPr>
                <w:color w:val="000000"/>
              </w:rPr>
            </w:pPr>
            <w:r w:rsidRPr="0049487A">
              <w:rPr>
                <w:color w:val="000000"/>
              </w:rPr>
              <w:t xml:space="preserve">Pathogenic (P) variants </w:t>
            </w:r>
          </w:p>
        </w:tc>
        <w:tc>
          <w:tcPr>
            <w:tcW w:w="1530" w:type="dxa"/>
            <w:vAlign w:val="center"/>
          </w:tcPr>
          <w:p w14:paraId="7DCD238D" w14:textId="77777777" w:rsidR="00BC3B14" w:rsidRPr="0049487A" w:rsidRDefault="00BC3B14" w:rsidP="00115980">
            <w:pPr>
              <w:widowControl w:val="0"/>
              <w:spacing w:line="192" w:lineRule="auto"/>
              <w:jc w:val="center"/>
              <w:rPr>
                <w:color w:val="000000"/>
              </w:rPr>
            </w:pPr>
            <w:r w:rsidRPr="0049487A">
              <w:rPr>
                <w:color w:val="000000"/>
              </w:rPr>
              <w:t>44</w:t>
            </w:r>
          </w:p>
        </w:tc>
        <w:tc>
          <w:tcPr>
            <w:tcW w:w="1711" w:type="dxa"/>
            <w:vAlign w:val="center"/>
          </w:tcPr>
          <w:p w14:paraId="41D9CB63" w14:textId="77777777" w:rsidR="00BC3B14" w:rsidRPr="0049487A" w:rsidRDefault="00BC3B14" w:rsidP="00115980">
            <w:pPr>
              <w:widowControl w:val="0"/>
              <w:spacing w:line="192" w:lineRule="auto"/>
              <w:jc w:val="center"/>
              <w:rPr>
                <w:color w:val="000000"/>
              </w:rPr>
            </w:pPr>
            <w:r w:rsidRPr="0049487A">
              <w:rPr>
                <w:color w:val="000000"/>
              </w:rPr>
              <w:t>46</w:t>
            </w:r>
          </w:p>
        </w:tc>
        <w:tc>
          <w:tcPr>
            <w:tcW w:w="1879" w:type="dxa"/>
            <w:tcMar>
              <w:top w:w="100" w:type="dxa"/>
              <w:left w:w="100" w:type="dxa"/>
              <w:bottom w:w="100" w:type="dxa"/>
              <w:right w:w="100" w:type="dxa"/>
            </w:tcMar>
            <w:vAlign w:val="center"/>
          </w:tcPr>
          <w:p w14:paraId="5B5C75D9" w14:textId="77777777" w:rsidR="00BC3B14" w:rsidRPr="0049487A" w:rsidRDefault="00BC3B14" w:rsidP="00115980">
            <w:pPr>
              <w:widowControl w:val="0"/>
              <w:spacing w:line="192" w:lineRule="auto"/>
              <w:jc w:val="center"/>
              <w:rPr>
                <w:color w:val="000000"/>
              </w:rPr>
            </w:pPr>
            <w:r w:rsidRPr="0049487A">
              <w:rPr>
                <w:color w:val="000000"/>
              </w:rPr>
              <w:t>755</w:t>
            </w:r>
          </w:p>
        </w:tc>
      </w:tr>
      <w:tr w:rsidR="00BC3B14" w:rsidRPr="0049487A" w14:paraId="79129CA9" w14:textId="77777777" w:rsidTr="00115980">
        <w:tc>
          <w:tcPr>
            <w:tcW w:w="4220" w:type="dxa"/>
            <w:tcMar>
              <w:top w:w="100" w:type="dxa"/>
              <w:left w:w="100" w:type="dxa"/>
              <w:bottom w:w="100" w:type="dxa"/>
              <w:right w:w="100" w:type="dxa"/>
            </w:tcMar>
            <w:vAlign w:val="center"/>
          </w:tcPr>
          <w:p w14:paraId="7EC28456"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075BC8B0" w14:textId="77777777" w:rsidR="00BC3B14" w:rsidRPr="0049487A" w:rsidRDefault="00BC3B14" w:rsidP="00115980">
            <w:pPr>
              <w:widowControl w:val="0"/>
              <w:spacing w:line="192" w:lineRule="auto"/>
              <w:jc w:val="center"/>
              <w:rPr>
                <w:color w:val="000000"/>
              </w:rPr>
            </w:pPr>
            <w:r w:rsidRPr="0049487A">
              <w:rPr>
                <w:color w:val="000000"/>
              </w:rPr>
              <w:t>47.02 (53.10)</w:t>
            </w:r>
          </w:p>
        </w:tc>
        <w:tc>
          <w:tcPr>
            <w:tcW w:w="1711" w:type="dxa"/>
            <w:vAlign w:val="center"/>
          </w:tcPr>
          <w:p w14:paraId="672EBBB6" w14:textId="77777777" w:rsidR="00BC3B14" w:rsidRPr="0049487A" w:rsidRDefault="00BC3B14" w:rsidP="00115980">
            <w:pPr>
              <w:widowControl w:val="0"/>
              <w:spacing w:line="192" w:lineRule="auto"/>
              <w:jc w:val="center"/>
              <w:rPr>
                <w:color w:val="000000"/>
              </w:rPr>
            </w:pPr>
            <w:r w:rsidRPr="0049487A">
              <w:rPr>
                <w:color w:val="000000"/>
              </w:rPr>
              <w:t>44.91 (52.86)</w:t>
            </w:r>
          </w:p>
        </w:tc>
        <w:tc>
          <w:tcPr>
            <w:tcW w:w="1879" w:type="dxa"/>
            <w:tcMar>
              <w:top w:w="100" w:type="dxa"/>
              <w:left w:w="100" w:type="dxa"/>
              <w:bottom w:w="100" w:type="dxa"/>
              <w:right w:w="100" w:type="dxa"/>
            </w:tcMar>
            <w:vAlign w:val="center"/>
          </w:tcPr>
          <w:p w14:paraId="06E422AB" w14:textId="77777777" w:rsidR="00BC3B14" w:rsidRPr="0049487A" w:rsidRDefault="00BC3B14" w:rsidP="00115980">
            <w:pPr>
              <w:widowControl w:val="0"/>
              <w:spacing w:line="192" w:lineRule="auto"/>
              <w:jc w:val="center"/>
              <w:rPr>
                <w:color w:val="000000"/>
              </w:rPr>
            </w:pPr>
            <w:r w:rsidRPr="0049487A">
              <w:rPr>
                <w:color w:val="000000"/>
              </w:rPr>
              <w:t>-0.54 (24.60)</w:t>
            </w:r>
          </w:p>
        </w:tc>
      </w:tr>
      <w:tr w:rsidR="00BC3B14" w:rsidRPr="0049487A" w14:paraId="17D9F6CC" w14:textId="77777777" w:rsidTr="00115980">
        <w:tc>
          <w:tcPr>
            <w:tcW w:w="4220" w:type="dxa"/>
            <w:tcMar>
              <w:top w:w="100" w:type="dxa"/>
              <w:left w:w="100" w:type="dxa"/>
              <w:bottom w:w="100" w:type="dxa"/>
              <w:right w:w="100" w:type="dxa"/>
            </w:tcMar>
            <w:vAlign w:val="center"/>
          </w:tcPr>
          <w:p w14:paraId="5A10F57B"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57A653B6" w14:textId="77777777" w:rsidR="00BC3B14" w:rsidRPr="0049487A" w:rsidRDefault="00BC3B14" w:rsidP="00115980">
            <w:pPr>
              <w:widowControl w:val="0"/>
              <w:spacing w:line="192" w:lineRule="auto"/>
              <w:jc w:val="center"/>
              <w:rPr>
                <w:color w:val="000000"/>
              </w:rPr>
            </w:pPr>
            <w:r w:rsidRPr="0049487A">
              <w:rPr>
                <w:color w:val="000000"/>
              </w:rPr>
              <w:t>2 (1-5)</w:t>
            </w:r>
          </w:p>
        </w:tc>
        <w:tc>
          <w:tcPr>
            <w:tcW w:w="1711" w:type="dxa"/>
            <w:vAlign w:val="center"/>
          </w:tcPr>
          <w:p w14:paraId="22E659C4" w14:textId="77777777" w:rsidR="00BC3B14" w:rsidRPr="0049487A" w:rsidRDefault="00BC3B14" w:rsidP="00115980">
            <w:pPr>
              <w:widowControl w:val="0"/>
              <w:spacing w:line="192" w:lineRule="auto"/>
              <w:jc w:val="center"/>
              <w:rPr>
                <w:color w:val="000000"/>
              </w:rPr>
            </w:pPr>
            <w:r w:rsidRPr="0049487A">
              <w:rPr>
                <w:color w:val="000000"/>
              </w:rPr>
              <w:t>2 (1-4.75)</w:t>
            </w:r>
          </w:p>
        </w:tc>
        <w:tc>
          <w:tcPr>
            <w:tcW w:w="1879" w:type="dxa"/>
            <w:tcMar>
              <w:top w:w="100" w:type="dxa"/>
              <w:left w:w="100" w:type="dxa"/>
              <w:bottom w:w="100" w:type="dxa"/>
              <w:right w:w="100" w:type="dxa"/>
            </w:tcMar>
            <w:vAlign w:val="center"/>
          </w:tcPr>
          <w:p w14:paraId="7A0E7636" w14:textId="77777777" w:rsidR="00BC3B14" w:rsidRPr="0049487A" w:rsidRDefault="00BC3B14" w:rsidP="00115980">
            <w:pPr>
              <w:widowControl w:val="0"/>
              <w:spacing w:line="192" w:lineRule="auto"/>
              <w:jc w:val="center"/>
              <w:rPr>
                <w:color w:val="000000"/>
              </w:rPr>
            </w:pPr>
            <w:r w:rsidRPr="0049487A">
              <w:rPr>
                <w:color w:val="000000"/>
              </w:rPr>
              <w:t>2 (1-4)</w:t>
            </w:r>
          </w:p>
        </w:tc>
      </w:tr>
      <w:tr w:rsidR="00BC3B14" w:rsidRPr="0049487A" w14:paraId="16982635" w14:textId="77777777" w:rsidTr="00115980">
        <w:tc>
          <w:tcPr>
            <w:tcW w:w="4220" w:type="dxa"/>
            <w:tcMar>
              <w:top w:w="100" w:type="dxa"/>
              <w:left w:w="100" w:type="dxa"/>
              <w:bottom w:w="100" w:type="dxa"/>
              <w:right w:w="100" w:type="dxa"/>
            </w:tcMar>
            <w:vAlign w:val="center"/>
          </w:tcPr>
          <w:p w14:paraId="1FDDA948" w14:textId="77777777" w:rsidR="00BC3B14" w:rsidRPr="0049487A" w:rsidRDefault="00BC3B14" w:rsidP="00115980">
            <w:pPr>
              <w:widowControl w:val="0"/>
              <w:spacing w:line="192" w:lineRule="auto"/>
              <w:rPr>
                <w:color w:val="000000"/>
              </w:rPr>
            </w:pPr>
            <w:r w:rsidRPr="0049487A">
              <w:rPr>
                <w:color w:val="000000"/>
              </w:rPr>
              <w:t>Likely pathogenic (LP) variants</w:t>
            </w:r>
          </w:p>
        </w:tc>
        <w:tc>
          <w:tcPr>
            <w:tcW w:w="1530" w:type="dxa"/>
            <w:vAlign w:val="center"/>
          </w:tcPr>
          <w:p w14:paraId="15B3F957" w14:textId="77777777" w:rsidR="00BC3B14" w:rsidRPr="0049487A" w:rsidRDefault="00BC3B14" w:rsidP="00115980">
            <w:pPr>
              <w:widowControl w:val="0"/>
              <w:spacing w:line="192" w:lineRule="auto"/>
              <w:jc w:val="center"/>
              <w:rPr>
                <w:color w:val="000000"/>
              </w:rPr>
            </w:pPr>
            <w:r w:rsidRPr="0049487A">
              <w:rPr>
                <w:color w:val="000000"/>
              </w:rPr>
              <w:t>18</w:t>
            </w:r>
          </w:p>
        </w:tc>
        <w:tc>
          <w:tcPr>
            <w:tcW w:w="1711" w:type="dxa"/>
            <w:vAlign w:val="center"/>
          </w:tcPr>
          <w:p w14:paraId="34712B57" w14:textId="77777777" w:rsidR="00BC3B14" w:rsidRPr="0049487A" w:rsidRDefault="00BC3B14" w:rsidP="00115980">
            <w:pPr>
              <w:widowControl w:val="0"/>
              <w:spacing w:line="192" w:lineRule="auto"/>
              <w:jc w:val="center"/>
              <w:rPr>
                <w:color w:val="000000"/>
              </w:rPr>
            </w:pPr>
            <w:r w:rsidRPr="0049487A">
              <w:rPr>
                <w:color w:val="000000"/>
              </w:rPr>
              <w:t>18</w:t>
            </w:r>
          </w:p>
        </w:tc>
        <w:tc>
          <w:tcPr>
            <w:tcW w:w="1879" w:type="dxa"/>
            <w:tcMar>
              <w:top w:w="100" w:type="dxa"/>
              <w:left w:w="100" w:type="dxa"/>
              <w:bottom w:w="100" w:type="dxa"/>
              <w:right w:w="100" w:type="dxa"/>
            </w:tcMar>
            <w:vAlign w:val="center"/>
          </w:tcPr>
          <w:p w14:paraId="74986CF0" w14:textId="77777777" w:rsidR="00BC3B14" w:rsidRPr="0049487A" w:rsidRDefault="00BC3B14" w:rsidP="00115980">
            <w:pPr>
              <w:widowControl w:val="0"/>
              <w:spacing w:line="192" w:lineRule="auto"/>
              <w:jc w:val="center"/>
              <w:rPr>
                <w:color w:val="000000"/>
              </w:rPr>
            </w:pPr>
            <w:r w:rsidRPr="0049487A">
              <w:rPr>
                <w:color w:val="000000"/>
              </w:rPr>
              <w:t>163</w:t>
            </w:r>
          </w:p>
        </w:tc>
      </w:tr>
      <w:tr w:rsidR="00BC3B14" w:rsidRPr="0049487A" w14:paraId="204EB04B" w14:textId="77777777" w:rsidTr="00115980">
        <w:tc>
          <w:tcPr>
            <w:tcW w:w="4220" w:type="dxa"/>
            <w:tcMar>
              <w:top w:w="100" w:type="dxa"/>
              <w:left w:w="100" w:type="dxa"/>
              <w:bottom w:w="100" w:type="dxa"/>
              <w:right w:w="100" w:type="dxa"/>
            </w:tcMar>
            <w:vAlign w:val="center"/>
          </w:tcPr>
          <w:p w14:paraId="65FE6BD6"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6C7BCD80" w14:textId="77777777" w:rsidR="00BC3B14" w:rsidRPr="0049487A" w:rsidRDefault="00BC3B14" w:rsidP="00115980">
            <w:pPr>
              <w:widowControl w:val="0"/>
              <w:spacing w:line="192" w:lineRule="auto"/>
              <w:jc w:val="center"/>
              <w:rPr>
                <w:color w:val="000000"/>
              </w:rPr>
            </w:pPr>
            <w:r w:rsidRPr="0049487A">
              <w:rPr>
                <w:color w:val="000000"/>
              </w:rPr>
              <w:t>44.50 (58.43)</w:t>
            </w:r>
          </w:p>
        </w:tc>
        <w:tc>
          <w:tcPr>
            <w:tcW w:w="1711" w:type="dxa"/>
            <w:vAlign w:val="center"/>
          </w:tcPr>
          <w:p w14:paraId="6487A2C1" w14:textId="77777777" w:rsidR="00BC3B14" w:rsidRPr="0049487A" w:rsidRDefault="00BC3B14" w:rsidP="00115980">
            <w:pPr>
              <w:widowControl w:val="0"/>
              <w:spacing w:line="192" w:lineRule="auto"/>
              <w:jc w:val="center"/>
              <w:rPr>
                <w:color w:val="000000"/>
              </w:rPr>
            </w:pPr>
            <w:r w:rsidRPr="0049487A">
              <w:rPr>
                <w:color w:val="000000"/>
              </w:rPr>
              <w:t>44.50 (58.43)</w:t>
            </w:r>
          </w:p>
        </w:tc>
        <w:tc>
          <w:tcPr>
            <w:tcW w:w="1879" w:type="dxa"/>
            <w:tcMar>
              <w:top w:w="100" w:type="dxa"/>
              <w:left w:w="100" w:type="dxa"/>
              <w:bottom w:w="100" w:type="dxa"/>
              <w:right w:w="100" w:type="dxa"/>
            </w:tcMar>
            <w:vAlign w:val="center"/>
          </w:tcPr>
          <w:p w14:paraId="427BBEAC" w14:textId="77777777" w:rsidR="00BC3B14" w:rsidRPr="0049487A" w:rsidRDefault="00BC3B14" w:rsidP="00115980">
            <w:pPr>
              <w:widowControl w:val="0"/>
              <w:spacing w:line="192" w:lineRule="auto"/>
              <w:jc w:val="center"/>
              <w:rPr>
                <w:color w:val="000000"/>
              </w:rPr>
            </w:pPr>
            <w:r w:rsidRPr="0049487A">
              <w:rPr>
                <w:color w:val="000000"/>
              </w:rPr>
              <w:t>-2.52 (24.14)</w:t>
            </w:r>
          </w:p>
        </w:tc>
      </w:tr>
      <w:tr w:rsidR="00BC3B14" w:rsidRPr="0049487A" w14:paraId="44DBA667" w14:textId="77777777" w:rsidTr="00115980">
        <w:tc>
          <w:tcPr>
            <w:tcW w:w="4220" w:type="dxa"/>
            <w:tcMar>
              <w:top w:w="100" w:type="dxa"/>
              <w:left w:w="100" w:type="dxa"/>
              <w:bottom w:w="100" w:type="dxa"/>
              <w:right w:w="100" w:type="dxa"/>
            </w:tcMar>
            <w:vAlign w:val="center"/>
          </w:tcPr>
          <w:p w14:paraId="05CDDEA1"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45E26E80" w14:textId="77777777" w:rsidR="00BC3B14" w:rsidRPr="0049487A" w:rsidRDefault="00BC3B14" w:rsidP="00115980">
            <w:pPr>
              <w:widowControl w:val="0"/>
              <w:spacing w:line="192" w:lineRule="auto"/>
              <w:jc w:val="center"/>
              <w:rPr>
                <w:color w:val="000000"/>
              </w:rPr>
            </w:pPr>
            <w:r w:rsidRPr="0049487A">
              <w:rPr>
                <w:color w:val="000000"/>
              </w:rPr>
              <w:t>2 (1-2)</w:t>
            </w:r>
          </w:p>
        </w:tc>
        <w:tc>
          <w:tcPr>
            <w:tcW w:w="1711" w:type="dxa"/>
            <w:vAlign w:val="center"/>
          </w:tcPr>
          <w:p w14:paraId="1AB5FE31" w14:textId="77777777" w:rsidR="00BC3B14" w:rsidRPr="0049487A" w:rsidRDefault="00BC3B14" w:rsidP="00115980">
            <w:pPr>
              <w:widowControl w:val="0"/>
              <w:spacing w:line="192" w:lineRule="auto"/>
              <w:jc w:val="center"/>
              <w:rPr>
                <w:color w:val="000000"/>
              </w:rPr>
            </w:pPr>
            <w:r w:rsidRPr="0049487A">
              <w:rPr>
                <w:color w:val="000000"/>
              </w:rPr>
              <w:t>2 (1-2)</w:t>
            </w:r>
          </w:p>
        </w:tc>
        <w:tc>
          <w:tcPr>
            <w:tcW w:w="1879" w:type="dxa"/>
            <w:tcMar>
              <w:top w:w="100" w:type="dxa"/>
              <w:left w:w="100" w:type="dxa"/>
              <w:bottom w:w="100" w:type="dxa"/>
              <w:right w:w="100" w:type="dxa"/>
            </w:tcMar>
            <w:vAlign w:val="center"/>
          </w:tcPr>
          <w:p w14:paraId="52E56189" w14:textId="77777777" w:rsidR="00BC3B14" w:rsidRPr="0049487A" w:rsidRDefault="00BC3B14" w:rsidP="00115980">
            <w:pPr>
              <w:widowControl w:val="0"/>
              <w:spacing w:line="192" w:lineRule="auto"/>
              <w:jc w:val="center"/>
              <w:rPr>
                <w:color w:val="000000"/>
              </w:rPr>
            </w:pPr>
            <w:r w:rsidRPr="0049487A">
              <w:rPr>
                <w:color w:val="000000"/>
              </w:rPr>
              <w:t>2 (1-4)</w:t>
            </w:r>
          </w:p>
        </w:tc>
      </w:tr>
      <w:tr w:rsidR="00BC3B14" w:rsidRPr="0049487A" w14:paraId="38BB89B2" w14:textId="77777777" w:rsidTr="00115980">
        <w:tc>
          <w:tcPr>
            <w:tcW w:w="4220" w:type="dxa"/>
            <w:tcMar>
              <w:top w:w="100" w:type="dxa"/>
              <w:left w:w="100" w:type="dxa"/>
              <w:bottom w:w="100" w:type="dxa"/>
              <w:right w:w="100" w:type="dxa"/>
            </w:tcMar>
            <w:vAlign w:val="center"/>
          </w:tcPr>
          <w:p w14:paraId="398B8AE5" w14:textId="77777777" w:rsidR="00BC3B14" w:rsidRPr="0049487A" w:rsidRDefault="00BC3B14" w:rsidP="00115980">
            <w:pPr>
              <w:widowControl w:val="0"/>
              <w:spacing w:line="192" w:lineRule="auto"/>
              <w:rPr>
                <w:color w:val="000000"/>
              </w:rPr>
            </w:pPr>
            <w:r w:rsidRPr="0049487A">
              <w:rPr>
                <w:color w:val="000000"/>
              </w:rPr>
              <w:t>Likely benign (LB) variants</w:t>
            </w:r>
          </w:p>
        </w:tc>
        <w:tc>
          <w:tcPr>
            <w:tcW w:w="1530" w:type="dxa"/>
            <w:vAlign w:val="center"/>
          </w:tcPr>
          <w:p w14:paraId="395C45FD" w14:textId="77777777" w:rsidR="00BC3B14" w:rsidRPr="0049487A" w:rsidRDefault="00BC3B14" w:rsidP="00115980">
            <w:pPr>
              <w:widowControl w:val="0"/>
              <w:spacing w:line="192" w:lineRule="auto"/>
              <w:jc w:val="center"/>
              <w:rPr>
                <w:color w:val="000000"/>
              </w:rPr>
            </w:pPr>
            <w:r w:rsidRPr="0049487A">
              <w:rPr>
                <w:color w:val="000000"/>
              </w:rPr>
              <w:t>410</w:t>
            </w:r>
          </w:p>
        </w:tc>
        <w:tc>
          <w:tcPr>
            <w:tcW w:w="1711" w:type="dxa"/>
            <w:vAlign w:val="center"/>
          </w:tcPr>
          <w:p w14:paraId="23F5C9BD" w14:textId="77777777" w:rsidR="00BC3B14" w:rsidRPr="0049487A" w:rsidRDefault="00BC3B14" w:rsidP="00115980">
            <w:pPr>
              <w:widowControl w:val="0"/>
              <w:spacing w:line="192" w:lineRule="auto"/>
              <w:jc w:val="center"/>
              <w:rPr>
                <w:color w:val="000000"/>
              </w:rPr>
            </w:pPr>
            <w:r w:rsidRPr="0049487A">
              <w:rPr>
                <w:color w:val="000000"/>
              </w:rPr>
              <w:t>422</w:t>
            </w:r>
          </w:p>
        </w:tc>
        <w:tc>
          <w:tcPr>
            <w:tcW w:w="1879" w:type="dxa"/>
            <w:tcMar>
              <w:top w:w="100" w:type="dxa"/>
              <w:left w:w="100" w:type="dxa"/>
              <w:bottom w:w="100" w:type="dxa"/>
              <w:right w:w="100" w:type="dxa"/>
            </w:tcMar>
            <w:vAlign w:val="center"/>
          </w:tcPr>
          <w:p w14:paraId="27490E6F" w14:textId="77777777" w:rsidR="00BC3B14" w:rsidRPr="0049487A" w:rsidRDefault="00BC3B14" w:rsidP="00115980">
            <w:pPr>
              <w:widowControl w:val="0"/>
              <w:spacing w:line="192" w:lineRule="auto"/>
              <w:jc w:val="center"/>
              <w:rPr>
                <w:color w:val="000000"/>
              </w:rPr>
            </w:pPr>
            <w:r w:rsidRPr="0049487A">
              <w:rPr>
                <w:color w:val="000000"/>
              </w:rPr>
              <w:t>4,350</w:t>
            </w:r>
          </w:p>
        </w:tc>
      </w:tr>
      <w:tr w:rsidR="00BC3B14" w:rsidRPr="0049487A" w14:paraId="2FC1959C" w14:textId="77777777" w:rsidTr="00115980">
        <w:tc>
          <w:tcPr>
            <w:tcW w:w="4220" w:type="dxa"/>
            <w:tcMar>
              <w:top w:w="100" w:type="dxa"/>
              <w:left w:w="100" w:type="dxa"/>
              <w:bottom w:w="100" w:type="dxa"/>
              <w:right w:w="100" w:type="dxa"/>
            </w:tcMar>
            <w:vAlign w:val="center"/>
          </w:tcPr>
          <w:p w14:paraId="0D9E558C"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0E449435" w14:textId="77777777" w:rsidR="00BC3B14" w:rsidRPr="0049487A" w:rsidRDefault="00BC3B14" w:rsidP="00115980">
            <w:pPr>
              <w:widowControl w:val="0"/>
              <w:spacing w:line="192" w:lineRule="auto"/>
              <w:jc w:val="center"/>
              <w:rPr>
                <w:color w:val="000000"/>
              </w:rPr>
            </w:pPr>
            <w:r w:rsidRPr="0049487A">
              <w:rPr>
                <w:color w:val="000000"/>
              </w:rPr>
              <w:t>-2.15 (21.52)</w:t>
            </w:r>
          </w:p>
        </w:tc>
        <w:tc>
          <w:tcPr>
            <w:tcW w:w="1711" w:type="dxa"/>
            <w:vAlign w:val="center"/>
          </w:tcPr>
          <w:p w14:paraId="77F67F81" w14:textId="77777777" w:rsidR="00BC3B14" w:rsidRPr="0049487A" w:rsidRDefault="00BC3B14" w:rsidP="00115980">
            <w:pPr>
              <w:widowControl w:val="0"/>
              <w:spacing w:line="192" w:lineRule="auto"/>
              <w:jc w:val="center"/>
              <w:rPr>
                <w:color w:val="000000"/>
              </w:rPr>
            </w:pPr>
            <w:r w:rsidRPr="0049487A">
              <w:rPr>
                <w:color w:val="000000"/>
              </w:rPr>
              <w:t>-2.04 (21.36)</w:t>
            </w:r>
          </w:p>
        </w:tc>
        <w:tc>
          <w:tcPr>
            <w:tcW w:w="1879" w:type="dxa"/>
            <w:tcMar>
              <w:top w:w="100" w:type="dxa"/>
              <w:left w:w="100" w:type="dxa"/>
              <w:bottom w:w="100" w:type="dxa"/>
              <w:right w:w="100" w:type="dxa"/>
            </w:tcMar>
            <w:vAlign w:val="center"/>
          </w:tcPr>
          <w:p w14:paraId="4686784A" w14:textId="77777777" w:rsidR="00BC3B14" w:rsidRPr="0049487A" w:rsidRDefault="00BC3B14" w:rsidP="00115980">
            <w:pPr>
              <w:widowControl w:val="0"/>
              <w:spacing w:line="192" w:lineRule="auto"/>
              <w:jc w:val="center"/>
              <w:rPr>
                <w:color w:val="000000"/>
              </w:rPr>
            </w:pPr>
            <w:r w:rsidRPr="0049487A">
              <w:rPr>
                <w:color w:val="000000"/>
              </w:rPr>
              <w:t>0.25 (21.86)</w:t>
            </w:r>
          </w:p>
        </w:tc>
      </w:tr>
      <w:tr w:rsidR="00BC3B14" w:rsidRPr="0049487A" w14:paraId="3F62582F" w14:textId="77777777" w:rsidTr="00115980">
        <w:tc>
          <w:tcPr>
            <w:tcW w:w="4220" w:type="dxa"/>
            <w:tcMar>
              <w:top w:w="100" w:type="dxa"/>
              <w:left w:w="100" w:type="dxa"/>
              <w:bottom w:w="100" w:type="dxa"/>
              <w:right w:w="100" w:type="dxa"/>
            </w:tcMar>
            <w:vAlign w:val="center"/>
          </w:tcPr>
          <w:p w14:paraId="30955CA3"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6D0FA052" w14:textId="77777777" w:rsidR="00BC3B14" w:rsidRPr="0049487A" w:rsidRDefault="00BC3B14" w:rsidP="00115980">
            <w:pPr>
              <w:widowControl w:val="0"/>
              <w:spacing w:line="192" w:lineRule="auto"/>
              <w:jc w:val="center"/>
              <w:rPr>
                <w:color w:val="000000"/>
              </w:rPr>
            </w:pPr>
            <w:r w:rsidRPr="0049487A">
              <w:rPr>
                <w:color w:val="000000"/>
              </w:rPr>
              <w:t>4 (2-10)</w:t>
            </w:r>
          </w:p>
        </w:tc>
        <w:tc>
          <w:tcPr>
            <w:tcW w:w="1711" w:type="dxa"/>
            <w:vAlign w:val="center"/>
          </w:tcPr>
          <w:p w14:paraId="0B865218" w14:textId="77777777" w:rsidR="00BC3B14" w:rsidRPr="0049487A" w:rsidRDefault="00BC3B14" w:rsidP="00115980">
            <w:pPr>
              <w:widowControl w:val="0"/>
              <w:spacing w:line="192" w:lineRule="auto"/>
              <w:jc w:val="center"/>
              <w:rPr>
                <w:color w:val="000000"/>
              </w:rPr>
            </w:pPr>
            <w:r w:rsidRPr="0049487A">
              <w:rPr>
                <w:color w:val="000000"/>
              </w:rPr>
              <w:t>4 (2-10.75)</w:t>
            </w:r>
          </w:p>
        </w:tc>
        <w:tc>
          <w:tcPr>
            <w:tcW w:w="1879" w:type="dxa"/>
            <w:tcMar>
              <w:top w:w="100" w:type="dxa"/>
              <w:left w:w="100" w:type="dxa"/>
              <w:bottom w:w="100" w:type="dxa"/>
              <w:right w:w="100" w:type="dxa"/>
            </w:tcMar>
            <w:vAlign w:val="center"/>
          </w:tcPr>
          <w:p w14:paraId="3B081033" w14:textId="77777777" w:rsidR="00BC3B14" w:rsidRPr="0049487A" w:rsidRDefault="00BC3B14" w:rsidP="00115980">
            <w:pPr>
              <w:widowControl w:val="0"/>
              <w:spacing w:line="192" w:lineRule="auto"/>
              <w:jc w:val="center"/>
              <w:rPr>
                <w:color w:val="000000"/>
              </w:rPr>
            </w:pPr>
            <w:r w:rsidRPr="0049487A">
              <w:rPr>
                <w:color w:val="000000"/>
              </w:rPr>
              <w:t>2 (1-6)</w:t>
            </w:r>
          </w:p>
        </w:tc>
      </w:tr>
      <w:tr w:rsidR="00BC3B14" w:rsidRPr="0049487A" w14:paraId="6B23C6C5" w14:textId="77777777" w:rsidTr="00115980">
        <w:tc>
          <w:tcPr>
            <w:tcW w:w="4220" w:type="dxa"/>
            <w:tcMar>
              <w:top w:w="100" w:type="dxa"/>
              <w:left w:w="100" w:type="dxa"/>
              <w:bottom w:w="100" w:type="dxa"/>
              <w:right w:w="100" w:type="dxa"/>
            </w:tcMar>
            <w:vAlign w:val="center"/>
          </w:tcPr>
          <w:p w14:paraId="3ADDCCE1" w14:textId="77777777" w:rsidR="00BC3B14" w:rsidRPr="0049487A" w:rsidRDefault="00BC3B14" w:rsidP="00115980">
            <w:pPr>
              <w:widowControl w:val="0"/>
              <w:spacing w:line="192" w:lineRule="auto"/>
              <w:rPr>
                <w:color w:val="000000"/>
              </w:rPr>
            </w:pPr>
            <w:r w:rsidRPr="0049487A">
              <w:rPr>
                <w:color w:val="000000"/>
              </w:rPr>
              <w:t>Benign (B) variants</w:t>
            </w:r>
          </w:p>
        </w:tc>
        <w:tc>
          <w:tcPr>
            <w:tcW w:w="1530" w:type="dxa"/>
            <w:vAlign w:val="center"/>
          </w:tcPr>
          <w:p w14:paraId="6A09AA5A" w14:textId="77777777" w:rsidR="00BC3B14" w:rsidRPr="0049487A" w:rsidRDefault="00BC3B14" w:rsidP="00115980">
            <w:pPr>
              <w:widowControl w:val="0"/>
              <w:spacing w:line="192" w:lineRule="auto"/>
              <w:jc w:val="center"/>
              <w:rPr>
                <w:color w:val="000000"/>
              </w:rPr>
            </w:pPr>
            <w:r w:rsidRPr="0049487A">
              <w:rPr>
                <w:color w:val="000000"/>
              </w:rPr>
              <w:t>45</w:t>
            </w:r>
          </w:p>
        </w:tc>
        <w:tc>
          <w:tcPr>
            <w:tcW w:w="1711" w:type="dxa"/>
            <w:vAlign w:val="center"/>
          </w:tcPr>
          <w:p w14:paraId="0FD93E00" w14:textId="77777777" w:rsidR="00BC3B14" w:rsidRPr="0049487A" w:rsidRDefault="00BC3B14" w:rsidP="00115980">
            <w:pPr>
              <w:widowControl w:val="0"/>
              <w:spacing w:line="192" w:lineRule="auto"/>
              <w:jc w:val="center"/>
              <w:rPr>
                <w:color w:val="000000"/>
              </w:rPr>
            </w:pPr>
            <w:r w:rsidRPr="0049487A">
              <w:rPr>
                <w:color w:val="000000"/>
              </w:rPr>
              <w:t>45</w:t>
            </w:r>
          </w:p>
        </w:tc>
        <w:tc>
          <w:tcPr>
            <w:tcW w:w="1879" w:type="dxa"/>
            <w:tcMar>
              <w:top w:w="100" w:type="dxa"/>
              <w:left w:w="100" w:type="dxa"/>
              <w:bottom w:w="100" w:type="dxa"/>
              <w:right w:w="100" w:type="dxa"/>
            </w:tcMar>
            <w:vAlign w:val="center"/>
          </w:tcPr>
          <w:p w14:paraId="1C2C50C8" w14:textId="77777777" w:rsidR="00BC3B14" w:rsidRPr="0049487A" w:rsidRDefault="00BC3B14" w:rsidP="00115980">
            <w:pPr>
              <w:widowControl w:val="0"/>
              <w:spacing w:line="192" w:lineRule="auto"/>
              <w:jc w:val="center"/>
              <w:rPr>
                <w:color w:val="000000"/>
              </w:rPr>
            </w:pPr>
            <w:r w:rsidRPr="0049487A">
              <w:rPr>
                <w:color w:val="000000"/>
              </w:rPr>
              <w:t>1,014</w:t>
            </w:r>
          </w:p>
        </w:tc>
      </w:tr>
      <w:tr w:rsidR="00BC3B14" w:rsidRPr="0049487A" w14:paraId="756F3531" w14:textId="77777777" w:rsidTr="00115980">
        <w:tc>
          <w:tcPr>
            <w:tcW w:w="4220" w:type="dxa"/>
            <w:tcMar>
              <w:top w:w="100" w:type="dxa"/>
              <w:left w:w="100" w:type="dxa"/>
              <w:bottom w:w="100" w:type="dxa"/>
              <w:right w:w="100" w:type="dxa"/>
            </w:tcMar>
            <w:vAlign w:val="center"/>
          </w:tcPr>
          <w:p w14:paraId="568D63A8"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09351A0C" w14:textId="77777777" w:rsidR="00BC3B14" w:rsidRPr="0049487A" w:rsidRDefault="00BC3B14" w:rsidP="00115980">
            <w:pPr>
              <w:widowControl w:val="0"/>
              <w:spacing w:line="192" w:lineRule="auto"/>
              <w:jc w:val="center"/>
              <w:rPr>
                <w:color w:val="000000"/>
              </w:rPr>
            </w:pPr>
            <w:r w:rsidRPr="0049487A">
              <w:rPr>
                <w:color w:val="000000"/>
              </w:rPr>
              <w:t>-0.95 (12.69)</w:t>
            </w:r>
          </w:p>
        </w:tc>
        <w:tc>
          <w:tcPr>
            <w:tcW w:w="1711" w:type="dxa"/>
            <w:vAlign w:val="center"/>
          </w:tcPr>
          <w:p w14:paraId="5534F50E" w14:textId="77777777" w:rsidR="00BC3B14" w:rsidRPr="0049487A" w:rsidRDefault="00BC3B14" w:rsidP="00115980">
            <w:pPr>
              <w:widowControl w:val="0"/>
              <w:spacing w:line="192" w:lineRule="auto"/>
              <w:jc w:val="center"/>
              <w:rPr>
                <w:color w:val="000000"/>
              </w:rPr>
            </w:pPr>
            <w:r w:rsidRPr="0049487A">
              <w:rPr>
                <w:color w:val="000000"/>
              </w:rPr>
              <w:t>-0.95 (12.69)</w:t>
            </w:r>
          </w:p>
        </w:tc>
        <w:tc>
          <w:tcPr>
            <w:tcW w:w="1879" w:type="dxa"/>
            <w:tcMar>
              <w:top w:w="100" w:type="dxa"/>
              <w:left w:w="100" w:type="dxa"/>
              <w:bottom w:w="100" w:type="dxa"/>
              <w:right w:w="100" w:type="dxa"/>
            </w:tcMar>
            <w:vAlign w:val="center"/>
          </w:tcPr>
          <w:p w14:paraId="6BAA0ADA" w14:textId="77777777" w:rsidR="00BC3B14" w:rsidRPr="0049487A" w:rsidRDefault="00BC3B14" w:rsidP="00115980">
            <w:pPr>
              <w:widowControl w:val="0"/>
              <w:spacing w:line="192" w:lineRule="auto"/>
              <w:jc w:val="center"/>
              <w:rPr>
                <w:color w:val="000000"/>
              </w:rPr>
            </w:pPr>
            <w:r w:rsidRPr="0049487A">
              <w:rPr>
                <w:color w:val="000000"/>
              </w:rPr>
              <w:t>0.05 (11.59)</w:t>
            </w:r>
          </w:p>
        </w:tc>
      </w:tr>
      <w:tr w:rsidR="00BC3B14" w:rsidRPr="0049487A" w14:paraId="7DD769EE" w14:textId="77777777" w:rsidTr="00115980">
        <w:tc>
          <w:tcPr>
            <w:tcW w:w="4220" w:type="dxa"/>
            <w:tcMar>
              <w:top w:w="100" w:type="dxa"/>
              <w:left w:w="100" w:type="dxa"/>
              <w:bottom w:w="100" w:type="dxa"/>
              <w:right w:w="100" w:type="dxa"/>
            </w:tcMar>
            <w:vAlign w:val="center"/>
          </w:tcPr>
          <w:p w14:paraId="46589D80"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509F055A" w14:textId="77777777" w:rsidR="00BC3B14" w:rsidRPr="0049487A" w:rsidRDefault="00BC3B14" w:rsidP="00115980">
            <w:pPr>
              <w:widowControl w:val="0"/>
              <w:spacing w:line="192" w:lineRule="auto"/>
              <w:jc w:val="center"/>
              <w:rPr>
                <w:color w:val="000000"/>
              </w:rPr>
            </w:pPr>
            <w:r w:rsidRPr="0049487A">
              <w:rPr>
                <w:color w:val="000000"/>
              </w:rPr>
              <w:t>22 (7-55)</w:t>
            </w:r>
          </w:p>
        </w:tc>
        <w:tc>
          <w:tcPr>
            <w:tcW w:w="1711" w:type="dxa"/>
            <w:vAlign w:val="center"/>
          </w:tcPr>
          <w:p w14:paraId="7F9D1CF7" w14:textId="77777777" w:rsidR="00BC3B14" w:rsidRPr="0049487A" w:rsidRDefault="00BC3B14" w:rsidP="00115980">
            <w:pPr>
              <w:widowControl w:val="0"/>
              <w:spacing w:line="192" w:lineRule="auto"/>
              <w:jc w:val="center"/>
              <w:rPr>
                <w:color w:val="000000"/>
              </w:rPr>
            </w:pPr>
            <w:r w:rsidRPr="0049487A">
              <w:rPr>
                <w:color w:val="000000"/>
              </w:rPr>
              <w:t>22 (7-55)</w:t>
            </w:r>
          </w:p>
        </w:tc>
        <w:tc>
          <w:tcPr>
            <w:tcW w:w="1879" w:type="dxa"/>
            <w:tcMar>
              <w:top w:w="100" w:type="dxa"/>
              <w:left w:w="100" w:type="dxa"/>
              <w:bottom w:w="100" w:type="dxa"/>
              <w:right w:w="100" w:type="dxa"/>
            </w:tcMar>
            <w:vAlign w:val="center"/>
          </w:tcPr>
          <w:p w14:paraId="496D36AD" w14:textId="77777777" w:rsidR="00BC3B14" w:rsidRPr="0049487A" w:rsidRDefault="00BC3B14" w:rsidP="00115980">
            <w:pPr>
              <w:widowControl w:val="0"/>
              <w:spacing w:line="192" w:lineRule="auto"/>
              <w:jc w:val="center"/>
              <w:rPr>
                <w:color w:val="000000"/>
              </w:rPr>
            </w:pPr>
            <w:r w:rsidRPr="0049487A">
              <w:rPr>
                <w:color w:val="000000"/>
              </w:rPr>
              <w:t>28 (8-101)</w:t>
            </w:r>
          </w:p>
        </w:tc>
      </w:tr>
      <w:tr w:rsidR="00BC3B14" w:rsidRPr="0049487A" w14:paraId="774BB764" w14:textId="77777777" w:rsidTr="00115980">
        <w:tc>
          <w:tcPr>
            <w:tcW w:w="4220" w:type="dxa"/>
            <w:tcMar>
              <w:top w:w="100" w:type="dxa"/>
              <w:left w:w="100" w:type="dxa"/>
              <w:bottom w:w="100" w:type="dxa"/>
              <w:right w:w="100" w:type="dxa"/>
            </w:tcMar>
            <w:vAlign w:val="center"/>
          </w:tcPr>
          <w:p w14:paraId="4C07BC8E" w14:textId="77777777" w:rsidR="00BC3B14" w:rsidRPr="0049487A" w:rsidRDefault="00BC3B14" w:rsidP="00115980">
            <w:pPr>
              <w:widowControl w:val="0"/>
              <w:spacing w:line="192" w:lineRule="auto"/>
              <w:rPr>
                <w:color w:val="000000"/>
              </w:rPr>
            </w:pPr>
            <w:r w:rsidRPr="0049487A">
              <w:rPr>
                <w:color w:val="000000"/>
              </w:rPr>
              <w:t>Variants of uncertain significance (VUS)</w:t>
            </w:r>
          </w:p>
        </w:tc>
        <w:tc>
          <w:tcPr>
            <w:tcW w:w="1530" w:type="dxa"/>
            <w:vAlign w:val="center"/>
          </w:tcPr>
          <w:p w14:paraId="5FD97F68" w14:textId="77777777" w:rsidR="00BC3B14" w:rsidRPr="0049487A" w:rsidRDefault="00BC3B14" w:rsidP="00115980">
            <w:pPr>
              <w:widowControl w:val="0"/>
              <w:spacing w:line="192" w:lineRule="auto"/>
              <w:jc w:val="center"/>
              <w:rPr>
                <w:color w:val="000000"/>
              </w:rPr>
            </w:pPr>
            <w:r w:rsidRPr="0049487A">
              <w:rPr>
                <w:color w:val="000000"/>
              </w:rPr>
              <w:t>620</w:t>
            </w:r>
          </w:p>
        </w:tc>
        <w:tc>
          <w:tcPr>
            <w:tcW w:w="1711" w:type="dxa"/>
            <w:vAlign w:val="center"/>
          </w:tcPr>
          <w:p w14:paraId="35F9A13B" w14:textId="77777777" w:rsidR="00BC3B14" w:rsidRPr="0049487A" w:rsidRDefault="00BC3B14" w:rsidP="00115980">
            <w:pPr>
              <w:widowControl w:val="0"/>
              <w:spacing w:line="192" w:lineRule="auto"/>
              <w:jc w:val="center"/>
              <w:rPr>
                <w:color w:val="000000"/>
              </w:rPr>
            </w:pPr>
            <w:r w:rsidRPr="0049487A">
              <w:rPr>
                <w:color w:val="000000"/>
              </w:rPr>
              <w:t>638</w:t>
            </w:r>
          </w:p>
        </w:tc>
        <w:tc>
          <w:tcPr>
            <w:tcW w:w="1879" w:type="dxa"/>
            <w:tcMar>
              <w:top w:w="100" w:type="dxa"/>
              <w:left w:w="100" w:type="dxa"/>
              <w:bottom w:w="100" w:type="dxa"/>
              <w:right w:w="100" w:type="dxa"/>
            </w:tcMar>
            <w:vAlign w:val="center"/>
          </w:tcPr>
          <w:p w14:paraId="44AB3637" w14:textId="77777777" w:rsidR="00BC3B14" w:rsidRPr="0049487A" w:rsidRDefault="00BC3B14" w:rsidP="00115980">
            <w:pPr>
              <w:widowControl w:val="0"/>
              <w:spacing w:line="192" w:lineRule="auto"/>
              <w:jc w:val="center"/>
              <w:rPr>
                <w:color w:val="000000"/>
              </w:rPr>
            </w:pPr>
            <w:r w:rsidRPr="0049487A">
              <w:rPr>
                <w:color w:val="000000"/>
              </w:rPr>
              <w:t>8,693</w:t>
            </w:r>
          </w:p>
        </w:tc>
      </w:tr>
      <w:tr w:rsidR="00BC3B14" w:rsidRPr="0049487A" w14:paraId="42654DA8" w14:textId="77777777" w:rsidTr="00115980">
        <w:tc>
          <w:tcPr>
            <w:tcW w:w="4220" w:type="dxa"/>
            <w:tcMar>
              <w:top w:w="100" w:type="dxa"/>
              <w:left w:w="100" w:type="dxa"/>
              <w:bottom w:w="100" w:type="dxa"/>
              <w:right w:w="100" w:type="dxa"/>
            </w:tcMar>
            <w:vAlign w:val="center"/>
          </w:tcPr>
          <w:p w14:paraId="2EC7683F"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32F70889" w14:textId="77777777" w:rsidR="00BC3B14" w:rsidRPr="0049487A" w:rsidRDefault="00BC3B14" w:rsidP="00115980">
            <w:pPr>
              <w:widowControl w:val="0"/>
              <w:spacing w:line="192" w:lineRule="auto"/>
              <w:jc w:val="center"/>
              <w:rPr>
                <w:color w:val="000000"/>
              </w:rPr>
            </w:pPr>
            <w:r w:rsidRPr="0049487A">
              <w:rPr>
                <w:color w:val="000000"/>
              </w:rPr>
              <w:t>-2.06 (22.01)</w:t>
            </w:r>
          </w:p>
        </w:tc>
        <w:tc>
          <w:tcPr>
            <w:tcW w:w="1711" w:type="dxa"/>
            <w:vAlign w:val="center"/>
          </w:tcPr>
          <w:p w14:paraId="4A0F4CD5" w14:textId="77777777" w:rsidR="00BC3B14" w:rsidRPr="0049487A" w:rsidRDefault="00BC3B14" w:rsidP="00115980">
            <w:pPr>
              <w:widowControl w:val="0"/>
              <w:spacing w:line="192" w:lineRule="auto"/>
              <w:jc w:val="center"/>
              <w:rPr>
                <w:color w:val="000000"/>
              </w:rPr>
            </w:pPr>
            <w:r w:rsidRPr="0049487A">
              <w:rPr>
                <w:color w:val="000000"/>
              </w:rPr>
              <w:t>-1.98 (22.00)</w:t>
            </w:r>
          </w:p>
        </w:tc>
        <w:tc>
          <w:tcPr>
            <w:tcW w:w="1879" w:type="dxa"/>
            <w:tcMar>
              <w:top w:w="100" w:type="dxa"/>
              <w:left w:w="100" w:type="dxa"/>
              <w:bottom w:w="100" w:type="dxa"/>
              <w:right w:w="100" w:type="dxa"/>
            </w:tcMar>
            <w:vAlign w:val="center"/>
          </w:tcPr>
          <w:p w14:paraId="480351C8" w14:textId="77777777" w:rsidR="00BC3B14" w:rsidRPr="0049487A" w:rsidRDefault="00BC3B14" w:rsidP="00115980">
            <w:pPr>
              <w:widowControl w:val="0"/>
              <w:spacing w:line="192" w:lineRule="auto"/>
              <w:jc w:val="center"/>
              <w:rPr>
                <w:color w:val="000000"/>
              </w:rPr>
            </w:pPr>
            <w:r w:rsidRPr="0049487A">
              <w:rPr>
                <w:color w:val="000000"/>
              </w:rPr>
              <w:t>0.56 (23.30)</w:t>
            </w:r>
          </w:p>
        </w:tc>
      </w:tr>
      <w:tr w:rsidR="00BC3B14" w:rsidRPr="0049487A" w14:paraId="0A8D46D8" w14:textId="77777777" w:rsidTr="00115980">
        <w:tc>
          <w:tcPr>
            <w:tcW w:w="4220" w:type="dxa"/>
            <w:tcMar>
              <w:top w:w="100" w:type="dxa"/>
              <w:left w:w="100" w:type="dxa"/>
              <w:bottom w:w="100" w:type="dxa"/>
              <w:right w:w="100" w:type="dxa"/>
            </w:tcMar>
            <w:vAlign w:val="center"/>
          </w:tcPr>
          <w:p w14:paraId="4361045E"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7BF157EC" w14:textId="77777777" w:rsidR="00BC3B14" w:rsidRPr="0049487A" w:rsidRDefault="00BC3B14" w:rsidP="00115980">
            <w:pPr>
              <w:widowControl w:val="0"/>
              <w:spacing w:line="192" w:lineRule="auto"/>
              <w:jc w:val="center"/>
              <w:rPr>
                <w:color w:val="000000"/>
              </w:rPr>
            </w:pPr>
            <w:r w:rsidRPr="0049487A">
              <w:rPr>
                <w:color w:val="000000"/>
              </w:rPr>
              <w:t>4 (2-10)</w:t>
            </w:r>
          </w:p>
        </w:tc>
        <w:tc>
          <w:tcPr>
            <w:tcW w:w="1711" w:type="dxa"/>
            <w:vAlign w:val="center"/>
          </w:tcPr>
          <w:p w14:paraId="74C6E767" w14:textId="77777777" w:rsidR="00BC3B14" w:rsidRPr="0049487A" w:rsidRDefault="00BC3B14" w:rsidP="00115980">
            <w:pPr>
              <w:widowControl w:val="0"/>
              <w:spacing w:line="192" w:lineRule="auto"/>
              <w:jc w:val="center"/>
              <w:rPr>
                <w:color w:val="000000"/>
              </w:rPr>
            </w:pPr>
            <w:r w:rsidRPr="0049487A">
              <w:rPr>
                <w:color w:val="000000"/>
              </w:rPr>
              <w:t>4 (2-10)</w:t>
            </w:r>
          </w:p>
        </w:tc>
        <w:tc>
          <w:tcPr>
            <w:tcW w:w="1879" w:type="dxa"/>
            <w:tcMar>
              <w:top w:w="100" w:type="dxa"/>
              <w:left w:w="100" w:type="dxa"/>
              <w:bottom w:w="100" w:type="dxa"/>
              <w:right w:w="100" w:type="dxa"/>
            </w:tcMar>
            <w:vAlign w:val="center"/>
          </w:tcPr>
          <w:p w14:paraId="0DA83F33" w14:textId="77777777" w:rsidR="00BC3B14" w:rsidRPr="0049487A" w:rsidRDefault="00BC3B14" w:rsidP="00115980">
            <w:pPr>
              <w:widowControl w:val="0"/>
              <w:spacing w:line="192" w:lineRule="auto"/>
              <w:jc w:val="center"/>
              <w:rPr>
                <w:color w:val="000000"/>
              </w:rPr>
            </w:pPr>
            <w:r w:rsidRPr="0049487A">
              <w:rPr>
                <w:color w:val="000000"/>
              </w:rPr>
              <w:t>2 (1-4)</w:t>
            </w:r>
          </w:p>
        </w:tc>
      </w:tr>
      <w:tr w:rsidR="00BC3B14" w:rsidRPr="0049487A" w14:paraId="64415BE3" w14:textId="77777777" w:rsidTr="00115980">
        <w:tc>
          <w:tcPr>
            <w:tcW w:w="4220" w:type="dxa"/>
            <w:tcMar>
              <w:top w:w="100" w:type="dxa"/>
              <w:left w:w="100" w:type="dxa"/>
              <w:bottom w:w="100" w:type="dxa"/>
              <w:right w:w="100" w:type="dxa"/>
            </w:tcMar>
            <w:vAlign w:val="center"/>
          </w:tcPr>
          <w:p w14:paraId="68E39299" w14:textId="77777777" w:rsidR="00BC3B14" w:rsidRPr="0049487A" w:rsidRDefault="00BC3B14" w:rsidP="00115980">
            <w:pPr>
              <w:widowControl w:val="0"/>
              <w:spacing w:line="192" w:lineRule="auto"/>
              <w:rPr>
                <w:color w:val="000000"/>
              </w:rPr>
            </w:pPr>
            <w:r w:rsidRPr="0049487A">
              <w:rPr>
                <w:color w:val="000000"/>
              </w:rPr>
              <w:t>Variants of conflicting interpretations (C)</w:t>
            </w:r>
          </w:p>
        </w:tc>
        <w:tc>
          <w:tcPr>
            <w:tcW w:w="1530" w:type="dxa"/>
            <w:vAlign w:val="center"/>
          </w:tcPr>
          <w:p w14:paraId="7D7BF861" w14:textId="77777777" w:rsidR="00BC3B14" w:rsidRPr="0049487A" w:rsidRDefault="00BC3B14" w:rsidP="00115980">
            <w:pPr>
              <w:widowControl w:val="0"/>
              <w:spacing w:line="192" w:lineRule="auto"/>
              <w:jc w:val="center"/>
              <w:rPr>
                <w:color w:val="000000"/>
              </w:rPr>
            </w:pPr>
            <w:r w:rsidRPr="0049487A">
              <w:rPr>
                <w:color w:val="000000"/>
              </w:rPr>
              <w:t>320</w:t>
            </w:r>
          </w:p>
        </w:tc>
        <w:tc>
          <w:tcPr>
            <w:tcW w:w="1711" w:type="dxa"/>
            <w:vAlign w:val="center"/>
          </w:tcPr>
          <w:p w14:paraId="17F4AAA9" w14:textId="77777777" w:rsidR="00BC3B14" w:rsidRPr="0049487A" w:rsidRDefault="00BC3B14" w:rsidP="00115980">
            <w:pPr>
              <w:widowControl w:val="0"/>
              <w:spacing w:line="192" w:lineRule="auto"/>
              <w:jc w:val="center"/>
              <w:rPr>
                <w:color w:val="000000"/>
              </w:rPr>
            </w:pPr>
            <w:r w:rsidRPr="0049487A">
              <w:rPr>
                <w:color w:val="000000"/>
              </w:rPr>
              <w:t>327</w:t>
            </w:r>
          </w:p>
        </w:tc>
        <w:tc>
          <w:tcPr>
            <w:tcW w:w="1879" w:type="dxa"/>
            <w:tcMar>
              <w:top w:w="100" w:type="dxa"/>
              <w:left w:w="100" w:type="dxa"/>
              <w:bottom w:w="100" w:type="dxa"/>
              <w:right w:w="100" w:type="dxa"/>
            </w:tcMar>
            <w:vAlign w:val="center"/>
          </w:tcPr>
          <w:p w14:paraId="2043CDF8" w14:textId="77777777" w:rsidR="00BC3B14" w:rsidRPr="0049487A" w:rsidRDefault="00BC3B14" w:rsidP="00115980">
            <w:pPr>
              <w:widowControl w:val="0"/>
              <w:spacing w:line="192" w:lineRule="auto"/>
              <w:jc w:val="center"/>
              <w:rPr>
                <w:color w:val="000000"/>
              </w:rPr>
            </w:pPr>
            <w:r w:rsidRPr="0049487A">
              <w:rPr>
                <w:color w:val="000000"/>
              </w:rPr>
              <w:t>2,322</w:t>
            </w:r>
          </w:p>
        </w:tc>
      </w:tr>
      <w:tr w:rsidR="00BC3B14" w:rsidRPr="0049487A" w14:paraId="2704E0AD" w14:textId="77777777" w:rsidTr="00115980">
        <w:tc>
          <w:tcPr>
            <w:tcW w:w="4220" w:type="dxa"/>
            <w:tcMar>
              <w:top w:w="100" w:type="dxa"/>
              <w:left w:w="100" w:type="dxa"/>
              <w:bottom w:w="100" w:type="dxa"/>
              <w:right w:w="100" w:type="dxa"/>
            </w:tcMar>
            <w:vAlign w:val="center"/>
          </w:tcPr>
          <w:p w14:paraId="3A6F0788"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5080ADBE" w14:textId="77777777" w:rsidR="00BC3B14" w:rsidRPr="0049487A" w:rsidRDefault="00BC3B14" w:rsidP="00115980">
            <w:pPr>
              <w:widowControl w:val="0"/>
              <w:spacing w:line="192" w:lineRule="auto"/>
              <w:jc w:val="center"/>
              <w:rPr>
                <w:color w:val="000000"/>
              </w:rPr>
            </w:pPr>
            <w:r w:rsidRPr="0049487A">
              <w:rPr>
                <w:color w:val="000000"/>
              </w:rPr>
              <w:t>4.45 (19.80)</w:t>
            </w:r>
          </w:p>
        </w:tc>
        <w:tc>
          <w:tcPr>
            <w:tcW w:w="1711" w:type="dxa"/>
            <w:vAlign w:val="center"/>
          </w:tcPr>
          <w:p w14:paraId="73963AD8" w14:textId="77777777" w:rsidR="00BC3B14" w:rsidRPr="0049487A" w:rsidRDefault="00BC3B14" w:rsidP="00115980">
            <w:pPr>
              <w:widowControl w:val="0"/>
              <w:spacing w:line="192" w:lineRule="auto"/>
              <w:jc w:val="center"/>
              <w:rPr>
                <w:color w:val="000000"/>
              </w:rPr>
            </w:pPr>
            <w:r w:rsidRPr="0049487A">
              <w:rPr>
                <w:color w:val="000000"/>
              </w:rPr>
              <w:t>4.36 (19.60)</w:t>
            </w:r>
          </w:p>
        </w:tc>
        <w:tc>
          <w:tcPr>
            <w:tcW w:w="1879" w:type="dxa"/>
            <w:tcMar>
              <w:top w:w="100" w:type="dxa"/>
              <w:left w:w="100" w:type="dxa"/>
              <w:bottom w:w="100" w:type="dxa"/>
              <w:right w:w="100" w:type="dxa"/>
            </w:tcMar>
            <w:vAlign w:val="center"/>
          </w:tcPr>
          <w:p w14:paraId="655C7517" w14:textId="77777777" w:rsidR="00BC3B14" w:rsidRPr="0049487A" w:rsidRDefault="00BC3B14" w:rsidP="00115980">
            <w:pPr>
              <w:widowControl w:val="0"/>
              <w:spacing w:line="192" w:lineRule="auto"/>
              <w:jc w:val="center"/>
              <w:rPr>
                <w:color w:val="000000"/>
              </w:rPr>
            </w:pPr>
            <w:r w:rsidRPr="0049487A">
              <w:rPr>
                <w:color w:val="000000"/>
              </w:rPr>
              <w:t>-0.05 (16.22)</w:t>
            </w:r>
          </w:p>
        </w:tc>
      </w:tr>
      <w:tr w:rsidR="00BC3B14" w:rsidRPr="0049487A" w14:paraId="370FD41E" w14:textId="77777777" w:rsidTr="00115980">
        <w:tc>
          <w:tcPr>
            <w:tcW w:w="4220" w:type="dxa"/>
            <w:tcMar>
              <w:top w:w="100" w:type="dxa"/>
              <w:left w:w="100" w:type="dxa"/>
              <w:bottom w:w="100" w:type="dxa"/>
              <w:right w:w="100" w:type="dxa"/>
            </w:tcMar>
            <w:vAlign w:val="center"/>
          </w:tcPr>
          <w:p w14:paraId="012C2737"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15E91EB5" w14:textId="77777777" w:rsidR="00BC3B14" w:rsidRPr="0049487A" w:rsidRDefault="00BC3B14" w:rsidP="00115980">
            <w:pPr>
              <w:widowControl w:val="0"/>
              <w:spacing w:line="192" w:lineRule="auto"/>
              <w:jc w:val="center"/>
              <w:rPr>
                <w:color w:val="000000"/>
              </w:rPr>
            </w:pPr>
            <w:r w:rsidRPr="0049487A">
              <w:rPr>
                <w:color w:val="000000"/>
              </w:rPr>
              <w:t>14 (4-67.5)</w:t>
            </w:r>
          </w:p>
        </w:tc>
        <w:tc>
          <w:tcPr>
            <w:tcW w:w="1711" w:type="dxa"/>
            <w:vAlign w:val="center"/>
          </w:tcPr>
          <w:p w14:paraId="2B4BC24C" w14:textId="77777777" w:rsidR="00BC3B14" w:rsidRPr="0049487A" w:rsidRDefault="00BC3B14" w:rsidP="00115980">
            <w:pPr>
              <w:widowControl w:val="0"/>
              <w:spacing w:line="192" w:lineRule="auto"/>
              <w:jc w:val="center"/>
              <w:rPr>
                <w:color w:val="000000"/>
              </w:rPr>
            </w:pPr>
            <w:r w:rsidRPr="0049487A">
              <w:rPr>
                <w:color w:val="000000"/>
              </w:rPr>
              <w:t>14 (4-71)</w:t>
            </w:r>
          </w:p>
        </w:tc>
        <w:tc>
          <w:tcPr>
            <w:tcW w:w="1879" w:type="dxa"/>
            <w:tcMar>
              <w:top w:w="100" w:type="dxa"/>
              <w:left w:w="100" w:type="dxa"/>
              <w:bottom w:w="100" w:type="dxa"/>
              <w:right w:w="100" w:type="dxa"/>
            </w:tcMar>
            <w:vAlign w:val="center"/>
          </w:tcPr>
          <w:p w14:paraId="1469B9F6" w14:textId="77777777" w:rsidR="00BC3B14" w:rsidRPr="0049487A" w:rsidRDefault="00BC3B14" w:rsidP="00115980">
            <w:pPr>
              <w:widowControl w:val="0"/>
              <w:spacing w:line="192" w:lineRule="auto"/>
              <w:jc w:val="center"/>
              <w:rPr>
                <w:color w:val="000000"/>
              </w:rPr>
            </w:pPr>
            <w:r w:rsidRPr="0049487A">
              <w:rPr>
                <w:color w:val="000000"/>
              </w:rPr>
              <w:t>7 (2-22)</w:t>
            </w:r>
          </w:p>
        </w:tc>
      </w:tr>
    </w:tbl>
    <w:p w14:paraId="75495880" w14:textId="77777777"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FH: Familial Hypercholesterolemia, SVA: single variant association, MAF: minor allele frequency, B: benign, LB: likely benign, LP: likely pathogenic, P: pathogenic, VUS: variant of uncertain significance, C: conflicting</w:t>
      </w:r>
    </w:p>
    <w:p w14:paraId="19D527AE" w14:textId="77777777" w:rsidR="00BC3B14" w:rsidRPr="0049487A" w:rsidRDefault="00BC3B14" w:rsidP="00BC3B14">
      <w:r w:rsidRPr="0049487A">
        <w:br w:type="page"/>
      </w:r>
    </w:p>
    <w:p w14:paraId="215FF762" w14:textId="0760720C" w:rsidR="00BC3B14" w:rsidRPr="0049487A" w:rsidRDefault="00BC3B14" w:rsidP="00BC3B14">
      <w:pPr>
        <w:spacing w:line="276" w:lineRule="auto"/>
        <w:rPr>
          <w:color w:val="000000"/>
        </w:rPr>
      </w:pPr>
      <w:r w:rsidRPr="0049487A">
        <w:rPr>
          <w:b/>
          <w:color w:val="000000"/>
        </w:rPr>
        <w:lastRenderedPageBreak/>
        <w:t xml:space="preserve">Supplemental Table </w:t>
      </w:r>
      <w:r w:rsidR="00CE6695">
        <w:rPr>
          <w:b/>
          <w:color w:val="000000"/>
        </w:rPr>
        <w:t>4</w:t>
      </w:r>
      <w:r w:rsidRPr="0049487A">
        <w:rPr>
          <w:color w:val="000000"/>
        </w:rPr>
        <w:t>. Distribution and characteristics of variants in QTc-associated genetic testing panels of interest</w:t>
      </w:r>
    </w:p>
    <w:tbl>
      <w:tblPr>
        <w:tblStyle w:val="a9"/>
        <w:tblW w:w="9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1590"/>
        <w:gridCol w:w="1665"/>
        <w:gridCol w:w="1770"/>
      </w:tblGrid>
      <w:tr w:rsidR="00BC3B14" w:rsidRPr="0049487A" w14:paraId="4075FE73" w14:textId="77777777" w:rsidTr="00115980">
        <w:trPr>
          <w:trHeight w:val="823"/>
        </w:trPr>
        <w:tc>
          <w:tcPr>
            <w:tcW w:w="4310" w:type="dxa"/>
            <w:tcMar>
              <w:top w:w="100" w:type="dxa"/>
              <w:left w:w="100" w:type="dxa"/>
              <w:bottom w:w="100" w:type="dxa"/>
              <w:right w:w="100" w:type="dxa"/>
            </w:tcMar>
            <w:vAlign w:val="center"/>
          </w:tcPr>
          <w:p w14:paraId="79A234C7" w14:textId="77777777" w:rsidR="00BC3B14" w:rsidRPr="0049487A" w:rsidRDefault="00BC3B14" w:rsidP="00115980">
            <w:pPr>
              <w:widowControl w:val="0"/>
              <w:spacing w:line="192" w:lineRule="auto"/>
              <w:rPr>
                <w:b/>
                <w:color w:val="000000"/>
              </w:rPr>
            </w:pPr>
          </w:p>
        </w:tc>
        <w:tc>
          <w:tcPr>
            <w:tcW w:w="1590" w:type="dxa"/>
            <w:tcMar>
              <w:top w:w="100" w:type="dxa"/>
              <w:left w:w="100" w:type="dxa"/>
              <w:bottom w:w="100" w:type="dxa"/>
              <w:right w:w="100" w:type="dxa"/>
            </w:tcMar>
            <w:vAlign w:val="center"/>
          </w:tcPr>
          <w:p w14:paraId="5ECFAFC0" w14:textId="77777777" w:rsidR="00BC3B14" w:rsidRPr="0049487A" w:rsidRDefault="00BC3B14" w:rsidP="00115980">
            <w:pPr>
              <w:keepNext/>
              <w:keepLines/>
              <w:widowControl w:val="0"/>
              <w:spacing w:line="192" w:lineRule="auto"/>
              <w:jc w:val="center"/>
              <w:rPr>
                <w:b/>
                <w:i/>
                <w:color w:val="000000"/>
              </w:rPr>
            </w:pPr>
            <w:r w:rsidRPr="0049487A">
              <w:rPr>
                <w:b/>
                <w:color w:val="000000"/>
              </w:rPr>
              <w:t>Definitive LQTS genes</w:t>
            </w:r>
          </w:p>
        </w:tc>
        <w:tc>
          <w:tcPr>
            <w:tcW w:w="1665" w:type="dxa"/>
            <w:tcMar>
              <w:top w:w="100" w:type="dxa"/>
              <w:left w:w="100" w:type="dxa"/>
              <w:bottom w:w="100" w:type="dxa"/>
              <w:right w:w="100" w:type="dxa"/>
            </w:tcMar>
            <w:vAlign w:val="center"/>
          </w:tcPr>
          <w:p w14:paraId="60964385" w14:textId="77777777" w:rsidR="00BC3B14" w:rsidRPr="0049487A" w:rsidRDefault="00BC3B14" w:rsidP="00115980">
            <w:pPr>
              <w:widowControl w:val="0"/>
              <w:spacing w:line="192" w:lineRule="auto"/>
              <w:jc w:val="center"/>
              <w:rPr>
                <w:b/>
                <w:color w:val="000000"/>
              </w:rPr>
            </w:pPr>
            <w:r w:rsidRPr="0049487A">
              <w:rPr>
                <w:b/>
                <w:color w:val="000000"/>
              </w:rPr>
              <w:t>Commercially available</w:t>
            </w:r>
          </w:p>
          <w:p w14:paraId="7FA93F4C" w14:textId="77777777" w:rsidR="00BC3B14" w:rsidRPr="0049487A" w:rsidRDefault="00BC3B14" w:rsidP="00115980">
            <w:pPr>
              <w:widowControl w:val="0"/>
              <w:spacing w:line="192" w:lineRule="auto"/>
              <w:jc w:val="center"/>
              <w:rPr>
                <w:b/>
                <w:color w:val="000000"/>
              </w:rPr>
            </w:pPr>
            <w:r w:rsidRPr="0049487A">
              <w:rPr>
                <w:b/>
                <w:color w:val="000000"/>
              </w:rPr>
              <w:t>LQTS panel</w:t>
            </w:r>
          </w:p>
        </w:tc>
        <w:tc>
          <w:tcPr>
            <w:tcW w:w="1770" w:type="dxa"/>
            <w:tcMar>
              <w:top w:w="100" w:type="dxa"/>
              <w:left w:w="100" w:type="dxa"/>
              <w:bottom w:w="100" w:type="dxa"/>
              <w:right w:w="100" w:type="dxa"/>
            </w:tcMar>
            <w:vAlign w:val="center"/>
          </w:tcPr>
          <w:p w14:paraId="1AEE3BBA" w14:textId="77777777" w:rsidR="00BC3B14" w:rsidRPr="0049487A" w:rsidRDefault="00BC3B14" w:rsidP="00115980">
            <w:pPr>
              <w:widowControl w:val="0"/>
              <w:spacing w:line="192" w:lineRule="auto"/>
              <w:jc w:val="center"/>
              <w:rPr>
                <w:b/>
                <w:color w:val="000000"/>
              </w:rPr>
            </w:pPr>
            <w:r w:rsidRPr="0049487A">
              <w:rPr>
                <w:b/>
                <w:color w:val="000000"/>
              </w:rPr>
              <w:t>Commercially available hereditary cancer panel</w:t>
            </w:r>
          </w:p>
        </w:tc>
      </w:tr>
      <w:tr w:rsidR="00BC3B14" w:rsidRPr="0049487A" w14:paraId="11181EAF" w14:textId="77777777" w:rsidTr="00115980">
        <w:trPr>
          <w:trHeight w:val="20"/>
        </w:trPr>
        <w:tc>
          <w:tcPr>
            <w:tcW w:w="4310" w:type="dxa"/>
            <w:tcMar>
              <w:top w:w="100" w:type="dxa"/>
              <w:left w:w="100" w:type="dxa"/>
              <w:bottom w:w="100" w:type="dxa"/>
              <w:right w:w="100" w:type="dxa"/>
            </w:tcMar>
            <w:vAlign w:val="center"/>
          </w:tcPr>
          <w:p w14:paraId="09AF5E3E" w14:textId="77777777" w:rsidR="00BC3B14" w:rsidRPr="0049487A" w:rsidRDefault="00BC3B14" w:rsidP="00115980">
            <w:pPr>
              <w:widowControl w:val="0"/>
              <w:spacing w:line="192" w:lineRule="auto"/>
              <w:rPr>
                <w:color w:val="000000"/>
              </w:rPr>
            </w:pPr>
            <w:r w:rsidRPr="0049487A">
              <w:rPr>
                <w:color w:val="000000"/>
              </w:rPr>
              <w:t>Total variants in SVA</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F298C" w14:textId="77777777" w:rsidR="00BC3B14" w:rsidRPr="0049487A" w:rsidRDefault="00BC3B14" w:rsidP="00115980">
            <w:pPr>
              <w:widowControl w:val="0"/>
              <w:spacing w:line="192" w:lineRule="auto"/>
              <w:jc w:val="center"/>
              <w:rPr>
                <w:color w:val="000000"/>
              </w:rPr>
            </w:pPr>
            <w:r w:rsidRPr="0049487A">
              <w:rPr>
                <w:color w:val="000000"/>
              </w:rPr>
              <w:t>1,091</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A99C19" w14:textId="77777777" w:rsidR="00BC3B14" w:rsidRPr="0049487A" w:rsidRDefault="00BC3B14" w:rsidP="00115980">
            <w:pPr>
              <w:widowControl w:val="0"/>
              <w:spacing w:line="192" w:lineRule="auto"/>
              <w:jc w:val="center"/>
              <w:rPr>
                <w:color w:val="000000"/>
              </w:rPr>
            </w:pPr>
            <w:r w:rsidRPr="0049487A">
              <w:rPr>
                <w:color w:val="000000"/>
              </w:rPr>
              <w:t>2,217</w:t>
            </w:r>
          </w:p>
        </w:tc>
        <w:tc>
          <w:tcPr>
            <w:tcW w:w="1770" w:type="dxa"/>
            <w:tcMar>
              <w:top w:w="100" w:type="dxa"/>
              <w:left w:w="100" w:type="dxa"/>
              <w:bottom w:w="100" w:type="dxa"/>
              <w:right w:w="100" w:type="dxa"/>
            </w:tcMar>
            <w:vAlign w:val="center"/>
          </w:tcPr>
          <w:p w14:paraId="64D66CC8" w14:textId="77777777" w:rsidR="00BC3B14" w:rsidRPr="0049487A" w:rsidRDefault="00BC3B14" w:rsidP="00115980">
            <w:pPr>
              <w:widowControl w:val="0"/>
              <w:spacing w:line="192" w:lineRule="auto"/>
              <w:jc w:val="center"/>
              <w:rPr>
                <w:color w:val="000000"/>
              </w:rPr>
            </w:pPr>
            <w:r w:rsidRPr="0049487A">
              <w:rPr>
                <w:color w:val="000000"/>
              </w:rPr>
              <w:t>11,450</w:t>
            </w:r>
          </w:p>
        </w:tc>
      </w:tr>
      <w:tr w:rsidR="00BC3B14" w:rsidRPr="0049487A" w14:paraId="0AE11860" w14:textId="77777777" w:rsidTr="00115980">
        <w:trPr>
          <w:trHeight w:val="19"/>
        </w:trPr>
        <w:tc>
          <w:tcPr>
            <w:tcW w:w="4310" w:type="dxa"/>
            <w:tcMar>
              <w:top w:w="100" w:type="dxa"/>
              <w:left w:w="100" w:type="dxa"/>
              <w:bottom w:w="100" w:type="dxa"/>
              <w:right w:w="100" w:type="dxa"/>
            </w:tcMar>
            <w:vAlign w:val="center"/>
          </w:tcPr>
          <w:p w14:paraId="655DD3DF" w14:textId="77777777" w:rsidR="00BC3B14" w:rsidRPr="0049487A" w:rsidRDefault="00BC3B14" w:rsidP="00115980">
            <w:pPr>
              <w:widowControl w:val="0"/>
              <w:spacing w:line="192" w:lineRule="auto"/>
              <w:rPr>
                <w:color w:val="000000"/>
              </w:rPr>
            </w:pPr>
            <w:r w:rsidRPr="0049487A">
              <w:rPr>
                <w:color w:val="000000"/>
              </w:rPr>
              <w:t>Variants of MAF &lt; 1%</w:t>
            </w:r>
          </w:p>
        </w:tc>
        <w:tc>
          <w:tcPr>
            <w:tcW w:w="1590"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14:paraId="5B9609F8" w14:textId="77777777" w:rsidR="00BC3B14" w:rsidRPr="0049487A" w:rsidRDefault="00BC3B14" w:rsidP="00115980">
            <w:pPr>
              <w:widowControl w:val="0"/>
              <w:spacing w:line="192" w:lineRule="auto"/>
              <w:jc w:val="center"/>
              <w:rPr>
                <w:color w:val="000000"/>
              </w:rPr>
            </w:pPr>
            <w:r w:rsidRPr="0049487A">
              <w:rPr>
                <w:color w:val="000000"/>
              </w:rPr>
              <w:t>1,08</w:t>
            </w:r>
            <w:r>
              <w:rPr>
                <w:color w:val="000000"/>
              </w:rPr>
              <w:t>3</w:t>
            </w:r>
          </w:p>
        </w:tc>
        <w:tc>
          <w:tcPr>
            <w:tcW w:w="1665"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260967E1" w14:textId="77777777" w:rsidR="00BC3B14" w:rsidRPr="0049487A" w:rsidRDefault="00BC3B14" w:rsidP="00115980">
            <w:pPr>
              <w:widowControl w:val="0"/>
              <w:spacing w:line="192" w:lineRule="auto"/>
              <w:jc w:val="center"/>
              <w:rPr>
                <w:color w:val="000000"/>
              </w:rPr>
            </w:pPr>
            <w:r w:rsidRPr="0049487A">
              <w:rPr>
                <w:color w:val="000000"/>
              </w:rPr>
              <w:t>2,201</w:t>
            </w:r>
          </w:p>
        </w:tc>
        <w:tc>
          <w:tcPr>
            <w:tcW w:w="1770" w:type="dxa"/>
            <w:tcMar>
              <w:top w:w="100" w:type="dxa"/>
              <w:left w:w="100" w:type="dxa"/>
              <w:bottom w:w="100" w:type="dxa"/>
              <w:right w:w="100" w:type="dxa"/>
            </w:tcMar>
            <w:vAlign w:val="center"/>
          </w:tcPr>
          <w:p w14:paraId="51E2F515" w14:textId="77777777" w:rsidR="00BC3B14" w:rsidRPr="0049487A" w:rsidRDefault="00BC3B14" w:rsidP="00115980">
            <w:pPr>
              <w:widowControl w:val="0"/>
              <w:spacing w:line="192" w:lineRule="auto"/>
              <w:jc w:val="center"/>
              <w:rPr>
                <w:color w:val="000000"/>
              </w:rPr>
            </w:pPr>
            <w:r w:rsidRPr="0049487A">
              <w:rPr>
                <w:color w:val="000000"/>
              </w:rPr>
              <w:t>11,316</w:t>
            </w:r>
          </w:p>
        </w:tc>
      </w:tr>
      <w:tr w:rsidR="00BC3B14" w:rsidRPr="0049487A" w14:paraId="2CFEE368" w14:textId="77777777" w:rsidTr="00115980">
        <w:trPr>
          <w:trHeight w:val="20"/>
        </w:trPr>
        <w:tc>
          <w:tcPr>
            <w:tcW w:w="4310" w:type="dxa"/>
            <w:tcMar>
              <w:top w:w="100" w:type="dxa"/>
              <w:left w:w="100" w:type="dxa"/>
              <w:bottom w:w="100" w:type="dxa"/>
              <w:right w:w="100" w:type="dxa"/>
            </w:tcMar>
            <w:vAlign w:val="center"/>
          </w:tcPr>
          <w:p w14:paraId="7870C402" w14:textId="77777777" w:rsidR="00BC3B14" w:rsidRPr="0049487A" w:rsidRDefault="00BC3B14" w:rsidP="00115980">
            <w:pPr>
              <w:widowControl w:val="0"/>
              <w:spacing w:line="192" w:lineRule="auto"/>
              <w:rPr>
                <w:color w:val="000000"/>
              </w:rPr>
            </w:pPr>
            <w:r w:rsidRPr="0049487A">
              <w:rPr>
                <w:color w:val="000000"/>
              </w:rPr>
              <w:t>Variants of MAF &lt; 1% not in ClinVar</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191C7638" w14:textId="77777777" w:rsidR="00BC3B14" w:rsidRPr="0049487A" w:rsidRDefault="00BC3B14" w:rsidP="00115980">
            <w:pPr>
              <w:widowControl w:val="0"/>
              <w:spacing w:line="192" w:lineRule="auto"/>
              <w:jc w:val="center"/>
              <w:rPr>
                <w:color w:val="000000"/>
              </w:rPr>
            </w:pPr>
            <w:r w:rsidRPr="0049487A">
              <w:rPr>
                <w:color w:val="000000"/>
              </w:rPr>
              <w:t>3</w:t>
            </w:r>
            <w:r>
              <w:rPr>
                <w:color w:val="000000"/>
              </w:rPr>
              <w:t>19</w:t>
            </w:r>
          </w:p>
        </w:tc>
        <w:tc>
          <w:tcPr>
            <w:tcW w:w="1665" w:type="dxa"/>
            <w:tcMar>
              <w:top w:w="100" w:type="dxa"/>
              <w:left w:w="100" w:type="dxa"/>
              <w:bottom w:w="100" w:type="dxa"/>
              <w:right w:w="100" w:type="dxa"/>
            </w:tcMar>
            <w:vAlign w:val="center"/>
          </w:tcPr>
          <w:p w14:paraId="73EFEEA0" w14:textId="77777777" w:rsidR="00BC3B14" w:rsidRPr="0049487A" w:rsidRDefault="00BC3B14" w:rsidP="00115980">
            <w:pPr>
              <w:widowControl w:val="0"/>
              <w:spacing w:line="192" w:lineRule="auto"/>
              <w:jc w:val="center"/>
              <w:rPr>
                <w:color w:val="000000"/>
              </w:rPr>
            </w:pPr>
            <w:r w:rsidRPr="0049487A">
              <w:rPr>
                <w:color w:val="000000"/>
              </w:rPr>
              <w:t>673</w:t>
            </w:r>
          </w:p>
        </w:tc>
        <w:tc>
          <w:tcPr>
            <w:tcW w:w="1770" w:type="dxa"/>
            <w:tcMar>
              <w:top w:w="100" w:type="dxa"/>
              <w:left w:w="100" w:type="dxa"/>
              <w:bottom w:w="100" w:type="dxa"/>
              <w:right w:w="100" w:type="dxa"/>
            </w:tcMar>
            <w:vAlign w:val="center"/>
          </w:tcPr>
          <w:p w14:paraId="56A25760" w14:textId="77777777" w:rsidR="00BC3B14" w:rsidRPr="0049487A" w:rsidRDefault="00BC3B14" w:rsidP="00115980">
            <w:pPr>
              <w:widowControl w:val="0"/>
              <w:spacing w:line="192" w:lineRule="auto"/>
              <w:jc w:val="center"/>
              <w:rPr>
                <w:color w:val="000000"/>
              </w:rPr>
            </w:pPr>
            <w:r w:rsidRPr="0049487A">
              <w:rPr>
                <w:color w:val="000000"/>
              </w:rPr>
              <w:t>2,782</w:t>
            </w:r>
          </w:p>
        </w:tc>
      </w:tr>
      <w:tr w:rsidR="00BC3B14" w:rsidRPr="0049487A" w14:paraId="5F66D2D3" w14:textId="77777777" w:rsidTr="00115980">
        <w:trPr>
          <w:trHeight w:val="20"/>
        </w:trPr>
        <w:tc>
          <w:tcPr>
            <w:tcW w:w="4310" w:type="dxa"/>
            <w:tcMar>
              <w:top w:w="100" w:type="dxa"/>
              <w:left w:w="100" w:type="dxa"/>
              <w:bottom w:w="100" w:type="dxa"/>
              <w:right w:w="100" w:type="dxa"/>
            </w:tcMar>
            <w:vAlign w:val="center"/>
          </w:tcPr>
          <w:p w14:paraId="4966C4FA" w14:textId="77777777" w:rsidR="00BC3B14" w:rsidRPr="0049487A" w:rsidRDefault="00BC3B14" w:rsidP="00115980">
            <w:pPr>
              <w:widowControl w:val="0"/>
              <w:spacing w:line="192" w:lineRule="auto"/>
              <w:rPr>
                <w:color w:val="000000"/>
              </w:rPr>
            </w:pPr>
            <w:r w:rsidRPr="0049487A">
              <w:rPr>
                <w:color w:val="000000"/>
              </w:rPr>
              <w:t>Variants of MAF &lt; 1% in ClinVar</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069F8D81" w14:textId="77777777" w:rsidR="00BC3B14" w:rsidRPr="0049487A" w:rsidRDefault="00BC3B14" w:rsidP="00115980">
            <w:pPr>
              <w:widowControl w:val="0"/>
              <w:spacing w:line="192" w:lineRule="auto"/>
              <w:jc w:val="center"/>
              <w:rPr>
                <w:color w:val="000000"/>
              </w:rPr>
            </w:pPr>
            <w:r w:rsidRPr="0049487A">
              <w:rPr>
                <w:color w:val="000000"/>
              </w:rPr>
              <w:t>764</w:t>
            </w:r>
          </w:p>
        </w:tc>
        <w:tc>
          <w:tcPr>
            <w:tcW w:w="1665" w:type="dxa"/>
            <w:tcMar>
              <w:top w:w="100" w:type="dxa"/>
              <w:left w:w="100" w:type="dxa"/>
              <w:bottom w:w="100" w:type="dxa"/>
              <w:right w:w="100" w:type="dxa"/>
            </w:tcMar>
            <w:vAlign w:val="center"/>
          </w:tcPr>
          <w:p w14:paraId="320449CF" w14:textId="77777777" w:rsidR="00BC3B14" w:rsidRPr="0049487A" w:rsidRDefault="00BC3B14" w:rsidP="00115980">
            <w:pPr>
              <w:widowControl w:val="0"/>
              <w:spacing w:line="192" w:lineRule="auto"/>
              <w:jc w:val="center"/>
              <w:rPr>
                <w:color w:val="000000"/>
              </w:rPr>
            </w:pPr>
            <w:r w:rsidRPr="0049487A">
              <w:rPr>
                <w:color w:val="000000"/>
              </w:rPr>
              <w:t>1,528</w:t>
            </w:r>
          </w:p>
        </w:tc>
        <w:tc>
          <w:tcPr>
            <w:tcW w:w="1770" w:type="dxa"/>
            <w:tcMar>
              <w:top w:w="100" w:type="dxa"/>
              <w:left w:w="100" w:type="dxa"/>
              <w:bottom w:w="100" w:type="dxa"/>
              <w:right w:w="100" w:type="dxa"/>
            </w:tcMar>
            <w:vAlign w:val="center"/>
          </w:tcPr>
          <w:p w14:paraId="699049A9" w14:textId="77777777" w:rsidR="00BC3B14" w:rsidRPr="0049487A" w:rsidRDefault="00BC3B14" w:rsidP="00115980">
            <w:pPr>
              <w:widowControl w:val="0"/>
              <w:spacing w:line="192" w:lineRule="auto"/>
              <w:jc w:val="center"/>
              <w:rPr>
                <w:color w:val="000000"/>
              </w:rPr>
            </w:pPr>
            <w:r w:rsidRPr="0049487A">
              <w:rPr>
                <w:color w:val="000000"/>
              </w:rPr>
              <w:t>8,534</w:t>
            </w:r>
          </w:p>
        </w:tc>
      </w:tr>
      <w:tr w:rsidR="00BC3B14" w:rsidRPr="0049487A" w14:paraId="00DEB6DB" w14:textId="77777777" w:rsidTr="00115980">
        <w:trPr>
          <w:trHeight w:val="12"/>
        </w:trPr>
        <w:tc>
          <w:tcPr>
            <w:tcW w:w="4310" w:type="dxa"/>
            <w:tcMar>
              <w:top w:w="100" w:type="dxa"/>
              <w:left w:w="100" w:type="dxa"/>
              <w:bottom w:w="100" w:type="dxa"/>
              <w:right w:w="100" w:type="dxa"/>
            </w:tcMar>
            <w:vAlign w:val="center"/>
          </w:tcPr>
          <w:p w14:paraId="06B2E137" w14:textId="77777777" w:rsidR="00BC3B14" w:rsidRPr="0049487A" w:rsidRDefault="00BC3B14" w:rsidP="00115980">
            <w:pPr>
              <w:widowControl w:val="0"/>
              <w:spacing w:line="192" w:lineRule="auto"/>
              <w:rPr>
                <w:color w:val="000000"/>
              </w:rPr>
            </w:pPr>
            <w:r w:rsidRPr="0049487A">
              <w:rPr>
                <w:color w:val="000000"/>
              </w:rPr>
              <w:t xml:space="preserve">Pathogenic (P) variants </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1776B86D" w14:textId="77777777" w:rsidR="00BC3B14" w:rsidRPr="0049487A" w:rsidRDefault="00BC3B14" w:rsidP="00115980">
            <w:pPr>
              <w:widowControl w:val="0"/>
              <w:spacing w:line="192" w:lineRule="auto"/>
              <w:jc w:val="center"/>
              <w:rPr>
                <w:color w:val="000000"/>
              </w:rPr>
            </w:pPr>
            <w:r w:rsidRPr="0049487A">
              <w:rPr>
                <w:color w:val="000000"/>
              </w:rPr>
              <w:t>19</w:t>
            </w:r>
          </w:p>
        </w:tc>
        <w:tc>
          <w:tcPr>
            <w:tcW w:w="1665" w:type="dxa"/>
            <w:tcMar>
              <w:top w:w="100" w:type="dxa"/>
              <w:left w:w="100" w:type="dxa"/>
              <w:bottom w:w="100" w:type="dxa"/>
              <w:right w:w="100" w:type="dxa"/>
            </w:tcMar>
            <w:vAlign w:val="center"/>
          </w:tcPr>
          <w:p w14:paraId="408DDEFA" w14:textId="77777777" w:rsidR="00BC3B14" w:rsidRPr="0049487A" w:rsidRDefault="00BC3B14" w:rsidP="00115980">
            <w:pPr>
              <w:widowControl w:val="0"/>
              <w:spacing w:line="192" w:lineRule="auto"/>
              <w:jc w:val="center"/>
              <w:rPr>
                <w:color w:val="000000"/>
              </w:rPr>
            </w:pPr>
            <w:r w:rsidRPr="0049487A">
              <w:rPr>
                <w:color w:val="000000"/>
              </w:rPr>
              <w:t>23</w:t>
            </w:r>
          </w:p>
        </w:tc>
        <w:tc>
          <w:tcPr>
            <w:tcW w:w="1770" w:type="dxa"/>
            <w:tcMar>
              <w:top w:w="100" w:type="dxa"/>
              <w:left w:w="100" w:type="dxa"/>
              <w:bottom w:w="100" w:type="dxa"/>
              <w:right w:w="100" w:type="dxa"/>
            </w:tcMar>
            <w:vAlign w:val="center"/>
          </w:tcPr>
          <w:p w14:paraId="1DAFEB33" w14:textId="77777777" w:rsidR="00BC3B14" w:rsidRPr="0049487A" w:rsidRDefault="00BC3B14" w:rsidP="00115980">
            <w:pPr>
              <w:widowControl w:val="0"/>
              <w:spacing w:line="192" w:lineRule="auto"/>
              <w:jc w:val="center"/>
              <w:rPr>
                <w:color w:val="000000"/>
              </w:rPr>
            </w:pPr>
            <w:r w:rsidRPr="0049487A">
              <w:rPr>
                <w:color w:val="000000"/>
              </w:rPr>
              <w:t>287</w:t>
            </w:r>
          </w:p>
        </w:tc>
      </w:tr>
      <w:tr w:rsidR="00BC3B14" w:rsidRPr="0049487A" w14:paraId="1173B42C" w14:textId="77777777" w:rsidTr="00115980">
        <w:trPr>
          <w:trHeight w:val="60"/>
        </w:trPr>
        <w:tc>
          <w:tcPr>
            <w:tcW w:w="4310" w:type="dxa"/>
            <w:tcMar>
              <w:top w:w="100" w:type="dxa"/>
              <w:left w:w="100" w:type="dxa"/>
              <w:bottom w:w="100" w:type="dxa"/>
              <w:right w:w="100" w:type="dxa"/>
            </w:tcMar>
            <w:vAlign w:val="center"/>
          </w:tcPr>
          <w:p w14:paraId="7B19B34A"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240025E2" w14:textId="77777777" w:rsidR="00BC3B14" w:rsidRPr="0049487A" w:rsidRDefault="00BC3B14" w:rsidP="00115980">
            <w:pPr>
              <w:widowControl w:val="0"/>
              <w:spacing w:line="192" w:lineRule="auto"/>
              <w:jc w:val="center"/>
              <w:rPr>
                <w:color w:val="000000"/>
              </w:rPr>
            </w:pPr>
            <w:r w:rsidRPr="0049487A">
              <w:rPr>
                <w:color w:val="000000"/>
              </w:rPr>
              <w:t>30.10 (29.90)</w:t>
            </w:r>
          </w:p>
        </w:tc>
        <w:tc>
          <w:tcPr>
            <w:tcW w:w="1665" w:type="dxa"/>
            <w:tcMar>
              <w:top w:w="100" w:type="dxa"/>
              <w:left w:w="100" w:type="dxa"/>
              <w:bottom w:w="100" w:type="dxa"/>
              <w:right w:w="100" w:type="dxa"/>
            </w:tcMar>
            <w:vAlign w:val="center"/>
          </w:tcPr>
          <w:p w14:paraId="34BA01D4" w14:textId="77777777" w:rsidR="00BC3B14" w:rsidRPr="0049487A" w:rsidRDefault="00BC3B14" w:rsidP="00115980">
            <w:pPr>
              <w:widowControl w:val="0"/>
              <w:spacing w:line="192" w:lineRule="auto"/>
              <w:jc w:val="center"/>
              <w:rPr>
                <w:color w:val="000000"/>
              </w:rPr>
            </w:pPr>
            <w:r w:rsidRPr="0049487A">
              <w:rPr>
                <w:color w:val="000000"/>
              </w:rPr>
              <w:t>26.79 (28.10)</w:t>
            </w:r>
          </w:p>
        </w:tc>
        <w:tc>
          <w:tcPr>
            <w:tcW w:w="1770" w:type="dxa"/>
            <w:tcMar>
              <w:top w:w="100" w:type="dxa"/>
              <w:left w:w="100" w:type="dxa"/>
              <w:bottom w:w="100" w:type="dxa"/>
              <w:right w:w="100" w:type="dxa"/>
            </w:tcMar>
            <w:vAlign w:val="center"/>
          </w:tcPr>
          <w:p w14:paraId="5EE4FABB" w14:textId="77777777" w:rsidR="00BC3B14" w:rsidRPr="0049487A" w:rsidRDefault="00BC3B14" w:rsidP="00115980">
            <w:pPr>
              <w:widowControl w:val="0"/>
              <w:spacing w:line="192" w:lineRule="auto"/>
              <w:jc w:val="center"/>
              <w:rPr>
                <w:color w:val="000000"/>
              </w:rPr>
            </w:pPr>
            <w:r w:rsidRPr="0049487A">
              <w:rPr>
                <w:color w:val="000000"/>
              </w:rPr>
              <w:t>0.89 (19.57)</w:t>
            </w:r>
          </w:p>
        </w:tc>
      </w:tr>
      <w:tr w:rsidR="00BC3B14" w:rsidRPr="0049487A" w14:paraId="23614E51" w14:textId="77777777" w:rsidTr="00115980">
        <w:trPr>
          <w:trHeight w:val="60"/>
        </w:trPr>
        <w:tc>
          <w:tcPr>
            <w:tcW w:w="4310" w:type="dxa"/>
            <w:tcMar>
              <w:top w:w="100" w:type="dxa"/>
              <w:left w:w="100" w:type="dxa"/>
              <w:bottom w:w="100" w:type="dxa"/>
              <w:right w:w="100" w:type="dxa"/>
            </w:tcMar>
            <w:vAlign w:val="center"/>
          </w:tcPr>
          <w:p w14:paraId="1ED3C677"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D718BD6" w14:textId="77777777" w:rsidR="00BC3B14" w:rsidRPr="0049487A" w:rsidRDefault="00BC3B14" w:rsidP="00115980">
            <w:pPr>
              <w:widowControl w:val="0"/>
              <w:spacing w:line="192" w:lineRule="auto"/>
              <w:jc w:val="center"/>
              <w:rPr>
                <w:color w:val="000000"/>
              </w:rPr>
            </w:pPr>
            <w:r w:rsidRPr="0049487A">
              <w:rPr>
                <w:color w:val="000000"/>
              </w:rPr>
              <w:t>1 (1-2)</w:t>
            </w:r>
          </w:p>
        </w:tc>
        <w:tc>
          <w:tcPr>
            <w:tcW w:w="1665" w:type="dxa"/>
            <w:tcMar>
              <w:top w:w="100" w:type="dxa"/>
              <w:left w:w="100" w:type="dxa"/>
              <w:bottom w:w="100" w:type="dxa"/>
              <w:right w:w="100" w:type="dxa"/>
            </w:tcMar>
            <w:vAlign w:val="center"/>
          </w:tcPr>
          <w:p w14:paraId="480E6AF5" w14:textId="77777777" w:rsidR="00BC3B14" w:rsidRPr="0049487A" w:rsidRDefault="00BC3B14" w:rsidP="00115980">
            <w:pPr>
              <w:widowControl w:val="0"/>
              <w:spacing w:line="192" w:lineRule="auto"/>
              <w:jc w:val="center"/>
              <w:rPr>
                <w:color w:val="000000"/>
              </w:rPr>
            </w:pPr>
            <w:r w:rsidRPr="0049487A">
              <w:rPr>
                <w:color w:val="000000"/>
              </w:rPr>
              <w:t>2 (1-2)</w:t>
            </w:r>
          </w:p>
        </w:tc>
        <w:tc>
          <w:tcPr>
            <w:tcW w:w="1770" w:type="dxa"/>
            <w:tcMar>
              <w:top w:w="100" w:type="dxa"/>
              <w:left w:w="100" w:type="dxa"/>
              <w:bottom w:w="100" w:type="dxa"/>
              <w:right w:w="100" w:type="dxa"/>
            </w:tcMar>
            <w:vAlign w:val="center"/>
          </w:tcPr>
          <w:p w14:paraId="6C2A0727"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6215D5DA" w14:textId="77777777" w:rsidTr="00115980">
        <w:trPr>
          <w:trHeight w:val="20"/>
        </w:trPr>
        <w:tc>
          <w:tcPr>
            <w:tcW w:w="4310" w:type="dxa"/>
            <w:tcMar>
              <w:top w:w="100" w:type="dxa"/>
              <w:left w:w="100" w:type="dxa"/>
              <w:bottom w:w="100" w:type="dxa"/>
              <w:right w:w="100" w:type="dxa"/>
            </w:tcMar>
            <w:vAlign w:val="center"/>
          </w:tcPr>
          <w:p w14:paraId="670649AC" w14:textId="77777777" w:rsidR="00BC3B14" w:rsidRPr="0049487A" w:rsidRDefault="00BC3B14" w:rsidP="00115980">
            <w:pPr>
              <w:widowControl w:val="0"/>
              <w:spacing w:line="192" w:lineRule="auto"/>
              <w:rPr>
                <w:color w:val="000000"/>
              </w:rPr>
            </w:pPr>
            <w:r w:rsidRPr="0049487A">
              <w:rPr>
                <w:color w:val="000000"/>
              </w:rPr>
              <w:t>Likely pathogenic (LP) variants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774539ED" w14:textId="77777777" w:rsidR="00BC3B14" w:rsidRPr="0049487A" w:rsidRDefault="00BC3B14" w:rsidP="00115980">
            <w:pPr>
              <w:widowControl w:val="0"/>
              <w:spacing w:line="192" w:lineRule="auto"/>
              <w:jc w:val="center"/>
              <w:rPr>
                <w:color w:val="000000"/>
              </w:rPr>
            </w:pPr>
            <w:r w:rsidRPr="0049487A">
              <w:rPr>
                <w:color w:val="000000"/>
              </w:rPr>
              <w:t>13</w:t>
            </w:r>
          </w:p>
        </w:tc>
        <w:tc>
          <w:tcPr>
            <w:tcW w:w="1665" w:type="dxa"/>
            <w:tcMar>
              <w:top w:w="100" w:type="dxa"/>
              <w:left w:w="100" w:type="dxa"/>
              <w:bottom w:w="100" w:type="dxa"/>
              <w:right w:w="100" w:type="dxa"/>
            </w:tcMar>
            <w:vAlign w:val="center"/>
          </w:tcPr>
          <w:p w14:paraId="35CC2F43" w14:textId="77777777" w:rsidR="00BC3B14" w:rsidRPr="0049487A" w:rsidRDefault="00BC3B14" w:rsidP="00115980">
            <w:pPr>
              <w:widowControl w:val="0"/>
              <w:spacing w:line="192" w:lineRule="auto"/>
              <w:jc w:val="center"/>
              <w:rPr>
                <w:color w:val="000000"/>
              </w:rPr>
            </w:pPr>
            <w:r w:rsidRPr="0049487A">
              <w:rPr>
                <w:color w:val="000000"/>
              </w:rPr>
              <w:t>16</w:t>
            </w:r>
          </w:p>
        </w:tc>
        <w:tc>
          <w:tcPr>
            <w:tcW w:w="1770" w:type="dxa"/>
            <w:tcMar>
              <w:top w:w="100" w:type="dxa"/>
              <w:left w:w="100" w:type="dxa"/>
              <w:bottom w:w="100" w:type="dxa"/>
              <w:right w:w="100" w:type="dxa"/>
            </w:tcMar>
            <w:vAlign w:val="center"/>
          </w:tcPr>
          <w:p w14:paraId="753DE20C" w14:textId="77777777" w:rsidR="00BC3B14" w:rsidRPr="0049487A" w:rsidRDefault="00BC3B14" w:rsidP="00115980">
            <w:pPr>
              <w:widowControl w:val="0"/>
              <w:spacing w:line="192" w:lineRule="auto"/>
              <w:jc w:val="center"/>
              <w:rPr>
                <w:color w:val="000000"/>
              </w:rPr>
            </w:pPr>
            <w:r w:rsidRPr="0049487A">
              <w:rPr>
                <w:color w:val="000000"/>
              </w:rPr>
              <w:t>64</w:t>
            </w:r>
          </w:p>
        </w:tc>
      </w:tr>
      <w:tr w:rsidR="00BC3B14" w:rsidRPr="0049487A" w14:paraId="524CB3F6" w14:textId="77777777" w:rsidTr="00115980">
        <w:trPr>
          <w:trHeight w:val="20"/>
        </w:trPr>
        <w:tc>
          <w:tcPr>
            <w:tcW w:w="4310" w:type="dxa"/>
            <w:tcMar>
              <w:top w:w="100" w:type="dxa"/>
              <w:left w:w="100" w:type="dxa"/>
              <w:bottom w:w="100" w:type="dxa"/>
              <w:right w:w="100" w:type="dxa"/>
            </w:tcMar>
            <w:vAlign w:val="center"/>
          </w:tcPr>
          <w:p w14:paraId="7AB9F0D2"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4A58A651" w14:textId="77777777" w:rsidR="00BC3B14" w:rsidRPr="0049487A" w:rsidRDefault="00BC3B14" w:rsidP="00115980">
            <w:pPr>
              <w:widowControl w:val="0"/>
              <w:spacing w:line="192" w:lineRule="auto"/>
              <w:jc w:val="center"/>
              <w:rPr>
                <w:color w:val="000000"/>
              </w:rPr>
            </w:pPr>
            <w:r w:rsidRPr="0049487A">
              <w:rPr>
                <w:color w:val="000000"/>
              </w:rPr>
              <w:t>11.54 (36.98)</w:t>
            </w:r>
          </w:p>
        </w:tc>
        <w:tc>
          <w:tcPr>
            <w:tcW w:w="1665" w:type="dxa"/>
            <w:tcMar>
              <w:top w:w="100" w:type="dxa"/>
              <w:left w:w="100" w:type="dxa"/>
              <w:bottom w:w="100" w:type="dxa"/>
              <w:right w:w="100" w:type="dxa"/>
            </w:tcMar>
            <w:vAlign w:val="center"/>
          </w:tcPr>
          <w:p w14:paraId="45F15F58" w14:textId="77777777" w:rsidR="00BC3B14" w:rsidRPr="0049487A" w:rsidRDefault="00BC3B14" w:rsidP="00115980">
            <w:pPr>
              <w:widowControl w:val="0"/>
              <w:spacing w:line="192" w:lineRule="auto"/>
              <w:jc w:val="center"/>
              <w:rPr>
                <w:color w:val="000000"/>
              </w:rPr>
            </w:pPr>
            <w:r w:rsidRPr="0049487A">
              <w:rPr>
                <w:color w:val="000000"/>
              </w:rPr>
              <w:t>11.01 (33.55)</w:t>
            </w:r>
          </w:p>
        </w:tc>
        <w:tc>
          <w:tcPr>
            <w:tcW w:w="1770" w:type="dxa"/>
            <w:tcMar>
              <w:top w:w="100" w:type="dxa"/>
              <w:left w:w="100" w:type="dxa"/>
              <w:bottom w:w="100" w:type="dxa"/>
              <w:right w:w="100" w:type="dxa"/>
            </w:tcMar>
            <w:vAlign w:val="center"/>
          </w:tcPr>
          <w:p w14:paraId="57E39EB7" w14:textId="77777777" w:rsidR="00BC3B14" w:rsidRPr="0049487A" w:rsidRDefault="00BC3B14" w:rsidP="00115980">
            <w:pPr>
              <w:widowControl w:val="0"/>
              <w:spacing w:line="192" w:lineRule="auto"/>
              <w:jc w:val="center"/>
              <w:rPr>
                <w:color w:val="000000"/>
              </w:rPr>
            </w:pPr>
            <w:r w:rsidRPr="0049487A">
              <w:rPr>
                <w:color w:val="000000"/>
              </w:rPr>
              <w:t>-1.64 (26.68)</w:t>
            </w:r>
          </w:p>
        </w:tc>
      </w:tr>
      <w:tr w:rsidR="00BC3B14" w:rsidRPr="0049487A" w14:paraId="275E5D61" w14:textId="77777777" w:rsidTr="00115980">
        <w:trPr>
          <w:trHeight w:val="20"/>
        </w:trPr>
        <w:tc>
          <w:tcPr>
            <w:tcW w:w="4310" w:type="dxa"/>
            <w:tcMar>
              <w:top w:w="100" w:type="dxa"/>
              <w:left w:w="100" w:type="dxa"/>
              <w:bottom w:w="100" w:type="dxa"/>
              <w:right w:w="100" w:type="dxa"/>
            </w:tcMar>
            <w:vAlign w:val="center"/>
          </w:tcPr>
          <w:p w14:paraId="63A0CA45"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2A7C941B" w14:textId="77777777" w:rsidR="00BC3B14" w:rsidRPr="0049487A" w:rsidRDefault="00BC3B14" w:rsidP="00115980">
            <w:pPr>
              <w:widowControl w:val="0"/>
              <w:spacing w:line="192" w:lineRule="auto"/>
              <w:jc w:val="center"/>
              <w:rPr>
                <w:color w:val="000000"/>
              </w:rPr>
            </w:pPr>
            <w:r w:rsidRPr="0049487A">
              <w:rPr>
                <w:color w:val="000000"/>
              </w:rPr>
              <w:t>2 (1-2)</w:t>
            </w:r>
          </w:p>
        </w:tc>
        <w:tc>
          <w:tcPr>
            <w:tcW w:w="1665" w:type="dxa"/>
            <w:tcMar>
              <w:top w:w="100" w:type="dxa"/>
              <w:left w:w="100" w:type="dxa"/>
              <w:bottom w:w="100" w:type="dxa"/>
              <w:right w:w="100" w:type="dxa"/>
            </w:tcMar>
            <w:vAlign w:val="center"/>
          </w:tcPr>
          <w:p w14:paraId="084A9DE3" w14:textId="77777777" w:rsidR="00BC3B14" w:rsidRPr="0049487A" w:rsidRDefault="00BC3B14" w:rsidP="00115980">
            <w:pPr>
              <w:widowControl w:val="0"/>
              <w:spacing w:line="192" w:lineRule="auto"/>
              <w:jc w:val="center"/>
              <w:rPr>
                <w:color w:val="000000"/>
              </w:rPr>
            </w:pPr>
            <w:r w:rsidRPr="0049487A">
              <w:rPr>
                <w:color w:val="000000"/>
              </w:rPr>
              <w:t>1.5 (1-2)</w:t>
            </w:r>
          </w:p>
        </w:tc>
        <w:tc>
          <w:tcPr>
            <w:tcW w:w="1770" w:type="dxa"/>
            <w:tcMar>
              <w:top w:w="100" w:type="dxa"/>
              <w:left w:w="100" w:type="dxa"/>
              <w:bottom w:w="100" w:type="dxa"/>
              <w:right w:w="100" w:type="dxa"/>
            </w:tcMar>
            <w:vAlign w:val="center"/>
          </w:tcPr>
          <w:p w14:paraId="3197CB48"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72D0250A" w14:textId="77777777" w:rsidTr="00115980">
        <w:trPr>
          <w:trHeight w:val="20"/>
        </w:trPr>
        <w:tc>
          <w:tcPr>
            <w:tcW w:w="4310" w:type="dxa"/>
            <w:tcMar>
              <w:top w:w="100" w:type="dxa"/>
              <w:left w:w="100" w:type="dxa"/>
              <w:bottom w:w="100" w:type="dxa"/>
              <w:right w:w="100" w:type="dxa"/>
            </w:tcMar>
            <w:vAlign w:val="center"/>
          </w:tcPr>
          <w:p w14:paraId="6A310C01" w14:textId="77777777" w:rsidR="00BC3B14" w:rsidRPr="0049487A" w:rsidRDefault="00BC3B14" w:rsidP="00115980">
            <w:pPr>
              <w:widowControl w:val="0"/>
              <w:spacing w:line="192" w:lineRule="auto"/>
              <w:rPr>
                <w:color w:val="000000"/>
              </w:rPr>
            </w:pPr>
            <w:r w:rsidRPr="0049487A">
              <w:rPr>
                <w:color w:val="000000"/>
              </w:rPr>
              <w:t>Likely benign (LB) variants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76A68449" w14:textId="77777777" w:rsidR="00BC3B14" w:rsidRPr="0049487A" w:rsidRDefault="00BC3B14" w:rsidP="00115980">
            <w:pPr>
              <w:widowControl w:val="0"/>
              <w:spacing w:line="192" w:lineRule="auto"/>
              <w:jc w:val="center"/>
              <w:rPr>
                <w:color w:val="000000"/>
              </w:rPr>
            </w:pPr>
            <w:r w:rsidRPr="0049487A">
              <w:rPr>
                <w:color w:val="000000"/>
              </w:rPr>
              <w:t>230</w:t>
            </w:r>
          </w:p>
        </w:tc>
        <w:tc>
          <w:tcPr>
            <w:tcW w:w="1665" w:type="dxa"/>
            <w:tcMar>
              <w:top w:w="100" w:type="dxa"/>
              <w:left w:w="100" w:type="dxa"/>
              <w:bottom w:w="100" w:type="dxa"/>
              <w:right w:w="100" w:type="dxa"/>
            </w:tcMar>
            <w:vAlign w:val="center"/>
          </w:tcPr>
          <w:p w14:paraId="6D2DE35F" w14:textId="77777777" w:rsidR="00BC3B14" w:rsidRPr="0049487A" w:rsidRDefault="00BC3B14" w:rsidP="00115980">
            <w:pPr>
              <w:widowControl w:val="0"/>
              <w:spacing w:line="192" w:lineRule="auto"/>
              <w:jc w:val="center"/>
              <w:rPr>
                <w:color w:val="000000"/>
              </w:rPr>
            </w:pPr>
            <w:r w:rsidRPr="0049487A">
              <w:rPr>
                <w:color w:val="000000"/>
              </w:rPr>
              <w:t>470</w:t>
            </w:r>
          </w:p>
        </w:tc>
        <w:tc>
          <w:tcPr>
            <w:tcW w:w="1770" w:type="dxa"/>
            <w:tcMar>
              <w:top w:w="100" w:type="dxa"/>
              <w:left w:w="100" w:type="dxa"/>
              <w:bottom w:w="100" w:type="dxa"/>
              <w:right w:w="100" w:type="dxa"/>
            </w:tcMar>
            <w:vAlign w:val="center"/>
          </w:tcPr>
          <w:p w14:paraId="1478A149" w14:textId="77777777" w:rsidR="00BC3B14" w:rsidRPr="0049487A" w:rsidRDefault="00BC3B14" w:rsidP="00115980">
            <w:pPr>
              <w:widowControl w:val="0"/>
              <w:spacing w:line="192" w:lineRule="auto"/>
              <w:jc w:val="center"/>
              <w:rPr>
                <w:color w:val="000000"/>
              </w:rPr>
            </w:pPr>
            <w:r w:rsidRPr="0049487A">
              <w:rPr>
                <w:color w:val="000000"/>
              </w:rPr>
              <w:t>2,126</w:t>
            </w:r>
          </w:p>
        </w:tc>
      </w:tr>
      <w:tr w:rsidR="00BC3B14" w:rsidRPr="0049487A" w14:paraId="722FA1C4" w14:textId="77777777" w:rsidTr="00115980">
        <w:trPr>
          <w:trHeight w:val="20"/>
        </w:trPr>
        <w:tc>
          <w:tcPr>
            <w:tcW w:w="4310" w:type="dxa"/>
            <w:tcMar>
              <w:top w:w="100" w:type="dxa"/>
              <w:left w:w="100" w:type="dxa"/>
              <w:bottom w:w="100" w:type="dxa"/>
              <w:right w:w="100" w:type="dxa"/>
            </w:tcMar>
            <w:vAlign w:val="center"/>
          </w:tcPr>
          <w:p w14:paraId="3629E153"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7FB60E2E" w14:textId="77777777" w:rsidR="00BC3B14" w:rsidRPr="0049487A" w:rsidRDefault="00BC3B14" w:rsidP="00115980">
            <w:pPr>
              <w:widowControl w:val="0"/>
              <w:spacing w:line="192" w:lineRule="auto"/>
              <w:jc w:val="center"/>
              <w:rPr>
                <w:color w:val="000000"/>
              </w:rPr>
            </w:pPr>
            <w:r w:rsidRPr="0049487A">
              <w:rPr>
                <w:color w:val="000000"/>
              </w:rPr>
              <w:t>1.80 (17.00)</w:t>
            </w:r>
          </w:p>
        </w:tc>
        <w:tc>
          <w:tcPr>
            <w:tcW w:w="1665" w:type="dxa"/>
            <w:tcMar>
              <w:top w:w="100" w:type="dxa"/>
              <w:left w:w="100" w:type="dxa"/>
              <w:bottom w:w="100" w:type="dxa"/>
              <w:right w:w="100" w:type="dxa"/>
            </w:tcMar>
            <w:vAlign w:val="center"/>
          </w:tcPr>
          <w:p w14:paraId="064B0389" w14:textId="77777777" w:rsidR="00BC3B14" w:rsidRPr="0049487A" w:rsidRDefault="00BC3B14" w:rsidP="00115980">
            <w:pPr>
              <w:widowControl w:val="0"/>
              <w:spacing w:line="192" w:lineRule="auto"/>
              <w:jc w:val="center"/>
              <w:rPr>
                <w:color w:val="000000"/>
              </w:rPr>
            </w:pPr>
            <w:r w:rsidRPr="0049487A">
              <w:rPr>
                <w:color w:val="000000"/>
              </w:rPr>
              <w:t>1.84 (17.31)</w:t>
            </w:r>
          </w:p>
        </w:tc>
        <w:tc>
          <w:tcPr>
            <w:tcW w:w="1770" w:type="dxa"/>
            <w:tcMar>
              <w:top w:w="100" w:type="dxa"/>
              <w:left w:w="100" w:type="dxa"/>
              <w:bottom w:w="100" w:type="dxa"/>
              <w:right w:w="100" w:type="dxa"/>
            </w:tcMar>
            <w:vAlign w:val="center"/>
          </w:tcPr>
          <w:p w14:paraId="06D345F6" w14:textId="77777777" w:rsidR="00BC3B14" w:rsidRPr="0049487A" w:rsidRDefault="00BC3B14" w:rsidP="00115980">
            <w:pPr>
              <w:widowControl w:val="0"/>
              <w:spacing w:line="192" w:lineRule="auto"/>
              <w:jc w:val="center"/>
              <w:rPr>
                <w:color w:val="000000"/>
              </w:rPr>
            </w:pPr>
            <w:r w:rsidRPr="0049487A">
              <w:rPr>
                <w:color w:val="000000"/>
              </w:rPr>
              <w:t>0.60 (19.23)</w:t>
            </w:r>
          </w:p>
        </w:tc>
      </w:tr>
      <w:tr w:rsidR="00BC3B14" w:rsidRPr="0049487A" w14:paraId="22057746" w14:textId="77777777" w:rsidTr="00115980">
        <w:trPr>
          <w:trHeight w:val="115"/>
        </w:trPr>
        <w:tc>
          <w:tcPr>
            <w:tcW w:w="4310" w:type="dxa"/>
            <w:tcMar>
              <w:top w:w="100" w:type="dxa"/>
              <w:left w:w="100" w:type="dxa"/>
              <w:bottom w:w="100" w:type="dxa"/>
              <w:right w:w="100" w:type="dxa"/>
            </w:tcMar>
            <w:vAlign w:val="center"/>
          </w:tcPr>
          <w:p w14:paraId="285DCD46"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198ADA7" w14:textId="77777777" w:rsidR="00BC3B14" w:rsidRPr="0049487A" w:rsidRDefault="00BC3B14" w:rsidP="00115980">
            <w:pPr>
              <w:widowControl w:val="0"/>
              <w:spacing w:line="192" w:lineRule="auto"/>
              <w:jc w:val="center"/>
              <w:rPr>
                <w:color w:val="000000"/>
              </w:rPr>
            </w:pPr>
            <w:r w:rsidRPr="0049487A">
              <w:rPr>
                <w:color w:val="000000"/>
              </w:rPr>
              <w:t>2 (1-4)</w:t>
            </w:r>
          </w:p>
        </w:tc>
        <w:tc>
          <w:tcPr>
            <w:tcW w:w="1665" w:type="dxa"/>
            <w:tcMar>
              <w:top w:w="100" w:type="dxa"/>
              <w:left w:w="100" w:type="dxa"/>
              <w:bottom w:w="100" w:type="dxa"/>
              <w:right w:w="100" w:type="dxa"/>
            </w:tcMar>
            <w:vAlign w:val="center"/>
          </w:tcPr>
          <w:p w14:paraId="494AB47D" w14:textId="77777777" w:rsidR="00BC3B14" w:rsidRPr="0049487A" w:rsidRDefault="00BC3B14" w:rsidP="00115980">
            <w:pPr>
              <w:widowControl w:val="0"/>
              <w:spacing w:line="192" w:lineRule="auto"/>
              <w:jc w:val="center"/>
              <w:rPr>
                <w:color w:val="000000"/>
              </w:rPr>
            </w:pPr>
            <w:r w:rsidRPr="0049487A">
              <w:rPr>
                <w:color w:val="000000"/>
              </w:rPr>
              <w:t>2 (1-4)</w:t>
            </w:r>
          </w:p>
        </w:tc>
        <w:tc>
          <w:tcPr>
            <w:tcW w:w="1770" w:type="dxa"/>
            <w:tcMar>
              <w:top w:w="100" w:type="dxa"/>
              <w:left w:w="100" w:type="dxa"/>
              <w:bottom w:w="100" w:type="dxa"/>
              <w:right w:w="100" w:type="dxa"/>
            </w:tcMar>
            <w:vAlign w:val="center"/>
          </w:tcPr>
          <w:p w14:paraId="51FAEA90" w14:textId="77777777" w:rsidR="00BC3B14" w:rsidRPr="0049487A" w:rsidRDefault="00BC3B14" w:rsidP="00115980">
            <w:pPr>
              <w:widowControl w:val="0"/>
              <w:spacing w:line="192" w:lineRule="auto"/>
              <w:jc w:val="center"/>
              <w:rPr>
                <w:color w:val="000000"/>
              </w:rPr>
            </w:pPr>
            <w:r w:rsidRPr="0049487A">
              <w:rPr>
                <w:color w:val="000000"/>
              </w:rPr>
              <w:t>1 (1-3)</w:t>
            </w:r>
          </w:p>
        </w:tc>
      </w:tr>
      <w:tr w:rsidR="00BC3B14" w:rsidRPr="0049487A" w14:paraId="5A392117" w14:textId="77777777" w:rsidTr="00115980">
        <w:trPr>
          <w:trHeight w:val="115"/>
        </w:trPr>
        <w:tc>
          <w:tcPr>
            <w:tcW w:w="4310" w:type="dxa"/>
            <w:tcMar>
              <w:top w:w="100" w:type="dxa"/>
              <w:left w:w="100" w:type="dxa"/>
              <w:bottom w:w="100" w:type="dxa"/>
              <w:right w:w="100" w:type="dxa"/>
            </w:tcMar>
            <w:vAlign w:val="center"/>
          </w:tcPr>
          <w:p w14:paraId="46BD6D8E" w14:textId="77777777" w:rsidR="00BC3B14" w:rsidRPr="0049487A" w:rsidRDefault="00BC3B14" w:rsidP="00115980">
            <w:pPr>
              <w:widowControl w:val="0"/>
              <w:spacing w:line="192" w:lineRule="auto"/>
              <w:rPr>
                <w:color w:val="000000"/>
              </w:rPr>
            </w:pPr>
            <w:r w:rsidRPr="0049487A">
              <w:rPr>
                <w:color w:val="000000"/>
              </w:rPr>
              <w:t>Benign (B) variants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6C20B21B" w14:textId="77777777" w:rsidR="00BC3B14" w:rsidRPr="0049487A" w:rsidRDefault="00BC3B14" w:rsidP="00115980">
            <w:pPr>
              <w:widowControl w:val="0"/>
              <w:spacing w:line="192" w:lineRule="auto"/>
              <w:jc w:val="center"/>
              <w:rPr>
                <w:color w:val="000000"/>
              </w:rPr>
            </w:pPr>
            <w:r w:rsidRPr="0049487A">
              <w:rPr>
                <w:color w:val="000000"/>
              </w:rPr>
              <w:t>47</w:t>
            </w:r>
          </w:p>
        </w:tc>
        <w:tc>
          <w:tcPr>
            <w:tcW w:w="1665" w:type="dxa"/>
            <w:tcMar>
              <w:top w:w="100" w:type="dxa"/>
              <w:left w:w="100" w:type="dxa"/>
              <w:bottom w:w="100" w:type="dxa"/>
              <w:right w:w="100" w:type="dxa"/>
            </w:tcMar>
            <w:vAlign w:val="center"/>
          </w:tcPr>
          <w:p w14:paraId="3D5DA7A0" w14:textId="77777777" w:rsidR="00BC3B14" w:rsidRPr="0049487A" w:rsidRDefault="00BC3B14" w:rsidP="00115980">
            <w:pPr>
              <w:widowControl w:val="0"/>
              <w:spacing w:line="192" w:lineRule="auto"/>
              <w:jc w:val="center"/>
              <w:rPr>
                <w:color w:val="000000"/>
              </w:rPr>
            </w:pPr>
            <w:r w:rsidRPr="0049487A">
              <w:rPr>
                <w:color w:val="000000"/>
              </w:rPr>
              <w:t>146</w:t>
            </w:r>
          </w:p>
        </w:tc>
        <w:tc>
          <w:tcPr>
            <w:tcW w:w="1770" w:type="dxa"/>
            <w:tcMar>
              <w:top w:w="100" w:type="dxa"/>
              <w:left w:w="100" w:type="dxa"/>
              <w:bottom w:w="100" w:type="dxa"/>
              <w:right w:w="100" w:type="dxa"/>
            </w:tcMar>
            <w:vAlign w:val="center"/>
          </w:tcPr>
          <w:p w14:paraId="4CF47BAB" w14:textId="77777777" w:rsidR="00BC3B14" w:rsidRPr="0049487A" w:rsidRDefault="00BC3B14" w:rsidP="00115980">
            <w:pPr>
              <w:widowControl w:val="0"/>
              <w:spacing w:line="192" w:lineRule="auto"/>
              <w:jc w:val="center"/>
              <w:rPr>
                <w:color w:val="000000"/>
              </w:rPr>
            </w:pPr>
            <w:r w:rsidRPr="0049487A">
              <w:rPr>
                <w:color w:val="000000"/>
              </w:rPr>
              <w:t>869</w:t>
            </w:r>
          </w:p>
        </w:tc>
      </w:tr>
      <w:tr w:rsidR="00BC3B14" w:rsidRPr="0049487A" w14:paraId="799E2E92" w14:textId="77777777" w:rsidTr="00115980">
        <w:trPr>
          <w:trHeight w:val="20"/>
        </w:trPr>
        <w:tc>
          <w:tcPr>
            <w:tcW w:w="4310" w:type="dxa"/>
            <w:tcMar>
              <w:top w:w="100" w:type="dxa"/>
              <w:left w:w="100" w:type="dxa"/>
              <w:bottom w:w="100" w:type="dxa"/>
              <w:right w:w="100" w:type="dxa"/>
            </w:tcMar>
            <w:vAlign w:val="center"/>
          </w:tcPr>
          <w:p w14:paraId="5CB7649E"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029BE582" w14:textId="77777777" w:rsidR="00BC3B14" w:rsidRPr="0049487A" w:rsidRDefault="00BC3B14" w:rsidP="00115980">
            <w:pPr>
              <w:widowControl w:val="0"/>
              <w:spacing w:line="192" w:lineRule="auto"/>
              <w:jc w:val="center"/>
              <w:rPr>
                <w:color w:val="000000"/>
              </w:rPr>
            </w:pPr>
            <w:r w:rsidRPr="0049487A">
              <w:rPr>
                <w:color w:val="000000"/>
              </w:rPr>
              <w:t>-0.58 (11.10)</w:t>
            </w:r>
          </w:p>
        </w:tc>
        <w:tc>
          <w:tcPr>
            <w:tcW w:w="1665" w:type="dxa"/>
            <w:tcMar>
              <w:top w:w="100" w:type="dxa"/>
              <w:left w:w="100" w:type="dxa"/>
              <w:bottom w:w="100" w:type="dxa"/>
              <w:right w:w="100" w:type="dxa"/>
            </w:tcMar>
            <w:vAlign w:val="center"/>
          </w:tcPr>
          <w:p w14:paraId="31C0531E" w14:textId="77777777" w:rsidR="00BC3B14" w:rsidRPr="0049487A" w:rsidRDefault="00BC3B14" w:rsidP="00115980">
            <w:pPr>
              <w:widowControl w:val="0"/>
              <w:spacing w:line="192" w:lineRule="auto"/>
              <w:jc w:val="center"/>
              <w:rPr>
                <w:color w:val="000000"/>
              </w:rPr>
            </w:pPr>
            <w:r w:rsidRPr="0049487A">
              <w:rPr>
                <w:color w:val="000000"/>
              </w:rPr>
              <w:t>0.51 (8.85)</w:t>
            </w:r>
          </w:p>
        </w:tc>
        <w:tc>
          <w:tcPr>
            <w:tcW w:w="1770" w:type="dxa"/>
            <w:tcMar>
              <w:top w:w="100" w:type="dxa"/>
              <w:left w:w="100" w:type="dxa"/>
              <w:bottom w:w="100" w:type="dxa"/>
              <w:right w:w="100" w:type="dxa"/>
            </w:tcMar>
            <w:vAlign w:val="center"/>
          </w:tcPr>
          <w:p w14:paraId="3A4163CB" w14:textId="77777777" w:rsidR="00BC3B14" w:rsidRPr="0049487A" w:rsidRDefault="00BC3B14" w:rsidP="00115980">
            <w:pPr>
              <w:widowControl w:val="0"/>
              <w:spacing w:line="192" w:lineRule="auto"/>
              <w:jc w:val="center"/>
              <w:rPr>
                <w:color w:val="000000"/>
              </w:rPr>
            </w:pPr>
            <w:r w:rsidRPr="0049487A">
              <w:rPr>
                <w:color w:val="000000"/>
              </w:rPr>
              <w:t>-0.04 (12.02)</w:t>
            </w:r>
          </w:p>
        </w:tc>
      </w:tr>
      <w:tr w:rsidR="00BC3B14" w:rsidRPr="0049487A" w14:paraId="0DE5A493" w14:textId="77777777" w:rsidTr="00115980">
        <w:trPr>
          <w:trHeight w:val="20"/>
        </w:trPr>
        <w:tc>
          <w:tcPr>
            <w:tcW w:w="4310" w:type="dxa"/>
            <w:tcMar>
              <w:top w:w="100" w:type="dxa"/>
              <w:left w:w="100" w:type="dxa"/>
              <w:bottom w:w="100" w:type="dxa"/>
              <w:right w:w="100" w:type="dxa"/>
            </w:tcMar>
            <w:vAlign w:val="center"/>
          </w:tcPr>
          <w:p w14:paraId="446D9059"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A47832B" w14:textId="77777777" w:rsidR="00BC3B14" w:rsidRPr="0049487A" w:rsidRDefault="00BC3B14" w:rsidP="00115980">
            <w:pPr>
              <w:widowControl w:val="0"/>
              <w:spacing w:line="192" w:lineRule="auto"/>
              <w:jc w:val="center"/>
              <w:rPr>
                <w:color w:val="000000"/>
              </w:rPr>
            </w:pPr>
            <w:r w:rsidRPr="0049487A">
              <w:rPr>
                <w:color w:val="000000"/>
              </w:rPr>
              <w:t>8 (4-26)</w:t>
            </w:r>
          </w:p>
        </w:tc>
        <w:tc>
          <w:tcPr>
            <w:tcW w:w="1665" w:type="dxa"/>
            <w:tcMar>
              <w:top w:w="100" w:type="dxa"/>
              <w:left w:w="100" w:type="dxa"/>
              <w:bottom w:w="100" w:type="dxa"/>
              <w:right w:w="100" w:type="dxa"/>
            </w:tcMar>
            <w:vAlign w:val="center"/>
          </w:tcPr>
          <w:p w14:paraId="647FE47B" w14:textId="77777777" w:rsidR="00BC3B14" w:rsidRPr="0049487A" w:rsidRDefault="00BC3B14" w:rsidP="00115980">
            <w:pPr>
              <w:widowControl w:val="0"/>
              <w:spacing w:line="192" w:lineRule="auto"/>
              <w:jc w:val="center"/>
              <w:rPr>
                <w:color w:val="000000"/>
              </w:rPr>
            </w:pPr>
            <w:r w:rsidRPr="0049487A">
              <w:rPr>
                <w:color w:val="000000"/>
              </w:rPr>
              <w:t>13 (5-47.75)</w:t>
            </w:r>
          </w:p>
        </w:tc>
        <w:tc>
          <w:tcPr>
            <w:tcW w:w="1770" w:type="dxa"/>
            <w:tcMar>
              <w:top w:w="100" w:type="dxa"/>
              <w:left w:w="100" w:type="dxa"/>
              <w:bottom w:w="100" w:type="dxa"/>
              <w:right w:w="100" w:type="dxa"/>
            </w:tcMar>
            <w:vAlign w:val="center"/>
          </w:tcPr>
          <w:p w14:paraId="196D370D" w14:textId="77777777" w:rsidR="00BC3B14" w:rsidRPr="0049487A" w:rsidRDefault="00BC3B14" w:rsidP="00115980">
            <w:pPr>
              <w:widowControl w:val="0"/>
              <w:spacing w:line="192" w:lineRule="auto"/>
              <w:jc w:val="center"/>
              <w:rPr>
                <w:color w:val="000000"/>
              </w:rPr>
            </w:pPr>
            <w:r w:rsidRPr="0049487A">
              <w:rPr>
                <w:color w:val="000000"/>
              </w:rPr>
              <w:t>9 (3-31)</w:t>
            </w:r>
          </w:p>
        </w:tc>
      </w:tr>
      <w:tr w:rsidR="00BC3B14" w:rsidRPr="0049487A" w14:paraId="1AFA47E2" w14:textId="77777777" w:rsidTr="00115980">
        <w:trPr>
          <w:trHeight w:val="20"/>
        </w:trPr>
        <w:tc>
          <w:tcPr>
            <w:tcW w:w="4310" w:type="dxa"/>
            <w:tcMar>
              <w:top w:w="100" w:type="dxa"/>
              <w:left w:w="100" w:type="dxa"/>
              <w:bottom w:w="100" w:type="dxa"/>
              <w:right w:w="100" w:type="dxa"/>
            </w:tcMar>
            <w:vAlign w:val="center"/>
          </w:tcPr>
          <w:p w14:paraId="3DE74D61" w14:textId="77777777" w:rsidR="00BC3B14" w:rsidRPr="0049487A" w:rsidRDefault="00BC3B14" w:rsidP="00115980">
            <w:pPr>
              <w:widowControl w:val="0"/>
              <w:spacing w:line="192" w:lineRule="auto"/>
              <w:rPr>
                <w:color w:val="000000"/>
              </w:rPr>
            </w:pPr>
            <w:r w:rsidRPr="0049487A">
              <w:rPr>
                <w:color w:val="000000"/>
              </w:rPr>
              <w:t>Variants of uncertain significance (VUS)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6D9061FF" w14:textId="77777777" w:rsidR="00BC3B14" w:rsidRPr="0049487A" w:rsidRDefault="00BC3B14" w:rsidP="00115980">
            <w:pPr>
              <w:widowControl w:val="0"/>
              <w:spacing w:line="192" w:lineRule="auto"/>
              <w:jc w:val="center"/>
              <w:rPr>
                <w:color w:val="000000"/>
              </w:rPr>
            </w:pPr>
            <w:r w:rsidRPr="0049487A">
              <w:rPr>
                <w:color w:val="000000"/>
              </w:rPr>
              <w:t>276</w:t>
            </w:r>
          </w:p>
        </w:tc>
        <w:tc>
          <w:tcPr>
            <w:tcW w:w="1665" w:type="dxa"/>
            <w:tcMar>
              <w:top w:w="100" w:type="dxa"/>
              <w:left w:w="100" w:type="dxa"/>
              <w:bottom w:w="100" w:type="dxa"/>
              <w:right w:w="100" w:type="dxa"/>
            </w:tcMar>
            <w:vAlign w:val="center"/>
          </w:tcPr>
          <w:p w14:paraId="570C52B8" w14:textId="77777777" w:rsidR="00BC3B14" w:rsidRPr="0049487A" w:rsidRDefault="00BC3B14" w:rsidP="00115980">
            <w:pPr>
              <w:widowControl w:val="0"/>
              <w:spacing w:line="192" w:lineRule="auto"/>
              <w:jc w:val="center"/>
              <w:rPr>
                <w:color w:val="000000"/>
              </w:rPr>
            </w:pPr>
            <w:r w:rsidRPr="0049487A">
              <w:rPr>
                <w:color w:val="000000"/>
              </w:rPr>
              <w:t>574</w:t>
            </w:r>
          </w:p>
        </w:tc>
        <w:tc>
          <w:tcPr>
            <w:tcW w:w="1770" w:type="dxa"/>
            <w:tcMar>
              <w:top w:w="100" w:type="dxa"/>
              <w:left w:w="100" w:type="dxa"/>
              <w:bottom w:w="100" w:type="dxa"/>
              <w:right w:w="100" w:type="dxa"/>
            </w:tcMar>
            <w:vAlign w:val="center"/>
          </w:tcPr>
          <w:p w14:paraId="0ECE4A05" w14:textId="77777777" w:rsidR="00BC3B14" w:rsidRPr="0049487A" w:rsidRDefault="00BC3B14" w:rsidP="00115980">
            <w:pPr>
              <w:widowControl w:val="0"/>
              <w:spacing w:line="192" w:lineRule="auto"/>
              <w:jc w:val="center"/>
              <w:rPr>
                <w:color w:val="000000"/>
              </w:rPr>
            </w:pPr>
            <w:r w:rsidRPr="0049487A">
              <w:rPr>
                <w:color w:val="000000"/>
              </w:rPr>
              <w:t>3,644</w:t>
            </w:r>
          </w:p>
        </w:tc>
      </w:tr>
      <w:tr w:rsidR="00BC3B14" w:rsidRPr="0049487A" w14:paraId="12393730" w14:textId="77777777" w:rsidTr="00115980">
        <w:trPr>
          <w:trHeight w:val="20"/>
        </w:trPr>
        <w:tc>
          <w:tcPr>
            <w:tcW w:w="4310" w:type="dxa"/>
            <w:tcMar>
              <w:top w:w="100" w:type="dxa"/>
              <w:left w:w="100" w:type="dxa"/>
              <w:bottom w:w="100" w:type="dxa"/>
              <w:right w:w="100" w:type="dxa"/>
            </w:tcMar>
            <w:vAlign w:val="center"/>
          </w:tcPr>
          <w:p w14:paraId="0EA46712"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5412D955" w14:textId="77777777" w:rsidR="00BC3B14" w:rsidRPr="0049487A" w:rsidRDefault="00BC3B14" w:rsidP="00115980">
            <w:pPr>
              <w:widowControl w:val="0"/>
              <w:spacing w:line="192" w:lineRule="auto"/>
              <w:jc w:val="center"/>
              <w:rPr>
                <w:color w:val="000000"/>
              </w:rPr>
            </w:pPr>
            <w:r w:rsidRPr="0049487A">
              <w:rPr>
                <w:color w:val="000000"/>
              </w:rPr>
              <w:t>0.08 (18.46)</w:t>
            </w:r>
          </w:p>
        </w:tc>
        <w:tc>
          <w:tcPr>
            <w:tcW w:w="1665" w:type="dxa"/>
            <w:tcMar>
              <w:top w:w="100" w:type="dxa"/>
              <w:left w:w="100" w:type="dxa"/>
              <w:bottom w:w="100" w:type="dxa"/>
              <w:right w:w="100" w:type="dxa"/>
            </w:tcMar>
            <w:vAlign w:val="center"/>
          </w:tcPr>
          <w:p w14:paraId="722869C4" w14:textId="77777777" w:rsidR="00BC3B14" w:rsidRPr="0049487A" w:rsidRDefault="00BC3B14" w:rsidP="00115980">
            <w:pPr>
              <w:widowControl w:val="0"/>
              <w:spacing w:line="192" w:lineRule="auto"/>
              <w:jc w:val="center"/>
              <w:rPr>
                <w:color w:val="000000"/>
              </w:rPr>
            </w:pPr>
            <w:r w:rsidRPr="0049487A">
              <w:rPr>
                <w:color w:val="000000"/>
              </w:rPr>
              <w:t>0.55 (18.00)</w:t>
            </w:r>
          </w:p>
        </w:tc>
        <w:tc>
          <w:tcPr>
            <w:tcW w:w="1770" w:type="dxa"/>
            <w:tcMar>
              <w:top w:w="100" w:type="dxa"/>
              <w:left w:w="100" w:type="dxa"/>
              <w:bottom w:w="100" w:type="dxa"/>
              <w:right w:w="100" w:type="dxa"/>
            </w:tcMar>
            <w:vAlign w:val="center"/>
          </w:tcPr>
          <w:p w14:paraId="136E86E2" w14:textId="77777777" w:rsidR="00BC3B14" w:rsidRPr="0049487A" w:rsidRDefault="00BC3B14" w:rsidP="00115980">
            <w:pPr>
              <w:widowControl w:val="0"/>
              <w:spacing w:line="192" w:lineRule="auto"/>
              <w:jc w:val="center"/>
              <w:rPr>
                <w:color w:val="000000"/>
              </w:rPr>
            </w:pPr>
            <w:r w:rsidRPr="0049487A">
              <w:rPr>
                <w:color w:val="000000"/>
              </w:rPr>
              <w:t>-0.47 (19.29)</w:t>
            </w:r>
          </w:p>
        </w:tc>
      </w:tr>
      <w:tr w:rsidR="00BC3B14" w:rsidRPr="0049487A" w14:paraId="64E73B7F" w14:textId="77777777" w:rsidTr="00115980">
        <w:trPr>
          <w:trHeight w:val="20"/>
        </w:trPr>
        <w:tc>
          <w:tcPr>
            <w:tcW w:w="4310" w:type="dxa"/>
            <w:tcMar>
              <w:top w:w="100" w:type="dxa"/>
              <w:left w:w="100" w:type="dxa"/>
              <w:bottom w:w="100" w:type="dxa"/>
              <w:right w:w="100" w:type="dxa"/>
            </w:tcMar>
            <w:vAlign w:val="center"/>
          </w:tcPr>
          <w:p w14:paraId="3806F0EC"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7D556852" w14:textId="77777777" w:rsidR="00BC3B14" w:rsidRPr="0049487A" w:rsidRDefault="00BC3B14" w:rsidP="00115980">
            <w:pPr>
              <w:widowControl w:val="0"/>
              <w:spacing w:line="192" w:lineRule="auto"/>
              <w:jc w:val="center"/>
              <w:rPr>
                <w:color w:val="000000"/>
              </w:rPr>
            </w:pPr>
            <w:r w:rsidRPr="0049487A">
              <w:rPr>
                <w:color w:val="000000"/>
              </w:rPr>
              <w:t>1 (1-3)</w:t>
            </w:r>
          </w:p>
        </w:tc>
        <w:tc>
          <w:tcPr>
            <w:tcW w:w="1665" w:type="dxa"/>
            <w:tcMar>
              <w:top w:w="100" w:type="dxa"/>
              <w:left w:w="100" w:type="dxa"/>
              <w:bottom w:w="100" w:type="dxa"/>
              <w:right w:w="100" w:type="dxa"/>
            </w:tcMar>
            <w:vAlign w:val="center"/>
          </w:tcPr>
          <w:p w14:paraId="509002C8" w14:textId="77777777" w:rsidR="00BC3B14" w:rsidRPr="0049487A" w:rsidRDefault="00BC3B14" w:rsidP="00115980">
            <w:pPr>
              <w:widowControl w:val="0"/>
              <w:spacing w:line="192" w:lineRule="auto"/>
              <w:jc w:val="center"/>
              <w:rPr>
                <w:color w:val="000000"/>
              </w:rPr>
            </w:pPr>
            <w:r w:rsidRPr="0049487A">
              <w:rPr>
                <w:color w:val="000000"/>
              </w:rPr>
              <w:t>2 (1-3)</w:t>
            </w:r>
          </w:p>
        </w:tc>
        <w:tc>
          <w:tcPr>
            <w:tcW w:w="1770" w:type="dxa"/>
            <w:tcMar>
              <w:top w:w="100" w:type="dxa"/>
              <w:left w:w="100" w:type="dxa"/>
              <w:bottom w:w="100" w:type="dxa"/>
              <w:right w:w="100" w:type="dxa"/>
            </w:tcMar>
            <w:vAlign w:val="center"/>
          </w:tcPr>
          <w:p w14:paraId="3FC78933"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12E0E9DB" w14:textId="77777777" w:rsidTr="00115980">
        <w:trPr>
          <w:trHeight w:val="20"/>
        </w:trPr>
        <w:tc>
          <w:tcPr>
            <w:tcW w:w="4310" w:type="dxa"/>
            <w:tcMar>
              <w:top w:w="100" w:type="dxa"/>
              <w:left w:w="100" w:type="dxa"/>
              <w:bottom w:w="100" w:type="dxa"/>
              <w:right w:w="100" w:type="dxa"/>
            </w:tcMar>
            <w:vAlign w:val="center"/>
          </w:tcPr>
          <w:p w14:paraId="15E26C67" w14:textId="77777777" w:rsidR="00BC3B14" w:rsidRPr="0049487A" w:rsidRDefault="00BC3B14" w:rsidP="00115980">
            <w:pPr>
              <w:widowControl w:val="0"/>
              <w:spacing w:line="192" w:lineRule="auto"/>
              <w:rPr>
                <w:color w:val="000000"/>
              </w:rPr>
            </w:pPr>
            <w:r w:rsidRPr="0049487A">
              <w:rPr>
                <w:color w:val="000000"/>
              </w:rPr>
              <w:t>Variants of conflicting interpretations (C)</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2A656929" w14:textId="77777777" w:rsidR="00BC3B14" w:rsidRPr="0049487A" w:rsidRDefault="00BC3B14" w:rsidP="00115980">
            <w:pPr>
              <w:widowControl w:val="0"/>
              <w:spacing w:line="192" w:lineRule="auto"/>
              <w:jc w:val="center"/>
              <w:rPr>
                <w:color w:val="000000"/>
              </w:rPr>
            </w:pPr>
            <w:r w:rsidRPr="0049487A">
              <w:rPr>
                <w:color w:val="000000"/>
              </w:rPr>
              <w:t>179</w:t>
            </w:r>
          </w:p>
        </w:tc>
        <w:tc>
          <w:tcPr>
            <w:tcW w:w="1665" w:type="dxa"/>
            <w:tcMar>
              <w:top w:w="100" w:type="dxa"/>
              <w:left w:w="100" w:type="dxa"/>
              <w:bottom w:w="100" w:type="dxa"/>
              <w:right w:w="100" w:type="dxa"/>
            </w:tcMar>
            <w:vAlign w:val="center"/>
          </w:tcPr>
          <w:p w14:paraId="0F801726" w14:textId="77777777" w:rsidR="00BC3B14" w:rsidRPr="0049487A" w:rsidRDefault="00BC3B14" w:rsidP="00115980">
            <w:pPr>
              <w:widowControl w:val="0"/>
              <w:spacing w:line="192" w:lineRule="auto"/>
              <w:jc w:val="center"/>
              <w:rPr>
                <w:color w:val="000000"/>
              </w:rPr>
            </w:pPr>
            <w:r w:rsidRPr="0049487A">
              <w:rPr>
                <w:color w:val="000000"/>
              </w:rPr>
              <w:t>299</w:t>
            </w:r>
          </w:p>
        </w:tc>
        <w:tc>
          <w:tcPr>
            <w:tcW w:w="1770" w:type="dxa"/>
            <w:tcMar>
              <w:top w:w="100" w:type="dxa"/>
              <w:left w:w="100" w:type="dxa"/>
              <w:bottom w:w="100" w:type="dxa"/>
              <w:right w:w="100" w:type="dxa"/>
            </w:tcMar>
            <w:vAlign w:val="center"/>
          </w:tcPr>
          <w:p w14:paraId="4004CAB2" w14:textId="77777777" w:rsidR="00BC3B14" w:rsidRPr="0049487A" w:rsidRDefault="00BC3B14" w:rsidP="00115980">
            <w:pPr>
              <w:widowControl w:val="0"/>
              <w:spacing w:line="192" w:lineRule="auto"/>
              <w:jc w:val="center"/>
              <w:rPr>
                <w:color w:val="000000"/>
              </w:rPr>
            </w:pPr>
            <w:r w:rsidRPr="0049487A">
              <w:rPr>
                <w:color w:val="000000"/>
              </w:rPr>
              <w:t>1,544</w:t>
            </w:r>
          </w:p>
        </w:tc>
      </w:tr>
      <w:tr w:rsidR="00BC3B14" w:rsidRPr="0049487A" w14:paraId="6236647C" w14:textId="77777777" w:rsidTr="00115980">
        <w:trPr>
          <w:trHeight w:val="20"/>
        </w:trPr>
        <w:tc>
          <w:tcPr>
            <w:tcW w:w="4310" w:type="dxa"/>
            <w:tcMar>
              <w:top w:w="100" w:type="dxa"/>
              <w:left w:w="100" w:type="dxa"/>
              <w:bottom w:w="100" w:type="dxa"/>
              <w:right w:w="100" w:type="dxa"/>
            </w:tcMar>
            <w:vAlign w:val="center"/>
          </w:tcPr>
          <w:p w14:paraId="59782C35"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7244C930" w14:textId="77777777" w:rsidR="00BC3B14" w:rsidRPr="0049487A" w:rsidRDefault="00BC3B14" w:rsidP="00115980">
            <w:pPr>
              <w:widowControl w:val="0"/>
              <w:spacing w:line="192" w:lineRule="auto"/>
              <w:jc w:val="center"/>
              <w:rPr>
                <w:color w:val="000000"/>
              </w:rPr>
            </w:pPr>
            <w:r w:rsidRPr="0049487A">
              <w:rPr>
                <w:color w:val="000000"/>
              </w:rPr>
              <w:t>0.89 (15.67)</w:t>
            </w:r>
          </w:p>
        </w:tc>
        <w:tc>
          <w:tcPr>
            <w:tcW w:w="1665" w:type="dxa"/>
            <w:tcMar>
              <w:top w:w="100" w:type="dxa"/>
              <w:left w:w="100" w:type="dxa"/>
              <w:bottom w:w="100" w:type="dxa"/>
              <w:right w:w="100" w:type="dxa"/>
            </w:tcMar>
            <w:vAlign w:val="center"/>
          </w:tcPr>
          <w:p w14:paraId="53E731C5" w14:textId="77777777" w:rsidR="00BC3B14" w:rsidRPr="0049487A" w:rsidRDefault="00BC3B14" w:rsidP="00115980">
            <w:pPr>
              <w:widowControl w:val="0"/>
              <w:spacing w:line="192" w:lineRule="auto"/>
              <w:jc w:val="center"/>
              <w:rPr>
                <w:color w:val="000000"/>
              </w:rPr>
            </w:pPr>
            <w:r w:rsidRPr="0049487A">
              <w:rPr>
                <w:color w:val="000000"/>
              </w:rPr>
              <w:t>0.67 (13.51)</w:t>
            </w:r>
          </w:p>
        </w:tc>
        <w:tc>
          <w:tcPr>
            <w:tcW w:w="1770" w:type="dxa"/>
            <w:tcMar>
              <w:top w:w="100" w:type="dxa"/>
              <w:left w:w="100" w:type="dxa"/>
              <w:bottom w:w="100" w:type="dxa"/>
              <w:right w:w="100" w:type="dxa"/>
            </w:tcMar>
            <w:vAlign w:val="center"/>
          </w:tcPr>
          <w:p w14:paraId="676D2BCE" w14:textId="77777777" w:rsidR="00BC3B14" w:rsidRPr="0049487A" w:rsidRDefault="00BC3B14" w:rsidP="00115980">
            <w:pPr>
              <w:widowControl w:val="0"/>
              <w:spacing w:line="192" w:lineRule="auto"/>
              <w:jc w:val="center"/>
              <w:rPr>
                <w:color w:val="000000"/>
              </w:rPr>
            </w:pPr>
            <w:r w:rsidRPr="0049487A">
              <w:rPr>
                <w:color w:val="000000"/>
              </w:rPr>
              <w:t>-0.08 (15.69)</w:t>
            </w:r>
          </w:p>
        </w:tc>
      </w:tr>
      <w:tr w:rsidR="00BC3B14" w:rsidRPr="0049487A" w14:paraId="12F2DD2B" w14:textId="77777777" w:rsidTr="00115980">
        <w:trPr>
          <w:trHeight w:val="20"/>
        </w:trPr>
        <w:tc>
          <w:tcPr>
            <w:tcW w:w="4310" w:type="dxa"/>
            <w:tcMar>
              <w:top w:w="100" w:type="dxa"/>
              <w:left w:w="100" w:type="dxa"/>
              <w:bottom w:w="100" w:type="dxa"/>
              <w:right w:w="100" w:type="dxa"/>
            </w:tcMar>
            <w:vAlign w:val="center"/>
          </w:tcPr>
          <w:p w14:paraId="5BB9E367"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0555D803" w14:textId="77777777" w:rsidR="00BC3B14" w:rsidRPr="0049487A" w:rsidRDefault="00BC3B14" w:rsidP="00115980">
            <w:pPr>
              <w:widowControl w:val="0"/>
              <w:spacing w:line="192" w:lineRule="auto"/>
              <w:jc w:val="center"/>
              <w:rPr>
                <w:color w:val="000000"/>
              </w:rPr>
            </w:pPr>
            <w:r w:rsidRPr="0049487A">
              <w:rPr>
                <w:color w:val="000000"/>
              </w:rPr>
              <w:t>3 (1.5-11)</w:t>
            </w:r>
          </w:p>
        </w:tc>
        <w:tc>
          <w:tcPr>
            <w:tcW w:w="1665" w:type="dxa"/>
            <w:tcMar>
              <w:top w:w="100" w:type="dxa"/>
              <w:left w:w="100" w:type="dxa"/>
              <w:bottom w:w="100" w:type="dxa"/>
              <w:right w:w="100" w:type="dxa"/>
            </w:tcMar>
            <w:vAlign w:val="center"/>
          </w:tcPr>
          <w:p w14:paraId="494CACA7" w14:textId="77777777" w:rsidR="00BC3B14" w:rsidRPr="0049487A" w:rsidRDefault="00BC3B14" w:rsidP="00115980">
            <w:pPr>
              <w:widowControl w:val="0"/>
              <w:spacing w:line="192" w:lineRule="auto"/>
              <w:jc w:val="center"/>
              <w:rPr>
                <w:color w:val="000000"/>
              </w:rPr>
            </w:pPr>
            <w:r w:rsidRPr="0049487A">
              <w:rPr>
                <w:color w:val="000000"/>
              </w:rPr>
              <w:t>4 (2-15)</w:t>
            </w:r>
          </w:p>
        </w:tc>
        <w:tc>
          <w:tcPr>
            <w:tcW w:w="1770" w:type="dxa"/>
            <w:tcMar>
              <w:top w:w="100" w:type="dxa"/>
              <w:left w:w="100" w:type="dxa"/>
              <w:bottom w:w="100" w:type="dxa"/>
              <w:right w:w="100" w:type="dxa"/>
            </w:tcMar>
            <w:vAlign w:val="center"/>
          </w:tcPr>
          <w:p w14:paraId="1D885A09" w14:textId="77777777" w:rsidR="00BC3B14" w:rsidRPr="0049487A" w:rsidRDefault="00BC3B14" w:rsidP="00115980">
            <w:pPr>
              <w:widowControl w:val="0"/>
              <w:spacing w:line="192" w:lineRule="auto"/>
              <w:jc w:val="center"/>
              <w:rPr>
                <w:color w:val="000000"/>
              </w:rPr>
            </w:pPr>
            <w:r w:rsidRPr="0049487A">
              <w:rPr>
                <w:color w:val="000000"/>
              </w:rPr>
              <w:t>3 (1-8)</w:t>
            </w:r>
          </w:p>
        </w:tc>
      </w:tr>
    </w:tbl>
    <w:p w14:paraId="0A1B828E" w14:textId="77777777"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LQTS: Long-QT syndrome, SVA: single variant association, MAF: minor allele frequency, B: benign, LB: likely benign, LP: likely pathogenic, P: pathogenic, VUS: variant of uncertain significance, C: conflicting</w:t>
      </w:r>
    </w:p>
    <w:p w14:paraId="5C6C4372" w14:textId="77777777" w:rsidR="00BC3B14" w:rsidRPr="0049487A" w:rsidRDefault="00BC3B14" w:rsidP="00BC3B14">
      <w:pPr>
        <w:rPr>
          <w:color w:val="000000"/>
        </w:rPr>
      </w:pPr>
    </w:p>
    <w:p w14:paraId="40645FA7" w14:textId="77777777" w:rsidR="00BC3B14" w:rsidRPr="0049487A" w:rsidRDefault="00BC3B14" w:rsidP="00BC3B14">
      <w:pPr>
        <w:spacing w:line="276" w:lineRule="auto"/>
        <w:rPr>
          <w:color w:val="000000"/>
          <w:highlight w:val="green"/>
        </w:rPr>
      </w:pPr>
      <w:r w:rsidRPr="0049487A">
        <w:br w:type="page"/>
      </w:r>
    </w:p>
    <w:p w14:paraId="65B67171" w14:textId="4EE2AB96" w:rsidR="00BC3B14" w:rsidRPr="0049487A" w:rsidRDefault="00BC3B14" w:rsidP="00BC3B14">
      <w:pPr>
        <w:spacing w:line="276" w:lineRule="auto"/>
        <w:rPr>
          <w:color w:val="000000"/>
        </w:rPr>
      </w:pPr>
      <w:r w:rsidRPr="0049487A">
        <w:rPr>
          <w:b/>
          <w:color w:val="000000"/>
        </w:rPr>
        <w:lastRenderedPageBreak/>
        <w:t xml:space="preserve">Supplemental Table </w:t>
      </w:r>
      <w:r w:rsidR="00CE6695">
        <w:rPr>
          <w:b/>
          <w:color w:val="000000"/>
        </w:rPr>
        <w:t>5.</w:t>
      </w:r>
      <w:r w:rsidRPr="0049487A">
        <w:rPr>
          <w:color w:val="000000"/>
        </w:rPr>
        <w:t xml:space="preserve"> Distribution and characteristics of variants in MODY-associated genetic testing panels of interest</w:t>
      </w:r>
    </w:p>
    <w:tbl>
      <w:tblPr>
        <w:tblStyle w:val="a9"/>
        <w:tblW w:w="9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1530"/>
        <w:gridCol w:w="1725"/>
        <w:gridCol w:w="1770"/>
      </w:tblGrid>
      <w:tr w:rsidR="00BC3B14" w:rsidRPr="0049487A" w14:paraId="0319FCAD" w14:textId="77777777" w:rsidTr="00115980">
        <w:trPr>
          <w:trHeight w:val="823"/>
        </w:trPr>
        <w:tc>
          <w:tcPr>
            <w:tcW w:w="4310" w:type="dxa"/>
            <w:tcMar>
              <w:top w:w="100" w:type="dxa"/>
              <w:left w:w="100" w:type="dxa"/>
              <w:bottom w:w="100" w:type="dxa"/>
              <w:right w:w="100" w:type="dxa"/>
            </w:tcMar>
            <w:vAlign w:val="center"/>
          </w:tcPr>
          <w:p w14:paraId="232AEBD9" w14:textId="77777777" w:rsidR="00BC3B14" w:rsidRPr="0049487A" w:rsidRDefault="00BC3B14" w:rsidP="00115980">
            <w:pPr>
              <w:widowControl w:val="0"/>
              <w:spacing w:line="192" w:lineRule="auto"/>
              <w:rPr>
                <w:b/>
                <w:color w:val="000000"/>
              </w:rPr>
            </w:pPr>
          </w:p>
        </w:tc>
        <w:tc>
          <w:tcPr>
            <w:tcW w:w="1530" w:type="dxa"/>
            <w:tcMar>
              <w:top w:w="100" w:type="dxa"/>
              <w:left w:w="100" w:type="dxa"/>
              <w:bottom w:w="100" w:type="dxa"/>
              <w:right w:w="100" w:type="dxa"/>
            </w:tcMar>
            <w:vAlign w:val="center"/>
          </w:tcPr>
          <w:p w14:paraId="40A6979C" w14:textId="77777777" w:rsidR="00BC3B14" w:rsidRPr="0049487A" w:rsidRDefault="00BC3B14" w:rsidP="00115980">
            <w:pPr>
              <w:keepNext/>
              <w:keepLines/>
              <w:widowControl w:val="0"/>
              <w:spacing w:line="192" w:lineRule="auto"/>
              <w:jc w:val="center"/>
              <w:rPr>
                <w:b/>
                <w:i/>
                <w:color w:val="000000"/>
              </w:rPr>
            </w:pPr>
            <w:r w:rsidRPr="0049487A">
              <w:rPr>
                <w:b/>
                <w:color w:val="000000"/>
              </w:rPr>
              <w:t>Common MODY genes</w:t>
            </w:r>
          </w:p>
        </w:tc>
        <w:tc>
          <w:tcPr>
            <w:tcW w:w="1725" w:type="dxa"/>
            <w:tcMar>
              <w:top w:w="100" w:type="dxa"/>
              <w:left w:w="100" w:type="dxa"/>
              <w:bottom w:w="100" w:type="dxa"/>
              <w:right w:w="100" w:type="dxa"/>
            </w:tcMar>
            <w:vAlign w:val="center"/>
          </w:tcPr>
          <w:p w14:paraId="521302DA" w14:textId="77777777" w:rsidR="00BC3B14" w:rsidRPr="0049487A" w:rsidRDefault="00BC3B14" w:rsidP="00115980">
            <w:pPr>
              <w:widowControl w:val="0"/>
              <w:spacing w:line="192" w:lineRule="auto"/>
              <w:jc w:val="center"/>
              <w:rPr>
                <w:b/>
                <w:color w:val="000000"/>
              </w:rPr>
            </w:pPr>
            <w:r w:rsidRPr="0049487A">
              <w:rPr>
                <w:b/>
                <w:color w:val="000000"/>
              </w:rPr>
              <w:t>Commercially available</w:t>
            </w:r>
          </w:p>
          <w:p w14:paraId="3E615477" w14:textId="77777777" w:rsidR="00BC3B14" w:rsidRPr="0049487A" w:rsidRDefault="00BC3B14" w:rsidP="00115980">
            <w:pPr>
              <w:widowControl w:val="0"/>
              <w:spacing w:line="192" w:lineRule="auto"/>
              <w:jc w:val="center"/>
              <w:rPr>
                <w:b/>
                <w:color w:val="000000"/>
              </w:rPr>
            </w:pPr>
            <w:r w:rsidRPr="0049487A">
              <w:rPr>
                <w:b/>
                <w:color w:val="000000"/>
              </w:rPr>
              <w:t>MODY panel</w:t>
            </w:r>
          </w:p>
        </w:tc>
        <w:tc>
          <w:tcPr>
            <w:tcW w:w="1770" w:type="dxa"/>
            <w:tcMar>
              <w:top w:w="100" w:type="dxa"/>
              <w:left w:w="100" w:type="dxa"/>
              <w:bottom w:w="100" w:type="dxa"/>
              <w:right w:w="100" w:type="dxa"/>
            </w:tcMar>
            <w:vAlign w:val="center"/>
          </w:tcPr>
          <w:p w14:paraId="36F228F4" w14:textId="77777777" w:rsidR="00BC3B14" w:rsidRPr="0049487A" w:rsidRDefault="00BC3B14" w:rsidP="00115980">
            <w:pPr>
              <w:widowControl w:val="0"/>
              <w:spacing w:line="192" w:lineRule="auto"/>
              <w:jc w:val="center"/>
              <w:rPr>
                <w:b/>
                <w:color w:val="000000"/>
              </w:rPr>
            </w:pPr>
            <w:r w:rsidRPr="0049487A">
              <w:rPr>
                <w:b/>
                <w:color w:val="000000"/>
              </w:rPr>
              <w:t>Commercially available hereditary cancer panel</w:t>
            </w:r>
          </w:p>
        </w:tc>
      </w:tr>
      <w:tr w:rsidR="00BC3B14" w:rsidRPr="0049487A" w14:paraId="09D24C97" w14:textId="77777777" w:rsidTr="00115980">
        <w:trPr>
          <w:trHeight w:val="20"/>
        </w:trPr>
        <w:tc>
          <w:tcPr>
            <w:tcW w:w="4310" w:type="dxa"/>
            <w:tcMar>
              <w:top w:w="100" w:type="dxa"/>
              <w:left w:w="100" w:type="dxa"/>
              <w:bottom w:w="100" w:type="dxa"/>
              <w:right w:w="100" w:type="dxa"/>
            </w:tcMar>
            <w:vAlign w:val="center"/>
          </w:tcPr>
          <w:p w14:paraId="16FF18C5" w14:textId="77777777" w:rsidR="00BC3B14" w:rsidRPr="0049487A" w:rsidRDefault="00BC3B14" w:rsidP="00115980">
            <w:pPr>
              <w:widowControl w:val="0"/>
              <w:spacing w:line="192" w:lineRule="auto"/>
              <w:rPr>
                <w:color w:val="000000"/>
              </w:rPr>
            </w:pPr>
            <w:r w:rsidRPr="0049487A">
              <w:rPr>
                <w:color w:val="000000"/>
              </w:rPr>
              <w:t>Total variants in SVA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65FF94" w14:textId="77777777" w:rsidR="00BC3B14" w:rsidRPr="0049487A" w:rsidRDefault="00BC3B14" w:rsidP="00115980">
            <w:pPr>
              <w:widowControl w:val="0"/>
              <w:spacing w:line="192" w:lineRule="auto"/>
              <w:jc w:val="center"/>
              <w:rPr>
                <w:color w:val="000000"/>
              </w:rPr>
            </w:pPr>
            <w:r w:rsidRPr="0049487A">
              <w:rPr>
                <w:color w:val="000000"/>
              </w:rPr>
              <w:t>1,052</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0AC296" w14:textId="77777777" w:rsidR="00BC3B14" w:rsidRPr="0049487A" w:rsidRDefault="00BC3B14" w:rsidP="00115980">
            <w:pPr>
              <w:widowControl w:val="0"/>
              <w:spacing w:line="192" w:lineRule="auto"/>
              <w:jc w:val="center"/>
              <w:rPr>
                <w:color w:val="000000"/>
              </w:rPr>
            </w:pPr>
            <w:r w:rsidRPr="0049487A">
              <w:rPr>
                <w:color w:val="000000"/>
              </w:rPr>
              <w:t>6,600</w:t>
            </w:r>
          </w:p>
        </w:tc>
        <w:tc>
          <w:tcPr>
            <w:tcW w:w="1770" w:type="dxa"/>
            <w:tcMar>
              <w:top w:w="100" w:type="dxa"/>
              <w:left w:w="100" w:type="dxa"/>
              <w:bottom w:w="100" w:type="dxa"/>
              <w:right w:w="100" w:type="dxa"/>
            </w:tcMar>
            <w:vAlign w:val="center"/>
          </w:tcPr>
          <w:p w14:paraId="36D7A499" w14:textId="77777777" w:rsidR="00BC3B14" w:rsidRPr="0049487A" w:rsidRDefault="00BC3B14" w:rsidP="00115980">
            <w:pPr>
              <w:widowControl w:val="0"/>
              <w:spacing w:line="192" w:lineRule="auto"/>
              <w:jc w:val="center"/>
              <w:rPr>
                <w:color w:val="000000"/>
              </w:rPr>
            </w:pPr>
            <w:r w:rsidRPr="0049487A">
              <w:rPr>
                <w:color w:val="000000"/>
              </w:rPr>
              <w:t>24,962</w:t>
            </w:r>
          </w:p>
        </w:tc>
      </w:tr>
      <w:tr w:rsidR="00BC3B14" w:rsidRPr="0049487A" w14:paraId="008E2885" w14:textId="77777777" w:rsidTr="00115980">
        <w:trPr>
          <w:trHeight w:val="19"/>
        </w:trPr>
        <w:tc>
          <w:tcPr>
            <w:tcW w:w="4310" w:type="dxa"/>
            <w:tcMar>
              <w:top w:w="100" w:type="dxa"/>
              <w:left w:w="100" w:type="dxa"/>
              <w:bottom w:w="100" w:type="dxa"/>
              <w:right w:w="100" w:type="dxa"/>
            </w:tcMar>
            <w:vAlign w:val="center"/>
          </w:tcPr>
          <w:p w14:paraId="63D0E983" w14:textId="77777777" w:rsidR="00BC3B14" w:rsidRPr="0049487A" w:rsidRDefault="00BC3B14" w:rsidP="00115980">
            <w:pPr>
              <w:widowControl w:val="0"/>
              <w:spacing w:line="192" w:lineRule="auto"/>
              <w:rPr>
                <w:color w:val="000000"/>
              </w:rPr>
            </w:pPr>
            <w:r w:rsidRPr="0049487A">
              <w:rPr>
                <w:color w:val="000000"/>
              </w:rPr>
              <w:t>Variants of MAF &lt; 1%</w:t>
            </w:r>
          </w:p>
        </w:tc>
        <w:tc>
          <w:tcPr>
            <w:tcW w:w="1530"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14:paraId="609B2A51" w14:textId="77777777" w:rsidR="00BC3B14" w:rsidRPr="0049487A" w:rsidRDefault="00BC3B14" w:rsidP="00115980">
            <w:pPr>
              <w:widowControl w:val="0"/>
              <w:spacing w:line="192" w:lineRule="auto"/>
              <w:jc w:val="center"/>
              <w:rPr>
                <w:color w:val="000000"/>
              </w:rPr>
            </w:pPr>
            <w:r w:rsidRPr="0049487A">
              <w:rPr>
                <w:color w:val="000000"/>
              </w:rPr>
              <w:t>1,046</w:t>
            </w:r>
          </w:p>
        </w:tc>
        <w:tc>
          <w:tcPr>
            <w:tcW w:w="1725"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3BB35C90" w14:textId="77777777" w:rsidR="00BC3B14" w:rsidRPr="0049487A" w:rsidRDefault="00BC3B14" w:rsidP="00115980">
            <w:pPr>
              <w:widowControl w:val="0"/>
              <w:spacing w:line="192" w:lineRule="auto"/>
              <w:jc w:val="center"/>
              <w:rPr>
                <w:color w:val="000000"/>
              </w:rPr>
            </w:pPr>
            <w:r w:rsidRPr="0049487A">
              <w:rPr>
                <w:color w:val="000000"/>
              </w:rPr>
              <w:t>6,565</w:t>
            </w:r>
          </w:p>
        </w:tc>
        <w:tc>
          <w:tcPr>
            <w:tcW w:w="1770" w:type="dxa"/>
            <w:tcMar>
              <w:top w:w="100" w:type="dxa"/>
              <w:left w:w="100" w:type="dxa"/>
              <w:bottom w:w="100" w:type="dxa"/>
              <w:right w:w="100" w:type="dxa"/>
            </w:tcMar>
            <w:vAlign w:val="center"/>
          </w:tcPr>
          <w:p w14:paraId="6AF2D2CE" w14:textId="77777777" w:rsidR="00BC3B14" w:rsidRPr="0049487A" w:rsidRDefault="00BC3B14" w:rsidP="00115980">
            <w:pPr>
              <w:widowControl w:val="0"/>
              <w:spacing w:line="192" w:lineRule="auto"/>
              <w:jc w:val="center"/>
              <w:rPr>
                <w:color w:val="000000"/>
              </w:rPr>
            </w:pPr>
            <w:r w:rsidRPr="0049487A">
              <w:rPr>
                <w:color w:val="000000"/>
              </w:rPr>
              <w:t>24,836</w:t>
            </w:r>
          </w:p>
        </w:tc>
      </w:tr>
      <w:tr w:rsidR="00BC3B14" w:rsidRPr="0049487A" w14:paraId="2330C031" w14:textId="77777777" w:rsidTr="00115980">
        <w:trPr>
          <w:trHeight w:val="105"/>
        </w:trPr>
        <w:tc>
          <w:tcPr>
            <w:tcW w:w="4310" w:type="dxa"/>
            <w:tcMar>
              <w:top w:w="100" w:type="dxa"/>
              <w:left w:w="100" w:type="dxa"/>
              <w:bottom w:w="100" w:type="dxa"/>
              <w:right w:w="100" w:type="dxa"/>
            </w:tcMar>
            <w:vAlign w:val="center"/>
          </w:tcPr>
          <w:p w14:paraId="68B51735" w14:textId="77777777" w:rsidR="00BC3B14" w:rsidRPr="0049487A" w:rsidRDefault="00BC3B14" w:rsidP="00115980">
            <w:pPr>
              <w:widowControl w:val="0"/>
              <w:spacing w:line="192" w:lineRule="auto"/>
              <w:rPr>
                <w:color w:val="000000"/>
              </w:rPr>
            </w:pPr>
            <w:r w:rsidRPr="0049487A">
              <w:rPr>
                <w:color w:val="000000"/>
              </w:rPr>
              <w:t>Variants of MAF &lt; 1% not in ClinVar</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648427F" w14:textId="77777777" w:rsidR="00BC3B14" w:rsidRPr="0049487A" w:rsidRDefault="00BC3B14" w:rsidP="00115980">
            <w:pPr>
              <w:widowControl w:val="0"/>
              <w:spacing w:line="192" w:lineRule="auto"/>
              <w:jc w:val="center"/>
              <w:rPr>
                <w:color w:val="000000"/>
              </w:rPr>
            </w:pPr>
            <w:r w:rsidRPr="0049487A">
              <w:rPr>
                <w:color w:val="000000"/>
              </w:rPr>
              <w:t>859</w:t>
            </w:r>
          </w:p>
        </w:tc>
        <w:tc>
          <w:tcPr>
            <w:tcW w:w="1725" w:type="dxa"/>
            <w:tcMar>
              <w:top w:w="100" w:type="dxa"/>
              <w:left w:w="100" w:type="dxa"/>
              <w:bottom w:w="100" w:type="dxa"/>
              <w:right w:w="100" w:type="dxa"/>
            </w:tcMar>
            <w:vAlign w:val="center"/>
          </w:tcPr>
          <w:p w14:paraId="1D2BB2D8" w14:textId="77777777" w:rsidR="00BC3B14" w:rsidRPr="0049487A" w:rsidRDefault="00BC3B14" w:rsidP="00115980">
            <w:pPr>
              <w:widowControl w:val="0"/>
              <w:spacing w:line="192" w:lineRule="auto"/>
              <w:jc w:val="center"/>
              <w:rPr>
                <w:color w:val="000000"/>
              </w:rPr>
            </w:pPr>
            <w:r w:rsidRPr="0049487A">
              <w:rPr>
                <w:color w:val="000000"/>
              </w:rPr>
              <w:t>5,723</w:t>
            </w:r>
          </w:p>
        </w:tc>
        <w:tc>
          <w:tcPr>
            <w:tcW w:w="1770" w:type="dxa"/>
            <w:tcMar>
              <w:top w:w="100" w:type="dxa"/>
              <w:left w:w="100" w:type="dxa"/>
              <w:bottom w:w="100" w:type="dxa"/>
              <w:right w:w="100" w:type="dxa"/>
            </w:tcMar>
            <w:vAlign w:val="center"/>
          </w:tcPr>
          <w:p w14:paraId="3078BE7E" w14:textId="77777777" w:rsidR="00BC3B14" w:rsidRPr="0049487A" w:rsidRDefault="00BC3B14" w:rsidP="00115980">
            <w:pPr>
              <w:widowControl w:val="0"/>
              <w:spacing w:line="192" w:lineRule="auto"/>
              <w:jc w:val="center"/>
              <w:rPr>
                <w:color w:val="000000"/>
              </w:rPr>
            </w:pPr>
            <w:r w:rsidRPr="0049487A">
              <w:rPr>
                <w:color w:val="000000"/>
              </w:rPr>
              <w:t>7,591</w:t>
            </w:r>
          </w:p>
        </w:tc>
      </w:tr>
      <w:tr w:rsidR="00BC3B14" w:rsidRPr="0049487A" w14:paraId="55CD8821" w14:textId="77777777" w:rsidTr="00115980">
        <w:trPr>
          <w:trHeight w:val="20"/>
        </w:trPr>
        <w:tc>
          <w:tcPr>
            <w:tcW w:w="4310" w:type="dxa"/>
            <w:tcMar>
              <w:top w:w="100" w:type="dxa"/>
              <w:left w:w="100" w:type="dxa"/>
              <w:bottom w:w="100" w:type="dxa"/>
              <w:right w:w="100" w:type="dxa"/>
            </w:tcMar>
            <w:vAlign w:val="center"/>
          </w:tcPr>
          <w:p w14:paraId="2049D82B" w14:textId="77777777" w:rsidR="00BC3B14" w:rsidRPr="0049487A" w:rsidRDefault="00BC3B14" w:rsidP="00115980">
            <w:pPr>
              <w:widowControl w:val="0"/>
              <w:spacing w:line="192" w:lineRule="auto"/>
              <w:rPr>
                <w:color w:val="000000"/>
              </w:rPr>
            </w:pPr>
            <w:r w:rsidRPr="0049487A">
              <w:rPr>
                <w:color w:val="000000"/>
              </w:rPr>
              <w:t>Variants of MAF &lt; 1% in ClinVar</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BF69E38" w14:textId="77777777" w:rsidR="00BC3B14" w:rsidRPr="0049487A" w:rsidRDefault="00BC3B14" w:rsidP="00115980">
            <w:pPr>
              <w:widowControl w:val="0"/>
              <w:spacing w:line="192" w:lineRule="auto"/>
              <w:jc w:val="center"/>
              <w:rPr>
                <w:color w:val="000000"/>
              </w:rPr>
            </w:pPr>
            <w:r w:rsidRPr="0049487A">
              <w:rPr>
                <w:color w:val="000000"/>
              </w:rPr>
              <w:t>187</w:t>
            </w:r>
          </w:p>
        </w:tc>
        <w:tc>
          <w:tcPr>
            <w:tcW w:w="1725" w:type="dxa"/>
            <w:tcMar>
              <w:top w:w="100" w:type="dxa"/>
              <w:left w:w="100" w:type="dxa"/>
              <w:bottom w:w="100" w:type="dxa"/>
              <w:right w:w="100" w:type="dxa"/>
            </w:tcMar>
            <w:vAlign w:val="center"/>
          </w:tcPr>
          <w:p w14:paraId="4F20B7D0" w14:textId="77777777" w:rsidR="00BC3B14" w:rsidRPr="0049487A" w:rsidRDefault="00BC3B14" w:rsidP="00115980">
            <w:pPr>
              <w:widowControl w:val="0"/>
              <w:spacing w:line="192" w:lineRule="auto"/>
              <w:jc w:val="center"/>
              <w:rPr>
                <w:color w:val="000000"/>
              </w:rPr>
            </w:pPr>
            <w:r w:rsidRPr="0049487A">
              <w:rPr>
                <w:color w:val="000000"/>
              </w:rPr>
              <w:t>842</w:t>
            </w:r>
          </w:p>
        </w:tc>
        <w:tc>
          <w:tcPr>
            <w:tcW w:w="1770" w:type="dxa"/>
            <w:tcMar>
              <w:top w:w="100" w:type="dxa"/>
              <w:left w:w="100" w:type="dxa"/>
              <w:bottom w:w="100" w:type="dxa"/>
              <w:right w:w="100" w:type="dxa"/>
            </w:tcMar>
            <w:vAlign w:val="center"/>
          </w:tcPr>
          <w:p w14:paraId="35388EDD" w14:textId="77777777" w:rsidR="00BC3B14" w:rsidRPr="0049487A" w:rsidRDefault="00BC3B14" w:rsidP="00115980">
            <w:pPr>
              <w:widowControl w:val="0"/>
              <w:spacing w:line="192" w:lineRule="auto"/>
              <w:jc w:val="center"/>
              <w:rPr>
                <w:color w:val="000000"/>
              </w:rPr>
            </w:pPr>
            <w:r w:rsidRPr="0049487A">
              <w:rPr>
                <w:color w:val="000000"/>
              </w:rPr>
              <w:t>17,245</w:t>
            </w:r>
          </w:p>
        </w:tc>
      </w:tr>
      <w:tr w:rsidR="00BC3B14" w:rsidRPr="0049487A" w14:paraId="5AD3201D" w14:textId="77777777" w:rsidTr="00115980">
        <w:trPr>
          <w:trHeight w:val="12"/>
        </w:trPr>
        <w:tc>
          <w:tcPr>
            <w:tcW w:w="4310" w:type="dxa"/>
            <w:tcMar>
              <w:top w:w="100" w:type="dxa"/>
              <w:left w:w="100" w:type="dxa"/>
              <w:bottom w:w="100" w:type="dxa"/>
              <w:right w:w="100" w:type="dxa"/>
            </w:tcMar>
            <w:vAlign w:val="center"/>
          </w:tcPr>
          <w:p w14:paraId="48EC3DA5" w14:textId="77777777" w:rsidR="00BC3B14" w:rsidRPr="0049487A" w:rsidRDefault="00BC3B14" w:rsidP="00115980">
            <w:pPr>
              <w:widowControl w:val="0"/>
              <w:spacing w:line="192" w:lineRule="auto"/>
              <w:rPr>
                <w:color w:val="000000"/>
              </w:rPr>
            </w:pPr>
            <w:r w:rsidRPr="0049487A">
              <w:rPr>
                <w:color w:val="000000"/>
              </w:rPr>
              <w:t xml:space="preserve">Pathogenic (P) variants </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A05ACBF" w14:textId="77777777" w:rsidR="00BC3B14" w:rsidRPr="0049487A" w:rsidRDefault="00BC3B14" w:rsidP="00115980">
            <w:pPr>
              <w:widowControl w:val="0"/>
              <w:spacing w:line="192" w:lineRule="auto"/>
              <w:jc w:val="center"/>
              <w:rPr>
                <w:color w:val="000000"/>
              </w:rPr>
            </w:pPr>
            <w:r w:rsidRPr="0049487A">
              <w:rPr>
                <w:color w:val="000000"/>
              </w:rPr>
              <w:t>20</w:t>
            </w:r>
          </w:p>
        </w:tc>
        <w:tc>
          <w:tcPr>
            <w:tcW w:w="1725" w:type="dxa"/>
            <w:tcMar>
              <w:top w:w="100" w:type="dxa"/>
              <w:left w:w="100" w:type="dxa"/>
              <w:bottom w:w="100" w:type="dxa"/>
              <w:right w:w="100" w:type="dxa"/>
            </w:tcMar>
            <w:vAlign w:val="center"/>
          </w:tcPr>
          <w:p w14:paraId="36C0F201" w14:textId="77777777" w:rsidR="00BC3B14" w:rsidRPr="0049487A" w:rsidRDefault="00BC3B14" w:rsidP="00115980">
            <w:pPr>
              <w:widowControl w:val="0"/>
              <w:spacing w:line="192" w:lineRule="auto"/>
              <w:jc w:val="center"/>
              <w:rPr>
                <w:color w:val="000000"/>
              </w:rPr>
            </w:pPr>
            <w:r w:rsidRPr="0049487A">
              <w:rPr>
                <w:color w:val="000000"/>
              </w:rPr>
              <w:t>52</w:t>
            </w:r>
          </w:p>
        </w:tc>
        <w:tc>
          <w:tcPr>
            <w:tcW w:w="1770" w:type="dxa"/>
            <w:tcMar>
              <w:top w:w="100" w:type="dxa"/>
              <w:left w:w="100" w:type="dxa"/>
              <w:bottom w:w="100" w:type="dxa"/>
              <w:right w:w="100" w:type="dxa"/>
            </w:tcMar>
            <w:vAlign w:val="center"/>
          </w:tcPr>
          <w:p w14:paraId="2310E94E" w14:textId="77777777" w:rsidR="00BC3B14" w:rsidRPr="0049487A" w:rsidRDefault="00BC3B14" w:rsidP="00115980">
            <w:pPr>
              <w:widowControl w:val="0"/>
              <w:spacing w:line="192" w:lineRule="auto"/>
              <w:jc w:val="center"/>
              <w:rPr>
                <w:color w:val="000000"/>
              </w:rPr>
            </w:pPr>
            <w:r w:rsidRPr="0049487A">
              <w:rPr>
                <w:color w:val="000000"/>
              </w:rPr>
              <w:t>754</w:t>
            </w:r>
          </w:p>
        </w:tc>
      </w:tr>
      <w:tr w:rsidR="00BC3B14" w:rsidRPr="0049487A" w14:paraId="2ECF2579" w14:textId="77777777" w:rsidTr="00115980">
        <w:trPr>
          <w:trHeight w:val="60"/>
        </w:trPr>
        <w:tc>
          <w:tcPr>
            <w:tcW w:w="4310" w:type="dxa"/>
            <w:tcMar>
              <w:top w:w="100" w:type="dxa"/>
              <w:left w:w="100" w:type="dxa"/>
              <w:bottom w:w="100" w:type="dxa"/>
              <w:right w:w="100" w:type="dxa"/>
            </w:tcMar>
            <w:vAlign w:val="center"/>
          </w:tcPr>
          <w:p w14:paraId="7083DD03" w14:textId="77777777" w:rsidR="00BC3B14" w:rsidRPr="0049487A" w:rsidRDefault="00BC3B14" w:rsidP="00115980">
            <w:pPr>
              <w:widowControl w:val="0"/>
              <w:spacing w:line="192" w:lineRule="auto"/>
              <w:jc w:val="center"/>
              <w:rPr>
                <w:color w:val="000000"/>
              </w:rPr>
            </w:pPr>
            <w:r w:rsidRPr="0049487A">
              <w:rPr>
                <w:color w:val="000000"/>
              </w:rPr>
              <w:t>Mean effect size, %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DC2AC30" w14:textId="77777777" w:rsidR="00BC3B14" w:rsidRPr="0049487A" w:rsidRDefault="00BC3B14" w:rsidP="00115980">
            <w:pPr>
              <w:widowControl w:val="0"/>
              <w:spacing w:line="192" w:lineRule="auto"/>
              <w:jc w:val="center"/>
              <w:rPr>
                <w:color w:val="000000"/>
              </w:rPr>
            </w:pPr>
            <w:r w:rsidRPr="0049487A">
              <w:rPr>
                <w:color w:val="000000"/>
              </w:rPr>
              <w:t>0.70 (0.70)</w:t>
            </w:r>
          </w:p>
        </w:tc>
        <w:tc>
          <w:tcPr>
            <w:tcW w:w="1725" w:type="dxa"/>
            <w:tcMar>
              <w:top w:w="100" w:type="dxa"/>
              <w:left w:w="100" w:type="dxa"/>
              <w:bottom w:w="100" w:type="dxa"/>
              <w:right w:w="100" w:type="dxa"/>
            </w:tcMar>
            <w:vAlign w:val="center"/>
          </w:tcPr>
          <w:p w14:paraId="005456BA" w14:textId="77777777" w:rsidR="00BC3B14" w:rsidRPr="0049487A" w:rsidRDefault="00BC3B14" w:rsidP="00115980">
            <w:pPr>
              <w:widowControl w:val="0"/>
              <w:spacing w:line="192" w:lineRule="auto"/>
              <w:jc w:val="center"/>
              <w:rPr>
                <w:color w:val="000000"/>
              </w:rPr>
            </w:pPr>
            <w:r w:rsidRPr="0049487A">
              <w:rPr>
                <w:color w:val="000000"/>
              </w:rPr>
              <w:t>0.31 (0.56)</w:t>
            </w:r>
          </w:p>
        </w:tc>
        <w:tc>
          <w:tcPr>
            <w:tcW w:w="1770" w:type="dxa"/>
            <w:tcMar>
              <w:top w:w="100" w:type="dxa"/>
              <w:left w:w="100" w:type="dxa"/>
              <w:bottom w:w="100" w:type="dxa"/>
              <w:right w:w="100" w:type="dxa"/>
            </w:tcMar>
            <w:vAlign w:val="center"/>
          </w:tcPr>
          <w:p w14:paraId="3E8FD445" w14:textId="77777777" w:rsidR="00BC3B14" w:rsidRPr="0049487A" w:rsidRDefault="00BC3B14" w:rsidP="00115980">
            <w:pPr>
              <w:widowControl w:val="0"/>
              <w:spacing w:line="192" w:lineRule="auto"/>
              <w:jc w:val="center"/>
              <w:rPr>
                <w:color w:val="000000"/>
              </w:rPr>
            </w:pPr>
            <w:r w:rsidRPr="0049487A">
              <w:rPr>
                <w:color w:val="000000"/>
              </w:rPr>
              <w:t>0.01 (0.38)</w:t>
            </w:r>
          </w:p>
        </w:tc>
      </w:tr>
      <w:tr w:rsidR="00BC3B14" w:rsidRPr="0049487A" w14:paraId="7211FFE7" w14:textId="77777777" w:rsidTr="00115980">
        <w:trPr>
          <w:trHeight w:val="60"/>
        </w:trPr>
        <w:tc>
          <w:tcPr>
            <w:tcW w:w="4310" w:type="dxa"/>
            <w:tcMar>
              <w:top w:w="100" w:type="dxa"/>
              <w:left w:w="100" w:type="dxa"/>
              <w:bottom w:w="100" w:type="dxa"/>
              <w:right w:w="100" w:type="dxa"/>
            </w:tcMar>
            <w:vAlign w:val="center"/>
          </w:tcPr>
          <w:p w14:paraId="5BDD62FB"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572B10B9" w14:textId="77777777" w:rsidR="00BC3B14" w:rsidRPr="0049487A" w:rsidRDefault="00BC3B14" w:rsidP="00115980">
            <w:pPr>
              <w:widowControl w:val="0"/>
              <w:spacing w:line="192" w:lineRule="auto"/>
              <w:jc w:val="center"/>
              <w:rPr>
                <w:color w:val="000000"/>
              </w:rPr>
            </w:pPr>
            <w:r w:rsidRPr="0049487A">
              <w:rPr>
                <w:color w:val="000000"/>
              </w:rPr>
              <w:t>1.5 (1-2)</w:t>
            </w:r>
          </w:p>
        </w:tc>
        <w:tc>
          <w:tcPr>
            <w:tcW w:w="1725" w:type="dxa"/>
            <w:tcMar>
              <w:top w:w="100" w:type="dxa"/>
              <w:left w:w="100" w:type="dxa"/>
              <w:bottom w:w="100" w:type="dxa"/>
              <w:right w:w="100" w:type="dxa"/>
            </w:tcMar>
            <w:vAlign w:val="center"/>
          </w:tcPr>
          <w:p w14:paraId="2A2D655F" w14:textId="77777777" w:rsidR="00BC3B14" w:rsidRPr="0049487A" w:rsidRDefault="00BC3B14" w:rsidP="00115980">
            <w:pPr>
              <w:widowControl w:val="0"/>
              <w:spacing w:line="192" w:lineRule="auto"/>
              <w:jc w:val="center"/>
              <w:rPr>
                <w:color w:val="000000"/>
              </w:rPr>
            </w:pPr>
            <w:r w:rsidRPr="0049487A">
              <w:rPr>
                <w:color w:val="000000"/>
              </w:rPr>
              <w:t>2 (1-3)</w:t>
            </w:r>
          </w:p>
        </w:tc>
        <w:tc>
          <w:tcPr>
            <w:tcW w:w="1770" w:type="dxa"/>
            <w:tcMar>
              <w:top w:w="100" w:type="dxa"/>
              <w:left w:w="100" w:type="dxa"/>
              <w:bottom w:w="100" w:type="dxa"/>
              <w:right w:w="100" w:type="dxa"/>
            </w:tcMar>
            <w:vAlign w:val="center"/>
          </w:tcPr>
          <w:p w14:paraId="2A96B106" w14:textId="77777777" w:rsidR="00BC3B14" w:rsidRPr="0049487A" w:rsidRDefault="00BC3B14" w:rsidP="00115980">
            <w:pPr>
              <w:widowControl w:val="0"/>
              <w:spacing w:line="192" w:lineRule="auto"/>
              <w:jc w:val="center"/>
              <w:rPr>
                <w:color w:val="000000"/>
              </w:rPr>
            </w:pPr>
            <w:r w:rsidRPr="0049487A">
              <w:rPr>
                <w:color w:val="000000"/>
              </w:rPr>
              <w:t>2 (1-4)</w:t>
            </w:r>
          </w:p>
        </w:tc>
      </w:tr>
      <w:tr w:rsidR="00BC3B14" w:rsidRPr="0049487A" w14:paraId="5D6C4235" w14:textId="77777777" w:rsidTr="00115980">
        <w:trPr>
          <w:trHeight w:val="20"/>
        </w:trPr>
        <w:tc>
          <w:tcPr>
            <w:tcW w:w="4310" w:type="dxa"/>
            <w:tcMar>
              <w:top w:w="100" w:type="dxa"/>
              <w:left w:w="100" w:type="dxa"/>
              <w:bottom w:w="100" w:type="dxa"/>
              <w:right w:w="100" w:type="dxa"/>
            </w:tcMar>
            <w:vAlign w:val="center"/>
          </w:tcPr>
          <w:p w14:paraId="3793411F" w14:textId="77777777" w:rsidR="00BC3B14" w:rsidRPr="0049487A" w:rsidRDefault="00BC3B14" w:rsidP="00115980">
            <w:pPr>
              <w:widowControl w:val="0"/>
              <w:spacing w:line="192" w:lineRule="auto"/>
              <w:rPr>
                <w:color w:val="000000"/>
              </w:rPr>
            </w:pPr>
            <w:r w:rsidRPr="0049487A">
              <w:rPr>
                <w:color w:val="000000"/>
              </w:rPr>
              <w:t>Likely pathogenic (LP)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7361403" w14:textId="77777777" w:rsidR="00BC3B14" w:rsidRPr="0049487A" w:rsidRDefault="00BC3B14" w:rsidP="00115980">
            <w:pPr>
              <w:widowControl w:val="0"/>
              <w:spacing w:line="192" w:lineRule="auto"/>
              <w:jc w:val="center"/>
              <w:rPr>
                <w:color w:val="000000"/>
              </w:rPr>
            </w:pPr>
            <w:r w:rsidRPr="0049487A">
              <w:rPr>
                <w:color w:val="000000"/>
              </w:rPr>
              <w:t>6</w:t>
            </w:r>
          </w:p>
        </w:tc>
        <w:tc>
          <w:tcPr>
            <w:tcW w:w="1725" w:type="dxa"/>
            <w:tcMar>
              <w:top w:w="100" w:type="dxa"/>
              <w:left w:w="100" w:type="dxa"/>
              <w:bottom w:w="100" w:type="dxa"/>
              <w:right w:w="100" w:type="dxa"/>
            </w:tcMar>
            <w:vAlign w:val="center"/>
          </w:tcPr>
          <w:p w14:paraId="60AA7115" w14:textId="77777777" w:rsidR="00BC3B14" w:rsidRPr="0049487A" w:rsidRDefault="00BC3B14" w:rsidP="00115980">
            <w:pPr>
              <w:widowControl w:val="0"/>
              <w:spacing w:line="192" w:lineRule="auto"/>
              <w:jc w:val="center"/>
              <w:rPr>
                <w:color w:val="000000"/>
              </w:rPr>
            </w:pPr>
            <w:r w:rsidRPr="0049487A">
              <w:rPr>
                <w:color w:val="000000"/>
              </w:rPr>
              <w:t>24</w:t>
            </w:r>
          </w:p>
        </w:tc>
        <w:tc>
          <w:tcPr>
            <w:tcW w:w="1770" w:type="dxa"/>
            <w:tcMar>
              <w:top w:w="100" w:type="dxa"/>
              <w:left w:w="100" w:type="dxa"/>
              <w:bottom w:w="100" w:type="dxa"/>
              <w:right w:w="100" w:type="dxa"/>
            </w:tcMar>
            <w:vAlign w:val="center"/>
          </w:tcPr>
          <w:p w14:paraId="05C1231A" w14:textId="77777777" w:rsidR="00BC3B14" w:rsidRPr="0049487A" w:rsidRDefault="00BC3B14" w:rsidP="00115980">
            <w:pPr>
              <w:widowControl w:val="0"/>
              <w:spacing w:line="192" w:lineRule="auto"/>
              <w:jc w:val="center"/>
              <w:rPr>
                <w:color w:val="000000"/>
              </w:rPr>
            </w:pPr>
            <w:r w:rsidRPr="0049487A">
              <w:rPr>
                <w:color w:val="000000"/>
              </w:rPr>
              <w:t>161</w:t>
            </w:r>
          </w:p>
        </w:tc>
      </w:tr>
      <w:tr w:rsidR="00BC3B14" w:rsidRPr="0049487A" w14:paraId="62A16E9C" w14:textId="77777777" w:rsidTr="00115980">
        <w:trPr>
          <w:trHeight w:val="20"/>
        </w:trPr>
        <w:tc>
          <w:tcPr>
            <w:tcW w:w="4310" w:type="dxa"/>
            <w:tcMar>
              <w:top w:w="100" w:type="dxa"/>
              <w:left w:w="100" w:type="dxa"/>
              <w:bottom w:w="100" w:type="dxa"/>
              <w:right w:w="100" w:type="dxa"/>
            </w:tcMar>
            <w:vAlign w:val="center"/>
          </w:tcPr>
          <w:p w14:paraId="1D34DA13" w14:textId="77777777" w:rsidR="00BC3B14" w:rsidRPr="0049487A" w:rsidRDefault="00BC3B14" w:rsidP="00115980">
            <w:pPr>
              <w:widowControl w:val="0"/>
              <w:spacing w:line="192" w:lineRule="auto"/>
              <w:jc w:val="center"/>
              <w:rPr>
                <w:color w:val="000000"/>
              </w:rPr>
            </w:pPr>
            <w:r w:rsidRPr="0049487A">
              <w:rPr>
                <w:color w:val="000000"/>
              </w:rPr>
              <w:t>Mean effect size, %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F9ED72F" w14:textId="77777777" w:rsidR="00BC3B14" w:rsidRPr="0049487A" w:rsidRDefault="00BC3B14" w:rsidP="00115980">
            <w:pPr>
              <w:widowControl w:val="0"/>
              <w:spacing w:line="192" w:lineRule="auto"/>
              <w:jc w:val="center"/>
              <w:rPr>
                <w:color w:val="000000"/>
              </w:rPr>
            </w:pPr>
            <w:r w:rsidRPr="0049487A">
              <w:rPr>
                <w:color w:val="000000"/>
              </w:rPr>
              <w:t>0.45 (0.37)</w:t>
            </w:r>
          </w:p>
        </w:tc>
        <w:tc>
          <w:tcPr>
            <w:tcW w:w="1725" w:type="dxa"/>
            <w:tcMar>
              <w:top w:w="100" w:type="dxa"/>
              <w:left w:w="100" w:type="dxa"/>
              <w:bottom w:w="100" w:type="dxa"/>
              <w:right w:w="100" w:type="dxa"/>
            </w:tcMar>
            <w:vAlign w:val="center"/>
          </w:tcPr>
          <w:p w14:paraId="5BB1D61A" w14:textId="77777777" w:rsidR="00BC3B14" w:rsidRPr="0049487A" w:rsidRDefault="00BC3B14" w:rsidP="00115980">
            <w:pPr>
              <w:widowControl w:val="0"/>
              <w:spacing w:line="192" w:lineRule="auto"/>
              <w:jc w:val="center"/>
              <w:rPr>
                <w:color w:val="000000"/>
              </w:rPr>
            </w:pPr>
            <w:r w:rsidRPr="0049487A">
              <w:rPr>
                <w:color w:val="000000"/>
              </w:rPr>
              <w:t>0.25 (0.50)</w:t>
            </w:r>
          </w:p>
        </w:tc>
        <w:tc>
          <w:tcPr>
            <w:tcW w:w="1770" w:type="dxa"/>
            <w:tcMar>
              <w:top w:w="100" w:type="dxa"/>
              <w:left w:w="100" w:type="dxa"/>
              <w:bottom w:w="100" w:type="dxa"/>
              <w:right w:w="100" w:type="dxa"/>
            </w:tcMar>
            <w:vAlign w:val="center"/>
          </w:tcPr>
          <w:p w14:paraId="506F8DD8" w14:textId="77777777" w:rsidR="00BC3B14" w:rsidRPr="0049487A" w:rsidRDefault="00BC3B14" w:rsidP="00115980">
            <w:pPr>
              <w:widowControl w:val="0"/>
              <w:spacing w:line="192" w:lineRule="auto"/>
              <w:jc w:val="center"/>
              <w:rPr>
                <w:color w:val="000000"/>
              </w:rPr>
            </w:pPr>
            <w:r w:rsidRPr="0049487A">
              <w:rPr>
                <w:color w:val="000000"/>
              </w:rPr>
              <w:t>-0.03 (0.28)</w:t>
            </w:r>
          </w:p>
        </w:tc>
      </w:tr>
      <w:tr w:rsidR="00BC3B14" w:rsidRPr="0049487A" w14:paraId="20587683" w14:textId="77777777" w:rsidTr="00115980">
        <w:trPr>
          <w:trHeight w:val="20"/>
        </w:trPr>
        <w:tc>
          <w:tcPr>
            <w:tcW w:w="4310" w:type="dxa"/>
            <w:tcMar>
              <w:top w:w="100" w:type="dxa"/>
              <w:left w:w="100" w:type="dxa"/>
              <w:bottom w:w="100" w:type="dxa"/>
              <w:right w:w="100" w:type="dxa"/>
            </w:tcMar>
            <w:vAlign w:val="center"/>
          </w:tcPr>
          <w:p w14:paraId="661D3A06"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A47F2D7" w14:textId="77777777" w:rsidR="00BC3B14" w:rsidRPr="0049487A" w:rsidRDefault="00BC3B14" w:rsidP="00115980">
            <w:pPr>
              <w:widowControl w:val="0"/>
              <w:spacing w:line="192" w:lineRule="auto"/>
              <w:jc w:val="center"/>
              <w:rPr>
                <w:color w:val="000000"/>
              </w:rPr>
            </w:pPr>
            <w:r w:rsidRPr="0049487A">
              <w:rPr>
                <w:color w:val="000000"/>
              </w:rPr>
              <w:t>1 (1-1.75)</w:t>
            </w:r>
          </w:p>
        </w:tc>
        <w:tc>
          <w:tcPr>
            <w:tcW w:w="1725" w:type="dxa"/>
            <w:tcMar>
              <w:top w:w="100" w:type="dxa"/>
              <w:left w:w="100" w:type="dxa"/>
              <w:bottom w:w="100" w:type="dxa"/>
              <w:right w:w="100" w:type="dxa"/>
            </w:tcMar>
            <w:vAlign w:val="center"/>
          </w:tcPr>
          <w:p w14:paraId="053BE2D9" w14:textId="77777777" w:rsidR="00BC3B14" w:rsidRPr="0049487A" w:rsidRDefault="00BC3B14" w:rsidP="00115980">
            <w:pPr>
              <w:widowControl w:val="0"/>
              <w:spacing w:line="192" w:lineRule="auto"/>
              <w:jc w:val="center"/>
              <w:rPr>
                <w:color w:val="000000"/>
              </w:rPr>
            </w:pPr>
            <w:r w:rsidRPr="0049487A">
              <w:rPr>
                <w:color w:val="000000"/>
              </w:rPr>
              <w:t>1 (1-2)</w:t>
            </w:r>
          </w:p>
        </w:tc>
        <w:tc>
          <w:tcPr>
            <w:tcW w:w="1770" w:type="dxa"/>
            <w:tcMar>
              <w:top w:w="100" w:type="dxa"/>
              <w:left w:w="100" w:type="dxa"/>
              <w:bottom w:w="100" w:type="dxa"/>
              <w:right w:w="100" w:type="dxa"/>
            </w:tcMar>
            <w:vAlign w:val="center"/>
          </w:tcPr>
          <w:p w14:paraId="657A4FE8" w14:textId="77777777" w:rsidR="00BC3B14" w:rsidRPr="0049487A" w:rsidRDefault="00BC3B14" w:rsidP="00115980">
            <w:pPr>
              <w:widowControl w:val="0"/>
              <w:spacing w:line="192" w:lineRule="auto"/>
              <w:jc w:val="center"/>
              <w:rPr>
                <w:color w:val="000000"/>
              </w:rPr>
            </w:pPr>
            <w:r w:rsidRPr="0049487A">
              <w:rPr>
                <w:color w:val="000000"/>
              </w:rPr>
              <w:t>2 (1-4)</w:t>
            </w:r>
          </w:p>
        </w:tc>
      </w:tr>
      <w:tr w:rsidR="00BC3B14" w:rsidRPr="0049487A" w14:paraId="4C183D04" w14:textId="77777777" w:rsidTr="00115980">
        <w:trPr>
          <w:trHeight w:val="20"/>
        </w:trPr>
        <w:tc>
          <w:tcPr>
            <w:tcW w:w="4310" w:type="dxa"/>
            <w:tcMar>
              <w:top w:w="100" w:type="dxa"/>
              <w:left w:w="100" w:type="dxa"/>
              <w:bottom w:w="100" w:type="dxa"/>
              <w:right w:w="100" w:type="dxa"/>
            </w:tcMar>
            <w:vAlign w:val="center"/>
          </w:tcPr>
          <w:p w14:paraId="7CC74366" w14:textId="77777777" w:rsidR="00BC3B14" w:rsidRPr="0049487A" w:rsidRDefault="00BC3B14" w:rsidP="00115980">
            <w:pPr>
              <w:widowControl w:val="0"/>
              <w:spacing w:line="192" w:lineRule="auto"/>
              <w:rPr>
                <w:color w:val="000000"/>
              </w:rPr>
            </w:pPr>
            <w:r w:rsidRPr="0049487A">
              <w:rPr>
                <w:color w:val="000000"/>
              </w:rPr>
              <w:t>Likely benign (LB)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37188A9" w14:textId="77777777" w:rsidR="00BC3B14" w:rsidRPr="0049487A" w:rsidRDefault="00BC3B14" w:rsidP="00115980">
            <w:pPr>
              <w:widowControl w:val="0"/>
              <w:spacing w:line="192" w:lineRule="auto"/>
              <w:jc w:val="center"/>
              <w:rPr>
                <w:color w:val="000000"/>
              </w:rPr>
            </w:pPr>
            <w:r w:rsidRPr="0049487A">
              <w:rPr>
                <w:color w:val="000000"/>
              </w:rPr>
              <w:t>29</w:t>
            </w:r>
          </w:p>
        </w:tc>
        <w:tc>
          <w:tcPr>
            <w:tcW w:w="1725" w:type="dxa"/>
            <w:tcMar>
              <w:top w:w="100" w:type="dxa"/>
              <w:left w:w="100" w:type="dxa"/>
              <w:bottom w:w="100" w:type="dxa"/>
              <w:right w:w="100" w:type="dxa"/>
            </w:tcMar>
            <w:vAlign w:val="center"/>
          </w:tcPr>
          <w:p w14:paraId="35945E63" w14:textId="77777777" w:rsidR="00BC3B14" w:rsidRPr="0049487A" w:rsidRDefault="00BC3B14" w:rsidP="00115980">
            <w:pPr>
              <w:widowControl w:val="0"/>
              <w:spacing w:line="192" w:lineRule="auto"/>
              <w:jc w:val="center"/>
              <w:rPr>
                <w:color w:val="000000"/>
              </w:rPr>
            </w:pPr>
            <w:r w:rsidRPr="0049487A">
              <w:rPr>
                <w:color w:val="000000"/>
              </w:rPr>
              <w:t>188</w:t>
            </w:r>
          </w:p>
        </w:tc>
        <w:tc>
          <w:tcPr>
            <w:tcW w:w="1770" w:type="dxa"/>
            <w:tcMar>
              <w:top w:w="100" w:type="dxa"/>
              <w:left w:w="100" w:type="dxa"/>
              <w:bottom w:w="100" w:type="dxa"/>
              <w:right w:w="100" w:type="dxa"/>
            </w:tcMar>
            <w:vAlign w:val="center"/>
          </w:tcPr>
          <w:p w14:paraId="17F5CF23" w14:textId="77777777" w:rsidR="00BC3B14" w:rsidRPr="0049487A" w:rsidRDefault="00BC3B14" w:rsidP="00115980">
            <w:pPr>
              <w:widowControl w:val="0"/>
              <w:spacing w:line="192" w:lineRule="auto"/>
              <w:jc w:val="center"/>
              <w:rPr>
                <w:color w:val="000000"/>
              </w:rPr>
            </w:pPr>
            <w:r w:rsidRPr="0049487A">
              <w:rPr>
                <w:color w:val="000000"/>
              </w:rPr>
              <w:t>4,311</w:t>
            </w:r>
          </w:p>
        </w:tc>
      </w:tr>
      <w:tr w:rsidR="00BC3B14" w:rsidRPr="0049487A" w14:paraId="325B7B9E" w14:textId="77777777" w:rsidTr="00115980">
        <w:trPr>
          <w:trHeight w:val="20"/>
        </w:trPr>
        <w:tc>
          <w:tcPr>
            <w:tcW w:w="4310" w:type="dxa"/>
            <w:tcMar>
              <w:top w:w="100" w:type="dxa"/>
              <w:left w:w="100" w:type="dxa"/>
              <w:bottom w:w="100" w:type="dxa"/>
              <w:right w:w="100" w:type="dxa"/>
            </w:tcMar>
            <w:vAlign w:val="center"/>
          </w:tcPr>
          <w:p w14:paraId="58E9B159" w14:textId="77777777" w:rsidR="00BC3B14" w:rsidRPr="0049487A" w:rsidRDefault="00BC3B14" w:rsidP="00115980">
            <w:pPr>
              <w:widowControl w:val="0"/>
              <w:spacing w:line="192" w:lineRule="auto"/>
              <w:jc w:val="center"/>
              <w:rPr>
                <w:color w:val="000000"/>
              </w:rPr>
            </w:pPr>
            <w:r w:rsidRPr="0049487A">
              <w:rPr>
                <w:color w:val="000000"/>
              </w:rPr>
              <w:t>Mean effect size, %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18457695" w14:textId="77777777" w:rsidR="00BC3B14" w:rsidRPr="0049487A" w:rsidRDefault="00BC3B14" w:rsidP="00115980">
            <w:pPr>
              <w:widowControl w:val="0"/>
              <w:spacing w:line="192" w:lineRule="auto"/>
              <w:jc w:val="center"/>
              <w:rPr>
                <w:color w:val="000000"/>
              </w:rPr>
            </w:pPr>
            <w:r w:rsidRPr="0049487A">
              <w:rPr>
                <w:color w:val="000000"/>
              </w:rPr>
              <w:t>-0.05 (0.19)</w:t>
            </w:r>
          </w:p>
        </w:tc>
        <w:tc>
          <w:tcPr>
            <w:tcW w:w="1725" w:type="dxa"/>
            <w:tcMar>
              <w:top w:w="100" w:type="dxa"/>
              <w:left w:w="100" w:type="dxa"/>
              <w:bottom w:w="100" w:type="dxa"/>
              <w:right w:w="100" w:type="dxa"/>
            </w:tcMar>
            <w:vAlign w:val="center"/>
          </w:tcPr>
          <w:p w14:paraId="3BE2DE0A" w14:textId="77777777" w:rsidR="00BC3B14" w:rsidRPr="0049487A" w:rsidRDefault="00BC3B14" w:rsidP="00115980">
            <w:pPr>
              <w:widowControl w:val="0"/>
              <w:spacing w:line="192" w:lineRule="auto"/>
              <w:jc w:val="center"/>
              <w:rPr>
                <w:color w:val="000000"/>
              </w:rPr>
            </w:pPr>
            <w:r w:rsidRPr="0049487A">
              <w:rPr>
                <w:color w:val="000000"/>
              </w:rPr>
              <w:t>0.00 (0.35)</w:t>
            </w:r>
          </w:p>
        </w:tc>
        <w:tc>
          <w:tcPr>
            <w:tcW w:w="1770" w:type="dxa"/>
            <w:tcMar>
              <w:top w:w="100" w:type="dxa"/>
              <w:left w:w="100" w:type="dxa"/>
              <w:bottom w:w="100" w:type="dxa"/>
              <w:right w:w="100" w:type="dxa"/>
            </w:tcMar>
            <w:vAlign w:val="center"/>
          </w:tcPr>
          <w:p w14:paraId="096CEA0C" w14:textId="77777777" w:rsidR="00BC3B14" w:rsidRPr="0049487A" w:rsidRDefault="00BC3B14" w:rsidP="00115980">
            <w:pPr>
              <w:widowControl w:val="0"/>
              <w:spacing w:line="192" w:lineRule="auto"/>
              <w:jc w:val="center"/>
              <w:rPr>
                <w:color w:val="000000"/>
              </w:rPr>
            </w:pPr>
            <w:r w:rsidRPr="0049487A">
              <w:rPr>
                <w:color w:val="000000"/>
              </w:rPr>
              <w:t>-0.01 (0.39)</w:t>
            </w:r>
          </w:p>
        </w:tc>
      </w:tr>
      <w:tr w:rsidR="00BC3B14" w:rsidRPr="0049487A" w14:paraId="284572AC" w14:textId="77777777" w:rsidTr="00115980">
        <w:trPr>
          <w:trHeight w:val="115"/>
        </w:trPr>
        <w:tc>
          <w:tcPr>
            <w:tcW w:w="4310" w:type="dxa"/>
            <w:tcMar>
              <w:top w:w="100" w:type="dxa"/>
              <w:left w:w="100" w:type="dxa"/>
              <w:bottom w:w="100" w:type="dxa"/>
              <w:right w:w="100" w:type="dxa"/>
            </w:tcMar>
            <w:vAlign w:val="center"/>
          </w:tcPr>
          <w:p w14:paraId="7AA22B25"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3A5E26F9" w14:textId="77777777" w:rsidR="00BC3B14" w:rsidRPr="0049487A" w:rsidRDefault="00BC3B14" w:rsidP="00115980">
            <w:pPr>
              <w:widowControl w:val="0"/>
              <w:spacing w:line="192" w:lineRule="auto"/>
              <w:jc w:val="center"/>
              <w:rPr>
                <w:color w:val="000000"/>
              </w:rPr>
            </w:pPr>
            <w:r w:rsidRPr="0049487A">
              <w:rPr>
                <w:color w:val="000000"/>
              </w:rPr>
              <w:t>11 (4-33)</w:t>
            </w:r>
          </w:p>
        </w:tc>
        <w:tc>
          <w:tcPr>
            <w:tcW w:w="1725" w:type="dxa"/>
            <w:tcMar>
              <w:top w:w="100" w:type="dxa"/>
              <w:left w:w="100" w:type="dxa"/>
              <w:bottom w:w="100" w:type="dxa"/>
              <w:right w:w="100" w:type="dxa"/>
            </w:tcMar>
            <w:vAlign w:val="center"/>
          </w:tcPr>
          <w:p w14:paraId="4909F41A" w14:textId="77777777" w:rsidR="00BC3B14" w:rsidRPr="0049487A" w:rsidRDefault="00BC3B14" w:rsidP="00115980">
            <w:pPr>
              <w:widowControl w:val="0"/>
              <w:spacing w:line="192" w:lineRule="auto"/>
              <w:jc w:val="center"/>
              <w:rPr>
                <w:color w:val="000000"/>
              </w:rPr>
            </w:pPr>
            <w:r w:rsidRPr="0049487A">
              <w:rPr>
                <w:color w:val="000000"/>
              </w:rPr>
              <w:t>8.5 (3-24)</w:t>
            </w:r>
          </w:p>
        </w:tc>
        <w:tc>
          <w:tcPr>
            <w:tcW w:w="1770" w:type="dxa"/>
            <w:tcMar>
              <w:top w:w="100" w:type="dxa"/>
              <w:left w:w="100" w:type="dxa"/>
              <w:bottom w:w="100" w:type="dxa"/>
              <w:right w:w="100" w:type="dxa"/>
            </w:tcMar>
            <w:vAlign w:val="center"/>
          </w:tcPr>
          <w:p w14:paraId="1DE65487" w14:textId="77777777" w:rsidR="00BC3B14" w:rsidRPr="0049487A" w:rsidRDefault="00BC3B14" w:rsidP="00115980">
            <w:pPr>
              <w:widowControl w:val="0"/>
              <w:spacing w:line="192" w:lineRule="auto"/>
              <w:jc w:val="center"/>
              <w:rPr>
                <w:color w:val="000000"/>
              </w:rPr>
            </w:pPr>
            <w:r w:rsidRPr="0049487A">
              <w:rPr>
                <w:color w:val="000000"/>
              </w:rPr>
              <w:t>2 (1-7)</w:t>
            </w:r>
          </w:p>
        </w:tc>
      </w:tr>
      <w:tr w:rsidR="00BC3B14" w:rsidRPr="0049487A" w14:paraId="51F32BF2" w14:textId="77777777" w:rsidTr="00115980">
        <w:trPr>
          <w:trHeight w:val="115"/>
        </w:trPr>
        <w:tc>
          <w:tcPr>
            <w:tcW w:w="4310" w:type="dxa"/>
            <w:tcMar>
              <w:top w:w="100" w:type="dxa"/>
              <w:left w:w="100" w:type="dxa"/>
              <w:bottom w:w="100" w:type="dxa"/>
              <w:right w:w="100" w:type="dxa"/>
            </w:tcMar>
            <w:vAlign w:val="center"/>
          </w:tcPr>
          <w:p w14:paraId="0B4CE9BC" w14:textId="77777777" w:rsidR="00BC3B14" w:rsidRPr="0049487A" w:rsidRDefault="00BC3B14" w:rsidP="00115980">
            <w:pPr>
              <w:widowControl w:val="0"/>
              <w:spacing w:line="192" w:lineRule="auto"/>
              <w:rPr>
                <w:color w:val="000000"/>
              </w:rPr>
            </w:pPr>
            <w:r w:rsidRPr="0049487A">
              <w:rPr>
                <w:color w:val="000000"/>
              </w:rPr>
              <w:t>Benign (B)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0AF7C15" w14:textId="77777777" w:rsidR="00BC3B14" w:rsidRPr="0049487A" w:rsidRDefault="00BC3B14" w:rsidP="00115980">
            <w:pPr>
              <w:widowControl w:val="0"/>
              <w:spacing w:line="192" w:lineRule="auto"/>
              <w:jc w:val="center"/>
              <w:rPr>
                <w:color w:val="000000"/>
              </w:rPr>
            </w:pPr>
            <w:r w:rsidRPr="0049487A">
              <w:rPr>
                <w:color w:val="000000"/>
              </w:rPr>
              <w:t>30</w:t>
            </w:r>
          </w:p>
        </w:tc>
        <w:tc>
          <w:tcPr>
            <w:tcW w:w="1725" w:type="dxa"/>
            <w:tcMar>
              <w:top w:w="100" w:type="dxa"/>
              <w:left w:w="100" w:type="dxa"/>
              <w:bottom w:w="100" w:type="dxa"/>
              <w:right w:w="100" w:type="dxa"/>
            </w:tcMar>
            <w:vAlign w:val="center"/>
          </w:tcPr>
          <w:p w14:paraId="0738009B" w14:textId="77777777" w:rsidR="00BC3B14" w:rsidRPr="0049487A" w:rsidRDefault="00BC3B14" w:rsidP="00115980">
            <w:pPr>
              <w:widowControl w:val="0"/>
              <w:spacing w:line="192" w:lineRule="auto"/>
              <w:jc w:val="center"/>
              <w:rPr>
                <w:color w:val="000000"/>
              </w:rPr>
            </w:pPr>
            <w:r w:rsidRPr="0049487A">
              <w:rPr>
                <w:color w:val="000000"/>
              </w:rPr>
              <w:t>132</w:t>
            </w:r>
          </w:p>
        </w:tc>
        <w:tc>
          <w:tcPr>
            <w:tcW w:w="1770" w:type="dxa"/>
            <w:tcMar>
              <w:top w:w="100" w:type="dxa"/>
              <w:left w:w="100" w:type="dxa"/>
              <w:bottom w:w="100" w:type="dxa"/>
              <w:right w:w="100" w:type="dxa"/>
            </w:tcMar>
            <w:vAlign w:val="center"/>
          </w:tcPr>
          <w:p w14:paraId="0A7BFF05" w14:textId="77777777" w:rsidR="00BC3B14" w:rsidRPr="0049487A" w:rsidRDefault="00BC3B14" w:rsidP="00115980">
            <w:pPr>
              <w:widowControl w:val="0"/>
              <w:spacing w:line="192" w:lineRule="auto"/>
              <w:jc w:val="center"/>
              <w:rPr>
                <w:color w:val="000000"/>
              </w:rPr>
            </w:pPr>
            <w:r w:rsidRPr="0049487A">
              <w:rPr>
                <w:color w:val="000000"/>
              </w:rPr>
              <w:t>1,019</w:t>
            </w:r>
          </w:p>
        </w:tc>
      </w:tr>
      <w:tr w:rsidR="00BC3B14" w:rsidRPr="0049487A" w14:paraId="09BF0856" w14:textId="77777777" w:rsidTr="00115980">
        <w:trPr>
          <w:trHeight w:val="20"/>
        </w:trPr>
        <w:tc>
          <w:tcPr>
            <w:tcW w:w="4310" w:type="dxa"/>
            <w:tcMar>
              <w:top w:w="100" w:type="dxa"/>
              <w:left w:w="100" w:type="dxa"/>
              <w:bottom w:w="100" w:type="dxa"/>
              <w:right w:w="100" w:type="dxa"/>
            </w:tcMar>
            <w:vAlign w:val="center"/>
          </w:tcPr>
          <w:p w14:paraId="78E9C78A" w14:textId="77777777" w:rsidR="00BC3B14" w:rsidRPr="0049487A" w:rsidRDefault="00BC3B14" w:rsidP="00115980">
            <w:pPr>
              <w:widowControl w:val="0"/>
              <w:spacing w:line="192" w:lineRule="auto"/>
              <w:jc w:val="center"/>
              <w:rPr>
                <w:color w:val="000000"/>
              </w:rPr>
            </w:pPr>
            <w:r w:rsidRPr="0049487A">
              <w:rPr>
                <w:color w:val="000000"/>
              </w:rPr>
              <w:t>Mean effect size, %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3B98F72A" w14:textId="77777777" w:rsidR="00BC3B14" w:rsidRPr="0049487A" w:rsidRDefault="00BC3B14" w:rsidP="00115980">
            <w:pPr>
              <w:widowControl w:val="0"/>
              <w:spacing w:line="192" w:lineRule="auto"/>
              <w:jc w:val="center"/>
              <w:rPr>
                <w:color w:val="000000"/>
              </w:rPr>
            </w:pPr>
            <w:r w:rsidRPr="0049487A">
              <w:rPr>
                <w:color w:val="000000"/>
              </w:rPr>
              <w:t>0.05 (0.20)</w:t>
            </w:r>
          </w:p>
        </w:tc>
        <w:tc>
          <w:tcPr>
            <w:tcW w:w="1725" w:type="dxa"/>
            <w:tcMar>
              <w:top w:w="100" w:type="dxa"/>
              <w:left w:w="100" w:type="dxa"/>
              <w:bottom w:w="100" w:type="dxa"/>
              <w:right w:w="100" w:type="dxa"/>
            </w:tcMar>
            <w:vAlign w:val="center"/>
          </w:tcPr>
          <w:p w14:paraId="764ECDD0" w14:textId="77777777" w:rsidR="00BC3B14" w:rsidRPr="0049487A" w:rsidRDefault="00BC3B14" w:rsidP="00115980">
            <w:pPr>
              <w:widowControl w:val="0"/>
              <w:spacing w:line="192" w:lineRule="auto"/>
              <w:jc w:val="center"/>
              <w:rPr>
                <w:color w:val="000000"/>
              </w:rPr>
            </w:pPr>
            <w:r w:rsidRPr="0049487A">
              <w:rPr>
                <w:color w:val="000000"/>
              </w:rPr>
              <w:t>0.00 (0.14)</w:t>
            </w:r>
          </w:p>
        </w:tc>
        <w:tc>
          <w:tcPr>
            <w:tcW w:w="1770" w:type="dxa"/>
            <w:tcMar>
              <w:top w:w="100" w:type="dxa"/>
              <w:left w:w="100" w:type="dxa"/>
              <w:bottom w:w="100" w:type="dxa"/>
              <w:right w:w="100" w:type="dxa"/>
            </w:tcMar>
            <w:vAlign w:val="center"/>
          </w:tcPr>
          <w:p w14:paraId="483A904F" w14:textId="77777777" w:rsidR="00BC3B14" w:rsidRPr="0049487A" w:rsidRDefault="00BC3B14" w:rsidP="00115980">
            <w:pPr>
              <w:widowControl w:val="0"/>
              <w:spacing w:line="192" w:lineRule="auto"/>
              <w:jc w:val="center"/>
              <w:rPr>
                <w:color w:val="000000"/>
              </w:rPr>
            </w:pPr>
            <w:r w:rsidRPr="0049487A">
              <w:rPr>
                <w:color w:val="000000"/>
              </w:rPr>
              <w:t>0.00 (0.20)</w:t>
            </w:r>
          </w:p>
        </w:tc>
      </w:tr>
      <w:tr w:rsidR="00BC3B14" w:rsidRPr="0049487A" w14:paraId="7AA3C73E" w14:textId="77777777" w:rsidTr="00115980">
        <w:trPr>
          <w:trHeight w:val="20"/>
        </w:trPr>
        <w:tc>
          <w:tcPr>
            <w:tcW w:w="4310" w:type="dxa"/>
            <w:tcMar>
              <w:top w:w="100" w:type="dxa"/>
              <w:left w:w="100" w:type="dxa"/>
              <w:bottom w:w="100" w:type="dxa"/>
              <w:right w:w="100" w:type="dxa"/>
            </w:tcMar>
            <w:vAlign w:val="center"/>
          </w:tcPr>
          <w:p w14:paraId="00AF725C"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65C2DFDA" w14:textId="77777777" w:rsidR="00BC3B14" w:rsidRPr="0049487A" w:rsidRDefault="00BC3B14" w:rsidP="00115980">
            <w:pPr>
              <w:widowControl w:val="0"/>
              <w:spacing w:line="192" w:lineRule="auto"/>
              <w:jc w:val="center"/>
              <w:rPr>
                <w:color w:val="000000"/>
              </w:rPr>
            </w:pPr>
            <w:r w:rsidRPr="0049487A">
              <w:rPr>
                <w:color w:val="000000"/>
              </w:rPr>
              <w:t>39 (16-76)</w:t>
            </w:r>
          </w:p>
        </w:tc>
        <w:tc>
          <w:tcPr>
            <w:tcW w:w="1725" w:type="dxa"/>
            <w:tcMar>
              <w:top w:w="100" w:type="dxa"/>
              <w:left w:w="100" w:type="dxa"/>
              <w:bottom w:w="100" w:type="dxa"/>
              <w:right w:w="100" w:type="dxa"/>
            </w:tcMar>
            <w:vAlign w:val="center"/>
          </w:tcPr>
          <w:p w14:paraId="0012A363" w14:textId="77777777" w:rsidR="00BC3B14" w:rsidRPr="0049487A" w:rsidRDefault="00BC3B14" w:rsidP="00115980">
            <w:pPr>
              <w:widowControl w:val="0"/>
              <w:spacing w:line="192" w:lineRule="auto"/>
              <w:jc w:val="center"/>
              <w:rPr>
                <w:color w:val="000000"/>
              </w:rPr>
            </w:pPr>
            <w:r w:rsidRPr="0049487A">
              <w:rPr>
                <w:color w:val="000000"/>
              </w:rPr>
              <w:t>71 (24.5-222.5)</w:t>
            </w:r>
          </w:p>
        </w:tc>
        <w:tc>
          <w:tcPr>
            <w:tcW w:w="1770" w:type="dxa"/>
            <w:tcMar>
              <w:top w:w="100" w:type="dxa"/>
              <w:left w:w="100" w:type="dxa"/>
              <w:bottom w:w="100" w:type="dxa"/>
              <w:right w:w="100" w:type="dxa"/>
            </w:tcMar>
            <w:vAlign w:val="center"/>
          </w:tcPr>
          <w:p w14:paraId="6612CF33" w14:textId="77777777" w:rsidR="00BC3B14" w:rsidRPr="0049487A" w:rsidRDefault="00BC3B14" w:rsidP="00115980">
            <w:pPr>
              <w:widowControl w:val="0"/>
              <w:spacing w:line="192" w:lineRule="auto"/>
              <w:jc w:val="center"/>
              <w:rPr>
                <w:color w:val="000000"/>
              </w:rPr>
            </w:pPr>
            <w:r w:rsidRPr="0049487A">
              <w:rPr>
                <w:color w:val="000000"/>
              </w:rPr>
              <w:t>27 (7-95)</w:t>
            </w:r>
          </w:p>
        </w:tc>
      </w:tr>
      <w:tr w:rsidR="00BC3B14" w:rsidRPr="0049487A" w14:paraId="4252E8A1" w14:textId="77777777" w:rsidTr="00115980">
        <w:trPr>
          <w:trHeight w:val="20"/>
        </w:trPr>
        <w:tc>
          <w:tcPr>
            <w:tcW w:w="4310" w:type="dxa"/>
            <w:tcMar>
              <w:top w:w="100" w:type="dxa"/>
              <w:left w:w="100" w:type="dxa"/>
              <w:bottom w:w="100" w:type="dxa"/>
              <w:right w:w="100" w:type="dxa"/>
            </w:tcMar>
            <w:vAlign w:val="center"/>
          </w:tcPr>
          <w:p w14:paraId="781F9CB1" w14:textId="77777777" w:rsidR="00BC3B14" w:rsidRPr="0049487A" w:rsidRDefault="00BC3B14" w:rsidP="00115980">
            <w:pPr>
              <w:widowControl w:val="0"/>
              <w:spacing w:line="192" w:lineRule="auto"/>
              <w:rPr>
                <w:color w:val="000000"/>
              </w:rPr>
            </w:pPr>
            <w:r w:rsidRPr="0049487A">
              <w:rPr>
                <w:color w:val="000000"/>
              </w:rPr>
              <w:t>Variants of uncertain significance (VUS)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6FCB2636" w14:textId="77777777" w:rsidR="00BC3B14" w:rsidRPr="0049487A" w:rsidRDefault="00BC3B14" w:rsidP="00115980">
            <w:pPr>
              <w:widowControl w:val="0"/>
              <w:spacing w:line="192" w:lineRule="auto"/>
              <w:jc w:val="center"/>
              <w:rPr>
                <w:color w:val="000000"/>
              </w:rPr>
            </w:pPr>
            <w:r w:rsidRPr="0049487A">
              <w:rPr>
                <w:color w:val="000000"/>
              </w:rPr>
              <w:t>67</w:t>
            </w:r>
          </w:p>
        </w:tc>
        <w:tc>
          <w:tcPr>
            <w:tcW w:w="1725" w:type="dxa"/>
            <w:tcMar>
              <w:top w:w="100" w:type="dxa"/>
              <w:left w:w="100" w:type="dxa"/>
              <w:bottom w:w="100" w:type="dxa"/>
              <w:right w:w="100" w:type="dxa"/>
            </w:tcMar>
            <w:vAlign w:val="center"/>
          </w:tcPr>
          <w:p w14:paraId="5F85E5D1" w14:textId="77777777" w:rsidR="00BC3B14" w:rsidRPr="0049487A" w:rsidRDefault="00BC3B14" w:rsidP="00115980">
            <w:pPr>
              <w:widowControl w:val="0"/>
              <w:spacing w:line="192" w:lineRule="auto"/>
              <w:jc w:val="center"/>
              <w:rPr>
                <w:color w:val="000000"/>
              </w:rPr>
            </w:pPr>
            <w:r w:rsidRPr="0049487A">
              <w:rPr>
                <w:color w:val="000000"/>
              </w:rPr>
              <w:t>301</w:t>
            </w:r>
          </w:p>
        </w:tc>
        <w:tc>
          <w:tcPr>
            <w:tcW w:w="1770" w:type="dxa"/>
            <w:tcMar>
              <w:top w:w="100" w:type="dxa"/>
              <w:left w:w="100" w:type="dxa"/>
              <w:bottom w:w="100" w:type="dxa"/>
              <w:right w:w="100" w:type="dxa"/>
            </w:tcMar>
            <w:vAlign w:val="center"/>
          </w:tcPr>
          <w:p w14:paraId="2ECE7B0A" w14:textId="77777777" w:rsidR="00BC3B14" w:rsidRPr="0049487A" w:rsidRDefault="00BC3B14" w:rsidP="00115980">
            <w:pPr>
              <w:widowControl w:val="0"/>
              <w:spacing w:line="192" w:lineRule="auto"/>
              <w:jc w:val="center"/>
              <w:rPr>
                <w:color w:val="000000"/>
              </w:rPr>
            </w:pPr>
            <w:r w:rsidRPr="0049487A">
              <w:rPr>
                <w:color w:val="000000"/>
              </w:rPr>
              <w:t>8,678</w:t>
            </w:r>
          </w:p>
        </w:tc>
      </w:tr>
      <w:tr w:rsidR="00BC3B14" w:rsidRPr="0049487A" w14:paraId="0B5F0E16" w14:textId="77777777" w:rsidTr="00115980">
        <w:trPr>
          <w:trHeight w:val="20"/>
        </w:trPr>
        <w:tc>
          <w:tcPr>
            <w:tcW w:w="4310" w:type="dxa"/>
            <w:tcMar>
              <w:top w:w="100" w:type="dxa"/>
              <w:left w:w="100" w:type="dxa"/>
              <w:bottom w:w="100" w:type="dxa"/>
              <w:right w:w="100" w:type="dxa"/>
            </w:tcMar>
            <w:vAlign w:val="center"/>
          </w:tcPr>
          <w:p w14:paraId="01B33299" w14:textId="77777777" w:rsidR="00BC3B14" w:rsidRPr="0049487A" w:rsidRDefault="00BC3B14" w:rsidP="00115980">
            <w:pPr>
              <w:widowControl w:val="0"/>
              <w:spacing w:line="192" w:lineRule="auto"/>
              <w:jc w:val="center"/>
              <w:rPr>
                <w:color w:val="000000"/>
              </w:rPr>
            </w:pPr>
            <w:r w:rsidRPr="0049487A">
              <w:rPr>
                <w:color w:val="000000"/>
              </w:rPr>
              <w:t>Mean effect size, %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52A8BD58" w14:textId="77777777" w:rsidR="00BC3B14" w:rsidRPr="0049487A" w:rsidRDefault="00BC3B14" w:rsidP="00115980">
            <w:pPr>
              <w:widowControl w:val="0"/>
              <w:spacing w:line="192" w:lineRule="auto"/>
              <w:jc w:val="center"/>
              <w:rPr>
                <w:color w:val="000000"/>
              </w:rPr>
            </w:pPr>
            <w:r w:rsidRPr="0049487A">
              <w:rPr>
                <w:color w:val="000000"/>
              </w:rPr>
              <w:t>0.01 (0.27)</w:t>
            </w:r>
          </w:p>
        </w:tc>
        <w:tc>
          <w:tcPr>
            <w:tcW w:w="1725" w:type="dxa"/>
            <w:tcMar>
              <w:top w:w="100" w:type="dxa"/>
              <w:left w:w="100" w:type="dxa"/>
              <w:bottom w:w="100" w:type="dxa"/>
              <w:right w:w="100" w:type="dxa"/>
            </w:tcMar>
            <w:vAlign w:val="center"/>
          </w:tcPr>
          <w:p w14:paraId="2E74C7CB" w14:textId="77777777" w:rsidR="00BC3B14" w:rsidRPr="0049487A" w:rsidRDefault="00BC3B14" w:rsidP="00115980">
            <w:pPr>
              <w:widowControl w:val="0"/>
              <w:spacing w:line="192" w:lineRule="auto"/>
              <w:jc w:val="center"/>
              <w:rPr>
                <w:color w:val="000000"/>
              </w:rPr>
            </w:pPr>
            <w:r w:rsidRPr="0049487A">
              <w:rPr>
                <w:color w:val="000000"/>
              </w:rPr>
              <w:t>0.02 (0.28)</w:t>
            </w:r>
          </w:p>
        </w:tc>
        <w:tc>
          <w:tcPr>
            <w:tcW w:w="1770" w:type="dxa"/>
            <w:tcMar>
              <w:top w:w="100" w:type="dxa"/>
              <w:left w:w="100" w:type="dxa"/>
              <w:bottom w:w="100" w:type="dxa"/>
              <w:right w:w="100" w:type="dxa"/>
            </w:tcMar>
            <w:vAlign w:val="center"/>
          </w:tcPr>
          <w:p w14:paraId="512173A9" w14:textId="77777777" w:rsidR="00BC3B14" w:rsidRPr="0049487A" w:rsidRDefault="00BC3B14" w:rsidP="00115980">
            <w:pPr>
              <w:widowControl w:val="0"/>
              <w:spacing w:line="192" w:lineRule="auto"/>
              <w:jc w:val="center"/>
              <w:rPr>
                <w:color w:val="000000"/>
              </w:rPr>
            </w:pPr>
            <w:r w:rsidRPr="0049487A">
              <w:rPr>
                <w:color w:val="000000"/>
              </w:rPr>
              <w:t>-0.00 (0.43)</w:t>
            </w:r>
          </w:p>
        </w:tc>
      </w:tr>
      <w:tr w:rsidR="00BC3B14" w:rsidRPr="0049487A" w14:paraId="6E384B45" w14:textId="77777777" w:rsidTr="00115980">
        <w:trPr>
          <w:trHeight w:val="20"/>
        </w:trPr>
        <w:tc>
          <w:tcPr>
            <w:tcW w:w="4310" w:type="dxa"/>
            <w:tcMar>
              <w:top w:w="100" w:type="dxa"/>
              <w:left w:w="100" w:type="dxa"/>
              <w:bottom w:w="100" w:type="dxa"/>
              <w:right w:w="100" w:type="dxa"/>
            </w:tcMar>
            <w:vAlign w:val="center"/>
          </w:tcPr>
          <w:p w14:paraId="58AC26DA"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5F5B5043" w14:textId="77777777" w:rsidR="00BC3B14" w:rsidRPr="0049487A" w:rsidRDefault="00BC3B14" w:rsidP="00115980">
            <w:pPr>
              <w:widowControl w:val="0"/>
              <w:spacing w:line="192" w:lineRule="auto"/>
              <w:jc w:val="center"/>
              <w:rPr>
                <w:color w:val="000000"/>
              </w:rPr>
            </w:pPr>
            <w:r w:rsidRPr="0049487A">
              <w:rPr>
                <w:color w:val="000000"/>
              </w:rPr>
              <w:t>5 (2-17.5)</w:t>
            </w:r>
          </w:p>
        </w:tc>
        <w:tc>
          <w:tcPr>
            <w:tcW w:w="1725" w:type="dxa"/>
            <w:tcMar>
              <w:top w:w="100" w:type="dxa"/>
              <w:left w:w="100" w:type="dxa"/>
              <w:bottom w:w="100" w:type="dxa"/>
              <w:right w:w="100" w:type="dxa"/>
            </w:tcMar>
            <w:vAlign w:val="center"/>
          </w:tcPr>
          <w:p w14:paraId="4D22F6BA" w14:textId="77777777" w:rsidR="00BC3B14" w:rsidRPr="0049487A" w:rsidRDefault="00BC3B14" w:rsidP="00115980">
            <w:pPr>
              <w:widowControl w:val="0"/>
              <w:spacing w:line="192" w:lineRule="auto"/>
              <w:jc w:val="center"/>
              <w:rPr>
                <w:color w:val="000000"/>
              </w:rPr>
            </w:pPr>
            <w:r w:rsidRPr="0049487A">
              <w:rPr>
                <w:color w:val="000000"/>
              </w:rPr>
              <w:t>6 (2-22)</w:t>
            </w:r>
          </w:p>
        </w:tc>
        <w:tc>
          <w:tcPr>
            <w:tcW w:w="1770" w:type="dxa"/>
            <w:tcMar>
              <w:top w:w="100" w:type="dxa"/>
              <w:left w:w="100" w:type="dxa"/>
              <w:bottom w:w="100" w:type="dxa"/>
              <w:right w:w="100" w:type="dxa"/>
            </w:tcMar>
            <w:vAlign w:val="center"/>
          </w:tcPr>
          <w:p w14:paraId="516015FC" w14:textId="77777777" w:rsidR="00BC3B14" w:rsidRPr="0049487A" w:rsidRDefault="00BC3B14" w:rsidP="00115980">
            <w:pPr>
              <w:widowControl w:val="0"/>
              <w:spacing w:line="192" w:lineRule="auto"/>
              <w:jc w:val="center"/>
              <w:rPr>
                <w:color w:val="000000"/>
              </w:rPr>
            </w:pPr>
            <w:r w:rsidRPr="0049487A">
              <w:rPr>
                <w:color w:val="000000"/>
              </w:rPr>
              <w:t>2 (1-4)</w:t>
            </w:r>
          </w:p>
        </w:tc>
      </w:tr>
      <w:tr w:rsidR="00BC3B14" w:rsidRPr="0049487A" w14:paraId="6C90AB0D" w14:textId="77777777" w:rsidTr="00115980">
        <w:trPr>
          <w:trHeight w:val="20"/>
        </w:trPr>
        <w:tc>
          <w:tcPr>
            <w:tcW w:w="4310" w:type="dxa"/>
            <w:tcMar>
              <w:top w:w="100" w:type="dxa"/>
              <w:left w:w="100" w:type="dxa"/>
              <w:bottom w:w="100" w:type="dxa"/>
              <w:right w:w="100" w:type="dxa"/>
            </w:tcMar>
            <w:vAlign w:val="center"/>
          </w:tcPr>
          <w:p w14:paraId="00AC9766" w14:textId="77777777" w:rsidR="00BC3B14" w:rsidRPr="0049487A" w:rsidRDefault="00BC3B14" w:rsidP="00115980">
            <w:pPr>
              <w:widowControl w:val="0"/>
              <w:spacing w:line="192" w:lineRule="auto"/>
              <w:rPr>
                <w:color w:val="000000"/>
              </w:rPr>
            </w:pPr>
            <w:r w:rsidRPr="0049487A">
              <w:rPr>
                <w:color w:val="000000"/>
              </w:rPr>
              <w:t>Variants of conflicting interpretations (C)</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7838C4F2" w14:textId="77777777" w:rsidR="00BC3B14" w:rsidRPr="0049487A" w:rsidRDefault="00BC3B14" w:rsidP="00115980">
            <w:pPr>
              <w:widowControl w:val="0"/>
              <w:spacing w:line="192" w:lineRule="auto"/>
              <w:jc w:val="center"/>
              <w:rPr>
                <w:color w:val="000000"/>
              </w:rPr>
            </w:pPr>
            <w:r w:rsidRPr="0049487A">
              <w:rPr>
                <w:color w:val="000000"/>
              </w:rPr>
              <w:t>35</w:t>
            </w:r>
          </w:p>
        </w:tc>
        <w:tc>
          <w:tcPr>
            <w:tcW w:w="1725" w:type="dxa"/>
            <w:tcMar>
              <w:top w:w="100" w:type="dxa"/>
              <w:left w:w="100" w:type="dxa"/>
              <w:bottom w:w="100" w:type="dxa"/>
              <w:right w:w="100" w:type="dxa"/>
            </w:tcMar>
            <w:vAlign w:val="center"/>
          </w:tcPr>
          <w:p w14:paraId="34E86E27" w14:textId="77777777" w:rsidR="00BC3B14" w:rsidRPr="0049487A" w:rsidRDefault="00BC3B14" w:rsidP="00115980">
            <w:pPr>
              <w:widowControl w:val="0"/>
              <w:spacing w:line="192" w:lineRule="auto"/>
              <w:jc w:val="center"/>
              <w:rPr>
                <w:color w:val="000000"/>
              </w:rPr>
            </w:pPr>
            <w:r w:rsidRPr="0049487A">
              <w:rPr>
                <w:color w:val="000000"/>
              </w:rPr>
              <w:t>145</w:t>
            </w:r>
          </w:p>
        </w:tc>
        <w:tc>
          <w:tcPr>
            <w:tcW w:w="1770" w:type="dxa"/>
            <w:tcMar>
              <w:top w:w="100" w:type="dxa"/>
              <w:left w:w="100" w:type="dxa"/>
              <w:bottom w:w="100" w:type="dxa"/>
              <w:right w:w="100" w:type="dxa"/>
            </w:tcMar>
            <w:vAlign w:val="center"/>
          </w:tcPr>
          <w:p w14:paraId="53D6A54F" w14:textId="77777777" w:rsidR="00BC3B14" w:rsidRPr="0049487A" w:rsidRDefault="00BC3B14" w:rsidP="00115980">
            <w:pPr>
              <w:widowControl w:val="0"/>
              <w:spacing w:line="192" w:lineRule="auto"/>
              <w:jc w:val="center"/>
              <w:rPr>
                <w:color w:val="000000"/>
              </w:rPr>
            </w:pPr>
            <w:r w:rsidRPr="0049487A">
              <w:rPr>
                <w:color w:val="000000"/>
              </w:rPr>
              <w:t>2,322</w:t>
            </w:r>
          </w:p>
        </w:tc>
      </w:tr>
      <w:tr w:rsidR="00BC3B14" w:rsidRPr="0049487A" w14:paraId="59B65B15" w14:textId="77777777" w:rsidTr="00115980">
        <w:trPr>
          <w:trHeight w:val="20"/>
        </w:trPr>
        <w:tc>
          <w:tcPr>
            <w:tcW w:w="4310" w:type="dxa"/>
            <w:tcMar>
              <w:top w:w="100" w:type="dxa"/>
              <w:left w:w="100" w:type="dxa"/>
              <w:bottom w:w="100" w:type="dxa"/>
              <w:right w:w="100" w:type="dxa"/>
            </w:tcMar>
            <w:vAlign w:val="center"/>
          </w:tcPr>
          <w:p w14:paraId="04FF0C62" w14:textId="77777777" w:rsidR="00BC3B14" w:rsidRPr="0049487A" w:rsidRDefault="00BC3B14" w:rsidP="00115980">
            <w:pPr>
              <w:widowControl w:val="0"/>
              <w:spacing w:line="192" w:lineRule="auto"/>
              <w:jc w:val="center"/>
              <w:rPr>
                <w:color w:val="000000"/>
              </w:rPr>
            </w:pPr>
            <w:r w:rsidRPr="0049487A">
              <w:rPr>
                <w:color w:val="000000"/>
              </w:rPr>
              <w:t>Mean effect size, %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78ACC6A" w14:textId="77777777" w:rsidR="00BC3B14" w:rsidRPr="0049487A" w:rsidRDefault="00BC3B14" w:rsidP="00115980">
            <w:pPr>
              <w:widowControl w:val="0"/>
              <w:spacing w:line="192" w:lineRule="auto"/>
              <w:jc w:val="center"/>
              <w:rPr>
                <w:color w:val="000000"/>
              </w:rPr>
            </w:pPr>
            <w:r w:rsidRPr="0049487A">
              <w:rPr>
                <w:color w:val="000000"/>
              </w:rPr>
              <w:t>0.04 (0.23)</w:t>
            </w:r>
          </w:p>
        </w:tc>
        <w:tc>
          <w:tcPr>
            <w:tcW w:w="1725" w:type="dxa"/>
            <w:tcMar>
              <w:top w:w="100" w:type="dxa"/>
              <w:left w:w="100" w:type="dxa"/>
              <w:bottom w:w="100" w:type="dxa"/>
              <w:right w:w="100" w:type="dxa"/>
            </w:tcMar>
            <w:vAlign w:val="center"/>
          </w:tcPr>
          <w:p w14:paraId="32D0DCEB" w14:textId="77777777" w:rsidR="00BC3B14" w:rsidRPr="0049487A" w:rsidRDefault="00BC3B14" w:rsidP="00115980">
            <w:pPr>
              <w:widowControl w:val="0"/>
              <w:spacing w:line="192" w:lineRule="auto"/>
              <w:jc w:val="center"/>
              <w:rPr>
                <w:color w:val="000000"/>
              </w:rPr>
            </w:pPr>
            <w:r w:rsidRPr="0049487A">
              <w:rPr>
                <w:color w:val="000000"/>
              </w:rPr>
              <w:t>0.01 (0.17)</w:t>
            </w:r>
          </w:p>
        </w:tc>
        <w:tc>
          <w:tcPr>
            <w:tcW w:w="1770" w:type="dxa"/>
            <w:tcMar>
              <w:top w:w="100" w:type="dxa"/>
              <w:left w:w="100" w:type="dxa"/>
              <w:bottom w:w="100" w:type="dxa"/>
              <w:right w:w="100" w:type="dxa"/>
            </w:tcMar>
            <w:vAlign w:val="center"/>
          </w:tcPr>
          <w:p w14:paraId="11B7F81E" w14:textId="77777777" w:rsidR="00BC3B14" w:rsidRPr="0049487A" w:rsidRDefault="00BC3B14" w:rsidP="00115980">
            <w:pPr>
              <w:widowControl w:val="0"/>
              <w:spacing w:line="192" w:lineRule="auto"/>
              <w:jc w:val="center"/>
              <w:rPr>
                <w:color w:val="000000"/>
              </w:rPr>
            </w:pPr>
            <w:r w:rsidRPr="0049487A">
              <w:rPr>
                <w:color w:val="000000"/>
              </w:rPr>
              <w:t>0.00 (0.33)</w:t>
            </w:r>
          </w:p>
        </w:tc>
      </w:tr>
      <w:tr w:rsidR="00BC3B14" w:rsidRPr="0049487A" w14:paraId="48119804" w14:textId="77777777" w:rsidTr="00115980">
        <w:trPr>
          <w:trHeight w:val="20"/>
        </w:trPr>
        <w:tc>
          <w:tcPr>
            <w:tcW w:w="4310" w:type="dxa"/>
            <w:tcMar>
              <w:top w:w="100" w:type="dxa"/>
              <w:left w:w="100" w:type="dxa"/>
              <w:bottom w:w="100" w:type="dxa"/>
              <w:right w:w="100" w:type="dxa"/>
            </w:tcMar>
            <w:vAlign w:val="center"/>
          </w:tcPr>
          <w:p w14:paraId="43D119B5"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7D40FDE" w14:textId="77777777" w:rsidR="00BC3B14" w:rsidRPr="0049487A" w:rsidRDefault="00BC3B14" w:rsidP="00115980">
            <w:pPr>
              <w:widowControl w:val="0"/>
              <w:spacing w:line="192" w:lineRule="auto"/>
              <w:jc w:val="center"/>
              <w:rPr>
                <w:color w:val="000000"/>
              </w:rPr>
            </w:pPr>
            <w:r w:rsidRPr="0049487A">
              <w:rPr>
                <w:color w:val="000000"/>
              </w:rPr>
              <w:t>11 (5.5-39.5)</w:t>
            </w:r>
          </w:p>
        </w:tc>
        <w:tc>
          <w:tcPr>
            <w:tcW w:w="1725" w:type="dxa"/>
            <w:tcMar>
              <w:top w:w="100" w:type="dxa"/>
              <w:left w:w="100" w:type="dxa"/>
              <w:bottom w:w="100" w:type="dxa"/>
              <w:right w:w="100" w:type="dxa"/>
            </w:tcMar>
            <w:vAlign w:val="center"/>
          </w:tcPr>
          <w:p w14:paraId="2D718CB2" w14:textId="77777777" w:rsidR="00BC3B14" w:rsidRPr="0049487A" w:rsidRDefault="00BC3B14" w:rsidP="00115980">
            <w:pPr>
              <w:widowControl w:val="0"/>
              <w:spacing w:line="192" w:lineRule="auto"/>
              <w:jc w:val="center"/>
              <w:rPr>
                <w:color w:val="000000"/>
              </w:rPr>
            </w:pPr>
            <w:r w:rsidRPr="0049487A">
              <w:rPr>
                <w:color w:val="000000"/>
              </w:rPr>
              <w:t>21 (8-83)</w:t>
            </w:r>
          </w:p>
        </w:tc>
        <w:tc>
          <w:tcPr>
            <w:tcW w:w="1770" w:type="dxa"/>
            <w:tcMar>
              <w:top w:w="100" w:type="dxa"/>
              <w:left w:w="100" w:type="dxa"/>
              <w:bottom w:w="100" w:type="dxa"/>
              <w:right w:w="100" w:type="dxa"/>
            </w:tcMar>
            <w:vAlign w:val="center"/>
          </w:tcPr>
          <w:p w14:paraId="782F425B" w14:textId="77777777" w:rsidR="00BC3B14" w:rsidRPr="0049487A" w:rsidRDefault="00BC3B14" w:rsidP="00115980">
            <w:pPr>
              <w:widowControl w:val="0"/>
              <w:spacing w:line="192" w:lineRule="auto"/>
              <w:jc w:val="center"/>
              <w:rPr>
                <w:color w:val="000000"/>
              </w:rPr>
            </w:pPr>
            <w:r w:rsidRPr="0049487A">
              <w:rPr>
                <w:color w:val="000000"/>
              </w:rPr>
              <w:t>7 (2-21)</w:t>
            </w:r>
          </w:p>
        </w:tc>
      </w:tr>
    </w:tbl>
    <w:p w14:paraId="6601AE23" w14:textId="77777777"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MODY: maturity-onset diabetes of the young, SVA: single variant association, MAF: minor allele frequency, B: benign, LB: likely benign, LP: likely pathogenic, P: pathogenic, VUS: variant of uncertain significance, C: conflicting</w:t>
      </w:r>
    </w:p>
    <w:p w14:paraId="69826900" w14:textId="75E2905C" w:rsidR="00BC3B14" w:rsidRDefault="00BC3B14" w:rsidP="00BC3B14">
      <w:pPr>
        <w:spacing w:line="276" w:lineRule="auto"/>
        <w:rPr>
          <w:b/>
          <w:color w:val="000000"/>
        </w:rPr>
      </w:pPr>
      <w:r w:rsidRPr="0049487A">
        <w:rPr>
          <w:b/>
          <w:color w:val="000000"/>
        </w:rPr>
        <w:t xml:space="preserve"> </w:t>
      </w:r>
    </w:p>
    <w:p w14:paraId="0FC90698" w14:textId="2E0EC1B9" w:rsidR="00BC3B14" w:rsidRDefault="00BC3B14">
      <w:pPr>
        <w:rPr>
          <w:b/>
          <w:color w:val="000000"/>
        </w:rPr>
      </w:pPr>
      <w:r>
        <w:rPr>
          <w:b/>
          <w:color w:val="000000"/>
        </w:rPr>
        <w:br w:type="page"/>
      </w:r>
    </w:p>
    <w:p w14:paraId="088E921E" w14:textId="133DDE6A" w:rsidR="00BC3B14" w:rsidRPr="0049487A" w:rsidRDefault="00BC3B14" w:rsidP="00BC3B14">
      <w:pPr>
        <w:spacing w:line="276" w:lineRule="auto"/>
        <w:rPr>
          <w:color w:val="000000"/>
        </w:rPr>
      </w:pPr>
      <w:r w:rsidRPr="0049487A">
        <w:rPr>
          <w:b/>
          <w:color w:val="000000"/>
        </w:rPr>
        <w:lastRenderedPageBreak/>
        <w:t xml:space="preserve">Supplemental Table </w:t>
      </w:r>
      <w:r w:rsidR="00CE6695">
        <w:rPr>
          <w:b/>
          <w:color w:val="000000"/>
        </w:rPr>
        <w:t>6</w:t>
      </w:r>
      <w:r w:rsidRPr="0049487A">
        <w:rPr>
          <w:color w:val="000000"/>
        </w:rPr>
        <w:t>. Distribution and characteristics of variants in LDL-associated genetic testing panels of interest in FOURIER</w:t>
      </w:r>
    </w:p>
    <w:tbl>
      <w:tblPr>
        <w:tblStyle w:val="ac"/>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1530"/>
        <w:gridCol w:w="1711"/>
        <w:gridCol w:w="1879"/>
      </w:tblGrid>
      <w:tr w:rsidR="00BC3B14" w:rsidRPr="0049487A" w14:paraId="40AEDCD8" w14:textId="77777777" w:rsidTr="00115980">
        <w:tc>
          <w:tcPr>
            <w:tcW w:w="4220" w:type="dxa"/>
            <w:tcMar>
              <w:top w:w="100" w:type="dxa"/>
              <w:left w:w="100" w:type="dxa"/>
              <w:bottom w:w="100" w:type="dxa"/>
              <w:right w:w="100" w:type="dxa"/>
            </w:tcMar>
            <w:vAlign w:val="center"/>
          </w:tcPr>
          <w:p w14:paraId="60883ACD" w14:textId="77777777" w:rsidR="00BC3B14" w:rsidRPr="0049487A" w:rsidRDefault="00BC3B14" w:rsidP="00115980">
            <w:pPr>
              <w:widowControl w:val="0"/>
              <w:spacing w:line="192" w:lineRule="auto"/>
              <w:ind w:left="-109"/>
              <w:rPr>
                <w:b/>
                <w:color w:val="000000"/>
              </w:rPr>
            </w:pPr>
          </w:p>
        </w:tc>
        <w:tc>
          <w:tcPr>
            <w:tcW w:w="1530" w:type="dxa"/>
            <w:vAlign w:val="center"/>
          </w:tcPr>
          <w:p w14:paraId="6544A343" w14:textId="77777777" w:rsidR="00BC3B14" w:rsidRPr="0049487A" w:rsidRDefault="00BC3B14" w:rsidP="00115980">
            <w:pPr>
              <w:widowControl w:val="0"/>
              <w:spacing w:line="192" w:lineRule="auto"/>
              <w:jc w:val="center"/>
              <w:rPr>
                <w:b/>
                <w:color w:val="000000"/>
              </w:rPr>
            </w:pPr>
            <w:r w:rsidRPr="0049487A">
              <w:rPr>
                <w:b/>
                <w:color w:val="000000"/>
              </w:rPr>
              <w:t>Definitive FH genes</w:t>
            </w:r>
          </w:p>
        </w:tc>
        <w:tc>
          <w:tcPr>
            <w:tcW w:w="1711" w:type="dxa"/>
            <w:vAlign w:val="center"/>
          </w:tcPr>
          <w:p w14:paraId="1538248C" w14:textId="77777777" w:rsidR="00BC3B14" w:rsidRPr="0049487A" w:rsidRDefault="00BC3B14" w:rsidP="00115980">
            <w:pPr>
              <w:widowControl w:val="0"/>
              <w:spacing w:line="192" w:lineRule="auto"/>
              <w:jc w:val="center"/>
              <w:rPr>
                <w:b/>
                <w:color w:val="000000"/>
              </w:rPr>
            </w:pPr>
            <w:r w:rsidRPr="0049487A">
              <w:rPr>
                <w:b/>
                <w:color w:val="000000"/>
              </w:rPr>
              <w:t>Commercially available</w:t>
            </w:r>
          </w:p>
          <w:p w14:paraId="25DED538" w14:textId="77777777" w:rsidR="00BC3B14" w:rsidRPr="0049487A" w:rsidRDefault="00BC3B14" w:rsidP="00115980">
            <w:pPr>
              <w:widowControl w:val="0"/>
              <w:spacing w:line="192" w:lineRule="auto"/>
              <w:jc w:val="center"/>
              <w:rPr>
                <w:b/>
                <w:color w:val="000000"/>
              </w:rPr>
            </w:pPr>
            <w:r w:rsidRPr="0049487A">
              <w:rPr>
                <w:b/>
                <w:color w:val="000000"/>
              </w:rPr>
              <w:t>FH panel</w:t>
            </w:r>
          </w:p>
        </w:tc>
        <w:tc>
          <w:tcPr>
            <w:tcW w:w="1879" w:type="dxa"/>
            <w:tcMar>
              <w:top w:w="100" w:type="dxa"/>
              <w:left w:w="100" w:type="dxa"/>
              <w:bottom w:w="100" w:type="dxa"/>
              <w:right w:w="100" w:type="dxa"/>
            </w:tcMar>
            <w:vAlign w:val="center"/>
          </w:tcPr>
          <w:p w14:paraId="70A68E52" w14:textId="77777777" w:rsidR="00BC3B14" w:rsidRPr="0049487A" w:rsidRDefault="00BC3B14" w:rsidP="00115980">
            <w:pPr>
              <w:widowControl w:val="0"/>
              <w:spacing w:line="192" w:lineRule="auto"/>
              <w:jc w:val="center"/>
              <w:rPr>
                <w:b/>
                <w:color w:val="000000"/>
              </w:rPr>
            </w:pPr>
            <w:r w:rsidRPr="0049487A">
              <w:rPr>
                <w:b/>
                <w:color w:val="000000"/>
              </w:rPr>
              <w:t>Commercially available hereditary cancer panel</w:t>
            </w:r>
          </w:p>
        </w:tc>
      </w:tr>
      <w:tr w:rsidR="00BC3B14" w:rsidRPr="0049487A" w14:paraId="0E3DB874" w14:textId="77777777" w:rsidTr="00115980">
        <w:trPr>
          <w:trHeight w:val="18"/>
        </w:trPr>
        <w:tc>
          <w:tcPr>
            <w:tcW w:w="4220" w:type="dxa"/>
            <w:tcMar>
              <w:top w:w="100" w:type="dxa"/>
              <w:left w:w="100" w:type="dxa"/>
              <w:bottom w:w="100" w:type="dxa"/>
              <w:right w:w="100" w:type="dxa"/>
            </w:tcMar>
            <w:vAlign w:val="center"/>
          </w:tcPr>
          <w:p w14:paraId="0F5B2A75" w14:textId="77777777" w:rsidR="00BC3B14" w:rsidRPr="0049487A" w:rsidRDefault="00BC3B14" w:rsidP="00115980">
            <w:pPr>
              <w:widowControl w:val="0"/>
              <w:spacing w:line="192" w:lineRule="auto"/>
              <w:rPr>
                <w:color w:val="000000"/>
              </w:rPr>
            </w:pPr>
            <w:r w:rsidRPr="0049487A">
              <w:rPr>
                <w:color w:val="000000"/>
              </w:rPr>
              <w:t>Total variants in SVA</w:t>
            </w:r>
          </w:p>
        </w:tc>
        <w:tc>
          <w:tcPr>
            <w:tcW w:w="1530" w:type="dxa"/>
            <w:vAlign w:val="center"/>
          </w:tcPr>
          <w:p w14:paraId="377871C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898</w:t>
            </w:r>
          </w:p>
        </w:tc>
        <w:tc>
          <w:tcPr>
            <w:tcW w:w="1711" w:type="dxa"/>
            <w:vAlign w:val="center"/>
          </w:tcPr>
          <w:p w14:paraId="22B14CF0" w14:textId="77777777" w:rsidR="00BC3B14" w:rsidRPr="0049487A" w:rsidRDefault="00BC3B14" w:rsidP="00115980">
            <w:pPr>
              <w:widowControl w:val="0"/>
              <w:spacing w:line="192" w:lineRule="auto"/>
              <w:jc w:val="center"/>
              <w:rPr>
                <w:rFonts w:ascii="Times" w:hAnsi="Times"/>
                <w:b/>
                <w:bCs/>
                <w:color w:val="000000"/>
              </w:rPr>
            </w:pPr>
            <w:r w:rsidRPr="0049487A">
              <w:rPr>
                <w:rFonts w:ascii="Times" w:hAnsi="Times" w:cs="Menlo"/>
                <w:color w:val="000000"/>
                <w:lang w:eastAsia="zh-CN"/>
              </w:rPr>
              <w:t>938</w:t>
            </w:r>
          </w:p>
        </w:tc>
        <w:tc>
          <w:tcPr>
            <w:tcW w:w="1879" w:type="dxa"/>
            <w:tcMar>
              <w:top w:w="100" w:type="dxa"/>
              <w:left w:w="100" w:type="dxa"/>
              <w:bottom w:w="100" w:type="dxa"/>
              <w:right w:w="100" w:type="dxa"/>
            </w:tcMar>
            <w:vAlign w:val="center"/>
          </w:tcPr>
          <w:p w14:paraId="06E159C6"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5,402</w:t>
            </w:r>
          </w:p>
        </w:tc>
      </w:tr>
      <w:tr w:rsidR="00BC3B14" w:rsidRPr="0049487A" w14:paraId="1783BFFF" w14:textId="77777777" w:rsidTr="00115980">
        <w:tc>
          <w:tcPr>
            <w:tcW w:w="4220" w:type="dxa"/>
            <w:tcMar>
              <w:top w:w="100" w:type="dxa"/>
              <w:left w:w="100" w:type="dxa"/>
              <w:bottom w:w="100" w:type="dxa"/>
              <w:right w:w="100" w:type="dxa"/>
            </w:tcMar>
            <w:vAlign w:val="center"/>
          </w:tcPr>
          <w:p w14:paraId="70DA0478" w14:textId="77777777" w:rsidR="00BC3B14" w:rsidRPr="0049487A" w:rsidRDefault="00BC3B14" w:rsidP="00115980">
            <w:pPr>
              <w:widowControl w:val="0"/>
              <w:spacing w:line="192" w:lineRule="auto"/>
              <w:rPr>
                <w:color w:val="000000"/>
              </w:rPr>
            </w:pPr>
            <w:r w:rsidRPr="0049487A">
              <w:rPr>
                <w:color w:val="000000"/>
              </w:rPr>
              <w:t xml:space="preserve">Variants of MAF &lt; 1% </w:t>
            </w:r>
          </w:p>
        </w:tc>
        <w:tc>
          <w:tcPr>
            <w:tcW w:w="1530" w:type="dxa"/>
            <w:vAlign w:val="center"/>
          </w:tcPr>
          <w:p w14:paraId="76EA509F" w14:textId="77777777" w:rsidR="00BC3B14" w:rsidRPr="0049487A" w:rsidRDefault="00BC3B14" w:rsidP="00115980">
            <w:pPr>
              <w:widowControl w:val="0"/>
              <w:spacing w:line="192" w:lineRule="auto"/>
              <w:jc w:val="center"/>
              <w:rPr>
                <w:rFonts w:ascii="Times" w:hAnsi="Times"/>
                <w:b/>
                <w:bCs/>
                <w:color w:val="000000"/>
              </w:rPr>
            </w:pPr>
            <w:r w:rsidRPr="0049487A">
              <w:rPr>
                <w:rFonts w:ascii="Times" w:hAnsi="Times" w:cs="Menlo"/>
                <w:color w:val="000000"/>
                <w:lang w:eastAsia="zh-CN"/>
              </w:rPr>
              <w:t>883</w:t>
            </w:r>
          </w:p>
        </w:tc>
        <w:tc>
          <w:tcPr>
            <w:tcW w:w="1711" w:type="dxa"/>
            <w:vAlign w:val="center"/>
          </w:tcPr>
          <w:p w14:paraId="1623ECA9" w14:textId="77777777" w:rsidR="00BC3B14" w:rsidRPr="0049487A" w:rsidRDefault="00BC3B14" w:rsidP="00115980">
            <w:pPr>
              <w:widowControl w:val="0"/>
              <w:spacing w:line="192" w:lineRule="auto"/>
              <w:jc w:val="center"/>
              <w:rPr>
                <w:rFonts w:ascii="Times" w:hAnsi="Times"/>
                <w:b/>
                <w:bCs/>
                <w:color w:val="000000"/>
              </w:rPr>
            </w:pPr>
            <w:r w:rsidRPr="0049487A">
              <w:rPr>
                <w:rFonts w:ascii="Times" w:hAnsi="Times" w:cs="Menlo"/>
                <w:color w:val="000000"/>
                <w:lang w:eastAsia="zh-CN"/>
              </w:rPr>
              <w:t>921</w:t>
            </w:r>
          </w:p>
        </w:tc>
        <w:tc>
          <w:tcPr>
            <w:tcW w:w="1879" w:type="dxa"/>
            <w:tcMar>
              <w:top w:w="100" w:type="dxa"/>
              <w:left w:w="100" w:type="dxa"/>
              <w:bottom w:w="100" w:type="dxa"/>
              <w:right w:w="100" w:type="dxa"/>
            </w:tcMar>
            <w:vAlign w:val="center"/>
          </w:tcPr>
          <w:p w14:paraId="7B3ABD7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5,296</w:t>
            </w:r>
          </w:p>
        </w:tc>
      </w:tr>
      <w:tr w:rsidR="00BC3B14" w:rsidRPr="0049487A" w14:paraId="542BE3A4" w14:textId="77777777" w:rsidTr="00115980">
        <w:tc>
          <w:tcPr>
            <w:tcW w:w="4220" w:type="dxa"/>
            <w:tcMar>
              <w:top w:w="100" w:type="dxa"/>
              <w:left w:w="100" w:type="dxa"/>
              <w:bottom w:w="100" w:type="dxa"/>
              <w:right w:w="100" w:type="dxa"/>
            </w:tcMar>
            <w:vAlign w:val="center"/>
          </w:tcPr>
          <w:p w14:paraId="346968FD" w14:textId="77777777" w:rsidR="00BC3B14" w:rsidRPr="0049487A" w:rsidRDefault="00BC3B14" w:rsidP="00115980">
            <w:pPr>
              <w:widowControl w:val="0"/>
              <w:spacing w:line="192" w:lineRule="auto"/>
              <w:rPr>
                <w:color w:val="000000"/>
              </w:rPr>
            </w:pPr>
            <w:r w:rsidRPr="0049487A">
              <w:rPr>
                <w:color w:val="000000"/>
              </w:rPr>
              <w:t>Variants of MAF &lt; 1% not in ClinVar</w:t>
            </w:r>
          </w:p>
        </w:tc>
        <w:tc>
          <w:tcPr>
            <w:tcW w:w="1530" w:type="dxa"/>
            <w:vAlign w:val="center"/>
          </w:tcPr>
          <w:p w14:paraId="4AED731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324</w:t>
            </w:r>
          </w:p>
        </w:tc>
        <w:tc>
          <w:tcPr>
            <w:tcW w:w="1711" w:type="dxa"/>
            <w:vAlign w:val="center"/>
          </w:tcPr>
          <w:p w14:paraId="126560F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346</w:t>
            </w:r>
          </w:p>
        </w:tc>
        <w:tc>
          <w:tcPr>
            <w:tcW w:w="1879" w:type="dxa"/>
            <w:tcMar>
              <w:top w:w="100" w:type="dxa"/>
              <w:left w:w="100" w:type="dxa"/>
              <w:bottom w:w="100" w:type="dxa"/>
              <w:right w:w="100" w:type="dxa"/>
            </w:tcMar>
            <w:vAlign w:val="center"/>
          </w:tcPr>
          <w:p w14:paraId="5645F098"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892</w:t>
            </w:r>
          </w:p>
        </w:tc>
      </w:tr>
      <w:tr w:rsidR="00BC3B14" w:rsidRPr="0049487A" w14:paraId="01B654C5" w14:textId="77777777" w:rsidTr="00115980">
        <w:tc>
          <w:tcPr>
            <w:tcW w:w="4220" w:type="dxa"/>
            <w:tcMar>
              <w:top w:w="100" w:type="dxa"/>
              <w:left w:w="100" w:type="dxa"/>
              <w:bottom w:w="100" w:type="dxa"/>
              <w:right w:w="100" w:type="dxa"/>
            </w:tcMar>
            <w:vAlign w:val="center"/>
          </w:tcPr>
          <w:p w14:paraId="32C8DE0D" w14:textId="77777777" w:rsidR="00BC3B14" w:rsidRPr="0049487A" w:rsidRDefault="00BC3B14" w:rsidP="00115980">
            <w:pPr>
              <w:widowControl w:val="0"/>
              <w:spacing w:line="192" w:lineRule="auto"/>
              <w:rPr>
                <w:color w:val="000000"/>
              </w:rPr>
            </w:pPr>
            <w:r w:rsidRPr="0049487A">
              <w:rPr>
                <w:color w:val="000000"/>
              </w:rPr>
              <w:t>Variants of MAF &lt; 1% in ClinVar</w:t>
            </w:r>
          </w:p>
        </w:tc>
        <w:tc>
          <w:tcPr>
            <w:tcW w:w="1530" w:type="dxa"/>
            <w:vAlign w:val="center"/>
          </w:tcPr>
          <w:p w14:paraId="5EFB598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559</w:t>
            </w:r>
          </w:p>
        </w:tc>
        <w:tc>
          <w:tcPr>
            <w:tcW w:w="1711" w:type="dxa"/>
            <w:vAlign w:val="center"/>
          </w:tcPr>
          <w:p w14:paraId="6BA6BB2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575</w:t>
            </w:r>
          </w:p>
        </w:tc>
        <w:tc>
          <w:tcPr>
            <w:tcW w:w="1879" w:type="dxa"/>
            <w:tcMar>
              <w:top w:w="100" w:type="dxa"/>
              <w:left w:w="100" w:type="dxa"/>
              <w:bottom w:w="100" w:type="dxa"/>
              <w:right w:w="100" w:type="dxa"/>
            </w:tcMar>
            <w:vAlign w:val="center"/>
          </w:tcPr>
          <w:p w14:paraId="7667A87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4,404</w:t>
            </w:r>
          </w:p>
        </w:tc>
      </w:tr>
      <w:tr w:rsidR="00BC3B14" w:rsidRPr="0049487A" w14:paraId="5B2B9738" w14:textId="77777777" w:rsidTr="00115980">
        <w:tc>
          <w:tcPr>
            <w:tcW w:w="4220" w:type="dxa"/>
            <w:tcMar>
              <w:top w:w="100" w:type="dxa"/>
              <w:left w:w="100" w:type="dxa"/>
              <w:bottom w:w="100" w:type="dxa"/>
              <w:right w:w="100" w:type="dxa"/>
            </w:tcMar>
            <w:vAlign w:val="center"/>
          </w:tcPr>
          <w:p w14:paraId="4ADEA8F6" w14:textId="77777777" w:rsidR="00BC3B14" w:rsidRPr="0049487A" w:rsidRDefault="00BC3B14" w:rsidP="00115980">
            <w:pPr>
              <w:widowControl w:val="0"/>
              <w:spacing w:line="192" w:lineRule="auto"/>
              <w:rPr>
                <w:color w:val="000000"/>
              </w:rPr>
            </w:pPr>
            <w:r w:rsidRPr="0049487A">
              <w:rPr>
                <w:color w:val="000000"/>
              </w:rPr>
              <w:t xml:space="preserve">Pathogenic (P) variants </w:t>
            </w:r>
          </w:p>
        </w:tc>
        <w:tc>
          <w:tcPr>
            <w:tcW w:w="1530" w:type="dxa"/>
            <w:vAlign w:val="center"/>
          </w:tcPr>
          <w:p w14:paraId="5B04C35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58</w:t>
            </w:r>
          </w:p>
        </w:tc>
        <w:tc>
          <w:tcPr>
            <w:tcW w:w="1711" w:type="dxa"/>
            <w:vAlign w:val="center"/>
          </w:tcPr>
          <w:p w14:paraId="60C655D0"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59</w:t>
            </w:r>
          </w:p>
        </w:tc>
        <w:tc>
          <w:tcPr>
            <w:tcW w:w="1879" w:type="dxa"/>
            <w:tcMar>
              <w:top w:w="100" w:type="dxa"/>
              <w:left w:w="100" w:type="dxa"/>
              <w:bottom w:w="100" w:type="dxa"/>
              <w:right w:w="100" w:type="dxa"/>
            </w:tcMar>
            <w:vAlign w:val="center"/>
          </w:tcPr>
          <w:p w14:paraId="33D706C6"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145</w:t>
            </w:r>
          </w:p>
        </w:tc>
      </w:tr>
      <w:tr w:rsidR="00BC3B14" w:rsidRPr="0049487A" w14:paraId="518A7B07" w14:textId="77777777" w:rsidTr="00115980">
        <w:tc>
          <w:tcPr>
            <w:tcW w:w="4220" w:type="dxa"/>
            <w:tcMar>
              <w:top w:w="100" w:type="dxa"/>
              <w:left w:w="100" w:type="dxa"/>
              <w:bottom w:w="100" w:type="dxa"/>
              <w:right w:w="100" w:type="dxa"/>
            </w:tcMar>
            <w:vAlign w:val="center"/>
          </w:tcPr>
          <w:p w14:paraId="32552F83"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090C8B36"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61.19 (58.15)</w:t>
            </w:r>
          </w:p>
        </w:tc>
        <w:tc>
          <w:tcPr>
            <w:tcW w:w="1711" w:type="dxa"/>
            <w:vAlign w:val="center"/>
          </w:tcPr>
          <w:p w14:paraId="41454932"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61.00 (57.66)</w:t>
            </w:r>
          </w:p>
        </w:tc>
        <w:tc>
          <w:tcPr>
            <w:tcW w:w="1879" w:type="dxa"/>
            <w:tcMar>
              <w:top w:w="100" w:type="dxa"/>
              <w:left w:w="100" w:type="dxa"/>
              <w:bottom w:w="100" w:type="dxa"/>
              <w:right w:w="100" w:type="dxa"/>
            </w:tcMar>
            <w:vAlign w:val="center"/>
          </w:tcPr>
          <w:p w14:paraId="1A15CDF2"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4.09 (30.16)</w:t>
            </w:r>
          </w:p>
        </w:tc>
      </w:tr>
      <w:tr w:rsidR="00BC3B14" w:rsidRPr="0049487A" w14:paraId="75C08E4B" w14:textId="77777777" w:rsidTr="00115980">
        <w:tc>
          <w:tcPr>
            <w:tcW w:w="4220" w:type="dxa"/>
            <w:tcMar>
              <w:top w:w="100" w:type="dxa"/>
              <w:left w:w="100" w:type="dxa"/>
              <w:bottom w:w="100" w:type="dxa"/>
              <w:right w:w="100" w:type="dxa"/>
            </w:tcMar>
            <w:vAlign w:val="center"/>
          </w:tcPr>
          <w:p w14:paraId="489EABA3"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0A2B5BDE"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(1-2)</w:t>
            </w:r>
          </w:p>
        </w:tc>
        <w:tc>
          <w:tcPr>
            <w:tcW w:w="1711" w:type="dxa"/>
            <w:vAlign w:val="center"/>
          </w:tcPr>
          <w:p w14:paraId="3C700A5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(1-1.5)</w:t>
            </w:r>
          </w:p>
        </w:tc>
        <w:tc>
          <w:tcPr>
            <w:tcW w:w="1879" w:type="dxa"/>
            <w:tcMar>
              <w:top w:w="100" w:type="dxa"/>
              <w:left w:w="100" w:type="dxa"/>
              <w:bottom w:w="100" w:type="dxa"/>
              <w:right w:w="100" w:type="dxa"/>
            </w:tcMar>
            <w:vAlign w:val="center"/>
          </w:tcPr>
          <w:p w14:paraId="3149C2B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(1-2)</w:t>
            </w:r>
          </w:p>
        </w:tc>
      </w:tr>
      <w:tr w:rsidR="00BC3B14" w:rsidRPr="0049487A" w14:paraId="1E8868D2" w14:textId="77777777" w:rsidTr="00115980">
        <w:tc>
          <w:tcPr>
            <w:tcW w:w="4220" w:type="dxa"/>
            <w:tcMar>
              <w:top w:w="100" w:type="dxa"/>
              <w:left w:w="100" w:type="dxa"/>
              <w:bottom w:w="100" w:type="dxa"/>
              <w:right w:w="100" w:type="dxa"/>
            </w:tcMar>
            <w:vAlign w:val="center"/>
          </w:tcPr>
          <w:p w14:paraId="771FD7F1" w14:textId="77777777" w:rsidR="00BC3B14" w:rsidRPr="0049487A" w:rsidRDefault="00BC3B14" w:rsidP="00115980">
            <w:pPr>
              <w:widowControl w:val="0"/>
              <w:spacing w:line="192" w:lineRule="auto"/>
              <w:rPr>
                <w:color w:val="000000"/>
              </w:rPr>
            </w:pPr>
            <w:r w:rsidRPr="0049487A">
              <w:rPr>
                <w:color w:val="000000"/>
              </w:rPr>
              <w:t>Likely pathogenic (LP) variants</w:t>
            </w:r>
          </w:p>
        </w:tc>
        <w:tc>
          <w:tcPr>
            <w:tcW w:w="1530" w:type="dxa"/>
            <w:vAlign w:val="center"/>
          </w:tcPr>
          <w:p w14:paraId="1BAC2CC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19</w:t>
            </w:r>
          </w:p>
        </w:tc>
        <w:tc>
          <w:tcPr>
            <w:tcW w:w="1711" w:type="dxa"/>
            <w:vAlign w:val="center"/>
          </w:tcPr>
          <w:p w14:paraId="373E2A8E"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19</w:t>
            </w:r>
          </w:p>
        </w:tc>
        <w:tc>
          <w:tcPr>
            <w:tcW w:w="1879" w:type="dxa"/>
            <w:tcMar>
              <w:top w:w="100" w:type="dxa"/>
              <w:left w:w="100" w:type="dxa"/>
              <w:bottom w:w="100" w:type="dxa"/>
              <w:right w:w="100" w:type="dxa"/>
            </w:tcMar>
            <w:vAlign w:val="center"/>
          </w:tcPr>
          <w:p w14:paraId="66F34AC6"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33</w:t>
            </w:r>
          </w:p>
        </w:tc>
      </w:tr>
      <w:tr w:rsidR="00BC3B14" w:rsidRPr="0049487A" w14:paraId="3E9CC51D" w14:textId="77777777" w:rsidTr="00115980">
        <w:tc>
          <w:tcPr>
            <w:tcW w:w="4220" w:type="dxa"/>
            <w:tcMar>
              <w:top w:w="100" w:type="dxa"/>
              <w:left w:w="100" w:type="dxa"/>
              <w:bottom w:w="100" w:type="dxa"/>
              <w:right w:w="100" w:type="dxa"/>
            </w:tcMar>
            <w:vAlign w:val="center"/>
          </w:tcPr>
          <w:p w14:paraId="722A006D"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505F4205"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36.70 (57.75)</w:t>
            </w:r>
          </w:p>
        </w:tc>
        <w:tc>
          <w:tcPr>
            <w:tcW w:w="1711" w:type="dxa"/>
            <w:vAlign w:val="center"/>
          </w:tcPr>
          <w:p w14:paraId="71748D5C"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36.7 (57.7)</w:t>
            </w:r>
          </w:p>
        </w:tc>
        <w:tc>
          <w:tcPr>
            <w:tcW w:w="1879" w:type="dxa"/>
            <w:tcMar>
              <w:top w:w="100" w:type="dxa"/>
              <w:left w:w="100" w:type="dxa"/>
              <w:bottom w:w="100" w:type="dxa"/>
              <w:right w:w="100" w:type="dxa"/>
            </w:tcMar>
            <w:vAlign w:val="center"/>
          </w:tcPr>
          <w:p w14:paraId="1F5FF092"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-0.31 (19.45)</w:t>
            </w:r>
          </w:p>
        </w:tc>
      </w:tr>
      <w:tr w:rsidR="00BC3B14" w:rsidRPr="0049487A" w14:paraId="4DB8EA75" w14:textId="77777777" w:rsidTr="00115980">
        <w:tc>
          <w:tcPr>
            <w:tcW w:w="4220" w:type="dxa"/>
            <w:tcMar>
              <w:top w:w="100" w:type="dxa"/>
              <w:left w:w="100" w:type="dxa"/>
              <w:bottom w:w="100" w:type="dxa"/>
              <w:right w:w="100" w:type="dxa"/>
            </w:tcMar>
            <w:vAlign w:val="center"/>
          </w:tcPr>
          <w:p w14:paraId="1F42CC98"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60AF9BA3"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 (1-2)</w:t>
            </w:r>
          </w:p>
        </w:tc>
        <w:tc>
          <w:tcPr>
            <w:tcW w:w="1711" w:type="dxa"/>
            <w:vAlign w:val="center"/>
          </w:tcPr>
          <w:p w14:paraId="4BF2B3C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(1-1.5)</w:t>
            </w:r>
          </w:p>
        </w:tc>
        <w:tc>
          <w:tcPr>
            <w:tcW w:w="1879" w:type="dxa"/>
            <w:tcMar>
              <w:top w:w="100" w:type="dxa"/>
              <w:left w:w="100" w:type="dxa"/>
              <w:bottom w:w="100" w:type="dxa"/>
              <w:right w:w="100" w:type="dxa"/>
            </w:tcMar>
            <w:vAlign w:val="center"/>
          </w:tcPr>
          <w:p w14:paraId="38E8956B"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r>
      <w:tr w:rsidR="00BC3B14" w:rsidRPr="0049487A" w14:paraId="1D73F907" w14:textId="77777777" w:rsidTr="00115980">
        <w:tc>
          <w:tcPr>
            <w:tcW w:w="4220" w:type="dxa"/>
            <w:tcMar>
              <w:top w:w="100" w:type="dxa"/>
              <w:left w:w="100" w:type="dxa"/>
              <w:bottom w:w="100" w:type="dxa"/>
              <w:right w:w="100" w:type="dxa"/>
            </w:tcMar>
            <w:vAlign w:val="center"/>
          </w:tcPr>
          <w:p w14:paraId="4A077A5F" w14:textId="77777777" w:rsidR="00BC3B14" w:rsidRPr="0049487A" w:rsidRDefault="00BC3B14" w:rsidP="00115980">
            <w:pPr>
              <w:widowControl w:val="0"/>
              <w:spacing w:line="192" w:lineRule="auto"/>
              <w:rPr>
                <w:color w:val="000000"/>
              </w:rPr>
            </w:pPr>
            <w:r w:rsidRPr="0049487A">
              <w:rPr>
                <w:color w:val="000000"/>
              </w:rPr>
              <w:t>Likely benign (LB) variants</w:t>
            </w:r>
          </w:p>
        </w:tc>
        <w:tc>
          <w:tcPr>
            <w:tcW w:w="1530" w:type="dxa"/>
            <w:vAlign w:val="center"/>
          </w:tcPr>
          <w:p w14:paraId="1BEE6F9F"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102</w:t>
            </w:r>
          </w:p>
        </w:tc>
        <w:tc>
          <w:tcPr>
            <w:tcW w:w="1711" w:type="dxa"/>
            <w:vAlign w:val="center"/>
          </w:tcPr>
          <w:p w14:paraId="253CE9D3"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104</w:t>
            </w:r>
          </w:p>
        </w:tc>
        <w:tc>
          <w:tcPr>
            <w:tcW w:w="1879" w:type="dxa"/>
            <w:tcMar>
              <w:top w:w="100" w:type="dxa"/>
              <w:left w:w="100" w:type="dxa"/>
              <w:bottom w:w="100" w:type="dxa"/>
              <w:right w:w="100" w:type="dxa"/>
            </w:tcMar>
            <w:vAlign w:val="center"/>
          </w:tcPr>
          <w:p w14:paraId="2CE30CEF"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988</w:t>
            </w:r>
          </w:p>
        </w:tc>
      </w:tr>
      <w:tr w:rsidR="00BC3B14" w:rsidRPr="0049487A" w14:paraId="0F83676B" w14:textId="77777777" w:rsidTr="00115980">
        <w:tc>
          <w:tcPr>
            <w:tcW w:w="4220" w:type="dxa"/>
            <w:tcMar>
              <w:top w:w="100" w:type="dxa"/>
              <w:left w:w="100" w:type="dxa"/>
              <w:bottom w:w="100" w:type="dxa"/>
              <w:right w:w="100" w:type="dxa"/>
            </w:tcMar>
            <w:vAlign w:val="center"/>
          </w:tcPr>
          <w:p w14:paraId="052550F9"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03A00241" w14:textId="77777777" w:rsidR="00BC3B14" w:rsidRPr="0049487A" w:rsidRDefault="00BC3B14" w:rsidP="00115980">
            <w:pPr>
              <w:widowControl w:val="0"/>
              <w:spacing w:line="192" w:lineRule="auto"/>
              <w:jc w:val="center"/>
              <w:rPr>
                <w:color w:val="000000"/>
              </w:rPr>
            </w:pPr>
            <w:r w:rsidRPr="0049487A">
              <w:rPr>
                <w:color w:val="000000"/>
              </w:rPr>
              <w:t>2.69 (21.87)</w:t>
            </w:r>
          </w:p>
        </w:tc>
        <w:tc>
          <w:tcPr>
            <w:tcW w:w="1711" w:type="dxa"/>
            <w:vAlign w:val="center"/>
          </w:tcPr>
          <w:p w14:paraId="2C832805" w14:textId="77777777" w:rsidR="00BC3B14" w:rsidRPr="0049487A" w:rsidRDefault="00BC3B14" w:rsidP="00115980">
            <w:pPr>
              <w:widowControl w:val="0"/>
              <w:spacing w:line="192" w:lineRule="auto"/>
              <w:jc w:val="center"/>
              <w:rPr>
                <w:color w:val="000000"/>
              </w:rPr>
            </w:pPr>
            <w:r w:rsidRPr="0049487A">
              <w:rPr>
                <w:color w:val="000000"/>
              </w:rPr>
              <w:t>2.67 (21.90)</w:t>
            </w:r>
          </w:p>
        </w:tc>
        <w:tc>
          <w:tcPr>
            <w:tcW w:w="1879" w:type="dxa"/>
            <w:tcMar>
              <w:top w:w="100" w:type="dxa"/>
              <w:left w:w="100" w:type="dxa"/>
              <w:bottom w:w="100" w:type="dxa"/>
              <w:right w:w="100" w:type="dxa"/>
            </w:tcMar>
            <w:vAlign w:val="center"/>
          </w:tcPr>
          <w:p w14:paraId="3EA30854" w14:textId="77777777" w:rsidR="00BC3B14" w:rsidRPr="0049487A" w:rsidRDefault="00BC3B14" w:rsidP="00115980">
            <w:pPr>
              <w:widowControl w:val="0"/>
              <w:spacing w:line="192" w:lineRule="auto"/>
              <w:jc w:val="center"/>
              <w:rPr>
                <w:color w:val="000000"/>
              </w:rPr>
            </w:pPr>
            <w:r w:rsidRPr="0049487A">
              <w:rPr>
                <w:color w:val="000000"/>
              </w:rPr>
              <w:t>-0.40 (23.35)</w:t>
            </w:r>
          </w:p>
        </w:tc>
      </w:tr>
      <w:tr w:rsidR="00BC3B14" w:rsidRPr="0049487A" w14:paraId="2FFC1D72" w14:textId="77777777" w:rsidTr="00115980">
        <w:tc>
          <w:tcPr>
            <w:tcW w:w="4220" w:type="dxa"/>
            <w:tcMar>
              <w:top w:w="100" w:type="dxa"/>
              <w:left w:w="100" w:type="dxa"/>
              <w:bottom w:w="100" w:type="dxa"/>
              <w:right w:w="100" w:type="dxa"/>
            </w:tcMar>
            <w:vAlign w:val="center"/>
          </w:tcPr>
          <w:p w14:paraId="3F2332BC"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445E3F59" w14:textId="77777777" w:rsidR="00BC3B14" w:rsidRPr="0049487A" w:rsidRDefault="00BC3B14" w:rsidP="00115980">
            <w:pPr>
              <w:widowControl w:val="0"/>
              <w:spacing w:line="192" w:lineRule="auto"/>
              <w:jc w:val="center"/>
              <w:rPr>
                <w:color w:val="000000"/>
              </w:rPr>
            </w:pPr>
            <w:r w:rsidRPr="0049487A">
              <w:rPr>
                <w:color w:val="000000"/>
              </w:rPr>
              <w:t>2 (1-5)</w:t>
            </w:r>
          </w:p>
        </w:tc>
        <w:tc>
          <w:tcPr>
            <w:tcW w:w="1711" w:type="dxa"/>
            <w:vAlign w:val="center"/>
          </w:tcPr>
          <w:p w14:paraId="6EB10622" w14:textId="77777777" w:rsidR="00BC3B14" w:rsidRPr="0049487A" w:rsidRDefault="00BC3B14" w:rsidP="00115980">
            <w:pPr>
              <w:widowControl w:val="0"/>
              <w:spacing w:line="192" w:lineRule="auto"/>
              <w:jc w:val="center"/>
              <w:rPr>
                <w:color w:val="000000"/>
              </w:rPr>
            </w:pPr>
            <w:r w:rsidRPr="0049487A">
              <w:rPr>
                <w:color w:val="000000"/>
              </w:rPr>
              <w:t>1 (1-2)</w:t>
            </w:r>
          </w:p>
        </w:tc>
        <w:tc>
          <w:tcPr>
            <w:tcW w:w="1879" w:type="dxa"/>
            <w:tcMar>
              <w:top w:w="100" w:type="dxa"/>
              <w:left w:w="100" w:type="dxa"/>
              <w:bottom w:w="100" w:type="dxa"/>
              <w:right w:w="100" w:type="dxa"/>
            </w:tcMar>
            <w:vAlign w:val="center"/>
          </w:tcPr>
          <w:p w14:paraId="18452729"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1F00354A" w14:textId="77777777" w:rsidTr="00115980">
        <w:tc>
          <w:tcPr>
            <w:tcW w:w="4220" w:type="dxa"/>
            <w:tcMar>
              <w:top w:w="100" w:type="dxa"/>
              <w:left w:w="100" w:type="dxa"/>
              <w:bottom w:w="100" w:type="dxa"/>
              <w:right w:w="100" w:type="dxa"/>
            </w:tcMar>
            <w:vAlign w:val="center"/>
          </w:tcPr>
          <w:p w14:paraId="7602782D" w14:textId="77777777" w:rsidR="00BC3B14" w:rsidRPr="0049487A" w:rsidRDefault="00BC3B14" w:rsidP="00115980">
            <w:pPr>
              <w:widowControl w:val="0"/>
              <w:spacing w:line="192" w:lineRule="auto"/>
              <w:rPr>
                <w:color w:val="000000"/>
              </w:rPr>
            </w:pPr>
            <w:r w:rsidRPr="0049487A">
              <w:rPr>
                <w:color w:val="000000"/>
              </w:rPr>
              <w:t>Benign (B) variants</w:t>
            </w:r>
          </w:p>
        </w:tc>
        <w:tc>
          <w:tcPr>
            <w:tcW w:w="1530" w:type="dxa"/>
            <w:vAlign w:val="center"/>
          </w:tcPr>
          <w:p w14:paraId="57C9476A" w14:textId="77777777" w:rsidR="00BC3B14" w:rsidRPr="0049487A" w:rsidRDefault="00BC3B14" w:rsidP="00115980">
            <w:pPr>
              <w:widowControl w:val="0"/>
              <w:spacing w:line="192" w:lineRule="auto"/>
              <w:jc w:val="center"/>
              <w:rPr>
                <w:color w:val="000000"/>
              </w:rPr>
            </w:pPr>
            <w:r w:rsidRPr="0049487A">
              <w:rPr>
                <w:color w:val="000000"/>
              </w:rPr>
              <w:t>19</w:t>
            </w:r>
          </w:p>
        </w:tc>
        <w:tc>
          <w:tcPr>
            <w:tcW w:w="1711" w:type="dxa"/>
            <w:vAlign w:val="center"/>
          </w:tcPr>
          <w:p w14:paraId="5FC58B17" w14:textId="77777777" w:rsidR="00BC3B14" w:rsidRPr="0049487A" w:rsidRDefault="00BC3B14" w:rsidP="00115980">
            <w:pPr>
              <w:widowControl w:val="0"/>
              <w:spacing w:line="192" w:lineRule="auto"/>
              <w:jc w:val="center"/>
              <w:rPr>
                <w:color w:val="000000"/>
              </w:rPr>
            </w:pPr>
            <w:r w:rsidRPr="0049487A">
              <w:rPr>
                <w:color w:val="000000"/>
              </w:rPr>
              <w:t>19</w:t>
            </w:r>
          </w:p>
        </w:tc>
        <w:tc>
          <w:tcPr>
            <w:tcW w:w="1879" w:type="dxa"/>
            <w:tcMar>
              <w:top w:w="100" w:type="dxa"/>
              <w:left w:w="100" w:type="dxa"/>
              <w:bottom w:w="100" w:type="dxa"/>
              <w:right w:w="100" w:type="dxa"/>
            </w:tcMar>
            <w:vAlign w:val="center"/>
          </w:tcPr>
          <w:p w14:paraId="3875EC8A" w14:textId="77777777" w:rsidR="00BC3B14" w:rsidRPr="0049487A" w:rsidRDefault="00BC3B14" w:rsidP="00115980">
            <w:pPr>
              <w:widowControl w:val="0"/>
              <w:spacing w:line="192" w:lineRule="auto"/>
              <w:jc w:val="center"/>
              <w:rPr>
                <w:color w:val="000000"/>
              </w:rPr>
            </w:pPr>
            <w:r w:rsidRPr="0049487A">
              <w:rPr>
                <w:color w:val="000000"/>
              </w:rPr>
              <w:t>524</w:t>
            </w:r>
          </w:p>
        </w:tc>
      </w:tr>
      <w:tr w:rsidR="00BC3B14" w:rsidRPr="0049487A" w14:paraId="407884DD" w14:textId="77777777" w:rsidTr="00115980">
        <w:tc>
          <w:tcPr>
            <w:tcW w:w="4220" w:type="dxa"/>
            <w:tcMar>
              <w:top w:w="100" w:type="dxa"/>
              <w:left w:w="100" w:type="dxa"/>
              <w:bottom w:w="100" w:type="dxa"/>
              <w:right w:w="100" w:type="dxa"/>
            </w:tcMar>
            <w:vAlign w:val="center"/>
          </w:tcPr>
          <w:p w14:paraId="6609127A"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0516ADD0" w14:textId="77777777" w:rsidR="00BC3B14" w:rsidRPr="0049487A" w:rsidRDefault="00BC3B14" w:rsidP="00115980">
            <w:pPr>
              <w:widowControl w:val="0"/>
              <w:spacing w:line="192" w:lineRule="auto"/>
              <w:jc w:val="center"/>
              <w:rPr>
                <w:color w:val="000000"/>
              </w:rPr>
            </w:pPr>
            <w:r w:rsidRPr="0049487A">
              <w:rPr>
                <w:color w:val="000000"/>
              </w:rPr>
              <w:t>-4.95 (12.89)</w:t>
            </w:r>
          </w:p>
        </w:tc>
        <w:tc>
          <w:tcPr>
            <w:tcW w:w="1711" w:type="dxa"/>
            <w:vAlign w:val="center"/>
          </w:tcPr>
          <w:p w14:paraId="5216AFB8" w14:textId="77777777" w:rsidR="00BC3B14" w:rsidRPr="0049487A" w:rsidRDefault="00BC3B14" w:rsidP="00115980">
            <w:pPr>
              <w:widowControl w:val="0"/>
              <w:spacing w:line="192" w:lineRule="auto"/>
              <w:jc w:val="center"/>
              <w:rPr>
                <w:color w:val="000000"/>
              </w:rPr>
            </w:pPr>
            <w:r w:rsidRPr="0049487A">
              <w:rPr>
                <w:color w:val="000000"/>
              </w:rPr>
              <w:t>-4.95 (12.89)</w:t>
            </w:r>
          </w:p>
        </w:tc>
        <w:tc>
          <w:tcPr>
            <w:tcW w:w="1879" w:type="dxa"/>
            <w:tcMar>
              <w:top w:w="100" w:type="dxa"/>
              <w:left w:w="100" w:type="dxa"/>
              <w:bottom w:w="100" w:type="dxa"/>
              <w:right w:w="100" w:type="dxa"/>
            </w:tcMar>
            <w:vAlign w:val="center"/>
          </w:tcPr>
          <w:p w14:paraId="4B6017A9" w14:textId="77777777" w:rsidR="00BC3B14" w:rsidRPr="0049487A" w:rsidRDefault="00BC3B14" w:rsidP="00115980">
            <w:pPr>
              <w:widowControl w:val="0"/>
              <w:spacing w:line="192" w:lineRule="auto"/>
              <w:jc w:val="center"/>
              <w:rPr>
                <w:color w:val="000000"/>
              </w:rPr>
            </w:pPr>
            <w:r w:rsidRPr="0049487A">
              <w:rPr>
                <w:color w:val="000000"/>
              </w:rPr>
              <w:t>1.21 (18.86)</w:t>
            </w:r>
          </w:p>
        </w:tc>
      </w:tr>
      <w:tr w:rsidR="00BC3B14" w:rsidRPr="0049487A" w14:paraId="2BCC61C3" w14:textId="77777777" w:rsidTr="00115980">
        <w:tc>
          <w:tcPr>
            <w:tcW w:w="4220" w:type="dxa"/>
            <w:tcMar>
              <w:top w:w="100" w:type="dxa"/>
              <w:left w:w="100" w:type="dxa"/>
              <w:bottom w:w="100" w:type="dxa"/>
              <w:right w:w="100" w:type="dxa"/>
            </w:tcMar>
            <w:vAlign w:val="center"/>
          </w:tcPr>
          <w:p w14:paraId="6A8DDD49"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5F6F32E7" w14:textId="77777777" w:rsidR="00BC3B14" w:rsidRPr="0049487A" w:rsidRDefault="00BC3B14" w:rsidP="00115980">
            <w:pPr>
              <w:widowControl w:val="0"/>
              <w:spacing w:line="192" w:lineRule="auto"/>
              <w:jc w:val="center"/>
              <w:rPr>
                <w:color w:val="000000"/>
              </w:rPr>
            </w:pPr>
            <w:r w:rsidRPr="0049487A">
              <w:rPr>
                <w:color w:val="000000"/>
              </w:rPr>
              <w:t>2 (1-5)</w:t>
            </w:r>
          </w:p>
        </w:tc>
        <w:tc>
          <w:tcPr>
            <w:tcW w:w="1711" w:type="dxa"/>
            <w:vAlign w:val="center"/>
          </w:tcPr>
          <w:p w14:paraId="4800ABA6" w14:textId="77777777" w:rsidR="00BC3B14" w:rsidRPr="0049487A" w:rsidRDefault="00BC3B14" w:rsidP="00115980">
            <w:pPr>
              <w:widowControl w:val="0"/>
              <w:spacing w:line="192" w:lineRule="auto"/>
              <w:jc w:val="center"/>
              <w:rPr>
                <w:color w:val="000000"/>
              </w:rPr>
            </w:pPr>
            <w:r w:rsidRPr="0049487A">
              <w:rPr>
                <w:color w:val="000000"/>
              </w:rPr>
              <w:t>1 (1-2)</w:t>
            </w:r>
          </w:p>
        </w:tc>
        <w:tc>
          <w:tcPr>
            <w:tcW w:w="1879" w:type="dxa"/>
            <w:tcMar>
              <w:top w:w="100" w:type="dxa"/>
              <w:left w:w="100" w:type="dxa"/>
              <w:bottom w:w="100" w:type="dxa"/>
              <w:right w:w="100" w:type="dxa"/>
            </w:tcMar>
            <w:vAlign w:val="center"/>
          </w:tcPr>
          <w:p w14:paraId="5CC5D013" w14:textId="77777777" w:rsidR="00BC3B14" w:rsidRPr="0049487A" w:rsidRDefault="00BC3B14" w:rsidP="00115980">
            <w:pPr>
              <w:widowControl w:val="0"/>
              <w:spacing w:line="192" w:lineRule="auto"/>
              <w:jc w:val="center"/>
              <w:rPr>
                <w:color w:val="000000"/>
              </w:rPr>
            </w:pPr>
            <w:r w:rsidRPr="0049487A">
              <w:rPr>
                <w:color w:val="000000"/>
              </w:rPr>
              <w:t>3 (1-10)</w:t>
            </w:r>
          </w:p>
        </w:tc>
      </w:tr>
      <w:tr w:rsidR="00BC3B14" w:rsidRPr="0049487A" w14:paraId="1AFD7A2C" w14:textId="77777777" w:rsidTr="00115980">
        <w:tc>
          <w:tcPr>
            <w:tcW w:w="4220" w:type="dxa"/>
            <w:tcMar>
              <w:top w:w="100" w:type="dxa"/>
              <w:left w:w="100" w:type="dxa"/>
              <w:bottom w:w="100" w:type="dxa"/>
              <w:right w:w="100" w:type="dxa"/>
            </w:tcMar>
            <w:vAlign w:val="center"/>
          </w:tcPr>
          <w:p w14:paraId="5ACF4F27" w14:textId="77777777" w:rsidR="00BC3B14" w:rsidRPr="0049487A" w:rsidRDefault="00BC3B14" w:rsidP="00115980">
            <w:pPr>
              <w:widowControl w:val="0"/>
              <w:spacing w:line="192" w:lineRule="auto"/>
              <w:rPr>
                <w:color w:val="000000"/>
              </w:rPr>
            </w:pPr>
            <w:r w:rsidRPr="0049487A">
              <w:rPr>
                <w:color w:val="000000"/>
              </w:rPr>
              <w:t>Variants of uncertain significance (VUS)</w:t>
            </w:r>
          </w:p>
        </w:tc>
        <w:tc>
          <w:tcPr>
            <w:tcW w:w="1530" w:type="dxa"/>
            <w:vAlign w:val="center"/>
          </w:tcPr>
          <w:p w14:paraId="5E1C78C9" w14:textId="77777777" w:rsidR="00BC3B14" w:rsidRPr="0049487A" w:rsidRDefault="00BC3B14" w:rsidP="00115980">
            <w:pPr>
              <w:widowControl w:val="0"/>
              <w:spacing w:line="192" w:lineRule="auto"/>
              <w:jc w:val="center"/>
              <w:rPr>
                <w:color w:val="000000"/>
              </w:rPr>
            </w:pPr>
            <w:r w:rsidRPr="0049487A">
              <w:rPr>
                <w:color w:val="000000"/>
              </w:rPr>
              <w:t>192</w:t>
            </w:r>
          </w:p>
        </w:tc>
        <w:tc>
          <w:tcPr>
            <w:tcW w:w="1711" w:type="dxa"/>
            <w:vAlign w:val="center"/>
          </w:tcPr>
          <w:p w14:paraId="0552AD43" w14:textId="77777777" w:rsidR="00BC3B14" w:rsidRPr="0049487A" w:rsidRDefault="00BC3B14" w:rsidP="00115980">
            <w:pPr>
              <w:widowControl w:val="0"/>
              <w:spacing w:line="192" w:lineRule="auto"/>
              <w:jc w:val="center"/>
              <w:rPr>
                <w:color w:val="000000"/>
              </w:rPr>
            </w:pPr>
            <w:r w:rsidRPr="0049487A">
              <w:rPr>
                <w:color w:val="000000"/>
              </w:rPr>
              <w:t>199</w:t>
            </w:r>
          </w:p>
        </w:tc>
        <w:tc>
          <w:tcPr>
            <w:tcW w:w="1879" w:type="dxa"/>
            <w:tcMar>
              <w:top w:w="100" w:type="dxa"/>
              <w:left w:w="100" w:type="dxa"/>
              <w:bottom w:w="100" w:type="dxa"/>
              <w:right w:w="100" w:type="dxa"/>
            </w:tcMar>
            <w:vAlign w:val="center"/>
          </w:tcPr>
          <w:p w14:paraId="4FCD8894" w14:textId="77777777" w:rsidR="00BC3B14" w:rsidRPr="0049487A" w:rsidRDefault="00BC3B14" w:rsidP="00115980">
            <w:pPr>
              <w:widowControl w:val="0"/>
              <w:spacing w:line="192" w:lineRule="auto"/>
              <w:jc w:val="center"/>
              <w:rPr>
                <w:color w:val="000000"/>
              </w:rPr>
            </w:pPr>
            <w:r w:rsidRPr="0049487A">
              <w:rPr>
                <w:color w:val="000000"/>
              </w:rPr>
              <w:t>1827</w:t>
            </w:r>
          </w:p>
        </w:tc>
      </w:tr>
      <w:tr w:rsidR="00BC3B14" w:rsidRPr="0049487A" w14:paraId="0E9EF550" w14:textId="77777777" w:rsidTr="00115980">
        <w:tc>
          <w:tcPr>
            <w:tcW w:w="4220" w:type="dxa"/>
            <w:tcMar>
              <w:top w:w="100" w:type="dxa"/>
              <w:left w:w="100" w:type="dxa"/>
              <w:bottom w:w="100" w:type="dxa"/>
              <w:right w:w="100" w:type="dxa"/>
            </w:tcMar>
            <w:vAlign w:val="center"/>
          </w:tcPr>
          <w:p w14:paraId="0944ACC0"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2AA3EF28" w14:textId="77777777" w:rsidR="00BC3B14" w:rsidRPr="0049487A" w:rsidRDefault="00BC3B14" w:rsidP="00115980">
            <w:pPr>
              <w:widowControl w:val="0"/>
              <w:spacing w:line="192" w:lineRule="auto"/>
              <w:jc w:val="center"/>
              <w:rPr>
                <w:color w:val="000000"/>
              </w:rPr>
            </w:pPr>
            <w:r w:rsidRPr="0049487A">
              <w:rPr>
                <w:color w:val="000000"/>
              </w:rPr>
              <w:t>-0.25 (22.98)</w:t>
            </w:r>
          </w:p>
        </w:tc>
        <w:tc>
          <w:tcPr>
            <w:tcW w:w="1711" w:type="dxa"/>
            <w:vAlign w:val="center"/>
          </w:tcPr>
          <w:p w14:paraId="6E1AAE37" w14:textId="77777777" w:rsidR="00BC3B14" w:rsidRPr="0049487A" w:rsidRDefault="00BC3B14" w:rsidP="00115980">
            <w:pPr>
              <w:widowControl w:val="0"/>
              <w:spacing w:line="192" w:lineRule="auto"/>
              <w:jc w:val="center"/>
              <w:rPr>
                <w:color w:val="000000"/>
              </w:rPr>
            </w:pPr>
            <w:r w:rsidRPr="0049487A">
              <w:rPr>
                <w:color w:val="000000"/>
              </w:rPr>
              <w:t>-0.52 (22.72)</w:t>
            </w:r>
          </w:p>
        </w:tc>
        <w:tc>
          <w:tcPr>
            <w:tcW w:w="1879" w:type="dxa"/>
            <w:tcMar>
              <w:top w:w="100" w:type="dxa"/>
              <w:left w:w="100" w:type="dxa"/>
              <w:bottom w:w="100" w:type="dxa"/>
              <w:right w:w="100" w:type="dxa"/>
            </w:tcMar>
            <w:vAlign w:val="center"/>
          </w:tcPr>
          <w:p w14:paraId="109A6846" w14:textId="77777777" w:rsidR="00BC3B14" w:rsidRPr="0049487A" w:rsidRDefault="00BC3B14" w:rsidP="00115980">
            <w:pPr>
              <w:widowControl w:val="0"/>
              <w:spacing w:line="192" w:lineRule="auto"/>
              <w:jc w:val="center"/>
              <w:rPr>
                <w:color w:val="000000"/>
              </w:rPr>
            </w:pPr>
            <w:r w:rsidRPr="0049487A">
              <w:rPr>
                <w:color w:val="000000"/>
              </w:rPr>
              <w:t>0.90 (30.69)</w:t>
            </w:r>
          </w:p>
        </w:tc>
      </w:tr>
      <w:tr w:rsidR="00BC3B14" w:rsidRPr="0049487A" w14:paraId="2B48B093" w14:textId="77777777" w:rsidTr="00115980">
        <w:tc>
          <w:tcPr>
            <w:tcW w:w="4220" w:type="dxa"/>
            <w:tcMar>
              <w:top w:w="100" w:type="dxa"/>
              <w:left w:w="100" w:type="dxa"/>
              <w:bottom w:w="100" w:type="dxa"/>
              <w:right w:w="100" w:type="dxa"/>
            </w:tcMar>
            <w:vAlign w:val="center"/>
          </w:tcPr>
          <w:p w14:paraId="0335B42A"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3E4D6847" w14:textId="77777777" w:rsidR="00BC3B14" w:rsidRPr="0049487A" w:rsidRDefault="00BC3B14" w:rsidP="00115980">
            <w:pPr>
              <w:widowControl w:val="0"/>
              <w:spacing w:line="192" w:lineRule="auto"/>
              <w:jc w:val="center"/>
              <w:rPr>
                <w:color w:val="000000"/>
              </w:rPr>
            </w:pPr>
            <w:r w:rsidRPr="0049487A">
              <w:rPr>
                <w:color w:val="000000"/>
              </w:rPr>
              <w:t>1 (1-2)</w:t>
            </w:r>
          </w:p>
        </w:tc>
        <w:tc>
          <w:tcPr>
            <w:tcW w:w="1711" w:type="dxa"/>
            <w:vAlign w:val="center"/>
          </w:tcPr>
          <w:p w14:paraId="3AA64E67" w14:textId="77777777" w:rsidR="00BC3B14" w:rsidRPr="0049487A" w:rsidRDefault="00BC3B14" w:rsidP="00115980">
            <w:pPr>
              <w:widowControl w:val="0"/>
              <w:spacing w:line="192" w:lineRule="auto"/>
              <w:jc w:val="center"/>
              <w:rPr>
                <w:color w:val="000000"/>
              </w:rPr>
            </w:pPr>
            <w:r w:rsidRPr="0049487A">
              <w:rPr>
                <w:color w:val="000000"/>
              </w:rPr>
              <w:t>1 (1-2)</w:t>
            </w:r>
          </w:p>
        </w:tc>
        <w:tc>
          <w:tcPr>
            <w:tcW w:w="1879" w:type="dxa"/>
            <w:tcMar>
              <w:top w:w="100" w:type="dxa"/>
              <w:left w:w="100" w:type="dxa"/>
              <w:bottom w:w="100" w:type="dxa"/>
              <w:right w:w="100" w:type="dxa"/>
            </w:tcMar>
            <w:vAlign w:val="center"/>
          </w:tcPr>
          <w:p w14:paraId="191A9166" w14:textId="77777777" w:rsidR="00BC3B14" w:rsidRPr="0049487A" w:rsidRDefault="00BC3B14" w:rsidP="00115980">
            <w:pPr>
              <w:widowControl w:val="0"/>
              <w:spacing w:line="192" w:lineRule="auto"/>
              <w:jc w:val="center"/>
              <w:rPr>
                <w:color w:val="000000"/>
              </w:rPr>
            </w:pPr>
            <w:r w:rsidRPr="0049487A">
              <w:rPr>
                <w:color w:val="000000"/>
              </w:rPr>
              <w:t>1 (1-1)</w:t>
            </w:r>
          </w:p>
        </w:tc>
      </w:tr>
      <w:tr w:rsidR="00BC3B14" w:rsidRPr="0049487A" w14:paraId="241D591E" w14:textId="77777777" w:rsidTr="00115980">
        <w:tc>
          <w:tcPr>
            <w:tcW w:w="4220" w:type="dxa"/>
            <w:tcMar>
              <w:top w:w="100" w:type="dxa"/>
              <w:left w:w="100" w:type="dxa"/>
              <w:bottom w:w="100" w:type="dxa"/>
              <w:right w:w="100" w:type="dxa"/>
            </w:tcMar>
            <w:vAlign w:val="center"/>
          </w:tcPr>
          <w:p w14:paraId="1EAACBEC" w14:textId="77777777" w:rsidR="00BC3B14" w:rsidRPr="0049487A" w:rsidRDefault="00BC3B14" w:rsidP="00115980">
            <w:pPr>
              <w:widowControl w:val="0"/>
              <w:spacing w:line="192" w:lineRule="auto"/>
              <w:rPr>
                <w:color w:val="000000"/>
              </w:rPr>
            </w:pPr>
            <w:r w:rsidRPr="0049487A">
              <w:rPr>
                <w:color w:val="000000"/>
              </w:rPr>
              <w:t>Variants of conflicting interpretations (C)</w:t>
            </w:r>
          </w:p>
        </w:tc>
        <w:tc>
          <w:tcPr>
            <w:tcW w:w="1530" w:type="dxa"/>
            <w:vAlign w:val="center"/>
          </w:tcPr>
          <w:p w14:paraId="195DF261" w14:textId="77777777" w:rsidR="00BC3B14" w:rsidRPr="0049487A" w:rsidRDefault="00BC3B14" w:rsidP="00115980">
            <w:pPr>
              <w:widowControl w:val="0"/>
              <w:spacing w:line="192" w:lineRule="auto"/>
              <w:jc w:val="center"/>
              <w:rPr>
                <w:color w:val="000000"/>
              </w:rPr>
            </w:pPr>
            <w:r w:rsidRPr="0049487A">
              <w:rPr>
                <w:color w:val="000000"/>
              </w:rPr>
              <w:t>169</w:t>
            </w:r>
          </w:p>
        </w:tc>
        <w:tc>
          <w:tcPr>
            <w:tcW w:w="1711" w:type="dxa"/>
            <w:vAlign w:val="center"/>
          </w:tcPr>
          <w:p w14:paraId="44283E51" w14:textId="77777777" w:rsidR="00BC3B14" w:rsidRPr="0049487A" w:rsidRDefault="00BC3B14" w:rsidP="00115980">
            <w:pPr>
              <w:widowControl w:val="0"/>
              <w:spacing w:line="192" w:lineRule="auto"/>
              <w:jc w:val="center"/>
              <w:rPr>
                <w:color w:val="000000"/>
              </w:rPr>
            </w:pPr>
            <w:r w:rsidRPr="0049487A">
              <w:rPr>
                <w:color w:val="000000"/>
              </w:rPr>
              <w:t>175</w:t>
            </w:r>
          </w:p>
        </w:tc>
        <w:tc>
          <w:tcPr>
            <w:tcW w:w="1879" w:type="dxa"/>
            <w:tcMar>
              <w:top w:w="100" w:type="dxa"/>
              <w:left w:w="100" w:type="dxa"/>
              <w:bottom w:w="100" w:type="dxa"/>
              <w:right w:w="100" w:type="dxa"/>
            </w:tcMar>
            <w:vAlign w:val="center"/>
          </w:tcPr>
          <w:p w14:paraId="56EB836A" w14:textId="77777777" w:rsidR="00BC3B14" w:rsidRPr="0049487A" w:rsidRDefault="00BC3B14" w:rsidP="00115980">
            <w:pPr>
              <w:widowControl w:val="0"/>
              <w:spacing w:line="192" w:lineRule="auto"/>
              <w:jc w:val="center"/>
              <w:rPr>
                <w:color w:val="000000"/>
              </w:rPr>
            </w:pPr>
            <w:r w:rsidRPr="0049487A">
              <w:rPr>
                <w:color w:val="000000"/>
              </w:rPr>
              <w:t>887</w:t>
            </w:r>
          </w:p>
        </w:tc>
      </w:tr>
      <w:tr w:rsidR="00BC3B14" w:rsidRPr="0049487A" w14:paraId="5BFA7A10" w14:textId="77777777" w:rsidTr="00115980">
        <w:tc>
          <w:tcPr>
            <w:tcW w:w="4220" w:type="dxa"/>
            <w:tcMar>
              <w:top w:w="100" w:type="dxa"/>
              <w:left w:w="100" w:type="dxa"/>
              <w:bottom w:w="100" w:type="dxa"/>
              <w:right w:w="100" w:type="dxa"/>
            </w:tcMar>
            <w:vAlign w:val="center"/>
          </w:tcPr>
          <w:p w14:paraId="14F0A50C" w14:textId="77777777" w:rsidR="00BC3B14" w:rsidRPr="0049487A" w:rsidRDefault="00BC3B14" w:rsidP="00115980">
            <w:pPr>
              <w:widowControl w:val="0"/>
              <w:spacing w:line="192" w:lineRule="auto"/>
              <w:jc w:val="center"/>
              <w:rPr>
                <w:color w:val="000000"/>
              </w:rPr>
            </w:pPr>
            <w:r w:rsidRPr="0049487A">
              <w:rPr>
                <w:color w:val="000000"/>
              </w:rPr>
              <w:t>Mean effect size, mg/dL(SD)</w:t>
            </w:r>
          </w:p>
        </w:tc>
        <w:tc>
          <w:tcPr>
            <w:tcW w:w="1530" w:type="dxa"/>
            <w:vAlign w:val="center"/>
          </w:tcPr>
          <w:p w14:paraId="6EF88C55" w14:textId="77777777" w:rsidR="00BC3B14" w:rsidRPr="0049487A" w:rsidRDefault="00BC3B14" w:rsidP="00115980">
            <w:pPr>
              <w:widowControl w:val="0"/>
              <w:spacing w:line="192" w:lineRule="auto"/>
              <w:jc w:val="center"/>
              <w:rPr>
                <w:color w:val="000000"/>
              </w:rPr>
            </w:pPr>
            <w:r w:rsidRPr="0049487A">
              <w:rPr>
                <w:color w:val="000000"/>
              </w:rPr>
              <w:t>8.51 (44.94)</w:t>
            </w:r>
          </w:p>
        </w:tc>
        <w:tc>
          <w:tcPr>
            <w:tcW w:w="1711" w:type="dxa"/>
            <w:vAlign w:val="center"/>
          </w:tcPr>
          <w:p w14:paraId="502C83F3" w14:textId="77777777" w:rsidR="00BC3B14" w:rsidRPr="0049487A" w:rsidRDefault="00BC3B14" w:rsidP="00115980">
            <w:pPr>
              <w:widowControl w:val="0"/>
              <w:spacing w:line="192" w:lineRule="auto"/>
              <w:jc w:val="center"/>
              <w:rPr>
                <w:color w:val="000000"/>
              </w:rPr>
            </w:pPr>
            <w:r w:rsidRPr="0049487A">
              <w:rPr>
                <w:color w:val="000000"/>
              </w:rPr>
              <w:t>8.07 (44.25)</w:t>
            </w:r>
          </w:p>
        </w:tc>
        <w:tc>
          <w:tcPr>
            <w:tcW w:w="1879" w:type="dxa"/>
            <w:tcMar>
              <w:top w:w="100" w:type="dxa"/>
              <w:left w:w="100" w:type="dxa"/>
              <w:bottom w:w="100" w:type="dxa"/>
              <w:right w:w="100" w:type="dxa"/>
            </w:tcMar>
            <w:vAlign w:val="center"/>
          </w:tcPr>
          <w:p w14:paraId="56CEF0D8" w14:textId="77777777" w:rsidR="00BC3B14" w:rsidRPr="0049487A" w:rsidRDefault="00BC3B14" w:rsidP="00115980">
            <w:pPr>
              <w:widowControl w:val="0"/>
              <w:spacing w:line="192" w:lineRule="auto"/>
              <w:jc w:val="center"/>
              <w:rPr>
                <w:color w:val="000000"/>
              </w:rPr>
            </w:pPr>
            <w:r w:rsidRPr="0049487A">
              <w:rPr>
                <w:color w:val="000000"/>
              </w:rPr>
              <w:t>-0.11 (18.83)</w:t>
            </w:r>
          </w:p>
        </w:tc>
      </w:tr>
      <w:tr w:rsidR="00BC3B14" w:rsidRPr="0049487A" w14:paraId="64267AF7" w14:textId="77777777" w:rsidTr="00115980">
        <w:tc>
          <w:tcPr>
            <w:tcW w:w="4220" w:type="dxa"/>
            <w:tcMar>
              <w:top w:w="100" w:type="dxa"/>
              <w:left w:w="100" w:type="dxa"/>
              <w:bottom w:w="100" w:type="dxa"/>
              <w:right w:w="100" w:type="dxa"/>
            </w:tcMar>
            <w:vAlign w:val="center"/>
          </w:tcPr>
          <w:p w14:paraId="3329B1B9"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vAlign w:val="center"/>
          </w:tcPr>
          <w:p w14:paraId="6193CDFD" w14:textId="77777777" w:rsidR="00BC3B14" w:rsidRPr="0049487A" w:rsidRDefault="00BC3B14" w:rsidP="00115980">
            <w:pPr>
              <w:widowControl w:val="0"/>
              <w:spacing w:line="192" w:lineRule="auto"/>
              <w:jc w:val="center"/>
              <w:rPr>
                <w:color w:val="000000"/>
              </w:rPr>
            </w:pPr>
            <w:r w:rsidRPr="0049487A">
              <w:rPr>
                <w:color w:val="000000"/>
              </w:rPr>
              <w:t>2 (1-8)</w:t>
            </w:r>
          </w:p>
        </w:tc>
        <w:tc>
          <w:tcPr>
            <w:tcW w:w="1711" w:type="dxa"/>
            <w:vAlign w:val="center"/>
          </w:tcPr>
          <w:p w14:paraId="7E523D32" w14:textId="77777777" w:rsidR="00BC3B14" w:rsidRPr="0049487A" w:rsidRDefault="00BC3B14" w:rsidP="00115980">
            <w:pPr>
              <w:widowControl w:val="0"/>
              <w:spacing w:line="192" w:lineRule="auto"/>
              <w:jc w:val="center"/>
              <w:rPr>
                <w:color w:val="000000"/>
              </w:rPr>
            </w:pPr>
            <w:r w:rsidRPr="0049487A">
              <w:rPr>
                <w:color w:val="000000"/>
              </w:rPr>
              <w:t>3 (1-9)</w:t>
            </w:r>
          </w:p>
        </w:tc>
        <w:tc>
          <w:tcPr>
            <w:tcW w:w="1879" w:type="dxa"/>
            <w:tcMar>
              <w:top w:w="100" w:type="dxa"/>
              <w:left w:w="100" w:type="dxa"/>
              <w:bottom w:w="100" w:type="dxa"/>
              <w:right w:w="100" w:type="dxa"/>
            </w:tcMar>
            <w:vAlign w:val="center"/>
          </w:tcPr>
          <w:p w14:paraId="3402A2A6" w14:textId="77777777" w:rsidR="00BC3B14" w:rsidRPr="0049487A" w:rsidRDefault="00BC3B14" w:rsidP="00115980">
            <w:pPr>
              <w:widowControl w:val="0"/>
              <w:spacing w:line="192" w:lineRule="auto"/>
              <w:jc w:val="center"/>
              <w:rPr>
                <w:color w:val="000000"/>
              </w:rPr>
            </w:pPr>
            <w:r w:rsidRPr="0049487A">
              <w:rPr>
                <w:color w:val="000000"/>
              </w:rPr>
              <w:t>2 (1-5)</w:t>
            </w:r>
          </w:p>
        </w:tc>
      </w:tr>
    </w:tbl>
    <w:sdt>
      <w:sdtPr>
        <w:rPr>
          <w:rFonts w:ascii="Times New Roman" w:hAnsi="Times New Roman" w:cs="Times New Roman"/>
          <w:sz w:val="24"/>
          <w:szCs w:val="24"/>
          <w:lang w:val="en-US"/>
        </w:rPr>
        <w:tag w:val="goog_rdk_10"/>
        <w:id w:val="-1958020897"/>
      </w:sdtPr>
      <w:sdtEndPr/>
      <w:sdtContent>
        <w:p w14:paraId="33484C91" w14:textId="77777777"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FH: Familial Hypercholesterolemia, SVA: single variant association, MAF: minor allele frequency, B: benign, LB: likely benign, LP: likely pathogenic, P: pathogenic, VUS: variant of uncertain significance, C: conflicting</w:t>
          </w:r>
        </w:p>
      </w:sdtContent>
    </w:sdt>
    <w:p w14:paraId="77AE33A9" w14:textId="77777777" w:rsidR="00BC3B14" w:rsidRPr="0049487A" w:rsidRDefault="00BC3B14" w:rsidP="00BC3B14">
      <w:pPr>
        <w:spacing w:line="276" w:lineRule="auto"/>
        <w:rPr>
          <w:color w:val="000000"/>
        </w:rPr>
      </w:pPr>
    </w:p>
    <w:p w14:paraId="7100C431" w14:textId="77777777" w:rsidR="00BC3B14" w:rsidRPr="0049487A" w:rsidRDefault="00BC3B14" w:rsidP="00BC3B14">
      <w:pPr>
        <w:spacing w:line="276" w:lineRule="auto"/>
        <w:rPr>
          <w:color w:val="000000"/>
        </w:rPr>
      </w:pPr>
      <w:r w:rsidRPr="0049487A">
        <w:br w:type="page"/>
      </w:r>
    </w:p>
    <w:p w14:paraId="457377EC" w14:textId="1DD87C76" w:rsidR="00BC3B14" w:rsidRPr="0049487A" w:rsidRDefault="00BC3B14" w:rsidP="00BC3B14">
      <w:pPr>
        <w:spacing w:line="276" w:lineRule="auto"/>
        <w:rPr>
          <w:color w:val="000000"/>
        </w:rPr>
      </w:pPr>
      <w:r w:rsidRPr="0049487A">
        <w:rPr>
          <w:b/>
          <w:color w:val="000000"/>
        </w:rPr>
        <w:lastRenderedPageBreak/>
        <w:t xml:space="preserve">Supplemental Table </w:t>
      </w:r>
      <w:r w:rsidR="00CE6695">
        <w:rPr>
          <w:b/>
          <w:color w:val="000000"/>
        </w:rPr>
        <w:t>7</w:t>
      </w:r>
      <w:r w:rsidRPr="0049487A">
        <w:rPr>
          <w:b/>
          <w:color w:val="000000"/>
        </w:rPr>
        <w:t>.</w:t>
      </w:r>
      <w:r w:rsidRPr="0049487A">
        <w:rPr>
          <w:color w:val="000000"/>
        </w:rPr>
        <w:t xml:space="preserve"> Distribution and characteristics of variants in QTc-associated genetic testing panels of interest in TOPMed</w:t>
      </w:r>
    </w:p>
    <w:tbl>
      <w:tblPr>
        <w:tblStyle w:val="ad"/>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1530"/>
        <w:gridCol w:w="1890"/>
        <w:gridCol w:w="1700"/>
      </w:tblGrid>
      <w:tr w:rsidR="00BC3B14" w:rsidRPr="0049487A" w14:paraId="53A73E56" w14:textId="77777777" w:rsidTr="00115980">
        <w:trPr>
          <w:trHeight w:val="303"/>
        </w:trPr>
        <w:tc>
          <w:tcPr>
            <w:tcW w:w="4220" w:type="dxa"/>
            <w:tcMar>
              <w:top w:w="100" w:type="dxa"/>
              <w:left w:w="100" w:type="dxa"/>
              <w:bottom w:w="100" w:type="dxa"/>
              <w:right w:w="100" w:type="dxa"/>
            </w:tcMar>
            <w:vAlign w:val="center"/>
          </w:tcPr>
          <w:p w14:paraId="79CC76C4" w14:textId="77777777" w:rsidR="00BC3B14" w:rsidRPr="0049487A" w:rsidRDefault="00BC3B14" w:rsidP="00115980">
            <w:pPr>
              <w:widowControl w:val="0"/>
              <w:spacing w:line="192" w:lineRule="auto"/>
              <w:jc w:val="center"/>
              <w:rPr>
                <w:b/>
                <w:color w:val="000000"/>
              </w:rPr>
            </w:pPr>
          </w:p>
        </w:tc>
        <w:tc>
          <w:tcPr>
            <w:tcW w:w="1530" w:type="dxa"/>
            <w:tcMar>
              <w:top w:w="100" w:type="dxa"/>
              <w:left w:w="100" w:type="dxa"/>
              <w:bottom w:w="100" w:type="dxa"/>
              <w:right w:w="100" w:type="dxa"/>
            </w:tcMar>
          </w:tcPr>
          <w:p w14:paraId="33F53BD5" w14:textId="77777777" w:rsidR="00BC3B14" w:rsidRPr="0049487A" w:rsidRDefault="00BC3B14" w:rsidP="00115980">
            <w:pPr>
              <w:keepNext/>
              <w:keepLines/>
              <w:widowControl w:val="0"/>
              <w:spacing w:line="192" w:lineRule="auto"/>
              <w:jc w:val="center"/>
              <w:rPr>
                <w:b/>
                <w:i/>
                <w:color w:val="000000"/>
              </w:rPr>
            </w:pPr>
            <w:r w:rsidRPr="0049487A">
              <w:rPr>
                <w:b/>
                <w:color w:val="000000"/>
              </w:rPr>
              <w:t>Definitive LQTS genes</w:t>
            </w:r>
          </w:p>
        </w:tc>
        <w:tc>
          <w:tcPr>
            <w:tcW w:w="1890" w:type="dxa"/>
            <w:tcMar>
              <w:top w:w="100" w:type="dxa"/>
              <w:left w:w="100" w:type="dxa"/>
              <w:bottom w:w="100" w:type="dxa"/>
              <w:right w:w="100" w:type="dxa"/>
            </w:tcMar>
          </w:tcPr>
          <w:p w14:paraId="62053351" w14:textId="77777777" w:rsidR="00BC3B14" w:rsidRPr="0049487A" w:rsidRDefault="00BC3B14" w:rsidP="00115980">
            <w:pPr>
              <w:widowControl w:val="0"/>
              <w:spacing w:line="192" w:lineRule="auto"/>
              <w:jc w:val="center"/>
              <w:rPr>
                <w:b/>
                <w:color w:val="000000"/>
              </w:rPr>
            </w:pPr>
            <w:r w:rsidRPr="0049487A">
              <w:rPr>
                <w:b/>
                <w:color w:val="000000"/>
              </w:rPr>
              <w:t>Commercially available</w:t>
            </w:r>
          </w:p>
          <w:p w14:paraId="7C8E9B90" w14:textId="77777777" w:rsidR="00BC3B14" w:rsidRPr="0049487A" w:rsidRDefault="00BC3B14" w:rsidP="00115980">
            <w:pPr>
              <w:widowControl w:val="0"/>
              <w:spacing w:line="192" w:lineRule="auto"/>
              <w:jc w:val="center"/>
              <w:rPr>
                <w:b/>
                <w:color w:val="000000"/>
              </w:rPr>
            </w:pPr>
            <w:r w:rsidRPr="0049487A">
              <w:rPr>
                <w:b/>
                <w:color w:val="000000"/>
              </w:rPr>
              <w:t>LQTS panel</w:t>
            </w:r>
          </w:p>
        </w:tc>
        <w:tc>
          <w:tcPr>
            <w:tcW w:w="1700" w:type="dxa"/>
            <w:tcMar>
              <w:top w:w="100" w:type="dxa"/>
              <w:left w:w="100" w:type="dxa"/>
              <w:bottom w:w="100" w:type="dxa"/>
              <w:right w:w="100" w:type="dxa"/>
            </w:tcMar>
          </w:tcPr>
          <w:p w14:paraId="05F2EE29" w14:textId="77777777" w:rsidR="00BC3B14" w:rsidRPr="0049487A" w:rsidRDefault="00BC3B14" w:rsidP="00115980">
            <w:pPr>
              <w:widowControl w:val="0"/>
              <w:spacing w:line="192" w:lineRule="auto"/>
              <w:jc w:val="center"/>
              <w:rPr>
                <w:b/>
                <w:color w:val="000000"/>
              </w:rPr>
            </w:pPr>
            <w:r w:rsidRPr="0049487A">
              <w:rPr>
                <w:b/>
                <w:color w:val="000000"/>
              </w:rPr>
              <w:t>Commercially available hereditary cancer panel</w:t>
            </w:r>
          </w:p>
        </w:tc>
      </w:tr>
      <w:tr w:rsidR="00BC3B14" w:rsidRPr="0049487A" w14:paraId="0AE3590E" w14:textId="77777777" w:rsidTr="00115980">
        <w:trPr>
          <w:trHeight w:val="24"/>
        </w:trPr>
        <w:tc>
          <w:tcPr>
            <w:tcW w:w="4220" w:type="dxa"/>
            <w:tcMar>
              <w:top w:w="100" w:type="dxa"/>
              <w:left w:w="100" w:type="dxa"/>
              <w:bottom w:w="100" w:type="dxa"/>
              <w:right w:w="100" w:type="dxa"/>
            </w:tcMar>
            <w:vAlign w:val="center"/>
          </w:tcPr>
          <w:p w14:paraId="520F3FDC" w14:textId="77777777" w:rsidR="00BC3B14" w:rsidRPr="0049487A" w:rsidRDefault="00BC3B14" w:rsidP="00115980">
            <w:pPr>
              <w:widowControl w:val="0"/>
              <w:spacing w:line="192" w:lineRule="auto"/>
              <w:rPr>
                <w:color w:val="000000"/>
              </w:rPr>
            </w:pPr>
            <w:r w:rsidRPr="0049487A">
              <w:rPr>
                <w:color w:val="000000"/>
              </w:rPr>
              <w:t>Total variants in SVA</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11B3DD" w14:textId="77777777" w:rsidR="00BC3B14" w:rsidRPr="0049487A" w:rsidRDefault="00BC3B14" w:rsidP="00115980">
            <w:pPr>
              <w:widowControl w:val="0"/>
              <w:spacing w:line="192" w:lineRule="auto"/>
              <w:jc w:val="center"/>
              <w:rPr>
                <w:color w:val="000000"/>
              </w:rPr>
            </w:pPr>
            <w:r w:rsidRPr="0049487A">
              <w:rPr>
                <w:color w:val="000000"/>
              </w:rPr>
              <w:t>1,190</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2DF00F" w14:textId="77777777" w:rsidR="00BC3B14" w:rsidRPr="0049487A" w:rsidRDefault="00BC3B14" w:rsidP="00115980">
            <w:pPr>
              <w:widowControl w:val="0"/>
              <w:spacing w:line="192" w:lineRule="auto"/>
              <w:jc w:val="center"/>
              <w:rPr>
                <w:color w:val="000000"/>
              </w:rPr>
            </w:pPr>
            <w:r w:rsidRPr="0049487A">
              <w:rPr>
                <w:color w:val="000000"/>
              </w:rPr>
              <w:t>2,471</w:t>
            </w:r>
          </w:p>
        </w:tc>
        <w:tc>
          <w:tcPr>
            <w:tcW w:w="1700" w:type="dxa"/>
            <w:tcMar>
              <w:top w:w="100" w:type="dxa"/>
              <w:left w:w="100" w:type="dxa"/>
              <w:bottom w:w="100" w:type="dxa"/>
              <w:right w:w="100" w:type="dxa"/>
            </w:tcMar>
            <w:vAlign w:val="center"/>
          </w:tcPr>
          <w:p w14:paraId="155F7A4B" w14:textId="77777777" w:rsidR="00BC3B14" w:rsidRPr="0049487A" w:rsidRDefault="00BC3B14" w:rsidP="00115980">
            <w:pPr>
              <w:widowControl w:val="0"/>
              <w:spacing w:line="192" w:lineRule="auto"/>
              <w:jc w:val="center"/>
              <w:rPr>
                <w:color w:val="000000"/>
              </w:rPr>
            </w:pPr>
            <w:r w:rsidRPr="0049487A">
              <w:rPr>
                <w:color w:val="000000"/>
              </w:rPr>
              <w:t>11,915</w:t>
            </w:r>
          </w:p>
        </w:tc>
      </w:tr>
      <w:tr w:rsidR="00BC3B14" w:rsidRPr="0049487A" w14:paraId="708E3822" w14:textId="77777777" w:rsidTr="00115980">
        <w:trPr>
          <w:trHeight w:val="20"/>
        </w:trPr>
        <w:tc>
          <w:tcPr>
            <w:tcW w:w="4220" w:type="dxa"/>
            <w:tcMar>
              <w:top w:w="100" w:type="dxa"/>
              <w:left w:w="100" w:type="dxa"/>
              <w:bottom w:w="100" w:type="dxa"/>
              <w:right w:w="100" w:type="dxa"/>
            </w:tcMar>
            <w:vAlign w:val="center"/>
          </w:tcPr>
          <w:p w14:paraId="4EDC1E57" w14:textId="77777777" w:rsidR="00BC3B14" w:rsidRPr="0049487A" w:rsidRDefault="00BC3B14" w:rsidP="00115980">
            <w:pPr>
              <w:widowControl w:val="0"/>
              <w:spacing w:line="192" w:lineRule="auto"/>
              <w:rPr>
                <w:color w:val="000000"/>
              </w:rPr>
            </w:pPr>
            <w:r w:rsidRPr="0049487A">
              <w:rPr>
                <w:color w:val="000000"/>
              </w:rPr>
              <w:t>Variants of MAF &lt; 1%</w:t>
            </w:r>
          </w:p>
        </w:tc>
        <w:tc>
          <w:tcPr>
            <w:tcW w:w="1530"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14:paraId="6D84C88B" w14:textId="77777777" w:rsidR="00BC3B14" w:rsidRPr="0049487A" w:rsidRDefault="00BC3B14" w:rsidP="00115980">
            <w:pPr>
              <w:widowControl w:val="0"/>
              <w:spacing w:line="192" w:lineRule="auto"/>
              <w:jc w:val="center"/>
              <w:rPr>
                <w:color w:val="000000"/>
              </w:rPr>
            </w:pPr>
            <w:r w:rsidRPr="0049487A">
              <w:rPr>
                <w:color w:val="000000"/>
              </w:rPr>
              <w:t>1,171</w:t>
            </w:r>
          </w:p>
        </w:tc>
        <w:tc>
          <w:tcPr>
            <w:tcW w:w="1890"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1A0E6DA4" w14:textId="77777777" w:rsidR="00BC3B14" w:rsidRPr="0049487A" w:rsidRDefault="00BC3B14" w:rsidP="00115980">
            <w:pPr>
              <w:widowControl w:val="0"/>
              <w:spacing w:line="192" w:lineRule="auto"/>
              <w:jc w:val="center"/>
              <w:rPr>
                <w:color w:val="000000"/>
              </w:rPr>
            </w:pPr>
            <w:r w:rsidRPr="0049487A">
              <w:rPr>
                <w:color w:val="000000"/>
              </w:rPr>
              <w:t>2,427</w:t>
            </w:r>
          </w:p>
        </w:tc>
        <w:tc>
          <w:tcPr>
            <w:tcW w:w="1700" w:type="dxa"/>
            <w:tcMar>
              <w:top w:w="100" w:type="dxa"/>
              <w:left w:w="100" w:type="dxa"/>
              <w:bottom w:w="100" w:type="dxa"/>
              <w:right w:w="100" w:type="dxa"/>
            </w:tcMar>
            <w:vAlign w:val="center"/>
          </w:tcPr>
          <w:p w14:paraId="3690EAD8" w14:textId="77777777" w:rsidR="00BC3B14" w:rsidRPr="0049487A" w:rsidRDefault="00BC3B14" w:rsidP="00115980">
            <w:pPr>
              <w:widowControl w:val="0"/>
              <w:spacing w:line="192" w:lineRule="auto"/>
              <w:jc w:val="center"/>
              <w:rPr>
                <w:color w:val="000000"/>
              </w:rPr>
            </w:pPr>
            <w:r w:rsidRPr="0049487A">
              <w:rPr>
                <w:color w:val="000000"/>
              </w:rPr>
              <w:t>11,697</w:t>
            </w:r>
          </w:p>
        </w:tc>
      </w:tr>
      <w:tr w:rsidR="00BC3B14" w:rsidRPr="0049487A" w14:paraId="0442B010" w14:textId="77777777" w:rsidTr="00115980">
        <w:trPr>
          <w:trHeight w:val="20"/>
        </w:trPr>
        <w:tc>
          <w:tcPr>
            <w:tcW w:w="4220" w:type="dxa"/>
            <w:tcMar>
              <w:top w:w="100" w:type="dxa"/>
              <w:left w:w="100" w:type="dxa"/>
              <w:bottom w:w="100" w:type="dxa"/>
              <w:right w:w="100" w:type="dxa"/>
            </w:tcMar>
            <w:vAlign w:val="center"/>
          </w:tcPr>
          <w:p w14:paraId="1B0C5E20" w14:textId="77777777" w:rsidR="00BC3B14" w:rsidRPr="0049487A" w:rsidRDefault="00BC3B14" w:rsidP="00115980">
            <w:pPr>
              <w:widowControl w:val="0"/>
              <w:spacing w:line="192" w:lineRule="auto"/>
              <w:rPr>
                <w:color w:val="000000"/>
              </w:rPr>
            </w:pPr>
            <w:r w:rsidRPr="0049487A">
              <w:rPr>
                <w:color w:val="000000"/>
              </w:rPr>
              <w:t>Variants of MAF &lt; 1% not in ClinVar</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483A926" w14:textId="77777777" w:rsidR="00BC3B14" w:rsidRPr="0049487A" w:rsidRDefault="00BC3B14" w:rsidP="00115980">
            <w:pPr>
              <w:widowControl w:val="0"/>
              <w:spacing w:line="192" w:lineRule="auto"/>
              <w:jc w:val="center"/>
              <w:rPr>
                <w:color w:val="000000"/>
              </w:rPr>
            </w:pPr>
            <w:r w:rsidRPr="0049487A">
              <w:rPr>
                <w:color w:val="000000"/>
              </w:rPr>
              <w:t>327</w:t>
            </w:r>
          </w:p>
        </w:tc>
        <w:tc>
          <w:tcPr>
            <w:tcW w:w="1890" w:type="dxa"/>
            <w:tcMar>
              <w:top w:w="100" w:type="dxa"/>
              <w:left w:w="100" w:type="dxa"/>
              <w:bottom w:w="100" w:type="dxa"/>
              <w:right w:w="100" w:type="dxa"/>
            </w:tcMar>
            <w:vAlign w:val="center"/>
          </w:tcPr>
          <w:p w14:paraId="09FCE123" w14:textId="77777777" w:rsidR="00BC3B14" w:rsidRPr="0049487A" w:rsidRDefault="00BC3B14" w:rsidP="00115980">
            <w:pPr>
              <w:widowControl w:val="0"/>
              <w:spacing w:line="192" w:lineRule="auto"/>
              <w:jc w:val="center"/>
              <w:rPr>
                <w:color w:val="000000"/>
              </w:rPr>
            </w:pPr>
            <w:r w:rsidRPr="0049487A">
              <w:rPr>
                <w:color w:val="000000"/>
              </w:rPr>
              <w:t>769</w:t>
            </w:r>
          </w:p>
        </w:tc>
        <w:tc>
          <w:tcPr>
            <w:tcW w:w="1700" w:type="dxa"/>
            <w:tcMar>
              <w:top w:w="100" w:type="dxa"/>
              <w:left w:w="100" w:type="dxa"/>
              <w:bottom w:w="100" w:type="dxa"/>
              <w:right w:w="100" w:type="dxa"/>
            </w:tcMar>
            <w:vAlign w:val="center"/>
          </w:tcPr>
          <w:p w14:paraId="4555B662" w14:textId="77777777" w:rsidR="00BC3B14" w:rsidRPr="0049487A" w:rsidRDefault="00BC3B14" w:rsidP="00115980">
            <w:pPr>
              <w:widowControl w:val="0"/>
              <w:spacing w:line="192" w:lineRule="auto"/>
              <w:jc w:val="center"/>
              <w:rPr>
                <w:color w:val="000000"/>
              </w:rPr>
            </w:pPr>
            <w:r w:rsidRPr="0049487A">
              <w:rPr>
                <w:color w:val="000000"/>
              </w:rPr>
              <w:t>2,144</w:t>
            </w:r>
          </w:p>
        </w:tc>
      </w:tr>
      <w:tr w:rsidR="00BC3B14" w:rsidRPr="0049487A" w14:paraId="47C602DC" w14:textId="77777777" w:rsidTr="00115980">
        <w:trPr>
          <w:trHeight w:val="20"/>
        </w:trPr>
        <w:tc>
          <w:tcPr>
            <w:tcW w:w="4220" w:type="dxa"/>
            <w:tcMar>
              <w:top w:w="100" w:type="dxa"/>
              <w:left w:w="100" w:type="dxa"/>
              <w:bottom w:w="100" w:type="dxa"/>
              <w:right w:w="100" w:type="dxa"/>
            </w:tcMar>
            <w:vAlign w:val="center"/>
          </w:tcPr>
          <w:p w14:paraId="0D68FCDB" w14:textId="77777777" w:rsidR="00BC3B14" w:rsidRPr="0049487A" w:rsidRDefault="00BC3B14" w:rsidP="00115980">
            <w:pPr>
              <w:widowControl w:val="0"/>
              <w:spacing w:line="192" w:lineRule="auto"/>
              <w:rPr>
                <w:color w:val="000000"/>
              </w:rPr>
            </w:pPr>
            <w:r w:rsidRPr="0049487A">
              <w:rPr>
                <w:color w:val="000000"/>
              </w:rPr>
              <w:t>Variants of MAF &lt; 1% in ClinVar</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FB90307" w14:textId="77777777" w:rsidR="00BC3B14" w:rsidRPr="0049487A" w:rsidRDefault="00BC3B14" w:rsidP="00115980">
            <w:pPr>
              <w:widowControl w:val="0"/>
              <w:spacing w:line="192" w:lineRule="auto"/>
              <w:jc w:val="center"/>
              <w:rPr>
                <w:color w:val="000000"/>
              </w:rPr>
            </w:pPr>
            <w:r w:rsidRPr="0049487A">
              <w:rPr>
                <w:color w:val="000000"/>
              </w:rPr>
              <w:t>844</w:t>
            </w:r>
          </w:p>
        </w:tc>
        <w:tc>
          <w:tcPr>
            <w:tcW w:w="1890" w:type="dxa"/>
            <w:tcMar>
              <w:top w:w="100" w:type="dxa"/>
              <w:left w:w="100" w:type="dxa"/>
              <w:bottom w:w="100" w:type="dxa"/>
              <w:right w:w="100" w:type="dxa"/>
            </w:tcMar>
            <w:vAlign w:val="center"/>
          </w:tcPr>
          <w:p w14:paraId="47B5D020" w14:textId="77777777" w:rsidR="00BC3B14" w:rsidRPr="0049487A" w:rsidRDefault="00BC3B14" w:rsidP="00115980">
            <w:pPr>
              <w:widowControl w:val="0"/>
              <w:spacing w:line="192" w:lineRule="auto"/>
              <w:jc w:val="center"/>
              <w:rPr>
                <w:color w:val="000000"/>
              </w:rPr>
            </w:pPr>
            <w:r w:rsidRPr="0049487A">
              <w:rPr>
                <w:color w:val="000000"/>
              </w:rPr>
              <w:t>1,658</w:t>
            </w:r>
          </w:p>
        </w:tc>
        <w:tc>
          <w:tcPr>
            <w:tcW w:w="1700" w:type="dxa"/>
            <w:tcMar>
              <w:top w:w="100" w:type="dxa"/>
              <w:left w:w="100" w:type="dxa"/>
              <w:bottom w:w="100" w:type="dxa"/>
              <w:right w:w="100" w:type="dxa"/>
            </w:tcMar>
            <w:vAlign w:val="center"/>
          </w:tcPr>
          <w:p w14:paraId="24FE3863" w14:textId="77777777" w:rsidR="00BC3B14" w:rsidRPr="0049487A" w:rsidRDefault="00BC3B14" w:rsidP="00115980">
            <w:pPr>
              <w:widowControl w:val="0"/>
              <w:spacing w:line="192" w:lineRule="auto"/>
              <w:jc w:val="center"/>
              <w:rPr>
                <w:color w:val="000000"/>
              </w:rPr>
            </w:pPr>
            <w:r w:rsidRPr="0049487A">
              <w:rPr>
                <w:color w:val="000000"/>
              </w:rPr>
              <w:t>9,553</w:t>
            </w:r>
          </w:p>
        </w:tc>
      </w:tr>
      <w:tr w:rsidR="00BC3B14" w:rsidRPr="0049487A" w14:paraId="2F1336E4" w14:textId="77777777" w:rsidTr="00115980">
        <w:trPr>
          <w:trHeight w:val="20"/>
        </w:trPr>
        <w:tc>
          <w:tcPr>
            <w:tcW w:w="4220" w:type="dxa"/>
            <w:tcMar>
              <w:top w:w="100" w:type="dxa"/>
              <w:left w:w="100" w:type="dxa"/>
              <w:bottom w:w="100" w:type="dxa"/>
              <w:right w:w="100" w:type="dxa"/>
            </w:tcMar>
            <w:vAlign w:val="center"/>
          </w:tcPr>
          <w:p w14:paraId="1268840C" w14:textId="77777777" w:rsidR="00BC3B14" w:rsidRPr="0049487A" w:rsidRDefault="00BC3B14" w:rsidP="00115980">
            <w:pPr>
              <w:widowControl w:val="0"/>
              <w:spacing w:line="192" w:lineRule="auto"/>
              <w:rPr>
                <w:color w:val="000000"/>
              </w:rPr>
            </w:pPr>
            <w:r w:rsidRPr="0049487A">
              <w:rPr>
                <w:color w:val="000000"/>
              </w:rPr>
              <w:t>Pathogenic (P)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E9E76D5" w14:textId="77777777" w:rsidR="00BC3B14" w:rsidRPr="0049487A" w:rsidRDefault="00BC3B14" w:rsidP="00115980">
            <w:pPr>
              <w:widowControl w:val="0"/>
              <w:spacing w:line="192" w:lineRule="auto"/>
              <w:jc w:val="center"/>
              <w:rPr>
                <w:color w:val="000000"/>
              </w:rPr>
            </w:pPr>
            <w:r w:rsidRPr="0049487A">
              <w:rPr>
                <w:color w:val="000000"/>
              </w:rPr>
              <w:t>23</w:t>
            </w:r>
          </w:p>
        </w:tc>
        <w:tc>
          <w:tcPr>
            <w:tcW w:w="1890" w:type="dxa"/>
            <w:tcMar>
              <w:top w:w="100" w:type="dxa"/>
              <w:left w:w="100" w:type="dxa"/>
              <w:bottom w:w="100" w:type="dxa"/>
              <w:right w:w="100" w:type="dxa"/>
            </w:tcMar>
            <w:vAlign w:val="center"/>
          </w:tcPr>
          <w:p w14:paraId="3041A53E" w14:textId="77777777" w:rsidR="00BC3B14" w:rsidRPr="0049487A" w:rsidRDefault="00BC3B14" w:rsidP="00115980">
            <w:pPr>
              <w:widowControl w:val="0"/>
              <w:spacing w:line="192" w:lineRule="auto"/>
              <w:jc w:val="center"/>
              <w:rPr>
                <w:color w:val="000000"/>
              </w:rPr>
            </w:pPr>
            <w:r w:rsidRPr="0049487A">
              <w:rPr>
                <w:color w:val="000000"/>
              </w:rPr>
              <w:t>30</w:t>
            </w:r>
          </w:p>
        </w:tc>
        <w:tc>
          <w:tcPr>
            <w:tcW w:w="1700" w:type="dxa"/>
            <w:tcMar>
              <w:top w:w="100" w:type="dxa"/>
              <w:left w:w="100" w:type="dxa"/>
              <w:bottom w:w="100" w:type="dxa"/>
              <w:right w:w="100" w:type="dxa"/>
            </w:tcMar>
            <w:vAlign w:val="center"/>
          </w:tcPr>
          <w:p w14:paraId="616D0986" w14:textId="77777777" w:rsidR="00BC3B14" w:rsidRPr="0049487A" w:rsidRDefault="00BC3B14" w:rsidP="00115980">
            <w:pPr>
              <w:widowControl w:val="0"/>
              <w:spacing w:line="192" w:lineRule="auto"/>
              <w:jc w:val="center"/>
              <w:rPr>
                <w:color w:val="000000"/>
              </w:rPr>
            </w:pPr>
            <w:r w:rsidRPr="0049487A">
              <w:rPr>
                <w:color w:val="000000"/>
              </w:rPr>
              <w:t>282</w:t>
            </w:r>
          </w:p>
        </w:tc>
      </w:tr>
      <w:tr w:rsidR="00BC3B14" w:rsidRPr="0049487A" w14:paraId="0F5815ED" w14:textId="77777777" w:rsidTr="00115980">
        <w:trPr>
          <w:trHeight w:val="69"/>
        </w:trPr>
        <w:tc>
          <w:tcPr>
            <w:tcW w:w="4220" w:type="dxa"/>
            <w:tcMar>
              <w:top w:w="100" w:type="dxa"/>
              <w:left w:w="100" w:type="dxa"/>
              <w:bottom w:w="100" w:type="dxa"/>
              <w:right w:w="100" w:type="dxa"/>
            </w:tcMar>
            <w:vAlign w:val="center"/>
          </w:tcPr>
          <w:p w14:paraId="0F2DA12C"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648CCE61" w14:textId="77777777" w:rsidR="00BC3B14" w:rsidRPr="0049487A" w:rsidRDefault="00BC3B14" w:rsidP="00115980">
            <w:pPr>
              <w:widowControl w:val="0"/>
              <w:spacing w:line="192" w:lineRule="auto"/>
              <w:jc w:val="center"/>
              <w:rPr>
                <w:color w:val="000000"/>
              </w:rPr>
            </w:pPr>
            <w:r w:rsidRPr="0049487A">
              <w:rPr>
                <w:color w:val="000000"/>
              </w:rPr>
              <w:t>37.20 (35.94)</w:t>
            </w:r>
          </w:p>
        </w:tc>
        <w:tc>
          <w:tcPr>
            <w:tcW w:w="1890" w:type="dxa"/>
            <w:tcMar>
              <w:top w:w="100" w:type="dxa"/>
              <w:left w:w="100" w:type="dxa"/>
              <w:bottom w:w="100" w:type="dxa"/>
              <w:right w:w="100" w:type="dxa"/>
            </w:tcMar>
            <w:vAlign w:val="center"/>
          </w:tcPr>
          <w:p w14:paraId="08D63E53" w14:textId="77777777" w:rsidR="00BC3B14" w:rsidRPr="0049487A" w:rsidRDefault="00BC3B14" w:rsidP="00115980">
            <w:pPr>
              <w:widowControl w:val="0"/>
              <w:spacing w:line="192" w:lineRule="auto"/>
              <w:jc w:val="center"/>
              <w:rPr>
                <w:color w:val="000000"/>
              </w:rPr>
            </w:pPr>
            <w:r w:rsidRPr="0049487A">
              <w:rPr>
                <w:color w:val="000000"/>
              </w:rPr>
              <w:t>29.54 (35.14)</w:t>
            </w:r>
          </w:p>
        </w:tc>
        <w:tc>
          <w:tcPr>
            <w:tcW w:w="1700" w:type="dxa"/>
            <w:tcMar>
              <w:top w:w="100" w:type="dxa"/>
              <w:left w:w="100" w:type="dxa"/>
              <w:bottom w:w="100" w:type="dxa"/>
              <w:right w:w="100" w:type="dxa"/>
            </w:tcMar>
            <w:vAlign w:val="center"/>
          </w:tcPr>
          <w:p w14:paraId="1E21BCE3" w14:textId="77777777" w:rsidR="00BC3B14" w:rsidRPr="0049487A" w:rsidRDefault="00BC3B14" w:rsidP="00115980">
            <w:pPr>
              <w:widowControl w:val="0"/>
              <w:spacing w:line="192" w:lineRule="auto"/>
              <w:jc w:val="center"/>
              <w:rPr>
                <w:color w:val="000000"/>
              </w:rPr>
            </w:pPr>
            <w:r w:rsidRPr="0049487A">
              <w:rPr>
                <w:color w:val="000000"/>
              </w:rPr>
              <w:t>2.67 (20.93</w:t>
            </w:r>
          </w:p>
        </w:tc>
      </w:tr>
      <w:tr w:rsidR="00BC3B14" w:rsidRPr="0049487A" w14:paraId="736950A9" w14:textId="77777777" w:rsidTr="00115980">
        <w:trPr>
          <w:trHeight w:val="20"/>
        </w:trPr>
        <w:tc>
          <w:tcPr>
            <w:tcW w:w="4220" w:type="dxa"/>
            <w:tcMar>
              <w:top w:w="100" w:type="dxa"/>
              <w:left w:w="100" w:type="dxa"/>
              <w:bottom w:w="100" w:type="dxa"/>
              <w:right w:w="100" w:type="dxa"/>
            </w:tcMar>
            <w:vAlign w:val="center"/>
          </w:tcPr>
          <w:p w14:paraId="414DE72F"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64AAD7DB" w14:textId="77777777" w:rsidR="00BC3B14" w:rsidRPr="0049487A" w:rsidRDefault="00BC3B14" w:rsidP="00115980">
            <w:pPr>
              <w:widowControl w:val="0"/>
              <w:spacing w:line="192" w:lineRule="auto"/>
              <w:jc w:val="center"/>
              <w:rPr>
                <w:color w:val="000000"/>
              </w:rPr>
            </w:pPr>
            <w:r w:rsidRPr="0049487A">
              <w:rPr>
                <w:color w:val="000000"/>
              </w:rPr>
              <w:t>1 (1-1.5)</w:t>
            </w:r>
          </w:p>
        </w:tc>
        <w:tc>
          <w:tcPr>
            <w:tcW w:w="1890" w:type="dxa"/>
            <w:tcMar>
              <w:top w:w="100" w:type="dxa"/>
              <w:left w:w="100" w:type="dxa"/>
              <w:bottom w:w="100" w:type="dxa"/>
              <w:right w:w="100" w:type="dxa"/>
            </w:tcMar>
            <w:vAlign w:val="center"/>
          </w:tcPr>
          <w:p w14:paraId="0927C7FA" w14:textId="77777777" w:rsidR="00BC3B14" w:rsidRPr="0049487A" w:rsidRDefault="00BC3B14" w:rsidP="00115980">
            <w:pPr>
              <w:widowControl w:val="0"/>
              <w:spacing w:line="192" w:lineRule="auto"/>
              <w:jc w:val="center"/>
              <w:rPr>
                <w:color w:val="000000"/>
              </w:rPr>
            </w:pPr>
            <w:r w:rsidRPr="0049487A">
              <w:rPr>
                <w:color w:val="000000"/>
              </w:rPr>
              <w:t>1 (1-2)</w:t>
            </w:r>
          </w:p>
        </w:tc>
        <w:tc>
          <w:tcPr>
            <w:tcW w:w="1700" w:type="dxa"/>
            <w:tcMar>
              <w:top w:w="100" w:type="dxa"/>
              <w:left w:w="100" w:type="dxa"/>
              <w:bottom w:w="100" w:type="dxa"/>
              <w:right w:w="100" w:type="dxa"/>
            </w:tcMar>
            <w:vAlign w:val="center"/>
          </w:tcPr>
          <w:p w14:paraId="562F6602"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15026D5D" w14:textId="77777777" w:rsidTr="00115980">
        <w:trPr>
          <w:trHeight w:val="20"/>
        </w:trPr>
        <w:tc>
          <w:tcPr>
            <w:tcW w:w="4220" w:type="dxa"/>
            <w:tcMar>
              <w:top w:w="100" w:type="dxa"/>
              <w:left w:w="100" w:type="dxa"/>
              <w:bottom w:w="100" w:type="dxa"/>
              <w:right w:w="100" w:type="dxa"/>
            </w:tcMar>
            <w:vAlign w:val="center"/>
          </w:tcPr>
          <w:p w14:paraId="2A485FDA" w14:textId="77777777" w:rsidR="00BC3B14" w:rsidRPr="0049487A" w:rsidRDefault="00BC3B14" w:rsidP="00115980">
            <w:pPr>
              <w:widowControl w:val="0"/>
              <w:spacing w:line="192" w:lineRule="auto"/>
              <w:rPr>
                <w:color w:val="000000"/>
              </w:rPr>
            </w:pPr>
            <w:r w:rsidRPr="0049487A">
              <w:rPr>
                <w:color w:val="000000"/>
              </w:rPr>
              <w:t>Likely pathogenic (LP)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3591FCCC" w14:textId="77777777" w:rsidR="00BC3B14" w:rsidRPr="0049487A" w:rsidRDefault="00BC3B14" w:rsidP="00115980">
            <w:pPr>
              <w:widowControl w:val="0"/>
              <w:spacing w:line="192" w:lineRule="auto"/>
              <w:jc w:val="center"/>
              <w:rPr>
                <w:color w:val="000000"/>
              </w:rPr>
            </w:pPr>
            <w:r w:rsidRPr="0049487A">
              <w:rPr>
                <w:color w:val="000000"/>
              </w:rPr>
              <w:t>12</w:t>
            </w:r>
          </w:p>
        </w:tc>
        <w:tc>
          <w:tcPr>
            <w:tcW w:w="1890" w:type="dxa"/>
            <w:tcMar>
              <w:top w:w="100" w:type="dxa"/>
              <w:left w:w="100" w:type="dxa"/>
              <w:bottom w:w="100" w:type="dxa"/>
              <w:right w:w="100" w:type="dxa"/>
            </w:tcMar>
            <w:vAlign w:val="center"/>
          </w:tcPr>
          <w:p w14:paraId="3C9BE657" w14:textId="77777777" w:rsidR="00BC3B14" w:rsidRPr="0049487A" w:rsidRDefault="00BC3B14" w:rsidP="00115980">
            <w:pPr>
              <w:widowControl w:val="0"/>
              <w:spacing w:line="192" w:lineRule="auto"/>
              <w:jc w:val="center"/>
              <w:rPr>
                <w:color w:val="000000"/>
              </w:rPr>
            </w:pPr>
            <w:r w:rsidRPr="0049487A">
              <w:rPr>
                <w:color w:val="000000"/>
              </w:rPr>
              <w:t>15</w:t>
            </w:r>
          </w:p>
        </w:tc>
        <w:tc>
          <w:tcPr>
            <w:tcW w:w="1700" w:type="dxa"/>
            <w:tcMar>
              <w:top w:w="100" w:type="dxa"/>
              <w:left w:w="100" w:type="dxa"/>
              <w:bottom w:w="100" w:type="dxa"/>
              <w:right w:w="100" w:type="dxa"/>
            </w:tcMar>
            <w:vAlign w:val="center"/>
          </w:tcPr>
          <w:p w14:paraId="43E07557" w14:textId="77777777" w:rsidR="00BC3B14" w:rsidRPr="0049487A" w:rsidRDefault="00BC3B14" w:rsidP="00115980">
            <w:pPr>
              <w:widowControl w:val="0"/>
              <w:spacing w:line="192" w:lineRule="auto"/>
              <w:jc w:val="center"/>
              <w:rPr>
                <w:color w:val="000000"/>
              </w:rPr>
            </w:pPr>
            <w:r w:rsidRPr="0049487A">
              <w:rPr>
                <w:color w:val="000000"/>
              </w:rPr>
              <w:t>65</w:t>
            </w:r>
          </w:p>
        </w:tc>
      </w:tr>
      <w:tr w:rsidR="00BC3B14" w:rsidRPr="0049487A" w14:paraId="715BC468" w14:textId="77777777" w:rsidTr="00115980">
        <w:trPr>
          <w:trHeight w:val="20"/>
        </w:trPr>
        <w:tc>
          <w:tcPr>
            <w:tcW w:w="4220" w:type="dxa"/>
            <w:tcMar>
              <w:top w:w="100" w:type="dxa"/>
              <w:left w:w="100" w:type="dxa"/>
              <w:bottom w:w="100" w:type="dxa"/>
              <w:right w:w="100" w:type="dxa"/>
            </w:tcMar>
            <w:vAlign w:val="center"/>
          </w:tcPr>
          <w:p w14:paraId="192A4BB3"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6A6CD60" w14:textId="77777777" w:rsidR="00BC3B14" w:rsidRPr="0049487A" w:rsidRDefault="00BC3B14" w:rsidP="00115980">
            <w:pPr>
              <w:widowControl w:val="0"/>
              <w:spacing w:line="192" w:lineRule="auto"/>
              <w:jc w:val="center"/>
              <w:rPr>
                <w:color w:val="000000"/>
              </w:rPr>
            </w:pPr>
            <w:r w:rsidRPr="0049487A">
              <w:rPr>
                <w:color w:val="000000"/>
              </w:rPr>
              <w:t>11.61 (34.24)</w:t>
            </w:r>
          </w:p>
        </w:tc>
        <w:tc>
          <w:tcPr>
            <w:tcW w:w="1890" w:type="dxa"/>
            <w:tcMar>
              <w:top w:w="100" w:type="dxa"/>
              <w:left w:w="100" w:type="dxa"/>
              <w:bottom w:w="100" w:type="dxa"/>
              <w:right w:w="100" w:type="dxa"/>
            </w:tcMar>
            <w:vAlign w:val="center"/>
          </w:tcPr>
          <w:p w14:paraId="482189F5" w14:textId="77777777" w:rsidR="00BC3B14" w:rsidRPr="0049487A" w:rsidRDefault="00BC3B14" w:rsidP="00115980">
            <w:pPr>
              <w:widowControl w:val="0"/>
              <w:spacing w:line="192" w:lineRule="auto"/>
              <w:jc w:val="center"/>
              <w:rPr>
                <w:color w:val="000000"/>
              </w:rPr>
            </w:pPr>
            <w:r w:rsidRPr="0049487A">
              <w:rPr>
                <w:color w:val="000000"/>
              </w:rPr>
              <w:t>11.53 (30.54)</w:t>
            </w:r>
          </w:p>
        </w:tc>
        <w:tc>
          <w:tcPr>
            <w:tcW w:w="1700" w:type="dxa"/>
            <w:tcMar>
              <w:top w:w="100" w:type="dxa"/>
              <w:left w:w="100" w:type="dxa"/>
              <w:bottom w:w="100" w:type="dxa"/>
              <w:right w:w="100" w:type="dxa"/>
            </w:tcMar>
            <w:vAlign w:val="center"/>
          </w:tcPr>
          <w:p w14:paraId="49B64AAE" w14:textId="77777777" w:rsidR="00BC3B14" w:rsidRPr="0049487A" w:rsidRDefault="00BC3B14" w:rsidP="00115980">
            <w:pPr>
              <w:widowControl w:val="0"/>
              <w:spacing w:line="192" w:lineRule="auto"/>
              <w:jc w:val="center"/>
              <w:rPr>
                <w:color w:val="000000"/>
              </w:rPr>
            </w:pPr>
            <w:r w:rsidRPr="0049487A">
              <w:rPr>
                <w:color w:val="000000"/>
              </w:rPr>
              <w:t>0.75 (20.32)</w:t>
            </w:r>
          </w:p>
        </w:tc>
      </w:tr>
      <w:tr w:rsidR="00BC3B14" w:rsidRPr="0049487A" w14:paraId="1A851354" w14:textId="77777777" w:rsidTr="00115980">
        <w:trPr>
          <w:trHeight w:val="20"/>
        </w:trPr>
        <w:tc>
          <w:tcPr>
            <w:tcW w:w="4220" w:type="dxa"/>
            <w:tcMar>
              <w:top w:w="100" w:type="dxa"/>
              <w:left w:w="100" w:type="dxa"/>
              <w:bottom w:w="100" w:type="dxa"/>
              <w:right w:w="100" w:type="dxa"/>
            </w:tcMar>
            <w:vAlign w:val="center"/>
          </w:tcPr>
          <w:p w14:paraId="688AC9C2"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F6AFA9C" w14:textId="77777777" w:rsidR="00BC3B14" w:rsidRPr="0049487A" w:rsidRDefault="00BC3B14" w:rsidP="00115980">
            <w:pPr>
              <w:widowControl w:val="0"/>
              <w:spacing w:line="192" w:lineRule="auto"/>
              <w:jc w:val="center"/>
              <w:rPr>
                <w:color w:val="000000"/>
              </w:rPr>
            </w:pPr>
            <w:r w:rsidRPr="0049487A">
              <w:rPr>
                <w:color w:val="000000"/>
              </w:rPr>
              <w:t>1 (1-2.25)</w:t>
            </w:r>
          </w:p>
        </w:tc>
        <w:tc>
          <w:tcPr>
            <w:tcW w:w="1890" w:type="dxa"/>
            <w:tcMar>
              <w:top w:w="100" w:type="dxa"/>
              <w:left w:w="100" w:type="dxa"/>
              <w:bottom w:w="100" w:type="dxa"/>
              <w:right w:w="100" w:type="dxa"/>
            </w:tcMar>
            <w:vAlign w:val="center"/>
          </w:tcPr>
          <w:p w14:paraId="361CF210" w14:textId="77777777" w:rsidR="00BC3B14" w:rsidRPr="0049487A" w:rsidRDefault="00BC3B14" w:rsidP="00115980">
            <w:pPr>
              <w:widowControl w:val="0"/>
              <w:spacing w:line="192" w:lineRule="auto"/>
              <w:jc w:val="center"/>
              <w:rPr>
                <w:color w:val="000000"/>
              </w:rPr>
            </w:pPr>
            <w:r w:rsidRPr="0049487A">
              <w:rPr>
                <w:color w:val="000000"/>
              </w:rPr>
              <w:t>1 (1-2)</w:t>
            </w:r>
          </w:p>
        </w:tc>
        <w:tc>
          <w:tcPr>
            <w:tcW w:w="1700" w:type="dxa"/>
            <w:tcMar>
              <w:top w:w="100" w:type="dxa"/>
              <w:left w:w="100" w:type="dxa"/>
              <w:bottom w:w="100" w:type="dxa"/>
              <w:right w:w="100" w:type="dxa"/>
            </w:tcMar>
            <w:vAlign w:val="center"/>
          </w:tcPr>
          <w:p w14:paraId="0F7F1CEB"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59A0E2F2" w14:textId="77777777" w:rsidTr="00115980">
        <w:trPr>
          <w:trHeight w:val="20"/>
        </w:trPr>
        <w:tc>
          <w:tcPr>
            <w:tcW w:w="4220" w:type="dxa"/>
            <w:tcMar>
              <w:top w:w="100" w:type="dxa"/>
              <w:left w:w="100" w:type="dxa"/>
              <w:bottom w:w="100" w:type="dxa"/>
              <w:right w:w="100" w:type="dxa"/>
            </w:tcMar>
            <w:vAlign w:val="center"/>
          </w:tcPr>
          <w:p w14:paraId="7E433A94" w14:textId="77777777" w:rsidR="00BC3B14" w:rsidRPr="0049487A" w:rsidRDefault="00BC3B14" w:rsidP="00115980">
            <w:pPr>
              <w:widowControl w:val="0"/>
              <w:spacing w:line="192" w:lineRule="auto"/>
              <w:rPr>
                <w:color w:val="000000"/>
              </w:rPr>
            </w:pPr>
            <w:r w:rsidRPr="0049487A">
              <w:rPr>
                <w:color w:val="000000"/>
              </w:rPr>
              <w:t>Likely benign (LB)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742B4164" w14:textId="77777777" w:rsidR="00BC3B14" w:rsidRPr="0049487A" w:rsidRDefault="00BC3B14" w:rsidP="00115980">
            <w:pPr>
              <w:widowControl w:val="0"/>
              <w:spacing w:line="192" w:lineRule="auto"/>
              <w:jc w:val="center"/>
              <w:rPr>
                <w:color w:val="000000"/>
              </w:rPr>
            </w:pPr>
            <w:r w:rsidRPr="0049487A">
              <w:rPr>
                <w:color w:val="000000"/>
              </w:rPr>
              <w:t>243</w:t>
            </w:r>
          </w:p>
        </w:tc>
        <w:tc>
          <w:tcPr>
            <w:tcW w:w="1890" w:type="dxa"/>
            <w:tcMar>
              <w:top w:w="100" w:type="dxa"/>
              <w:left w:w="100" w:type="dxa"/>
              <w:bottom w:w="100" w:type="dxa"/>
              <w:right w:w="100" w:type="dxa"/>
            </w:tcMar>
            <w:vAlign w:val="center"/>
          </w:tcPr>
          <w:p w14:paraId="3A787C75" w14:textId="77777777" w:rsidR="00BC3B14" w:rsidRPr="0049487A" w:rsidRDefault="00BC3B14" w:rsidP="00115980">
            <w:pPr>
              <w:widowControl w:val="0"/>
              <w:spacing w:line="192" w:lineRule="auto"/>
              <w:jc w:val="center"/>
              <w:rPr>
                <w:color w:val="000000"/>
              </w:rPr>
            </w:pPr>
            <w:r w:rsidRPr="0049487A">
              <w:rPr>
                <w:color w:val="000000"/>
              </w:rPr>
              <w:t>499</w:t>
            </w:r>
          </w:p>
        </w:tc>
        <w:tc>
          <w:tcPr>
            <w:tcW w:w="1700" w:type="dxa"/>
            <w:tcMar>
              <w:top w:w="100" w:type="dxa"/>
              <w:left w:w="100" w:type="dxa"/>
              <w:bottom w:w="100" w:type="dxa"/>
              <w:right w:w="100" w:type="dxa"/>
            </w:tcMar>
            <w:vAlign w:val="center"/>
          </w:tcPr>
          <w:p w14:paraId="3B4B7A55" w14:textId="77777777" w:rsidR="00BC3B14" w:rsidRPr="0049487A" w:rsidRDefault="00BC3B14" w:rsidP="00115980">
            <w:pPr>
              <w:widowControl w:val="0"/>
              <w:spacing w:line="192" w:lineRule="auto"/>
              <w:jc w:val="center"/>
              <w:rPr>
                <w:color w:val="000000"/>
              </w:rPr>
            </w:pPr>
            <w:r w:rsidRPr="0049487A">
              <w:rPr>
                <w:color w:val="000000"/>
              </w:rPr>
              <w:t>2,398</w:t>
            </w:r>
          </w:p>
        </w:tc>
      </w:tr>
      <w:tr w:rsidR="00BC3B14" w:rsidRPr="0049487A" w14:paraId="2088678E" w14:textId="77777777" w:rsidTr="00115980">
        <w:trPr>
          <w:trHeight w:val="20"/>
        </w:trPr>
        <w:tc>
          <w:tcPr>
            <w:tcW w:w="4220" w:type="dxa"/>
            <w:tcMar>
              <w:top w:w="100" w:type="dxa"/>
              <w:left w:w="100" w:type="dxa"/>
              <w:bottom w:w="100" w:type="dxa"/>
              <w:right w:w="100" w:type="dxa"/>
            </w:tcMar>
            <w:vAlign w:val="center"/>
          </w:tcPr>
          <w:p w14:paraId="0C2F567A"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0F1543C4" w14:textId="77777777" w:rsidR="00BC3B14" w:rsidRPr="0049487A" w:rsidRDefault="00BC3B14" w:rsidP="00115980">
            <w:pPr>
              <w:widowControl w:val="0"/>
              <w:spacing w:line="192" w:lineRule="auto"/>
              <w:jc w:val="center"/>
              <w:rPr>
                <w:color w:val="000000"/>
              </w:rPr>
            </w:pPr>
            <w:r w:rsidRPr="0049487A">
              <w:rPr>
                <w:color w:val="000000"/>
              </w:rPr>
              <w:t>1.48 (25.19)</w:t>
            </w:r>
          </w:p>
        </w:tc>
        <w:tc>
          <w:tcPr>
            <w:tcW w:w="1890" w:type="dxa"/>
            <w:tcMar>
              <w:top w:w="100" w:type="dxa"/>
              <w:left w:w="100" w:type="dxa"/>
              <w:bottom w:w="100" w:type="dxa"/>
              <w:right w:w="100" w:type="dxa"/>
            </w:tcMar>
            <w:vAlign w:val="center"/>
          </w:tcPr>
          <w:p w14:paraId="3DD56795" w14:textId="77777777" w:rsidR="00BC3B14" w:rsidRPr="0049487A" w:rsidRDefault="00BC3B14" w:rsidP="00115980">
            <w:pPr>
              <w:widowControl w:val="0"/>
              <w:spacing w:line="192" w:lineRule="auto"/>
              <w:jc w:val="center"/>
              <w:rPr>
                <w:color w:val="000000"/>
              </w:rPr>
            </w:pPr>
            <w:r w:rsidRPr="0049487A">
              <w:rPr>
                <w:color w:val="000000"/>
              </w:rPr>
              <w:t>1.19 (20.87)</w:t>
            </w:r>
          </w:p>
        </w:tc>
        <w:tc>
          <w:tcPr>
            <w:tcW w:w="1700" w:type="dxa"/>
            <w:tcMar>
              <w:top w:w="100" w:type="dxa"/>
              <w:left w:w="100" w:type="dxa"/>
              <w:bottom w:w="100" w:type="dxa"/>
              <w:right w:w="100" w:type="dxa"/>
            </w:tcMar>
            <w:vAlign w:val="center"/>
          </w:tcPr>
          <w:p w14:paraId="3EF38D81" w14:textId="77777777" w:rsidR="00BC3B14" w:rsidRPr="0049487A" w:rsidRDefault="00BC3B14" w:rsidP="00115980">
            <w:pPr>
              <w:widowControl w:val="0"/>
              <w:spacing w:line="192" w:lineRule="auto"/>
              <w:jc w:val="center"/>
              <w:rPr>
                <w:color w:val="000000"/>
              </w:rPr>
            </w:pPr>
            <w:r w:rsidRPr="0049487A">
              <w:rPr>
                <w:color w:val="000000"/>
              </w:rPr>
              <w:t>0.38 (18.52)</w:t>
            </w:r>
          </w:p>
        </w:tc>
      </w:tr>
      <w:tr w:rsidR="00BC3B14" w:rsidRPr="0049487A" w14:paraId="4757A0E8" w14:textId="77777777" w:rsidTr="00115980">
        <w:trPr>
          <w:trHeight w:val="20"/>
        </w:trPr>
        <w:tc>
          <w:tcPr>
            <w:tcW w:w="4220" w:type="dxa"/>
            <w:tcMar>
              <w:top w:w="100" w:type="dxa"/>
              <w:left w:w="100" w:type="dxa"/>
              <w:bottom w:w="100" w:type="dxa"/>
              <w:right w:w="100" w:type="dxa"/>
            </w:tcMar>
            <w:vAlign w:val="center"/>
          </w:tcPr>
          <w:p w14:paraId="2BF97653"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1C3D096C" w14:textId="77777777" w:rsidR="00BC3B14" w:rsidRPr="0049487A" w:rsidRDefault="00BC3B14" w:rsidP="00115980">
            <w:pPr>
              <w:widowControl w:val="0"/>
              <w:spacing w:line="192" w:lineRule="auto"/>
              <w:jc w:val="center"/>
              <w:rPr>
                <w:color w:val="000000"/>
              </w:rPr>
            </w:pPr>
            <w:r w:rsidRPr="0049487A">
              <w:rPr>
                <w:color w:val="000000"/>
              </w:rPr>
              <w:t>2 (1-3)</w:t>
            </w:r>
          </w:p>
        </w:tc>
        <w:tc>
          <w:tcPr>
            <w:tcW w:w="1890" w:type="dxa"/>
            <w:tcMar>
              <w:top w:w="100" w:type="dxa"/>
              <w:left w:w="100" w:type="dxa"/>
              <w:bottom w:w="100" w:type="dxa"/>
              <w:right w:w="100" w:type="dxa"/>
            </w:tcMar>
            <w:vAlign w:val="center"/>
          </w:tcPr>
          <w:p w14:paraId="6C9F41B5" w14:textId="77777777" w:rsidR="00BC3B14" w:rsidRPr="0049487A" w:rsidRDefault="00BC3B14" w:rsidP="00115980">
            <w:pPr>
              <w:widowControl w:val="0"/>
              <w:spacing w:line="192" w:lineRule="auto"/>
              <w:jc w:val="center"/>
              <w:rPr>
                <w:color w:val="000000"/>
              </w:rPr>
            </w:pPr>
            <w:r w:rsidRPr="0049487A">
              <w:rPr>
                <w:color w:val="000000"/>
              </w:rPr>
              <w:t>2 (2-5)</w:t>
            </w:r>
          </w:p>
        </w:tc>
        <w:tc>
          <w:tcPr>
            <w:tcW w:w="1700" w:type="dxa"/>
            <w:tcMar>
              <w:top w:w="100" w:type="dxa"/>
              <w:left w:w="100" w:type="dxa"/>
              <w:bottom w:w="100" w:type="dxa"/>
              <w:right w:w="100" w:type="dxa"/>
            </w:tcMar>
            <w:vAlign w:val="center"/>
          </w:tcPr>
          <w:p w14:paraId="34A8B5EA" w14:textId="77777777" w:rsidR="00BC3B14" w:rsidRPr="0049487A" w:rsidRDefault="00BC3B14" w:rsidP="00115980">
            <w:pPr>
              <w:widowControl w:val="0"/>
              <w:spacing w:line="192" w:lineRule="auto"/>
              <w:jc w:val="center"/>
              <w:rPr>
                <w:color w:val="000000"/>
              </w:rPr>
            </w:pPr>
            <w:r w:rsidRPr="0049487A">
              <w:rPr>
                <w:color w:val="000000"/>
              </w:rPr>
              <w:t>1 (1-3)</w:t>
            </w:r>
          </w:p>
        </w:tc>
      </w:tr>
      <w:tr w:rsidR="00BC3B14" w:rsidRPr="0049487A" w14:paraId="67E5408F" w14:textId="77777777" w:rsidTr="00115980">
        <w:trPr>
          <w:trHeight w:val="20"/>
        </w:trPr>
        <w:tc>
          <w:tcPr>
            <w:tcW w:w="4220" w:type="dxa"/>
            <w:tcMar>
              <w:top w:w="100" w:type="dxa"/>
              <w:left w:w="100" w:type="dxa"/>
              <w:bottom w:w="100" w:type="dxa"/>
              <w:right w:w="100" w:type="dxa"/>
            </w:tcMar>
            <w:vAlign w:val="center"/>
          </w:tcPr>
          <w:p w14:paraId="07C4C864" w14:textId="77777777" w:rsidR="00BC3B14" w:rsidRPr="0049487A" w:rsidRDefault="00BC3B14" w:rsidP="00115980">
            <w:pPr>
              <w:widowControl w:val="0"/>
              <w:spacing w:line="192" w:lineRule="auto"/>
              <w:rPr>
                <w:color w:val="000000"/>
              </w:rPr>
            </w:pPr>
            <w:r w:rsidRPr="0049487A">
              <w:rPr>
                <w:color w:val="000000"/>
              </w:rPr>
              <w:t>Benign (B) variants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3484B38" w14:textId="77777777" w:rsidR="00BC3B14" w:rsidRPr="0049487A" w:rsidRDefault="00BC3B14" w:rsidP="00115980">
            <w:pPr>
              <w:widowControl w:val="0"/>
              <w:spacing w:line="192" w:lineRule="auto"/>
              <w:jc w:val="center"/>
              <w:rPr>
                <w:color w:val="000000"/>
              </w:rPr>
            </w:pPr>
            <w:r w:rsidRPr="0049487A">
              <w:rPr>
                <w:color w:val="000000"/>
              </w:rPr>
              <w:t>49</w:t>
            </w:r>
          </w:p>
        </w:tc>
        <w:tc>
          <w:tcPr>
            <w:tcW w:w="1890" w:type="dxa"/>
            <w:tcMar>
              <w:top w:w="100" w:type="dxa"/>
              <w:left w:w="100" w:type="dxa"/>
              <w:bottom w:w="100" w:type="dxa"/>
              <w:right w:w="100" w:type="dxa"/>
            </w:tcMar>
            <w:vAlign w:val="center"/>
          </w:tcPr>
          <w:p w14:paraId="277A613D" w14:textId="77777777" w:rsidR="00BC3B14" w:rsidRPr="0049487A" w:rsidRDefault="00BC3B14" w:rsidP="00115980">
            <w:pPr>
              <w:widowControl w:val="0"/>
              <w:spacing w:line="192" w:lineRule="auto"/>
              <w:jc w:val="center"/>
              <w:rPr>
                <w:color w:val="000000"/>
              </w:rPr>
            </w:pPr>
            <w:r w:rsidRPr="0049487A">
              <w:rPr>
                <w:color w:val="000000"/>
              </w:rPr>
              <w:t>146</w:t>
            </w:r>
          </w:p>
        </w:tc>
        <w:tc>
          <w:tcPr>
            <w:tcW w:w="1700" w:type="dxa"/>
            <w:tcMar>
              <w:top w:w="100" w:type="dxa"/>
              <w:left w:w="100" w:type="dxa"/>
              <w:bottom w:w="100" w:type="dxa"/>
              <w:right w:w="100" w:type="dxa"/>
            </w:tcMar>
            <w:vAlign w:val="center"/>
          </w:tcPr>
          <w:p w14:paraId="1CF115FD" w14:textId="77777777" w:rsidR="00BC3B14" w:rsidRPr="0049487A" w:rsidRDefault="00BC3B14" w:rsidP="00115980">
            <w:pPr>
              <w:widowControl w:val="0"/>
              <w:spacing w:line="192" w:lineRule="auto"/>
              <w:jc w:val="center"/>
              <w:rPr>
                <w:color w:val="000000"/>
              </w:rPr>
            </w:pPr>
            <w:r w:rsidRPr="0049487A">
              <w:rPr>
                <w:color w:val="000000"/>
              </w:rPr>
              <w:t>917</w:t>
            </w:r>
          </w:p>
        </w:tc>
      </w:tr>
      <w:tr w:rsidR="00BC3B14" w:rsidRPr="0049487A" w14:paraId="2446FEF2" w14:textId="77777777" w:rsidTr="00115980">
        <w:trPr>
          <w:trHeight w:val="20"/>
        </w:trPr>
        <w:tc>
          <w:tcPr>
            <w:tcW w:w="4220" w:type="dxa"/>
            <w:tcMar>
              <w:top w:w="100" w:type="dxa"/>
              <w:left w:w="100" w:type="dxa"/>
              <w:bottom w:w="100" w:type="dxa"/>
              <w:right w:w="100" w:type="dxa"/>
            </w:tcMar>
            <w:vAlign w:val="center"/>
          </w:tcPr>
          <w:p w14:paraId="60EA89E2"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0B89E70" w14:textId="77777777" w:rsidR="00BC3B14" w:rsidRPr="0049487A" w:rsidRDefault="00BC3B14" w:rsidP="00115980">
            <w:pPr>
              <w:widowControl w:val="0"/>
              <w:spacing w:line="192" w:lineRule="auto"/>
              <w:jc w:val="center"/>
              <w:rPr>
                <w:color w:val="000000"/>
              </w:rPr>
            </w:pPr>
            <w:r w:rsidRPr="0049487A">
              <w:rPr>
                <w:color w:val="000000"/>
              </w:rPr>
              <w:t>1.89 (11.67)</w:t>
            </w:r>
          </w:p>
        </w:tc>
        <w:tc>
          <w:tcPr>
            <w:tcW w:w="1890" w:type="dxa"/>
            <w:tcMar>
              <w:top w:w="100" w:type="dxa"/>
              <w:left w:w="100" w:type="dxa"/>
              <w:bottom w:w="100" w:type="dxa"/>
              <w:right w:w="100" w:type="dxa"/>
            </w:tcMar>
            <w:vAlign w:val="center"/>
          </w:tcPr>
          <w:p w14:paraId="65A2E169" w14:textId="77777777" w:rsidR="00BC3B14" w:rsidRPr="0049487A" w:rsidRDefault="00BC3B14" w:rsidP="00115980">
            <w:pPr>
              <w:widowControl w:val="0"/>
              <w:spacing w:line="192" w:lineRule="auto"/>
              <w:jc w:val="center"/>
              <w:rPr>
                <w:color w:val="000000"/>
              </w:rPr>
            </w:pPr>
            <w:r w:rsidRPr="0049487A">
              <w:rPr>
                <w:color w:val="000000"/>
              </w:rPr>
              <w:t>0.86 (8.65)</w:t>
            </w:r>
          </w:p>
        </w:tc>
        <w:tc>
          <w:tcPr>
            <w:tcW w:w="1700" w:type="dxa"/>
            <w:tcMar>
              <w:top w:w="100" w:type="dxa"/>
              <w:left w:w="100" w:type="dxa"/>
              <w:bottom w:w="100" w:type="dxa"/>
              <w:right w:w="100" w:type="dxa"/>
            </w:tcMar>
            <w:vAlign w:val="center"/>
          </w:tcPr>
          <w:p w14:paraId="34AE7839" w14:textId="77777777" w:rsidR="00BC3B14" w:rsidRPr="0049487A" w:rsidRDefault="00BC3B14" w:rsidP="00115980">
            <w:pPr>
              <w:widowControl w:val="0"/>
              <w:spacing w:line="192" w:lineRule="auto"/>
              <w:jc w:val="center"/>
              <w:rPr>
                <w:color w:val="000000"/>
              </w:rPr>
            </w:pPr>
            <w:r w:rsidRPr="0049487A">
              <w:rPr>
                <w:color w:val="000000"/>
              </w:rPr>
              <w:t>0.10 (10.80)</w:t>
            </w:r>
          </w:p>
        </w:tc>
      </w:tr>
      <w:tr w:rsidR="00BC3B14" w:rsidRPr="0049487A" w14:paraId="547AEF9F" w14:textId="77777777" w:rsidTr="00115980">
        <w:trPr>
          <w:trHeight w:val="20"/>
        </w:trPr>
        <w:tc>
          <w:tcPr>
            <w:tcW w:w="4220" w:type="dxa"/>
            <w:tcMar>
              <w:top w:w="100" w:type="dxa"/>
              <w:left w:w="100" w:type="dxa"/>
              <w:bottom w:w="100" w:type="dxa"/>
              <w:right w:w="100" w:type="dxa"/>
            </w:tcMar>
            <w:vAlign w:val="center"/>
          </w:tcPr>
          <w:p w14:paraId="52AF5464"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B456F4C" w14:textId="77777777" w:rsidR="00BC3B14" w:rsidRPr="0049487A" w:rsidRDefault="00BC3B14" w:rsidP="00115980">
            <w:pPr>
              <w:widowControl w:val="0"/>
              <w:spacing w:line="192" w:lineRule="auto"/>
              <w:jc w:val="center"/>
              <w:rPr>
                <w:color w:val="000000"/>
              </w:rPr>
            </w:pPr>
            <w:r w:rsidRPr="0049487A">
              <w:rPr>
                <w:color w:val="000000"/>
              </w:rPr>
              <w:t>24 (3-75)</w:t>
            </w:r>
          </w:p>
        </w:tc>
        <w:tc>
          <w:tcPr>
            <w:tcW w:w="1890" w:type="dxa"/>
            <w:tcMar>
              <w:top w:w="100" w:type="dxa"/>
              <w:left w:w="100" w:type="dxa"/>
              <w:bottom w:w="100" w:type="dxa"/>
              <w:right w:w="100" w:type="dxa"/>
            </w:tcMar>
            <w:vAlign w:val="center"/>
          </w:tcPr>
          <w:p w14:paraId="21CB90D3" w14:textId="77777777" w:rsidR="00BC3B14" w:rsidRPr="0049487A" w:rsidRDefault="00BC3B14" w:rsidP="00115980">
            <w:pPr>
              <w:widowControl w:val="0"/>
              <w:spacing w:line="192" w:lineRule="auto"/>
              <w:jc w:val="center"/>
              <w:rPr>
                <w:color w:val="000000"/>
              </w:rPr>
            </w:pPr>
            <w:r w:rsidRPr="0049487A">
              <w:rPr>
                <w:color w:val="000000"/>
              </w:rPr>
              <w:t>42 (6.25-148.25)</w:t>
            </w:r>
          </w:p>
        </w:tc>
        <w:tc>
          <w:tcPr>
            <w:tcW w:w="1700" w:type="dxa"/>
            <w:tcMar>
              <w:top w:w="100" w:type="dxa"/>
              <w:left w:w="100" w:type="dxa"/>
              <w:bottom w:w="100" w:type="dxa"/>
              <w:right w:w="100" w:type="dxa"/>
            </w:tcMar>
            <w:vAlign w:val="center"/>
          </w:tcPr>
          <w:p w14:paraId="197FBCCE" w14:textId="77777777" w:rsidR="00BC3B14" w:rsidRPr="0049487A" w:rsidRDefault="00BC3B14" w:rsidP="00115980">
            <w:pPr>
              <w:widowControl w:val="0"/>
              <w:spacing w:line="192" w:lineRule="auto"/>
              <w:jc w:val="center"/>
              <w:rPr>
                <w:color w:val="000000"/>
              </w:rPr>
            </w:pPr>
            <w:r w:rsidRPr="0049487A">
              <w:rPr>
                <w:color w:val="000000"/>
              </w:rPr>
              <w:t>13 (1-89)</w:t>
            </w:r>
          </w:p>
        </w:tc>
      </w:tr>
      <w:tr w:rsidR="00BC3B14" w:rsidRPr="0049487A" w14:paraId="0D04E49C" w14:textId="77777777" w:rsidTr="00115980">
        <w:trPr>
          <w:trHeight w:val="20"/>
        </w:trPr>
        <w:tc>
          <w:tcPr>
            <w:tcW w:w="4220" w:type="dxa"/>
            <w:tcMar>
              <w:top w:w="100" w:type="dxa"/>
              <w:left w:w="100" w:type="dxa"/>
              <w:bottom w:w="100" w:type="dxa"/>
              <w:right w:w="100" w:type="dxa"/>
            </w:tcMar>
            <w:vAlign w:val="center"/>
          </w:tcPr>
          <w:p w14:paraId="0B4776DD" w14:textId="77777777" w:rsidR="00BC3B14" w:rsidRPr="0049487A" w:rsidRDefault="00BC3B14" w:rsidP="00115980">
            <w:pPr>
              <w:widowControl w:val="0"/>
              <w:spacing w:line="192" w:lineRule="auto"/>
              <w:jc w:val="center"/>
              <w:rPr>
                <w:color w:val="000000"/>
              </w:rPr>
            </w:pPr>
            <w:r w:rsidRPr="0049487A">
              <w:rPr>
                <w:color w:val="000000"/>
              </w:rPr>
              <w:t>Variants of uncertain significance (VUS)</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FA7B66E" w14:textId="77777777" w:rsidR="00BC3B14" w:rsidRPr="0049487A" w:rsidRDefault="00BC3B14" w:rsidP="00115980">
            <w:pPr>
              <w:widowControl w:val="0"/>
              <w:spacing w:line="192" w:lineRule="auto"/>
              <w:jc w:val="center"/>
              <w:rPr>
                <w:color w:val="000000"/>
              </w:rPr>
            </w:pPr>
            <w:r w:rsidRPr="0049487A">
              <w:rPr>
                <w:color w:val="000000"/>
              </w:rPr>
              <w:t>303</w:t>
            </w:r>
          </w:p>
        </w:tc>
        <w:tc>
          <w:tcPr>
            <w:tcW w:w="1890" w:type="dxa"/>
            <w:tcMar>
              <w:top w:w="100" w:type="dxa"/>
              <w:left w:w="100" w:type="dxa"/>
              <w:bottom w:w="100" w:type="dxa"/>
              <w:right w:w="100" w:type="dxa"/>
            </w:tcMar>
            <w:vAlign w:val="center"/>
          </w:tcPr>
          <w:p w14:paraId="700E7200" w14:textId="77777777" w:rsidR="00BC3B14" w:rsidRPr="0049487A" w:rsidRDefault="00BC3B14" w:rsidP="00115980">
            <w:pPr>
              <w:widowControl w:val="0"/>
              <w:spacing w:line="192" w:lineRule="auto"/>
              <w:jc w:val="center"/>
              <w:rPr>
                <w:color w:val="000000"/>
              </w:rPr>
            </w:pPr>
            <w:r w:rsidRPr="0049487A">
              <w:rPr>
                <w:color w:val="000000"/>
              </w:rPr>
              <w:t>636</w:t>
            </w:r>
          </w:p>
        </w:tc>
        <w:tc>
          <w:tcPr>
            <w:tcW w:w="1700" w:type="dxa"/>
            <w:tcMar>
              <w:top w:w="100" w:type="dxa"/>
              <w:left w:w="100" w:type="dxa"/>
              <w:bottom w:w="100" w:type="dxa"/>
              <w:right w:w="100" w:type="dxa"/>
            </w:tcMar>
            <w:vAlign w:val="center"/>
          </w:tcPr>
          <w:p w14:paraId="7538543F" w14:textId="77777777" w:rsidR="00BC3B14" w:rsidRPr="0049487A" w:rsidRDefault="00BC3B14" w:rsidP="00115980">
            <w:pPr>
              <w:widowControl w:val="0"/>
              <w:spacing w:line="192" w:lineRule="auto"/>
              <w:jc w:val="center"/>
              <w:rPr>
                <w:color w:val="000000"/>
              </w:rPr>
            </w:pPr>
            <w:r w:rsidRPr="0049487A">
              <w:rPr>
                <w:color w:val="000000"/>
              </w:rPr>
              <w:t>4,145</w:t>
            </w:r>
          </w:p>
        </w:tc>
      </w:tr>
      <w:tr w:rsidR="00BC3B14" w:rsidRPr="0049487A" w14:paraId="4A511740" w14:textId="77777777" w:rsidTr="00115980">
        <w:trPr>
          <w:trHeight w:val="20"/>
        </w:trPr>
        <w:tc>
          <w:tcPr>
            <w:tcW w:w="4220" w:type="dxa"/>
            <w:tcMar>
              <w:top w:w="100" w:type="dxa"/>
              <w:left w:w="100" w:type="dxa"/>
              <w:bottom w:w="100" w:type="dxa"/>
              <w:right w:w="100" w:type="dxa"/>
            </w:tcMar>
            <w:vAlign w:val="center"/>
          </w:tcPr>
          <w:p w14:paraId="0FC2E18F"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253D6DB" w14:textId="77777777" w:rsidR="00BC3B14" w:rsidRPr="0049487A" w:rsidRDefault="00BC3B14" w:rsidP="00115980">
            <w:pPr>
              <w:widowControl w:val="0"/>
              <w:spacing w:line="192" w:lineRule="auto"/>
              <w:jc w:val="center"/>
              <w:rPr>
                <w:color w:val="000000"/>
              </w:rPr>
            </w:pPr>
            <w:r w:rsidRPr="0049487A">
              <w:rPr>
                <w:color w:val="000000"/>
              </w:rPr>
              <w:t>-0.86 (21.29)</w:t>
            </w:r>
          </w:p>
        </w:tc>
        <w:tc>
          <w:tcPr>
            <w:tcW w:w="1890" w:type="dxa"/>
            <w:tcMar>
              <w:top w:w="100" w:type="dxa"/>
              <w:left w:w="100" w:type="dxa"/>
              <w:bottom w:w="100" w:type="dxa"/>
              <w:right w:w="100" w:type="dxa"/>
            </w:tcMar>
            <w:vAlign w:val="center"/>
          </w:tcPr>
          <w:p w14:paraId="25667A55" w14:textId="77777777" w:rsidR="00BC3B14" w:rsidRPr="0049487A" w:rsidRDefault="00BC3B14" w:rsidP="00115980">
            <w:pPr>
              <w:widowControl w:val="0"/>
              <w:spacing w:line="192" w:lineRule="auto"/>
              <w:jc w:val="center"/>
              <w:rPr>
                <w:color w:val="000000"/>
              </w:rPr>
            </w:pPr>
            <w:r w:rsidRPr="0049487A">
              <w:rPr>
                <w:color w:val="000000"/>
              </w:rPr>
              <w:t>-0.86 (18.95)</w:t>
            </w:r>
          </w:p>
        </w:tc>
        <w:tc>
          <w:tcPr>
            <w:tcW w:w="1700" w:type="dxa"/>
            <w:tcMar>
              <w:top w:w="100" w:type="dxa"/>
              <w:left w:w="100" w:type="dxa"/>
              <w:bottom w:w="100" w:type="dxa"/>
              <w:right w:w="100" w:type="dxa"/>
            </w:tcMar>
            <w:vAlign w:val="center"/>
          </w:tcPr>
          <w:p w14:paraId="676FE27F" w14:textId="77777777" w:rsidR="00BC3B14" w:rsidRPr="0049487A" w:rsidRDefault="00BC3B14" w:rsidP="00115980">
            <w:pPr>
              <w:widowControl w:val="0"/>
              <w:spacing w:line="192" w:lineRule="auto"/>
              <w:jc w:val="center"/>
              <w:rPr>
                <w:color w:val="000000"/>
              </w:rPr>
            </w:pPr>
            <w:r w:rsidRPr="0049487A">
              <w:rPr>
                <w:color w:val="000000"/>
              </w:rPr>
              <w:t>-0.33 (19.70)</w:t>
            </w:r>
          </w:p>
        </w:tc>
      </w:tr>
      <w:tr w:rsidR="00BC3B14" w:rsidRPr="0049487A" w14:paraId="52B3F565" w14:textId="77777777" w:rsidTr="00115980">
        <w:trPr>
          <w:trHeight w:val="33"/>
        </w:trPr>
        <w:tc>
          <w:tcPr>
            <w:tcW w:w="4220" w:type="dxa"/>
            <w:tcMar>
              <w:top w:w="100" w:type="dxa"/>
              <w:left w:w="100" w:type="dxa"/>
              <w:bottom w:w="100" w:type="dxa"/>
              <w:right w:w="100" w:type="dxa"/>
            </w:tcMar>
            <w:vAlign w:val="center"/>
          </w:tcPr>
          <w:p w14:paraId="23F5C86B"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2716865E" w14:textId="77777777" w:rsidR="00BC3B14" w:rsidRPr="0049487A" w:rsidRDefault="00BC3B14" w:rsidP="00115980">
            <w:pPr>
              <w:widowControl w:val="0"/>
              <w:spacing w:line="192" w:lineRule="auto"/>
              <w:jc w:val="center"/>
              <w:rPr>
                <w:color w:val="000000"/>
              </w:rPr>
            </w:pPr>
            <w:r w:rsidRPr="0049487A">
              <w:rPr>
                <w:color w:val="000000"/>
              </w:rPr>
              <w:t>1 (1-3)</w:t>
            </w:r>
          </w:p>
        </w:tc>
        <w:tc>
          <w:tcPr>
            <w:tcW w:w="1890" w:type="dxa"/>
            <w:tcMar>
              <w:top w:w="100" w:type="dxa"/>
              <w:left w:w="100" w:type="dxa"/>
              <w:bottom w:w="100" w:type="dxa"/>
              <w:right w:w="100" w:type="dxa"/>
            </w:tcMar>
            <w:vAlign w:val="center"/>
          </w:tcPr>
          <w:p w14:paraId="262D814B" w14:textId="77777777" w:rsidR="00BC3B14" w:rsidRPr="0049487A" w:rsidRDefault="00BC3B14" w:rsidP="00115980">
            <w:pPr>
              <w:widowControl w:val="0"/>
              <w:spacing w:line="192" w:lineRule="auto"/>
              <w:jc w:val="center"/>
              <w:rPr>
                <w:color w:val="000000"/>
              </w:rPr>
            </w:pPr>
            <w:r w:rsidRPr="0049487A">
              <w:rPr>
                <w:color w:val="000000"/>
              </w:rPr>
              <w:t>2 (1-3)</w:t>
            </w:r>
          </w:p>
        </w:tc>
        <w:tc>
          <w:tcPr>
            <w:tcW w:w="1700" w:type="dxa"/>
            <w:tcMar>
              <w:top w:w="100" w:type="dxa"/>
              <w:left w:w="100" w:type="dxa"/>
              <w:bottom w:w="100" w:type="dxa"/>
              <w:right w:w="100" w:type="dxa"/>
            </w:tcMar>
            <w:vAlign w:val="center"/>
          </w:tcPr>
          <w:p w14:paraId="3AC5D61D" w14:textId="77777777" w:rsidR="00BC3B14" w:rsidRPr="0049487A" w:rsidRDefault="00BC3B14" w:rsidP="00115980">
            <w:pPr>
              <w:widowControl w:val="0"/>
              <w:spacing w:line="192" w:lineRule="auto"/>
              <w:jc w:val="center"/>
              <w:rPr>
                <w:color w:val="000000"/>
              </w:rPr>
            </w:pPr>
            <w:r w:rsidRPr="0049487A">
              <w:rPr>
                <w:color w:val="000000"/>
              </w:rPr>
              <w:t>1 (1-2)</w:t>
            </w:r>
          </w:p>
        </w:tc>
      </w:tr>
      <w:tr w:rsidR="00BC3B14" w:rsidRPr="0049487A" w14:paraId="467B809C" w14:textId="77777777" w:rsidTr="00115980">
        <w:trPr>
          <w:trHeight w:val="24"/>
        </w:trPr>
        <w:tc>
          <w:tcPr>
            <w:tcW w:w="4220" w:type="dxa"/>
            <w:tcMar>
              <w:top w:w="100" w:type="dxa"/>
              <w:left w:w="100" w:type="dxa"/>
              <w:bottom w:w="100" w:type="dxa"/>
              <w:right w:w="100" w:type="dxa"/>
            </w:tcMar>
            <w:vAlign w:val="center"/>
          </w:tcPr>
          <w:p w14:paraId="5CD9FBE1" w14:textId="77777777" w:rsidR="00BC3B14" w:rsidRPr="0049487A" w:rsidRDefault="00BC3B14" w:rsidP="00115980">
            <w:pPr>
              <w:widowControl w:val="0"/>
              <w:spacing w:line="192" w:lineRule="auto"/>
              <w:jc w:val="center"/>
              <w:rPr>
                <w:color w:val="000000"/>
              </w:rPr>
            </w:pPr>
            <w:r w:rsidRPr="0049487A">
              <w:rPr>
                <w:color w:val="000000"/>
              </w:rPr>
              <w:t>Variants of conflicting interpretations (C)</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31A0DEED" w14:textId="77777777" w:rsidR="00BC3B14" w:rsidRPr="0049487A" w:rsidRDefault="00BC3B14" w:rsidP="00115980">
            <w:pPr>
              <w:widowControl w:val="0"/>
              <w:spacing w:line="192" w:lineRule="auto"/>
              <w:jc w:val="center"/>
              <w:rPr>
                <w:color w:val="000000"/>
              </w:rPr>
            </w:pPr>
            <w:r w:rsidRPr="0049487A">
              <w:rPr>
                <w:color w:val="000000"/>
              </w:rPr>
              <w:t>214</w:t>
            </w:r>
          </w:p>
        </w:tc>
        <w:tc>
          <w:tcPr>
            <w:tcW w:w="1890" w:type="dxa"/>
            <w:tcMar>
              <w:top w:w="100" w:type="dxa"/>
              <w:left w:w="100" w:type="dxa"/>
              <w:bottom w:w="100" w:type="dxa"/>
              <w:right w:w="100" w:type="dxa"/>
            </w:tcMar>
            <w:vAlign w:val="center"/>
          </w:tcPr>
          <w:p w14:paraId="0394EB11" w14:textId="77777777" w:rsidR="00BC3B14" w:rsidRPr="0049487A" w:rsidRDefault="00BC3B14" w:rsidP="00115980">
            <w:pPr>
              <w:widowControl w:val="0"/>
              <w:spacing w:line="192" w:lineRule="auto"/>
              <w:jc w:val="center"/>
              <w:rPr>
                <w:color w:val="000000"/>
              </w:rPr>
            </w:pPr>
            <w:r w:rsidRPr="0049487A">
              <w:rPr>
                <w:color w:val="000000"/>
              </w:rPr>
              <w:t>332</w:t>
            </w:r>
          </w:p>
        </w:tc>
        <w:tc>
          <w:tcPr>
            <w:tcW w:w="1700" w:type="dxa"/>
            <w:tcMar>
              <w:top w:w="100" w:type="dxa"/>
              <w:left w:w="100" w:type="dxa"/>
              <w:bottom w:w="100" w:type="dxa"/>
              <w:right w:w="100" w:type="dxa"/>
            </w:tcMar>
            <w:vAlign w:val="center"/>
          </w:tcPr>
          <w:p w14:paraId="030A8ACD" w14:textId="77777777" w:rsidR="00BC3B14" w:rsidRPr="0049487A" w:rsidRDefault="00BC3B14" w:rsidP="00115980">
            <w:pPr>
              <w:widowControl w:val="0"/>
              <w:spacing w:line="192" w:lineRule="auto"/>
              <w:jc w:val="center"/>
              <w:rPr>
                <w:color w:val="000000"/>
              </w:rPr>
            </w:pPr>
            <w:r w:rsidRPr="0049487A">
              <w:rPr>
                <w:color w:val="000000"/>
              </w:rPr>
              <w:t>1,746</w:t>
            </w:r>
          </w:p>
        </w:tc>
      </w:tr>
      <w:tr w:rsidR="00BC3B14" w:rsidRPr="0049487A" w14:paraId="25907BE0" w14:textId="77777777" w:rsidTr="00115980">
        <w:trPr>
          <w:trHeight w:val="24"/>
        </w:trPr>
        <w:tc>
          <w:tcPr>
            <w:tcW w:w="4220" w:type="dxa"/>
            <w:tcMar>
              <w:top w:w="100" w:type="dxa"/>
              <w:left w:w="100" w:type="dxa"/>
              <w:bottom w:w="100" w:type="dxa"/>
              <w:right w:w="100" w:type="dxa"/>
            </w:tcMar>
            <w:vAlign w:val="center"/>
          </w:tcPr>
          <w:p w14:paraId="0B01CBFA"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5EFADE21" w14:textId="77777777" w:rsidR="00BC3B14" w:rsidRPr="0049487A" w:rsidRDefault="00BC3B14" w:rsidP="00115980">
            <w:pPr>
              <w:widowControl w:val="0"/>
              <w:spacing w:line="192" w:lineRule="auto"/>
              <w:jc w:val="center"/>
              <w:rPr>
                <w:color w:val="000000"/>
              </w:rPr>
            </w:pPr>
            <w:r w:rsidRPr="0049487A">
              <w:rPr>
                <w:color w:val="000000"/>
              </w:rPr>
              <w:t>0.81 (14.83)</w:t>
            </w:r>
          </w:p>
        </w:tc>
        <w:tc>
          <w:tcPr>
            <w:tcW w:w="1890" w:type="dxa"/>
            <w:tcMar>
              <w:top w:w="100" w:type="dxa"/>
              <w:left w:w="100" w:type="dxa"/>
              <w:bottom w:w="100" w:type="dxa"/>
              <w:right w:w="100" w:type="dxa"/>
            </w:tcMar>
            <w:vAlign w:val="center"/>
          </w:tcPr>
          <w:p w14:paraId="59288D8D" w14:textId="77777777" w:rsidR="00BC3B14" w:rsidRPr="0049487A" w:rsidRDefault="00BC3B14" w:rsidP="00115980">
            <w:pPr>
              <w:widowControl w:val="0"/>
              <w:spacing w:line="192" w:lineRule="auto"/>
              <w:jc w:val="center"/>
              <w:rPr>
                <w:color w:val="000000"/>
              </w:rPr>
            </w:pPr>
            <w:r w:rsidRPr="0049487A">
              <w:rPr>
                <w:color w:val="000000"/>
              </w:rPr>
              <w:t>-0.27 (13.42)</w:t>
            </w:r>
          </w:p>
        </w:tc>
        <w:tc>
          <w:tcPr>
            <w:tcW w:w="1700" w:type="dxa"/>
            <w:tcMar>
              <w:top w:w="100" w:type="dxa"/>
              <w:left w:w="100" w:type="dxa"/>
              <w:bottom w:w="100" w:type="dxa"/>
              <w:right w:w="100" w:type="dxa"/>
            </w:tcMar>
            <w:vAlign w:val="center"/>
          </w:tcPr>
          <w:p w14:paraId="03CB33D7" w14:textId="77777777" w:rsidR="00BC3B14" w:rsidRPr="0049487A" w:rsidRDefault="00BC3B14" w:rsidP="00115980">
            <w:pPr>
              <w:widowControl w:val="0"/>
              <w:spacing w:line="192" w:lineRule="auto"/>
              <w:jc w:val="center"/>
              <w:rPr>
                <w:color w:val="000000"/>
              </w:rPr>
            </w:pPr>
            <w:r w:rsidRPr="0049487A">
              <w:rPr>
                <w:color w:val="000000"/>
              </w:rPr>
              <w:t>0.51 (15.37)</w:t>
            </w:r>
          </w:p>
        </w:tc>
      </w:tr>
      <w:tr w:rsidR="00BC3B14" w:rsidRPr="0049487A" w14:paraId="0009DD6D" w14:textId="77777777" w:rsidTr="00115980">
        <w:trPr>
          <w:trHeight w:val="24"/>
        </w:trPr>
        <w:tc>
          <w:tcPr>
            <w:tcW w:w="4220" w:type="dxa"/>
            <w:tcMar>
              <w:top w:w="100" w:type="dxa"/>
              <w:left w:w="100" w:type="dxa"/>
              <w:bottom w:w="100" w:type="dxa"/>
              <w:right w:w="100" w:type="dxa"/>
            </w:tcMar>
            <w:vAlign w:val="center"/>
          </w:tcPr>
          <w:p w14:paraId="32ECFFC4"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30" w:type="dxa"/>
            <w:tcBorders>
              <w:top w:val="single" w:sz="8" w:space="0" w:color="000000"/>
              <w:bottom w:val="single" w:sz="8" w:space="0" w:color="000000"/>
            </w:tcBorders>
            <w:tcMar>
              <w:top w:w="100" w:type="dxa"/>
              <w:left w:w="100" w:type="dxa"/>
              <w:bottom w:w="100" w:type="dxa"/>
              <w:right w:w="100" w:type="dxa"/>
            </w:tcMar>
            <w:vAlign w:val="center"/>
          </w:tcPr>
          <w:p w14:paraId="491CCF4E" w14:textId="77777777" w:rsidR="00BC3B14" w:rsidRPr="0049487A" w:rsidRDefault="00BC3B14" w:rsidP="00115980">
            <w:pPr>
              <w:widowControl w:val="0"/>
              <w:spacing w:line="192" w:lineRule="auto"/>
              <w:jc w:val="center"/>
              <w:rPr>
                <w:color w:val="000000"/>
              </w:rPr>
            </w:pPr>
            <w:r w:rsidRPr="0049487A">
              <w:rPr>
                <w:color w:val="000000"/>
              </w:rPr>
              <w:t>3 (2-11.75)</w:t>
            </w:r>
          </w:p>
        </w:tc>
        <w:tc>
          <w:tcPr>
            <w:tcW w:w="1890" w:type="dxa"/>
            <w:tcMar>
              <w:top w:w="100" w:type="dxa"/>
              <w:left w:w="100" w:type="dxa"/>
              <w:bottom w:w="100" w:type="dxa"/>
              <w:right w:w="100" w:type="dxa"/>
            </w:tcMar>
            <w:vAlign w:val="center"/>
          </w:tcPr>
          <w:p w14:paraId="7149B9A7" w14:textId="77777777" w:rsidR="00BC3B14" w:rsidRPr="0049487A" w:rsidRDefault="00BC3B14" w:rsidP="00115980">
            <w:pPr>
              <w:widowControl w:val="0"/>
              <w:spacing w:line="192" w:lineRule="auto"/>
              <w:jc w:val="center"/>
              <w:rPr>
                <w:color w:val="000000"/>
              </w:rPr>
            </w:pPr>
            <w:r w:rsidRPr="0049487A">
              <w:rPr>
                <w:color w:val="000000"/>
              </w:rPr>
              <w:t>4 (2-17)</w:t>
            </w:r>
          </w:p>
        </w:tc>
        <w:tc>
          <w:tcPr>
            <w:tcW w:w="1700" w:type="dxa"/>
            <w:tcMar>
              <w:top w:w="100" w:type="dxa"/>
              <w:left w:w="100" w:type="dxa"/>
              <w:bottom w:w="100" w:type="dxa"/>
              <w:right w:w="100" w:type="dxa"/>
            </w:tcMar>
            <w:vAlign w:val="center"/>
          </w:tcPr>
          <w:p w14:paraId="34641F19" w14:textId="77777777" w:rsidR="00BC3B14" w:rsidRPr="0049487A" w:rsidRDefault="00BC3B14" w:rsidP="00115980">
            <w:pPr>
              <w:widowControl w:val="0"/>
              <w:spacing w:line="192" w:lineRule="auto"/>
              <w:jc w:val="center"/>
              <w:rPr>
                <w:color w:val="000000"/>
              </w:rPr>
            </w:pPr>
            <w:r w:rsidRPr="0049487A">
              <w:rPr>
                <w:color w:val="000000"/>
              </w:rPr>
              <w:t>3 (1-8)</w:t>
            </w:r>
          </w:p>
        </w:tc>
      </w:tr>
    </w:tbl>
    <w:sdt>
      <w:sdtPr>
        <w:rPr>
          <w:rFonts w:ascii="Times New Roman" w:eastAsia="Times New Roman" w:hAnsi="Times New Roman" w:cs="Times New Roman"/>
          <w:color w:val="auto"/>
          <w:sz w:val="24"/>
          <w:szCs w:val="24"/>
          <w:lang w:val="en-US" w:eastAsia="en-US"/>
        </w:rPr>
        <w:tag w:val="goog_rdk_11"/>
        <w:id w:val="696502869"/>
      </w:sdtPr>
      <w:sdtEndPr/>
      <w:sdtContent>
        <w:p w14:paraId="15803BD3" w14:textId="77777777"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LQTS: Long-QT syndrome, SVA: single variant association, MAF: minor allele frequency, B: benign, LB: likely benign, LP: likely pathogenic, P: pathogenic, VUS: variant of uncertain significance, C: conflicting</w:t>
          </w:r>
        </w:p>
        <w:p w14:paraId="7383BAFC" w14:textId="77777777" w:rsidR="00BC3B14" w:rsidRPr="0049487A" w:rsidRDefault="00D76533" w:rsidP="00BC3B14">
          <w:pPr>
            <w:rPr>
              <w:color w:val="000000"/>
              <w:highlight w:val="green"/>
            </w:rPr>
          </w:pPr>
        </w:p>
      </w:sdtContent>
    </w:sdt>
    <w:p w14:paraId="1FA938EC" w14:textId="77777777" w:rsidR="00BC3B14" w:rsidRPr="0049487A" w:rsidRDefault="00BC3B14" w:rsidP="00BC3B14">
      <w:pPr>
        <w:spacing w:line="276" w:lineRule="auto"/>
        <w:rPr>
          <w:b/>
          <w:color w:val="000000"/>
        </w:rPr>
      </w:pPr>
      <w:r w:rsidRPr="0049487A">
        <w:br w:type="page"/>
      </w:r>
    </w:p>
    <w:p w14:paraId="39F9823D" w14:textId="415413B0" w:rsidR="00BC3B14" w:rsidRPr="0049487A" w:rsidRDefault="00BC3B14" w:rsidP="00BC3B14">
      <w:pPr>
        <w:spacing w:line="276" w:lineRule="auto"/>
        <w:rPr>
          <w:color w:val="000000"/>
        </w:rPr>
      </w:pPr>
      <w:r w:rsidRPr="0049487A">
        <w:rPr>
          <w:b/>
          <w:color w:val="000000"/>
        </w:rPr>
        <w:lastRenderedPageBreak/>
        <w:t xml:space="preserve">Supplemental Table </w:t>
      </w:r>
      <w:r w:rsidR="00CE6695">
        <w:rPr>
          <w:b/>
          <w:color w:val="000000"/>
        </w:rPr>
        <w:t>8</w:t>
      </w:r>
      <w:r w:rsidRPr="0049487A">
        <w:rPr>
          <w:color w:val="000000"/>
        </w:rPr>
        <w:t>. Distribution and characteristics of variants in MODY-associated genetic testing panels of interest in FOURIER</w:t>
      </w:r>
    </w:p>
    <w:tbl>
      <w:tblPr>
        <w:tblStyle w:val="a9"/>
        <w:tblW w:w="9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10"/>
        <w:gridCol w:w="1590"/>
        <w:gridCol w:w="1665"/>
        <w:gridCol w:w="1770"/>
      </w:tblGrid>
      <w:tr w:rsidR="00BC3B14" w:rsidRPr="0049487A" w14:paraId="40CAE21C" w14:textId="77777777" w:rsidTr="00115980">
        <w:trPr>
          <w:trHeight w:val="823"/>
        </w:trPr>
        <w:tc>
          <w:tcPr>
            <w:tcW w:w="4310" w:type="dxa"/>
            <w:tcMar>
              <w:top w:w="100" w:type="dxa"/>
              <w:left w:w="100" w:type="dxa"/>
              <w:bottom w:w="100" w:type="dxa"/>
              <w:right w:w="100" w:type="dxa"/>
            </w:tcMar>
            <w:vAlign w:val="center"/>
          </w:tcPr>
          <w:p w14:paraId="34062318" w14:textId="77777777" w:rsidR="00BC3B14" w:rsidRPr="0049487A" w:rsidRDefault="00BC3B14" w:rsidP="00115980">
            <w:pPr>
              <w:widowControl w:val="0"/>
              <w:spacing w:line="192" w:lineRule="auto"/>
              <w:rPr>
                <w:b/>
                <w:color w:val="000000"/>
              </w:rPr>
            </w:pPr>
          </w:p>
        </w:tc>
        <w:tc>
          <w:tcPr>
            <w:tcW w:w="1590" w:type="dxa"/>
            <w:tcMar>
              <w:top w:w="100" w:type="dxa"/>
              <w:left w:w="100" w:type="dxa"/>
              <w:bottom w:w="100" w:type="dxa"/>
              <w:right w:w="100" w:type="dxa"/>
            </w:tcMar>
            <w:vAlign w:val="center"/>
          </w:tcPr>
          <w:p w14:paraId="6A7D2DC0" w14:textId="77777777" w:rsidR="00BC3B14" w:rsidRPr="0049487A" w:rsidRDefault="00BC3B14" w:rsidP="00115980">
            <w:pPr>
              <w:keepNext/>
              <w:keepLines/>
              <w:widowControl w:val="0"/>
              <w:spacing w:line="192" w:lineRule="auto"/>
              <w:jc w:val="center"/>
              <w:rPr>
                <w:b/>
                <w:i/>
                <w:color w:val="000000"/>
              </w:rPr>
            </w:pPr>
            <w:r w:rsidRPr="0049487A">
              <w:rPr>
                <w:b/>
                <w:color w:val="000000"/>
              </w:rPr>
              <w:t>Common MODY genes</w:t>
            </w:r>
          </w:p>
        </w:tc>
        <w:tc>
          <w:tcPr>
            <w:tcW w:w="1665" w:type="dxa"/>
            <w:tcMar>
              <w:top w:w="100" w:type="dxa"/>
              <w:left w:w="100" w:type="dxa"/>
              <w:bottom w:w="100" w:type="dxa"/>
              <w:right w:w="100" w:type="dxa"/>
            </w:tcMar>
            <w:vAlign w:val="center"/>
          </w:tcPr>
          <w:p w14:paraId="5F511D61" w14:textId="77777777" w:rsidR="00BC3B14" w:rsidRPr="0049487A" w:rsidRDefault="00BC3B14" w:rsidP="00115980">
            <w:pPr>
              <w:widowControl w:val="0"/>
              <w:spacing w:line="192" w:lineRule="auto"/>
              <w:jc w:val="center"/>
              <w:rPr>
                <w:b/>
                <w:color w:val="000000"/>
              </w:rPr>
            </w:pPr>
            <w:r w:rsidRPr="0049487A">
              <w:rPr>
                <w:b/>
                <w:color w:val="000000"/>
              </w:rPr>
              <w:t>Commercially available</w:t>
            </w:r>
          </w:p>
          <w:p w14:paraId="45E0EB07" w14:textId="77777777" w:rsidR="00BC3B14" w:rsidRPr="0049487A" w:rsidRDefault="00BC3B14" w:rsidP="00115980">
            <w:pPr>
              <w:widowControl w:val="0"/>
              <w:spacing w:line="192" w:lineRule="auto"/>
              <w:jc w:val="center"/>
              <w:rPr>
                <w:b/>
                <w:color w:val="000000"/>
              </w:rPr>
            </w:pPr>
            <w:r w:rsidRPr="0049487A">
              <w:rPr>
                <w:b/>
                <w:color w:val="000000"/>
              </w:rPr>
              <w:t>MODY panel</w:t>
            </w:r>
          </w:p>
        </w:tc>
        <w:tc>
          <w:tcPr>
            <w:tcW w:w="1770" w:type="dxa"/>
            <w:tcMar>
              <w:top w:w="100" w:type="dxa"/>
              <w:left w:w="100" w:type="dxa"/>
              <w:bottom w:w="100" w:type="dxa"/>
              <w:right w:w="100" w:type="dxa"/>
            </w:tcMar>
            <w:vAlign w:val="center"/>
          </w:tcPr>
          <w:p w14:paraId="60A54EBF" w14:textId="77777777" w:rsidR="00BC3B14" w:rsidRPr="0049487A" w:rsidRDefault="00BC3B14" w:rsidP="00115980">
            <w:pPr>
              <w:widowControl w:val="0"/>
              <w:spacing w:line="192" w:lineRule="auto"/>
              <w:jc w:val="center"/>
              <w:rPr>
                <w:b/>
                <w:color w:val="000000"/>
              </w:rPr>
            </w:pPr>
            <w:r w:rsidRPr="0049487A">
              <w:rPr>
                <w:b/>
                <w:color w:val="000000"/>
              </w:rPr>
              <w:t>Commercially available hereditary cancer panel</w:t>
            </w:r>
          </w:p>
        </w:tc>
      </w:tr>
      <w:tr w:rsidR="00BC3B14" w:rsidRPr="0049487A" w14:paraId="21624220" w14:textId="77777777" w:rsidTr="00115980">
        <w:trPr>
          <w:trHeight w:val="20"/>
        </w:trPr>
        <w:tc>
          <w:tcPr>
            <w:tcW w:w="4310" w:type="dxa"/>
            <w:tcMar>
              <w:top w:w="100" w:type="dxa"/>
              <w:left w:w="100" w:type="dxa"/>
              <w:bottom w:w="100" w:type="dxa"/>
              <w:right w:w="100" w:type="dxa"/>
            </w:tcMar>
            <w:vAlign w:val="center"/>
          </w:tcPr>
          <w:p w14:paraId="42511527" w14:textId="77777777" w:rsidR="00BC3B14" w:rsidRPr="0049487A" w:rsidRDefault="00BC3B14" w:rsidP="00115980">
            <w:pPr>
              <w:widowControl w:val="0"/>
              <w:spacing w:line="192" w:lineRule="auto"/>
              <w:rPr>
                <w:color w:val="000000"/>
              </w:rPr>
            </w:pPr>
            <w:r w:rsidRPr="0049487A">
              <w:rPr>
                <w:color w:val="000000"/>
              </w:rPr>
              <w:t>Total variants in SVA</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A54FDC"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387</w:t>
            </w:r>
          </w:p>
        </w:tc>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F58AD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s="Menlo"/>
                <w:color w:val="000000"/>
                <w:lang w:eastAsia="zh-CN"/>
              </w:rPr>
              <w:t>2,370</w:t>
            </w:r>
          </w:p>
        </w:tc>
        <w:tc>
          <w:tcPr>
            <w:tcW w:w="1770" w:type="dxa"/>
            <w:tcMar>
              <w:top w:w="100" w:type="dxa"/>
              <w:left w:w="100" w:type="dxa"/>
              <w:bottom w:w="100" w:type="dxa"/>
              <w:right w:w="100" w:type="dxa"/>
            </w:tcMar>
            <w:vAlign w:val="center"/>
          </w:tcPr>
          <w:p w14:paraId="19DBD40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s="Menlo"/>
                <w:color w:val="000000"/>
                <w:lang w:eastAsia="zh-CN"/>
              </w:rPr>
              <w:t>9,993</w:t>
            </w:r>
          </w:p>
        </w:tc>
      </w:tr>
      <w:tr w:rsidR="00BC3B14" w:rsidRPr="0049487A" w14:paraId="0981F52D" w14:textId="77777777" w:rsidTr="00115980">
        <w:trPr>
          <w:trHeight w:val="19"/>
        </w:trPr>
        <w:tc>
          <w:tcPr>
            <w:tcW w:w="4310" w:type="dxa"/>
            <w:tcMar>
              <w:top w:w="100" w:type="dxa"/>
              <w:left w:w="100" w:type="dxa"/>
              <w:bottom w:w="100" w:type="dxa"/>
              <w:right w:w="100" w:type="dxa"/>
            </w:tcMar>
            <w:vAlign w:val="center"/>
          </w:tcPr>
          <w:p w14:paraId="518F8BD5" w14:textId="77777777" w:rsidR="00BC3B14" w:rsidRPr="0049487A" w:rsidRDefault="00BC3B14" w:rsidP="00115980">
            <w:pPr>
              <w:widowControl w:val="0"/>
              <w:spacing w:line="192" w:lineRule="auto"/>
              <w:rPr>
                <w:color w:val="000000"/>
              </w:rPr>
            </w:pPr>
            <w:r w:rsidRPr="0049487A">
              <w:rPr>
                <w:color w:val="000000"/>
              </w:rPr>
              <w:t>Variants of MAF &lt; 1%</w:t>
            </w:r>
          </w:p>
        </w:tc>
        <w:tc>
          <w:tcPr>
            <w:tcW w:w="1590"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14:paraId="0AF44BC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s="Menlo"/>
                <w:color w:val="000000"/>
                <w:lang w:eastAsia="zh-CN"/>
              </w:rPr>
              <w:t>375</w:t>
            </w:r>
          </w:p>
        </w:tc>
        <w:tc>
          <w:tcPr>
            <w:tcW w:w="1665"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590C3CF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s="Menlo"/>
                <w:color w:val="000000"/>
                <w:u w:color="000000"/>
                <w:lang w:eastAsia="zh-CN"/>
              </w:rPr>
              <w:t>2,326</w:t>
            </w:r>
          </w:p>
        </w:tc>
        <w:tc>
          <w:tcPr>
            <w:tcW w:w="1770" w:type="dxa"/>
            <w:tcMar>
              <w:top w:w="100" w:type="dxa"/>
              <w:left w:w="100" w:type="dxa"/>
              <w:bottom w:w="100" w:type="dxa"/>
              <w:right w:w="100" w:type="dxa"/>
            </w:tcMar>
            <w:vAlign w:val="center"/>
          </w:tcPr>
          <w:p w14:paraId="458B3BC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9,781</w:t>
            </w:r>
          </w:p>
        </w:tc>
      </w:tr>
      <w:tr w:rsidR="00BC3B14" w:rsidRPr="0049487A" w14:paraId="0757953A" w14:textId="77777777" w:rsidTr="00115980">
        <w:trPr>
          <w:trHeight w:val="20"/>
        </w:trPr>
        <w:tc>
          <w:tcPr>
            <w:tcW w:w="4310" w:type="dxa"/>
            <w:tcMar>
              <w:top w:w="100" w:type="dxa"/>
              <w:left w:w="100" w:type="dxa"/>
              <w:bottom w:w="100" w:type="dxa"/>
              <w:right w:w="100" w:type="dxa"/>
            </w:tcMar>
            <w:vAlign w:val="center"/>
          </w:tcPr>
          <w:p w14:paraId="59A780AF" w14:textId="77777777" w:rsidR="00BC3B14" w:rsidRPr="0049487A" w:rsidRDefault="00BC3B14" w:rsidP="00115980">
            <w:pPr>
              <w:widowControl w:val="0"/>
              <w:spacing w:line="192" w:lineRule="auto"/>
              <w:rPr>
                <w:color w:val="000000"/>
              </w:rPr>
            </w:pPr>
            <w:r w:rsidRPr="0049487A">
              <w:rPr>
                <w:color w:val="000000"/>
              </w:rPr>
              <w:t>Variants of MAF &lt; 1% not in ClinVar</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0A00A267"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320</w:t>
            </w:r>
          </w:p>
        </w:tc>
        <w:tc>
          <w:tcPr>
            <w:tcW w:w="1665" w:type="dxa"/>
            <w:tcMar>
              <w:top w:w="100" w:type="dxa"/>
              <w:left w:w="100" w:type="dxa"/>
              <w:bottom w:w="100" w:type="dxa"/>
              <w:right w:w="100" w:type="dxa"/>
            </w:tcMar>
            <w:vAlign w:val="center"/>
          </w:tcPr>
          <w:p w14:paraId="55630150"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2,017</w:t>
            </w:r>
          </w:p>
        </w:tc>
        <w:tc>
          <w:tcPr>
            <w:tcW w:w="1770" w:type="dxa"/>
            <w:tcMar>
              <w:top w:w="100" w:type="dxa"/>
              <w:left w:w="100" w:type="dxa"/>
              <w:bottom w:w="100" w:type="dxa"/>
              <w:right w:w="100" w:type="dxa"/>
            </w:tcMar>
            <w:vAlign w:val="center"/>
          </w:tcPr>
          <w:p w14:paraId="5236473B"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5,640</w:t>
            </w:r>
          </w:p>
        </w:tc>
      </w:tr>
      <w:tr w:rsidR="00BC3B14" w:rsidRPr="0049487A" w14:paraId="533671A7" w14:textId="77777777" w:rsidTr="00115980">
        <w:trPr>
          <w:trHeight w:val="20"/>
        </w:trPr>
        <w:tc>
          <w:tcPr>
            <w:tcW w:w="4310" w:type="dxa"/>
            <w:tcMar>
              <w:top w:w="100" w:type="dxa"/>
              <w:left w:w="100" w:type="dxa"/>
              <w:bottom w:w="100" w:type="dxa"/>
              <w:right w:w="100" w:type="dxa"/>
            </w:tcMar>
            <w:vAlign w:val="center"/>
          </w:tcPr>
          <w:p w14:paraId="46049009" w14:textId="77777777" w:rsidR="00BC3B14" w:rsidRPr="0049487A" w:rsidRDefault="00BC3B14" w:rsidP="00115980">
            <w:pPr>
              <w:widowControl w:val="0"/>
              <w:spacing w:line="192" w:lineRule="auto"/>
              <w:rPr>
                <w:color w:val="000000"/>
              </w:rPr>
            </w:pPr>
            <w:r w:rsidRPr="0049487A">
              <w:rPr>
                <w:color w:val="000000"/>
              </w:rPr>
              <w:t>Variants of MAF &lt; 1% in ClinVar</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8168B6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55</w:t>
            </w:r>
          </w:p>
        </w:tc>
        <w:tc>
          <w:tcPr>
            <w:tcW w:w="1665" w:type="dxa"/>
            <w:tcMar>
              <w:top w:w="100" w:type="dxa"/>
              <w:left w:w="100" w:type="dxa"/>
              <w:bottom w:w="100" w:type="dxa"/>
              <w:right w:w="100" w:type="dxa"/>
            </w:tcMar>
            <w:vAlign w:val="center"/>
          </w:tcPr>
          <w:p w14:paraId="53EFAC7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309</w:t>
            </w:r>
          </w:p>
        </w:tc>
        <w:tc>
          <w:tcPr>
            <w:tcW w:w="1770" w:type="dxa"/>
            <w:tcMar>
              <w:top w:w="100" w:type="dxa"/>
              <w:left w:w="100" w:type="dxa"/>
              <w:bottom w:w="100" w:type="dxa"/>
              <w:right w:w="100" w:type="dxa"/>
            </w:tcMar>
            <w:vAlign w:val="center"/>
          </w:tcPr>
          <w:p w14:paraId="2CB913B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4,141</w:t>
            </w:r>
          </w:p>
        </w:tc>
      </w:tr>
      <w:tr w:rsidR="00BC3B14" w:rsidRPr="0049487A" w14:paraId="3BD67C98" w14:textId="77777777" w:rsidTr="00115980">
        <w:trPr>
          <w:trHeight w:val="12"/>
        </w:trPr>
        <w:tc>
          <w:tcPr>
            <w:tcW w:w="4310" w:type="dxa"/>
            <w:tcMar>
              <w:top w:w="100" w:type="dxa"/>
              <w:left w:w="100" w:type="dxa"/>
              <w:bottom w:w="100" w:type="dxa"/>
              <w:right w:w="100" w:type="dxa"/>
            </w:tcMar>
            <w:vAlign w:val="center"/>
          </w:tcPr>
          <w:p w14:paraId="6AB2FE83" w14:textId="77777777" w:rsidR="00BC3B14" w:rsidRPr="0049487A" w:rsidRDefault="00BC3B14" w:rsidP="00115980">
            <w:pPr>
              <w:widowControl w:val="0"/>
              <w:spacing w:line="192" w:lineRule="auto"/>
              <w:rPr>
                <w:color w:val="000000"/>
              </w:rPr>
            </w:pPr>
            <w:r w:rsidRPr="0049487A">
              <w:rPr>
                <w:color w:val="000000"/>
              </w:rPr>
              <w:t xml:space="preserve">Pathogenic (P) variants </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6FDAE88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w:t>
            </w:r>
          </w:p>
        </w:tc>
        <w:tc>
          <w:tcPr>
            <w:tcW w:w="1665" w:type="dxa"/>
            <w:tcMar>
              <w:top w:w="100" w:type="dxa"/>
              <w:left w:w="100" w:type="dxa"/>
              <w:bottom w:w="100" w:type="dxa"/>
              <w:right w:w="100" w:type="dxa"/>
            </w:tcMar>
            <w:vAlign w:val="center"/>
          </w:tcPr>
          <w:p w14:paraId="3C17E720"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10</w:t>
            </w:r>
          </w:p>
        </w:tc>
        <w:tc>
          <w:tcPr>
            <w:tcW w:w="1770" w:type="dxa"/>
            <w:tcMar>
              <w:top w:w="100" w:type="dxa"/>
              <w:left w:w="100" w:type="dxa"/>
              <w:bottom w:w="100" w:type="dxa"/>
              <w:right w:w="100" w:type="dxa"/>
            </w:tcMar>
            <w:vAlign w:val="center"/>
          </w:tcPr>
          <w:p w14:paraId="7C0A8D2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134</w:t>
            </w:r>
          </w:p>
        </w:tc>
      </w:tr>
      <w:tr w:rsidR="00BC3B14" w:rsidRPr="0049487A" w14:paraId="25BF7BCF" w14:textId="77777777" w:rsidTr="00115980">
        <w:trPr>
          <w:trHeight w:val="60"/>
        </w:trPr>
        <w:tc>
          <w:tcPr>
            <w:tcW w:w="4310" w:type="dxa"/>
            <w:tcMar>
              <w:top w:w="100" w:type="dxa"/>
              <w:left w:w="100" w:type="dxa"/>
              <w:bottom w:w="100" w:type="dxa"/>
              <w:right w:w="100" w:type="dxa"/>
            </w:tcMar>
            <w:vAlign w:val="center"/>
          </w:tcPr>
          <w:p w14:paraId="2E76A245"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183BFCBF"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1.68 (0.55)</w:t>
            </w:r>
          </w:p>
        </w:tc>
        <w:tc>
          <w:tcPr>
            <w:tcW w:w="1665" w:type="dxa"/>
            <w:tcMar>
              <w:top w:w="100" w:type="dxa"/>
              <w:left w:w="100" w:type="dxa"/>
              <w:bottom w:w="100" w:type="dxa"/>
              <w:right w:w="100" w:type="dxa"/>
            </w:tcMar>
            <w:vAlign w:val="center"/>
          </w:tcPr>
          <w:p w14:paraId="505BF065"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0.41 (1.01)</w:t>
            </w:r>
          </w:p>
        </w:tc>
        <w:tc>
          <w:tcPr>
            <w:tcW w:w="1770" w:type="dxa"/>
            <w:tcMar>
              <w:top w:w="100" w:type="dxa"/>
              <w:left w:w="100" w:type="dxa"/>
              <w:bottom w:w="100" w:type="dxa"/>
              <w:right w:w="100" w:type="dxa"/>
            </w:tcMar>
            <w:vAlign w:val="center"/>
          </w:tcPr>
          <w:p w14:paraId="722237B1"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0.08 (0.88)</w:t>
            </w:r>
          </w:p>
        </w:tc>
      </w:tr>
      <w:tr w:rsidR="00BC3B14" w:rsidRPr="0049487A" w14:paraId="41B48FE9" w14:textId="77777777" w:rsidTr="00115980">
        <w:trPr>
          <w:trHeight w:val="60"/>
        </w:trPr>
        <w:tc>
          <w:tcPr>
            <w:tcW w:w="4310" w:type="dxa"/>
            <w:tcMar>
              <w:top w:w="100" w:type="dxa"/>
              <w:left w:w="100" w:type="dxa"/>
              <w:bottom w:w="100" w:type="dxa"/>
              <w:right w:w="100" w:type="dxa"/>
            </w:tcMar>
            <w:vAlign w:val="center"/>
          </w:tcPr>
          <w:p w14:paraId="3DFD8D70"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4327E857"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c>
          <w:tcPr>
            <w:tcW w:w="1665" w:type="dxa"/>
            <w:tcMar>
              <w:top w:w="100" w:type="dxa"/>
              <w:left w:w="100" w:type="dxa"/>
              <w:bottom w:w="100" w:type="dxa"/>
              <w:right w:w="100" w:type="dxa"/>
            </w:tcMar>
            <w:vAlign w:val="center"/>
          </w:tcPr>
          <w:p w14:paraId="6D09259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c>
          <w:tcPr>
            <w:tcW w:w="1770" w:type="dxa"/>
            <w:tcMar>
              <w:top w:w="100" w:type="dxa"/>
              <w:left w:w="100" w:type="dxa"/>
              <w:bottom w:w="100" w:type="dxa"/>
              <w:right w:w="100" w:type="dxa"/>
            </w:tcMar>
            <w:vAlign w:val="center"/>
          </w:tcPr>
          <w:p w14:paraId="12F4502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r>
      <w:tr w:rsidR="00BC3B14" w:rsidRPr="0049487A" w14:paraId="3C523BD5" w14:textId="77777777" w:rsidTr="00115980">
        <w:trPr>
          <w:trHeight w:val="20"/>
        </w:trPr>
        <w:tc>
          <w:tcPr>
            <w:tcW w:w="4310" w:type="dxa"/>
            <w:tcMar>
              <w:top w:w="100" w:type="dxa"/>
              <w:left w:w="100" w:type="dxa"/>
              <w:bottom w:w="100" w:type="dxa"/>
              <w:right w:w="100" w:type="dxa"/>
            </w:tcMar>
            <w:vAlign w:val="center"/>
          </w:tcPr>
          <w:p w14:paraId="4701B503" w14:textId="77777777" w:rsidR="00BC3B14" w:rsidRPr="0049487A" w:rsidRDefault="00BC3B14" w:rsidP="00115980">
            <w:pPr>
              <w:widowControl w:val="0"/>
              <w:spacing w:line="192" w:lineRule="auto"/>
              <w:rPr>
                <w:color w:val="000000"/>
              </w:rPr>
            </w:pPr>
            <w:r w:rsidRPr="0049487A">
              <w:rPr>
                <w:color w:val="000000"/>
              </w:rPr>
              <w:t>Likely pathogenic (LP) variants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278A05F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4</w:t>
            </w:r>
          </w:p>
        </w:tc>
        <w:tc>
          <w:tcPr>
            <w:tcW w:w="1665" w:type="dxa"/>
            <w:tcMar>
              <w:top w:w="100" w:type="dxa"/>
              <w:left w:w="100" w:type="dxa"/>
              <w:bottom w:w="100" w:type="dxa"/>
              <w:right w:w="100" w:type="dxa"/>
            </w:tcMar>
            <w:vAlign w:val="center"/>
          </w:tcPr>
          <w:p w14:paraId="751482D7"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w:t>
            </w:r>
          </w:p>
        </w:tc>
        <w:tc>
          <w:tcPr>
            <w:tcW w:w="1770" w:type="dxa"/>
            <w:tcMar>
              <w:top w:w="100" w:type="dxa"/>
              <w:left w:w="100" w:type="dxa"/>
              <w:bottom w:w="100" w:type="dxa"/>
              <w:right w:w="100" w:type="dxa"/>
            </w:tcMar>
            <w:vAlign w:val="center"/>
          </w:tcPr>
          <w:p w14:paraId="2EEC5A55"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30</w:t>
            </w:r>
          </w:p>
        </w:tc>
      </w:tr>
      <w:tr w:rsidR="00BC3B14" w:rsidRPr="0049487A" w14:paraId="234B7371" w14:textId="77777777" w:rsidTr="00115980">
        <w:trPr>
          <w:trHeight w:val="20"/>
        </w:trPr>
        <w:tc>
          <w:tcPr>
            <w:tcW w:w="4310" w:type="dxa"/>
            <w:tcMar>
              <w:top w:w="100" w:type="dxa"/>
              <w:left w:w="100" w:type="dxa"/>
              <w:bottom w:w="100" w:type="dxa"/>
              <w:right w:w="100" w:type="dxa"/>
            </w:tcMar>
            <w:vAlign w:val="center"/>
          </w:tcPr>
          <w:p w14:paraId="39CE22C3"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4185826"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-0.06 (1.04)</w:t>
            </w:r>
          </w:p>
        </w:tc>
        <w:tc>
          <w:tcPr>
            <w:tcW w:w="1665" w:type="dxa"/>
            <w:tcMar>
              <w:top w:w="100" w:type="dxa"/>
              <w:left w:w="100" w:type="dxa"/>
              <w:bottom w:w="100" w:type="dxa"/>
              <w:right w:w="100" w:type="dxa"/>
            </w:tcMar>
            <w:vAlign w:val="center"/>
          </w:tcPr>
          <w:p w14:paraId="24FA8452"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0.05 (0.94)</w:t>
            </w:r>
          </w:p>
        </w:tc>
        <w:tc>
          <w:tcPr>
            <w:tcW w:w="1770" w:type="dxa"/>
            <w:tcMar>
              <w:top w:w="100" w:type="dxa"/>
              <w:left w:w="100" w:type="dxa"/>
              <w:bottom w:w="100" w:type="dxa"/>
              <w:right w:w="100" w:type="dxa"/>
            </w:tcMar>
            <w:vAlign w:val="center"/>
          </w:tcPr>
          <w:p w14:paraId="39B30173"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0.18 (0.79)</w:t>
            </w:r>
          </w:p>
        </w:tc>
      </w:tr>
      <w:tr w:rsidR="00BC3B14" w:rsidRPr="0049487A" w14:paraId="1429F967" w14:textId="77777777" w:rsidTr="00115980">
        <w:trPr>
          <w:trHeight w:val="20"/>
        </w:trPr>
        <w:tc>
          <w:tcPr>
            <w:tcW w:w="4310" w:type="dxa"/>
            <w:tcMar>
              <w:top w:w="100" w:type="dxa"/>
              <w:left w:w="100" w:type="dxa"/>
              <w:bottom w:w="100" w:type="dxa"/>
              <w:right w:w="100" w:type="dxa"/>
            </w:tcMar>
            <w:vAlign w:val="center"/>
          </w:tcPr>
          <w:p w14:paraId="209887A6"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1698BDBB"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c>
          <w:tcPr>
            <w:tcW w:w="1665" w:type="dxa"/>
            <w:tcMar>
              <w:top w:w="100" w:type="dxa"/>
              <w:left w:w="100" w:type="dxa"/>
              <w:bottom w:w="100" w:type="dxa"/>
              <w:right w:w="100" w:type="dxa"/>
            </w:tcMar>
            <w:vAlign w:val="center"/>
          </w:tcPr>
          <w:p w14:paraId="7CB35AE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c>
          <w:tcPr>
            <w:tcW w:w="1770" w:type="dxa"/>
            <w:tcMar>
              <w:top w:w="100" w:type="dxa"/>
              <w:left w:w="100" w:type="dxa"/>
              <w:bottom w:w="100" w:type="dxa"/>
              <w:right w:w="100" w:type="dxa"/>
            </w:tcMar>
            <w:vAlign w:val="center"/>
          </w:tcPr>
          <w:p w14:paraId="07B3B4C1"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r>
      <w:tr w:rsidR="00BC3B14" w:rsidRPr="0049487A" w14:paraId="3432A086" w14:textId="77777777" w:rsidTr="00115980">
        <w:trPr>
          <w:trHeight w:val="20"/>
        </w:trPr>
        <w:tc>
          <w:tcPr>
            <w:tcW w:w="4310" w:type="dxa"/>
            <w:tcMar>
              <w:top w:w="100" w:type="dxa"/>
              <w:left w:w="100" w:type="dxa"/>
              <w:bottom w:w="100" w:type="dxa"/>
              <w:right w:w="100" w:type="dxa"/>
            </w:tcMar>
            <w:vAlign w:val="center"/>
          </w:tcPr>
          <w:p w14:paraId="29519B1E" w14:textId="77777777" w:rsidR="00BC3B14" w:rsidRPr="0049487A" w:rsidRDefault="00BC3B14" w:rsidP="00115980">
            <w:pPr>
              <w:widowControl w:val="0"/>
              <w:spacing w:line="192" w:lineRule="auto"/>
              <w:rPr>
                <w:color w:val="000000"/>
              </w:rPr>
            </w:pPr>
            <w:r w:rsidRPr="0049487A">
              <w:rPr>
                <w:color w:val="000000"/>
              </w:rPr>
              <w:t>Likely benign (LB) variants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AB8984E"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11</w:t>
            </w:r>
          </w:p>
        </w:tc>
        <w:tc>
          <w:tcPr>
            <w:tcW w:w="1665" w:type="dxa"/>
            <w:tcMar>
              <w:top w:w="100" w:type="dxa"/>
              <w:left w:w="100" w:type="dxa"/>
              <w:bottom w:w="100" w:type="dxa"/>
              <w:right w:w="100" w:type="dxa"/>
            </w:tcMar>
            <w:vAlign w:val="center"/>
          </w:tcPr>
          <w:p w14:paraId="56B7A9F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65</w:t>
            </w:r>
          </w:p>
        </w:tc>
        <w:tc>
          <w:tcPr>
            <w:tcW w:w="1770" w:type="dxa"/>
            <w:tcMar>
              <w:top w:w="100" w:type="dxa"/>
              <w:left w:w="100" w:type="dxa"/>
              <w:bottom w:w="100" w:type="dxa"/>
              <w:right w:w="100" w:type="dxa"/>
            </w:tcMar>
            <w:vAlign w:val="center"/>
          </w:tcPr>
          <w:p w14:paraId="5F0093C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927</w:t>
            </w:r>
          </w:p>
        </w:tc>
      </w:tr>
      <w:tr w:rsidR="00BC3B14" w:rsidRPr="0049487A" w14:paraId="42A7CFEF" w14:textId="77777777" w:rsidTr="00115980">
        <w:trPr>
          <w:trHeight w:val="20"/>
        </w:trPr>
        <w:tc>
          <w:tcPr>
            <w:tcW w:w="4310" w:type="dxa"/>
            <w:tcMar>
              <w:top w:w="100" w:type="dxa"/>
              <w:left w:w="100" w:type="dxa"/>
              <w:bottom w:w="100" w:type="dxa"/>
              <w:right w:w="100" w:type="dxa"/>
            </w:tcMar>
            <w:vAlign w:val="center"/>
          </w:tcPr>
          <w:p w14:paraId="1544FCFD"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12AA3441"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0.32 (0.98)</w:t>
            </w:r>
          </w:p>
        </w:tc>
        <w:tc>
          <w:tcPr>
            <w:tcW w:w="1665" w:type="dxa"/>
            <w:tcMar>
              <w:top w:w="100" w:type="dxa"/>
              <w:left w:w="100" w:type="dxa"/>
              <w:bottom w:w="100" w:type="dxa"/>
              <w:right w:w="100" w:type="dxa"/>
            </w:tcMar>
            <w:vAlign w:val="center"/>
          </w:tcPr>
          <w:p w14:paraId="26A359E3"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0.04 (0.78)</w:t>
            </w:r>
          </w:p>
        </w:tc>
        <w:tc>
          <w:tcPr>
            <w:tcW w:w="1770" w:type="dxa"/>
            <w:tcMar>
              <w:top w:w="100" w:type="dxa"/>
              <w:left w:w="100" w:type="dxa"/>
              <w:bottom w:w="100" w:type="dxa"/>
              <w:right w:w="100" w:type="dxa"/>
            </w:tcMar>
            <w:vAlign w:val="center"/>
          </w:tcPr>
          <w:p w14:paraId="63BC1CC0"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0.02 (0.86)</w:t>
            </w:r>
          </w:p>
        </w:tc>
      </w:tr>
      <w:tr w:rsidR="00BC3B14" w:rsidRPr="0049487A" w14:paraId="6B037C5E" w14:textId="77777777" w:rsidTr="00115980">
        <w:trPr>
          <w:trHeight w:val="115"/>
        </w:trPr>
        <w:tc>
          <w:tcPr>
            <w:tcW w:w="4310" w:type="dxa"/>
            <w:tcMar>
              <w:top w:w="100" w:type="dxa"/>
              <w:left w:w="100" w:type="dxa"/>
              <w:bottom w:w="100" w:type="dxa"/>
              <w:right w:w="100" w:type="dxa"/>
            </w:tcMar>
            <w:vAlign w:val="center"/>
          </w:tcPr>
          <w:p w14:paraId="3AE0EA07"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617EDF17"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 (1-5)</w:t>
            </w:r>
          </w:p>
        </w:tc>
        <w:tc>
          <w:tcPr>
            <w:tcW w:w="1665" w:type="dxa"/>
            <w:tcMar>
              <w:top w:w="100" w:type="dxa"/>
              <w:left w:w="100" w:type="dxa"/>
              <w:bottom w:w="100" w:type="dxa"/>
              <w:right w:w="100" w:type="dxa"/>
            </w:tcMar>
            <w:vAlign w:val="center"/>
          </w:tcPr>
          <w:p w14:paraId="5B41594F"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 (1-7)</w:t>
            </w:r>
          </w:p>
        </w:tc>
        <w:tc>
          <w:tcPr>
            <w:tcW w:w="1770" w:type="dxa"/>
            <w:tcMar>
              <w:top w:w="100" w:type="dxa"/>
              <w:left w:w="100" w:type="dxa"/>
              <w:bottom w:w="100" w:type="dxa"/>
              <w:right w:w="100" w:type="dxa"/>
            </w:tcMar>
            <w:vAlign w:val="center"/>
          </w:tcPr>
          <w:p w14:paraId="750C1160"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(1-2)</w:t>
            </w:r>
          </w:p>
        </w:tc>
      </w:tr>
      <w:tr w:rsidR="00BC3B14" w:rsidRPr="0049487A" w14:paraId="1F930539" w14:textId="77777777" w:rsidTr="00115980">
        <w:trPr>
          <w:trHeight w:val="115"/>
        </w:trPr>
        <w:tc>
          <w:tcPr>
            <w:tcW w:w="4310" w:type="dxa"/>
            <w:tcMar>
              <w:top w:w="100" w:type="dxa"/>
              <w:left w:w="100" w:type="dxa"/>
              <w:bottom w:w="100" w:type="dxa"/>
              <w:right w:w="100" w:type="dxa"/>
            </w:tcMar>
            <w:vAlign w:val="center"/>
          </w:tcPr>
          <w:p w14:paraId="7FC722F2" w14:textId="77777777" w:rsidR="00BC3B14" w:rsidRPr="0049487A" w:rsidRDefault="00BC3B14" w:rsidP="00115980">
            <w:pPr>
              <w:widowControl w:val="0"/>
              <w:spacing w:line="192" w:lineRule="auto"/>
              <w:rPr>
                <w:color w:val="000000"/>
              </w:rPr>
            </w:pPr>
            <w:r w:rsidRPr="0049487A">
              <w:rPr>
                <w:color w:val="000000"/>
              </w:rPr>
              <w:t>Benign (B) variants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1594A76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7</w:t>
            </w:r>
          </w:p>
        </w:tc>
        <w:tc>
          <w:tcPr>
            <w:tcW w:w="1665" w:type="dxa"/>
            <w:tcMar>
              <w:top w:w="100" w:type="dxa"/>
              <w:left w:w="100" w:type="dxa"/>
              <w:bottom w:w="100" w:type="dxa"/>
              <w:right w:w="100" w:type="dxa"/>
            </w:tcMar>
            <w:vAlign w:val="center"/>
          </w:tcPr>
          <w:p w14:paraId="02E7269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61</w:t>
            </w:r>
          </w:p>
        </w:tc>
        <w:tc>
          <w:tcPr>
            <w:tcW w:w="1770" w:type="dxa"/>
            <w:tcMar>
              <w:top w:w="100" w:type="dxa"/>
              <w:left w:w="100" w:type="dxa"/>
              <w:bottom w:w="100" w:type="dxa"/>
              <w:right w:w="100" w:type="dxa"/>
            </w:tcMar>
            <w:vAlign w:val="center"/>
          </w:tcPr>
          <w:p w14:paraId="78C102B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508</w:t>
            </w:r>
          </w:p>
        </w:tc>
      </w:tr>
      <w:tr w:rsidR="00BC3B14" w:rsidRPr="0049487A" w14:paraId="0B4AC76E" w14:textId="77777777" w:rsidTr="00115980">
        <w:trPr>
          <w:trHeight w:val="20"/>
        </w:trPr>
        <w:tc>
          <w:tcPr>
            <w:tcW w:w="4310" w:type="dxa"/>
            <w:tcMar>
              <w:top w:w="100" w:type="dxa"/>
              <w:left w:w="100" w:type="dxa"/>
              <w:bottom w:w="100" w:type="dxa"/>
              <w:right w:w="100" w:type="dxa"/>
            </w:tcMar>
            <w:vAlign w:val="center"/>
          </w:tcPr>
          <w:p w14:paraId="663C3026"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2E1016D8"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-0.14 (0.31)</w:t>
            </w:r>
          </w:p>
        </w:tc>
        <w:tc>
          <w:tcPr>
            <w:tcW w:w="1665" w:type="dxa"/>
            <w:tcMar>
              <w:top w:w="100" w:type="dxa"/>
              <w:left w:w="100" w:type="dxa"/>
              <w:bottom w:w="100" w:type="dxa"/>
              <w:right w:w="100" w:type="dxa"/>
            </w:tcMar>
            <w:vAlign w:val="center"/>
          </w:tcPr>
          <w:p w14:paraId="3A492BAB"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0.04 (0.53)</w:t>
            </w:r>
          </w:p>
        </w:tc>
        <w:tc>
          <w:tcPr>
            <w:tcW w:w="1770" w:type="dxa"/>
            <w:tcMar>
              <w:top w:w="100" w:type="dxa"/>
              <w:left w:w="100" w:type="dxa"/>
              <w:bottom w:w="100" w:type="dxa"/>
              <w:right w:w="100" w:type="dxa"/>
            </w:tcMar>
            <w:vAlign w:val="center"/>
          </w:tcPr>
          <w:p w14:paraId="241D18B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0.01 (0.63)</w:t>
            </w:r>
          </w:p>
        </w:tc>
      </w:tr>
      <w:tr w:rsidR="00BC3B14" w:rsidRPr="0049487A" w14:paraId="658217CE" w14:textId="77777777" w:rsidTr="00115980">
        <w:trPr>
          <w:trHeight w:val="20"/>
        </w:trPr>
        <w:tc>
          <w:tcPr>
            <w:tcW w:w="4310" w:type="dxa"/>
            <w:tcMar>
              <w:top w:w="100" w:type="dxa"/>
              <w:left w:w="100" w:type="dxa"/>
              <w:bottom w:w="100" w:type="dxa"/>
              <w:right w:w="100" w:type="dxa"/>
            </w:tcMar>
            <w:vAlign w:val="center"/>
          </w:tcPr>
          <w:p w14:paraId="4ED1865A"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571BF7CC"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 (1-3)</w:t>
            </w:r>
          </w:p>
        </w:tc>
        <w:tc>
          <w:tcPr>
            <w:tcW w:w="1665" w:type="dxa"/>
            <w:tcMar>
              <w:top w:w="100" w:type="dxa"/>
              <w:left w:w="100" w:type="dxa"/>
              <w:bottom w:w="100" w:type="dxa"/>
              <w:right w:w="100" w:type="dxa"/>
            </w:tcMar>
            <w:vAlign w:val="center"/>
          </w:tcPr>
          <w:p w14:paraId="66FE236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 (2-18)</w:t>
            </w:r>
          </w:p>
        </w:tc>
        <w:tc>
          <w:tcPr>
            <w:tcW w:w="1770" w:type="dxa"/>
            <w:tcMar>
              <w:top w:w="100" w:type="dxa"/>
              <w:left w:w="100" w:type="dxa"/>
              <w:bottom w:w="100" w:type="dxa"/>
              <w:right w:w="100" w:type="dxa"/>
            </w:tcMar>
            <w:vAlign w:val="center"/>
          </w:tcPr>
          <w:p w14:paraId="3EA1F007"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3 (1-10)</w:t>
            </w:r>
          </w:p>
        </w:tc>
      </w:tr>
      <w:tr w:rsidR="00BC3B14" w:rsidRPr="0049487A" w14:paraId="576D9CF4" w14:textId="77777777" w:rsidTr="00115980">
        <w:trPr>
          <w:trHeight w:val="20"/>
        </w:trPr>
        <w:tc>
          <w:tcPr>
            <w:tcW w:w="4310" w:type="dxa"/>
            <w:tcMar>
              <w:top w:w="100" w:type="dxa"/>
              <w:left w:w="100" w:type="dxa"/>
              <w:bottom w:w="100" w:type="dxa"/>
              <w:right w:w="100" w:type="dxa"/>
            </w:tcMar>
            <w:vAlign w:val="center"/>
          </w:tcPr>
          <w:p w14:paraId="4AD81CD1" w14:textId="77777777" w:rsidR="00BC3B14" w:rsidRPr="0049487A" w:rsidRDefault="00BC3B14" w:rsidP="00115980">
            <w:pPr>
              <w:widowControl w:val="0"/>
              <w:spacing w:line="192" w:lineRule="auto"/>
              <w:rPr>
                <w:color w:val="000000"/>
              </w:rPr>
            </w:pPr>
            <w:r w:rsidRPr="0049487A">
              <w:rPr>
                <w:color w:val="000000"/>
              </w:rPr>
              <w:t>Variants of uncertain significance (VUS)</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5FD655B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17</w:t>
            </w:r>
          </w:p>
        </w:tc>
        <w:tc>
          <w:tcPr>
            <w:tcW w:w="1665" w:type="dxa"/>
            <w:tcMar>
              <w:top w:w="100" w:type="dxa"/>
              <w:left w:w="100" w:type="dxa"/>
              <w:bottom w:w="100" w:type="dxa"/>
              <w:right w:w="100" w:type="dxa"/>
            </w:tcMar>
            <w:vAlign w:val="center"/>
          </w:tcPr>
          <w:p w14:paraId="3CA42F5E"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97</w:t>
            </w:r>
          </w:p>
        </w:tc>
        <w:tc>
          <w:tcPr>
            <w:tcW w:w="1770" w:type="dxa"/>
            <w:tcMar>
              <w:top w:w="100" w:type="dxa"/>
              <w:left w:w="100" w:type="dxa"/>
              <w:bottom w:w="100" w:type="dxa"/>
              <w:right w:w="100" w:type="dxa"/>
            </w:tcMar>
            <w:vAlign w:val="center"/>
          </w:tcPr>
          <w:p w14:paraId="01B9FEB8"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1,693</w:t>
            </w:r>
          </w:p>
        </w:tc>
      </w:tr>
      <w:tr w:rsidR="00BC3B14" w:rsidRPr="0049487A" w14:paraId="2FC14867" w14:textId="77777777" w:rsidTr="00115980">
        <w:trPr>
          <w:trHeight w:val="20"/>
        </w:trPr>
        <w:tc>
          <w:tcPr>
            <w:tcW w:w="4310" w:type="dxa"/>
            <w:tcMar>
              <w:top w:w="100" w:type="dxa"/>
              <w:left w:w="100" w:type="dxa"/>
              <w:bottom w:w="100" w:type="dxa"/>
              <w:right w:w="100" w:type="dxa"/>
            </w:tcMar>
            <w:vAlign w:val="center"/>
          </w:tcPr>
          <w:p w14:paraId="232B1AC1"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47AE2DF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0.09 (0.94)</w:t>
            </w:r>
          </w:p>
        </w:tc>
        <w:tc>
          <w:tcPr>
            <w:tcW w:w="1665" w:type="dxa"/>
            <w:tcMar>
              <w:top w:w="100" w:type="dxa"/>
              <w:left w:w="100" w:type="dxa"/>
              <w:bottom w:w="100" w:type="dxa"/>
              <w:right w:w="100" w:type="dxa"/>
            </w:tcMar>
            <w:vAlign w:val="center"/>
          </w:tcPr>
          <w:p w14:paraId="00270E8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-0.05 (0.71)</w:t>
            </w:r>
          </w:p>
        </w:tc>
        <w:tc>
          <w:tcPr>
            <w:tcW w:w="1770" w:type="dxa"/>
            <w:tcMar>
              <w:top w:w="100" w:type="dxa"/>
              <w:left w:w="100" w:type="dxa"/>
              <w:bottom w:w="100" w:type="dxa"/>
              <w:right w:w="100" w:type="dxa"/>
            </w:tcMar>
            <w:vAlign w:val="center"/>
          </w:tcPr>
          <w:p w14:paraId="75649BFE"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0.02 (0.86)</w:t>
            </w:r>
          </w:p>
        </w:tc>
      </w:tr>
      <w:tr w:rsidR="00BC3B14" w:rsidRPr="0049487A" w14:paraId="58A4CFFB" w14:textId="77777777" w:rsidTr="00115980">
        <w:trPr>
          <w:trHeight w:val="20"/>
        </w:trPr>
        <w:tc>
          <w:tcPr>
            <w:tcW w:w="4310" w:type="dxa"/>
            <w:tcMar>
              <w:top w:w="100" w:type="dxa"/>
              <w:left w:w="100" w:type="dxa"/>
              <w:bottom w:w="100" w:type="dxa"/>
              <w:right w:w="100" w:type="dxa"/>
            </w:tcMar>
            <w:vAlign w:val="center"/>
          </w:tcPr>
          <w:p w14:paraId="2503534A"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0B9EF662"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 (1-4)</w:t>
            </w:r>
          </w:p>
        </w:tc>
        <w:tc>
          <w:tcPr>
            <w:tcW w:w="1665" w:type="dxa"/>
            <w:tcMar>
              <w:top w:w="100" w:type="dxa"/>
              <w:left w:w="100" w:type="dxa"/>
              <w:bottom w:w="100" w:type="dxa"/>
              <w:right w:w="100" w:type="dxa"/>
            </w:tcMar>
            <w:vAlign w:val="center"/>
          </w:tcPr>
          <w:p w14:paraId="6C5EBF6D"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(1-3)</w:t>
            </w:r>
          </w:p>
        </w:tc>
        <w:tc>
          <w:tcPr>
            <w:tcW w:w="1770" w:type="dxa"/>
            <w:tcMar>
              <w:top w:w="100" w:type="dxa"/>
              <w:left w:w="100" w:type="dxa"/>
              <w:bottom w:w="100" w:type="dxa"/>
              <w:right w:w="100" w:type="dxa"/>
            </w:tcMar>
            <w:vAlign w:val="center"/>
          </w:tcPr>
          <w:p w14:paraId="09E2B0C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 (1-1)</w:t>
            </w:r>
          </w:p>
        </w:tc>
      </w:tr>
      <w:tr w:rsidR="00BC3B14" w:rsidRPr="0049487A" w14:paraId="45F253BD" w14:textId="77777777" w:rsidTr="00115980">
        <w:trPr>
          <w:trHeight w:val="20"/>
        </w:trPr>
        <w:tc>
          <w:tcPr>
            <w:tcW w:w="4310" w:type="dxa"/>
            <w:tcMar>
              <w:top w:w="100" w:type="dxa"/>
              <w:left w:w="100" w:type="dxa"/>
              <w:bottom w:w="100" w:type="dxa"/>
              <w:right w:w="100" w:type="dxa"/>
            </w:tcMar>
            <w:vAlign w:val="center"/>
          </w:tcPr>
          <w:p w14:paraId="45CBBC88" w14:textId="77777777" w:rsidR="00BC3B14" w:rsidRPr="0049487A" w:rsidRDefault="00BC3B14" w:rsidP="00115980">
            <w:pPr>
              <w:widowControl w:val="0"/>
              <w:spacing w:line="192" w:lineRule="auto"/>
              <w:rPr>
                <w:color w:val="000000"/>
              </w:rPr>
            </w:pPr>
            <w:r w:rsidRPr="0049487A">
              <w:rPr>
                <w:color w:val="000000"/>
              </w:rPr>
              <w:t>Variants of conflicting interpretations (C)</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340C79E9"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14</w:t>
            </w:r>
          </w:p>
        </w:tc>
        <w:tc>
          <w:tcPr>
            <w:tcW w:w="1665" w:type="dxa"/>
            <w:tcMar>
              <w:top w:w="100" w:type="dxa"/>
              <w:left w:w="100" w:type="dxa"/>
              <w:bottom w:w="100" w:type="dxa"/>
              <w:right w:w="100" w:type="dxa"/>
            </w:tcMar>
            <w:vAlign w:val="center"/>
          </w:tcPr>
          <w:p w14:paraId="5DADA49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71</w:t>
            </w:r>
          </w:p>
        </w:tc>
        <w:tc>
          <w:tcPr>
            <w:tcW w:w="1770" w:type="dxa"/>
            <w:tcMar>
              <w:top w:w="100" w:type="dxa"/>
              <w:left w:w="100" w:type="dxa"/>
              <w:bottom w:w="100" w:type="dxa"/>
              <w:right w:w="100" w:type="dxa"/>
            </w:tcMar>
            <w:vAlign w:val="center"/>
          </w:tcPr>
          <w:p w14:paraId="698F9FCC"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849</w:t>
            </w:r>
          </w:p>
        </w:tc>
      </w:tr>
      <w:tr w:rsidR="00BC3B14" w:rsidRPr="0049487A" w14:paraId="71583307" w14:textId="77777777" w:rsidTr="00115980">
        <w:trPr>
          <w:trHeight w:val="20"/>
        </w:trPr>
        <w:tc>
          <w:tcPr>
            <w:tcW w:w="4310" w:type="dxa"/>
            <w:tcMar>
              <w:top w:w="100" w:type="dxa"/>
              <w:left w:w="100" w:type="dxa"/>
              <w:bottom w:w="100" w:type="dxa"/>
              <w:right w:w="100" w:type="dxa"/>
            </w:tcMar>
            <w:vAlign w:val="center"/>
          </w:tcPr>
          <w:p w14:paraId="7C835272" w14:textId="77777777" w:rsidR="00BC3B14" w:rsidRPr="0049487A" w:rsidRDefault="00BC3B14" w:rsidP="00115980">
            <w:pPr>
              <w:widowControl w:val="0"/>
              <w:spacing w:line="192" w:lineRule="auto"/>
              <w:jc w:val="center"/>
              <w:rPr>
                <w:color w:val="000000"/>
              </w:rPr>
            </w:pPr>
            <w:r w:rsidRPr="0049487A">
              <w:rPr>
                <w:color w:val="000000"/>
              </w:rPr>
              <w:t>Mean effect size, ms (SD)</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54FEE8FB"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-0.17 (0.69)</w:t>
            </w:r>
          </w:p>
        </w:tc>
        <w:tc>
          <w:tcPr>
            <w:tcW w:w="1665" w:type="dxa"/>
            <w:tcMar>
              <w:top w:w="100" w:type="dxa"/>
              <w:left w:w="100" w:type="dxa"/>
              <w:bottom w:w="100" w:type="dxa"/>
              <w:right w:w="100" w:type="dxa"/>
            </w:tcMar>
            <w:vAlign w:val="center"/>
          </w:tcPr>
          <w:p w14:paraId="523CD1E7"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-0.06 (0.46)</w:t>
            </w:r>
          </w:p>
        </w:tc>
        <w:tc>
          <w:tcPr>
            <w:tcW w:w="1770" w:type="dxa"/>
            <w:tcMar>
              <w:top w:w="100" w:type="dxa"/>
              <w:left w:w="100" w:type="dxa"/>
              <w:bottom w:w="100" w:type="dxa"/>
              <w:right w:w="100" w:type="dxa"/>
            </w:tcMar>
            <w:vAlign w:val="center"/>
          </w:tcPr>
          <w:p w14:paraId="024D7A4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0.01 (0.68)</w:t>
            </w:r>
          </w:p>
        </w:tc>
      </w:tr>
      <w:tr w:rsidR="00BC3B14" w:rsidRPr="0049487A" w14:paraId="2C1D69F9" w14:textId="77777777" w:rsidTr="00115980">
        <w:trPr>
          <w:trHeight w:val="20"/>
        </w:trPr>
        <w:tc>
          <w:tcPr>
            <w:tcW w:w="4310" w:type="dxa"/>
            <w:tcMar>
              <w:top w:w="100" w:type="dxa"/>
              <w:left w:w="100" w:type="dxa"/>
              <w:bottom w:w="100" w:type="dxa"/>
              <w:right w:w="100" w:type="dxa"/>
            </w:tcMar>
            <w:vAlign w:val="center"/>
          </w:tcPr>
          <w:p w14:paraId="5FAA99D1" w14:textId="77777777" w:rsidR="00BC3B14" w:rsidRPr="0049487A" w:rsidRDefault="00BC3B14" w:rsidP="00115980">
            <w:pPr>
              <w:widowControl w:val="0"/>
              <w:spacing w:line="192" w:lineRule="auto"/>
              <w:jc w:val="center"/>
              <w:rPr>
                <w:color w:val="000000"/>
              </w:rPr>
            </w:pPr>
            <w:r w:rsidRPr="0049487A">
              <w:rPr>
                <w:color w:val="000000"/>
              </w:rPr>
              <w:t>Median MAC (Q1-Q3)</w:t>
            </w:r>
          </w:p>
        </w:tc>
        <w:tc>
          <w:tcPr>
            <w:tcW w:w="1590" w:type="dxa"/>
            <w:tcBorders>
              <w:top w:val="single" w:sz="8" w:space="0" w:color="000000"/>
              <w:bottom w:val="single" w:sz="8" w:space="0" w:color="000000"/>
            </w:tcBorders>
            <w:tcMar>
              <w:top w:w="100" w:type="dxa"/>
              <w:left w:w="100" w:type="dxa"/>
              <w:bottom w:w="100" w:type="dxa"/>
              <w:right w:w="100" w:type="dxa"/>
            </w:tcMar>
            <w:vAlign w:val="center"/>
          </w:tcPr>
          <w:p w14:paraId="2EDBC4AA"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1.5 (1-8.75)</w:t>
            </w:r>
          </w:p>
        </w:tc>
        <w:tc>
          <w:tcPr>
            <w:tcW w:w="1665" w:type="dxa"/>
            <w:tcMar>
              <w:top w:w="100" w:type="dxa"/>
              <w:left w:w="100" w:type="dxa"/>
              <w:bottom w:w="100" w:type="dxa"/>
              <w:right w:w="100" w:type="dxa"/>
            </w:tcMar>
            <w:vAlign w:val="center"/>
          </w:tcPr>
          <w:p w14:paraId="40146A26"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5 (1-15)</w:t>
            </w:r>
          </w:p>
        </w:tc>
        <w:tc>
          <w:tcPr>
            <w:tcW w:w="1770" w:type="dxa"/>
            <w:tcMar>
              <w:top w:w="100" w:type="dxa"/>
              <w:left w:w="100" w:type="dxa"/>
              <w:bottom w:w="100" w:type="dxa"/>
              <w:right w:w="100" w:type="dxa"/>
            </w:tcMar>
            <w:vAlign w:val="center"/>
          </w:tcPr>
          <w:p w14:paraId="6A391D14" w14:textId="77777777" w:rsidR="00BC3B14" w:rsidRPr="0049487A" w:rsidRDefault="00BC3B14" w:rsidP="00115980">
            <w:pPr>
              <w:widowControl w:val="0"/>
              <w:spacing w:line="192" w:lineRule="auto"/>
              <w:jc w:val="center"/>
              <w:rPr>
                <w:rFonts w:ascii="Times" w:hAnsi="Times"/>
                <w:color w:val="000000"/>
              </w:rPr>
            </w:pPr>
            <w:r w:rsidRPr="0049487A">
              <w:rPr>
                <w:rFonts w:ascii="Times" w:hAnsi="Times"/>
                <w:color w:val="000000"/>
              </w:rPr>
              <w:t>2 (1-5)</w:t>
            </w:r>
          </w:p>
        </w:tc>
      </w:tr>
    </w:tbl>
    <w:p w14:paraId="7F7749E6" w14:textId="77777777" w:rsidR="00BC3B14" w:rsidRPr="0049487A" w:rsidRDefault="00BC3B14" w:rsidP="00BC3B14">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color w:val="000000"/>
          <w:sz w:val="24"/>
          <w:szCs w:val="24"/>
          <w:lang w:val="en-US"/>
        </w:rPr>
        <w:t>MODY: maturity-onset diabetes of the young, SVA: single variant association, MAF: minor allele frequency, B: benign, LB: likely benign, LP: likely pathogenic, P: pathogenic, VUS: variant of uncertain significance, C: conflicting</w:t>
      </w:r>
    </w:p>
    <w:p w14:paraId="4B10AE84" w14:textId="5A03E98D" w:rsidR="00D013EA" w:rsidRDefault="00BC3B14" w:rsidP="00BC3B14">
      <w:pPr>
        <w:rPr>
          <w:b/>
          <w:color w:val="000000"/>
        </w:rPr>
      </w:pPr>
      <w:r w:rsidRPr="0049487A">
        <w:rPr>
          <w:b/>
          <w:color w:val="000000"/>
        </w:rPr>
        <w:br w:type="page"/>
      </w:r>
    </w:p>
    <w:p w14:paraId="761DE4A0" w14:textId="77777777" w:rsidR="00D013EA" w:rsidRDefault="00D013EA" w:rsidP="00CE6695">
      <w:pPr>
        <w:spacing w:line="276" w:lineRule="auto"/>
        <w:rPr>
          <w:b/>
        </w:rPr>
        <w:sectPr w:rsidR="00D013EA">
          <w:footerReference w:type="even" r:id="rId7"/>
          <w:footerReference w:type="default" r:id="rId8"/>
          <w:type w:val="continuous"/>
          <w:pgSz w:w="12240" w:h="15840"/>
          <w:pgMar w:top="1440" w:right="1440" w:bottom="1440" w:left="1440" w:header="720" w:footer="720" w:gutter="0"/>
          <w:pgNumType w:start="1"/>
          <w:cols w:space="720"/>
        </w:sectPr>
      </w:pPr>
    </w:p>
    <w:p w14:paraId="54024300" w14:textId="2A306F1C" w:rsidR="00CE6695" w:rsidRDefault="00CE6695" w:rsidP="00D013EA">
      <w:pPr>
        <w:spacing w:line="276" w:lineRule="auto"/>
      </w:pPr>
      <w:r w:rsidRPr="00EF56B5">
        <w:rPr>
          <w:b/>
        </w:rPr>
        <w:lastRenderedPageBreak/>
        <w:t xml:space="preserve">Supplemental Table </w:t>
      </w:r>
      <w:r>
        <w:rPr>
          <w:b/>
        </w:rPr>
        <w:t>9</w:t>
      </w:r>
      <w:r w:rsidRPr="00EF56B5">
        <w:rPr>
          <w:b/>
        </w:rPr>
        <w:t>.</w:t>
      </w:r>
      <w:r>
        <w:t xml:space="preserve"> Discriminative ability of various effect size thresholds </w:t>
      </w:r>
    </w:p>
    <w:tbl>
      <w:tblPr>
        <w:tblStyle w:val="TableGrid"/>
        <w:tblpPr w:leftFromText="180" w:rightFromText="180" w:vertAnchor="page" w:horzAnchor="margin" w:tblpY="1821"/>
        <w:tblW w:w="0" w:type="auto"/>
        <w:tblLook w:val="04A0" w:firstRow="1" w:lastRow="0" w:firstColumn="1" w:lastColumn="0" w:noHBand="0" w:noVBand="1"/>
      </w:tblPr>
      <w:tblGrid>
        <w:gridCol w:w="2285"/>
        <w:gridCol w:w="1178"/>
        <w:gridCol w:w="1273"/>
        <w:gridCol w:w="1294"/>
        <w:gridCol w:w="1062"/>
        <w:gridCol w:w="1158"/>
        <w:gridCol w:w="1259"/>
        <w:gridCol w:w="1016"/>
        <w:gridCol w:w="1166"/>
        <w:gridCol w:w="1259"/>
      </w:tblGrid>
      <w:tr w:rsidR="00D013EA" w14:paraId="7B65F52B" w14:textId="77777777" w:rsidTr="00D013EA">
        <w:trPr>
          <w:trHeight w:val="20"/>
        </w:trPr>
        <w:tc>
          <w:tcPr>
            <w:tcW w:w="0" w:type="auto"/>
          </w:tcPr>
          <w:p w14:paraId="2DB0BC4D" w14:textId="77777777" w:rsidR="00D013EA" w:rsidRPr="00CE6695" w:rsidRDefault="00D013EA" w:rsidP="00D013EA">
            <w:pPr>
              <w:rPr>
                <w:rFonts w:ascii="Times" w:hAnsi="Times"/>
                <w:sz w:val="22"/>
                <w:szCs w:val="22"/>
              </w:rPr>
            </w:pPr>
            <w:r w:rsidRPr="00CE6695">
              <w:rPr>
                <w:rFonts w:ascii="Times" w:hAnsi="Times"/>
                <w:sz w:val="22"/>
                <w:szCs w:val="22"/>
              </w:rPr>
              <w:t>Endophenotype</w:t>
            </w:r>
          </w:p>
        </w:tc>
        <w:tc>
          <w:tcPr>
            <w:tcW w:w="0" w:type="auto"/>
            <w:gridSpan w:val="3"/>
          </w:tcPr>
          <w:p w14:paraId="7034A7DE" w14:textId="77777777" w:rsidR="00D013EA" w:rsidRPr="00CE6695" w:rsidRDefault="00D013EA" w:rsidP="00D013EA">
            <w:pPr>
              <w:jc w:val="center"/>
              <w:rPr>
                <w:rFonts w:ascii="Times" w:hAnsi="Times"/>
                <w:b/>
                <w:sz w:val="22"/>
                <w:szCs w:val="22"/>
              </w:rPr>
            </w:pPr>
            <w:r w:rsidRPr="00CE6695">
              <w:rPr>
                <w:rFonts w:ascii="Times" w:hAnsi="Times"/>
                <w:b/>
                <w:sz w:val="22"/>
                <w:szCs w:val="22"/>
              </w:rPr>
              <w:t>LDL-C</w:t>
            </w:r>
          </w:p>
        </w:tc>
        <w:tc>
          <w:tcPr>
            <w:tcW w:w="0" w:type="auto"/>
            <w:gridSpan w:val="3"/>
          </w:tcPr>
          <w:p w14:paraId="2F18DDF2" w14:textId="77777777" w:rsidR="00D013EA" w:rsidRPr="00CE6695" w:rsidRDefault="00D013EA" w:rsidP="00D013EA">
            <w:pPr>
              <w:jc w:val="center"/>
              <w:rPr>
                <w:rFonts w:ascii="Times" w:hAnsi="Times"/>
                <w:b/>
                <w:sz w:val="22"/>
                <w:szCs w:val="22"/>
              </w:rPr>
            </w:pPr>
            <w:r w:rsidRPr="00CE6695">
              <w:rPr>
                <w:rFonts w:ascii="Times" w:hAnsi="Times"/>
                <w:b/>
                <w:sz w:val="22"/>
                <w:szCs w:val="22"/>
              </w:rPr>
              <w:t>QTc</w:t>
            </w:r>
          </w:p>
        </w:tc>
        <w:tc>
          <w:tcPr>
            <w:tcW w:w="0" w:type="auto"/>
            <w:gridSpan w:val="3"/>
          </w:tcPr>
          <w:p w14:paraId="68074EC6" w14:textId="77777777" w:rsidR="00D013EA" w:rsidRPr="00CE6695" w:rsidRDefault="00D013EA" w:rsidP="00D013EA">
            <w:pPr>
              <w:jc w:val="center"/>
              <w:rPr>
                <w:rFonts w:ascii="Times" w:hAnsi="Times"/>
                <w:b/>
                <w:sz w:val="22"/>
                <w:szCs w:val="22"/>
              </w:rPr>
            </w:pPr>
            <w:r w:rsidRPr="00CE6695">
              <w:rPr>
                <w:rFonts w:ascii="Times" w:hAnsi="Times"/>
                <w:b/>
                <w:sz w:val="22"/>
                <w:szCs w:val="22"/>
              </w:rPr>
              <w:t>HbA1c</w:t>
            </w:r>
          </w:p>
        </w:tc>
      </w:tr>
      <w:tr w:rsidR="00D013EA" w14:paraId="7109E097" w14:textId="77777777" w:rsidTr="00D013EA">
        <w:trPr>
          <w:trHeight w:val="20"/>
        </w:trPr>
        <w:tc>
          <w:tcPr>
            <w:tcW w:w="0" w:type="auto"/>
          </w:tcPr>
          <w:p w14:paraId="117B5A66" w14:textId="77777777" w:rsidR="00D013EA" w:rsidRPr="00CE6695" w:rsidRDefault="00D013EA" w:rsidP="00D013EA">
            <w:pPr>
              <w:rPr>
                <w:rFonts w:ascii="Times" w:hAnsi="Times"/>
                <w:sz w:val="22"/>
                <w:szCs w:val="22"/>
              </w:rPr>
            </w:pPr>
            <w:r w:rsidRPr="00CE6695">
              <w:rPr>
                <w:rFonts w:ascii="Times" w:hAnsi="Times"/>
                <w:sz w:val="22"/>
                <w:szCs w:val="22"/>
              </w:rPr>
              <w:t>Standard deviation of endophenotype distribution</w:t>
            </w:r>
          </w:p>
        </w:tc>
        <w:tc>
          <w:tcPr>
            <w:tcW w:w="0" w:type="auto"/>
          </w:tcPr>
          <w:p w14:paraId="4447C48F" w14:textId="77777777" w:rsidR="00D013EA" w:rsidRPr="00CE6695" w:rsidRDefault="00D013EA" w:rsidP="00D013EA">
            <w:pPr>
              <w:rPr>
                <w:rFonts w:ascii="Times" w:hAnsi="Times"/>
                <w:sz w:val="22"/>
                <w:szCs w:val="22"/>
              </w:rPr>
            </w:pPr>
            <w:r w:rsidRPr="00CE6695">
              <w:rPr>
                <w:rFonts w:ascii="Times" w:hAnsi="Times"/>
                <w:sz w:val="22"/>
                <w:szCs w:val="22"/>
              </w:rPr>
              <w:t>Effect size (mg/dL)</w:t>
            </w:r>
          </w:p>
        </w:tc>
        <w:tc>
          <w:tcPr>
            <w:tcW w:w="0" w:type="auto"/>
          </w:tcPr>
          <w:p w14:paraId="104C830F" w14:textId="77777777" w:rsidR="00D013EA" w:rsidRPr="00CE6695" w:rsidRDefault="00D013EA" w:rsidP="00D013EA">
            <w:pPr>
              <w:rPr>
                <w:rFonts w:ascii="Times" w:hAnsi="Times"/>
                <w:sz w:val="22"/>
                <w:szCs w:val="22"/>
              </w:rPr>
            </w:pPr>
            <w:r w:rsidRPr="00CE6695">
              <w:rPr>
                <w:rFonts w:ascii="Times" w:hAnsi="Times"/>
                <w:sz w:val="22"/>
                <w:szCs w:val="22"/>
              </w:rPr>
              <w:t>Sensitivity</w:t>
            </w:r>
            <w:r w:rsidRPr="00CE6695">
              <w:rPr>
                <w:rFonts w:ascii="Times" w:hAnsi="Times"/>
                <w:sz w:val="22"/>
                <w:szCs w:val="22"/>
                <w:vertAlign w:val="superscript"/>
              </w:rPr>
              <w:t xml:space="preserve"># </w:t>
            </w:r>
            <w:r w:rsidRPr="00CE6695">
              <w:rPr>
                <w:rFonts w:ascii="Times" w:hAnsi="Times"/>
                <w:sz w:val="22"/>
                <w:szCs w:val="22"/>
              </w:rPr>
              <w:t>(%)</w:t>
            </w:r>
          </w:p>
        </w:tc>
        <w:tc>
          <w:tcPr>
            <w:tcW w:w="0" w:type="auto"/>
          </w:tcPr>
          <w:p w14:paraId="624C9982" w14:textId="77777777" w:rsidR="00D013EA" w:rsidRPr="00CE6695" w:rsidRDefault="00D013EA" w:rsidP="00D013EA">
            <w:pPr>
              <w:rPr>
                <w:rFonts w:ascii="Times" w:hAnsi="Times"/>
                <w:sz w:val="22"/>
                <w:szCs w:val="22"/>
              </w:rPr>
            </w:pPr>
            <w:r w:rsidRPr="00CE6695">
              <w:rPr>
                <w:rFonts w:ascii="Times" w:hAnsi="Times"/>
                <w:sz w:val="22"/>
                <w:szCs w:val="22"/>
              </w:rPr>
              <w:t>Specificity</w:t>
            </w:r>
            <w:r w:rsidRPr="00CE6695">
              <w:rPr>
                <w:rFonts w:ascii="Times" w:hAnsi="Times"/>
                <w:sz w:val="22"/>
                <w:szCs w:val="22"/>
                <w:vertAlign w:val="superscript"/>
              </w:rPr>
              <w:t>#</w:t>
            </w:r>
            <w:r w:rsidRPr="00CE6695">
              <w:rPr>
                <w:rFonts w:ascii="Times" w:hAnsi="Times"/>
                <w:sz w:val="22"/>
                <w:szCs w:val="22"/>
              </w:rPr>
              <w:t xml:space="preserve"> (%)</w:t>
            </w:r>
          </w:p>
        </w:tc>
        <w:tc>
          <w:tcPr>
            <w:tcW w:w="1062" w:type="dxa"/>
          </w:tcPr>
          <w:p w14:paraId="2FA9FFDF" w14:textId="77777777" w:rsidR="00D013EA" w:rsidRPr="00CE6695" w:rsidRDefault="00D013EA" w:rsidP="00D013EA">
            <w:pPr>
              <w:rPr>
                <w:rFonts w:ascii="Times" w:hAnsi="Times"/>
                <w:sz w:val="22"/>
                <w:szCs w:val="22"/>
              </w:rPr>
            </w:pPr>
            <w:r w:rsidRPr="00CE6695">
              <w:rPr>
                <w:rFonts w:ascii="Times" w:hAnsi="Times"/>
                <w:sz w:val="22"/>
                <w:szCs w:val="22"/>
              </w:rPr>
              <w:t>Effect size (ms)</w:t>
            </w:r>
          </w:p>
        </w:tc>
        <w:tc>
          <w:tcPr>
            <w:tcW w:w="1158" w:type="dxa"/>
          </w:tcPr>
          <w:p w14:paraId="27C9DA37" w14:textId="77777777" w:rsidR="00D013EA" w:rsidRPr="00CE6695" w:rsidRDefault="00D013EA" w:rsidP="00D013EA">
            <w:pPr>
              <w:rPr>
                <w:rFonts w:ascii="Times" w:hAnsi="Times"/>
                <w:sz w:val="22"/>
                <w:szCs w:val="22"/>
              </w:rPr>
            </w:pPr>
            <w:r w:rsidRPr="00CE6695">
              <w:rPr>
                <w:rFonts w:ascii="Times" w:hAnsi="Times"/>
                <w:sz w:val="22"/>
                <w:szCs w:val="22"/>
              </w:rPr>
              <w:t>Sensitivity (%)</w:t>
            </w:r>
          </w:p>
        </w:tc>
        <w:tc>
          <w:tcPr>
            <w:tcW w:w="0" w:type="auto"/>
          </w:tcPr>
          <w:p w14:paraId="05C53F69" w14:textId="77777777" w:rsidR="00D013EA" w:rsidRPr="00CE6695" w:rsidRDefault="00D013EA" w:rsidP="00D013EA">
            <w:pPr>
              <w:rPr>
                <w:rFonts w:ascii="Times" w:hAnsi="Times"/>
                <w:sz w:val="22"/>
                <w:szCs w:val="22"/>
              </w:rPr>
            </w:pPr>
            <w:r w:rsidRPr="00CE6695">
              <w:rPr>
                <w:rFonts w:ascii="Times" w:hAnsi="Times"/>
                <w:sz w:val="22"/>
                <w:szCs w:val="22"/>
              </w:rPr>
              <w:t>Specificity (%)</w:t>
            </w:r>
          </w:p>
        </w:tc>
        <w:tc>
          <w:tcPr>
            <w:tcW w:w="1016" w:type="dxa"/>
          </w:tcPr>
          <w:p w14:paraId="7B1E40EF" w14:textId="77777777" w:rsidR="00D013EA" w:rsidRPr="00CE6695" w:rsidRDefault="00D013EA" w:rsidP="00D013EA">
            <w:pPr>
              <w:rPr>
                <w:rFonts w:ascii="Times" w:hAnsi="Times"/>
                <w:sz w:val="22"/>
                <w:szCs w:val="22"/>
              </w:rPr>
            </w:pPr>
            <w:r w:rsidRPr="00CE6695">
              <w:rPr>
                <w:rFonts w:ascii="Times" w:hAnsi="Times"/>
                <w:sz w:val="22"/>
                <w:szCs w:val="22"/>
              </w:rPr>
              <w:t>Effect size (%)</w:t>
            </w:r>
          </w:p>
        </w:tc>
        <w:tc>
          <w:tcPr>
            <w:tcW w:w="1166" w:type="dxa"/>
          </w:tcPr>
          <w:p w14:paraId="52AE0DF4" w14:textId="77777777" w:rsidR="00D013EA" w:rsidRPr="00CE6695" w:rsidRDefault="00D013EA" w:rsidP="00D013EA">
            <w:pPr>
              <w:rPr>
                <w:rFonts w:ascii="Times" w:hAnsi="Times"/>
                <w:sz w:val="22"/>
                <w:szCs w:val="22"/>
              </w:rPr>
            </w:pPr>
            <w:r w:rsidRPr="00CE6695">
              <w:rPr>
                <w:rFonts w:ascii="Times" w:hAnsi="Times"/>
                <w:sz w:val="22"/>
                <w:szCs w:val="22"/>
              </w:rPr>
              <w:t>Sensitivity (%)</w:t>
            </w:r>
          </w:p>
        </w:tc>
        <w:tc>
          <w:tcPr>
            <w:tcW w:w="0" w:type="auto"/>
          </w:tcPr>
          <w:p w14:paraId="7A5A30AA" w14:textId="77777777" w:rsidR="00D013EA" w:rsidRPr="00CE6695" w:rsidRDefault="00D013EA" w:rsidP="00D013EA">
            <w:pPr>
              <w:rPr>
                <w:rFonts w:ascii="Times" w:hAnsi="Times"/>
                <w:sz w:val="22"/>
                <w:szCs w:val="22"/>
              </w:rPr>
            </w:pPr>
            <w:r w:rsidRPr="00CE6695">
              <w:rPr>
                <w:rFonts w:ascii="Times" w:hAnsi="Times"/>
                <w:sz w:val="22"/>
                <w:szCs w:val="22"/>
              </w:rPr>
              <w:t>Specificity (%)</w:t>
            </w:r>
          </w:p>
        </w:tc>
      </w:tr>
      <w:tr w:rsidR="00D013EA" w14:paraId="5B8640F3" w14:textId="77777777" w:rsidTr="00D013EA">
        <w:trPr>
          <w:trHeight w:val="20"/>
        </w:trPr>
        <w:tc>
          <w:tcPr>
            <w:tcW w:w="0" w:type="auto"/>
          </w:tcPr>
          <w:p w14:paraId="22FA045B" w14:textId="77777777" w:rsidR="00D013EA" w:rsidRPr="00CE6695" w:rsidRDefault="00D013EA" w:rsidP="00D013EA">
            <w:pPr>
              <w:rPr>
                <w:rFonts w:ascii="Times" w:hAnsi="Times"/>
                <w:sz w:val="22"/>
                <w:szCs w:val="22"/>
              </w:rPr>
            </w:pPr>
            <w:r w:rsidRPr="00CE6695">
              <w:rPr>
                <w:rFonts w:ascii="Times" w:hAnsi="Times"/>
                <w:sz w:val="22"/>
                <w:szCs w:val="22"/>
              </w:rPr>
              <w:t>0.125</w:t>
            </w:r>
          </w:p>
        </w:tc>
        <w:tc>
          <w:tcPr>
            <w:tcW w:w="0" w:type="auto"/>
          </w:tcPr>
          <w:p w14:paraId="6C85E881" w14:textId="77777777" w:rsidR="00D013EA" w:rsidRPr="00CE6695" w:rsidRDefault="00D013EA" w:rsidP="00D013EA">
            <w:pPr>
              <w:rPr>
                <w:rFonts w:ascii="Times" w:hAnsi="Times"/>
                <w:sz w:val="22"/>
                <w:szCs w:val="22"/>
              </w:rPr>
            </w:pPr>
            <w:r w:rsidRPr="00CE6695">
              <w:rPr>
                <w:rFonts w:ascii="Times" w:hAnsi="Times"/>
                <w:sz w:val="22"/>
                <w:szCs w:val="22"/>
              </w:rPr>
              <w:t>4.18</w:t>
            </w:r>
          </w:p>
        </w:tc>
        <w:tc>
          <w:tcPr>
            <w:tcW w:w="0" w:type="auto"/>
          </w:tcPr>
          <w:p w14:paraId="683587B5" w14:textId="77777777" w:rsidR="00D013EA" w:rsidRPr="00CE6695" w:rsidRDefault="00D013EA" w:rsidP="00D013EA">
            <w:pPr>
              <w:rPr>
                <w:rFonts w:ascii="Times" w:hAnsi="Times"/>
                <w:sz w:val="22"/>
                <w:szCs w:val="22"/>
              </w:rPr>
            </w:pPr>
            <w:r w:rsidRPr="00CE6695">
              <w:rPr>
                <w:rFonts w:ascii="Times" w:hAnsi="Times"/>
                <w:sz w:val="22"/>
                <w:szCs w:val="22"/>
              </w:rPr>
              <w:t>82</w:t>
            </w:r>
          </w:p>
        </w:tc>
        <w:tc>
          <w:tcPr>
            <w:tcW w:w="0" w:type="auto"/>
          </w:tcPr>
          <w:p w14:paraId="68A42BDA" w14:textId="77777777" w:rsidR="00D013EA" w:rsidRPr="00CE6695" w:rsidRDefault="00D013EA" w:rsidP="00D013EA">
            <w:pPr>
              <w:rPr>
                <w:rFonts w:ascii="Times" w:hAnsi="Times"/>
                <w:sz w:val="22"/>
                <w:szCs w:val="22"/>
              </w:rPr>
            </w:pPr>
            <w:r w:rsidRPr="00CE6695">
              <w:rPr>
                <w:rFonts w:ascii="Times" w:hAnsi="Times"/>
                <w:sz w:val="22"/>
                <w:szCs w:val="22"/>
              </w:rPr>
              <w:t>67</w:t>
            </w:r>
          </w:p>
        </w:tc>
        <w:tc>
          <w:tcPr>
            <w:tcW w:w="1062" w:type="dxa"/>
          </w:tcPr>
          <w:p w14:paraId="7D33491F" w14:textId="77777777" w:rsidR="00D013EA" w:rsidRPr="00CE6695" w:rsidRDefault="00D013EA" w:rsidP="00D013EA">
            <w:pPr>
              <w:rPr>
                <w:rFonts w:ascii="Times" w:hAnsi="Times"/>
                <w:sz w:val="22"/>
                <w:szCs w:val="22"/>
              </w:rPr>
            </w:pPr>
            <w:r w:rsidRPr="00CE6695">
              <w:rPr>
                <w:rFonts w:ascii="Times" w:hAnsi="Times"/>
                <w:sz w:val="22"/>
                <w:szCs w:val="22"/>
              </w:rPr>
              <w:t>2.97</w:t>
            </w:r>
          </w:p>
        </w:tc>
        <w:tc>
          <w:tcPr>
            <w:tcW w:w="1158" w:type="dxa"/>
          </w:tcPr>
          <w:p w14:paraId="33891EED" w14:textId="77777777" w:rsidR="00D013EA" w:rsidRPr="00CE6695" w:rsidRDefault="00D013EA" w:rsidP="00D013EA">
            <w:pPr>
              <w:rPr>
                <w:rFonts w:ascii="Times" w:hAnsi="Times"/>
                <w:sz w:val="22"/>
                <w:szCs w:val="22"/>
              </w:rPr>
            </w:pPr>
            <w:r w:rsidRPr="00CE6695">
              <w:rPr>
                <w:rFonts w:ascii="Times" w:hAnsi="Times"/>
                <w:sz w:val="22"/>
                <w:szCs w:val="22"/>
              </w:rPr>
              <w:t>84</w:t>
            </w:r>
          </w:p>
        </w:tc>
        <w:tc>
          <w:tcPr>
            <w:tcW w:w="0" w:type="auto"/>
          </w:tcPr>
          <w:p w14:paraId="2E743CE5" w14:textId="77777777" w:rsidR="00D013EA" w:rsidRPr="00CE6695" w:rsidRDefault="00D013EA" w:rsidP="00D013EA">
            <w:pPr>
              <w:rPr>
                <w:rFonts w:ascii="Times" w:hAnsi="Times"/>
                <w:sz w:val="22"/>
                <w:szCs w:val="22"/>
              </w:rPr>
            </w:pPr>
            <w:r w:rsidRPr="00CE6695">
              <w:rPr>
                <w:rFonts w:ascii="Times" w:hAnsi="Times"/>
                <w:sz w:val="22"/>
                <w:szCs w:val="22"/>
              </w:rPr>
              <w:t>61</w:t>
            </w:r>
          </w:p>
        </w:tc>
        <w:tc>
          <w:tcPr>
            <w:tcW w:w="1016" w:type="dxa"/>
          </w:tcPr>
          <w:p w14:paraId="3C50EC04" w14:textId="77777777" w:rsidR="00D013EA" w:rsidRPr="00CE6695" w:rsidRDefault="00D013EA" w:rsidP="00D013EA">
            <w:pPr>
              <w:rPr>
                <w:rFonts w:ascii="Times" w:hAnsi="Times"/>
                <w:sz w:val="22"/>
                <w:szCs w:val="22"/>
              </w:rPr>
            </w:pPr>
            <w:r w:rsidRPr="00CE6695">
              <w:rPr>
                <w:rFonts w:ascii="Times" w:hAnsi="Times"/>
                <w:sz w:val="22"/>
                <w:szCs w:val="22"/>
              </w:rPr>
              <w:t>0.08</w:t>
            </w:r>
          </w:p>
        </w:tc>
        <w:tc>
          <w:tcPr>
            <w:tcW w:w="1166" w:type="dxa"/>
          </w:tcPr>
          <w:p w14:paraId="077B3298" w14:textId="77777777" w:rsidR="00D013EA" w:rsidRPr="00CE6695" w:rsidRDefault="00D013EA" w:rsidP="00D013EA">
            <w:pPr>
              <w:rPr>
                <w:rFonts w:ascii="Times" w:hAnsi="Times"/>
                <w:sz w:val="22"/>
                <w:szCs w:val="22"/>
              </w:rPr>
            </w:pPr>
            <w:r w:rsidRPr="00CE6695">
              <w:rPr>
                <w:rFonts w:ascii="Times" w:hAnsi="Times"/>
                <w:sz w:val="22"/>
                <w:szCs w:val="22"/>
              </w:rPr>
              <w:t>80</w:t>
            </w:r>
          </w:p>
        </w:tc>
        <w:tc>
          <w:tcPr>
            <w:tcW w:w="0" w:type="auto"/>
          </w:tcPr>
          <w:p w14:paraId="1C509C3B" w14:textId="77777777" w:rsidR="00D013EA" w:rsidRPr="00CE6695" w:rsidRDefault="00D013EA" w:rsidP="00D013EA">
            <w:pPr>
              <w:rPr>
                <w:rFonts w:ascii="Times" w:hAnsi="Times"/>
                <w:sz w:val="22"/>
                <w:szCs w:val="22"/>
              </w:rPr>
            </w:pPr>
            <w:r w:rsidRPr="00CE6695">
              <w:rPr>
                <w:rFonts w:ascii="Times" w:hAnsi="Times"/>
                <w:sz w:val="22"/>
                <w:szCs w:val="22"/>
              </w:rPr>
              <w:t>80</w:t>
            </w:r>
          </w:p>
        </w:tc>
      </w:tr>
      <w:tr w:rsidR="00D013EA" w14:paraId="6C818E8A" w14:textId="77777777" w:rsidTr="00D013EA">
        <w:trPr>
          <w:trHeight w:val="20"/>
        </w:trPr>
        <w:tc>
          <w:tcPr>
            <w:tcW w:w="0" w:type="auto"/>
          </w:tcPr>
          <w:p w14:paraId="487688FD" w14:textId="77777777" w:rsidR="00D013EA" w:rsidRPr="00CE6695" w:rsidRDefault="00D013EA" w:rsidP="00D013EA">
            <w:pPr>
              <w:rPr>
                <w:rFonts w:ascii="Times" w:hAnsi="Times"/>
                <w:sz w:val="22"/>
                <w:szCs w:val="22"/>
              </w:rPr>
            </w:pPr>
            <w:r w:rsidRPr="00CE6695">
              <w:rPr>
                <w:rFonts w:ascii="Times" w:hAnsi="Times"/>
                <w:sz w:val="22"/>
                <w:szCs w:val="22"/>
              </w:rPr>
              <w:t>0.25</w:t>
            </w:r>
          </w:p>
        </w:tc>
        <w:tc>
          <w:tcPr>
            <w:tcW w:w="0" w:type="auto"/>
          </w:tcPr>
          <w:p w14:paraId="06721C2B" w14:textId="77777777" w:rsidR="00D013EA" w:rsidRPr="00CE6695" w:rsidRDefault="00D013EA" w:rsidP="00D013EA">
            <w:pPr>
              <w:rPr>
                <w:rFonts w:ascii="Times" w:hAnsi="Times"/>
                <w:sz w:val="22"/>
                <w:szCs w:val="22"/>
              </w:rPr>
            </w:pPr>
            <w:r w:rsidRPr="00CE6695">
              <w:rPr>
                <w:rFonts w:ascii="Times" w:hAnsi="Times"/>
                <w:sz w:val="22"/>
                <w:szCs w:val="22"/>
              </w:rPr>
              <w:t>8.36</w:t>
            </w:r>
          </w:p>
        </w:tc>
        <w:tc>
          <w:tcPr>
            <w:tcW w:w="0" w:type="auto"/>
          </w:tcPr>
          <w:p w14:paraId="62AF5152" w14:textId="77777777" w:rsidR="00D013EA" w:rsidRPr="00CE6695" w:rsidRDefault="00D013EA" w:rsidP="00D013EA">
            <w:pPr>
              <w:rPr>
                <w:rFonts w:ascii="Times" w:hAnsi="Times"/>
                <w:sz w:val="22"/>
                <w:szCs w:val="22"/>
              </w:rPr>
            </w:pPr>
            <w:r w:rsidRPr="00CE6695">
              <w:rPr>
                <w:rFonts w:ascii="Times" w:hAnsi="Times"/>
                <w:sz w:val="22"/>
                <w:szCs w:val="22"/>
              </w:rPr>
              <w:t>80</w:t>
            </w:r>
          </w:p>
        </w:tc>
        <w:tc>
          <w:tcPr>
            <w:tcW w:w="0" w:type="auto"/>
          </w:tcPr>
          <w:p w14:paraId="7ACF9D5D" w14:textId="77777777" w:rsidR="00D013EA" w:rsidRPr="00CE6695" w:rsidRDefault="00D013EA" w:rsidP="00D013EA">
            <w:pPr>
              <w:rPr>
                <w:rFonts w:ascii="Times" w:hAnsi="Times"/>
                <w:sz w:val="22"/>
                <w:szCs w:val="22"/>
              </w:rPr>
            </w:pPr>
            <w:r w:rsidRPr="00CE6695">
              <w:rPr>
                <w:rFonts w:ascii="Times" w:hAnsi="Times"/>
                <w:sz w:val="22"/>
                <w:szCs w:val="22"/>
              </w:rPr>
              <w:t>75</w:t>
            </w:r>
          </w:p>
        </w:tc>
        <w:tc>
          <w:tcPr>
            <w:tcW w:w="1062" w:type="dxa"/>
          </w:tcPr>
          <w:p w14:paraId="09D4EC2E" w14:textId="77777777" w:rsidR="00D013EA" w:rsidRPr="00CE6695" w:rsidRDefault="00D013EA" w:rsidP="00D013EA">
            <w:pPr>
              <w:rPr>
                <w:rFonts w:ascii="Times" w:hAnsi="Times"/>
                <w:sz w:val="22"/>
                <w:szCs w:val="22"/>
              </w:rPr>
            </w:pPr>
            <w:r w:rsidRPr="00CE6695">
              <w:rPr>
                <w:rFonts w:ascii="Times" w:hAnsi="Times"/>
                <w:sz w:val="22"/>
                <w:szCs w:val="22"/>
              </w:rPr>
              <w:t>5.93</w:t>
            </w:r>
          </w:p>
        </w:tc>
        <w:tc>
          <w:tcPr>
            <w:tcW w:w="1158" w:type="dxa"/>
          </w:tcPr>
          <w:p w14:paraId="487549B2" w14:textId="77777777" w:rsidR="00D013EA" w:rsidRPr="00CE6695" w:rsidRDefault="00D013EA" w:rsidP="00D013EA">
            <w:pPr>
              <w:rPr>
                <w:rFonts w:ascii="Times" w:hAnsi="Times"/>
                <w:sz w:val="22"/>
                <w:szCs w:val="22"/>
              </w:rPr>
            </w:pPr>
            <w:r w:rsidRPr="00CE6695">
              <w:rPr>
                <w:rFonts w:ascii="Times" w:hAnsi="Times"/>
                <w:sz w:val="22"/>
                <w:szCs w:val="22"/>
              </w:rPr>
              <w:t>84</w:t>
            </w:r>
          </w:p>
        </w:tc>
        <w:tc>
          <w:tcPr>
            <w:tcW w:w="0" w:type="auto"/>
          </w:tcPr>
          <w:p w14:paraId="56991937" w14:textId="77777777" w:rsidR="00D013EA" w:rsidRPr="00CE6695" w:rsidRDefault="00D013EA" w:rsidP="00D013EA">
            <w:pPr>
              <w:rPr>
                <w:rFonts w:ascii="Times" w:hAnsi="Times"/>
                <w:sz w:val="22"/>
                <w:szCs w:val="22"/>
              </w:rPr>
            </w:pPr>
            <w:r w:rsidRPr="00CE6695">
              <w:rPr>
                <w:rFonts w:ascii="Times" w:hAnsi="Times"/>
                <w:sz w:val="22"/>
                <w:szCs w:val="22"/>
              </w:rPr>
              <w:t>67</w:t>
            </w:r>
          </w:p>
        </w:tc>
        <w:tc>
          <w:tcPr>
            <w:tcW w:w="1016" w:type="dxa"/>
          </w:tcPr>
          <w:p w14:paraId="4A692DDE" w14:textId="77777777" w:rsidR="00D013EA" w:rsidRPr="00CE6695" w:rsidRDefault="00D013EA" w:rsidP="00D013EA">
            <w:pPr>
              <w:rPr>
                <w:rFonts w:ascii="Times" w:hAnsi="Times"/>
                <w:sz w:val="22"/>
                <w:szCs w:val="22"/>
              </w:rPr>
            </w:pPr>
            <w:r w:rsidRPr="00CE6695">
              <w:rPr>
                <w:rFonts w:ascii="Times" w:hAnsi="Times"/>
                <w:sz w:val="22"/>
                <w:szCs w:val="22"/>
              </w:rPr>
              <w:t>0.15</w:t>
            </w:r>
          </w:p>
        </w:tc>
        <w:tc>
          <w:tcPr>
            <w:tcW w:w="1166" w:type="dxa"/>
          </w:tcPr>
          <w:p w14:paraId="40118427" w14:textId="77777777" w:rsidR="00D013EA" w:rsidRPr="00CE6695" w:rsidRDefault="00D013EA" w:rsidP="00D013EA">
            <w:pPr>
              <w:rPr>
                <w:rFonts w:ascii="Times" w:hAnsi="Times"/>
                <w:sz w:val="22"/>
                <w:szCs w:val="22"/>
              </w:rPr>
            </w:pPr>
            <w:r w:rsidRPr="00CE6695">
              <w:rPr>
                <w:rFonts w:ascii="Times" w:hAnsi="Times"/>
                <w:sz w:val="22"/>
                <w:szCs w:val="22"/>
              </w:rPr>
              <w:t>80</w:t>
            </w:r>
          </w:p>
        </w:tc>
        <w:tc>
          <w:tcPr>
            <w:tcW w:w="0" w:type="auto"/>
          </w:tcPr>
          <w:p w14:paraId="7B079239" w14:textId="77777777" w:rsidR="00D013EA" w:rsidRPr="00CE6695" w:rsidRDefault="00D013EA" w:rsidP="00D013EA">
            <w:pPr>
              <w:rPr>
                <w:rFonts w:ascii="Times" w:hAnsi="Times"/>
                <w:sz w:val="22"/>
                <w:szCs w:val="22"/>
              </w:rPr>
            </w:pPr>
            <w:r w:rsidRPr="00CE6695">
              <w:rPr>
                <w:rFonts w:ascii="Times" w:hAnsi="Times"/>
                <w:sz w:val="22"/>
                <w:szCs w:val="22"/>
              </w:rPr>
              <w:t>88</w:t>
            </w:r>
          </w:p>
        </w:tc>
      </w:tr>
      <w:tr w:rsidR="00D013EA" w14:paraId="2FA7528C" w14:textId="77777777" w:rsidTr="00D013EA">
        <w:trPr>
          <w:trHeight w:val="20"/>
        </w:trPr>
        <w:tc>
          <w:tcPr>
            <w:tcW w:w="0" w:type="auto"/>
          </w:tcPr>
          <w:p w14:paraId="41462B76" w14:textId="77777777" w:rsidR="00D013EA" w:rsidRPr="00CE6695" w:rsidRDefault="00D013EA" w:rsidP="00D013EA">
            <w:pPr>
              <w:rPr>
                <w:rFonts w:ascii="Times" w:hAnsi="Times"/>
                <w:sz w:val="22"/>
                <w:szCs w:val="22"/>
              </w:rPr>
            </w:pPr>
            <w:r w:rsidRPr="00CE6695">
              <w:rPr>
                <w:rFonts w:ascii="Times" w:hAnsi="Times"/>
                <w:sz w:val="22"/>
                <w:szCs w:val="22"/>
              </w:rPr>
              <w:t>0.50*</w:t>
            </w:r>
          </w:p>
        </w:tc>
        <w:tc>
          <w:tcPr>
            <w:tcW w:w="0" w:type="auto"/>
          </w:tcPr>
          <w:p w14:paraId="3BFE13ED" w14:textId="77777777" w:rsidR="00D013EA" w:rsidRPr="00CE6695" w:rsidRDefault="00D013EA" w:rsidP="00D013EA">
            <w:pPr>
              <w:rPr>
                <w:rFonts w:ascii="Times" w:hAnsi="Times"/>
                <w:sz w:val="22"/>
                <w:szCs w:val="22"/>
              </w:rPr>
            </w:pPr>
            <w:r w:rsidRPr="00CE6695">
              <w:rPr>
                <w:rFonts w:ascii="Times" w:hAnsi="Times"/>
                <w:sz w:val="22"/>
                <w:szCs w:val="22"/>
              </w:rPr>
              <w:t>16.72</w:t>
            </w:r>
          </w:p>
        </w:tc>
        <w:tc>
          <w:tcPr>
            <w:tcW w:w="0" w:type="auto"/>
          </w:tcPr>
          <w:p w14:paraId="1D4F3E92" w14:textId="77777777" w:rsidR="00D013EA" w:rsidRPr="00CE6695" w:rsidRDefault="00D013EA" w:rsidP="00D013EA">
            <w:pPr>
              <w:rPr>
                <w:rFonts w:ascii="Times" w:hAnsi="Times"/>
                <w:sz w:val="22"/>
                <w:szCs w:val="22"/>
              </w:rPr>
            </w:pPr>
            <w:r w:rsidRPr="00CE6695">
              <w:rPr>
                <w:rFonts w:ascii="Times" w:hAnsi="Times"/>
                <w:sz w:val="22"/>
                <w:szCs w:val="22"/>
              </w:rPr>
              <w:t>75</w:t>
            </w:r>
          </w:p>
        </w:tc>
        <w:tc>
          <w:tcPr>
            <w:tcW w:w="0" w:type="auto"/>
          </w:tcPr>
          <w:p w14:paraId="042027DB" w14:textId="77777777" w:rsidR="00D013EA" w:rsidRPr="00CE6695" w:rsidRDefault="00D013EA" w:rsidP="00D013EA">
            <w:pPr>
              <w:rPr>
                <w:rFonts w:ascii="Times" w:hAnsi="Times"/>
                <w:sz w:val="22"/>
                <w:szCs w:val="22"/>
              </w:rPr>
            </w:pPr>
            <w:r w:rsidRPr="00CE6695">
              <w:rPr>
                <w:rFonts w:ascii="Times" w:hAnsi="Times"/>
                <w:sz w:val="22"/>
                <w:szCs w:val="22"/>
              </w:rPr>
              <w:t>87</w:t>
            </w:r>
          </w:p>
        </w:tc>
        <w:tc>
          <w:tcPr>
            <w:tcW w:w="1062" w:type="dxa"/>
          </w:tcPr>
          <w:p w14:paraId="60A5B49A" w14:textId="77777777" w:rsidR="00D013EA" w:rsidRPr="00CE6695" w:rsidRDefault="00D013EA" w:rsidP="00D013EA">
            <w:pPr>
              <w:rPr>
                <w:rFonts w:ascii="Times" w:hAnsi="Times"/>
                <w:sz w:val="22"/>
                <w:szCs w:val="22"/>
              </w:rPr>
            </w:pPr>
            <w:r w:rsidRPr="00CE6695">
              <w:rPr>
                <w:rFonts w:ascii="Times" w:hAnsi="Times"/>
                <w:sz w:val="22"/>
                <w:szCs w:val="22"/>
              </w:rPr>
              <w:t>11.86</w:t>
            </w:r>
          </w:p>
        </w:tc>
        <w:tc>
          <w:tcPr>
            <w:tcW w:w="1158" w:type="dxa"/>
          </w:tcPr>
          <w:p w14:paraId="500E730D" w14:textId="77777777" w:rsidR="00D013EA" w:rsidRPr="00CE6695" w:rsidRDefault="00D013EA" w:rsidP="00D013EA">
            <w:pPr>
              <w:rPr>
                <w:rFonts w:ascii="Times" w:hAnsi="Times"/>
                <w:sz w:val="22"/>
                <w:szCs w:val="22"/>
              </w:rPr>
            </w:pPr>
            <w:r w:rsidRPr="00CE6695">
              <w:rPr>
                <w:rFonts w:ascii="Times" w:hAnsi="Times"/>
                <w:sz w:val="22"/>
                <w:szCs w:val="22"/>
              </w:rPr>
              <w:t>79</w:t>
            </w:r>
          </w:p>
        </w:tc>
        <w:tc>
          <w:tcPr>
            <w:tcW w:w="0" w:type="auto"/>
          </w:tcPr>
          <w:p w14:paraId="5560A445" w14:textId="77777777" w:rsidR="00D013EA" w:rsidRPr="00CE6695" w:rsidRDefault="00D013EA" w:rsidP="00D013EA">
            <w:pPr>
              <w:rPr>
                <w:rFonts w:ascii="Times" w:hAnsi="Times"/>
                <w:sz w:val="22"/>
                <w:szCs w:val="22"/>
              </w:rPr>
            </w:pPr>
            <w:r w:rsidRPr="00CE6695">
              <w:rPr>
                <w:rFonts w:ascii="Times" w:hAnsi="Times"/>
                <w:sz w:val="22"/>
                <w:szCs w:val="22"/>
              </w:rPr>
              <w:t>75</w:t>
            </w:r>
          </w:p>
        </w:tc>
        <w:tc>
          <w:tcPr>
            <w:tcW w:w="1016" w:type="dxa"/>
          </w:tcPr>
          <w:p w14:paraId="778AD024" w14:textId="77777777" w:rsidR="00D013EA" w:rsidRPr="00CE6695" w:rsidRDefault="00D013EA" w:rsidP="00D013EA">
            <w:pPr>
              <w:rPr>
                <w:rFonts w:ascii="Times" w:hAnsi="Times"/>
                <w:sz w:val="22"/>
                <w:szCs w:val="22"/>
              </w:rPr>
            </w:pPr>
            <w:r w:rsidRPr="00CE6695">
              <w:rPr>
                <w:rFonts w:ascii="Times" w:hAnsi="Times"/>
                <w:sz w:val="22"/>
                <w:szCs w:val="22"/>
              </w:rPr>
              <w:t>0.31</w:t>
            </w:r>
          </w:p>
        </w:tc>
        <w:tc>
          <w:tcPr>
            <w:tcW w:w="1166" w:type="dxa"/>
          </w:tcPr>
          <w:p w14:paraId="235FF68E" w14:textId="77777777" w:rsidR="00D013EA" w:rsidRPr="00CE6695" w:rsidRDefault="00D013EA" w:rsidP="00D013EA">
            <w:pPr>
              <w:rPr>
                <w:rFonts w:ascii="Times" w:hAnsi="Times"/>
                <w:sz w:val="22"/>
                <w:szCs w:val="22"/>
              </w:rPr>
            </w:pPr>
            <w:r w:rsidRPr="00CE6695">
              <w:rPr>
                <w:rFonts w:ascii="Times" w:hAnsi="Times"/>
                <w:sz w:val="22"/>
                <w:szCs w:val="22"/>
              </w:rPr>
              <w:t>70</w:t>
            </w:r>
          </w:p>
        </w:tc>
        <w:tc>
          <w:tcPr>
            <w:tcW w:w="0" w:type="auto"/>
          </w:tcPr>
          <w:p w14:paraId="33827AA1" w14:textId="77777777" w:rsidR="00D013EA" w:rsidRPr="00CE6695" w:rsidRDefault="00D013EA" w:rsidP="00D013EA">
            <w:pPr>
              <w:rPr>
                <w:rFonts w:ascii="Times" w:hAnsi="Times"/>
                <w:sz w:val="22"/>
                <w:szCs w:val="22"/>
              </w:rPr>
            </w:pPr>
            <w:r w:rsidRPr="00CE6695">
              <w:rPr>
                <w:rFonts w:ascii="Times" w:hAnsi="Times"/>
                <w:sz w:val="22"/>
                <w:szCs w:val="22"/>
              </w:rPr>
              <w:t>95</w:t>
            </w:r>
          </w:p>
        </w:tc>
      </w:tr>
      <w:tr w:rsidR="00D013EA" w14:paraId="7ECBF4D2" w14:textId="77777777" w:rsidTr="00D013EA">
        <w:trPr>
          <w:trHeight w:val="20"/>
        </w:trPr>
        <w:tc>
          <w:tcPr>
            <w:tcW w:w="0" w:type="auto"/>
          </w:tcPr>
          <w:p w14:paraId="41169974" w14:textId="77777777" w:rsidR="00D013EA" w:rsidRPr="00CE6695" w:rsidRDefault="00D013EA" w:rsidP="00D013EA">
            <w:pPr>
              <w:rPr>
                <w:rFonts w:ascii="Times" w:hAnsi="Times"/>
                <w:sz w:val="22"/>
                <w:szCs w:val="22"/>
              </w:rPr>
            </w:pPr>
            <w:r w:rsidRPr="00CE6695">
              <w:rPr>
                <w:rFonts w:ascii="Times" w:hAnsi="Times"/>
                <w:sz w:val="22"/>
                <w:szCs w:val="22"/>
              </w:rPr>
              <w:t>0.75</w:t>
            </w:r>
          </w:p>
        </w:tc>
        <w:tc>
          <w:tcPr>
            <w:tcW w:w="0" w:type="auto"/>
          </w:tcPr>
          <w:p w14:paraId="1B09D3C1" w14:textId="77777777" w:rsidR="00D013EA" w:rsidRPr="00CE6695" w:rsidRDefault="00D013EA" w:rsidP="00D013EA">
            <w:pPr>
              <w:rPr>
                <w:rFonts w:ascii="Times" w:hAnsi="Times"/>
                <w:sz w:val="22"/>
                <w:szCs w:val="22"/>
              </w:rPr>
            </w:pPr>
            <w:r w:rsidRPr="00CE6695">
              <w:rPr>
                <w:rFonts w:ascii="Times" w:hAnsi="Times"/>
                <w:sz w:val="22"/>
                <w:szCs w:val="22"/>
              </w:rPr>
              <w:t>25.09</w:t>
            </w:r>
          </w:p>
        </w:tc>
        <w:tc>
          <w:tcPr>
            <w:tcW w:w="0" w:type="auto"/>
          </w:tcPr>
          <w:p w14:paraId="630D5A12" w14:textId="77777777" w:rsidR="00D013EA" w:rsidRPr="00CE6695" w:rsidRDefault="00D013EA" w:rsidP="00D013EA">
            <w:pPr>
              <w:rPr>
                <w:rFonts w:ascii="Times" w:hAnsi="Times"/>
                <w:sz w:val="22"/>
                <w:szCs w:val="22"/>
              </w:rPr>
            </w:pPr>
            <w:r w:rsidRPr="00CE6695">
              <w:rPr>
                <w:rFonts w:ascii="Times" w:hAnsi="Times"/>
                <w:sz w:val="22"/>
                <w:szCs w:val="22"/>
              </w:rPr>
              <w:t>68</w:t>
            </w:r>
          </w:p>
        </w:tc>
        <w:tc>
          <w:tcPr>
            <w:tcW w:w="0" w:type="auto"/>
          </w:tcPr>
          <w:p w14:paraId="12453EE8" w14:textId="77777777" w:rsidR="00D013EA" w:rsidRPr="00CE6695" w:rsidRDefault="00D013EA" w:rsidP="00D013EA">
            <w:pPr>
              <w:rPr>
                <w:rFonts w:ascii="Times" w:hAnsi="Times"/>
                <w:sz w:val="22"/>
                <w:szCs w:val="22"/>
              </w:rPr>
            </w:pPr>
            <w:r w:rsidRPr="00CE6695">
              <w:rPr>
                <w:rFonts w:ascii="Times" w:hAnsi="Times"/>
                <w:sz w:val="22"/>
                <w:szCs w:val="22"/>
              </w:rPr>
              <w:t>95</w:t>
            </w:r>
          </w:p>
        </w:tc>
        <w:tc>
          <w:tcPr>
            <w:tcW w:w="1062" w:type="dxa"/>
          </w:tcPr>
          <w:p w14:paraId="058B0002" w14:textId="77777777" w:rsidR="00D013EA" w:rsidRPr="00CE6695" w:rsidRDefault="00D013EA" w:rsidP="00D013EA">
            <w:pPr>
              <w:rPr>
                <w:rFonts w:ascii="Times" w:hAnsi="Times"/>
                <w:sz w:val="22"/>
                <w:szCs w:val="22"/>
              </w:rPr>
            </w:pPr>
            <w:r w:rsidRPr="00CE6695">
              <w:rPr>
                <w:rFonts w:ascii="Times" w:hAnsi="Times"/>
                <w:sz w:val="22"/>
                <w:szCs w:val="22"/>
              </w:rPr>
              <w:t>17.80</w:t>
            </w:r>
          </w:p>
        </w:tc>
        <w:tc>
          <w:tcPr>
            <w:tcW w:w="1158" w:type="dxa"/>
          </w:tcPr>
          <w:p w14:paraId="408C0945" w14:textId="77777777" w:rsidR="00D013EA" w:rsidRPr="00CE6695" w:rsidRDefault="00D013EA" w:rsidP="00D013EA">
            <w:pPr>
              <w:rPr>
                <w:rFonts w:ascii="Times" w:hAnsi="Times"/>
                <w:sz w:val="22"/>
                <w:szCs w:val="22"/>
              </w:rPr>
            </w:pPr>
            <w:r w:rsidRPr="00CE6695">
              <w:rPr>
                <w:rFonts w:ascii="Times" w:hAnsi="Times"/>
                <w:sz w:val="22"/>
                <w:szCs w:val="22"/>
              </w:rPr>
              <w:t>74</w:t>
            </w:r>
          </w:p>
        </w:tc>
        <w:tc>
          <w:tcPr>
            <w:tcW w:w="0" w:type="auto"/>
          </w:tcPr>
          <w:p w14:paraId="574C6CEA" w14:textId="77777777" w:rsidR="00D013EA" w:rsidRPr="00CE6695" w:rsidRDefault="00D013EA" w:rsidP="00D013EA">
            <w:pPr>
              <w:rPr>
                <w:rFonts w:ascii="Times" w:hAnsi="Times"/>
                <w:sz w:val="22"/>
                <w:szCs w:val="22"/>
              </w:rPr>
            </w:pPr>
            <w:r w:rsidRPr="00CE6695">
              <w:rPr>
                <w:rFonts w:ascii="Times" w:hAnsi="Times"/>
                <w:sz w:val="22"/>
                <w:szCs w:val="22"/>
              </w:rPr>
              <w:t>85</w:t>
            </w:r>
          </w:p>
        </w:tc>
        <w:tc>
          <w:tcPr>
            <w:tcW w:w="1016" w:type="dxa"/>
          </w:tcPr>
          <w:p w14:paraId="29FB2679" w14:textId="77777777" w:rsidR="00D013EA" w:rsidRPr="00CE6695" w:rsidRDefault="00D013EA" w:rsidP="00D013EA">
            <w:pPr>
              <w:rPr>
                <w:rFonts w:ascii="Times" w:hAnsi="Times"/>
                <w:sz w:val="22"/>
                <w:szCs w:val="22"/>
              </w:rPr>
            </w:pPr>
            <w:r w:rsidRPr="00CE6695">
              <w:rPr>
                <w:rFonts w:ascii="Times" w:hAnsi="Times"/>
                <w:sz w:val="22"/>
                <w:szCs w:val="22"/>
              </w:rPr>
              <w:t>0.46</w:t>
            </w:r>
          </w:p>
        </w:tc>
        <w:tc>
          <w:tcPr>
            <w:tcW w:w="1166" w:type="dxa"/>
          </w:tcPr>
          <w:p w14:paraId="22FFC527" w14:textId="77777777" w:rsidR="00D013EA" w:rsidRPr="00CE6695" w:rsidRDefault="00D013EA" w:rsidP="00D013EA">
            <w:pPr>
              <w:rPr>
                <w:rFonts w:ascii="Times" w:hAnsi="Times"/>
                <w:sz w:val="22"/>
                <w:szCs w:val="22"/>
              </w:rPr>
            </w:pPr>
            <w:r w:rsidRPr="00CE6695">
              <w:rPr>
                <w:rFonts w:ascii="Times" w:hAnsi="Times"/>
                <w:sz w:val="22"/>
                <w:szCs w:val="22"/>
              </w:rPr>
              <w:t>65</w:t>
            </w:r>
          </w:p>
        </w:tc>
        <w:tc>
          <w:tcPr>
            <w:tcW w:w="0" w:type="auto"/>
          </w:tcPr>
          <w:p w14:paraId="493B30CD" w14:textId="77777777" w:rsidR="00D013EA" w:rsidRPr="00CE6695" w:rsidRDefault="00D013EA" w:rsidP="00D013EA">
            <w:pPr>
              <w:rPr>
                <w:rFonts w:ascii="Times" w:hAnsi="Times"/>
                <w:sz w:val="22"/>
                <w:szCs w:val="22"/>
              </w:rPr>
            </w:pPr>
            <w:r w:rsidRPr="00CE6695">
              <w:rPr>
                <w:rFonts w:ascii="Times" w:hAnsi="Times"/>
                <w:sz w:val="22"/>
                <w:szCs w:val="22"/>
              </w:rPr>
              <w:t>98</w:t>
            </w:r>
          </w:p>
        </w:tc>
      </w:tr>
      <w:tr w:rsidR="00D013EA" w14:paraId="2DCAC378" w14:textId="77777777" w:rsidTr="00D013EA">
        <w:trPr>
          <w:trHeight w:val="20"/>
        </w:trPr>
        <w:tc>
          <w:tcPr>
            <w:tcW w:w="0" w:type="auto"/>
          </w:tcPr>
          <w:p w14:paraId="717C2003" w14:textId="77777777" w:rsidR="00D013EA" w:rsidRPr="00CE6695" w:rsidRDefault="00D013EA" w:rsidP="00D013EA">
            <w:pPr>
              <w:rPr>
                <w:rFonts w:ascii="Times" w:hAnsi="Times"/>
                <w:sz w:val="22"/>
                <w:szCs w:val="22"/>
              </w:rPr>
            </w:pPr>
            <w:r w:rsidRPr="00CE6695">
              <w:rPr>
                <w:rFonts w:ascii="Times" w:hAnsi="Times"/>
                <w:sz w:val="22"/>
                <w:szCs w:val="22"/>
              </w:rPr>
              <w:t>1.00</w:t>
            </w:r>
          </w:p>
        </w:tc>
        <w:tc>
          <w:tcPr>
            <w:tcW w:w="0" w:type="auto"/>
          </w:tcPr>
          <w:p w14:paraId="41E4F984" w14:textId="77777777" w:rsidR="00D013EA" w:rsidRPr="00CE6695" w:rsidRDefault="00D013EA" w:rsidP="00D013EA">
            <w:pPr>
              <w:rPr>
                <w:rFonts w:ascii="Times" w:hAnsi="Times"/>
                <w:sz w:val="22"/>
                <w:szCs w:val="22"/>
              </w:rPr>
            </w:pPr>
            <w:r w:rsidRPr="00CE6695">
              <w:rPr>
                <w:rFonts w:ascii="Times" w:hAnsi="Times"/>
                <w:sz w:val="22"/>
                <w:szCs w:val="22"/>
              </w:rPr>
              <w:t>33.45</w:t>
            </w:r>
          </w:p>
        </w:tc>
        <w:tc>
          <w:tcPr>
            <w:tcW w:w="0" w:type="auto"/>
          </w:tcPr>
          <w:p w14:paraId="0845227C" w14:textId="77777777" w:rsidR="00D013EA" w:rsidRPr="00CE6695" w:rsidRDefault="00D013EA" w:rsidP="00D013EA">
            <w:pPr>
              <w:rPr>
                <w:rFonts w:ascii="Times" w:hAnsi="Times"/>
                <w:sz w:val="22"/>
                <w:szCs w:val="22"/>
              </w:rPr>
            </w:pPr>
            <w:r w:rsidRPr="00CE6695">
              <w:rPr>
                <w:rFonts w:ascii="Times" w:hAnsi="Times"/>
                <w:sz w:val="22"/>
                <w:szCs w:val="22"/>
              </w:rPr>
              <w:t>66</w:t>
            </w:r>
          </w:p>
        </w:tc>
        <w:tc>
          <w:tcPr>
            <w:tcW w:w="0" w:type="auto"/>
          </w:tcPr>
          <w:p w14:paraId="5F48A73E" w14:textId="77777777" w:rsidR="00D013EA" w:rsidRPr="00CE6695" w:rsidRDefault="00D013EA" w:rsidP="00D013EA">
            <w:pPr>
              <w:rPr>
                <w:rFonts w:ascii="Times" w:hAnsi="Times"/>
                <w:sz w:val="22"/>
                <w:szCs w:val="22"/>
              </w:rPr>
            </w:pPr>
            <w:r w:rsidRPr="00CE6695">
              <w:rPr>
                <w:rFonts w:ascii="Times" w:hAnsi="Times"/>
                <w:sz w:val="22"/>
                <w:szCs w:val="22"/>
              </w:rPr>
              <w:t>97</w:t>
            </w:r>
          </w:p>
        </w:tc>
        <w:tc>
          <w:tcPr>
            <w:tcW w:w="1062" w:type="dxa"/>
          </w:tcPr>
          <w:p w14:paraId="0144D835" w14:textId="77777777" w:rsidR="00D013EA" w:rsidRPr="00CE6695" w:rsidRDefault="00D013EA" w:rsidP="00D013EA">
            <w:pPr>
              <w:rPr>
                <w:rFonts w:ascii="Times" w:hAnsi="Times"/>
                <w:sz w:val="22"/>
                <w:szCs w:val="22"/>
              </w:rPr>
            </w:pPr>
            <w:r w:rsidRPr="00CE6695">
              <w:rPr>
                <w:rFonts w:ascii="Times" w:hAnsi="Times"/>
                <w:sz w:val="22"/>
                <w:szCs w:val="22"/>
              </w:rPr>
              <w:t>23.73</w:t>
            </w:r>
          </w:p>
        </w:tc>
        <w:tc>
          <w:tcPr>
            <w:tcW w:w="1158" w:type="dxa"/>
          </w:tcPr>
          <w:p w14:paraId="49272532" w14:textId="77777777" w:rsidR="00D013EA" w:rsidRPr="00CE6695" w:rsidRDefault="00D013EA" w:rsidP="00D013EA">
            <w:pPr>
              <w:rPr>
                <w:rFonts w:ascii="Times" w:hAnsi="Times"/>
                <w:sz w:val="22"/>
                <w:szCs w:val="22"/>
              </w:rPr>
            </w:pPr>
            <w:r w:rsidRPr="00CE6695">
              <w:rPr>
                <w:rFonts w:ascii="Times" w:hAnsi="Times"/>
                <w:sz w:val="22"/>
                <w:szCs w:val="22"/>
              </w:rPr>
              <w:t>58</w:t>
            </w:r>
          </w:p>
        </w:tc>
        <w:tc>
          <w:tcPr>
            <w:tcW w:w="0" w:type="auto"/>
          </w:tcPr>
          <w:p w14:paraId="7DCAD4FD" w14:textId="77777777" w:rsidR="00D013EA" w:rsidRPr="00CE6695" w:rsidRDefault="00D013EA" w:rsidP="00D013EA">
            <w:pPr>
              <w:rPr>
                <w:rFonts w:ascii="Times" w:hAnsi="Times"/>
                <w:sz w:val="22"/>
                <w:szCs w:val="22"/>
              </w:rPr>
            </w:pPr>
            <w:r w:rsidRPr="00CE6695">
              <w:rPr>
                <w:rFonts w:ascii="Times" w:hAnsi="Times"/>
                <w:sz w:val="22"/>
                <w:szCs w:val="22"/>
              </w:rPr>
              <w:t>92</w:t>
            </w:r>
          </w:p>
        </w:tc>
        <w:tc>
          <w:tcPr>
            <w:tcW w:w="1016" w:type="dxa"/>
          </w:tcPr>
          <w:p w14:paraId="6959F3CE" w14:textId="77777777" w:rsidR="00D013EA" w:rsidRPr="00CE6695" w:rsidRDefault="00D013EA" w:rsidP="00D013EA">
            <w:pPr>
              <w:rPr>
                <w:rFonts w:ascii="Times" w:hAnsi="Times"/>
                <w:sz w:val="22"/>
                <w:szCs w:val="22"/>
              </w:rPr>
            </w:pPr>
            <w:r w:rsidRPr="00CE6695">
              <w:rPr>
                <w:rFonts w:ascii="Times" w:hAnsi="Times"/>
                <w:sz w:val="22"/>
                <w:szCs w:val="22"/>
              </w:rPr>
              <w:t>0.61</w:t>
            </w:r>
          </w:p>
        </w:tc>
        <w:tc>
          <w:tcPr>
            <w:tcW w:w="1166" w:type="dxa"/>
          </w:tcPr>
          <w:p w14:paraId="3AEB1674" w14:textId="77777777" w:rsidR="00D013EA" w:rsidRPr="00CE6695" w:rsidRDefault="00D013EA" w:rsidP="00D013EA">
            <w:pPr>
              <w:rPr>
                <w:rFonts w:ascii="Times" w:hAnsi="Times"/>
                <w:sz w:val="22"/>
                <w:szCs w:val="22"/>
              </w:rPr>
            </w:pPr>
            <w:r w:rsidRPr="00CE6695">
              <w:rPr>
                <w:rFonts w:ascii="Times" w:hAnsi="Times"/>
                <w:sz w:val="22"/>
                <w:szCs w:val="22"/>
              </w:rPr>
              <w:t>65</w:t>
            </w:r>
          </w:p>
        </w:tc>
        <w:tc>
          <w:tcPr>
            <w:tcW w:w="0" w:type="auto"/>
          </w:tcPr>
          <w:p w14:paraId="67C93A34" w14:textId="77777777" w:rsidR="00D013EA" w:rsidRPr="00CE6695" w:rsidRDefault="00D013EA" w:rsidP="00D013EA">
            <w:pPr>
              <w:rPr>
                <w:rFonts w:ascii="Times" w:hAnsi="Times"/>
                <w:sz w:val="22"/>
                <w:szCs w:val="22"/>
              </w:rPr>
            </w:pPr>
            <w:r w:rsidRPr="00CE6695">
              <w:rPr>
                <w:rFonts w:ascii="Times" w:hAnsi="Times"/>
                <w:sz w:val="22"/>
                <w:szCs w:val="22"/>
              </w:rPr>
              <w:t>98</w:t>
            </w:r>
          </w:p>
        </w:tc>
      </w:tr>
    </w:tbl>
    <w:p w14:paraId="75D13ACD" w14:textId="2F11BA71" w:rsidR="00CE6695" w:rsidRDefault="00CE6695" w:rsidP="00CE6695">
      <w:r>
        <w:t>*</w:t>
      </w:r>
      <w:r w:rsidRPr="003C1361">
        <w:rPr>
          <w:i/>
        </w:rPr>
        <w:t>A priori</w:t>
      </w:r>
      <w:r>
        <w:t xml:space="preserve"> determined threshold</w:t>
      </w:r>
    </w:p>
    <w:p w14:paraId="76C9C893" w14:textId="77777777" w:rsidR="00CE6695" w:rsidRDefault="00CE6695" w:rsidP="00CE6695">
      <w:r w:rsidRPr="009E689B">
        <w:rPr>
          <w:vertAlign w:val="superscript"/>
        </w:rPr>
        <w:t>#</w:t>
      </w:r>
      <w:r>
        <w:t>Sensitivity and specificity are properties of the effect size threshold’s ability to discriminate ClinVar designated pathogenic variants from non-pathogenic variants (likely benign and benign).</w:t>
      </w:r>
    </w:p>
    <w:p w14:paraId="1EC7592E" w14:textId="77777777" w:rsidR="00CE6695" w:rsidRPr="0049487A" w:rsidRDefault="00CE6695" w:rsidP="00BC3B14">
      <w:pPr>
        <w:rPr>
          <w:b/>
          <w:color w:val="000000"/>
        </w:rPr>
      </w:pPr>
    </w:p>
    <w:p w14:paraId="072A9B25" w14:textId="77777777" w:rsidR="00BC3B14" w:rsidRPr="0049487A" w:rsidRDefault="00BC3B14" w:rsidP="00BC3B14">
      <w:pPr>
        <w:spacing w:line="276" w:lineRule="auto"/>
        <w:rPr>
          <w:b/>
          <w:color w:val="000000"/>
        </w:rPr>
      </w:pPr>
    </w:p>
    <w:p w14:paraId="00000036" w14:textId="67B98CB2" w:rsidR="00F0172A" w:rsidRPr="00CE6695" w:rsidRDefault="0035287B" w:rsidP="00CE6695">
      <w:pPr>
        <w:rPr>
          <w:b/>
          <w:color w:val="000000"/>
        </w:rPr>
      </w:pPr>
      <w:r w:rsidRPr="0049487A">
        <w:br w:type="page"/>
      </w:r>
    </w:p>
    <w:p w14:paraId="3511F5B5" w14:textId="77777777" w:rsidR="00D013EA" w:rsidRDefault="00D013EA">
      <w:pPr>
        <w:pStyle w:val="Heading3"/>
        <w:widowControl w:val="0"/>
        <w:spacing w:before="0" w:after="0" w:line="240" w:lineRule="auto"/>
        <w:rPr>
          <w:rFonts w:ascii="Times New Roman" w:eastAsia="Times New Roman" w:hAnsi="Times New Roman" w:cs="Times New Roman"/>
          <w:b/>
          <w:color w:val="000000"/>
          <w:sz w:val="24"/>
          <w:szCs w:val="24"/>
          <w:lang w:val="en-US"/>
        </w:rPr>
        <w:sectPr w:rsidR="00D013EA" w:rsidSect="00D013EA">
          <w:pgSz w:w="15840" w:h="12240" w:orient="landscape"/>
          <w:pgMar w:top="1440" w:right="1440" w:bottom="1440" w:left="1440" w:header="720" w:footer="720" w:gutter="0"/>
          <w:pgNumType w:start="1"/>
          <w:cols w:space="720"/>
          <w:docGrid w:linePitch="326"/>
        </w:sectPr>
      </w:pPr>
    </w:p>
    <w:p w14:paraId="00000037" w14:textId="1C95ACC6" w:rsidR="00F0172A" w:rsidRPr="0049487A" w:rsidRDefault="0035287B">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b/>
          <w:color w:val="000000"/>
          <w:sz w:val="24"/>
          <w:szCs w:val="24"/>
          <w:lang w:val="en-US"/>
        </w:rPr>
        <w:lastRenderedPageBreak/>
        <w:t xml:space="preserve">Supplemental Table </w:t>
      </w:r>
      <w:r w:rsidR="00CE6695">
        <w:rPr>
          <w:rFonts w:ascii="Times New Roman" w:eastAsia="Times New Roman" w:hAnsi="Times New Roman" w:cs="Times New Roman"/>
          <w:b/>
          <w:color w:val="000000"/>
          <w:sz w:val="24"/>
          <w:szCs w:val="24"/>
          <w:lang w:val="en-US"/>
        </w:rPr>
        <w:t>12</w:t>
      </w:r>
      <w:r w:rsidRPr="0049487A">
        <w:rPr>
          <w:rFonts w:ascii="Times New Roman" w:eastAsia="Times New Roman" w:hAnsi="Times New Roman" w:cs="Times New Roman"/>
          <w:color w:val="000000"/>
          <w:sz w:val="24"/>
          <w:szCs w:val="24"/>
          <w:lang w:val="en-US"/>
        </w:rPr>
        <w:t>. Genetic testing panels of interest</w:t>
      </w:r>
    </w:p>
    <w:tbl>
      <w:tblPr>
        <w:tblStyle w:val="a7"/>
        <w:tblW w:w="9450" w:type="dxa"/>
        <w:tblBorders>
          <w:top w:val="nil"/>
          <w:left w:val="nil"/>
          <w:bottom w:val="nil"/>
          <w:right w:val="nil"/>
          <w:insideH w:val="nil"/>
          <w:insideV w:val="nil"/>
        </w:tblBorders>
        <w:tblLayout w:type="fixed"/>
        <w:tblLook w:val="0600" w:firstRow="0" w:lastRow="0" w:firstColumn="0" w:lastColumn="0" w:noHBand="1" w:noVBand="1"/>
      </w:tblPr>
      <w:tblGrid>
        <w:gridCol w:w="2655"/>
        <w:gridCol w:w="2115"/>
        <w:gridCol w:w="4680"/>
      </w:tblGrid>
      <w:tr w:rsidR="00F0172A" w:rsidRPr="0049487A" w14:paraId="43E4D4EB" w14:textId="77777777">
        <w:trPr>
          <w:trHeight w:val="405"/>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8" w14:textId="77777777" w:rsidR="00F0172A" w:rsidRPr="0049487A" w:rsidRDefault="0035287B">
            <w:pPr>
              <w:keepNext/>
              <w:keepLines/>
              <w:widowControl w:val="0"/>
              <w:jc w:val="center"/>
              <w:rPr>
                <w:b/>
                <w:color w:val="000000"/>
              </w:rPr>
            </w:pPr>
            <w:r w:rsidRPr="0049487A">
              <w:rPr>
                <w:b/>
                <w:color w:val="000000"/>
              </w:rPr>
              <w:t>Gene panel name</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9" w14:textId="77777777" w:rsidR="00F0172A" w:rsidRPr="0049487A" w:rsidRDefault="0035287B">
            <w:pPr>
              <w:keepNext/>
              <w:keepLines/>
              <w:widowControl w:val="0"/>
              <w:jc w:val="center"/>
              <w:rPr>
                <w:b/>
                <w:color w:val="000000"/>
              </w:rPr>
            </w:pPr>
            <w:r w:rsidRPr="0049487A">
              <w:rPr>
                <w:b/>
                <w:color w:val="000000"/>
              </w:rPr>
              <w:t>Number of genes</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A" w14:textId="77777777" w:rsidR="00F0172A" w:rsidRPr="0049487A" w:rsidRDefault="0035287B">
            <w:pPr>
              <w:keepNext/>
              <w:keepLines/>
              <w:widowControl w:val="0"/>
              <w:jc w:val="center"/>
              <w:rPr>
                <w:b/>
                <w:color w:val="000000"/>
              </w:rPr>
            </w:pPr>
            <w:r w:rsidRPr="0049487A">
              <w:rPr>
                <w:b/>
                <w:color w:val="000000"/>
              </w:rPr>
              <w:t>Genes included</w:t>
            </w:r>
          </w:p>
        </w:tc>
      </w:tr>
      <w:tr w:rsidR="00F0172A" w:rsidRPr="0049487A" w14:paraId="3CC905A0" w14:textId="77777777" w:rsidTr="00541E82">
        <w:trPr>
          <w:trHeight w:val="125"/>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B" w14:textId="77777777" w:rsidR="00F0172A" w:rsidRPr="0049487A" w:rsidRDefault="0035287B">
            <w:pPr>
              <w:keepNext/>
              <w:keepLines/>
              <w:widowControl w:val="0"/>
              <w:jc w:val="center"/>
              <w:rPr>
                <w:color w:val="000000"/>
              </w:rPr>
            </w:pPr>
            <w:r w:rsidRPr="0049487A">
              <w:rPr>
                <w:color w:val="000000"/>
              </w:rPr>
              <w:t>Definitive FH genes</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C" w14:textId="77777777" w:rsidR="00F0172A" w:rsidRPr="0049487A" w:rsidRDefault="0035287B">
            <w:pPr>
              <w:keepNext/>
              <w:keepLines/>
              <w:widowControl w:val="0"/>
              <w:jc w:val="center"/>
              <w:rPr>
                <w:color w:val="000000"/>
              </w:rPr>
            </w:pPr>
            <w:r w:rsidRPr="0049487A">
              <w:rPr>
                <w:color w:val="000000"/>
              </w:rPr>
              <w:t>3</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D" w14:textId="77777777" w:rsidR="00F0172A" w:rsidRPr="0049487A" w:rsidRDefault="0035287B">
            <w:pPr>
              <w:keepNext/>
              <w:keepLines/>
              <w:widowControl w:val="0"/>
              <w:jc w:val="center"/>
              <w:rPr>
                <w:i/>
                <w:color w:val="000000"/>
              </w:rPr>
            </w:pPr>
            <w:r w:rsidRPr="0049487A">
              <w:rPr>
                <w:i/>
                <w:color w:val="000000"/>
              </w:rPr>
              <w:t>LDLR, APOB, PCSK9</w:t>
            </w:r>
          </w:p>
        </w:tc>
      </w:tr>
      <w:tr w:rsidR="00F0172A" w:rsidRPr="0049487A" w14:paraId="06E9A531" w14:textId="77777777" w:rsidTr="00541E82">
        <w:trPr>
          <w:trHeight w:val="35"/>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E" w14:textId="77777777" w:rsidR="00F0172A" w:rsidRPr="0049487A" w:rsidRDefault="0035287B">
            <w:pPr>
              <w:keepNext/>
              <w:keepLines/>
              <w:widowControl w:val="0"/>
              <w:jc w:val="center"/>
              <w:rPr>
                <w:color w:val="000000"/>
              </w:rPr>
            </w:pPr>
            <w:r w:rsidRPr="0049487A">
              <w:rPr>
                <w:color w:val="000000"/>
              </w:rPr>
              <w:t>Commercially available FH panel</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3F" w14:textId="77777777" w:rsidR="00F0172A" w:rsidRPr="0049487A" w:rsidRDefault="0035287B">
            <w:pPr>
              <w:keepNext/>
              <w:keepLines/>
              <w:widowControl w:val="0"/>
              <w:jc w:val="center"/>
              <w:rPr>
                <w:color w:val="000000"/>
              </w:rPr>
            </w:pPr>
            <w:r w:rsidRPr="0049487A">
              <w:rPr>
                <w:color w:val="000000"/>
              </w:rPr>
              <w:t>4</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0" w14:textId="77777777" w:rsidR="00F0172A" w:rsidRPr="0049487A" w:rsidRDefault="0035287B">
            <w:pPr>
              <w:keepNext/>
              <w:keepLines/>
              <w:widowControl w:val="0"/>
              <w:jc w:val="center"/>
              <w:rPr>
                <w:i/>
                <w:color w:val="000000"/>
              </w:rPr>
            </w:pPr>
            <w:r w:rsidRPr="0049487A">
              <w:rPr>
                <w:i/>
                <w:color w:val="000000"/>
              </w:rPr>
              <w:t>LDLR, APOB, PCSK9,</w:t>
            </w:r>
            <w:r w:rsidRPr="0049487A">
              <w:rPr>
                <w:color w:val="000000"/>
              </w:rPr>
              <w:t xml:space="preserve"> </w:t>
            </w:r>
            <w:r w:rsidRPr="0049487A">
              <w:rPr>
                <w:i/>
                <w:color w:val="000000"/>
              </w:rPr>
              <w:t>LDLRAP</w:t>
            </w:r>
          </w:p>
        </w:tc>
      </w:tr>
      <w:tr w:rsidR="00F0172A" w:rsidRPr="0049487A" w14:paraId="4C730904" w14:textId="77777777" w:rsidTr="00541E82">
        <w:trPr>
          <w:trHeight w:val="20"/>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1" w14:textId="77777777" w:rsidR="00F0172A" w:rsidRPr="0049487A" w:rsidRDefault="0035287B">
            <w:pPr>
              <w:keepNext/>
              <w:keepLines/>
              <w:widowControl w:val="0"/>
              <w:jc w:val="center"/>
              <w:rPr>
                <w:color w:val="000000"/>
              </w:rPr>
            </w:pPr>
            <w:r w:rsidRPr="0049487A">
              <w:rPr>
                <w:color w:val="000000"/>
              </w:rPr>
              <w:t>Definitive LQTS genes</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2" w14:textId="77777777" w:rsidR="00F0172A" w:rsidRPr="0049487A" w:rsidRDefault="0035287B">
            <w:pPr>
              <w:keepNext/>
              <w:keepLines/>
              <w:widowControl w:val="0"/>
              <w:jc w:val="center"/>
              <w:rPr>
                <w:color w:val="000000"/>
              </w:rPr>
            </w:pPr>
            <w:r w:rsidRPr="0049487A">
              <w:rPr>
                <w:color w:val="000000"/>
              </w:rPr>
              <w:t>3</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3" w14:textId="77777777" w:rsidR="00F0172A" w:rsidRPr="0049487A" w:rsidRDefault="0035287B">
            <w:pPr>
              <w:keepNext/>
              <w:keepLines/>
              <w:widowControl w:val="0"/>
              <w:jc w:val="center"/>
              <w:rPr>
                <w:i/>
                <w:color w:val="000000"/>
              </w:rPr>
            </w:pPr>
            <w:r w:rsidRPr="0049487A">
              <w:rPr>
                <w:i/>
                <w:color w:val="000000"/>
              </w:rPr>
              <w:t>KCNQ1, KCNH2, SCN5A</w:t>
            </w:r>
          </w:p>
        </w:tc>
      </w:tr>
      <w:tr w:rsidR="00F0172A" w:rsidRPr="0049487A" w14:paraId="742DAB7A" w14:textId="77777777">
        <w:trPr>
          <w:trHeight w:val="825"/>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4" w14:textId="77777777" w:rsidR="00F0172A" w:rsidRPr="0049487A" w:rsidRDefault="0035287B">
            <w:pPr>
              <w:keepNext/>
              <w:keepLines/>
              <w:widowControl w:val="0"/>
              <w:jc w:val="center"/>
              <w:rPr>
                <w:color w:val="000000"/>
              </w:rPr>
            </w:pPr>
            <w:r w:rsidRPr="0049487A">
              <w:rPr>
                <w:color w:val="000000"/>
              </w:rPr>
              <w:t>Commercially available LQTS panel</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5" w14:textId="77777777" w:rsidR="00F0172A" w:rsidRPr="0049487A" w:rsidRDefault="0035287B">
            <w:pPr>
              <w:keepNext/>
              <w:keepLines/>
              <w:widowControl w:val="0"/>
              <w:jc w:val="center"/>
              <w:rPr>
                <w:color w:val="000000"/>
              </w:rPr>
            </w:pPr>
            <w:r w:rsidRPr="0049487A">
              <w:rPr>
                <w:color w:val="000000"/>
              </w:rPr>
              <w:t>13</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6" w14:textId="77777777" w:rsidR="00F0172A" w:rsidRPr="0049487A" w:rsidRDefault="0035287B">
            <w:pPr>
              <w:keepNext/>
              <w:keepLines/>
              <w:widowControl w:val="0"/>
              <w:jc w:val="center"/>
              <w:rPr>
                <w:i/>
                <w:color w:val="000000"/>
              </w:rPr>
            </w:pPr>
            <w:r w:rsidRPr="0049487A">
              <w:rPr>
                <w:i/>
                <w:color w:val="000000"/>
              </w:rPr>
              <w:t>ANK2, CACNA1C, CALM1, CALM2, CALM3, CAV3*</w:t>
            </w:r>
            <w:r w:rsidRPr="0049487A">
              <w:rPr>
                <w:i/>
                <w:color w:val="000000"/>
                <w:vertAlign w:val="superscript"/>
              </w:rPr>
              <w:t>#</w:t>
            </w:r>
            <w:r w:rsidRPr="0049487A">
              <w:rPr>
                <w:i/>
                <w:color w:val="000000"/>
              </w:rPr>
              <w:t>, KCNE1*</w:t>
            </w:r>
            <w:r w:rsidRPr="0049487A">
              <w:rPr>
                <w:i/>
                <w:color w:val="000000"/>
                <w:vertAlign w:val="superscript"/>
              </w:rPr>
              <w:t>#</w:t>
            </w:r>
            <w:r w:rsidRPr="0049487A">
              <w:rPr>
                <w:i/>
                <w:color w:val="000000"/>
              </w:rPr>
              <w:t>, KCNE2*</w:t>
            </w:r>
            <w:r w:rsidRPr="0049487A">
              <w:rPr>
                <w:i/>
                <w:color w:val="000000"/>
                <w:vertAlign w:val="superscript"/>
              </w:rPr>
              <w:t>#</w:t>
            </w:r>
            <w:r w:rsidRPr="0049487A">
              <w:rPr>
                <w:i/>
                <w:color w:val="000000"/>
              </w:rPr>
              <w:t>, KCNH2, KCNJ2*</w:t>
            </w:r>
            <w:r w:rsidRPr="0049487A">
              <w:rPr>
                <w:i/>
                <w:color w:val="000000"/>
                <w:vertAlign w:val="superscript"/>
              </w:rPr>
              <w:t>#</w:t>
            </w:r>
            <w:r w:rsidRPr="0049487A">
              <w:rPr>
                <w:i/>
                <w:color w:val="000000"/>
              </w:rPr>
              <w:t>, KCNQ1, SCN5A, TRDN</w:t>
            </w:r>
          </w:p>
        </w:tc>
      </w:tr>
      <w:tr w:rsidR="00541E82" w:rsidRPr="0049487A" w14:paraId="7E1220E7" w14:textId="77777777" w:rsidTr="00541E82">
        <w:trPr>
          <w:trHeight w:val="179"/>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42310F0D" w14:textId="724E3EBF" w:rsidR="00541E82" w:rsidRPr="0049487A" w:rsidRDefault="00541E82">
            <w:pPr>
              <w:keepNext/>
              <w:keepLines/>
              <w:widowControl w:val="0"/>
              <w:jc w:val="center"/>
              <w:rPr>
                <w:color w:val="000000"/>
              </w:rPr>
            </w:pPr>
            <w:r w:rsidRPr="0049487A">
              <w:rPr>
                <w:color w:val="000000"/>
              </w:rPr>
              <w:t>Common MODY genes</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6F1B493A" w14:textId="16799982" w:rsidR="00541E82" w:rsidRPr="0049487A" w:rsidRDefault="00541E82">
            <w:pPr>
              <w:keepNext/>
              <w:keepLines/>
              <w:widowControl w:val="0"/>
              <w:jc w:val="center"/>
              <w:rPr>
                <w:color w:val="000000"/>
              </w:rPr>
            </w:pPr>
            <w:r w:rsidRPr="0049487A">
              <w:rPr>
                <w:color w:val="000000"/>
              </w:rPr>
              <w:t>4</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4D5184E" w14:textId="02D8E351" w:rsidR="00541E82" w:rsidRPr="0049487A" w:rsidRDefault="00541E82">
            <w:pPr>
              <w:keepNext/>
              <w:keepLines/>
              <w:widowControl w:val="0"/>
              <w:jc w:val="center"/>
              <w:rPr>
                <w:i/>
                <w:color w:val="000000"/>
              </w:rPr>
            </w:pPr>
            <w:r w:rsidRPr="0049487A">
              <w:rPr>
                <w:i/>
                <w:color w:val="000000"/>
              </w:rPr>
              <w:t>GCK, HNF1A, HNF1B, HNF4A</w:t>
            </w:r>
          </w:p>
        </w:tc>
      </w:tr>
      <w:tr w:rsidR="00541E82" w:rsidRPr="0049487A" w14:paraId="6F3E83F1" w14:textId="77777777">
        <w:trPr>
          <w:trHeight w:val="825"/>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5793BC62" w14:textId="1C702CF6" w:rsidR="00541E82" w:rsidRPr="0049487A" w:rsidRDefault="00541E82">
            <w:pPr>
              <w:keepNext/>
              <w:keepLines/>
              <w:widowControl w:val="0"/>
              <w:jc w:val="center"/>
              <w:rPr>
                <w:color w:val="000000"/>
              </w:rPr>
            </w:pPr>
            <w:r w:rsidRPr="0049487A">
              <w:rPr>
                <w:color w:val="000000"/>
              </w:rPr>
              <w:t>Commercially available MODY panel</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59AEDAAF" w14:textId="51E381FD" w:rsidR="00541E82" w:rsidRPr="0049487A" w:rsidRDefault="00541E82">
            <w:pPr>
              <w:keepNext/>
              <w:keepLines/>
              <w:widowControl w:val="0"/>
              <w:jc w:val="center"/>
              <w:rPr>
                <w:color w:val="000000"/>
              </w:rPr>
            </w:pPr>
            <w:r w:rsidRPr="0049487A">
              <w:rPr>
                <w:color w:val="000000"/>
              </w:rPr>
              <w:t>28</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240858AC" w14:textId="75801A29" w:rsidR="00541E82" w:rsidRPr="0049487A" w:rsidRDefault="00541E82" w:rsidP="00541E82">
            <w:pPr>
              <w:jc w:val="center"/>
              <w:rPr>
                <w:rFonts w:cstheme="minorHAnsi"/>
                <w:i/>
                <w:color w:val="000000" w:themeColor="text1"/>
              </w:rPr>
            </w:pPr>
            <w:r w:rsidRPr="0049487A">
              <w:rPr>
                <w:rFonts w:cstheme="minorHAnsi"/>
                <w:i/>
                <w:color w:val="000000" w:themeColor="text1"/>
              </w:rPr>
              <w:t>ABCC8, APPL1, BLK, EIF2AK3, FOXP3</w:t>
            </w:r>
            <w:r w:rsidR="001D5908" w:rsidRPr="0049487A">
              <w:rPr>
                <w:rFonts w:cstheme="minorHAnsi"/>
                <w:i/>
                <w:color w:val="000000" w:themeColor="text1"/>
                <w:vertAlign w:val="superscript"/>
              </w:rPr>
              <w:t>#</w:t>
            </w:r>
            <w:r w:rsidRPr="0049487A">
              <w:rPr>
                <w:rFonts w:cstheme="minorHAnsi"/>
                <w:i/>
                <w:color w:val="000000" w:themeColor="text1"/>
              </w:rPr>
              <w:t>, GATA4, GATA6, GCK, GLIS3, HNF1A, HNF1B, HNF4A, IER3IP1, INS, KCNJ11, KLF11, MNX1</w:t>
            </w:r>
            <w:r w:rsidR="001D5908" w:rsidRPr="0049487A">
              <w:rPr>
                <w:rFonts w:cstheme="minorHAnsi"/>
                <w:i/>
                <w:color w:val="000000" w:themeColor="text1"/>
                <w:vertAlign w:val="superscript"/>
              </w:rPr>
              <w:t>#</w:t>
            </w:r>
            <w:r w:rsidRPr="0049487A">
              <w:rPr>
                <w:rFonts w:cstheme="minorHAnsi"/>
                <w:i/>
                <w:color w:val="000000" w:themeColor="text1"/>
              </w:rPr>
              <w:t>, NEUROD1</w:t>
            </w:r>
            <w:r w:rsidR="001D5908" w:rsidRPr="0049487A">
              <w:rPr>
                <w:rFonts w:cstheme="minorHAnsi"/>
                <w:i/>
                <w:color w:val="000000" w:themeColor="text1"/>
                <w:vertAlign w:val="superscript"/>
              </w:rPr>
              <w:t>#</w:t>
            </w:r>
            <w:r w:rsidRPr="0049487A">
              <w:rPr>
                <w:rFonts w:cstheme="minorHAnsi"/>
                <w:i/>
                <w:color w:val="000000" w:themeColor="text1"/>
              </w:rPr>
              <w:t>, NEUROG3</w:t>
            </w:r>
            <w:r w:rsidR="001D5908" w:rsidRPr="0049487A">
              <w:rPr>
                <w:rFonts w:cstheme="minorHAnsi"/>
                <w:i/>
                <w:color w:val="000000" w:themeColor="text1"/>
                <w:vertAlign w:val="superscript"/>
              </w:rPr>
              <w:t>#</w:t>
            </w:r>
            <w:r w:rsidRPr="0049487A">
              <w:rPr>
                <w:rFonts w:cstheme="minorHAnsi"/>
                <w:i/>
                <w:color w:val="000000" w:themeColor="text1"/>
              </w:rPr>
              <w:t>, NKX2-2</w:t>
            </w:r>
            <w:r w:rsidR="001D5908" w:rsidRPr="0049487A">
              <w:rPr>
                <w:rFonts w:cstheme="minorHAnsi"/>
                <w:i/>
                <w:color w:val="000000" w:themeColor="text1"/>
                <w:vertAlign w:val="superscript"/>
              </w:rPr>
              <w:t>#</w:t>
            </w:r>
            <w:r w:rsidRPr="0049487A">
              <w:rPr>
                <w:rFonts w:cstheme="minorHAnsi"/>
                <w:i/>
                <w:color w:val="000000" w:themeColor="text1"/>
              </w:rPr>
              <w:t>, PAX4, PDX1</w:t>
            </w:r>
            <w:r w:rsidR="001D5908" w:rsidRPr="0049487A">
              <w:rPr>
                <w:rFonts w:cstheme="minorHAnsi"/>
                <w:i/>
                <w:color w:val="000000" w:themeColor="text1"/>
                <w:vertAlign w:val="superscript"/>
              </w:rPr>
              <w:t>#</w:t>
            </w:r>
            <w:r w:rsidRPr="0049487A">
              <w:rPr>
                <w:rFonts w:cstheme="minorHAnsi"/>
                <w:i/>
                <w:color w:val="000000" w:themeColor="text1"/>
              </w:rPr>
              <w:t>, PPARG, PTF1A, RFX6, SLC19A2, WFS1, ZFP57</w:t>
            </w:r>
          </w:p>
        </w:tc>
      </w:tr>
      <w:tr w:rsidR="00F0172A" w:rsidRPr="0049487A" w14:paraId="17185D09" w14:textId="77777777">
        <w:trPr>
          <w:trHeight w:val="2745"/>
        </w:trPr>
        <w:tc>
          <w:tcPr>
            <w:tcW w:w="26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7" w14:textId="77777777" w:rsidR="00F0172A" w:rsidRPr="0049487A" w:rsidRDefault="0035287B">
            <w:pPr>
              <w:keepNext/>
              <w:keepLines/>
              <w:widowControl w:val="0"/>
              <w:jc w:val="center"/>
              <w:rPr>
                <w:color w:val="000000"/>
              </w:rPr>
            </w:pPr>
            <w:r w:rsidRPr="0049487A">
              <w:rPr>
                <w:color w:val="000000"/>
              </w:rPr>
              <w:t>Commercially available hereditary cancer panel (control)</w:t>
            </w:r>
          </w:p>
        </w:tc>
        <w:tc>
          <w:tcPr>
            <w:tcW w:w="211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8" w14:textId="77777777" w:rsidR="00F0172A" w:rsidRPr="0049487A" w:rsidRDefault="0035287B">
            <w:pPr>
              <w:keepNext/>
              <w:keepLines/>
              <w:widowControl w:val="0"/>
              <w:jc w:val="center"/>
              <w:rPr>
                <w:color w:val="000000"/>
              </w:rPr>
            </w:pPr>
            <w:r w:rsidRPr="0049487A">
              <w:rPr>
                <w:color w:val="000000"/>
              </w:rPr>
              <w:t>47</w:t>
            </w:r>
          </w:p>
        </w:tc>
        <w:tc>
          <w:tcPr>
            <w:tcW w:w="468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9" w14:textId="77777777" w:rsidR="00F0172A" w:rsidRPr="0049487A" w:rsidRDefault="0035287B">
            <w:pPr>
              <w:keepNext/>
              <w:keepLines/>
              <w:widowControl w:val="0"/>
              <w:jc w:val="center"/>
              <w:rPr>
                <w:i/>
                <w:color w:val="000000"/>
              </w:rPr>
            </w:pPr>
            <w:r w:rsidRPr="0049487A">
              <w:rPr>
                <w:i/>
                <w:color w:val="000000"/>
              </w:rPr>
              <w:t>APC, ATM, AXIN2, BARD1, BMPR1A, BRCA1, BRCA2, BRIP1, CDH1, CDK4, CDKN2A, CHEK2, CTNNA1, DICER1, EPCAM, GREM1*</w:t>
            </w:r>
            <w:r w:rsidRPr="0049487A">
              <w:rPr>
                <w:i/>
                <w:color w:val="000000"/>
                <w:vertAlign w:val="superscript"/>
              </w:rPr>
              <w:t>#</w:t>
            </w:r>
            <w:r w:rsidRPr="0049487A">
              <w:rPr>
                <w:i/>
                <w:color w:val="000000"/>
              </w:rPr>
              <w:t>, HOXB13*</w:t>
            </w:r>
            <w:r w:rsidRPr="0049487A">
              <w:rPr>
                <w:i/>
                <w:color w:val="000000"/>
                <w:vertAlign w:val="superscript"/>
              </w:rPr>
              <w:t>#</w:t>
            </w:r>
            <w:r w:rsidRPr="0049487A">
              <w:rPr>
                <w:i/>
                <w:color w:val="000000"/>
              </w:rPr>
              <w:t>, KIT, MEN1, MLH1, MSH2, MSH3, MSH6, MUTYH, NBN, NF1, NTHL1, PALB2, PDGFRA, PMS2, POLD1, POLE, PTEN, RAD50, RAD51C, RAD51D, SDHA, SDHB, SDHC, SDHD, SMAD4, SMARCA4, STK11, TP53, TSC1, TSC2, VHL</w:t>
            </w:r>
          </w:p>
        </w:tc>
      </w:tr>
      <w:tr w:rsidR="00F0172A" w:rsidRPr="0049487A" w14:paraId="1CB5E389" w14:textId="77777777">
        <w:trPr>
          <w:trHeight w:val="570"/>
        </w:trPr>
        <w:tc>
          <w:tcPr>
            <w:tcW w:w="9450" w:type="dxa"/>
            <w:gridSpan w:val="3"/>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000004A" w14:textId="77777777" w:rsidR="00F0172A" w:rsidRPr="0049487A" w:rsidRDefault="0035287B">
            <w:pPr>
              <w:keepNext/>
              <w:keepLines/>
              <w:widowControl w:val="0"/>
              <w:rPr>
                <w:color w:val="000000"/>
              </w:rPr>
            </w:pPr>
            <w:r w:rsidRPr="0049487A">
              <w:rPr>
                <w:color w:val="000000"/>
                <w:vertAlign w:val="superscript"/>
              </w:rPr>
              <w:t>#</w:t>
            </w:r>
            <w:r w:rsidRPr="0049487A">
              <w:rPr>
                <w:color w:val="000000"/>
              </w:rPr>
              <w:t>No variants from ClinVar were recovered from this gene in UK Biobank analyses</w:t>
            </w:r>
          </w:p>
          <w:p w14:paraId="0000004B" w14:textId="58C095CF" w:rsidR="00F0172A" w:rsidRPr="0049487A" w:rsidRDefault="0035287B">
            <w:pPr>
              <w:keepNext/>
              <w:keepLines/>
              <w:widowControl w:val="0"/>
              <w:rPr>
                <w:color w:val="000000"/>
              </w:rPr>
            </w:pPr>
            <w:r w:rsidRPr="0049487A">
              <w:rPr>
                <w:color w:val="000000"/>
              </w:rPr>
              <w:t xml:space="preserve">*No variants from ClinVar were recovered from this gene in replication analyses </w:t>
            </w:r>
          </w:p>
        </w:tc>
      </w:tr>
    </w:tbl>
    <w:p w14:paraId="0000004E" w14:textId="1F560359" w:rsidR="00F0172A" w:rsidRPr="0049487A" w:rsidRDefault="0035287B">
      <w:pPr>
        <w:widowControl w:val="0"/>
        <w:rPr>
          <w:color w:val="000000"/>
        </w:rPr>
      </w:pPr>
      <w:r w:rsidRPr="0049487A">
        <w:rPr>
          <w:color w:val="000000"/>
        </w:rPr>
        <w:t xml:space="preserve">FH: Familial </w:t>
      </w:r>
      <w:r w:rsidR="00541E82" w:rsidRPr="0049487A">
        <w:rPr>
          <w:color w:val="000000"/>
        </w:rPr>
        <w:t>h</w:t>
      </w:r>
      <w:r w:rsidRPr="0049487A">
        <w:rPr>
          <w:color w:val="000000"/>
        </w:rPr>
        <w:t>ypercholesterolemia</w:t>
      </w:r>
    </w:p>
    <w:p w14:paraId="0000004F" w14:textId="6F400F05" w:rsidR="00F0172A" w:rsidRPr="0049487A" w:rsidRDefault="0035287B">
      <w:pPr>
        <w:widowControl w:val="0"/>
        <w:rPr>
          <w:color w:val="000000"/>
        </w:rPr>
      </w:pPr>
      <w:r w:rsidRPr="0049487A">
        <w:rPr>
          <w:color w:val="000000"/>
        </w:rPr>
        <w:t>LQTS: Long-QT syndrome</w:t>
      </w:r>
    </w:p>
    <w:p w14:paraId="078D3771" w14:textId="2240DC6A" w:rsidR="00541E82" w:rsidRPr="0049487A" w:rsidRDefault="00541E82">
      <w:pPr>
        <w:widowControl w:val="0"/>
        <w:rPr>
          <w:color w:val="000000"/>
        </w:rPr>
      </w:pPr>
      <w:r w:rsidRPr="0049487A">
        <w:rPr>
          <w:color w:val="000000"/>
        </w:rPr>
        <w:t>MODY: Maturity-onset diabetes of the young</w:t>
      </w:r>
    </w:p>
    <w:p w14:paraId="7C725C7D" w14:textId="77777777" w:rsidR="00F75F52" w:rsidRPr="0049487A" w:rsidRDefault="00F75F52">
      <w:pPr>
        <w:widowControl w:val="0"/>
        <w:rPr>
          <w:color w:val="000000"/>
        </w:rPr>
      </w:pPr>
    </w:p>
    <w:p w14:paraId="49AD2080" w14:textId="6B157DF6" w:rsidR="00F75F52" w:rsidRPr="00CE6695" w:rsidRDefault="00F75F52" w:rsidP="00CE6695">
      <w:pPr>
        <w:sectPr w:rsidR="00F75F52" w:rsidRPr="00CE6695" w:rsidSect="00D013EA">
          <w:pgSz w:w="12240" w:h="15840"/>
          <w:pgMar w:top="1440" w:right="1440" w:bottom="1440" w:left="1440" w:header="720" w:footer="720" w:gutter="0"/>
          <w:pgNumType w:start="1"/>
          <w:cols w:space="720"/>
          <w:docGrid w:linePitch="326"/>
        </w:sectPr>
      </w:pPr>
      <w:r w:rsidRPr="0049487A">
        <w:br w:type="page"/>
      </w:r>
    </w:p>
    <w:p w14:paraId="1A242B5D" w14:textId="774D49CF" w:rsidR="00EA0692" w:rsidRDefault="00EA0692">
      <w:pPr>
        <w:rPr>
          <w:b/>
          <w:color w:val="000000"/>
        </w:rPr>
      </w:pPr>
    </w:p>
    <w:p w14:paraId="00000229" w14:textId="3E45E30C" w:rsidR="00F0172A" w:rsidRPr="0049487A" w:rsidRDefault="0035287B">
      <w:pPr>
        <w:spacing w:line="276" w:lineRule="auto"/>
        <w:rPr>
          <w:color w:val="000000"/>
        </w:rPr>
      </w:pPr>
      <w:r w:rsidRPr="0049487A">
        <w:rPr>
          <w:b/>
          <w:color w:val="000000"/>
        </w:rPr>
        <w:t>Supplemental Figure 1.</w:t>
      </w:r>
      <w:r w:rsidRPr="0049487A">
        <w:rPr>
          <w:color w:val="000000"/>
        </w:rPr>
        <w:t xml:space="preserve"> CONSORT diagram of LDL</w:t>
      </w:r>
      <w:r w:rsidR="00986AE3" w:rsidRPr="0049487A">
        <w:rPr>
          <w:color w:val="000000"/>
        </w:rPr>
        <w:t>-C</w:t>
      </w:r>
      <w:r w:rsidRPr="0049487A">
        <w:rPr>
          <w:color w:val="000000"/>
        </w:rPr>
        <w:t xml:space="preserve"> endophenotype analysis</w:t>
      </w:r>
    </w:p>
    <w:p w14:paraId="0000022A" w14:textId="77777777" w:rsidR="00F0172A" w:rsidRPr="0049487A" w:rsidRDefault="00F0172A">
      <w:pPr>
        <w:rPr>
          <w:color w:val="000000"/>
        </w:rPr>
      </w:pPr>
    </w:p>
    <w:p w14:paraId="0000022B" w14:textId="766ED36C" w:rsidR="00F0172A" w:rsidRPr="0049487A" w:rsidRDefault="00124A8B">
      <w:pPr>
        <w:rPr>
          <w:color w:val="000000"/>
        </w:rPr>
      </w:pPr>
      <w:r w:rsidRPr="0049487A">
        <w:rPr>
          <w:noProof/>
          <w:color w:val="000000"/>
        </w:rPr>
        <w:drawing>
          <wp:inline distT="0" distB="0" distL="0" distR="0" wp14:anchorId="14B1D085" wp14:editId="62BE880E">
            <wp:extent cx="7791767" cy="2711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02230" cy="2714943"/>
                    </a:xfrm>
                    <a:prstGeom prst="rect">
                      <a:avLst/>
                    </a:prstGeom>
                  </pic:spPr>
                </pic:pic>
              </a:graphicData>
            </a:graphic>
          </wp:inline>
        </w:drawing>
      </w:r>
    </w:p>
    <w:p w14:paraId="0000022C" w14:textId="77777777" w:rsidR="00F0172A" w:rsidRPr="0049487A" w:rsidRDefault="00F0172A">
      <w:pPr>
        <w:pStyle w:val="Heading3"/>
        <w:spacing w:before="0" w:after="0" w:line="240" w:lineRule="auto"/>
        <w:jc w:val="both"/>
        <w:rPr>
          <w:rFonts w:ascii="Times New Roman" w:eastAsia="Times New Roman" w:hAnsi="Times New Roman" w:cs="Times New Roman"/>
          <w:color w:val="000000"/>
          <w:sz w:val="24"/>
          <w:szCs w:val="24"/>
          <w:lang w:val="en-US"/>
        </w:rPr>
      </w:pPr>
    </w:p>
    <w:p w14:paraId="0000022D" w14:textId="77777777" w:rsidR="00F0172A" w:rsidRPr="0049487A" w:rsidRDefault="0035287B">
      <w:pPr>
        <w:widowControl w:val="0"/>
        <w:rPr>
          <w:color w:val="000000"/>
        </w:rPr>
      </w:pPr>
      <w:r w:rsidRPr="0049487A">
        <w:rPr>
          <w:color w:val="000000"/>
        </w:rPr>
        <w:t>Each row from top to bottom shows the numbers of individuals excluded at each step. The individuals excluded from the UKBB cohort are on the left, and from the FOURIER cohort are on the right.</w:t>
      </w:r>
    </w:p>
    <w:p w14:paraId="0000022E" w14:textId="77777777" w:rsidR="00F0172A" w:rsidRPr="0049487A" w:rsidRDefault="00F0172A">
      <w:pPr>
        <w:widowControl w:val="0"/>
        <w:rPr>
          <w:color w:val="000000"/>
        </w:rPr>
      </w:pPr>
    </w:p>
    <w:p w14:paraId="0000022F" w14:textId="77777777" w:rsidR="00F0172A" w:rsidRPr="0049487A" w:rsidRDefault="0035287B">
      <w:pPr>
        <w:spacing w:line="276" w:lineRule="auto"/>
        <w:rPr>
          <w:color w:val="000000"/>
        </w:rPr>
      </w:pPr>
      <w:r w:rsidRPr="0049487A">
        <w:br w:type="page"/>
      </w:r>
    </w:p>
    <w:p w14:paraId="00000230" w14:textId="77777777" w:rsidR="00F0172A" w:rsidRPr="0049487A" w:rsidRDefault="0035287B">
      <w:pPr>
        <w:spacing w:line="276" w:lineRule="auto"/>
        <w:rPr>
          <w:color w:val="000000"/>
        </w:rPr>
      </w:pPr>
      <w:r w:rsidRPr="0049487A">
        <w:rPr>
          <w:b/>
          <w:color w:val="000000"/>
        </w:rPr>
        <w:lastRenderedPageBreak/>
        <w:t>Supplemental Figure 2</w:t>
      </w:r>
      <w:r w:rsidRPr="0049487A">
        <w:rPr>
          <w:color w:val="000000"/>
        </w:rPr>
        <w:t>. CONSORT diagram of QTc endophenotype analysis</w:t>
      </w:r>
    </w:p>
    <w:p w14:paraId="00000231" w14:textId="77777777" w:rsidR="00F0172A" w:rsidRPr="0049487A" w:rsidRDefault="00F0172A">
      <w:pPr>
        <w:rPr>
          <w:color w:val="000000"/>
        </w:rPr>
      </w:pPr>
    </w:p>
    <w:p w14:paraId="00000232" w14:textId="77777777" w:rsidR="00F0172A" w:rsidRPr="0049487A" w:rsidRDefault="0035287B">
      <w:pPr>
        <w:rPr>
          <w:color w:val="000000"/>
        </w:rPr>
      </w:pPr>
      <w:r w:rsidRPr="0049487A">
        <w:rPr>
          <w:noProof/>
          <w:color w:val="000000"/>
        </w:rPr>
        <w:drawing>
          <wp:inline distT="0" distB="0" distL="0" distR="0" wp14:anchorId="200B9268" wp14:editId="0F8072C5">
            <wp:extent cx="7963786" cy="3965944"/>
            <wp:effectExtent l="0" t="0" r="0" b="0"/>
            <wp:docPr id="9" name="image5.png" descr="Diagram, tabl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 table  Description automatically generated"/>
                    <pic:cNvPicPr preferRelativeResize="0"/>
                  </pic:nvPicPr>
                  <pic:blipFill>
                    <a:blip r:embed="rId10"/>
                    <a:srcRect/>
                    <a:stretch>
                      <a:fillRect/>
                    </a:stretch>
                  </pic:blipFill>
                  <pic:spPr>
                    <a:xfrm>
                      <a:off x="0" y="0"/>
                      <a:ext cx="7974705" cy="3971382"/>
                    </a:xfrm>
                    <a:prstGeom prst="rect">
                      <a:avLst/>
                    </a:prstGeom>
                    <a:ln/>
                  </pic:spPr>
                </pic:pic>
              </a:graphicData>
            </a:graphic>
          </wp:inline>
        </w:drawing>
      </w:r>
    </w:p>
    <w:p w14:paraId="00000233" w14:textId="77777777" w:rsidR="00F0172A" w:rsidRPr="0049487A" w:rsidRDefault="00F0172A">
      <w:pPr>
        <w:pStyle w:val="Heading3"/>
        <w:spacing w:before="0" w:after="0" w:line="240" w:lineRule="auto"/>
        <w:jc w:val="both"/>
        <w:rPr>
          <w:rFonts w:ascii="Times New Roman" w:eastAsia="Times New Roman" w:hAnsi="Times New Roman" w:cs="Times New Roman"/>
          <w:color w:val="000000"/>
          <w:sz w:val="24"/>
          <w:szCs w:val="24"/>
          <w:lang w:val="en-US"/>
        </w:rPr>
      </w:pPr>
    </w:p>
    <w:p w14:paraId="00000234" w14:textId="77777777" w:rsidR="00F0172A" w:rsidRPr="0049487A" w:rsidRDefault="0035287B">
      <w:pPr>
        <w:widowControl w:val="0"/>
        <w:rPr>
          <w:color w:val="000000"/>
        </w:rPr>
      </w:pPr>
      <w:r w:rsidRPr="0049487A">
        <w:rPr>
          <w:color w:val="000000"/>
        </w:rPr>
        <w:t>Each row from top to bottom shows the numbers of individuals excluded at each step. The individuals excluded from the UKBB cohort are on the left, and from the TOPMed cohort are on the right.</w:t>
      </w:r>
    </w:p>
    <w:p w14:paraId="00000235" w14:textId="77777777" w:rsidR="00F0172A" w:rsidRPr="0049487A" w:rsidRDefault="00F0172A">
      <w:pPr>
        <w:widowControl w:val="0"/>
        <w:rPr>
          <w:color w:val="000000"/>
        </w:rPr>
      </w:pPr>
    </w:p>
    <w:p w14:paraId="00000236" w14:textId="77777777" w:rsidR="00F0172A" w:rsidRPr="0049487A" w:rsidRDefault="00F0172A">
      <w:pPr>
        <w:widowControl w:val="0"/>
        <w:rPr>
          <w:color w:val="000000"/>
        </w:rPr>
      </w:pPr>
    </w:p>
    <w:p w14:paraId="00000237" w14:textId="77777777" w:rsidR="00F0172A" w:rsidRPr="0049487A" w:rsidRDefault="00F0172A">
      <w:pPr>
        <w:widowControl w:val="0"/>
        <w:rPr>
          <w:color w:val="000000"/>
        </w:rPr>
      </w:pPr>
    </w:p>
    <w:p w14:paraId="00000238" w14:textId="77777777" w:rsidR="00F0172A" w:rsidRPr="0049487A" w:rsidRDefault="0035287B">
      <w:pPr>
        <w:spacing w:line="276" w:lineRule="auto"/>
        <w:rPr>
          <w:color w:val="000000"/>
        </w:rPr>
      </w:pPr>
      <w:r w:rsidRPr="0049487A">
        <w:br w:type="page"/>
      </w:r>
    </w:p>
    <w:p w14:paraId="4B4FA19B" w14:textId="77777777" w:rsidR="001D5908" w:rsidRPr="0049487A" w:rsidRDefault="001D5908" w:rsidP="001D5908">
      <w:pPr>
        <w:widowControl w:val="0"/>
        <w:rPr>
          <w:color w:val="000000"/>
        </w:rPr>
      </w:pPr>
      <w:r w:rsidRPr="0049487A">
        <w:rPr>
          <w:b/>
          <w:color w:val="000000"/>
        </w:rPr>
        <w:lastRenderedPageBreak/>
        <w:t>Supplemental Figure 3.</w:t>
      </w:r>
      <w:r w:rsidRPr="0049487A">
        <w:rPr>
          <w:color w:val="000000"/>
        </w:rPr>
        <w:t xml:space="preserve"> CONSORT diagram of MODY endophenotype analysis </w:t>
      </w:r>
    </w:p>
    <w:p w14:paraId="5D402833" w14:textId="77777777" w:rsidR="001D5908" w:rsidRPr="0049487A" w:rsidRDefault="001D5908" w:rsidP="001D5908">
      <w:pPr>
        <w:widowControl w:val="0"/>
        <w:rPr>
          <w:color w:val="000000"/>
        </w:rPr>
      </w:pPr>
    </w:p>
    <w:p w14:paraId="69CECE51" w14:textId="23436241" w:rsidR="001D5908" w:rsidRPr="0049487A" w:rsidRDefault="0038570E" w:rsidP="001D5908">
      <w:pPr>
        <w:widowControl w:val="0"/>
        <w:rPr>
          <w:color w:val="000000"/>
        </w:rPr>
      </w:pPr>
      <w:r w:rsidRPr="0049487A">
        <w:rPr>
          <w:noProof/>
          <w:color w:val="000000"/>
        </w:rPr>
        <w:drawing>
          <wp:inline distT="0" distB="0" distL="0" distR="0" wp14:anchorId="6B1D0BE9" wp14:editId="2666A4C1">
            <wp:extent cx="7884032" cy="276446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95184" cy="2768375"/>
                    </a:xfrm>
                    <a:prstGeom prst="rect">
                      <a:avLst/>
                    </a:prstGeom>
                  </pic:spPr>
                </pic:pic>
              </a:graphicData>
            </a:graphic>
          </wp:inline>
        </w:drawing>
      </w:r>
    </w:p>
    <w:p w14:paraId="4B66F615" w14:textId="77777777" w:rsidR="001D5908" w:rsidRPr="0049487A" w:rsidRDefault="001D5908" w:rsidP="001D5908">
      <w:pPr>
        <w:widowControl w:val="0"/>
        <w:rPr>
          <w:color w:val="000000"/>
        </w:rPr>
      </w:pPr>
    </w:p>
    <w:p w14:paraId="68CA9B19" w14:textId="56273805" w:rsidR="001D5908" w:rsidRPr="0049487A" w:rsidRDefault="001D5908" w:rsidP="001D5908">
      <w:pPr>
        <w:widowControl w:val="0"/>
        <w:rPr>
          <w:color w:val="000000"/>
        </w:rPr>
      </w:pPr>
      <w:r w:rsidRPr="0049487A">
        <w:rPr>
          <w:color w:val="000000"/>
        </w:rPr>
        <w:t xml:space="preserve">Each row from top to bottom shows the numbers of individuals excluded at each step. The individuals excluded from the UKBB cohort are on the left, and from the </w:t>
      </w:r>
      <w:r w:rsidR="0038570E" w:rsidRPr="0049487A">
        <w:rPr>
          <w:color w:val="000000"/>
        </w:rPr>
        <w:t>FOURIER</w:t>
      </w:r>
      <w:r w:rsidRPr="0049487A">
        <w:rPr>
          <w:color w:val="000000"/>
        </w:rPr>
        <w:t xml:space="preserve"> cohort are on the right.</w:t>
      </w:r>
    </w:p>
    <w:p w14:paraId="6CBC3BAE" w14:textId="77777777" w:rsidR="001D5908" w:rsidRPr="0049487A" w:rsidRDefault="001D5908">
      <w:pPr>
        <w:rPr>
          <w:b/>
          <w:color w:val="000000"/>
        </w:rPr>
      </w:pPr>
      <w:r w:rsidRPr="0049487A">
        <w:rPr>
          <w:b/>
          <w:color w:val="000000"/>
        </w:rPr>
        <w:br w:type="page"/>
      </w:r>
    </w:p>
    <w:p w14:paraId="0F728FCD" w14:textId="6BF44939" w:rsidR="004E59F3" w:rsidRDefault="001D5908">
      <w:pPr>
        <w:spacing w:line="276" w:lineRule="auto"/>
        <w:rPr>
          <w:color w:val="000000"/>
        </w:rPr>
      </w:pPr>
      <w:r w:rsidRPr="0049487A">
        <w:rPr>
          <w:b/>
          <w:color w:val="000000"/>
        </w:rPr>
        <w:lastRenderedPageBreak/>
        <w:t>Supplemental Figure 4.</w:t>
      </w:r>
      <w:r w:rsidRPr="0049487A">
        <w:rPr>
          <w:color w:val="000000"/>
        </w:rPr>
        <w:t xml:space="preserve"> Association between </w:t>
      </w:r>
      <w:r w:rsidR="00083C55" w:rsidRPr="0049487A">
        <w:rPr>
          <w:color w:val="000000"/>
        </w:rPr>
        <w:t xml:space="preserve">variant </w:t>
      </w:r>
      <w:r w:rsidRPr="0049487A">
        <w:rPr>
          <w:color w:val="000000"/>
        </w:rPr>
        <w:t>effect size and pathogenicity for three endophenotypes and a control panel</w:t>
      </w:r>
    </w:p>
    <w:p w14:paraId="6A819EE8" w14:textId="58CEEED2" w:rsidR="00CE18A5" w:rsidRPr="00CE18A5" w:rsidRDefault="00115980" w:rsidP="00CE18A5">
      <w:pPr>
        <w:rPr>
          <w:b/>
          <w:color w:val="000000"/>
        </w:rPr>
      </w:pPr>
      <w:r>
        <w:rPr>
          <w:rFonts w:ascii="Times" w:hAnsi="Times"/>
          <w:noProof/>
          <w:color w:val="000000" w:themeColor="text1"/>
        </w:rPr>
        <w:drawing>
          <wp:inline distT="0" distB="0" distL="0" distR="0" wp14:anchorId="15ACE368" wp14:editId="6E9BF60D">
            <wp:extent cx="822960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contro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3771900"/>
                    </a:xfrm>
                    <a:prstGeom prst="rect">
                      <a:avLst/>
                    </a:prstGeom>
                  </pic:spPr>
                </pic:pic>
              </a:graphicData>
            </a:graphic>
          </wp:inline>
        </w:drawing>
      </w:r>
      <w:r w:rsidR="00CE18A5" w:rsidRPr="00CE18A5">
        <w:rPr>
          <w:rFonts w:ascii="Times" w:hAnsi="Times"/>
          <w:color w:val="000000" w:themeColor="text1"/>
        </w:rPr>
        <w:t xml:space="preserve">Association between effect size and variant pathogenicity for three monogenic disease endophenotypes </w:t>
      </w:r>
      <w:r w:rsidR="00CE18A5" w:rsidRPr="00CE18A5">
        <w:rPr>
          <w:rFonts w:ascii="Times" w:hAnsi="Times"/>
          <w:color w:val="000000"/>
        </w:rPr>
        <w:t>in the control panel of hereditary cancer genes</w:t>
      </w:r>
      <w:r w:rsidR="00CE18A5" w:rsidRPr="00CE18A5">
        <w:rPr>
          <w:rFonts w:ascii="Times" w:hAnsi="Times"/>
          <w:color w:val="000000" w:themeColor="text1"/>
        </w:rPr>
        <w:t xml:space="preserve">. Panels A, B, and C display data for the LDL-C, QTc, and HbA1c endophenotypes, respectively, for rare variants found in the UK Biobank. Row 1 in each panel displays the variant effect size distribution by ClinVar pathogenicity category (colored). Row 2 in each panel displays the estimated difference in endophenotype value comparing carriers of a variant in each ClinVar pathogenicity category to carriers of benign variants (boxes) and 95% confidence intervals (whiskers); * indicates </w:t>
      </w:r>
      <w:r w:rsidR="00CE18A5" w:rsidRPr="00CE18A5">
        <w:rPr>
          <w:rFonts w:ascii="Times" w:hAnsi="Times"/>
          <w:i/>
          <w:color w:val="000000" w:themeColor="text1"/>
        </w:rPr>
        <w:t>P</w:t>
      </w:r>
      <w:r w:rsidR="00CE18A5" w:rsidRPr="00CE18A5">
        <w:rPr>
          <w:rFonts w:ascii="Times" w:hAnsi="Times"/>
          <w:color w:val="000000" w:themeColor="text1"/>
        </w:rPr>
        <w:t xml:space="preserve"> &lt; 0.05. Variant classification includes B: benign, LB: likely benign, LP: likely pathogenic, P: pathogenic, VUS: variant of uncertain significance, C: conflicting.</w:t>
      </w:r>
    </w:p>
    <w:p w14:paraId="610DFFFB" w14:textId="71221B85" w:rsidR="00CE18A5" w:rsidRDefault="00CE18A5">
      <w:pPr>
        <w:rPr>
          <w:b/>
          <w:color w:val="000000"/>
        </w:rPr>
      </w:pPr>
    </w:p>
    <w:p w14:paraId="4486A744" w14:textId="7CCBAF8B" w:rsidR="00CE18A5" w:rsidRDefault="00CE18A5">
      <w:pPr>
        <w:rPr>
          <w:b/>
          <w:color w:val="000000"/>
        </w:rPr>
      </w:pPr>
    </w:p>
    <w:p w14:paraId="2D1A7184" w14:textId="77777777" w:rsidR="00CE18A5" w:rsidRPr="0049487A" w:rsidRDefault="00CE18A5">
      <w:pPr>
        <w:rPr>
          <w:b/>
          <w:color w:val="000000"/>
        </w:rPr>
      </w:pPr>
    </w:p>
    <w:p w14:paraId="4D88ABF8" w14:textId="0F3A1F6A" w:rsidR="001F600A" w:rsidRDefault="0035287B" w:rsidP="00297099">
      <w:pPr>
        <w:spacing w:line="276" w:lineRule="auto"/>
        <w:rPr>
          <w:color w:val="000000"/>
        </w:rPr>
      </w:pPr>
      <w:r w:rsidRPr="0049487A">
        <w:rPr>
          <w:b/>
          <w:color w:val="000000"/>
        </w:rPr>
        <w:lastRenderedPageBreak/>
        <w:t xml:space="preserve">Supplemental Figure </w:t>
      </w:r>
      <w:r w:rsidR="001D5908" w:rsidRPr="0049487A">
        <w:rPr>
          <w:b/>
          <w:color w:val="000000"/>
        </w:rPr>
        <w:t>5</w:t>
      </w:r>
      <w:r w:rsidRPr="0049487A">
        <w:rPr>
          <w:color w:val="000000"/>
        </w:rPr>
        <w:t xml:space="preserve">. Association between </w:t>
      </w:r>
      <w:r w:rsidR="00083C55" w:rsidRPr="0049487A">
        <w:rPr>
          <w:color w:val="000000"/>
        </w:rPr>
        <w:t xml:space="preserve">variant </w:t>
      </w:r>
      <w:r w:rsidRPr="0049487A">
        <w:rPr>
          <w:color w:val="000000"/>
        </w:rPr>
        <w:t xml:space="preserve">effect size and pathogenicity for </w:t>
      </w:r>
      <w:r w:rsidR="001D5908" w:rsidRPr="0049487A">
        <w:rPr>
          <w:color w:val="000000"/>
        </w:rPr>
        <w:t>three</w:t>
      </w:r>
      <w:r w:rsidRPr="0049487A">
        <w:rPr>
          <w:color w:val="000000"/>
        </w:rPr>
        <w:t xml:space="preserve"> endophenotypes in a European-ancestry cohort</w:t>
      </w:r>
    </w:p>
    <w:p w14:paraId="002B88C4" w14:textId="0C8564D3" w:rsidR="00CE18A5" w:rsidRPr="00CE18A5" w:rsidRDefault="00F574F1" w:rsidP="00CE18A5">
      <w:pPr>
        <w:spacing w:line="276" w:lineRule="auto"/>
        <w:rPr>
          <w:color w:val="000000"/>
        </w:rPr>
      </w:pPr>
      <w:r>
        <w:rPr>
          <w:rFonts w:ascii="Times" w:hAnsi="Times"/>
          <w:noProof/>
          <w:color w:val="000000" w:themeColor="text1"/>
          <w:sz w:val="22"/>
          <w:szCs w:val="22"/>
        </w:rPr>
        <w:drawing>
          <wp:inline distT="0" distB="0" distL="0" distR="0" wp14:anchorId="2C4BAA72" wp14:editId="747999B0">
            <wp:extent cx="8229600"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2_EU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3771900"/>
                    </a:xfrm>
                    <a:prstGeom prst="rect">
                      <a:avLst/>
                    </a:prstGeom>
                  </pic:spPr>
                </pic:pic>
              </a:graphicData>
            </a:graphic>
          </wp:inline>
        </w:drawing>
      </w:r>
      <w:r w:rsidR="00CE18A5" w:rsidRPr="00CE18A5">
        <w:rPr>
          <w:rFonts w:ascii="Times" w:hAnsi="Times"/>
          <w:color w:val="000000" w:themeColor="text1"/>
          <w:sz w:val="22"/>
          <w:szCs w:val="22"/>
        </w:rPr>
        <w:t>Association between effect size and variant pathogenicity for three monogenic disease endophenotypes</w:t>
      </w:r>
      <w:r w:rsidR="00CE18A5" w:rsidRPr="00CE18A5">
        <w:rPr>
          <w:rFonts w:ascii="Times" w:hAnsi="Times"/>
          <w:color w:val="000000"/>
          <w:sz w:val="22"/>
          <w:szCs w:val="22"/>
        </w:rPr>
        <w:t xml:space="preserve"> for rare variants found in participants of white European ancestry in the UK Biobank</w:t>
      </w:r>
      <w:r w:rsidR="00CE18A5" w:rsidRPr="00CE18A5">
        <w:rPr>
          <w:rFonts w:ascii="Times" w:hAnsi="Times"/>
          <w:color w:val="000000" w:themeColor="text1"/>
          <w:sz w:val="22"/>
          <w:szCs w:val="22"/>
        </w:rPr>
        <w:t xml:space="preserve">. Panels A, B, and C display data for the LDL-C, QTc, and HbA1c endophenotypes, respectively, for rare variants found in the UK Biobank. Definitive familial hypercholesterolemia (FH) genes include </w:t>
      </w:r>
      <w:r w:rsidR="00CE18A5" w:rsidRPr="00CE18A5">
        <w:rPr>
          <w:rFonts w:ascii="Times" w:hAnsi="Times"/>
          <w:i/>
          <w:color w:val="000000" w:themeColor="text1"/>
          <w:sz w:val="22"/>
          <w:szCs w:val="22"/>
        </w:rPr>
        <w:t>LDLR, APOB, PCSK9</w:t>
      </w:r>
      <w:r w:rsidR="00CE18A5" w:rsidRPr="00CE18A5">
        <w:rPr>
          <w:rFonts w:ascii="Times" w:hAnsi="Times"/>
          <w:color w:val="000000" w:themeColor="text1"/>
          <w:sz w:val="22"/>
          <w:szCs w:val="22"/>
        </w:rPr>
        <w:t xml:space="preserve">; definitive long-QT syndrome (LQTS) genes include </w:t>
      </w:r>
      <w:r w:rsidR="00CE18A5" w:rsidRPr="00CE18A5">
        <w:rPr>
          <w:rFonts w:ascii="Times" w:hAnsi="Times"/>
          <w:i/>
          <w:color w:val="000000" w:themeColor="text1"/>
          <w:sz w:val="22"/>
          <w:szCs w:val="22"/>
        </w:rPr>
        <w:t>KCNQ1, KCNH2, SCN5A</w:t>
      </w:r>
      <w:r w:rsidR="00CE18A5" w:rsidRPr="00CE18A5">
        <w:rPr>
          <w:rFonts w:ascii="Times" w:hAnsi="Times"/>
          <w:color w:val="000000" w:themeColor="text1"/>
          <w:sz w:val="22"/>
          <w:szCs w:val="22"/>
        </w:rPr>
        <w:t xml:space="preserve">; common maturity-onset diabetes of the young (MODY) genes include </w:t>
      </w:r>
      <w:r w:rsidR="00CE18A5" w:rsidRPr="00CE18A5">
        <w:rPr>
          <w:rFonts w:ascii="Times" w:hAnsi="Times"/>
          <w:i/>
          <w:color w:val="000000" w:themeColor="text1"/>
          <w:sz w:val="22"/>
          <w:szCs w:val="22"/>
        </w:rPr>
        <w:t>HNF1A, HNF1B, HNF4A, GCK</w:t>
      </w:r>
      <w:r w:rsidR="00CE18A5" w:rsidRPr="00CE18A5">
        <w:rPr>
          <w:rFonts w:ascii="Times" w:hAnsi="Times"/>
          <w:color w:val="000000" w:themeColor="text1"/>
          <w:sz w:val="22"/>
          <w:szCs w:val="22"/>
        </w:rPr>
        <w:t xml:space="preserve">. Row 1 in each panel displays the variant effect size distribution by ClinVar pathogenicity category (colored). Row 2 in each panel displays the estimated difference in endophenotype value comparing carriers of a variant in each ClinVar pathogenicity category to carriers of benign variants (boxes) and 95% confidence intervals (whiskers); * indicates </w:t>
      </w:r>
      <w:r w:rsidR="00CE18A5" w:rsidRPr="00CE18A5">
        <w:rPr>
          <w:rFonts w:ascii="Times" w:hAnsi="Times"/>
          <w:i/>
          <w:color w:val="000000" w:themeColor="text1"/>
          <w:sz w:val="22"/>
          <w:szCs w:val="22"/>
        </w:rPr>
        <w:t>P</w:t>
      </w:r>
      <w:r w:rsidR="00CE18A5" w:rsidRPr="00CE18A5">
        <w:rPr>
          <w:rFonts w:ascii="Times" w:hAnsi="Times"/>
          <w:color w:val="000000" w:themeColor="text1"/>
          <w:sz w:val="22"/>
          <w:szCs w:val="22"/>
        </w:rPr>
        <w:t xml:space="preserve"> &lt; 0.05. Variant classification includes B: benign, LB: likely benign, LP: likely pathogenic, P: pathogenic, VUS: variant of uncertain significance, C: conflicting.</w:t>
      </w:r>
    </w:p>
    <w:p w14:paraId="302E6D80" w14:textId="77777777" w:rsidR="00CE18A5" w:rsidRPr="0049487A" w:rsidRDefault="00CE18A5"/>
    <w:p w14:paraId="5166570B" w14:textId="739E73A0" w:rsidR="0080663D" w:rsidRPr="0080663D" w:rsidRDefault="00B45F3C" w:rsidP="0080663D">
      <w:pPr>
        <w:pStyle w:val="Heading3"/>
        <w:widowControl w:val="0"/>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b/>
          <w:color w:val="000000"/>
          <w:sz w:val="24"/>
          <w:szCs w:val="24"/>
          <w:lang w:val="en-US"/>
        </w:rPr>
        <w:lastRenderedPageBreak/>
        <w:t xml:space="preserve">Supplemental Figure 6. </w:t>
      </w:r>
      <w:r w:rsidRPr="0049487A">
        <w:rPr>
          <w:rFonts w:ascii="Times New Roman" w:eastAsia="Times New Roman" w:hAnsi="Times New Roman" w:cs="Times New Roman"/>
          <w:color w:val="000000"/>
          <w:sz w:val="24"/>
          <w:szCs w:val="24"/>
          <w:lang w:val="en-US"/>
        </w:rPr>
        <w:t xml:space="preserve">Association between </w:t>
      </w:r>
      <w:r w:rsidR="00083C55" w:rsidRPr="0049487A">
        <w:rPr>
          <w:rFonts w:ascii="Times New Roman" w:eastAsia="Times New Roman" w:hAnsi="Times New Roman" w:cs="Times New Roman"/>
          <w:color w:val="000000"/>
          <w:sz w:val="24"/>
          <w:szCs w:val="24"/>
          <w:lang w:val="en-US"/>
        </w:rPr>
        <w:t xml:space="preserve">variant </w:t>
      </w:r>
      <w:r w:rsidRPr="0049487A">
        <w:rPr>
          <w:rFonts w:ascii="Times New Roman" w:eastAsia="Times New Roman" w:hAnsi="Times New Roman" w:cs="Times New Roman"/>
          <w:color w:val="000000"/>
          <w:sz w:val="24"/>
          <w:szCs w:val="24"/>
          <w:lang w:val="en-US"/>
        </w:rPr>
        <w:t>effect size and pathogenicity for three endophenotypes for variants with MAC ≤ 5</w:t>
      </w:r>
    </w:p>
    <w:p w14:paraId="67C57184" w14:textId="30DCB762" w:rsidR="00CE18A5" w:rsidRDefault="00F574F1" w:rsidP="00EC32B1">
      <w:pPr>
        <w:rPr>
          <w:lang w:eastAsia="zh-CN"/>
        </w:rPr>
      </w:pPr>
      <w:r>
        <w:rPr>
          <w:rFonts w:ascii="Times" w:hAnsi="Times"/>
          <w:noProof/>
          <w:color w:val="000000" w:themeColor="text1"/>
        </w:rPr>
        <w:drawing>
          <wp:inline distT="0" distB="0" distL="0" distR="0" wp14:anchorId="1E740198" wp14:editId="09B8B21B">
            <wp:extent cx="8229600"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2_MAC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3771900"/>
                    </a:xfrm>
                    <a:prstGeom prst="rect">
                      <a:avLst/>
                    </a:prstGeom>
                  </pic:spPr>
                </pic:pic>
              </a:graphicData>
            </a:graphic>
          </wp:inline>
        </w:drawing>
      </w:r>
      <w:r w:rsidR="00CE18A5" w:rsidRPr="00CE18A5">
        <w:rPr>
          <w:rFonts w:ascii="Times" w:hAnsi="Times"/>
          <w:color w:val="000000" w:themeColor="text1"/>
        </w:rPr>
        <w:t>Association between effect size and variant pathogenicity for three monogenic disease endophenotypes</w:t>
      </w:r>
      <w:r w:rsidR="00CE18A5" w:rsidRPr="00CE18A5">
        <w:rPr>
          <w:rFonts w:ascii="Times" w:hAnsi="Times"/>
          <w:color w:val="000000"/>
        </w:rPr>
        <w:t>, for variants with minor allele count ≤ 5 in the UK Biobank.</w:t>
      </w:r>
      <w:r w:rsidR="00CE18A5" w:rsidRPr="00CE18A5">
        <w:rPr>
          <w:rFonts w:ascii="Times" w:hAnsi="Times"/>
          <w:color w:val="000000" w:themeColor="text1"/>
        </w:rPr>
        <w:t xml:space="preserve"> Panels A, B, and C display data for the LDL-C, QTc, and HbA1c endophenotypes, respectively, for rare variants found in the UK Biobank. Definitive familial hypercholesterolemia (FH) genes include </w:t>
      </w:r>
      <w:r w:rsidR="00CE18A5" w:rsidRPr="00CE18A5">
        <w:rPr>
          <w:rFonts w:ascii="Times" w:hAnsi="Times"/>
          <w:i/>
          <w:color w:val="000000" w:themeColor="text1"/>
        </w:rPr>
        <w:t>LDLR, APOB, PCSK9</w:t>
      </w:r>
      <w:r w:rsidR="00CE18A5" w:rsidRPr="00CE18A5">
        <w:rPr>
          <w:rFonts w:ascii="Times" w:hAnsi="Times"/>
          <w:color w:val="000000" w:themeColor="text1"/>
        </w:rPr>
        <w:t xml:space="preserve">; definitive long-QT syndrome (LQTS) genes include </w:t>
      </w:r>
      <w:r w:rsidR="00CE18A5" w:rsidRPr="00CE18A5">
        <w:rPr>
          <w:rFonts w:ascii="Times" w:hAnsi="Times"/>
          <w:i/>
          <w:color w:val="000000" w:themeColor="text1"/>
        </w:rPr>
        <w:t>KCNQ1, KCNH2, SCN5A</w:t>
      </w:r>
      <w:r w:rsidR="00CE18A5" w:rsidRPr="00CE18A5">
        <w:rPr>
          <w:rFonts w:ascii="Times" w:hAnsi="Times"/>
          <w:color w:val="000000" w:themeColor="text1"/>
        </w:rPr>
        <w:t xml:space="preserve">; common maturity-onset diabetes of the young (MODY) genes include </w:t>
      </w:r>
      <w:r w:rsidR="00CE18A5" w:rsidRPr="00CE18A5">
        <w:rPr>
          <w:rFonts w:ascii="Times" w:hAnsi="Times"/>
          <w:i/>
          <w:color w:val="000000" w:themeColor="text1"/>
        </w:rPr>
        <w:t>HNF1A, HNF1B, HNF4A, GCK</w:t>
      </w:r>
      <w:r w:rsidR="00CE18A5" w:rsidRPr="00CE18A5">
        <w:rPr>
          <w:rFonts w:ascii="Times" w:hAnsi="Times"/>
          <w:color w:val="000000" w:themeColor="text1"/>
        </w:rPr>
        <w:t xml:space="preserve">. Row 1 in each panel displays the variant effect size distribution by ClinVar pathogenicity category (colored). Row 2 in each panel displays the estimated difference in endophenotype value comparing carriers of a variant in each ClinVar pathogenicity category to carriers of benign variants (boxes) and 95% confidence intervals (whiskers); * indicates </w:t>
      </w:r>
      <w:r w:rsidR="00CE18A5" w:rsidRPr="00CE18A5">
        <w:rPr>
          <w:rFonts w:ascii="Times" w:hAnsi="Times"/>
          <w:i/>
          <w:color w:val="000000" w:themeColor="text1"/>
        </w:rPr>
        <w:t>P</w:t>
      </w:r>
      <w:r w:rsidR="00CE18A5" w:rsidRPr="00CE18A5">
        <w:rPr>
          <w:rFonts w:ascii="Times" w:hAnsi="Times"/>
          <w:color w:val="000000" w:themeColor="text1"/>
        </w:rPr>
        <w:t xml:space="preserve"> &lt; 0.05. Variant classification includes B: benign, LB: likely benign, LP: likely pathogenic, P: pathogenic, VUS: variant of uncertain significance, C: conflicting.</w:t>
      </w:r>
    </w:p>
    <w:p w14:paraId="38A71F2D" w14:textId="77777777" w:rsidR="00F574F1" w:rsidRDefault="00F574F1">
      <w:pPr>
        <w:rPr>
          <w:b/>
        </w:rPr>
      </w:pPr>
      <w:r>
        <w:rPr>
          <w:b/>
        </w:rPr>
        <w:br w:type="page"/>
      </w:r>
    </w:p>
    <w:p w14:paraId="00000243" w14:textId="0D956DEF" w:rsidR="00F0172A" w:rsidRPr="0049487A" w:rsidRDefault="00F0271F" w:rsidP="00EC32B1">
      <w:pPr>
        <w:rPr>
          <w:lang w:eastAsia="zh-CN"/>
        </w:rPr>
      </w:pPr>
      <w:r w:rsidRPr="0049487A">
        <w:rPr>
          <w:b/>
        </w:rPr>
        <w:lastRenderedPageBreak/>
        <w:t xml:space="preserve">Supplemental Figure </w:t>
      </w:r>
      <w:r w:rsidR="006A268A">
        <w:rPr>
          <w:b/>
        </w:rPr>
        <w:t>7</w:t>
      </w:r>
      <w:r w:rsidRPr="0049487A">
        <w:t xml:space="preserve">. </w:t>
      </w:r>
      <w:r w:rsidR="0035287B" w:rsidRPr="0049487A">
        <w:t xml:space="preserve">Association between </w:t>
      </w:r>
      <w:r w:rsidR="00083C55" w:rsidRPr="0049487A">
        <w:t xml:space="preserve">variant </w:t>
      </w:r>
      <w:r w:rsidR="0035287B" w:rsidRPr="0049487A">
        <w:t>effect size and pathogenicity for t</w:t>
      </w:r>
      <w:r w:rsidR="001D5908" w:rsidRPr="0049487A">
        <w:t>hree</w:t>
      </w:r>
      <w:r w:rsidR="0035287B" w:rsidRPr="0049487A">
        <w:t xml:space="preserve"> endophenotypes in replication cohorts</w:t>
      </w:r>
    </w:p>
    <w:p w14:paraId="0760BD07" w14:textId="011EEC80" w:rsidR="000B44E5" w:rsidRDefault="000B44E5" w:rsidP="000B44E5">
      <w:pPr>
        <w:rPr>
          <w:lang w:eastAsia="zh-CN"/>
        </w:rPr>
      </w:pPr>
    </w:p>
    <w:p w14:paraId="24E27457" w14:textId="6EF9E989" w:rsidR="00CE18A5" w:rsidRPr="00CE18A5" w:rsidRDefault="00F574F1" w:rsidP="00CE18A5">
      <w:pPr>
        <w:rPr>
          <w:lang w:eastAsia="zh-CN"/>
        </w:rPr>
      </w:pPr>
      <w:r>
        <w:rPr>
          <w:rFonts w:ascii="Times" w:hAnsi="Times"/>
          <w:noProof/>
          <w:color w:val="000000" w:themeColor="text1"/>
        </w:rPr>
        <w:drawing>
          <wp:inline distT="0" distB="0" distL="0" distR="0" wp14:anchorId="153FCB53" wp14:editId="0481209D">
            <wp:extent cx="8229600" cy="3771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2_RE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3771900"/>
                    </a:xfrm>
                    <a:prstGeom prst="rect">
                      <a:avLst/>
                    </a:prstGeom>
                  </pic:spPr>
                </pic:pic>
              </a:graphicData>
            </a:graphic>
          </wp:inline>
        </w:drawing>
      </w:r>
      <w:r w:rsidR="00CE18A5" w:rsidRPr="00CE18A5">
        <w:rPr>
          <w:rFonts w:ascii="Times" w:hAnsi="Times"/>
          <w:color w:val="000000" w:themeColor="text1"/>
        </w:rPr>
        <w:t>Association between effect size and variant pathogenicity for three monogenic disease endophenotypes</w:t>
      </w:r>
      <w:r w:rsidR="00CE18A5" w:rsidRPr="00CE18A5">
        <w:rPr>
          <w:rFonts w:ascii="Times" w:hAnsi="Times"/>
          <w:color w:val="000000"/>
        </w:rPr>
        <w:t>, for rare variants found in replication cohorts</w:t>
      </w:r>
      <w:r w:rsidR="00CE18A5" w:rsidRPr="00CE18A5">
        <w:rPr>
          <w:rFonts w:ascii="Times" w:hAnsi="Times"/>
          <w:color w:val="000000" w:themeColor="text1"/>
        </w:rPr>
        <w:t xml:space="preserve">. Panels A, B, and C display data for the LDL-C, QTc, and HbA1c endophenotypes, respectively, for rare variants found in the </w:t>
      </w:r>
      <w:r w:rsidR="00CE18A5" w:rsidRPr="00CE18A5">
        <w:rPr>
          <w:rFonts w:ascii="Times" w:hAnsi="Times"/>
          <w:color w:val="000000"/>
        </w:rPr>
        <w:t>FOURIER, TOPMed, and FOURIER, respectively</w:t>
      </w:r>
      <w:r w:rsidR="00CE18A5" w:rsidRPr="00CE18A5">
        <w:rPr>
          <w:rFonts w:ascii="Times" w:hAnsi="Times"/>
          <w:color w:val="000000" w:themeColor="text1"/>
        </w:rPr>
        <w:t xml:space="preserve">. Definitive familial hypercholesterolemia (FH) genes include </w:t>
      </w:r>
      <w:r w:rsidR="00CE18A5" w:rsidRPr="00CE18A5">
        <w:rPr>
          <w:rFonts w:ascii="Times" w:hAnsi="Times"/>
          <w:i/>
          <w:color w:val="000000" w:themeColor="text1"/>
        </w:rPr>
        <w:t>LDLR, APOB, PCSK9</w:t>
      </w:r>
      <w:r w:rsidR="00CE18A5" w:rsidRPr="00CE18A5">
        <w:rPr>
          <w:rFonts w:ascii="Times" w:hAnsi="Times"/>
          <w:color w:val="000000" w:themeColor="text1"/>
        </w:rPr>
        <w:t xml:space="preserve">; definitive long-QT syndrome (LQTS) genes include </w:t>
      </w:r>
      <w:r w:rsidR="00CE18A5" w:rsidRPr="00CE18A5">
        <w:rPr>
          <w:rFonts w:ascii="Times" w:hAnsi="Times"/>
          <w:i/>
          <w:color w:val="000000" w:themeColor="text1"/>
        </w:rPr>
        <w:t>KCNQ1, KCNH2, SCN5A</w:t>
      </w:r>
      <w:r w:rsidR="00CE18A5" w:rsidRPr="00CE18A5">
        <w:rPr>
          <w:rFonts w:ascii="Times" w:hAnsi="Times"/>
          <w:color w:val="000000" w:themeColor="text1"/>
        </w:rPr>
        <w:t xml:space="preserve">; common maturity-onset diabetes of the young (MODY) genes include </w:t>
      </w:r>
      <w:r w:rsidR="00CE18A5" w:rsidRPr="00CE18A5">
        <w:rPr>
          <w:rFonts w:ascii="Times" w:hAnsi="Times"/>
          <w:i/>
          <w:color w:val="000000" w:themeColor="text1"/>
        </w:rPr>
        <w:t>HNF1A, HNF1B, HNF4A, GCK</w:t>
      </w:r>
      <w:r w:rsidR="00CE18A5" w:rsidRPr="00CE18A5">
        <w:rPr>
          <w:rFonts w:ascii="Times" w:hAnsi="Times"/>
          <w:color w:val="000000" w:themeColor="text1"/>
        </w:rPr>
        <w:t xml:space="preserve">. Row 1 in each panel displays the variant effect size distribution by ClinVar pathogenicity category (colored). Row 2 in each panel displays the estimated difference in endophenotype value comparing carriers of a variant in each ClinVar pathogenicity category to carriers of benign variants (boxes) and 95% confidence intervals (whiskers); * indicates </w:t>
      </w:r>
      <w:r w:rsidR="00CE18A5" w:rsidRPr="00CE18A5">
        <w:rPr>
          <w:rFonts w:ascii="Times" w:hAnsi="Times"/>
          <w:i/>
          <w:color w:val="000000" w:themeColor="text1"/>
        </w:rPr>
        <w:t>P</w:t>
      </w:r>
      <w:r w:rsidR="00CE18A5" w:rsidRPr="00CE18A5">
        <w:rPr>
          <w:rFonts w:ascii="Times" w:hAnsi="Times"/>
          <w:color w:val="000000" w:themeColor="text1"/>
        </w:rPr>
        <w:t xml:space="preserve"> &lt; 0.05. Variant classification includes B: benign, LB: likely benign, LP: likely pathogenic, P: pathogenic, VUS: variant of uncertain significance, C: conflicting.</w:t>
      </w:r>
    </w:p>
    <w:p w14:paraId="136F0368" w14:textId="77777777" w:rsidR="00CE18A5" w:rsidRPr="0049487A" w:rsidRDefault="00CE18A5" w:rsidP="00541A06">
      <w:pPr>
        <w:rPr>
          <w:color w:val="000000"/>
          <w:highlight w:val="green"/>
        </w:rPr>
      </w:pPr>
    </w:p>
    <w:p w14:paraId="20B3A117" w14:textId="77777777" w:rsidR="004511BA" w:rsidRPr="0049487A" w:rsidRDefault="004511BA" w:rsidP="00DC0BE8">
      <w:pPr>
        <w:pStyle w:val="Heading3"/>
        <w:spacing w:before="0" w:after="0" w:line="240" w:lineRule="auto"/>
        <w:rPr>
          <w:rFonts w:ascii="Times New Roman" w:eastAsia="Times New Roman" w:hAnsi="Times New Roman" w:cs="Times New Roman"/>
          <w:b/>
          <w:color w:val="000000"/>
          <w:sz w:val="24"/>
          <w:szCs w:val="24"/>
          <w:lang w:val="en-US"/>
        </w:rPr>
        <w:sectPr w:rsidR="004511BA" w:rsidRPr="0049487A" w:rsidSect="001976A9">
          <w:pgSz w:w="15840" w:h="12240" w:orient="landscape"/>
          <w:pgMar w:top="1440" w:right="1440" w:bottom="1440" w:left="1440" w:header="720" w:footer="720" w:gutter="0"/>
          <w:cols w:space="720"/>
          <w:docGrid w:linePitch="326"/>
        </w:sectPr>
      </w:pPr>
    </w:p>
    <w:p w14:paraId="684ECE2C" w14:textId="788069EA" w:rsidR="00DC0BE8" w:rsidRPr="0049487A" w:rsidRDefault="0035287B" w:rsidP="00DC0BE8">
      <w:pPr>
        <w:pStyle w:val="Heading3"/>
        <w:spacing w:before="0" w:after="0" w:line="240" w:lineRule="auto"/>
        <w:rPr>
          <w:rFonts w:ascii="Times New Roman" w:eastAsia="Times New Roman" w:hAnsi="Times New Roman" w:cs="Times New Roman"/>
          <w:color w:val="000000"/>
          <w:sz w:val="24"/>
          <w:szCs w:val="24"/>
          <w:lang w:val="en-US"/>
        </w:rPr>
      </w:pPr>
      <w:r w:rsidRPr="0049487A">
        <w:rPr>
          <w:rFonts w:ascii="Times New Roman" w:eastAsia="Times New Roman" w:hAnsi="Times New Roman" w:cs="Times New Roman"/>
          <w:b/>
          <w:color w:val="000000"/>
          <w:sz w:val="24"/>
          <w:szCs w:val="24"/>
          <w:lang w:val="en-US"/>
        </w:rPr>
        <w:lastRenderedPageBreak/>
        <w:t xml:space="preserve">Supplemental Figure </w:t>
      </w:r>
      <w:r w:rsidR="006A268A">
        <w:rPr>
          <w:rFonts w:ascii="Times New Roman" w:eastAsia="Times New Roman" w:hAnsi="Times New Roman" w:cs="Times New Roman"/>
          <w:b/>
          <w:color w:val="000000"/>
          <w:sz w:val="24"/>
          <w:szCs w:val="24"/>
          <w:lang w:val="en-US"/>
        </w:rPr>
        <w:t>8</w:t>
      </w:r>
      <w:r w:rsidRPr="0049487A">
        <w:rPr>
          <w:rFonts w:ascii="Times New Roman" w:eastAsia="Times New Roman" w:hAnsi="Times New Roman" w:cs="Times New Roman"/>
          <w:b/>
          <w:color w:val="000000"/>
          <w:sz w:val="24"/>
          <w:szCs w:val="24"/>
          <w:lang w:val="en-US"/>
        </w:rPr>
        <w:t>.</w:t>
      </w:r>
      <w:r w:rsidRPr="0049487A">
        <w:rPr>
          <w:rFonts w:ascii="Times New Roman" w:eastAsia="Times New Roman" w:hAnsi="Times New Roman" w:cs="Times New Roman"/>
          <w:color w:val="000000"/>
          <w:sz w:val="24"/>
          <w:szCs w:val="24"/>
          <w:lang w:val="en-US"/>
        </w:rPr>
        <w:t xml:space="preserve"> Discrimination of variant pathogenicity by effect size with novel variants in replication cohorts not observed in the UK Bioban</w:t>
      </w:r>
      <w:r w:rsidR="00DC0BE8" w:rsidRPr="0049487A">
        <w:rPr>
          <w:rFonts w:ascii="Times New Roman" w:eastAsia="Times New Roman" w:hAnsi="Times New Roman" w:cs="Times New Roman"/>
          <w:color w:val="000000"/>
          <w:sz w:val="24"/>
          <w:szCs w:val="24"/>
          <w:lang w:val="en-US"/>
        </w:rPr>
        <w:t>k</w:t>
      </w:r>
    </w:p>
    <w:p w14:paraId="2B810627" w14:textId="0FD5CC3B" w:rsidR="00DC0BE8" w:rsidRPr="0049487A" w:rsidRDefault="00DC0BE8" w:rsidP="00DC0BE8">
      <w:pPr>
        <w:rPr>
          <w:lang w:eastAsia="zh-CN"/>
        </w:rPr>
      </w:pPr>
    </w:p>
    <w:p w14:paraId="1808A08B" w14:textId="52BCB177" w:rsidR="00DC0BE8" w:rsidRPr="0049487A" w:rsidRDefault="004511BA" w:rsidP="00DC0BE8">
      <w:pPr>
        <w:rPr>
          <w:lang w:eastAsia="zh-CN"/>
        </w:rPr>
      </w:pPr>
      <w:r w:rsidRPr="0049487A">
        <w:rPr>
          <w:noProof/>
          <w:lang w:eastAsia="zh-CN"/>
        </w:rPr>
        <w:drawing>
          <wp:inline distT="0" distB="0" distL="0" distR="0" wp14:anchorId="2BF107C3" wp14:editId="6FD50BCE">
            <wp:extent cx="4030979" cy="57585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3_sensitiv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5497" cy="5764996"/>
                    </a:xfrm>
                    <a:prstGeom prst="rect">
                      <a:avLst/>
                    </a:prstGeom>
                  </pic:spPr>
                </pic:pic>
              </a:graphicData>
            </a:graphic>
          </wp:inline>
        </w:drawing>
      </w:r>
    </w:p>
    <w:p w14:paraId="0771F56F" w14:textId="77777777" w:rsidR="00FA2A62" w:rsidRPr="0049487A" w:rsidRDefault="00FA2A62" w:rsidP="00DC0BE8">
      <w:pPr>
        <w:rPr>
          <w:lang w:eastAsia="zh-CN"/>
        </w:rPr>
      </w:pPr>
    </w:p>
    <w:p w14:paraId="0000024F" w14:textId="0A30A97B" w:rsidR="00F0172A" w:rsidRPr="0049487A" w:rsidRDefault="004511BA">
      <w:pPr>
        <w:pBdr>
          <w:top w:val="nil"/>
          <w:left w:val="nil"/>
          <w:bottom w:val="nil"/>
          <w:right w:val="nil"/>
          <w:between w:val="nil"/>
        </w:pBdr>
        <w:rPr>
          <w:color w:val="000000"/>
        </w:rPr>
      </w:pPr>
      <w:r w:rsidRPr="0049487A">
        <w:rPr>
          <w:color w:val="000000"/>
        </w:rPr>
        <w:t>Row</w:t>
      </w:r>
      <w:r w:rsidR="00FA2A62" w:rsidRPr="0049487A">
        <w:rPr>
          <w:color w:val="000000"/>
        </w:rPr>
        <w:t xml:space="preserve"> A includes variants within familial </w:t>
      </w:r>
      <w:r w:rsidR="00FA2A62" w:rsidRPr="0049487A">
        <w:t>h</w:t>
      </w:r>
      <w:r w:rsidR="00FA2A62" w:rsidRPr="0049487A">
        <w:rPr>
          <w:color w:val="000000"/>
        </w:rPr>
        <w:t>ypercholesterolemia (FH) genes recommended for secondary findings return (</w:t>
      </w:r>
      <w:r w:rsidR="00FA2A62" w:rsidRPr="0049487A">
        <w:rPr>
          <w:i/>
          <w:color w:val="000000"/>
        </w:rPr>
        <w:t>LDLR, APOB, PCSK9</w:t>
      </w:r>
      <w:r w:rsidR="00FA2A62" w:rsidRPr="0049487A">
        <w:rPr>
          <w:color w:val="000000"/>
        </w:rPr>
        <w:t xml:space="preserve">); </w:t>
      </w:r>
      <w:r w:rsidRPr="0049487A">
        <w:rPr>
          <w:color w:val="000000"/>
        </w:rPr>
        <w:t xml:space="preserve">Row </w:t>
      </w:r>
      <w:r w:rsidR="00FA2A62" w:rsidRPr="0049487A">
        <w:rPr>
          <w:color w:val="000000"/>
        </w:rPr>
        <w:t>B includes variants within the long-QT syndrome (LQTS) genes recommended for secondary findings return (</w:t>
      </w:r>
      <w:r w:rsidR="00FA2A62" w:rsidRPr="0049487A">
        <w:rPr>
          <w:i/>
          <w:color w:val="000000"/>
        </w:rPr>
        <w:t>KCNQ1, KCNH2, SCN5A)</w:t>
      </w:r>
      <w:r w:rsidR="00FA2A62" w:rsidRPr="0049487A">
        <w:rPr>
          <w:color w:val="000000"/>
        </w:rPr>
        <w:t xml:space="preserve">; </w:t>
      </w:r>
      <w:r w:rsidRPr="0049487A">
        <w:rPr>
          <w:color w:val="000000"/>
        </w:rPr>
        <w:t>Row</w:t>
      </w:r>
      <w:r w:rsidR="00FA2A62" w:rsidRPr="0049487A">
        <w:rPr>
          <w:color w:val="000000"/>
        </w:rPr>
        <w:t xml:space="preserve"> C includes variants within common maturity-onset diabetes of the young (MODY) genes (</w:t>
      </w:r>
      <w:r w:rsidR="00FA2A62" w:rsidRPr="0049487A">
        <w:rPr>
          <w:i/>
          <w:color w:val="000000"/>
        </w:rPr>
        <w:t>HNF1A, HNF1B, HNF4A, GCK</w:t>
      </w:r>
      <w:r w:rsidR="00FA2A62" w:rsidRPr="0049487A">
        <w:rPr>
          <w:color w:val="000000"/>
        </w:rPr>
        <w:t>). Column 1</w:t>
      </w:r>
      <w:r w:rsidRPr="0049487A">
        <w:rPr>
          <w:color w:val="000000"/>
        </w:rPr>
        <w:t xml:space="preserve"> </w:t>
      </w:r>
      <w:r w:rsidR="00FA2A62" w:rsidRPr="0049487A">
        <w:rPr>
          <w:color w:val="000000"/>
        </w:rPr>
        <w:t>include</w:t>
      </w:r>
      <w:r w:rsidRPr="0049487A">
        <w:rPr>
          <w:color w:val="000000"/>
        </w:rPr>
        <w:t>s</w:t>
      </w:r>
      <w:r w:rsidR="00FA2A62" w:rsidRPr="0049487A">
        <w:rPr>
          <w:color w:val="000000"/>
        </w:rPr>
        <w:t xml:space="preserve"> variants from the UK Biobank, the primary cohort; Column 2</w:t>
      </w:r>
      <w:r w:rsidRPr="0049487A">
        <w:rPr>
          <w:color w:val="000000"/>
        </w:rPr>
        <w:t xml:space="preserve"> </w:t>
      </w:r>
      <w:r w:rsidR="00FA2A62" w:rsidRPr="0049487A">
        <w:rPr>
          <w:color w:val="000000"/>
        </w:rPr>
        <w:t>include</w:t>
      </w:r>
      <w:r w:rsidRPr="0049487A">
        <w:rPr>
          <w:color w:val="000000"/>
        </w:rPr>
        <w:t>s</w:t>
      </w:r>
      <w:r w:rsidR="00FA2A62" w:rsidRPr="0049487A">
        <w:rPr>
          <w:color w:val="000000"/>
        </w:rPr>
        <w:t xml:space="preserve"> variants from FOURIER and TOPMed, the replication cohorts, </w:t>
      </w:r>
      <w:r w:rsidR="0035287B" w:rsidRPr="0049487A">
        <w:rPr>
          <w:color w:val="000000"/>
        </w:rPr>
        <w:t>with removal of variants found in the UK Biobank.</w:t>
      </w:r>
      <w:r w:rsidR="0035287B" w:rsidRPr="0049487A">
        <w:rPr>
          <w:b/>
          <w:color w:val="000000"/>
        </w:rPr>
        <w:t xml:space="preserve"> </w:t>
      </w:r>
      <w:r w:rsidR="0035287B" w:rsidRPr="0049487A">
        <w:rPr>
          <w:color w:val="000000"/>
        </w:rPr>
        <w:t xml:space="preserve">ROC curves </w:t>
      </w:r>
      <w:r w:rsidRPr="0049487A">
        <w:rPr>
          <w:color w:val="000000"/>
        </w:rPr>
        <w:t xml:space="preserve">represent </w:t>
      </w:r>
      <w:r w:rsidR="0035287B" w:rsidRPr="0049487A">
        <w:rPr>
          <w:color w:val="000000"/>
        </w:rPr>
        <w:t xml:space="preserve">the ability of effect size in discriminating pathogenic variants as defined by ClinVar. The red curve includes “Pathogenic” variants only; the pink curve includes “Pathogenic” and “Likely pathogenic” variants combined; AUC values are reported in the legend. </w:t>
      </w:r>
    </w:p>
    <w:p w14:paraId="2AD7734F" w14:textId="200F86D4" w:rsidR="00673442" w:rsidRPr="0049487A" w:rsidRDefault="00673442" w:rsidP="00FA2A62">
      <w:pPr>
        <w:spacing w:line="276" w:lineRule="auto"/>
        <w:rPr>
          <w:color w:val="000000"/>
        </w:rPr>
        <w:sectPr w:rsidR="00673442" w:rsidRPr="0049487A" w:rsidSect="004511BA">
          <w:pgSz w:w="12240" w:h="15840"/>
          <w:pgMar w:top="1440" w:right="1440" w:bottom="1440" w:left="1440" w:header="720" w:footer="720" w:gutter="0"/>
          <w:cols w:space="720"/>
          <w:docGrid w:linePitch="326"/>
        </w:sectPr>
      </w:pPr>
    </w:p>
    <w:p w14:paraId="58980B47" w14:textId="2C67F2B9" w:rsidR="009A0A22" w:rsidRPr="0049487A" w:rsidRDefault="009A0A22" w:rsidP="009A0A22">
      <w:pPr>
        <w:contextualSpacing/>
        <w:rPr>
          <w:b/>
          <w:bCs/>
        </w:rPr>
      </w:pPr>
      <w:r w:rsidRPr="0049487A">
        <w:rPr>
          <w:b/>
          <w:bCs/>
        </w:rPr>
        <w:lastRenderedPageBreak/>
        <w:t xml:space="preserve">Supplemental Acknowledgements </w:t>
      </w:r>
    </w:p>
    <w:p w14:paraId="5BF596A1" w14:textId="77777777" w:rsidR="009A0A22" w:rsidRPr="0049487A" w:rsidRDefault="009A0A22" w:rsidP="009A0A22">
      <w:pPr>
        <w:contextualSpacing/>
        <w:rPr>
          <w:b/>
          <w:bCs/>
        </w:rPr>
      </w:pPr>
    </w:p>
    <w:p w14:paraId="77A097A5" w14:textId="77777777" w:rsidR="009A0A22" w:rsidRPr="0049487A" w:rsidRDefault="009A0A22" w:rsidP="009A0A22">
      <w:pPr>
        <w:autoSpaceDE w:val="0"/>
        <w:autoSpaceDN w:val="0"/>
        <w:adjustRightInd w:val="0"/>
        <w:rPr>
          <w:lang w:eastAsia="zh-CN"/>
        </w:rPr>
      </w:pPr>
      <w:r w:rsidRPr="0049487A">
        <w:rPr>
          <w:b/>
          <w:bCs/>
          <w:lang w:eastAsia="zh-CN"/>
        </w:rPr>
        <w:t>UK Biobank</w:t>
      </w:r>
      <w:r w:rsidRPr="0049487A">
        <w:rPr>
          <w:lang w:eastAsia="zh-CN"/>
        </w:rPr>
        <w:t>: Use of UK Biobank data was performed under application number 17488 and was</w:t>
      </w:r>
    </w:p>
    <w:p w14:paraId="66E68A21" w14:textId="77777777" w:rsidR="009A0A22" w:rsidRPr="0049487A" w:rsidRDefault="009A0A22" w:rsidP="009A0A22">
      <w:pPr>
        <w:contextualSpacing/>
        <w:rPr>
          <w:lang w:eastAsia="zh-CN"/>
        </w:rPr>
      </w:pPr>
      <w:r w:rsidRPr="0049487A">
        <w:rPr>
          <w:lang w:eastAsia="zh-CN"/>
        </w:rPr>
        <w:t>approved by the local Massachusetts General Hospital institutional review board.</w:t>
      </w:r>
    </w:p>
    <w:p w14:paraId="0A6AD46B" w14:textId="77777777" w:rsidR="009A0A22" w:rsidRPr="0049487A" w:rsidRDefault="009A0A22" w:rsidP="009A0A22">
      <w:pPr>
        <w:contextualSpacing/>
        <w:rPr>
          <w:rFonts w:eastAsia="Arial"/>
        </w:rPr>
      </w:pPr>
    </w:p>
    <w:p w14:paraId="3F63B5DB" w14:textId="39569EBE" w:rsidR="009A0A22" w:rsidRPr="0049487A" w:rsidRDefault="009A0A22" w:rsidP="009A0A22">
      <w:pPr>
        <w:contextualSpacing/>
        <w:rPr>
          <w:rFonts w:eastAsia="Arial"/>
        </w:rPr>
      </w:pPr>
      <w:r w:rsidRPr="0049487A">
        <w:rPr>
          <w:rFonts w:eastAsia="Arial"/>
          <w:b/>
          <w:bCs/>
        </w:rPr>
        <w:t>Trans-Omics in Precision Medicine (T</w:t>
      </w:r>
      <w:r w:rsidR="00782D95" w:rsidRPr="0049487A">
        <w:rPr>
          <w:rFonts w:eastAsia="Arial"/>
          <w:b/>
          <w:bCs/>
        </w:rPr>
        <w:t>OP</w:t>
      </w:r>
      <w:r w:rsidRPr="0049487A">
        <w:rPr>
          <w:rFonts w:eastAsia="Arial"/>
          <w:b/>
          <w:bCs/>
        </w:rPr>
        <w:t>Med) program</w:t>
      </w:r>
      <w:r w:rsidRPr="0049487A">
        <w:rPr>
          <w:rFonts w:eastAsia="Arial"/>
        </w:rPr>
        <w:t>: Whole genome sequencing for the Trans-Omics in Precision Medicine (TOPMed) program was supported by the National Heart, Lung and Blood Institute (NHLBI). Whole genome sequencing for “NHLBI TOPMed: the Atherosclerosis Risk in Communities” (phs001211.v1.p1) was performed at the Broad Institute of MIT and Harvard (3R01HL092577-06S1) and Baylor Human Genome Sequencing Center (3U54HG003273-12S2, HHSN268201500015C). Whole genome sequencing for “NHLBI TOPMed: Genetics of Cardiometabolic Health in the Amish” (phs000956.v1.p1) was performed at the Broad Institute of MIT and Harvard (3R01HL121007-01S1). Whole genome sequencing for “NHLBI TOPMed: Mount Sinai BioMe Biobank” (phs001644.v1.p1) was performed at the Baylor Human Genome Sequencing Center (HHSN268201600033I) and McDonnell genome institute</w:t>
      </w:r>
      <w:r w:rsidRPr="0049487A">
        <w:t xml:space="preserve"> (HHSN268201600037I)</w:t>
      </w:r>
      <w:r w:rsidRPr="0049487A">
        <w:rPr>
          <w:rFonts w:eastAsia="Arial"/>
        </w:rPr>
        <w:t>. Whole genome sequencing for “NHLBI TOPMed: Cleveland Family Study - Whole genome sequencing Collaboration” (phs000954.v1.p1) was performed at the University of Washington northwest genomics center (</w:t>
      </w:r>
      <w:r w:rsidRPr="0049487A">
        <w:t>3R01HL098433-05S1</w:t>
      </w:r>
      <w:r w:rsidRPr="0049487A">
        <w:rPr>
          <w:rFonts w:eastAsia="Arial"/>
        </w:rPr>
        <w:t>,</w:t>
      </w:r>
      <w:r w:rsidRPr="0049487A">
        <w:t xml:space="preserve"> HHSN268201600032I)</w:t>
      </w:r>
      <w:r w:rsidRPr="0049487A">
        <w:rPr>
          <w:rFonts w:eastAsia="Arial"/>
        </w:rPr>
        <w:t>. Whole genome sequencing for “NHLBI TOPMed: Cardiovascular Health Study” (</w:t>
      </w:r>
      <w:r w:rsidRPr="0049487A">
        <w:t>phs001368</w:t>
      </w:r>
      <w:r w:rsidRPr="0049487A">
        <w:rPr>
          <w:rFonts w:eastAsia="Arial"/>
        </w:rPr>
        <w:t>.v1.p1) was performed at the Baylor Human Genome Sequencing Center (</w:t>
      </w:r>
      <w:r w:rsidRPr="0049487A">
        <w:t>3U54HG003273-12S2, HHSN268201500015C, HHSN268201600033I)</w:t>
      </w:r>
      <w:r w:rsidRPr="0049487A">
        <w:rPr>
          <w:rFonts w:eastAsia="Arial"/>
        </w:rPr>
        <w:t>. Whole genome sequencing for “NHLBI TOPMed: Framingham Heart Study” (</w:t>
      </w:r>
      <w:r w:rsidRPr="0049487A">
        <w:t>phs000974</w:t>
      </w:r>
      <w:r w:rsidRPr="0049487A">
        <w:rPr>
          <w:rFonts w:eastAsia="Arial"/>
        </w:rPr>
        <w:t>.v1.p1) was performed at the Broad institute of MIT and Harvard (</w:t>
      </w:r>
      <w:r w:rsidRPr="0049487A">
        <w:t>3R01HL092577-06S1, 3U54HG003067-12S2)</w:t>
      </w:r>
      <w:r w:rsidRPr="0049487A">
        <w:rPr>
          <w:rFonts w:eastAsia="Arial"/>
        </w:rPr>
        <w:t>. Whole genome sequencing for “NHLBI TOPMed: The Jackson Heart Study” (phs000964.v1.p1) was performed at the University of Washington Northwest Genomics Center (HHSN268201100037C). Whole genome sequencing for “NHLBI TOPMed: Multi-Ethnic Study of Atherosclerosis” (phs001416.v1.p1) was performed at the Broad Institute of MIT and Harvard (</w:t>
      </w:r>
      <w:r w:rsidRPr="0049487A">
        <w:t>3U54HG003067-13S1</w:t>
      </w:r>
      <w:r w:rsidRPr="0049487A">
        <w:rPr>
          <w:rFonts w:eastAsia="Arial"/>
        </w:rPr>
        <w:t>). Whole genome sequencing for “NHLBI TOPMed: Womens Health Initiative” (phs001237.v1.p1) was performed at the Broad Institute of MIT and Harvard (</w:t>
      </w:r>
      <w:r w:rsidRPr="0049487A">
        <w:t>HHSN268201500014C</w:t>
      </w:r>
      <w:r w:rsidRPr="0049487A">
        <w:rPr>
          <w:rFonts w:eastAsia="Arial"/>
        </w:rPr>
        <w:t xml:space="preserve">). Core support including read mapping and genotype calling, along with variant quality metrics and filtering were provided by the TOPMed Informatics Research Center (3R01HL-117626-02S1; contract HHSN268201800002I). Phenotype harmonization, data management, sample-identity QC, and general study coordination were provided by the TOPMed Data Coordinating Center (3R01HL-120393-02S1; contract HHSN268201800001I). We gratefully acknowledge the studies and participants who provided biological samples and data for TOPMed. </w:t>
      </w:r>
    </w:p>
    <w:p w14:paraId="14043E37" w14:textId="01D38BC4" w:rsidR="009A0A22" w:rsidRPr="0049487A" w:rsidRDefault="009A0A22" w:rsidP="009A0A22">
      <w:pPr>
        <w:contextualSpacing/>
        <w:rPr>
          <w:rFonts w:eastAsia="Arial"/>
        </w:rPr>
      </w:pPr>
    </w:p>
    <w:p w14:paraId="2BA59221" w14:textId="27D627B8" w:rsidR="009A0A22" w:rsidRPr="0049487A" w:rsidRDefault="009A0A22" w:rsidP="009A0A22">
      <w:pPr>
        <w:contextualSpacing/>
        <w:rPr>
          <w:rFonts w:ascii="Times" w:eastAsia="Arial" w:hAnsi="Times"/>
          <w:color w:val="000000" w:themeColor="text1"/>
        </w:rPr>
      </w:pPr>
      <w:r w:rsidRPr="0049487A">
        <w:rPr>
          <w:rFonts w:ascii="Times" w:eastAsia="Arial" w:hAnsi="Times"/>
          <w:b/>
          <w:bCs/>
          <w:color w:val="000000" w:themeColor="text1"/>
        </w:rPr>
        <w:t>T</w:t>
      </w:r>
      <w:r w:rsidR="00782D95" w:rsidRPr="0049487A">
        <w:rPr>
          <w:rFonts w:ascii="Times" w:eastAsia="Arial" w:hAnsi="Times"/>
          <w:b/>
          <w:bCs/>
          <w:color w:val="000000" w:themeColor="text1"/>
        </w:rPr>
        <w:t>OP</w:t>
      </w:r>
      <w:r w:rsidRPr="0049487A">
        <w:rPr>
          <w:rFonts w:ascii="Times" w:eastAsia="Arial" w:hAnsi="Times"/>
          <w:b/>
          <w:bCs/>
          <w:color w:val="000000" w:themeColor="text1"/>
        </w:rPr>
        <w:t>Med Study Specific Acknowledgements</w:t>
      </w:r>
      <w:r w:rsidRPr="0049487A">
        <w:rPr>
          <w:rFonts w:ascii="Times" w:eastAsia="Arial" w:hAnsi="Times"/>
          <w:color w:val="000000" w:themeColor="text1"/>
        </w:rPr>
        <w:t>:</w:t>
      </w:r>
    </w:p>
    <w:p w14:paraId="6700B9C5" w14:textId="36837C4B"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Amish: Genetics of Cardiometabolic Health in the Amish</w:t>
      </w:r>
    </w:p>
    <w:p w14:paraId="21E39921"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The TOPMed component of the Amish Research Program was supported by NIH grants R01</w:t>
      </w:r>
    </w:p>
    <w:p w14:paraId="3376434F"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HL121007, U01 HL072515, and R01 AG18728. See publication: PMID: 18440328</w:t>
      </w:r>
    </w:p>
    <w:p w14:paraId="0F7364AE" w14:textId="77777777" w:rsidR="009A0A22" w:rsidRPr="0049487A" w:rsidRDefault="009A0A22" w:rsidP="009A0A22">
      <w:pPr>
        <w:autoSpaceDE w:val="0"/>
        <w:autoSpaceDN w:val="0"/>
        <w:adjustRightInd w:val="0"/>
        <w:rPr>
          <w:rFonts w:ascii="Times" w:hAnsi="Times"/>
          <w:color w:val="000000" w:themeColor="text1"/>
        </w:rPr>
      </w:pPr>
    </w:p>
    <w:p w14:paraId="5B00E9A4" w14:textId="1FF615FA"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BioMe: BioMe Biobank at Mount Sinai</w:t>
      </w:r>
    </w:p>
    <w:p w14:paraId="4D101E68"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The Mount Sinai BioMe Biobank has been supported by The Andrea and Charles Bronfman</w:t>
      </w:r>
    </w:p>
    <w:p w14:paraId="7E6B4FD9"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Philanthropies and in part by Federal funds from the NHLBI and NHGRI (U01HG00638001;</w:t>
      </w:r>
    </w:p>
    <w:p w14:paraId="75E33064"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U01HG007417; X01HL134588). We thank all participants in the Mount Sinai Biobank. We also</w:t>
      </w:r>
    </w:p>
    <w:p w14:paraId="27C45036"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thank all our recruiters who have assisted and continue to assist in data collection and</w:t>
      </w:r>
    </w:p>
    <w:p w14:paraId="3145E00A"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management and are grateful for the computational resources and staff expertise provided by</w:t>
      </w:r>
    </w:p>
    <w:p w14:paraId="60B0B0DA"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lastRenderedPageBreak/>
        <w:t>Scientific Computing at the Icahn School of Medicine at Mount Sinai.</w:t>
      </w:r>
    </w:p>
    <w:p w14:paraId="29EEAE03" w14:textId="77777777" w:rsidR="009A0A22" w:rsidRPr="0049487A" w:rsidRDefault="009A0A22" w:rsidP="009A0A22">
      <w:pPr>
        <w:autoSpaceDE w:val="0"/>
        <w:autoSpaceDN w:val="0"/>
        <w:adjustRightInd w:val="0"/>
        <w:rPr>
          <w:rFonts w:ascii="Times" w:hAnsi="Times"/>
          <w:color w:val="000000" w:themeColor="text1"/>
        </w:rPr>
      </w:pPr>
    </w:p>
    <w:p w14:paraId="6E29F073" w14:textId="17BA55CA"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 xml:space="preserve">ARIC: </w:t>
      </w:r>
      <w:r w:rsidRPr="0049487A">
        <w:rPr>
          <w:rFonts w:ascii="Times" w:hAnsi="Times"/>
          <w:i/>
          <w:iCs/>
          <w:color w:val="000000" w:themeColor="text1"/>
        </w:rPr>
        <w:t>Atherosclerosis Risk in Communities study</w:t>
      </w:r>
    </w:p>
    <w:p w14:paraId="59FA5BCB"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The Atherosclerosis Risk in Communities study has been funded in whole or in part with Federal</w:t>
      </w:r>
    </w:p>
    <w:p w14:paraId="74A069DD"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funds from the National Heart, Lung, and Blood Institute, National Institutes of Health,</w:t>
      </w:r>
    </w:p>
    <w:p w14:paraId="490A2B6F"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Department of Health and Human Services (contract numbers HHSN268201700001I,</w:t>
      </w:r>
    </w:p>
    <w:p w14:paraId="26312DBF"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HHSN268201700002I, HHSN268201700003I, HHSN268201700004I and</w:t>
      </w:r>
    </w:p>
    <w:p w14:paraId="47B4CBDB"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HHSN268201700005I). The authors thank the staff and participants of the ARIC study for their</w:t>
      </w:r>
    </w:p>
    <w:p w14:paraId="7DFD77BB" w14:textId="3A376B13"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important contributions.</w:t>
      </w:r>
    </w:p>
    <w:p w14:paraId="7B137C4F" w14:textId="3594DCAF" w:rsidR="006F0B6B" w:rsidRPr="0049487A" w:rsidRDefault="006F0B6B" w:rsidP="009A0A22">
      <w:pPr>
        <w:autoSpaceDE w:val="0"/>
        <w:autoSpaceDN w:val="0"/>
        <w:adjustRightInd w:val="0"/>
        <w:rPr>
          <w:rFonts w:ascii="Times" w:hAnsi="Times"/>
          <w:color w:val="000000" w:themeColor="text1"/>
        </w:rPr>
      </w:pPr>
    </w:p>
    <w:p w14:paraId="2AE2F453" w14:textId="507B8B21" w:rsidR="006F0B6B" w:rsidRPr="0049487A" w:rsidRDefault="006F0B6B" w:rsidP="006F0B6B">
      <w:pPr>
        <w:autoSpaceDE w:val="0"/>
        <w:autoSpaceDN w:val="0"/>
        <w:adjustRightInd w:val="0"/>
        <w:rPr>
          <w:rFonts w:ascii="Times" w:hAnsi="Times"/>
          <w:color w:val="000000" w:themeColor="text1"/>
        </w:rPr>
      </w:pPr>
      <w:r w:rsidRPr="0049487A">
        <w:rPr>
          <w:rFonts w:ascii="Times" w:hAnsi="Times"/>
          <w:color w:val="000000" w:themeColor="text1"/>
        </w:rPr>
        <w:t>WGS for “NHLBI TOPMed: Atherosclerosis Risk in Communities (ARIC)</w:t>
      </w:r>
      <w:r w:rsidR="00643B55" w:rsidRPr="0049487A">
        <w:rPr>
          <w:rFonts w:ascii="Times" w:hAnsi="Times"/>
          <w:color w:val="000000" w:themeColor="text1"/>
        </w:rPr>
        <w:t xml:space="preserve"> Study</w:t>
      </w:r>
      <w:r w:rsidRPr="0049487A">
        <w:rPr>
          <w:rFonts w:ascii="Times" w:hAnsi="Times"/>
          <w:color w:val="000000" w:themeColor="text1"/>
        </w:rPr>
        <w:t>” (phs001211) was performed at the Baylor College of Medicine Human Genome Sequencing Center (HHSN268201500015C and 3U54HG003273-12S2) and the Broad Institute for MIT and Harvard (3R01HL092577- 06S1). Centralized read mapping and genotype calling, along with variant quality metrics and filtering were provided by the TOPMed Informatics Research Center (3R01HL-117626-02S1). Phenotype harmonization, data management, sample-identity QC, and general study coordination, were provided by the TOPMed Data Coordinating Center (3R01HL- 120393- 02S1). We gratefully acknowledge the studies and participants who provided biological samples and data for TOPMed.</w:t>
      </w:r>
    </w:p>
    <w:p w14:paraId="5D7192E6" w14:textId="77777777" w:rsidR="009A0A22" w:rsidRPr="0049487A" w:rsidRDefault="009A0A22" w:rsidP="009A0A22">
      <w:pPr>
        <w:autoSpaceDE w:val="0"/>
        <w:autoSpaceDN w:val="0"/>
        <w:adjustRightInd w:val="0"/>
        <w:rPr>
          <w:rFonts w:ascii="Times" w:hAnsi="Times"/>
          <w:color w:val="000000" w:themeColor="text1"/>
        </w:rPr>
      </w:pPr>
    </w:p>
    <w:p w14:paraId="7FE745B4" w14:textId="2E22D260"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CHS: Cardiovascular Health Study</w:t>
      </w:r>
    </w:p>
    <w:p w14:paraId="666A057F"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Cardiovascular Health Study: This research was supported by contracts HHSN268201200036C,</w:t>
      </w:r>
    </w:p>
    <w:p w14:paraId="0C61C3C3"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HHSN268200800007C, HHSN268201800001C, N01HC55222, N01HC85079, N01HC85080,</w:t>
      </w:r>
    </w:p>
    <w:p w14:paraId="27C60848" w14:textId="79084E3C" w:rsidR="009A0A22" w:rsidRPr="0049487A" w:rsidRDefault="009A0A22" w:rsidP="006C3B5E">
      <w:r w:rsidRPr="0049487A">
        <w:rPr>
          <w:rFonts w:ascii="Times" w:hAnsi="Times"/>
          <w:color w:val="000000" w:themeColor="text1"/>
        </w:rPr>
        <w:t xml:space="preserve">N01HC85081, N01HC85082, N01HC85083, N01HC85086, </w:t>
      </w:r>
      <w:r w:rsidR="006C3B5E" w:rsidRPr="0049487A">
        <w:rPr>
          <w:rFonts w:ascii="Times" w:hAnsi="Times" w:cs="Arial"/>
          <w:color w:val="222222"/>
          <w:shd w:val="clear" w:color="auto" w:fill="FFFFFF"/>
        </w:rPr>
        <w:t>75N92021D00006</w:t>
      </w:r>
      <w:r w:rsidR="006C3B5E" w:rsidRPr="0049487A">
        <w:rPr>
          <w:rFonts w:ascii="Times" w:hAnsi="Times"/>
        </w:rPr>
        <w:t xml:space="preserve"> </w:t>
      </w:r>
      <w:r w:rsidRPr="0049487A">
        <w:rPr>
          <w:rFonts w:ascii="Times" w:hAnsi="Times"/>
          <w:color w:val="000000" w:themeColor="text1"/>
        </w:rPr>
        <w:t>and grants U01HL080295 and</w:t>
      </w:r>
      <w:r w:rsidR="006C3B5E" w:rsidRPr="0049487A">
        <w:rPr>
          <w:rFonts w:ascii="Times" w:hAnsi="Times"/>
        </w:rPr>
        <w:t xml:space="preserve"> </w:t>
      </w:r>
      <w:r w:rsidRPr="0049487A">
        <w:rPr>
          <w:rFonts w:ascii="Times" w:hAnsi="Times"/>
          <w:color w:val="000000" w:themeColor="text1"/>
        </w:rPr>
        <w:t>U01HL130114 from the National Heart, Lung, and Blood Institute (NHLBI), with additional</w:t>
      </w:r>
      <w:r w:rsidR="006C3B5E" w:rsidRPr="0049487A">
        <w:rPr>
          <w:rFonts w:ascii="Times" w:hAnsi="Times"/>
        </w:rPr>
        <w:t xml:space="preserve"> </w:t>
      </w:r>
      <w:r w:rsidRPr="0049487A">
        <w:rPr>
          <w:rFonts w:ascii="Times" w:hAnsi="Times"/>
          <w:color w:val="000000" w:themeColor="text1"/>
        </w:rPr>
        <w:t>contribution from the National Institute of Neurological Disorders and Stroke (NINDS). Additional</w:t>
      </w:r>
      <w:r w:rsidR="006C3B5E" w:rsidRPr="0049487A">
        <w:rPr>
          <w:rFonts w:ascii="Times" w:hAnsi="Times"/>
          <w:color w:val="000000" w:themeColor="text1"/>
        </w:rPr>
        <w:t xml:space="preserve"> </w:t>
      </w:r>
      <w:r w:rsidRPr="0049487A">
        <w:rPr>
          <w:rFonts w:ascii="Times" w:hAnsi="Times"/>
          <w:color w:val="000000" w:themeColor="text1"/>
        </w:rPr>
        <w:t>support was provided by R01AG023629 from the National Institute on Aging (NIA). A full list of</w:t>
      </w:r>
      <w:r w:rsidR="006C3B5E" w:rsidRPr="0049487A">
        <w:rPr>
          <w:rFonts w:ascii="Times" w:hAnsi="Times"/>
          <w:color w:val="000000" w:themeColor="text1"/>
        </w:rPr>
        <w:t xml:space="preserve"> </w:t>
      </w:r>
      <w:r w:rsidRPr="0049487A">
        <w:rPr>
          <w:rFonts w:ascii="Times" w:hAnsi="Times"/>
          <w:color w:val="000000" w:themeColor="text1"/>
        </w:rPr>
        <w:t>principal CHS investigators and institutions can be found at CHS-NHLBI.org. The content is</w:t>
      </w:r>
      <w:r w:rsidR="006C3B5E" w:rsidRPr="0049487A">
        <w:rPr>
          <w:rFonts w:ascii="Times" w:hAnsi="Times"/>
          <w:color w:val="000000" w:themeColor="text1"/>
        </w:rPr>
        <w:t xml:space="preserve"> </w:t>
      </w:r>
      <w:r w:rsidRPr="0049487A">
        <w:rPr>
          <w:rFonts w:ascii="Times" w:hAnsi="Times"/>
          <w:color w:val="000000" w:themeColor="text1"/>
        </w:rPr>
        <w:t>solely the responsibility of the authors and does not necessarily represent the official views of</w:t>
      </w:r>
      <w:r w:rsidR="006C3B5E" w:rsidRPr="0049487A">
        <w:rPr>
          <w:rFonts w:ascii="Times" w:hAnsi="Times"/>
          <w:color w:val="000000" w:themeColor="text1"/>
        </w:rPr>
        <w:t xml:space="preserve"> </w:t>
      </w:r>
      <w:r w:rsidRPr="0049487A">
        <w:rPr>
          <w:rFonts w:ascii="Times" w:hAnsi="Times"/>
          <w:color w:val="000000" w:themeColor="text1"/>
        </w:rPr>
        <w:t>the National Institutes of Health.</w:t>
      </w:r>
    </w:p>
    <w:p w14:paraId="3E6B864B" w14:textId="3E0BC516" w:rsidR="009A0A22" w:rsidRPr="0049487A" w:rsidRDefault="009A0A22" w:rsidP="009A0A22">
      <w:pPr>
        <w:contextualSpacing/>
        <w:rPr>
          <w:rFonts w:ascii="Times" w:hAnsi="Times"/>
          <w:color w:val="000000" w:themeColor="text1"/>
        </w:rPr>
      </w:pPr>
    </w:p>
    <w:p w14:paraId="1132940D" w14:textId="07E82301"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CFS: Cleveland Family Study</w:t>
      </w:r>
    </w:p>
    <w:p w14:paraId="5C666FBE"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The Cleveland Family Study has been supported in part by National Institutes of Health grants</w:t>
      </w:r>
    </w:p>
    <w:p w14:paraId="60D9AEA1"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[R01-HL046380, KL2-RR024990, R35-HL135818, and R01-HL113338].</w:t>
      </w:r>
    </w:p>
    <w:p w14:paraId="28058F52" w14:textId="77777777" w:rsidR="009A0A22" w:rsidRPr="0049487A" w:rsidRDefault="009A0A22" w:rsidP="009A0A22">
      <w:pPr>
        <w:autoSpaceDE w:val="0"/>
        <w:autoSpaceDN w:val="0"/>
        <w:adjustRightInd w:val="0"/>
        <w:rPr>
          <w:rFonts w:ascii="Times" w:hAnsi="Times"/>
          <w:color w:val="000000" w:themeColor="text1"/>
        </w:rPr>
      </w:pPr>
    </w:p>
    <w:p w14:paraId="073D559B" w14:textId="3333D466"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FHS: Framingham Heart Study</w:t>
      </w:r>
    </w:p>
    <w:p w14:paraId="7BE54158" w14:textId="77777777" w:rsidR="00D8107D" w:rsidRPr="0049487A" w:rsidRDefault="00D8107D" w:rsidP="00D8107D">
      <w:pPr>
        <w:rPr>
          <w:rFonts w:ascii="Times" w:hAnsi="Times"/>
          <w:color w:val="000000" w:themeColor="text1"/>
        </w:rPr>
      </w:pPr>
      <w:r w:rsidRPr="0049487A">
        <w:rPr>
          <w:rFonts w:ascii="Times" w:hAnsi="Times"/>
          <w:color w:val="000000" w:themeColor="text1"/>
        </w:rPr>
        <w:t>The Framingham Heart Study (FHS) acknowledges the support of contracts NO1-HC-25195, HHSN268201500001I and 75N92019D00031 from the National Heart, Lung and Blood Institute and grant supplement R01 HL092577-06S1 for this research. We also acknowledge the dedication of the FHS study participants without whom this research would not be possible. Dr. Vasan is supported in part by the Evans Medical Foundation and the Jay and Louis Coffman Endowment from the Department of Medicine, Boston University School of Medicine.</w:t>
      </w:r>
    </w:p>
    <w:p w14:paraId="19767926" w14:textId="7112710E" w:rsidR="009A0A22" w:rsidRPr="0049487A" w:rsidRDefault="009A0A22" w:rsidP="009A0A22">
      <w:pPr>
        <w:contextualSpacing/>
        <w:rPr>
          <w:rFonts w:ascii="Times" w:hAnsi="Times"/>
          <w:color w:val="000000" w:themeColor="text1"/>
        </w:rPr>
      </w:pPr>
    </w:p>
    <w:p w14:paraId="71A1B33E" w14:textId="48ED755C"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JHS: Jackson Heart Study</w:t>
      </w:r>
    </w:p>
    <w:p w14:paraId="63664E94"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The Jackson Heart Study (JHS) is supported and conducted in collaboration with Jackson State</w:t>
      </w:r>
    </w:p>
    <w:p w14:paraId="66E163BF"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University (HHSN268201800013I), Tougaloo College (HHSN268201800014I), the Mississippi</w:t>
      </w:r>
    </w:p>
    <w:p w14:paraId="6FBC8A60"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lastRenderedPageBreak/>
        <w:t>State Department of Health (HHSN268201800015I) and the University of Mississippi Medical</w:t>
      </w:r>
    </w:p>
    <w:p w14:paraId="2F15659C" w14:textId="77777777"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Center (HHSN268201800010I, HHSN268201800011I and HHSN268201800012I) contracts</w:t>
      </w:r>
    </w:p>
    <w:p w14:paraId="7362F35E" w14:textId="22402CAA"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from the National Heart, Lung, and Blood Institute (NHLBI) and the National Institute on Minority</w:t>
      </w:r>
      <w:r w:rsidR="00331DC3" w:rsidRPr="0049487A">
        <w:rPr>
          <w:rFonts w:ascii="Times" w:hAnsi="Times"/>
          <w:color w:val="000000" w:themeColor="text1"/>
        </w:rPr>
        <w:t xml:space="preserve"> </w:t>
      </w:r>
      <w:r w:rsidRPr="0049487A">
        <w:rPr>
          <w:rFonts w:ascii="Times" w:hAnsi="Times"/>
          <w:color w:val="000000" w:themeColor="text1"/>
        </w:rPr>
        <w:t>Health and Health Disparities (NIMHD). The authors also wish to thank the staffs and</w:t>
      </w:r>
    </w:p>
    <w:p w14:paraId="361F49B8" w14:textId="12FE2A6F" w:rsidR="009A0A22" w:rsidRPr="0049487A" w:rsidRDefault="009A0A22" w:rsidP="009A0A22">
      <w:pPr>
        <w:autoSpaceDE w:val="0"/>
        <w:autoSpaceDN w:val="0"/>
        <w:adjustRightInd w:val="0"/>
        <w:rPr>
          <w:rFonts w:ascii="Times" w:hAnsi="Times"/>
          <w:color w:val="000000" w:themeColor="text1"/>
        </w:rPr>
      </w:pPr>
      <w:r w:rsidRPr="0049487A">
        <w:rPr>
          <w:rFonts w:ascii="Times" w:hAnsi="Times"/>
          <w:color w:val="000000" w:themeColor="text1"/>
        </w:rPr>
        <w:t>participants of the JHS.</w:t>
      </w:r>
    </w:p>
    <w:p w14:paraId="759DD193" w14:textId="77777777" w:rsidR="00331DC3" w:rsidRPr="0049487A" w:rsidRDefault="00331DC3" w:rsidP="00331DC3">
      <w:pPr>
        <w:pStyle w:val="Default"/>
        <w:rPr>
          <w:rFonts w:ascii="Times" w:hAnsi="Times"/>
        </w:rPr>
      </w:pPr>
    </w:p>
    <w:p w14:paraId="4693ED04" w14:textId="427DE219" w:rsidR="00331DC3" w:rsidRPr="0049487A" w:rsidRDefault="00331DC3" w:rsidP="00331DC3">
      <w:pPr>
        <w:autoSpaceDE w:val="0"/>
        <w:autoSpaceDN w:val="0"/>
        <w:adjustRightInd w:val="0"/>
        <w:rPr>
          <w:rFonts w:ascii="Times" w:hAnsi="Times"/>
          <w:color w:val="000000" w:themeColor="text1"/>
        </w:rPr>
      </w:pPr>
      <w:r w:rsidRPr="0049487A">
        <w:rPr>
          <w:rFonts w:ascii="Times" w:hAnsi="Times"/>
        </w:rPr>
        <w:t xml:space="preserve"> The views expressed in this manuscript are those of the authors and do not necessarily represent the views of the National Heart, Lung, and Blood Institute; the National Institutes of Health; or the U.S. Department of Health and Human Services.</w:t>
      </w:r>
    </w:p>
    <w:p w14:paraId="629A7C00" w14:textId="77777777" w:rsidR="009A0A22" w:rsidRPr="0049487A" w:rsidRDefault="009A0A22" w:rsidP="009A0A22">
      <w:pPr>
        <w:autoSpaceDE w:val="0"/>
        <w:autoSpaceDN w:val="0"/>
        <w:adjustRightInd w:val="0"/>
        <w:rPr>
          <w:rFonts w:ascii="Times" w:hAnsi="Times"/>
          <w:color w:val="000000" w:themeColor="text1"/>
        </w:rPr>
      </w:pPr>
    </w:p>
    <w:p w14:paraId="695BF953" w14:textId="6D0AD1EF" w:rsidR="009A0A22" w:rsidRPr="0049487A" w:rsidRDefault="009A0A22" w:rsidP="009A0A22">
      <w:pPr>
        <w:autoSpaceDE w:val="0"/>
        <w:autoSpaceDN w:val="0"/>
        <w:adjustRightInd w:val="0"/>
        <w:rPr>
          <w:rFonts w:ascii="Times" w:hAnsi="Times"/>
          <w:i/>
          <w:iCs/>
          <w:color w:val="000000" w:themeColor="text1"/>
        </w:rPr>
      </w:pPr>
      <w:r w:rsidRPr="0049487A">
        <w:rPr>
          <w:rFonts w:ascii="Times" w:hAnsi="Times"/>
          <w:i/>
          <w:iCs/>
          <w:color w:val="000000" w:themeColor="text1"/>
        </w:rPr>
        <w:t>MESA: Multi-Ethnic Study of Atherosclerosis</w:t>
      </w:r>
    </w:p>
    <w:p w14:paraId="438DD11E" w14:textId="77777777" w:rsidR="001E3EA2" w:rsidRPr="0049487A" w:rsidRDefault="001E3EA2" w:rsidP="001E3EA2">
      <w:pPr>
        <w:shd w:val="clear" w:color="auto" w:fill="FFFFFF"/>
        <w:rPr>
          <w:rFonts w:ascii="Times" w:hAnsi="Times" w:cs="Arial"/>
          <w:color w:val="222222"/>
        </w:rPr>
      </w:pPr>
      <w:r w:rsidRPr="0049487A">
        <w:rPr>
          <w:rFonts w:ascii="Times" w:hAnsi="Times" w:cs="Calibri"/>
          <w:color w:val="222222"/>
        </w:rPr>
        <w:t>MESA and the MESA SHARe project are conducted and supported by the National Heart, Lung, and Blood Institute (NHLBI) in collaboration with MESA investigators. Support for MESA is provided by contracts 75N92020D00001, HHSN268201500003I, N01-HC-95159, 75N92020D00005, N01-HC-95160, 75N92020D00002, N01-HC-95161, 75N92020D00003, N01-HC-95162, 75N92020D00006, N01-HC-95163, 75N92020D00004, N01-HC-95164, 75N92020D00007, N01-HC-95165, N01-HC-95166, N01-HC-95167, N01-HC-95168, N01-HC-95169, UL1-TR-000040, UL1-TR-001079, UL1-TR-001420. Funding for SHARe genotyping was provided by NHLBI Contract N02-HL-64278.  Genotyping was performed at Affymetrix (Santa Clara, California, USA) and the Broad Institute of Harvard and MIT (Boston, Massachusetts, USA) using the Affymetrix Genome-Wide Human SNP Array 6.0. </w:t>
      </w:r>
      <w:r w:rsidRPr="0049487A">
        <w:rPr>
          <w:rFonts w:ascii="Times" w:hAnsi="Times" w:cs="Calibri"/>
          <w:color w:val="000000"/>
        </w:rPr>
        <w:t>MESA Family is conducted and supported by the National Heart, Lung, and Blood Institute (NHLBI) in collaboration with MESA investigators.</w:t>
      </w:r>
      <w:r w:rsidRPr="0049487A">
        <w:rPr>
          <w:rFonts w:ascii="Times" w:hAnsi="Times" w:cs="Calibri"/>
          <w:color w:val="222222"/>
        </w:rPr>
        <w:t> Support is provided by grants and contracts R01HL071051, R01HL071205, R01HL071250, R01HL071251, R01HL071258, R01HL071259, </w:t>
      </w:r>
      <w:r w:rsidRPr="0049487A">
        <w:rPr>
          <w:rFonts w:ascii="Times" w:hAnsi="Times" w:cs="Calibri"/>
          <w:color w:val="000000"/>
        </w:rPr>
        <w:t>by the National Center for Research Resources, Grant UL1RR033176. </w:t>
      </w:r>
      <w:r w:rsidRPr="0049487A">
        <w:rPr>
          <w:rFonts w:ascii="Times" w:hAnsi="Times" w:cs="Calibri"/>
          <w:color w:val="222222"/>
        </w:rPr>
        <w:t>The provision of genotyping data was supported in part by the National Center for Advancing Translational Sciences, CTSI grant UL1TR001881, and the National Institute of Diabetes and Digestive and Kidney Disease Diabetes Research Center (DRC) grant DK063491 to the Southern California Diabetes Endocrinology Research Center.</w:t>
      </w:r>
    </w:p>
    <w:p w14:paraId="329C4E95" w14:textId="77777777" w:rsidR="001E3EA2" w:rsidRPr="0049487A" w:rsidRDefault="001E3EA2" w:rsidP="001E3EA2">
      <w:pPr>
        <w:shd w:val="clear" w:color="auto" w:fill="FFFFFF"/>
        <w:rPr>
          <w:rFonts w:ascii="Arial" w:hAnsi="Arial" w:cs="Arial"/>
          <w:color w:val="222222"/>
        </w:rPr>
      </w:pPr>
      <w:r w:rsidRPr="0049487A">
        <w:rPr>
          <w:rFonts w:ascii="Calibri" w:hAnsi="Calibri" w:cs="Calibri"/>
          <w:color w:val="222222"/>
          <w:sz w:val="22"/>
          <w:szCs w:val="22"/>
        </w:rPr>
        <w:t> </w:t>
      </w:r>
    </w:p>
    <w:p w14:paraId="5F96FB2A" w14:textId="3E2E6FAC" w:rsidR="009A0A22" w:rsidRPr="0049487A" w:rsidRDefault="009A0A22" w:rsidP="009A0A22">
      <w:pPr>
        <w:contextualSpacing/>
        <w:rPr>
          <w:rFonts w:ascii="Times" w:hAnsi="Times"/>
          <w:color w:val="000000" w:themeColor="text1"/>
        </w:rPr>
      </w:pPr>
    </w:p>
    <w:p w14:paraId="22EBE059" w14:textId="0E7AD403" w:rsidR="009A0A22" w:rsidRPr="0049487A" w:rsidRDefault="00D8107D" w:rsidP="009A0A22">
      <w:pPr>
        <w:autoSpaceDE w:val="0"/>
        <w:autoSpaceDN w:val="0"/>
        <w:adjustRightInd w:val="0"/>
        <w:rPr>
          <w:rFonts w:ascii="Times" w:hAnsi="Times"/>
          <w:i/>
          <w:iCs/>
          <w:color w:val="000000" w:themeColor="text1"/>
        </w:rPr>
      </w:pPr>
      <w:r w:rsidRPr="0049487A">
        <w:rPr>
          <w:rFonts w:ascii="Times" w:hAnsi="Times"/>
          <w:i/>
          <w:iCs/>
          <w:color w:val="000000" w:themeColor="text1"/>
        </w:rPr>
        <w:t>WHI: Women’s Health Initiative</w:t>
      </w:r>
    </w:p>
    <w:p w14:paraId="4C82DB02" w14:textId="3BE27E7F" w:rsidR="004E34F5" w:rsidRPr="0049487A" w:rsidRDefault="00D8107D" w:rsidP="00D8107D">
      <w:pPr>
        <w:rPr>
          <w:rFonts w:ascii="Times" w:hAnsi="Times"/>
          <w:color w:val="000000" w:themeColor="text1"/>
        </w:rPr>
      </w:pPr>
      <w:r w:rsidRPr="0049487A">
        <w:rPr>
          <w:rFonts w:ascii="Times" w:hAnsi="Times"/>
          <w:color w:val="000000" w:themeColor="text1"/>
        </w:rPr>
        <w:t>The WHI program is funded by the National Heart, Lung, and Blood Institute, National Institutes of Health, U.S. Department of Health and Human Services through contracts 75N92021D00001, 75N92021D00002, 75N92021D00003, 75N92021D00004, 75N92021D00005.</w:t>
      </w:r>
      <w:bookmarkStart w:id="0" w:name="_GoBack"/>
      <w:bookmarkEnd w:id="0"/>
    </w:p>
    <w:p w14:paraId="77A69A13" w14:textId="4D71CA6E" w:rsidR="004E34F5" w:rsidRPr="0049487A" w:rsidRDefault="004E34F5">
      <w:pPr>
        <w:rPr>
          <w:rFonts w:ascii="Times" w:hAnsi="Times"/>
          <w:color w:val="000000" w:themeColor="text1"/>
        </w:rPr>
      </w:pPr>
      <w:r w:rsidRPr="0049487A">
        <w:rPr>
          <w:rFonts w:ascii="Times" w:hAnsi="Times"/>
          <w:color w:val="000000" w:themeColor="text1"/>
        </w:rPr>
        <w:br w:type="page"/>
      </w:r>
    </w:p>
    <w:p w14:paraId="56D0FACC" w14:textId="7DD89CC6" w:rsidR="004E34F5" w:rsidRPr="0049487A" w:rsidRDefault="004E34F5" w:rsidP="004E34F5">
      <w:pPr>
        <w:rPr>
          <w:b/>
          <w:bCs/>
        </w:rPr>
      </w:pPr>
      <w:r w:rsidRPr="0049487A">
        <w:rPr>
          <w:b/>
          <w:bCs/>
        </w:rPr>
        <w:lastRenderedPageBreak/>
        <w:t>TOPMed Omics Support Acknowledgements</w:t>
      </w:r>
      <w:r w:rsidRPr="0049487A">
        <w:rPr>
          <w:b/>
          <w:bCs/>
        </w:rPr>
        <w:br/>
      </w:r>
    </w:p>
    <w:tbl>
      <w:tblPr>
        <w:tblStyle w:val="TableGrid"/>
        <w:tblW w:w="0" w:type="auto"/>
        <w:tblLook w:val="04A0" w:firstRow="1" w:lastRow="0" w:firstColumn="1" w:lastColumn="0" w:noHBand="0" w:noVBand="1"/>
      </w:tblPr>
      <w:tblGrid>
        <w:gridCol w:w="1272"/>
        <w:gridCol w:w="1180"/>
        <w:gridCol w:w="1180"/>
        <w:gridCol w:w="1179"/>
        <w:gridCol w:w="1193"/>
        <w:gridCol w:w="2470"/>
        <w:gridCol w:w="876"/>
      </w:tblGrid>
      <w:tr w:rsidR="004E34F5" w:rsidRPr="0049487A" w14:paraId="5E521BB2" w14:textId="77777777" w:rsidTr="00826BAC">
        <w:tc>
          <w:tcPr>
            <w:tcW w:w="1435" w:type="dxa"/>
            <w:vAlign w:val="bottom"/>
          </w:tcPr>
          <w:p w14:paraId="2A324D16" w14:textId="77777777" w:rsidR="004E34F5" w:rsidRPr="0049487A" w:rsidRDefault="004E34F5" w:rsidP="00826BAC">
            <w:pPr>
              <w:jc w:val="center"/>
              <w:rPr>
                <w:b/>
                <w:bCs/>
              </w:rPr>
            </w:pPr>
            <w:r w:rsidRPr="0049487A">
              <w:rPr>
                <w:b/>
                <w:bCs/>
                <w:color w:val="000000"/>
              </w:rPr>
              <w:t>TOPMed Accession Number</w:t>
            </w:r>
          </w:p>
        </w:tc>
        <w:tc>
          <w:tcPr>
            <w:tcW w:w="1400" w:type="dxa"/>
            <w:vAlign w:val="bottom"/>
          </w:tcPr>
          <w:p w14:paraId="66C40AD3" w14:textId="77777777" w:rsidR="004E34F5" w:rsidRPr="0049487A" w:rsidRDefault="004E34F5" w:rsidP="00826BAC">
            <w:pPr>
              <w:jc w:val="center"/>
              <w:rPr>
                <w:b/>
                <w:bCs/>
              </w:rPr>
            </w:pPr>
            <w:r w:rsidRPr="0049487A">
              <w:rPr>
                <w:b/>
                <w:bCs/>
                <w:color w:val="000000"/>
              </w:rPr>
              <w:t>TOPMed Project</w:t>
            </w:r>
          </w:p>
        </w:tc>
        <w:tc>
          <w:tcPr>
            <w:tcW w:w="1400" w:type="dxa"/>
            <w:vAlign w:val="bottom"/>
          </w:tcPr>
          <w:p w14:paraId="09E02596" w14:textId="77777777" w:rsidR="004E34F5" w:rsidRPr="0049487A" w:rsidRDefault="004E34F5" w:rsidP="00826BAC">
            <w:pPr>
              <w:jc w:val="center"/>
              <w:rPr>
                <w:b/>
                <w:bCs/>
              </w:rPr>
            </w:pPr>
            <w:r w:rsidRPr="0049487A">
              <w:rPr>
                <w:b/>
                <w:bCs/>
                <w:color w:val="000000"/>
              </w:rPr>
              <w:t>Parent Study</w:t>
            </w:r>
          </w:p>
        </w:tc>
        <w:tc>
          <w:tcPr>
            <w:tcW w:w="1399" w:type="dxa"/>
            <w:vAlign w:val="bottom"/>
          </w:tcPr>
          <w:p w14:paraId="770E924D" w14:textId="77777777" w:rsidR="004E34F5" w:rsidRPr="0049487A" w:rsidRDefault="004E34F5" w:rsidP="00826BAC">
            <w:pPr>
              <w:jc w:val="center"/>
              <w:rPr>
                <w:b/>
                <w:bCs/>
              </w:rPr>
            </w:pPr>
            <w:r w:rsidRPr="0049487A">
              <w:rPr>
                <w:b/>
                <w:bCs/>
                <w:color w:val="000000"/>
              </w:rPr>
              <w:t>TOPMed Phase</w:t>
            </w:r>
          </w:p>
        </w:tc>
        <w:tc>
          <w:tcPr>
            <w:tcW w:w="1405" w:type="dxa"/>
            <w:vAlign w:val="bottom"/>
          </w:tcPr>
          <w:p w14:paraId="050F97A0" w14:textId="77777777" w:rsidR="004E34F5" w:rsidRPr="0049487A" w:rsidRDefault="004E34F5" w:rsidP="00826BAC">
            <w:pPr>
              <w:jc w:val="center"/>
              <w:rPr>
                <w:b/>
                <w:bCs/>
              </w:rPr>
            </w:pPr>
            <w:r w:rsidRPr="0049487A">
              <w:rPr>
                <w:b/>
                <w:bCs/>
                <w:color w:val="000000"/>
              </w:rPr>
              <w:t>Omics Center</w:t>
            </w:r>
          </w:p>
        </w:tc>
        <w:tc>
          <w:tcPr>
            <w:tcW w:w="2470" w:type="dxa"/>
            <w:vAlign w:val="bottom"/>
          </w:tcPr>
          <w:p w14:paraId="42388E25" w14:textId="77777777" w:rsidR="004E34F5" w:rsidRPr="0049487A" w:rsidRDefault="004E34F5" w:rsidP="00826BAC">
            <w:pPr>
              <w:jc w:val="center"/>
              <w:rPr>
                <w:b/>
                <w:bCs/>
              </w:rPr>
            </w:pPr>
            <w:r w:rsidRPr="0049487A">
              <w:rPr>
                <w:b/>
                <w:bCs/>
                <w:color w:val="000000"/>
              </w:rPr>
              <w:t>Omics Support</w:t>
            </w:r>
          </w:p>
        </w:tc>
        <w:tc>
          <w:tcPr>
            <w:tcW w:w="1281" w:type="dxa"/>
            <w:vAlign w:val="bottom"/>
          </w:tcPr>
          <w:p w14:paraId="0EB2040D" w14:textId="77777777" w:rsidR="004E34F5" w:rsidRPr="0049487A" w:rsidRDefault="004E34F5" w:rsidP="00826BAC">
            <w:pPr>
              <w:jc w:val="center"/>
              <w:rPr>
                <w:b/>
                <w:bCs/>
              </w:rPr>
            </w:pPr>
            <w:r w:rsidRPr="0049487A">
              <w:rPr>
                <w:b/>
                <w:bCs/>
                <w:color w:val="000000"/>
              </w:rPr>
              <w:t>Omics Type</w:t>
            </w:r>
          </w:p>
        </w:tc>
      </w:tr>
      <w:tr w:rsidR="004E34F5" w:rsidRPr="0049487A" w14:paraId="35C53A75" w14:textId="77777777" w:rsidTr="00826BAC">
        <w:tc>
          <w:tcPr>
            <w:tcW w:w="1435" w:type="dxa"/>
            <w:vAlign w:val="bottom"/>
          </w:tcPr>
          <w:p w14:paraId="0EFD659E" w14:textId="77777777" w:rsidR="004E34F5" w:rsidRPr="0049487A" w:rsidRDefault="004E34F5" w:rsidP="00826BAC">
            <w:pPr>
              <w:rPr>
                <w:b/>
                <w:bCs/>
              </w:rPr>
            </w:pPr>
            <w:r w:rsidRPr="0049487A">
              <w:rPr>
                <w:color w:val="000000"/>
              </w:rPr>
              <w:t>phs000956</w:t>
            </w:r>
          </w:p>
        </w:tc>
        <w:tc>
          <w:tcPr>
            <w:tcW w:w="1400" w:type="dxa"/>
            <w:vAlign w:val="bottom"/>
          </w:tcPr>
          <w:p w14:paraId="2A300BBB" w14:textId="77777777" w:rsidR="004E34F5" w:rsidRPr="0049487A" w:rsidRDefault="004E34F5" w:rsidP="00826BAC">
            <w:pPr>
              <w:rPr>
                <w:b/>
                <w:bCs/>
              </w:rPr>
            </w:pPr>
            <w:r w:rsidRPr="0049487A">
              <w:rPr>
                <w:color w:val="000000"/>
              </w:rPr>
              <w:t>Amish</w:t>
            </w:r>
          </w:p>
        </w:tc>
        <w:tc>
          <w:tcPr>
            <w:tcW w:w="1400" w:type="dxa"/>
            <w:vAlign w:val="bottom"/>
          </w:tcPr>
          <w:p w14:paraId="103EDAA8" w14:textId="77777777" w:rsidR="004E34F5" w:rsidRPr="0049487A" w:rsidRDefault="004E34F5" w:rsidP="00826BAC">
            <w:pPr>
              <w:rPr>
                <w:b/>
                <w:bCs/>
              </w:rPr>
            </w:pPr>
            <w:r w:rsidRPr="0049487A">
              <w:rPr>
                <w:color w:val="000000"/>
              </w:rPr>
              <w:t>Amish</w:t>
            </w:r>
          </w:p>
        </w:tc>
        <w:tc>
          <w:tcPr>
            <w:tcW w:w="1399" w:type="dxa"/>
            <w:vAlign w:val="bottom"/>
          </w:tcPr>
          <w:p w14:paraId="56570AB7" w14:textId="77777777" w:rsidR="004E34F5" w:rsidRPr="0049487A" w:rsidRDefault="004E34F5" w:rsidP="00826BAC">
            <w:pPr>
              <w:rPr>
                <w:b/>
                <w:bCs/>
              </w:rPr>
            </w:pPr>
            <w:r w:rsidRPr="0049487A">
              <w:rPr>
                <w:color w:val="000000"/>
              </w:rPr>
              <w:t>1</w:t>
            </w:r>
          </w:p>
        </w:tc>
        <w:tc>
          <w:tcPr>
            <w:tcW w:w="1405" w:type="dxa"/>
            <w:vAlign w:val="bottom"/>
          </w:tcPr>
          <w:p w14:paraId="6442E459" w14:textId="77777777" w:rsidR="004E34F5" w:rsidRPr="0049487A" w:rsidRDefault="004E34F5" w:rsidP="00826BAC">
            <w:pPr>
              <w:rPr>
                <w:b/>
                <w:bCs/>
              </w:rPr>
            </w:pPr>
            <w:r w:rsidRPr="0049487A">
              <w:rPr>
                <w:color w:val="000000"/>
              </w:rPr>
              <w:t>Broad Genomics</w:t>
            </w:r>
          </w:p>
        </w:tc>
        <w:tc>
          <w:tcPr>
            <w:tcW w:w="2470" w:type="dxa"/>
            <w:vAlign w:val="bottom"/>
          </w:tcPr>
          <w:p w14:paraId="753F0A50" w14:textId="77777777" w:rsidR="004E34F5" w:rsidRPr="0049487A" w:rsidRDefault="004E34F5" w:rsidP="00826BAC">
            <w:pPr>
              <w:rPr>
                <w:b/>
                <w:bCs/>
              </w:rPr>
            </w:pPr>
            <w:r w:rsidRPr="0049487A">
              <w:rPr>
                <w:color w:val="000000"/>
              </w:rPr>
              <w:t>3R01HL121007-01S1</w:t>
            </w:r>
          </w:p>
        </w:tc>
        <w:tc>
          <w:tcPr>
            <w:tcW w:w="1281" w:type="dxa"/>
            <w:vAlign w:val="bottom"/>
          </w:tcPr>
          <w:p w14:paraId="0E7B930E" w14:textId="77777777" w:rsidR="004E34F5" w:rsidRPr="0049487A" w:rsidRDefault="004E34F5" w:rsidP="00826BAC">
            <w:pPr>
              <w:rPr>
                <w:b/>
                <w:bCs/>
              </w:rPr>
            </w:pPr>
            <w:r w:rsidRPr="0049487A">
              <w:rPr>
                <w:color w:val="000000"/>
              </w:rPr>
              <w:t>WGS</w:t>
            </w:r>
          </w:p>
        </w:tc>
      </w:tr>
      <w:tr w:rsidR="004E34F5" w:rsidRPr="0049487A" w14:paraId="1D911B52" w14:textId="77777777" w:rsidTr="00826BAC">
        <w:tc>
          <w:tcPr>
            <w:tcW w:w="1435" w:type="dxa"/>
            <w:vAlign w:val="bottom"/>
          </w:tcPr>
          <w:p w14:paraId="6A606116" w14:textId="77777777" w:rsidR="004E34F5" w:rsidRPr="0049487A" w:rsidRDefault="004E34F5" w:rsidP="00826BAC">
            <w:pPr>
              <w:rPr>
                <w:b/>
                <w:bCs/>
              </w:rPr>
            </w:pPr>
            <w:r w:rsidRPr="0049487A">
              <w:rPr>
                <w:color w:val="000000"/>
              </w:rPr>
              <w:t>phs001211</w:t>
            </w:r>
          </w:p>
        </w:tc>
        <w:tc>
          <w:tcPr>
            <w:tcW w:w="1400" w:type="dxa"/>
            <w:vAlign w:val="bottom"/>
          </w:tcPr>
          <w:p w14:paraId="0E7966E1" w14:textId="77777777" w:rsidR="004E34F5" w:rsidRPr="0049487A" w:rsidRDefault="004E34F5" w:rsidP="00826BAC">
            <w:pPr>
              <w:rPr>
                <w:b/>
                <w:bCs/>
              </w:rPr>
            </w:pPr>
            <w:r w:rsidRPr="0049487A">
              <w:rPr>
                <w:color w:val="000000"/>
              </w:rPr>
              <w:t>AFGen</w:t>
            </w:r>
          </w:p>
        </w:tc>
        <w:tc>
          <w:tcPr>
            <w:tcW w:w="1400" w:type="dxa"/>
            <w:vAlign w:val="bottom"/>
          </w:tcPr>
          <w:p w14:paraId="626C9011" w14:textId="77777777" w:rsidR="004E34F5" w:rsidRPr="0049487A" w:rsidRDefault="004E34F5" w:rsidP="00826BAC">
            <w:pPr>
              <w:rPr>
                <w:b/>
                <w:bCs/>
              </w:rPr>
            </w:pPr>
            <w:r w:rsidRPr="0049487A">
              <w:rPr>
                <w:color w:val="000000"/>
              </w:rPr>
              <w:t>ARIC AFGen</w:t>
            </w:r>
          </w:p>
        </w:tc>
        <w:tc>
          <w:tcPr>
            <w:tcW w:w="1399" w:type="dxa"/>
            <w:vAlign w:val="bottom"/>
          </w:tcPr>
          <w:p w14:paraId="79DFBD34" w14:textId="77777777" w:rsidR="004E34F5" w:rsidRPr="0049487A" w:rsidRDefault="004E34F5" w:rsidP="00826BAC">
            <w:pPr>
              <w:rPr>
                <w:b/>
                <w:bCs/>
              </w:rPr>
            </w:pPr>
            <w:r w:rsidRPr="0049487A">
              <w:rPr>
                <w:color w:val="000000"/>
              </w:rPr>
              <w:t>1</w:t>
            </w:r>
          </w:p>
        </w:tc>
        <w:tc>
          <w:tcPr>
            <w:tcW w:w="1405" w:type="dxa"/>
            <w:vAlign w:val="bottom"/>
          </w:tcPr>
          <w:p w14:paraId="176A7CB6" w14:textId="77777777" w:rsidR="004E34F5" w:rsidRPr="0049487A" w:rsidRDefault="004E34F5" w:rsidP="00826BAC">
            <w:pPr>
              <w:rPr>
                <w:b/>
                <w:bCs/>
              </w:rPr>
            </w:pPr>
            <w:r w:rsidRPr="0049487A">
              <w:rPr>
                <w:color w:val="000000"/>
              </w:rPr>
              <w:t>Broad Genomics</w:t>
            </w:r>
          </w:p>
        </w:tc>
        <w:tc>
          <w:tcPr>
            <w:tcW w:w="2470" w:type="dxa"/>
            <w:vAlign w:val="bottom"/>
          </w:tcPr>
          <w:p w14:paraId="6B3F1FAA" w14:textId="77777777" w:rsidR="004E34F5" w:rsidRPr="0049487A" w:rsidRDefault="004E34F5" w:rsidP="00826BAC">
            <w:pPr>
              <w:rPr>
                <w:b/>
                <w:bCs/>
              </w:rPr>
            </w:pPr>
            <w:r w:rsidRPr="0049487A">
              <w:rPr>
                <w:color w:val="000000"/>
              </w:rPr>
              <w:t>3R01HL092577-06S1</w:t>
            </w:r>
          </w:p>
        </w:tc>
        <w:tc>
          <w:tcPr>
            <w:tcW w:w="1281" w:type="dxa"/>
            <w:vAlign w:val="bottom"/>
          </w:tcPr>
          <w:p w14:paraId="6FAEBCE2" w14:textId="77777777" w:rsidR="004E34F5" w:rsidRPr="0049487A" w:rsidRDefault="004E34F5" w:rsidP="00826BAC">
            <w:pPr>
              <w:rPr>
                <w:b/>
                <w:bCs/>
              </w:rPr>
            </w:pPr>
            <w:r w:rsidRPr="0049487A">
              <w:rPr>
                <w:color w:val="000000"/>
              </w:rPr>
              <w:t>WGS</w:t>
            </w:r>
          </w:p>
        </w:tc>
      </w:tr>
      <w:tr w:rsidR="004E34F5" w:rsidRPr="0049487A" w14:paraId="6BA254D6" w14:textId="77777777" w:rsidTr="00826BAC">
        <w:tc>
          <w:tcPr>
            <w:tcW w:w="1435" w:type="dxa"/>
            <w:vAlign w:val="bottom"/>
          </w:tcPr>
          <w:p w14:paraId="62D1DDF2" w14:textId="77777777" w:rsidR="004E34F5" w:rsidRPr="0049487A" w:rsidRDefault="004E34F5" w:rsidP="00826BAC">
            <w:pPr>
              <w:rPr>
                <w:b/>
                <w:bCs/>
              </w:rPr>
            </w:pPr>
            <w:r w:rsidRPr="0049487A">
              <w:rPr>
                <w:color w:val="000000"/>
              </w:rPr>
              <w:t>phs001211</w:t>
            </w:r>
          </w:p>
        </w:tc>
        <w:tc>
          <w:tcPr>
            <w:tcW w:w="1400" w:type="dxa"/>
            <w:vAlign w:val="bottom"/>
          </w:tcPr>
          <w:p w14:paraId="283C7FDB" w14:textId="77777777" w:rsidR="004E34F5" w:rsidRPr="0049487A" w:rsidRDefault="004E34F5" w:rsidP="00826BAC">
            <w:pPr>
              <w:rPr>
                <w:b/>
                <w:bCs/>
              </w:rPr>
            </w:pPr>
            <w:r w:rsidRPr="0049487A">
              <w:rPr>
                <w:color w:val="000000"/>
              </w:rPr>
              <w:t>VTE</w:t>
            </w:r>
          </w:p>
        </w:tc>
        <w:tc>
          <w:tcPr>
            <w:tcW w:w="1400" w:type="dxa"/>
            <w:vAlign w:val="bottom"/>
          </w:tcPr>
          <w:p w14:paraId="3401C076" w14:textId="77777777" w:rsidR="004E34F5" w:rsidRPr="0049487A" w:rsidRDefault="004E34F5" w:rsidP="00826BAC">
            <w:pPr>
              <w:rPr>
                <w:b/>
                <w:bCs/>
              </w:rPr>
            </w:pPr>
            <w:r w:rsidRPr="0049487A">
              <w:rPr>
                <w:color w:val="000000"/>
              </w:rPr>
              <w:t>ARIC</w:t>
            </w:r>
          </w:p>
        </w:tc>
        <w:tc>
          <w:tcPr>
            <w:tcW w:w="1399" w:type="dxa"/>
            <w:vAlign w:val="bottom"/>
          </w:tcPr>
          <w:p w14:paraId="424148C8" w14:textId="77777777" w:rsidR="004E34F5" w:rsidRPr="0049487A" w:rsidRDefault="004E34F5" w:rsidP="00826BAC">
            <w:pPr>
              <w:rPr>
                <w:b/>
                <w:bCs/>
              </w:rPr>
            </w:pPr>
            <w:r w:rsidRPr="0049487A">
              <w:rPr>
                <w:color w:val="000000"/>
              </w:rPr>
              <w:t>2</w:t>
            </w:r>
          </w:p>
        </w:tc>
        <w:tc>
          <w:tcPr>
            <w:tcW w:w="1405" w:type="dxa"/>
            <w:vAlign w:val="bottom"/>
          </w:tcPr>
          <w:p w14:paraId="5D91F94C" w14:textId="77777777" w:rsidR="004E34F5" w:rsidRPr="0049487A" w:rsidRDefault="004E34F5" w:rsidP="00826BAC">
            <w:pPr>
              <w:rPr>
                <w:b/>
                <w:bCs/>
              </w:rPr>
            </w:pPr>
            <w:r w:rsidRPr="0049487A">
              <w:rPr>
                <w:color w:val="000000"/>
              </w:rPr>
              <w:t>Baylor</w:t>
            </w:r>
          </w:p>
        </w:tc>
        <w:tc>
          <w:tcPr>
            <w:tcW w:w="2470" w:type="dxa"/>
            <w:vAlign w:val="bottom"/>
          </w:tcPr>
          <w:p w14:paraId="4415ADE1" w14:textId="77777777" w:rsidR="004E34F5" w:rsidRPr="0049487A" w:rsidRDefault="004E34F5" w:rsidP="00826BAC">
            <w:pPr>
              <w:rPr>
                <w:b/>
                <w:bCs/>
              </w:rPr>
            </w:pPr>
            <w:r w:rsidRPr="0049487A">
              <w:rPr>
                <w:color w:val="000000"/>
              </w:rPr>
              <w:t>3U54HG003273-12S2 / HHSN268201500015C</w:t>
            </w:r>
          </w:p>
        </w:tc>
        <w:tc>
          <w:tcPr>
            <w:tcW w:w="1281" w:type="dxa"/>
            <w:vAlign w:val="bottom"/>
          </w:tcPr>
          <w:p w14:paraId="0EBC5F57" w14:textId="77777777" w:rsidR="004E34F5" w:rsidRPr="0049487A" w:rsidRDefault="004E34F5" w:rsidP="00826BAC">
            <w:pPr>
              <w:rPr>
                <w:b/>
                <w:bCs/>
              </w:rPr>
            </w:pPr>
            <w:r w:rsidRPr="0049487A">
              <w:rPr>
                <w:color w:val="000000"/>
              </w:rPr>
              <w:t>WGS</w:t>
            </w:r>
          </w:p>
        </w:tc>
      </w:tr>
      <w:tr w:rsidR="004E34F5" w:rsidRPr="0049487A" w14:paraId="2F0D2FC9" w14:textId="77777777" w:rsidTr="00826BAC">
        <w:tc>
          <w:tcPr>
            <w:tcW w:w="1435" w:type="dxa"/>
            <w:vAlign w:val="bottom"/>
          </w:tcPr>
          <w:p w14:paraId="4D9D737A" w14:textId="77777777" w:rsidR="004E34F5" w:rsidRPr="0049487A" w:rsidRDefault="004E34F5" w:rsidP="00826BAC">
            <w:pPr>
              <w:rPr>
                <w:b/>
                <w:bCs/>
              </w:rPr>
            </w:pPr>
            <w:r w:rsidRPr="0049487A">
              <w:rPr>
                <w:color w:val="000000"/>
              </w:rPr>
              <w:t>phs001644</w:t>
            </w:r>
          </w:p>
        </w:tc>
        <w:tc>
          <w:tcPr>
            <w:tcW w:w="1400" w:type="dxa"/>
            <w:vAlign w:val="bottom"/>
          </w:tcPr>
          <w:p w14:paraId="2C63F227" w14:textId="77777777" w:rsidR="004E34F5" w:rsidRPr="0049487A" w:rsidRDefault="004E34F5" w:rsidP="00826BAC">
            <w:pPr>
              <w:rPr>
                <w:b/>
                <w:bCs/>
              </w:rPr>
            </w:pPr>
            <w:r w:rsidRPr="0049487A">
              <w:rPr>
                <w:color w:val="000000"/>
              </w:rPr>
              <w:t>AFGen</w:t>
            </w:r>
          </w:p>
        </w:tc>
        <w:tc>
          <w:tcPr>
            <w:tcW w:w="1400" w:type="dxa"/>
            <w:vAlign w:val="bottom"/>
          </w:tcPr>
          <w:p w14:paraId="114D8C0D" w14:textId="77777777" w:rsidR="004E34F5" w:rsidRPr="0049487A" w:rsidRDefault="004E34F5" w:rsidP="00826BAC">
            <w:pPr>
              <w:rPr>
                <w:b/>
                <w:bCs/>
              </w:rPr>
            </w:pPr>
            <w:r w:rsidRPr="0049487A">
              <w:rPr>
                <w:color w:val="000000"/>
              </w:rPr>
              <w:t>BioMe AFGen</w:t>
            </w:r>
          </w:p>
        </w:tc>
        <w:tc>
          <w:tcPr>
            <w:tcW w:w="1399" w:type="dxa"/>
            <w:vAlign w:val="bottom"/>
          </w:tcPr>
          <w:p w14:paraId="670285F1" w14:textId="77777777" w:rsidR="004E34F5" w:rsidRPr="0049487A" w:rsidRDefault="004E34F5" w:rsidP="00826BAC">
            <w:pPr>
              <w:rPr>
                <w:b/>
                <w:bCs/>
              </w:rPr>
            </w:pPr>
            <w:r w:rsidRPr="0049487A">
              <w:rPr>
                <w:color w:val="000000"/>
              </w:rPr>
              <w:t>2.4</w:t>
            </w:r>
          </w:p>
        </w:tc>
        <w:tc>
          <w:tcPr>
            <w:tcW w:w="1405" w:type="dxa"/>
            <w:vAlign w:val="bottom"/>
          </w:tcPr>
          <w:p w14:paraId="66D969BB" w14:textId="77777777" w:rsidR="004E34F5" w:rsidRPr="0049487A" w:rsidRDefault="004E34F5" w:rsidP="00826BAC">
            <w:pPr>
              <w:rPr>
                <w:b/>
                <w:bCs/>
              </w:rPr>
            </w:pPr>
            <w:r w:rsidRPr="0049487A">
              <w:rPr>
                <w:color w:val="000000"/>
              </w:rPr>
              <w:t>MGI</w:t>
            </w:r>
          </w:p>
        </w:tc>
        <w:tc>
          <w:tcPr>
            <w:tcW w:w="2470" w:type="dxa"/>
            <w:vAlign w:val="bottom"/>
          </w:tcPr>
          <w:p w14:paraId="3DBA1C73" w14:textId="77777777" w:rsidR="004E34F5" w:rsidRPr="0049487A" w:rsidRDefault="004E34F5" w:rsidP="00826BAC">
            <w:pPr>
              <w:rPr>
                <w:b/>
                <w:bCs/>
              </w:rPr>
            </w:pPr>
            <w:r w:rsidRPr="0049487A">
              <w:rPr>
                <w:color w:val="000000"/>
              </w:rPr>
              <w:t>3UM1HG008853-01S2</w:t>
            </w:r>
          </w:p>
        </w:tc>
        <w:tc>
          <w:tcPr>
            <w:tcW w:w="1281" w:type="dxa"/>
            <w:vAlign w:val="bottom"/>
          </w:tcPr>
          <w:p w14:paraId="27E248BD" w14:textId="77777777" w:rsidR="004E34F5" w:rsidRPr="0049487A" w:rsidRDefault="004E34F5" w:rsidP="00826BAC">
            <w:pPr>
              <w:rPr>
                <w:b/>
                <w:bCs/>
              </w:rPr>
            </w:pPr>
            <w:r w:rsidRPr="0049487A">
              <w:rPr>
                <w:color w:val="000000"/>
              </w:rPr>
              <w:t>WGS</w:t>
            </w:r>
          </w:p>
        </w:tc>
      </w:tr>
      <w:tr w:rsidR="004E34F5" w:rsidRPr="0049487A" w14:paraId="22A18E2B" w14:textId="77777777" w:rsidTr="00826BAC">
        <w:tc>
          <w:tcPr>
            <w:tcW w:w="1435" w:type="dxa"/>
            <w:vAlign w:val="bottom"/>
          </w:tcPr>
          <w:p w14:paraId="27EF038B" w14:textId="77777777" w:rsidR="004E34F5" w:rsidRPr="0049487A" w:rsidRDefault="004E34F5" w:rsidP="00826BAC">
            <w:pPr>
              <w:rPr>
                <w:b/>
                <w:bCs/>
              </w:rPr>
            </w:pPr>
            <w:r w:rsidRPr="0049487A">
              <w:rPr>
                <w:color w:val="000000"/>
              </w:rPr>
              <w:t>phs001644</w:t>
            </w:r>
          </w:p>
        </w:tc>
        <w:tc>
          <w:tcPr>
            <w:tcW w:w="1400" w:type="dxa"/>
            <w:vAlign w:val="bottom"/>
          </w:tcPr>
          <w:p w14:paraId="1767B6F4" w14:textId="77777777" w:rsidR="004E34F5" w:rsidRPr="0049487A" w:rsidRDefault="004E34F5" w:rsidP="00826BAC">
            <w:pPr>
              <w:rPr>
                <w:b/>
                <w:bCs/>
              </w:rPr>
            </w:pPr>
            <w:r w:rsidRPr="0049487A">
              <w:rPr>
                <w:color w:val="000000"/>
              </w:rPr>
              <w:t>BioMe</w:t>
            </w:r>
          </w:p>
        </w:tc>
        <w:tc>
          <w:tcPr>
            <w:tcW w:w="1400" w:type="dxa"/>
            <w:vAlign w:val="bottom"/>
          </w:tcPr>
          <w:p w14:paraId="00E25EC0" w14:textId="77777777" w:rsidR="004E34F5" w:rsidRPr="0049487A" w:rsidRDefault="004E34F5" w:rsidP="00826BAC">
            <w:pPr>
              <w:rPr>
                <w:b/>
                <w:bCs/>
              </w:rPr>
            </w:pPr>
            <w:r w:rsidRPr="0049487A">
              <w:rPr>
                <w:color w:val="000000"/>
              </w:rPr>
              <w:t>BioMe</w:t>
            </w:r>
          </w:p>
        </w:tc>
        <w:tc>
          <w:tcPr>
            <w:tcW w:w="1399" w:type="dxa"/>
            <w:vAlign w:val="bottom"/>
          </w:tcPr>
          <w:p w14:paraId="07599065" w14:textId="77777777" w:rsidR="004E34F5" w:rsidRPr="0049487A" w:rsidRDefault="004E34F5" w:rsidP="00826BAC">
            <w:pPr>
              <w:rPr>
                <w:b/>
                <w:bCs/>
              </w:rPr>
            </w:pPr>
            <w:r w:rsidRPr="0049487A">
              <w:rPr>
                <w:color w:val="000000"/>
              </w:rPr>
              <w:t>3</w:t>
            </w:r>
          </w:p>
        </w:tc>
        <w:tc>
          <w:tcPr>
            <w:tcW w:w="1405" w:type="dxa"/>
            <w:vAlign w:val="bottom"/>
          </w:tcPr>
          <w:p w14:paraId="12051F5A" w14:textId="77777777" w:rsidR="004E34F5" w:rsidRPr="0049487A" w:rsidRDefault="004E34F5" w:rsidP="00826BAC">
            <w:pPr>
              <w:rPr>
                <w:b/>
                <w:bCs/>
              </w:rPr>
            </w:pPr>
            <w:r w:rsidRPr="0049487A">
              <w:rPr>
                <w:color w:val="000000"/>
              </w:rPr>
              <w:t>Baylor</w:t>
            </w:r>
          </w:p>
        </w:tc>
        <w:tc>
          <w:tcPr>
            <w:tcW w:w="2470" w:type="dxa"/>
            <w:vAlign w:val="bottom"/>
          </w:tcPr>
          <w:p w14:paraId="69908890" w14:textId="77777777" w:rsidR="004E34F5" w:rsidRPr="0049487A" w:rsidRDefault="004E34F5" w:rsidP="00826BAC">
            <w:pPr>
              <w:rPr>
                <w:b/>
                <w:bCs/>
              </w:rPr>
            </w:pPr>
            <w:r w:rsidRPr="0049487A">
              <w:rPr>
                <w:color w:val="000000"/>
              </w:rPr>
              <w:t>HHSN268201600033I</w:t>
            </w:r>
          </w:p>
        </w:tc>
        <w:tc>
          <w:tcPr>
            <w:tcW w:w="1281" w:type="dxa"/>
            <w:vAlign w:val="bottom"/>
          </w:tcPr>
          <w:p w14:paraId="68D3DBBB" w14:textId="77777777" w:rsidR="004E34F5" w:rsidRPr="0049487A" w:rsidRDefault="004E34F5" w:rsidP="00826BAC">
            <w:pPr>
              <w:rPr>
                <w:b/>
                <w:bCs/>
              </w:rPr>
            </w:pPr>
            <w:r w:rsidRPr="0049487A">
              <w:rPr>
                <w:color w:val="000000"/>
              </w:rPr>
              <w:t>WGS</w:t>
            </w:r>
          </w:p>
        </w:tc>
      </w:tr>
      <w:tr w:rsidR="004E34F5" w:rsidRPr="0049487A" w14:paraId="36310621" w14:textId="77777777" w:rsidTr="00826BAC">
        <w:tc>
          <w:tcPr>
            <w:tcW w:w="1435" w:type="dxa"/>
            <w:vAlign w:val="bottom"/>
          </w:tcPr>
          <w:p w14:paraId="2AD7DD6A" w14:textId="77777777" w:rsidR="004E34F5" w:rsidRPr="0049487A" w:rsidRDefault="004E34F5" w:rsidP="00826BAC">
            <w:pPr>
              <w:rPr>
                <w:b/>
                <w:bCs/>
              </w:rPr>
            </w:pPr>
            <w:r w:rsidRPr="0049487A">
              <w:rPr>
                <w:color w:val="000000"/>
              </w:rPr>
              <w:t>phs001644</w:t>
            </w:r>
          </w:p>
        </w:tc>
        <w:tc>
          <w:tcPr>
            <w:tcW w:w="1400" w:type="dxa"/>
            <w:vAlign w:val="bottom"/>
          </w:tcPr>
          <w:p w14:paraId="36560486" w14:textId="77777777" w:rsidR="004E34F5" w:rsidRPr="0049487A" w:rsidRDefault="004E34F5" w:rsidP="00826BAC">
            <w:pPr>
              <w:rPr>
                <w:b/>
                <w:bCs/>
              </w:rPr>
            </w:pPr>
            <w:r w:rsidRPr="0049487A">
              <w:rPr>
                <w:color w:val="000000"/>
              </w:rPr>
              <w:t>BioMe</w:t>
            </w:r>
          </w:p>
        </w:tc>
        <w:tc>
          <w:tcPr>
            <w:tcW w:w="1400" w:type="dxa"/>
            <w:vAlign w:val="bottom"/>
          </w:tcPr>
          <w:p w14:paraId="1CF85A6E" w14:textId="77777777" w:rsidR="004E34F5" w:rsidRPr="0049487A" w:rsidRDefault="004E34F5" w:rsidP="00826BAC">
            <w:pPr>
              <w:rPr>
                <w:b/>
                <w:bCs/>
              </w:rPr>
            </w:pPr>
            <w:r w:rsidRPr="0049487A">
              <w:rPr>
                <w:color w:val="000000"/>
              </w:rPr>
              <w:t>BioMe</w:t>
            </w:r>
          </w:p>
        </w:tc>
        <w:tc>
          <w:tcPr>
            <w:tcW w:w="1399" w:type="dxa"/>
            <w:vAlign w:val="bottom"/>
          </w:tcPr>
          <w:p w14:paraId="7EB1E7F4" w14:textId="77777777" w:rsidR="004E34F5" w:rsidRPr="0049487A" w:rsidRDefault="004E34F5" w:rsidP="00826BAC">
            <w:pPr>
              <w:rPr>
                <w:b/>
                <w:bCs/>
              </w:rPr>
            </w:pPr>
            <w:r w:rsidRPr="0049487A">
              <w:rPr>
                <w:color w:val="000000"/>
              </w:rPr>
              <w:t>3</w:t>
            </w:r>
          </w:p>
        </w:tc>
        <w:tc>
          <w:tcPr>
            <w:tcW w:w="1405" w:type="dxa"/>
            <w:vAlign w:val="bottom"/>
          </w:tcPr>
          <w:p w14:paraId="0A1C6C1D" w14:textId="77777777" w:rsidR="004E34F5" w:rsidRPr="0049487A" w:rsidRDefault="004E34F5" w:rsidP="00826BAC">
            <w:pPr>
              <w:rPr>
                <w:b/>
                <w:bCs/>
              </w:rPr>
            </w:pPr>
            <w:r w:rsidRPr="0049487A">
              <w:rPr>
                <w:color w:val="000000"/>
              </w:rPr>
              <w:t>MGI</w:t>
            </w:r>
          </w:p>
        </w:tc>
        <w:tc>
          <w:tcPr>
            <w:tcW w:w="2470" w:type="dxa"/>
            <w:vAlign w:val="bottom"/>
          </w:tcPr>
          <w:p w14:paraId="7F6C3A5F" w14:textId="77777777" w:rsidR="004E34F5" w:rsidRPr="0049487A" w:rsidRDefault="004E34F5" w:rsidP="00826BAC">
            <w:pPr>
              <w:rPr>
                <w:b/>
                <w:bCs/>
              </w:rPr>
            </w:pPr>
            <w:r w:rsidRPr="0049487A">
              <w:rPr>
                <w:color w:val="000000"/>
              </w:rPr>
              <w:t>HHSN268201600037I</w:t>
            </w:r>
          </w:p>
        </w:tc>
        <w:tc>
          <w:tcPr>
            <w:tcW w:w="1281" w:type="dxa"/>
            <w:vAlign w:val="bottom"/>
          </w:tcPr>
          <w:p w14:paraId="7608444C" w14:textId="77777777" w:rsidR="004E34F5" w:rsidRPr="0049487A" w:rsidRDefault="004E34F5" w:rsidP="00826BAC">
            <w:pPr>
              <w:rPr>
                <w:b/>
                <w:bCs/>
              </w:rPr>
            </w:pPr>
            <w:r w:rsidRPr="0049487A">
              <w:rPr>
                <w:color w:val="000000"/>
              </w:rPr>
              <w:t>WGS</w:t>
            </w:r>
          </w:p>
        </w:tc>
      </w:tr>
      <w:tr w:rsidR="004E34F5" w:rsidRPr="0049487A" w14:paraId="3BBE12DF" w14:textId="77777777" w:rsidTr="00826BAC">
        <w:tc>
          <w:tcPr>
            <w:tcW w:w="1435" w:type="dxa"/>
            <w:vAlign w:val="bottom"/>
          </w:tcPr>
          <w:p w14:paraId="11C4F6D5" w14:textId="77777777" w:rsidR="004E34F5" w:rsidRPr="0049487A" w:rsidRDefault="004E34F5" w:rsidP="00826BAC">
            <w:pPr>
              <w:rPr>
                <w:b/>
                <w:bCs/>
              </w:rPr>
            </w:pPr>
            <w:r w:rsidRPr="0049487A">
              <w:rPr>
                <w:color w:val="000000"/>
              </w:rPr>
              <w:t>phs000954</w:t>
            </w:r>
          </w:p>
        </w:tc>
        <w:tc>
          <w:tcPr>
            <w:tcW w:w="1400" w:type="dxa"/>
            <w:vAlign w:val="bottom"/>
          </w:tcPr>
          <w:p w14:paraId="4C3E10DC" w14:textId="77777777" w:rsidR="004E34F5" w:rsidRPr="0049487A" w:rsidRDefault="004E34F5" w:rsidP="00826BAC">
            <w:pPr>
              <w:rPr>
                <w:b/>
                <w:bCs/>
              </w:rPr>
            </w:pPr>
            <w:r w:rsidRPr="0049487A">
              <w:rPr>
                <w:color w:val="000000"/>
              </w:rPr>
              <w:t>CFS</w:t>
            </w:r>
          </w:p>
        </w:tc>
        <w:tc>
          <w:tcPr>
            <w:tcW w:w="1400" w:type="dxa"/>
            <w:vAlign w:val="bottom"/>
          </w:tcPr>
          <w:p w14:paraId="0419ACB4" w14:textId="77777777" w:rsidR="004E34F5" w:rsidRPr="0049487A" w:rsidRDefault="004E34F5" w:rsidP="00826BAC">
            <w:pPr>
              <w:rPr>
                <w:b/>
                <w:bCs/>
              </w:rPr>
            </w:pPr>
            <w:r w:rsidRPr="0049487A">
              <w:rPr>
                <w:color w:val="000000"/>
              </w:rPr>
              <w:t>CFS</w:t>
            </w:r>
          </w:p>
        </w:tc>
        <w:tc>
          <w:tcPr>
            <w:tcW w:w="1399" w:type="dxa"/>
            <w:vAlign w:val="bottom"/>
          </w:tcPr>
          <w:p w14:paraId="680334A1" w14:textId="77777777" w:rsidR="004E34F5" w:rsidRPr="0049487A" w:rsidRDefault="004E34F5" w:rsidP="00826BAC">
            <w:pPr>
              <w:rPr>
                <w:b/>
                <w:bCs/>
              </w:rPr>
            </w:pPr>
            <w:r w:rsidRPr="0049487A">
              <w:rPr>
                <w:color w:val="000000"/>
              </w:rPr>
              <w:t>1</w:t>
            </w:r>
          </w:p>
        </w:tc>
        <w:tc>
          <w:tcPr>
            <w:tcW w:w="1405" w:type="dxa"/>
            <w:vAlign w:val="bottom"/>
          </w:tcPr>
          <w:p w14:paraId="5E06EA04" w14:textId="77777777" w:rsidR="004E34F5" w:rsidRPr="0049487A" w:rsidRDefault="004E34F5" w:rsidP="00826BAC">
            <w:pPr>
              <w:rPr>
                <w:b/>
                <w:bCs/>
              </w:rPr>
            </w:pPr>
            <w:r w:rsidRPr="0049487A">
              <w:rPr>
                <w:color w:val="000000"/>
              </w:rPr>
              <w:t>NWGC</w:t>
            </w:r>
          </w:p>
        </w:tc>
        <w:tc>
          <w:tcPr>
            <w:tcW w:w="2470" w:type="dxa"/>
            <w:vAlign w:val="bottom"/>
          </w:tcPr>
          <w:p w14:paraId="4A4C7A03" w14:textId="77777777" w:rsidR="004E34F5" w:rsidRPr="0049487A" w:rsidRDefault="004E34F5" w:rsidP="00826BAC">
            <w:pPr>
              <w:rPr>
                <w:b/>
                <w:bCs/>
              </w:rPr>
            </w:pPr>
            <w:r w:rsidRPr="0049487A">
              <w:rPr>
                <w:color w:val="000000"/>
              </w:rPr>
              <w:t>3R01HL098433-05S1</w:t>
            </w:r>
          </w:p>
        </w:tc>
        <w:tc>
          <w:tcPr>
            <w:tcW w:w="1281" w:type="dxa"/>
            <w:vAlign w:val="bottom"/>
          </w:tcPr>
          <w:p w14:paraId="72F1A7C5" w14:textId="77777777" w:rsidR="004E34F5" w:rsidRPr="0049487A" w:rsidRDefault="004E34F5" w:rsidP="00826BAC">
            <w:pPr>
              <w:rPr>
                <w:b/>
                <w:bCs/>
              </w:rPr>
            </w:pPr>
            <w:r w:rsidRPr="0049487A">
              <w:rPr>
                <w:color w:val="000000"/>
              </w:rPr>
              <w:t>WGS</w:t>
            </w:r>
          </w:p>
        </w:tc>
      </w:tr>
      <w:tr w:rsidR="004E34F5" w:rsidRPr="0049487A" w14:paraId="50807EFC" w14:textId="77777777" w:rsidTr="00826BAC">
        <w:tc>
          <w:tcPr>
            <w:tcW w:w="1435" w:type="dxa"/>
            <w:vAlign w:val="bottom"/>
          </w:tcPr>
          <w:p w14:paraId="05E6DAD8" w14:textId="77777777" w:rsidR="004E34F5" w:rsidRPr="0049487A" w:rsidRDefault="004E34F5" w:rsidP="00826BAC">
            <w:pPr>
              <w:rPr>
                <w:b/>
                <w:bCs/>
              </w:rPr>
            </w:pPr>
            <w:r w:rsidRPr="0049487A">
              <w:rPr>
                <w:color w:val="000000"/>
              </w:rPr>
              <w:t>phs000954</w:t>
            </w:r>
          </w:p>
        </w:tc>
        <w:tc>
          <w:tcPr>
            <w:tcW w:w="1400" w:type="dxa"/>
            <w:vAlign w:val="bottom"/>
          </w:tcPr>
          <w:p w14:paraId="04663E2E" w14:textId="77777777" w:rsidR="004E34F5" w:rsidRPr="0049487A" w:rsidRDefault="004E34F5" w:rsidP="00826BAC">
            <w:pPr>
              <w:rPr>
                <w:b/>
                <w:bCs/>
              </w:rPr>
            </w:pPr>
            <w:r w:rsidRPr="0049487A">
              <w:rPr>
                <w:color w:val="000000"/>
              </w:rPr>
              <w:t>CFS</w:t>
            </w:r>
          </w:p>
        </w:tc>
        <w:tc>
          <w:tcPr>
            <w:tcW w:w="1400" w:type="dxa"/>
            <w:vAlign w:val="bottom"/>
          </w:tcPr>
          <w:p w14:paraId="616C168B" w14:textId="77777777" w:rsidR="004E34F5" w:rsidRPr="0049487A" w:rsidRDefault="004E34F5" w:rsidP="00826BAC">
            <w:pPr>
              <w:rPr>
                <w:b/>
                <w:bCs/>
              </w:rPr>
            </w:pPr>
            <w:r w:rsidRPr="0049487A">
              <w:rPr>
                <w:color w:val="000000"/>
              </w:rPr>
              <w:t>CFS</w:t>
            </w:r>
          </w:p>
        </w:tc>
        <w:tc>
          <w:tcPr>
            <w:tcW w:w="1399" w:type="dxa"/>
            <w:vAlign w:val="bottom"/>
          </w:tcPr>
          <w:p w14:paraId="0AA9B64E" w14:textId="77777777" w:rsidR="004E34F5" w:rsidRPr="0049487A" w:rsidRDefault="004E34F5" w:rsidP="00826BAC">
            <w:pPr>
              <w:rPr>
                <w:b/>
                <w:bCs/>
              </w:rPr>
            </w:pPr>
            <w:r w:rsidRPr="0049487A">
              <w:rPr>
                <w:color w:val="000000"/>
              </w:rPr>
              <w:t>3.5</w:t>
            </w:r>
          </w:p>
        </w:tc>
        <w:tc>
          <w:tcPr>
            <w:tcW w:w="1405" w:type="dxa"/>
            <w:vAlign w:val="bottom"/>
          </w:tcPr>
          <w:p w14:paraId="2BC37FB7" w14:textId="77777777" w:rsidR="004E34F5" w:rsidRPr="0049487A" w:rsidRDefault="004E34F5" w:rsidP="00826BAC">
            <w:pPr>
              <w:rPr>
                <w:b/>
                <w:bCs/>
              </w:rPr>
            </w:pPr>
            <w:r w:rsidRPr="0049487A">
              <w:rPr>
                <w:color w:val="000000"/>
              </w:rPr>
              <w:t>NWGC</w:t>
            </w:r>
          </w:p>
        </w:tc>
        <w:tc>
          <w:tcPr>
            <w:tcW w:w="2470" w:type="dxa"/>
            <w:vAlign w:val="bottom"/>
          </w:tcPr>
          <w:p w14:paraId="06075DDC" w14:textId="77777777" w:rsidR="004E34F5" w:rsidRPr="0049487A" w:rsidRDefault="004E34F5" w:rsidP="00826BAC">
            <w:pPr>
              <w:rPr>
                <w:b/>
                <w:bCs/>
              </w:rPr>
            </w:pPr>
            <w:r w:rsidRPr="0049487A">
              <w:rPr>
                <w:color w:val="000000"/>
              </w:rPr>
              <w:t>HHSN268201600032I</w:t>
            </w:r>
          </w:p>
        </w:tc>
        <w:tc>
          <w:tcPr>
            <w:tcW w:w="1281" w:type="dxa"/>
            <w:vAlign w:val="bottom"/>
          </w:tcPr>
          <w:p w14:paraId="63A8743F" w14:textId="77777777" w:rsidR="004E34F5" w:rsidRPr="0049487A" w:rsidRDefault="004E34F5" w:rsidP="00826BAC">
            <w:pPr>
              <w:rPr>
                <w:b/>
                <w:bCs/>
              </w:rPr>
            </w:pPr>
            <w:r w:rsidRPr="0049487A">
              <w:rPr>
                <w:color w:val="000000"/>
              </w:rPr>
              <w:t>WGS</w:t>
            </w:r>
          </w:p>
        </w:tc>
      </w:tr>
      <w:tr w:rsidR="004E34F5" w:rsidRPr="0049487A" w14:paraId="2872A76B" w14:textId="77777777" w:rsidTr="00826BAC">
        <w:tc>
          <w:tcPr>
            <w:tcW w:w="1435" w:type="dxa"/>
            <w:vAlign w:val="bottom"/>
          </w:tcPr>
          <w:p w14:paraId="6C946B2D" w14:textId="77777777" w:rsidR="004E34F5" w:rsidRPr="0049487A" w:rsidRDefault="004E34F5" w:rsidP="00826BAC">
            <w:pPr>
              <w:rPr>
                <w:b/>
                <w:bCs/>
              </w:rPr>
            </w:pPr>
            <w:r w:rsidRPr="0049487A">
              <w:rPr>
                <w:color w:val="000000"/>
              </w:rPr>
              <w:t>phs001368</w:t>
            </w:r>
          </w:p>
        </w:tc>
        <w:tc>
          <w:tcPr>
            <w:tcW w:w="1400" w:type="dxa"/>
            <w:vAlign w:val="bottom"/>
          </w:tcPr>
          <w:p w14:paraId="14E09131" w14:textId="77777777" w:rsidR="004E34F5" w:rsidRPr="0049487A" w:rsidRDefault="004E34F5" w:rsidP="00826BAC">
            <w:pPr>
              <w:rPr>
                <w:b/>
                <w:bCs/>
              </w:rPr>
            </w:pPr>
            <w:r w:rsidRPr="0049487A">
              <w:rPr>
                <w:color w:val="000000"/>
              </w:rPr>
              <w:t>CHS</w:t>
            </w:r>
          </w:p>
        </w:tc>
        <w:tc>
          <w:tcPr>
            <w:tcW w:w="1400" w:type="dxa"/>
            <w:vAlign w:val="bottom"/>
          </w:tcPr>
          <w:p w14:paraId="062EB163" w14:textId="77777777" w:rsidR="004E34F5" w:rsidRPr="0049487A" w:rsidRDefault="004E34F5" w:rsidP="00826BAC">
            <w:pPr>
              <w:rPr>
                <w:b/>
                <w:bCs/>
              </w:rPr>
            </w:pPr>
            <w:r w:rsidRPr="0049487A">
              <w:rPr>
                <w:color w:val="000000"/>
              </w:rPr>
              <w:t>CHS</w:t>
            </w:r>
          </w:p>
        </w:tc>
        <w:tc>
          <w:tcPr>
            <w:tcW w:w="1399" w:type="dxa"/>
            <w:vAlign w:val="bottom"/>
          </w:tcPr>
          <w:p w14:paraId="4857D95D" w14:textId="77777777" w:rsidR="004E34F5" w:rsidRPr="0049487A" w:rsidRDefault="004E34F5" w:rsidP="00826BAC">
            <w:pPr>
              <w:rPr>
                <w:b/>
                <w:bCs/>
              </w:rPr>
            </w:pPr>
            <w:r w:rsidRPr="0049487A">
              <w:rPr>
                <w:color w:val="000000"/>
              </w:rPr>
              <w:t>3</w:t>
            </w:r>
          </w:p>
        </w:tc>
        <w:tc>
          <w:tcPr>
            <w:tcW w:w="1405" w:type="dxa"/>
            <w:vAlign w:val="bottom"/>
          </w:tcPr>
          <w:p w14:paraId="6D3A99AD" w14:textId="77777777" w:rsidR="004E34F5" w:rsidRPr="0049487A" w:rsidRDefault="004E34F5" w:rsidP="00826BAC">
            <w:pPr>
              <w:rPr>
                <w:b/>
                <w:bCs/>
              </w:rPr>
            </w:pPr>
            <w:r w:rsidRPr="0049487A">
              <w:rPr>
                <w:color w:val="000000"/>
              </w:rPr>
              <w:t>Baylor</w:t>
            </w:r>
          </w:p>
        </w:tc>
        <w:tc>
          <w:tcPr>
            <w:tcW w:w="2470" w:type="dxa"/>
            <w:vAlign w:val="bottom"/>
          </w:tcPr>
          <w:p w14:paraId="7C267A54" w14:textId="77777777" w:rsidR="004E34F5" w:rsidRPr="0049487A" w:rsidRDefault="004E34F5" w:rsidP="00826BAC">
            <w:pPr>
              <w:rPr>
                <w:b/>
                <w:bCs/>
              </w:rPr>
            </w:pPr>
            <w:r w:rsidRPr="0049487A">
              <w:rPr>
                <w:color w:val="000000"/>
              </w:rPr>
              <w:t>HHSN268201600033I</w:t>
            </w:r>
          </w:p>
        </w:tc>
        <w:tc>
          <w:tcPr>
            <w:tcW w:w="1281" w:type="dxa"/>
            <w:vAlign w:val="bottom"/>
          </w:tcPr>
          <w:p w14:paraId="6B2FEBB6" w14:textId="77777777" w:rsidR="004E34F5" w:rsidRPr="0049487A" w:rsidRDefault="004E34F5" w:rsidP="00826BAC">
            <w:pPr>
              <w:rPr>
                <w:b/>
                <w:bCs/>
              </w:rPr>
            </w:pPr>
            <w:r w:rsidRPr="0049487A">
              <w:rPr>
                <w:color w:val="000000"/>
              </w:rPr>
              <w:t>WGS</w:t>
            </w:r>
          </w:p>
        </w:tc>
      </w:tr>
      <w:tr w:rsidR="004E34F5" w:rsidRPr="0049487A" w14:paraId="765CBC41" w14:textId="77777777" w:rsidTr="00826BAC">
        <w:tc>
          <w:tcPr>
            <w:tcW w:w="1435" w:type="dxa"/>
            <w:vAlign w:val="bottom"/>
          </w:tcPr>
          <w:p w14:paraId="518D88EA" w14:textId="77777777" w:rsidR="004E34F5" w:rsidRPr="0049487A" w:rsidRDefault="004E34F5" w:rsidP="00826BAC">
            <w:pPr>
              <w:rPr>
                <w:b/>
                <w:bCs/>
              </w:rPr>
            </w:pPr>
            <w:r w:rsidRPr="0049487A">
              <w:rPr>
                <w:color w:val="000000"/>
              </w:rPr>
              <w:t>phs001368</w:t>
            </w:r>
          </w:p>
        </w:tc>
        <w:tc>
          <w:tcPr>
            <w:tcW w:w="1400" w:type="dxa"/>
            <w:vAlign w:val="bottom"/>
          </w:tcPr>
          <w:p w14:paraId="3DCA5911" w14:textId="77777777" w:rsidR="004E34F5" w:rsidRPr="0049487A" w:rsidRDefault="004E34F5" w:rsidP="00826BAC">
            <w:pPr>
              <w:rPr>
                <w:b/>
                <w:bCs/>
              </w:rPr>
            </w:pPr>
            <w:r w:rsidRPr="0049487A">
              <w:rPr>
                <w:color w:val="000000"/>
              </w:rPr>
              <w:t>VTE</w:t>
            </w:r>
          </w:p>
        </w:tc>
        <w:tc>
          <w:tcPr>
            <w:tcW w:w="1400" w:type="dxa"/>
            <w:vAlign w:val="bottom"/>
          </w:tcPr>
          <w:p w14:paraId="16C7B5C6" w14:textId="77777777" w:rsidR="004E34F5" w:rsidRPr="0049487A" w:rsidRDefault="004E34F5" w:rsidP="00826BAC">
            <w:pPr>
              <w:rPr>
                <w:b/>
                <w:bCs/>
              </w:rPr>
            </w:pPr>
            <w:r w:rsidRPr="0049487A">
              <w:rPr>
                <w:color w:val="000000"/>
              </w:rPr>
              <w:t>CHS VTE</w:t>
            </w:r>
          </w:p>
        </w:tc>
        <w:tc>
          <w:tcPr>
            <w:tcW w:w="1399" w:type="dxa"/>
            <w:vAlign w:val="bottom"/>
          </w:tcPr>
          <w:p w14:paraId="0695232E" w14:textId="77777777" w:rsidR="004E34F5" w:rsidRPr="0049487A" w:rsidRDefault="004E34F5" w:rsidP="00826BAC">
            <w:pPr>
              <w:rPr>
                <w:b/>
                <w:bCs/>
              </w:rPr>
            </w:pPr>
            <w:r w:rsidRPr="0049487A">
              <w:rPr>
                <w:color w:val="000000"/>
              </w:rPr>
              <w:t>2</w:t>
            </w:r>
          </w:p>
        </w:tc>
        <w:tc>
          <w:tcPr>
            <w:tcW w:w="1405" w:type="dxa"/>
            <w:vAlign w:val="bottom"/>
          </w:tcPr>
          <w:p w14:paraId="227362AC" w14:textId="77777777" w:rsidR="004E34F5" w:rsidRPr="0049487A" w:rsidRDefault="004E34F5" w:rsidP="00826BAC">
            <w:pPr>
              <w:rPr>
                <w:b/>
                <w:bCs/>
              </w:rPr>
            </w:pPr>
            <w:r w:rsidRPr="0049487A">
              <w:rPr>
                <w:color w:val="000000"/>
              </w:rPr>
              <w:t>Baylor</w:t>
            </w:r>
          </w:p>
        </w:tc>
        <w:tc>
          <w:tcPr>
            <w:tcW w:w="2470" w:type="dxa"/>
            <w:vAlign w:val="bottom"/>
          </w:tcPr>
          <w:p w14:paraId="3F9D147C" w14:textId="77777777" w:rsidR="004E34F5" w:rsidRPr="0049487A" w:rsidRDefault="004E34F5" w:rsidP="00826BAC">
            <w:pPr>
              <w:rPr>
                <w:b/>
                <w:bCs/>
              </w:rPr>
            </w:pPr>
            <w:r w:rsidRPr="0049487A">
              <w:rPr>
                <w:color w:val="000000"/>
              </w:rPr>
              <w:t>3U54HG003273-12S2 / HHSN268201500015C</w:t>
            </w:r>
          </w:p>
        </w:tc>
        <w:tc>
          <w:tcPr>
            <w:tcW w:w="1281" w:type="dxa"/>
            <w:vAlign w:val="bottom"/>
          </w:tcPr>
          <w:p w14:paraId="0827B523" w14:textId="77777777" w:rsidR="004E34F5" w:rsidRPr="0049487A" w:rsidRDefault="004E34F5" w:rsidP="00826BAC">
            <w:pPr>
              <w:rPr>
                <w:b/>
                <w:bCs/>
              </w:rPr>
            </w:pPr>
            <w:r w:rsidRPr="0049487A">
              <w:rPr>
                <w:color w:val="000000"/>
              </w:rPr>
              <w:t>WGS</w:t>
            </w:r>
          </w:p>
        </w:tc>
      </w:tr>
      <w:tr w:rsidR="004E34F5" w:rsidRPr="0049487A" w14:paraId="5CD3BA8A" w14:textId="77777777" w:rsidTr="00826BAC">
        <w:tc>
          <w:tcPr>
            <w:tcW w:w="1435" w:type="dxa"/>
            <w:vAlign w:val="bottom"/>
          </w:tcPr>
          <w:p w14:paraId="5EAF00D3" w14:textId="77777777" w:rsidR="004E34F5" w:rsidRPr="0049487A" w:rsidRDefault="004E34F5" w:rsidP="00826BAC">
            <w:pPr>
              <w:rPr>
                <w:b/>
                <w:bCs/>
              </w:rPr>
            </w:pPr>
            <w:r w:rsidRPr="0049487A">
              <w:rPr>
                <w:color w:val="000000"/>
              </w:rPr>
              <w:t>phs000974</w:t>
            </w:r>
          </w:p>
        </w:tc>
        <w:tc>
          <w:tcPr>
            <w:tcW w:w="1400" w:type="dxa"/>
            <w:vAlign w:val="bottom"/>
          </w:tcPr>
          <w:p w14:paraId="7ABF7830" w14:textId="77777777" w:rsidR="004E34F5" w:rsidRPr="0049487A" w:rsidRDefault="004E34F5" w:rsidP="00826BAC">
            <w:pPr>
              <w:rPr>
                <w:b/>
                <w:bCs/>
              </w:rPr>
            </w:pPr>
            <w:r w:rsidRPr="0049487A">
              <w:rPr>
                <w:color w:val="000000"/>
              </w:rPr>
              <w:t>AFGen</w:t>
            </w:r>
          </w:p>
        </w:tc>
        <w:tc>
          <w:tcPr>
            <w:tcW w:w="1400" w:type="dxa"/>
            <w:vAlign w:val="bottom"/>
          </w:tcPr>
          <w:p w14:paraId="1E72CBF7" w14:textId="77777777" w:rsidR="004E34F5" w:rsidRPr="0049487A" w:rsidRDefault="004E34F5" w:rsidP="00826BAC">
            <w:pPr>
              <w:rPr>
                <w:b/>
                <w:bCs/>
              </w:rPr>
            </w:pPr>
            <w:r w:rsidRPr="0049487A">
              <w:rPr>
                <w:color w:val="000000"/>
              </w:rPr>
              <w:t>FHS AFGen</w:t>
            </w:r>
          </w:p>
        </w:tc>
        <w:tc>
          <w:tcPr>
            <w:tcW w:w="1399" w:type="dxa"/>
            <w:vAlign w:val="bottom"/>
          </w:tcPr>
          <w:p w14:paraId="35078664" w14:textId="77777777" w:rsidR="004E34F5" w:rsidRPr="0049487A" w:rsidRDefault="004E34F5" w:rsidP="00826BAC">
            <w:pPr>
              <w:rPr>
                <w:b/>
                <w:bCs/>
              </w:rPr>
            </w:pPr>
            <w:r w:rsidRPr="0049487A">
              <w:rPr>
                <w:color w:val="000000"/>
              </w:rPr>
              <w:t>1</w:t>
            </w:r>
          </w:p>
        </w:tc>
        <w:tc>
          <w:tcPr>
            <w:tcW w:w="1405" w:type="dxa"/>
            <w:vAlign w:val="bottom"/>
          </w:tcPr>
          <w:p w14:paraId="7CBB84FD" w14:textId="77777777" w:rsidR="004E34F5" w:rsidRPr="0049487A" w:rsidRDefault="004E34F5" w:rsidP="00826BAC">
            <w:pPr>
              <w:rPr>
                <w:b/>
                <w:bCs/>
              </w:rPr>
            </w:pPr>
            <w:r w:rsidRPr="0049487A">
              <w:rPr>
                <w:color w:val="000000"/>
              </w:rPr>
              <w:t>Broad Genomics</w:t>
            </w:r>
          </w:p>
        </w:tc>
        <w:tc>
          <w:tcPr>
            <w:tcW w:w="2470" w:type="dxa"/>
            <w:vAlign w:val="bottom"/>
          </w:tcPr>
          <w:p w14:paraId="40E9D5DF" w14:textId="77777777" w:rsidR="004E34F5" w:rsidRPr="0049487A" w:rsidRDefault="004E34F5" w:rsidP="00826BAC">
            <w:pPr>
              <w:rPr>
                <w:b/>
                <w:bCs/>
              </w:rPr>
            </w:pPr>
            <w:r w:rsidRPr="0049487A">
              <w:rPr>
                <w:color w:val="000000"/>
              </w:rPr>
              <w:t>3R01HL092577-06S1</w:t>
            </w:r>
          </w:p>
        </w:tc>
        <w:tc>
          <w:tcPr>
            <w:tcW w:w="1281" w:type="dxa"/>
            <w:vAlign w:val="bottom"/>
          </w:tcPr>
          <w:p w14:paraId="65BE9E81" w14:textId="77777777" w:rsidR="004E34F5" w:rsidRPr="0049487A" w:rsidRDefault="004E34F5" w:rsidP="00826BAC">
            <w:pPr>
              <w:rPr>
                <w:b/>
                <w:bCs/>
              </w:rPr>
            </w:pPr>
            <w:r w:rsidRPr="0049487A">
              <w:rPr>
                <w:color w:val="000000"/>
              </w:rPr>
              <w:t>WGS</w:t>
            </w:r>
          </w:p>
        </w:tc>
      </w:tr>
      <w:tr w:rsidR="004E34F5" w:rsidRPr="0049487A" w14:paraId="5A9C0AFE" w14:textId="77777777" w:rsidTr="00826BAC">
        <w:tc>
          <w:tcPr>
            <w:tcW w:w="1435" w:type="dxa"/>
            <w:vAlign w:val="bottom"/>
          </w:tcPr>
          <w:p w14:paraId="41A82DC1" w14:textId="77777777" w:rsidR="004E34F5" w:rsidRPr="0049487A" w:rsidRDefault="004E34F5" w:rsidP="00826BAC">
            <w:pPr>
              <w:rPr>
                <w:b/>
                <w:bCs/>
              </w:rPr>
            </w:pPr>
            <w:r w:rsidRPr="0049487A">
              <w:rPr>
                <w:color w:val="000000"/>
              </w:rPr>
              <w:t>phs000974</w:t>
            </w:r>
          </w:p>
        </w:tc>
        <w:tc>
          <w:tcPr>
            <w:tcW w:w="1400" w:type="dxa"/>
            <w:vAlign w:val="bottom"/>
          </w:tcPr>
          <w:p w14:paraId="6BF014FC" w14:textId="77777777" w:rsidR="004E34F5" w:rsidRPr="0049487A" w:rsidRDefault="004E34F5" w:rsidP="00826BAC">
            <w:pPr>
              <w:rPr>
                <w:b/>
                <w:bCs/>
              </w:rPr>
            </w:pPr>
            <w:r w:rsidRPr="0049487A">
              <w:rPr>
                <w:color w:val="000000"/>
              </w:rPr>
              <w:t>FHS</w:t>
            </w:r>
          </w:p>
        </w:tc>
        <w:tc>
          <w:tcPr>
            <w:tcW w:w="1400" w:type="dxa"/>
            <w:vAlign w:val="bottom"/>
          </w:tcPr>
          <w:p w14:paraId="7461F983" w14:textId="77777777" w:rsidR="004E34F5" w:rsidRPr="0049487A" w:rsidRDefault="004E34F5" w:rsidP="00826BAC">
            <w:pPr>
              <w:rPr>
                <w:b/>
                <w:bCs/>
              </w:rPr>
            </w:pPr>
            <w:r w:rsidRPr="0049487A">
              <w:rPr>
                <w:color w:val="000000"/>
              </w:rPr>
              <w:t>FHS</w:t>
            </w:r>
          </w:p>
        </w:tc>
        <w:tc>
          <w:tcPr>
            <w:tcW w:w="1399" w:type="dxa"/>
            <w:vAlign w:val="bottom"/>
          </w:tcPr>
          <w:p w14:paraId="6DADFB11" w14:textId="77777777" w:rsidR="004E34F5" w:rsidRPr="0049487A" w:rsidRDefault="004E34F5" w:rsidP="00826BAC">
            <w:pPr>
              <w:rPr>
                <w:b/>
                <w:bCs/>
              </w:rPr>
            </w:pPr>
            <w:r w:rsidRPr="0049487A">
              <w:rPr>
                <w:color w:val="000000"/>
              </w:rPr>
              <w:t>1</w:t>
            </w:r>
          </w:p>
        </w:tc>
        <w:tc>
          <w:tcPr>
            <w:tcW w:w="1405" w:type="dxa"/>
            <w:vAlign w:val="bottom"/>
          </w:tcPr>
          <w:p w14:paraId="4685AB58" w14:textId="77777777" w:rsidR="004E34F5" w:rsidRPr="0049487A" w:rsidRDefault="004E34F5" w:rsidP="00826BAC">
            <w:pPr>
              <w:rPr>
                <w:b/>
                <w:bCs/>
              </w:rPr>
            </w:pPr>
            <w:r w:rsidRPr="0049487A">
              <w:rPr>
                <w:color w:val="000000"/>
              </w:rPr>
              <w:t>Broad Genomics</w:t>
            </w:r>
          </w:p>
        </w:tc>
        <w:tc>
          <w:tcPr>
            <w:tcW w:w="2470" w:type="dxa"/>
            <w:vAlign w:val="bottom"/>
          </w:tcPr>
          <w:p w14:paraId="110B25AA" w14:textId="77777777" w:rsidR="004E34F5" w:rsidRPr="0049487A" w:rsidRDefault="004E34F5" w:rsidP="00826BAC">
            <w:pPr>
              <w:rPr>
                <w:b/>
                <w:bCs/>
              </w:rPr>
            </w:pPr>
            <w:r w:rsidRPr="0049487A">
              <w:rPr>
                <w:color w:val="000000"/>
              </w:rPr>
              <w:t>3U54HG003067-12S2</w:t>
            </w:r>
          </w:p>
        </w:tc>
        <w:tc>
          <w:tcPr>
            <w:tcW w:w="1281" w:type="dxa"/>
            <w:vAlign w:val="bottom"/>
          </w:tcPr>
          <w:p w14:paraId="73B0A44D" w14:textId="77777777" w:rsidR="004E34F5" w:rsidRPr="0049487A" w:rsidRDefault="004E34F5" w:rsidP="00826BAC">
            <w:pPr>
              <w:rPr>
                <w:b/>
                <w:bCs/>
              </w:rPr>
            </w:pPr>
            <w:r w:rsidRPr="0049487A">
              <w:rPr>
                <w:color w:val="000000"/>
              </w:rPr>
              <w:t>WGS</w:t>
            </w:r>
          </w:p>
        </w:tc>
      </w:tr>
      <w:tr w:rsidR="004E34F5" w:rsidRPr="0049487A" w14:paraId="02845726" w14:textId="77777777" w:rsidTr="00826BAC">
        <w:tc>
          <w:tcPr>
            <w:tcW w:w="1435" w:type="dxa"/>
            <w:vAlign w:val="bottom"/>
          </w:tcPr>
          <w:p w14:paraId="2F5E9734" w14:textId="77777777" w:rsidR="004E34F5" w:rsidRPr="0049487A" w:rsidRDefault="004E34F5" w:rsidP="00826BAC">
            <w:pPr>
              <w:rPr>
                <w:b/>
                <w:bCs/>
              </w:rPr>
            </w:pPr>
            <w:r w:rsidRPr="0049487A">
              <w:rPr>
                <w:color w:val="000000"/>
              </w:rPr>
              <w:t>phs000964</w:t>
            </w:r>
          </w:p>
        </w:tc>
        <w:tc>
          <w:tcPr>
            <w:tcW w:w="1400" w:type="dxa"/>
            <w:vAlign w:val="bottom"/>
          </w:tcPr>
          <w:p w14:paraId="5ADB7311" w14:textId="77777777" w:rsidR="004E34F5" w:rsidRPr="0049487A" w:rsidRDefault="004E34F5" w:rsidP="00826BAC">
            <w:pPr>
              <w:rPr>
                <w:b/>
                <w:bCs/>
              </w:rPr>
            </w:pPr>
            <w:r w:rsidRPr="0049487A">
              <w:rPr>
                <w:color w:val="000000"/>
              </w:rPr>
              <w:t>JHS</w:t>
            </w:r>
          </w:p>
        </w:tc>
        <w:tc>
          <w:tcPr>
            <w:tcW w:w="1400" w:type="dxa"/>
            <w:vAlign w:val="bottom"/>
          </w:tcPr>
          <w:p w14:paraId="2FDA3076" w14:textId="77777777" w:rsidR="004E34F5" w:rsidRPr="0049487A" w:rsidRDefault="004E34F5" w:rsidP="00826BAC">
            <w:pPr>
              <w:rPr>
                <w:b/>
                <w:bCs/>
              </w:rPr>
            </w:pPr>
            <w:r w:rsidRPr="0049487A">
              <w:rPr>
                <w:color w:val="000000"/>
              </w:rPr>
              <w:t>JHS</w:t>
            </w:r>
          </w:p>
        </w:tc>
        <w:tc>
          <w:tcPr>
            <w:tcW w:w="1399" w:type="dxa"/>
            <w:vAlign w:val="bottom"/>
          </w:tcPr>
          <w:p w14:paraId="6081FE2D" w14:textId="77777777" w:rsidR="004E34F5" w:rsidRPr="0049487A" w:rsidRDefault="004E34F5" w:rsidP="00826BAC">
            <w:pPr>
              <w:rPr>
                <w:b/>
                <w:bCs/>
              </w:rPr>
            </w:pPr>
            <w:r w:rsidRPr="0049487A">
              <w:rPr>
                <w:color w:val="000000"/>
              </w:rPr>
              <w:t>1</w:t>
            </w:r>
          </w:p>
        </w:tc>
        <w:tc>
          <w:tcPr>
            <w:tcW w:w="1405" w:type="dxa"/>
            <w:vAlign w:val="bottom"/>
          </w:tcPr>
          <w:p w14:paraId="7600DFFB" w14:textId="77777777" w:rsidR="004E34F5" w:rsidRPr="0049487A" w:rsidRDefault="004E34F5" w:rsidP="00826BAC">
            <w:pPr>
              <w:rPr>
                <w:b/>
                <w:bCs/>
              </w:rPr>
            </w:pPr>
            <w:r w:rsidRPr="0049487A">
              <w:rPr>
                <w:color w:val="000000"/>
              </w:rPr>
              <w:t>NWGC</w:t>
            </w:r>
          </w:p>
        </w:tc>
        <w:tc>
          <w:tcPr>
            <w:tcW w:w="2470" w:type="dxa"/>
            <w:vAlign w:val="bottom"/>
          </w:tcPr>
          <w:p w14:paraId="1A9DA602" w14:textId="77777777" w:rsidR="004E34F5" w:rsidRPr="0049487A" w:rsidRDefault="004E34F5" w:rsidP="00826BAC">
            <w:pPr>
              <w:rPr>
                <w:b/>
                <w:bCs/>
              </w:rPr>
            </w:pPr>
            <w:r w:rsidRPr="0049487A">
              <w:rPr>
                <w:color w:val="000000"/>
              </w:rPr>
              <w:t>HHSN268201100037C</w:t>
            </w:r>
          </w:p>
        </w:tc>
        <w:tc>
          <w:tcPr>
            <w:tcW w:w="1281" w:type="dxa"/>
            <w:vAlign w:val="bottom"/>
          </w:tcPr>
          <w:p w14:paraId="2CF65E17" w14:textId="77777777" w:rsidR="004E34F5" w:rsidRPr="0049487A" w:rsidRDefault="004E34F5" w:rsidP="00826BAC">
            <w:pPr>
              <w:rPr>
                <w:b/>
                <w:bCs/>
              </w:rPr>
            </w:pPr>
            <w:r w:rsidRPr="0049487A">
              <w:rPr>
                <w:color w:val="000000"/>
              </w:rPr>
              <w:t>WGS</w:t>
            </w:r>
          </w:p>
        </w:tc>
      </w:tr>
      <w:tr w:rsidR="004E34F5" w:rsidRPr="0049487A" w14:paraId="7CB7D500" w14:textId="77777777" w:rsidTr="00826BAC">
        <w:tc>
          <w:tcPr>
            <w:tcW w:w="1435" w:type="dxa"/>
            <w:vAlign w:val="bottom"/>
          </w:tcPr>
          <w:p w14:paraId="2A100886" w14:textId="77777777" w:rsidR="004E34F5" w:rsidRPr="0049487A" w:rsidRDefault="004E34F5" w:rsidP="00826BAC">
            <w:pPr>
              <w:rPr>
                <w:b/>
                <w:bCs/>
              </w:rPr>
            </w:pPr>
            <w:r w:rsidRPr="0049487A">
              <w:rPr>
                <w:color w:val="000000"/>
              </w:rPr>
              <w:t>phs001416</w:t>
            </w:r>
          </w:p>
        </w:tc>
        <w:tc>
          <w:tcPr>
            <w:tcW w:w="1400" w:type="dxa"/>
            <w:vAlign w:val="bottom"/>
          </w:tcPr>
          <w:p w14:paraId="4423CD9B" w14:textId="77777777" w:rsidR="004E34F5" w:rsidRPr="0049487A" w:rsidRDefault="004E34F5" w:rsidP="00826BAC">
            <w:pPr>
              <w:rPr>
                <w:b/>
                <w:bCs/>
              </w:rPr>
            </w:pPr>
            <w:r w:rsidRPr="0049487A">
              <w:rPr>
                <w:color w:val="000000"/>
              </w:rPr>
              <w:t>AA_CAC</w:t>
            </w:r>
          </w:p>
        </w:tc>
        <w:tc>
          <w:tcPr>
            <w:tcW w:w="1400" w:type="dxa"/>
            <w:vAlign w:val="bottom"/>
          </w:tcPr>
          <w:p w14:paraId="2C938462" w14:textId="77777777" w:rsidR="004E34F5" w:rsidRPr="0049487A" w:rsidRDefault="004E34F5" w:rsidP="00826BAC">
            <w:pPr>
              <w:rPr>
                <w:b/>
                <w:bCs/>
              </w:rPr>
            </w:pPr>
            <w:r w:rsidRPr="0049487A">
              <w:rPr>
                <w:color w:val="000000"/>
              </w:rPr>
              <w:t>MESA AA_CAC</w:t>
            </w:r>
          </w:p>
        </w:tc>
        <w:tc>
          <w:tcPr>
            <w:tcW w:w="1399" w:type="dxa"/>
            <w:vAlign w:val="bottom"/>
          </w:tcPr>
          <w:p w14:paraId="324A6B9C" w14:textId="77777777" w:rsidR="004E34F5" w:rsidRPr="0049487A" w:rsidRDefault="004E34F5" w:rsidP="00826BAC">
            <w:pPr>
              <w:rPr>
                <w:b/>
                <w:bCs/>
              </w:rPr>
            </w:pPr>
            <w:r w:rsidRPr="0049487A">
              <w:rPr>
                <w:color w:val="000000"/>
              </w:rPr>
              <w:t>2</w:t>
            </w:r>
          </w:p>
        </w:tc>
        <w:tc>
          <w:tcPr>
            <w:tcW w:w="1405" w:type="dxa"/>
            <w:vAlign w:val="bottom"/>
          </w:tcPr>
          <w:p w14:paraId="6C0F0880" w14:textId="77777777" w:rsidR="004E34F5" w:rsidRPr="0049487A" w:rsidRDefault="004E34F5" w:rsidP="00826BAC">
            <w:pPr>
              <w:rPr>
                <w:b/>
                <w:bCs/>
              </w:rPr>
            </w:pPr>
            <w:r w:rsidRPr="0049487A">
              <w:rPr>
                <w:color w:val="000000"/>
              </w:rPr>
              <w:t>Broad Genomics</w:t>
            </w:r>
          </w:p>
        </w:tc>
        <w:tc>
          <w:tcPr>
            <w:tcW w:w="2470" w:type="dxa"/>
            <w:vAlign w:val="bottom"/>
          </w:tcPr>
          <w:p w14:paraId="17C6059F" w14:textId="77777777" w:rsidR="004E34F5" w:rsidRPr="0049487A" w:rsidRDefault="004E34F5" w:rsidP="00826BAC">
            <w:pPr>
              <w:rPr>
                <w:b/>
                <w:bCs/>
              </w:rPr>
            </w:pPr>
            <w:r w:rsidRPr="0049487A">
              <w:rPr>
                <w:color w:val="000000"/>
              </w:rPr>
              <w:t>HHSN268201500014C</w:t>
            </w:r>
          </w:p>
        </w:tc>
        <w:tc>
          <w:tcPr>
            <w:tcW w:w="1281" w:type="dxa"/>
            <w:vAlign w:val="bottom"/>
          </w:tcPr>
          <w:p w14:paraId="22D266A0" w14:textId="77777777" w:rsidR="004E34F5" w:rsidRPr="0049487A" w:rsidRDefault="004E34F5" w:rsidP="00826BAC">
            <w:pPr>
              <w:rPr>
                <w:b/>
                <w:bCs/>
              </w:rPr>
            </w:pPr>
            <w:r w:rsidRPr="0049487A">
              <w:rPr>
                <w:color w:val="000000"/>
              </w:rPr>
              <w:t>WGS</w:t>
            </w:r>
          </w:p>
        </w:tc>
      </w:tr>
      <w:tr w:rsidR="004E34F5" w:rsidRPr="0049487A" w14:paraId="0084BDE6" w14:textId="77777777" w:rsidTr="00826BAC">
        <w:tc>
          <w:tcPr>
            <w:tcW w:w="1435" w:type="dxa"/>
            <w:vAlign w:val="bottom"/>
          </w:tcPr>
          <w:p w14:paraId="337348C7" w14:textId="77777777" w:rsidR="004E34F5" w:rsidRPr="0049487A" w:rsidRDefault="004E34F5" w:rsidP="00826BAC">
            <w:pPr>
              <w:rPr>
                <w:b/>
                <w:bCs/>
              </w:rPr>
            </w:pPr>
            <w:r w:rsidRPr="0049487A">
              <w:rPr>
                <w:color w:val="000000"/>
              </w:rPr>
              <w:t>phs001416</w:t>
            </w:r>
          </w:p>
        </w:tc>
        <w:tc>
          <w:tcPr>
            <w:tcW w:w="1400" w:type="dxa"/>
            <w:vAlign w:val="bottom"/>
          </w:tcPr>
          <w:p w14:paraId="68BBC3CC" w14:textId="77777777" w:rsidR="004E34F5" w:rsidRPr="0049487A" w:rsidRDefault="004E34F5" w:rsidP="00826BAC">
            <w:pPr>
              <w:rPr>
                <w:b/>
                <w:bCs/>
              </w:rPr>
            </w:pPr>
            <w:r w:rsidRPr="0049487A">
              <w:rPr>
                <w:color w:val="000000"/>
              </w:rPr>
              <w:t>MESA</w:t>
            </w:r>
          </w:p>
        </w:tc>
        <w:tc>
          <w:tcPr>
            <w:tcW w:w="1400" w:type="dxa"/>
            <w:vAlign w:val="bottom"/>
          </w:tcPr>
          <w:p w14:paraId="06534A38" w14:textId="77777777" w:rsidR="004E34F5" w:rsidRPr="0049487A" w:rsidRDefault="004E34F5" w:rsidP="00826BAC">
            <w:pPr>
              <w:rPr>
                <w:b/>
                <w:bCs/>
              </w:rPr>
            </w:pPr>
            <w:r w:rsidRPr="0049487A">
              <w:rPr>
                <w:color w:val="000000"/>
              </w:rPr>
              <w:t>MESA</w:t>
            </w:r>
          </w:p>
        </w:tc>
        <w:tc>
          <w:tcPr>
            <w:tcW w:w="1399" w:type="dxa"/>
            <w:vAlign w:val="bottom"/>
          </w:tcPr>
          <w:p w14:paraId="44530968" w14:textId="77777777" w:rsidR="004E34F5" w:rsidRPr="0049487A" w:rsidRDefault="004E34F5" w:rsidP="00826BAC">
            <w:pPr>
              <w:rPr>
                <w:b/>
                <w:bCs/>
              </w:rPr>
            </w:pPr>
            <w:r w:rsidRPr="0049487A">
              <w:rPr>
                <w:color w:val="000000"/>
              </w:rPr>
              <w:t>2</w:t>
            </w:r>
          </w:p>
        </w:tc>
        <w:tc>
          <w:tcPr>
            <w:tcW w:w="1405" w:type="dxa"/>
            <w:vAlign w:val="bottom"/>
          </w:tcPr>
          <w:p w14:paraId="409CA410" w14:textId="77777777" w:rsidR="004E34F5" w:rsidRPr="0049487A" w:rsidRDefault="004E34F5" w:rsidP="00826BAC">
            <w:pPr>
              <w:rPr>
                <w:b/>
                <w:bCs/>
              </w:rPr>
            </w:pPr>
            <w:r w:rsidRPr="0049487A">
              <w:rPr>
                <w:color w:val="000000"/>
              </w:rPr>
              <w:t>Broad Genomics</w:t>
            </w:r>
          </w:p>
        </w:tc>
        <w:tc>
          <w:tcPr>
            <w:tcW w:w="2470" w:type="dxa"/>
            <w:vAlign w:val="bottom"/>
          </w:tcPr>
          <w:p w14:paraId="544EC603" w14:textId="77777777" w:rsidR="004E34F5" w:rsidRPr="0049487A" w:rsidRDefault="004E34F5" w:rsidP="00826BAC">
            <w:pPr>
              <w:rPr>
                <w:b/>
                <w:bCs/>
              </w:rPr>
            </w:pPr>
            <w:r w:rsidRPr="0049487A">
              <w:rPr>
                <w:color w:val="000000"/>
              </w:rPr>
              <w:t>3U54HG003067-13S1</w:t>
            </w:r>
          </w:p>
        </w:tc>
        <w:tc>
          <w:tcPr>
            <w:tcW w:w="1281" w:type="dxa"/>
            <w:vAlign w:val="bottom"/>
          </w:tcPr>
          <w:p w14:paraId="6D0F56E0" w14:textId="77777777" w:rsidR="004E34F5" w:rsidRPr="0049487A" w:rsidRDefault="004E34F5" w:rsidP="00826BAC">
            <w:pPr>
              <w:rPr>
                <w:b/>
                <w:bCs/>
              </w:rPr>
            </w:pPr>
            <w:r w:rsidRPr="0049487A">
              <w:rPr>
                <w:color w:val="000000"/>
              </w:rPr>
              <w:t>WGS</w:t>
            </w:r>
          </w:p>
        </w:tc>
      </w:tr>
      <w:tr w:rsidR="004E34F5" w:rsidRPr="0049487A" w14:paraId="4BD380EA" w14:textId="77777777" w:rsidTr="00826BAC">
        <w:tc>
          <w:tcPr>
            <w:tcW w:w="1435" w:type="dxa"/>
            <w:tcBorders>
              <w:bottom w:val="single" w:sz="4" w:space="0" w:color="auto"/>
            </w:tcBorders>
            <w:vAlign w:val="bottom"/>
          </w:tcPr>
          <w:p w14:paraId="7F75D108" w14:textId="77777777" w:rsidR="004E34F5" w:rsidRPr="0049487A" w:rsidRDefault="004E34F5" w:rsidP="00826BAC">
            <w:pPr>
              <w:rPr>
                <w:b/>
                <w:bCs/>
              </w:rPr>
            </w:pPr>
            <w:r w:rsidRPr="0049487A">
              <w:rPr>
                <w:color w:val="000000"/>
              </w:rPr>
              <w:t>phs001237</w:t>
            </w:r>
          </w:p>
        </w:tc>
        <w:tc>
          <w:tcPr>
            <w:tcW w:w="1400" w:type="dxa"/>
            <w:tcBorders>
              <w:bottom w:val="single" w:sz="4" w:space="0" w:color="auto"/>
            </w:tcBorders>
            <w:vAlign w:val="bottom"/>
          </w:tcPr>
          <w:p w14:paraId="65E10DC0" w14:textId="77777777" w:rsidR="004E34F5" w:rsidRPr="0049487A" w:rsidRDefault="004E34F5" w:rsidP="00826BAC">
            <w:pPr>
              <w:rPr>
                <w:b/>
                <w:bCs/>
              </w:rPr>
            </w:pPr>
            <w:r w:rsidRPr="0049487A">
              <w:rPr>
                <w:color w:val="000000"/>
              </w:rPr>
              <w:t>WHI</w:t>
            </w:r>
          </w:p>
        </w:tc>
        <w:tc>
          <w:tcPr>
            <w:tcW w:w="1400" w:type="dxa"/>
            <w:tcBorders>
              <w:bottom w:val="single" w:sz="4" w:space="0" w:color="auto"/>
            </w:tcBorders>
            <w:vAlign w:val="bottom"/>
          </w:tcPr>
          <w:p w14:paraId="05D96F12" w14:textId="77777777" w:rsidR="004E34F5" w:rsidRPr="0049487A" w:rsidRDefault="004E34F5" w:rsidP="00826BAC">
            <w:pPr>
              <w:rPr>
                <w:b/>
                <w:bCs/>
              </w:rPr>
            </w:pPr>
            <w:r w:rsidRPr="0049487A">
              <w:rPr>
                <w:color w:val="000000"/>
              </w:rPr>
              <w:t>WHI</w:t>
            </w:r>
          </w:p>
        </w:tc>
        <w:tc>
          <w:tcPr>
            <w:tcW w:w="1399" w:type="dxa"/>
            <w:tcBorders>
              <w:bottom w:val="single" w:sz="4" w:space="0" w:color="auto"/>
            </w:tcBorders>
            <w:vAlign w:val="bottom"/>
          </w:tcPr>
          <w:p w14:paraId="0186C3BC" w14:textId="77777777" w:rsidR="004E34F5" w:rsidRPr="0049487A" w:rsidRDefault="004E34F5" w:rsidP="00826BAC">
            <w:pPr>
              <w:rPr>
                <w:b/>
                <w:bCs/>
              </w:rPr>
            </w:pPr>
            <w:r w:rsidRPr="0049487A">
              <w:rPr>
                <w:color w:val="000000"/>
              </w:rPr>
              <w:t>2</w:t>
            </w:r>
          </w:p>
        </w:tc>
        <w:tc>
          <w:tcPr>
            <w:tcW w:w="1405" w:type="dxa"/>
            <w:tcBorders>
              <w:bottom w:val="single" w:sz="4" w:space="0" w:color="auto"/>
            </w:tcBorders>
            <w:vAlign w:val="bottom"/>
          </w:tcPr>
          <w:p w14:paraId="2A0FADA2" w14:textId="77777777" w:rsidR="004E34F5" w:rsidRPr="0049487A" w:rsidRDefault="004E34F5" w:rsidP="00826BAC">
            <w:pPr>
              <w:rPr>
                <w:b/>
                <w:bCs/>
              </w:rPr>
            </w:pPr>
            <w:r w:rsidRPr="0049487A">
              <w:rPr>
                <w:color w:val="000000"/>
              </w:rPr>
              <w:t>Broad Genomics</w:t>
            </w:r>
          </w:p>
        </w:tc>
        <w:tc>
          <w:tcPr>
            <w:tcW w:w="2470" w:type="dxa"/>
            <w:tcBorders>
              <w:bottom w:val="single" w:sz="4" w:space="0" w:color="auto"/>
            </w:tcBorders>
            <w:vAlign w:val="bottom"/>
          </w:tcPr>
          <w:p w14:paraId="3684EB62" w14:textId="77777777" w:rsidR="004E34F5" w:rsidRPr="0049487A" w:rsidRDefault="004E34F5" w:rsidP="00826BAC">
            <w:pPr>
              <w:rPr>
                <w:b/>
                <w:bCs/>
              </w:rPr>
            </w:pPr>
            <w:r w:rsidRPr="0049487A">
              <w:rPr>
                <w:color w:val="000000"/>
              </w:rPr>
              <w:t>HHSN268201500014C</w:t>
            </w:r>
          </w:p>
        </w:tc>
        <w:tc>
          <w:tcPr>
            <w:tcW w:w="1281" w:type="dxa"/>
            <w:tcBorders>
              <w:bottom w:val="single" w:sz="4" w:space="0" w:color="auto"/>
            </w:tcBorders>
            <w:vAlign w:val="bottom"/>
          </w:tcPr>
          <w:p w14:paraId="2446D12D" w14:textId="77777777" w:rsidR="004E34F5" w:rsidRPr="0049487A" w:rsidRDefault="004E34F5" w:rsidP="00826BAC">
            <w:pPr>
              <w:rPr>
                <w:b/>
                <w:bCs/>
              </w:rPr>
            </w:pPr>
            <w:r w:rsidRPr="0049487A">
              <w:rPr>
                <w:color w:val="000000"/>
              </w:rPr>
              <w:t>WGS</w:t>
            </w:r>
          </w:p>
        </w:tc>
      </w:tr>
      <w:tr w:rsidR="004E34F5" w:rsidRPr="0049487A" w14:paraId="495EFBCB" w14:textId="77777777" w:rsidTr="00826BAC">
        <w:tc>
          <w:tcPr>
            <w:tcW w:w="10790" w:type="dxa"/>
            <w:gridSpan w:val="7"/>
            <w:tcBorders>
              <w:left w:val="nil"/>
              <w:bottom w:val="nil"/>
              <w:right w:val="nil"/>
            </w:tcBorders>
            <w:vAlign w:val="bottom"/>
          </w:tcPr>
          <w:p w14:paraId="0C057B7C" w14:textId="45DE5733" w:rsidR="004E34F5" w:rsidRPr="0049487A" w:rsidRDefault="004E34F5" w:rsidP="00826BAC">
            <w:pPr>
              <w:rPr>
                <w:color w:val="000000"/>
              </w:rPr>
            </w:pPr>
            <w:r w:rsidRPr="0049487A">
              <w:t>ARIC: Atherosclerosis Risk in Communities</w:t>
            </w:r>
            <w:r w:rsidR="00692152">
              <w:t xml:space="preserve"> (ARIC) study</w:t>
            </w:r>
            <w:r w:rsidRPr="0049487A">
              <w:t>, Amish: Genetics of Cardiometabolic Health in the Amish, Baylor: Baylor College of Medicine Human Genome Sequencing Center, BioMe: Mount Sinai BioMe Biobank, Broad Genomics: Broad Institute Genomics Platform, CFS: Cleveland Family Study, CHS: Cardiovascular Health Study, FHS: Framingham Heart Study, JHS: Jackson Heart Study, MESA: Multi-Ethnic Study of Atherosclerosis, MGI: McDonnell Genome Institute, NWGC: Northwest Genomics Center, TOPMed: Transomics for Precision Medicine, WGS: Whole Genome Sequencing, WHI: Women’s Health Initiative</w:t>
            </w:r>
          </w:p>
        </w:tc>
      </w:tr>
    </w:tbl>
    <w:p w14:paraId="216FBDCC" w14:textId="77777777" w:rsidR="004E34F5" w:rsidRPr="0049487A" w:rsidRDefault="004E34F5" w:rsidP="00D8107D">
      <w:pPr>
        <w:rPr>
          <w:rFonts w:ascii="Times" w:hAnsi="Times"/>
          <w:color w:val="000000" w:themeColor="text1"/>
        </w:rPr>
      </w:pPr>
    </w:p>
    <w:p w14:paraId="71F7D713" w14:textId="77777777" w:rsidR="009A0A22" w:rsidRPr="0049487A" w:rsidRDefault="009A0A22" w:rsidP="009A0A22">
      <w:pPr>
        <w:contextualSpacing/>
        <w:rPr>
          <w:rFonts w:ascii="Times" w:eastAsia="Arial" w:hAnsi="Times"/>
          <w:color w:val="000000" w:themeColor="text1"/>
        </w:rPr>
      </w:pPr>
    </w:p>
    <w:p w14:paraId="6F447A1B" w14:textId="77777777" w:rsidR="009A0A22" w:rsidRPr="0049487A" w:rsidRDefault="009A0A22" w:rsidP="009A0A22">
      <w:pPr>
        <w:contextualSpacing/>
        <w:rPr>
          <w:rFonts w:ascii="Times" w:eastAsia="Arial" w:hAnsi="Times"/>
          <w:color w:val="000000" w:themeColor="text1"/>
        </w:rPr>
      </w:pPr>
    </w:p>
    <w:p w14:paraId="310D5F10" w14:textId="77777777" w:rsidR="009A0A22" w:rsidRPr="0049487A" w:rsidRDefault="009A0A22" w:rsidP="009A0A22">
      <w:pPr>
        <w:rPr>
          <w:rFonts w:ascii="Times" w:hAnsi="Times"/>
          <w:color w:val="000000" w:themeColor="text1"/>
        </w:rPr>
      </w:pPr>
      <w:r w:rsidRPr="0049487A">
        <w:rPr>
          <w:rFonts w:ascii="Times" w:hAnsi="Times"/>
          <w:color w:val="000000" w:themeColor="text1"/>
          <w:shd w:val="clear" w:color="auto" w:fill="F7F7F7"/>
        </w:rPr>
        <w:t> </w:t>
      </w:r>
    </w:p>
    <w:p w14:paraId="77152BA6" w14:textId="77777777" w:rsidR="009A0A22" w:rsidRPr="0049487A" w:rsidRDefault="009A0A22">
      <w:pPr>
        <w:spacing w:line="276" w:lineRule="auto"/>
        <w:rPr>
          <w:b/>
          <w:color w:val="000000"/>
        </w:rPr>
      </w:pPr>
    </w:p>
    <w:p w14:paraId="00000251" w14:textId="716C3BD4" w:rsidR="00F0172A" w:rsidRPr="00C401D8" w:rsidRDefault="009A0A22" w:rsidP="00EC32B1">
      <w:pPr>
        <w:rPr>
          <w:b/>
          <w:color w:val="000000"/>
          <w:lang w:val="fr-FR"/>
        </w:rPr>
      </w:pPr>
      <w:r w:rsidRPr="00DB4828">
        <w:rPr>
          <w:b/>
          <w:color w:val="000000"/>
        </w:rPr>
        <w:br w:type="page"/>
      </w:r>
      <w:r w:rsidR="0035287B" w:rsidRPr="00C401D8">
        <w:rPr>
          <w:b/>
          <w:color w:val="000000"/>
          <w:lang w:val="fr-FR"/>
        </w:rPr>
        <w:lastRenderedPageBreak/>
        <w:t>References</w:t>
      </w:r>
    </w:p>
    <w:p w14:paraId="00000256" w14:textId="2A03A904" w:rsidR="00F0172A" w:rsidRPr="00C401D8" w:rsidRDefault="00F0172A">
      <w:pPr>
        <w:spacing w:line="276" w:lineRule="auto"/>
        <w:rPr>
          <w:color w:val="000000"/>
          <w:lang w:val="fr-FR"/>
        </w:rPr>
      </w:pPr>
    </w:p>
    <w:p w14:paraId="6E43D260" w14:textId="77777777" w:rsidR="00DB7727" w:rsidRPr="0049487A" w:rsidRDefault="00DB7727" w:rsidP="001976A9">
      <w:pPr>
        <w:pStyle w:val="Bibliography"/>
        <w:spacing w:line="240" w:lineRule="auto"/>
        <w:rPr>
          <w:color w:val="000000"/>
        </w:rPr>
      </w:pPr>
      <w:r w:rsidRPr="0049487A">
        <w:rPr>
          <w:color w:val="000000"/>
        </w:rPr>
        <w:fldChar w:fldCharType="begin"/>
      </w:r>
      <w:r w:rsidRPr="00C401D8">
        <w:rPr>
          <w:color w:val="000000"/>
          <w:lang w:val="fr-FR"/>
        </w:rPr>
        <w:instrText xml:space="preserve"> ADDIN ZOTERO_BIBL {"uncited":[],"omitted":[],"custom":[]} CSL_BIBLIOGRAPHY </w:instrText>
      </w:r>
      <w:r w:rsidRPr="0049487A">
        <w:rPr>
          <w:color w:val="000000"/>
        </w:rPr>
        <w:fldChar w:fldCharType="separate"/>
      </w:r>
      <w:r w:rsidRPr="00C401D8">
        <w:rPr>
          <w:color w:val="000000"/>
          <w:lang w:val="fr-FR"/>
        </w:rPr>
        <w:t>1.</w:t>
      </w:r>
      <w:r w:rsidRPr="00C401D8">
        <w:rPr>
          <w:color w:val="000000"/>
          <w:lang w:val="fr-FR"/>
        </w:rPr>
        <w:tab/>
        <w:t xml:space="preserve">Chang, C. C. </w:t>
      </w:r>
      <w:r w:rsidRPr="00C401D8">
        <w:rPr>
          <w:i/>
          <w:iCs/>
          <w:color w:val="000000"/>
          <w:lang w:val="fr-FR"/>
        </w:rPr>
        <w:t>et al.</w:t>
      </w:r>
      <w:r w:rsidRPr="00C401D8">
        <w:rPr>
          <w:color w:val="000000"/>
          <w:lang w:val="fr-FR"/>
        </w:rPr>
        <w:t xml:space="preserve"> </w:t>
      </w:r>
      <w:r w:rsidRPr="0049487A">
        <w:rPr>
          <w:color w:val="000000"/>
        </w:rPr>
        <w:t xml:space="preserve">Second-generation PLINK: rising to the challenge of larger and richer datasets. </w:t>
      </w:r>
      <w:r w:rsidRPr="0049487A">
        <w:rPr>
          <w:i/>
          <w:iCs/>
          <w:color w:val="000000"/>
        </w:rPr>
        <w:t>Gigascience</w:t>
      </w:r>
      <w:r w:rsidRPr="0049487A">
        <w:rPr>
          <w:color w:val="000000"/>
        </w:rPr>
        <w:t xml:space="preserve"> </w:t>
      </w:r>
      <w:r w:rsidRPr="0049487A">
        <w:rPr>
          <w:b/>
          <w:bCs/>
          <w:color w:val="000000"/>
        </w:rPr>
        <w:t>4</w:t>
      </w:r>
      <w:r w:rsidRPr="0049487A">
        <w:rPr>
          <w:color w:val="000000"/>
        </w:rPr>
        <w:t>, 7 (2015).</w:t>
      </w:r>
    </w:p>
    <w:p w14:paraId="3AEA9FBE" w14:textId="77777777" w:rsidR="00DB7727" w:rsidRPr="0049487A" w:rsidRDefault="00DB7727" w:rsidP="001976A9">
      <w:pPr>
        <w:pStyle w:val="Bibliography"/>
        <w:spacing w:line="240" w:lineRule="auto"/>
        <w:rPr>
          <w:color w:val="000000"/>
        </w:rPr>
      </w:pPr>
      <w:r w:rsidRPr="0049487A">
        <w:rPr>
          <w:color w:val="000000"/>
        </w:rPr>
        <w:t>2.</w:t>
      </w:r>
      <w:r w:rsidRPr="0049487A">
        <w:rPr>
          <w:color w:val="000000"/>
        </w:rPr>
        <w:tab/>
        <w:t xml:space="preserve">Alexander, D. H., Novembre, J. &amp; Lange, K. Fast model-based estimation of ancestry in unrelated individuals. </w:t>
      </w:r>
      <w:r w:rsidRPr="0049487A">
        <w:rPr>
          <w:i/>
          <w:iCs/>
          <w:color w:val="000000"/>
        </w:rPr>
        <w:t>Genome Res.</w:t>
      </w:r>
      <w:r w:rsidRPr="0049487A">
        <w:rPr>
          <w:color w:val="000000"/>
        </w:rPr>
        <w:t xml:space="preserve"> </w:t>
      </w:r>
      <w:r w:rsidRPr="0049487A">
        <w:rPr>
          <w:b/>
          <w:bCs/>
          <w:color w:val="000000"/>
        </w:rPr>
        <w:t>19</w:t>
      </w:r>
      <w:r w:rsidRPr="0049487A">
        <w:rPr>
          <w:color w:val="000000"/>
        </w:rPr>
        <w:t>, 1655–1664 (2009).</w:t>
      </w:r>
    </w:p>
    <w:p w14:paraId="55FF0108" w14:textId="77777777" w:rsidR="00DB7727" w:rsidRPr="0049487A" w:rsidRDefault="00DB7727" w:rsidP="001976A9">
      <w:pPr>
        <w:pStyle w:val="Bibliography"/>
        <w:spacing w:line="240" w:lineRule="auto"/>
        <w:rPr>
          <w:color w:val="000000"/>
        </w:rPr>
      </w:pPr>
      <w:r w:rsidRPr="0049487A">
        <w:rPr>
          <w:color w:val="000000"/>
        </w:rPr>
        <w:t>3.</w:t>
      </w:r>
      <w:r w:rsidRPr="0049487A">
        <w:rPr>
          <w:color w:val="000000"/>
        </w:rPr>
        <w:tab/>
        <w:t>UKB : Data-Field 42001. https://biobank.ndph.ox.ac.uk/showcase/field.cgi?id=42001.</w:t>
      </w:r>
    </w:p>
    <w:p w14:paraId="6977BB38" w14:textId="32D774E9" w:rsidR="00DB7727" w:rsidRPr="0049487A" w:rsidRDefault="00DB7727" w:rsidP="001976A9">
      <w:pPr>
        <w:rPr>
          <w:color w:val="000000"/>
        </w:rPr>
      </w:pPr>
      <w:r w:rsidRPr="0049487A">
        <w:rPr>
          <w:color w:val="000000"/>
        </w:rPr>
        <w:fldChar w:fldCharType="end"/>
      </w:r>
    </w:p>
    <w:p w14:paraId="00000257" w14:textId="77777777" w:rsidR="00F0172A" w:rsidRPr="0049487A" w:rsidRDefault="00F0172A">
      <w:pPr>
        <w:spacing w:line="276" w:lineRule="auto"/>
        <w:rPr>
          <w:color w:val="000000"/>
        </w:rPr>
      </w:pPr>
    </w:p>
    <w:p w14:paraId="00000258" w14:textId="77777777" w:rsidR="00F0172A" w:rsidRPr="0049487A" w:rsidRDefault="00F0172A">
      <w:pPr>
        <w:spacing w:line="276" w:lineRule="auto"/>
        <w:rPr>
          <w:color w:val="000000"/>
        </w:rPr>
      </w:pPr>
    </w:p>
    <w:p w14:paraId="00000259" w14:textId="77777777" w:rsidR="00F0172A" w:rsidRPr="0049487A" w:rsidRDefault="00F0172A">
      <w:pPr>
        <w:spacing w:line="276" w:lineRule="auto"/>
        <w:rPr>
          <w:color w:val="000000"/>
        </w:rPr>
      </w:pPr>
    </w:p>
    <w:sectPr w:rsidR="00F0172A" w:rsidRPr="0049487A" w:rsidSect="001976A9">
      <w:footerReference w:type="default" r:id="rId1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85C51" w14:textId="77777777" w:rsidR="00D76533" w:rsidRDefault="00D76533">
      <w:r>
        <w:separator/>
      </w:r>
    </w:p>
  </w:endnote>
  <w:endnote w:type="continuationSeparator" w:id="0">
    <w:p w14:paraId="4DB9A7E4" w14:textId="77777777" w:rsidR="00D76533" w:rsidRDefault="00D76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ungsuh">
    <w:panose1 w:val="02030600000101010101"/>
    <w:charset w:val="81"/>
    <w:family w:val="roman"/>
    <w:pitch w:val="variable"/>
    <w:sig w:usb0="B00002AF" w:usb1="69D77CFB" w:usb2="00000030" w:usb3="00000000" w:csb0="0008009F" w:csb1="00000000"/>
  </w:font>
  <w:font w:name="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5B" w14:textId="77777777" w:rsidR="00115980" w:rsidRDefault="0011598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000025C" w14:textId="77777777" w:rsidR="00115980" w:rsidRDefault="0011598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25A" w14:textId="34E7C69D" w:rsidR="00115980" w:rsidRDefault="00115980">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1122D" w14:textId="77777777" w:rsidR="00115980" w:rsidRDefault="00115980">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B4572" w14:textId="77777777" w:rsidR="00D76533" w:rsidRDefault="00D76533">
      <w:r>
        <w:separator/>
      </w:r>
    </w:p>
  </w:footnote>
  <w:footnote w:type="continuationSeparator" w:id="0">
    <w:p w14:paraId="1A7BA927" w14:textId="77777777" w:rsidR="00D76533" w:rsidRDefault="00D765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72A"/>
    <w:rsid w:val="000321C5"/>
    <w:rsid w:val="00033707"/>
    <w:rsid w:val="0005201D"/>
    <w:rsid w:val="00083C55"/>
    <w:rsid w:val="00083E23"/>
    <w:rsid w:val="000B44E5"/>
    <w:rsid w:val="000C046D"/>
    <w:rsid w:val="000C6F04"/>
    <w:rsid w:val="000D221E"/>
    <w:rsid w:val="000D53F2"/>
    <w:rsid w:val="00115980"/>
    <w:rsid w:val="00124A8B"/>
    <w:rsid w:val="00127E9D"/>
    <w:rsid w:val="001316D9"/>
    <w:rsid w:val="00173F52"/>
    <w:rsid w:val="001976A9"/>
    <w:rsid w:val="001B69EE"/>
    <w:rsid w:val="001D5908"/>
    <w:rsid w:val="001E3EA2"/>
    <w:rsid w:val="001E4876"/>
    <w:rsid w:val="001F600A"/>
    <w:rsid w:val="001F7D44"/>
    <w:rsid w:val="00206F62"/>
    <w:rsid w:val="002800F3"/>
    <w:rsid w:val="002934FA"/>
    <w:rsid w:val="00297099"/>
    <w:rsid w:val="002C7D82"/>
    <w:rsid w:val="002D2B07"/>
    <w:rsid w:val="002F157F"/>
    <w:rsid w:val="00331DC3"/>
    <w:rsid w:val="0035287B"/>
    <w:rsid w:val="003564EF"/>
    <w:rsid w:val="00356EDE"/>
    <w:rsid w:val="0036588E"/>
    <w:rsid w:val="0038570E"/>
    <w:rsid w:val="003976C7"/>
    <w:rsid w:val="003C098F"/>
    <w:rsid w:val="003E78F1"/>
    <w:rsid w:val="004511BA"/>
    <w:rsid w:val="00480CB3"/>
    <w:rsid w:val="0049487A"/>
    <w:rsid w:val="00494D86"/>
    <w:rsid w:val="004B0877"/>
    <w:rsid w:val="004E34F5"/>
    <w:rsid w:val="004E59F3"/>
    <w:rsid w:val="00513774"/>
    <w:rsid w:val="005300B2"/>
    <w:rsid w:val="00541A06"/>
    <w:rsid w:val="00541E82"/>
    <w:rsid w:val="00550108"/>
    <w:rsid w:val="00562F04"/>
    <w:rsid w:val="005739F4"/>
    <w:rsid w:val="005B3098"/>
    <w:rsid w:val="005B3F22"/>
    <w:rsid w:val="00616C73"/>
    <w:rsid w:val="006263B1"/>
    <w:rsid w:val="00643B55"/>
    <w:rsid w:val="00646110"/>
    <w:rsid w:val="00673442"/>
    <w:rsid w:val="00677D32"/>
    <w:rsid w:val="00691371"/>
    <w:rsid w:val="00691974"/>
    <w:rsid w:val="00692152"/>
    <w:rsid w:val="006A268A"/>
    <w:rsid w:val="006C3B5E"/>
    <w:rsid w:val="006E2659"/>
    <w:rsid w:val="006F0B6B"/>
    <w:rsid w:val="006F6CF2"/>
    <w:rsid w:val="006F7731"/>
    <w:rsid w:val="00707D8A"/>
    <w:rsid w:val="0071066D"/>
    <w:rsid w:val="0071638D"/>
    <w:rsid w:val="007321B2"/>
    <w:rsid w:val="00732571"/>
    <w:rsid w:val="00735600"/>
    <w:rsid w:val="00745EC0"/>
    <w:rsid w:val="0076019C"/>
    <w:rsid w:val="00770A5F"/>
    <w:rsid w:val="00772D5B"/>
    <w:rsid w:val="00782D95"/>
    <w:rsid w:val="007C70BA"/>
    <w:rsid w:val="0080663D"/>
    <w:rsid w:val="008121FF"/>
    <w:rsid w:val="00814D8E"/>
    <w:rsid w:val="00826BAC"/>
    <w:rsid w:val="00831ED5"/>
    <w:rsid w:val="00847425"/>
    <w:rsid w:val="008A39F5"/>
    <w:rsid w:val="008A542F"/>
    <w:rsid w:val="008B4D7C"/>
    <w:rsid w:val="008C1B04"/>
    <w:rsid w:val="008F16C4"/>
    <w:rsid w:val="009057DF"/>
    <w:rsid w:val="00922967"/>
    <w:rsid w:val="00972270"/>
    <w:rsid w:val="009806F2"/>
    <w:rsid w:val="009867F6"/>
    <w:rsid w:val="00986AE3"/>
    <w:rsid w:val="009A0A22"/>
    <w:rsid w:val="009A2DDF"/>
    <w:rsid w:val="009A3268"/>
    <w:rsid w:val="009E2741"/>
    <w:rsid w:val="00A10766"/>
    <w:rsid w:val="00A23F42"/>
    <w:rsid w:val="00A272E4"/>
    <w:rsid w:val="00A42950"/>
    <w:rsid w:val="00A86DB3"/>
    <w:rsid w:val="00A8704E"/>
    <w:rsid w:val="00A94EC4"/>
    <w:rsid w:val="00AD3417"/>
    <w:rsid w:val="00B265EC"/>
    <w:rsid w:val="00B26B08"/>
    <w:rsid w:val="00B45CF6"/>
    <w:rsid w:val="00B45F3C"/>
    <w:rsid w:val="00B50DF8"/>
    <w:rsid w:val="00B51923"/>
    <w:rsid w:val="00B5411E"/>
    <w:rsid w:val="00B6380A"/>
    <w:rsid w:val="00B7055A"/>
    <w:rsid w:val="00BC3B14"/>
    <w:rsid w:val="00BC7F6B"/>
    <w:rsid w:val="00BE3979"/>
    <w:rsid w:val="00BF18B4"/>
    <w:rsid w:val="00C072A6"/>
    <w:rsid w:val="00C2611F"/>
    <w:rsid w:val="00C401D8"/>
    <w:rsid w:val="00C436A2"/>
    <w:rsid w:val="00C6527A"/>
    <w:rsid w:val="00C87641"/>
    <w:rsid w:val="00CA3B22"/>
    <w:rsid w:val="00CB0C7A"/>
    <w:rsid w:val="00CE18A5"/>
    <w:rsid w:val="00CE6695"/>
    <w:rsid w:val="00CE7865"/>
    <w:rsid w:val="00D00BE7"/>
    <w:rsid w:val="00D013EA"/>
    <w:rsid w:val="00D1031E"/>
    <w:rsid w:val="00D379EF"/>
    <w:rsid w:val="00D41792"/>
    <w:rsid w:val="00D53E7E"/>
    <w:rsid w:val="00D65DE2"/>
    <w:rsid w:val="00D7272C"/>
    <w:rsid w:val="00D75D40"/>
    <w:rsid w:val="00D76533"/>
    <w:rsid w:val="00D8107D"/>
    <w:rsid w:val="00DB4828"/>
    <w:rsid w:val="00DB7727"/>
    <w:rsid w:val="00DC0BE8"/>
    <w:rsid w:val="00DD1C8B"/>
    <w:rsid w:val="00E63CCC"/>
    <w:rsid w:val="00E90AA6"/>
    <w:rsid w:val="00EA0692"/>
    <w:rsid w:val="00EB512E"/>
    <w:rsid w:val="00EC32B1"/>
    <w:rsid w:val="00EC3BB5"/>
    <w:rsid w:val="00ED7BDD"/>
    <w:rsid w:val="00EF0706"/>
    <w:rsid w:val="00F0172A"/>
    <w:rsid w:val="00F0271F"/>
    <w:rsid w:val="00F210B9"/>
    <w:rsid w:val="00F35FD2"/>
    <w:rsid w:val="00F36480"/>
    <w:rsid w:val="00F574F1"/>
    <w:rsid w:val="00F75F52"/>
    <w:rsid w:val="00F91429"/>
    <w:rsid w:val="00F9346A"/>
    <w:rsid w:val="00FA2A62"/>
    <w:rsid w:val="00FC1F6E"/>
    <w:rsid w:val="00FC3469"/>
    <w:rsid w:val="00FD5897"/>
    <w:rsid w:val="00FE6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B4044"/>
  <w15:docId w15:val="{1C08E48A-0A3F-8A4C-8594-30C6AD87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107D"/>
    <w:rPr>
      <w:lang w:eastAsia="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eastAsia="zh-CN"/>
    </w:rPr>
  </w:style>
  <w:style w:type="paragraph" w:styleId="Heading2">
    <w:name w:val="heading 2"/>
    <w:basedOn w:val="Normal"/>
    <w:next w:val="Normal"/>
    <w:link w:val="Heading2Char"/>
    <w:uiPriority w:val="9"/>
    <w:unhideWhenUsed/>
    <w:qFormat/>
    <w:pPr>
      <w:keepNext/>
      <w:keepLines/>
      <w:spacing w:before="360" w:after="120" w:line="276" w:lineRule="auto"/>
      <w:outlineLvl w:val="1"/>
    </w:pPr>
    <w:rPr>
      <w:rFonts w:ascii="Arial" w:eastAsia="Arial" w:hAnsi="Arial" w:cs="Arial"/>
      <w:sz w:val="32"/>
      <w:szCs w:val="32"/>
      <w:lang w:val="en" w:eastAsia="zh-C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eastAsia="zh-C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eastAsia="zh-CN"/>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eastAsia="zh-C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eastAsia="zh-C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15B0F"/>
    <w:rPr>
      <w:rFonts w:eastAsia="Arial"/>
      <w:sz w:val="18"/>
      <w:szCs w:val="18"/>
      <w:lang w:val="en" w:eastAsia="zh-CN"/>
    </w:rPr>
  </w:style>
  <w:style w:type="character" w:customStyle="1" w:styleId="BalloonTextChar">
    <w:name w:val="Balloon Text Char"/>
    <w:basedOn w:val="DefaultParagraphFont"/>
    <w:link w:val="BalloonText"/>
    <w:uiPriority w:val="99"/>
    <w:semiHidden/>
    <w:rsid w:val="00915B0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4B35"/>
    <w:rPr>
      <w:sz w:val="16"/>
      <w:szCs w:val="16"/>
    </w:rPr>
  </w:style>
  <w:style w:type="paragraph" w:styleId="CommentText">
    <w:name w:val="annotation text"/>
    <w:basedOn w:val="Normal"/>
    <w:link w:val="CommentTextChar"/>
    <w:uiPriority w:val="99"/>
    <w:unhideWhenUsed/>
    <w:rsid w:val="002C4B35"/>
    <w:rPr>
      <w:rFonts w:ascii="Arial" w:eastAsia="Arial" w:hAnsi="Arial" w:cs="Arial"/>
      <w:sz w:val="20"/>
      <w:szCs w:val="20"/>
      <w:lang w:val="en" w:eastAsia="zh-CN"/>
    </w:rPr>
  </w:style>
  <w:style w:type="character" w:customStyle="1" w:styleId="CommentTextChar">
    <w:name w:val="Comment Text Char"/>
    <w:basedOn w:val="DefaultParagraphFont"/>
    <w:link w:val="CommentText"/>
    <w:uiPriority w:val="99"/>
    <w:rsid w:val="002C4B35"/>
    <w:rPr>
      <w:sz w:val="20"/>
      <w:szCs w:val="20"/>
    </w:rPr>
  </w:style>
  <w:style w:type="paragraph" w:styleId="CommentSubject">
    <w:name w:val="annotation subject"/>
    <w:basedOn w:val="CommentText"/>
    <w:next w:val="CommentText"/>
    <w:link w:val="CommentSubjectChar"/>
    <w:uiPriority w:val="99"/>
    <w:semiHidden/>
    <w:unhideWhenUsed/>
    <w:rsid w:val="002C4B35"/>
    <w:rPr>
      <w:b/>
      <w:bCs/>
    </w:rPr>
  </w:style>
  <w:style w:type="character" w:customStyle="1" w:styleId="CommentSubjectChar">
    <w:name w:val="Comment Subject Char"/>
    <w:basedOn w:val="CommentTextChar"/>
    <w:link w:val="CommentSubject"/>
    <w:uiPriority w:val="99"/>
    <w:semiHidden/>
    <w:rsid w:val="002C4B35"/>
    <w:rPr>
      <w:b/>
      <w:bCs/>
      <w:sz w:val="20"/>
      <w:szCs w:val="20"/>
    </w:rPr>
  </w:style>
  <w:style w:type="table" w:styleId="TableGrid">
    <w:name w:val="Table Grid"/>
    <w:basedOn w:val="TableNormal"/>
    <w:uiPriority w:val="39"/>
    <w:rsid w:val="006A3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CD6"/>
    <w:pPr>
      <w:spacing w:line="276" w:lineRule="auto"/>
      <w:ind w:left="720"/>
      <w:contextualSpacing/>
    </w:pPr>
    <w:rPr>
      <w:rFonts w:ascii="Arial" w:eastAsia="Arial" w:hAnsi="Arial" w:cs="Arial"/>
      <w:sz w:val="22"/>
      <w:szCs w:val="22"/>
      <w:lang w:val="en" w:eastAsia="zh-CN"/>
    </w:rPr>
  </w:style>
  <w:style w:type="character" w:customStyle="1" w:styleId="Heading2Char">
    <w:name w:val="Heading 2 Char"/>
    <w:basedOn w:val="DefaultParagraphFont"/>
    <w:link w:val="Heading2"/>
    <w:uiPriority w:val="9"/>
    <w:rsid w:val="000117AC"/>
    <w:rPr>
      <w:sz w:val="32"/>
      <w:szCs w:val="32"/>
    </w:rPr>
  </w:style>
  <w:style w:type="paragraph" w:styleId="NormalWeb">
    <w:name w:val="Normal (Web)"/>
    <w:basedOn w:val="Normal"/>
    <w:uiPriority w:val="99"/>
    <w:unhideWhenUsed/>
    <w:rsid w:val="00B272ED"/>
    <w:pPr>
      <w:spacing w:before="100" w:beforeAutospacing="1" w:after="100" w:afterAutospacing="1"/>
    </w:pPr>
    <w:rPr>
      <w:lang w:eastAsia="zh-CN"/>
    </w:rPr>
  </w:style>
  <w:style w:type="paragraph" w:styleId="Footer">
    <w:name w:val="footer"/>
    <w:basedOn w:val="Normal"/>
    <w:link w:val="FooterChar"/>
    <w:uiPriority w:val="99"/>
    <w:unhideWhenUsed/>
    <w:rsid w:val="00326273"/>
    <w:pPr>
      <w:tabs>
        <w:tab w:val="center" w:pos="4680"/>
        <w:tab w:val="right" w:pos="9360"/>
      </w:tabs>
    </w:pPr>
    <w:rPr>
      <w:lang w:eastAsia="zh-CN"/>
    </w:rPr>
  </w:style>
  <w:style w:type="character" w:customStyle="1" w:styleId="FooterChar">
    <w:name w:val="Footer Char"/>
    <w:basedOn w:val="DefaultParagraphFont"/>
    <w:link w:val="Footer"/>
    <w:uiPriority w:val="99"/>
    <w:rsid w:val="00326273"/>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326273"/>
  </w:style>
  <w:style w:type="paragraph" w:styleId="Header">
    <w:name w:val="header"/>
    <w:basedOn w:val="Normal"/>
    <w:link w:val="HeaderChar"/>
    <w:uiPriority w:val="99"/>
    <w:unhideWhenUsed/>
    <w:rsid w:val="00326273"/>
    <w:pPr>
      <w:tabs>
        <w:tab w:val="center" w:pos="4680"/>
        <w:tab w:val="right" w:pos="9360"/>
      </w:tabs>
    </w:pPr>
    <w:rPr>
      <w:lang w:eastAsia="zh-CN"/>
    </w:rPr>
  </w:style>
  <w:style w:type="character" w:customStyle="1" w:styleId="HeaderChar">
    <w:name w:val="Header Char"/>
    <w:basedOn w:val="DefaultParagraphFont"/>
    <w:link w:val="Header"/>
    <w:uiPriority w:val="99"/>
    <w:rsid w:val="00326273"/>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DF6360"/>
    <w:pPr>
      <w:tabs>
        <w:tab w:val="left" w:pos="260"/>
      </w:tabs>
      <w:spacing w:line="480" w:lineRule="auto"/>
      <w:ind w:left="264" w:hanging="264"/>
    </w:pPr>
    <w:rPr>
      <w:lang w:eastAsia="zh-CN"/>
    </w:rPr>
  </w:style>
  <w:style w:type="table" w:customStyle="1" w:styleId="a6">
    <w:basedOn w:val="TableNormal"/>
    <w:tblPr>
      <w:tblStyleRowBandSize w:val="1"/>
      <w:tblStyleColBandSize w:val="1"/>
      <w:tblCellMar>
        <w:top w:w="72" w:type="dxa"/>
        <w:left w:w="115" w:type="dxa"/>
        <w:bottom w:w="72"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29" w:type="dxa"/>
        <w:left w:w="29"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A0A22"/>
    <w:rPr>
      <w:color w:val="0000FF" w:themeColor="hyperlink"/>
      <w:u w:val="single"/>
    </w:rPr>
  </w:style>
  <w:style w:type="paragraph" w:styleId="Revision">
    <w:name w:val="Revision"/>
    <w:hidden/>
    <w:uiPriority w:val="99"/>
    <w:semiHidden/>
    <w:rsid w:val="00FA2A62"/>
    <w:rPr>
      <w:lang w:eastAsia="en-US"/>
    </w:rPr>
  </w:style>
  <w:style w:type="character" w:styleId="FollowedHyperlink">
    <w:name w:val="FollowedHyperlink"/>
    <w:basedOn w:val="DefaultParagraphFont"/>
    <w:uiPriority w:val="99"/>
    <w:semiHidden/>
    <w:unhideWhenUsed/>
    <w:rsid w:val="006F0B6B"/>
    <w:rPr>
      <w:color w:val="800080" w:themeColor="followedHyperlink"/>
      <w:u w:val="single"/>
    </w:rPr>
  </w:style>
  <w:style w:type="paragraph" w:customStyle="1" w:styleId="Default">
    <w:name w:val="Default"/>
    <w:rsid w:val="00331DC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8709">
      <w:bodyDiv w:val="1"/>
      <w:marLeft w:val="0"/>
      <w:marRight w:val="0"/>
      <w:marTop w:val="0"/>
      <w:marBottom w:val="0"/>
      <w:divBdr>
        <w:top w:val="none" w:sz="0" w:space="0" w:color="auto"/>
        <w:left w:val="none" w:sz="0" w:space="0" w:color="auto"/>
        <w:bottom w:val="none" w:sz="0" w:space="0" w:color="auto"/>
        <w:right w:val="none" w:sz="0" w:space="0" w:color="auto"/>
      </w:divBdr>
    </w:div>
    <w:div w:id="99685871">
      <w:bodyDiv w:val="1"/>
      <w:marLeft w:val="0"/>
      <w:marRight w:val="0"/>
      <w:marTop w:val="0"/>
      <w:marBottom w:val="0"/>
      <w:divBdr>
        <w:top w:val="none" w:sz="0" w:space="0" w:color="auto"/>
        <w:left w:val="none" w:sz="0" w:space="0" w:color="auto"/>
        <w:bottom w:val="none" w:sz="0" w:space="0" w:color="auto"/>
        <w:right w:val="none" w:sz="0" w:space="0" w:color="auto"/>
      </w:divBdr>
    </w:div>
    <w:div w:id="811366590">
      <w:bodyDiv w:val="1"/>
      <w:marLeft w:val="0"/>
      <w:marRight w:val="0"/>
      <w:marTop w:val="0"/>
      <w:marBottom w:val="0"/>
      <w:divBdr>
        <w:top w:val="none" w:sz="0" w:space="0" w:color="auto"/>
        <w:left w:val="none" w:sz="0" w:space="0" w:color="auto"/>
        <w:bottom w:val="none" w:sz="0" w:space="0" w:color="auto"/>
        <w:right w:val="none" w:sz="0" w:space="0" w:color="auto"/>
      </w:divBdr>
    </w:div>
    <w:div w:id="845100277">
      <w:bodyDiv w:val="1"/>
      <w:marLeft w:val="0"/>
      <w:marRight w:val="0"/>
      <w:marTop w:val="0"/>
      <w:marBottom w:val="0"/>
      <w:divBdr>
        <w:top w:val="none" w:sz="0" w:space="0" w:color="auto"/>
        <w:left w:val="none" w:sz="0" w:space="0" w:color="auto"/>
        <w:bottom w:val="none" w:sz="0" w:space="0" w:color="auto"/>
        <w:right w:val="none" w:sz="0" w:space="0" w:color="auto"/>
      </w:divBdr>
    </w:div>
    <w:div w:id="1003244924">
      <w:bodyDiv w:val="1"/>
      <w:marLeft w:val="0"/>
      <w:marRight w:val="0"/>
      <w:marTop w:val="0"/>
      <w:marBottom w:val="0"/>
      <w:divBdr>
        <w:top w:val="none" w:sz="0" w:space="0" w:color="auto"/>
        <w:left w:val="none" w:sz="0" w:space="0" w:color="auto"/>
        <w:bottom w:val="none" w:sz="0" w:space="0" w:color="auto"/>
        <w:right w:val="none" w:sz="0" w:space="0" w:color="auto"/>
      </w:divBdr>
    </w:div>
    <w:div w:id="1289624687">
      <w:bodyDiv w:val="1"/>
      <w:marLeft w:val="0"/>
      <w:marRight w:val="0"/>
      <w:marTop w:val="0"/>
      <w:marBottom w:val="0"/>
      <w:divBdr>
        <w:top w:val="none" w:sz="0" w:space="0" w:color="auto"/>
        <w:left w:val="none" w:sz="0" w:space="0" w:color="auto"/>
        <w:bottom w:val="none" w:sz="0" w:space="0" w:color="auto"/>
        <w:right w:val="none" w:sz="0" w:space="0" w:color="auto"/>
      </w:divBdr>
    </w:div>
    <w:div w:id="1349676549">
      <w:bodyDiv w:val="1"/>
      <w:marLeft w:val="0"/>
      <w:marRight w:val="0"/>
      <w:marTop w:val="0"/>
      <w:marBottom w:val="0"/>
      <w:divBdr>
        <w:top w:val="none" w:sz="0" w:space="0" w:color="auto"/>
        <w:left w:val="none" w:sz="0" w:space="0" w:color="auto"/>
        <w:bottom w:val="none" w:sz="0" w:space="0" w:color="auto"/>
        <w:right w:val="none" w:sz="0" w:space="0" w:color="auto"/>
      </w:divBdr>
    </w:div>
    <w:div w:id="1606036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pZujHINOCFfN+3/4mt6uWwUQjvg==">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6269</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Halford, Jennifer</cp:lastModifiedBy>
  <cp:revision>3</cp:revision>
  <cp:lastPrinted>2021-08-20T15:04:00Z</cp:lastPrinted>
  <dcterms:created xsi:type="dcterms:W3CDTF">2021-08-20T15:04:00Z</dcterms:created>
  <dcterms:modified xsi:type="dcterms:W3CDTF">2021-08-20T15:04:00Z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id="PChb7ZR7"/&gt;&lt;style id="http://www.zotero.org/styles/nature-genetics" hasBibliography="1" bibliographyStyleHasBeenSet="1"/&gt;&lt;prefs&gt;&lt;pref name="fieldType" value="Field"/&gt;&lt;/prefs&gt;&lt;/data&gt;</vt:lpwstr>
  </property>
</Properties>
</file>