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2AC2D" w14:textId="06E4428C" w:rsidR="00621F18" w:rsidRPr="00621F18" w:rsidRDefault="00621F18" w:rsidP="00621F18">
      <w:pPr>
        <w:spacing w:line="480" w:lineRule="auto"/>
        <w:rPr>
          <w:rFonts w:ascii="Arial" w:hAnsi="Arial" w:cs="Arial"/>
          <w:sz w:val="22"/>
          <w:szCs w:val="22"/>
        </w:rPr>
      </w:pPr>
      <w:r w:rsidRPr="00621F18">
        <w:rPr>
          <w:rFonts w:ascii="Arial" w:hAnsi="Arial" w:cs="Arial"/>
          <w:sz w:val="22"/>
          <w:szCs w:val="22"/>
        </w:rPr>
        <w:t xml:space="preserve">Early immune responses have long-term associations with clinical, </w:t>
      </w:r>
      <w:proofErr w:type="spellStart"/>
      <w:r w:rsidRPr="00621F18">
        <w:rPr>
          <w:rFonts w:ascii="Arial" w:hAnsi="Arial" w:cs="Arial"/>
          <w:sz w:val="22"/>
          <w:szCs w:val="22"/>
        </w:rPr>
        <w:t>virologic</w:t>
      </w:r>
      <w:proofErr w:type="spellEnd"/>
      <w:r w:rsidRPr="00621F18">
        <w:rPr>
          <w:rFonts w:ascii="Arial" w:hAnsi="Arial" w:cs="Arial"/>
          <w:sz w:val="22"/>
          <w:szCs w:val="22"/>
        </w:rPr>
        <w:t>, and immunologic outcomes in patients with COVID-19</w:t>
      </w:r>
      <w:r w:rsidRPr="00621F18">
        <w:rPr>
          <w:rFonts w:ascii="Arial" w:hAnsi="Arial" w:cs="Arial"/>
          <w:sz w:val="22"/>
          <w:szCs w:val="22"/>
        </w:rPr>
        <w:br/>
      </w:r>
    </w:p>
    <w:p w14:paraId="4213FAB6" w14:textId="538DA60B" w:rsidR="00621F18" w:rsidRPr="00621F18" w:rsidRDefault="00621F18" w:rsidP="00621F18">
      <w:pPr>
        <w:spacing w:line="480" w:lineRule="auto"/>
        <w:jc w:val="both"/>
      </w:pPr>
      <w:r w:rsidRPr="00621F18">
        <w:rPr>
          <w:rFonts w:ascii="Arial" w:hAnsi="Arial" w:cs="Arial"/>
          <w:color w:val="000000"/>
          <w:sz w:val="22"/>
          <w:szCs w:val="22"/>
        </w:rPr>
        <w:t xml:space="preserve">Zicheng Hu,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Kattria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 van der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Ploeg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Saborni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Chakraborty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Prabhu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Arunachalam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, Diego Martinez Mori, Karen Jacobson, Kathleen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Dantzler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>, Maureen Ty, Hector Bonilla, Saki Takahashi, Isabel Rodriguez-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Barraquer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, Catherine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Blish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>, Bryan Greenhouse</w:t>
      </w:r>
      <w:r w:rsidR="00FD0900">
        <w:rPr>
          <w:rFonts w:ascii="Arial" w:hAnsi="Arial" w:cs="Arial"/>
          <w:color w:val="000000"/>
          <w:sz w:val="22"/>
          <w:szCs w:val="22"/>
        </w:rPr>
        <w:t>, Atul J. Butte</w:t>
      </w:r>
      <w:r w:rsidRPr="00621F1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Upinder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 Singh, Gene S Tan, Bali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Pulendran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Taia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 T. Wang,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Prasanna</w:t>
      </w:r>
      <w:proofErr w:type="spellEnd"/>
      <w:r w:rsidRPr="00621F1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21F18">
        <w:rPr>
          <w:rFonts w:ascii="Arial" w:hAnsi="Arial" w:cs="Arial"/>
          <w:color w:val="000000"/>
          <w:sz w:val="22"/>
          <w:szCs w:val="22"/>
        </w:rPr>
        <w:t>Jagannathan</w:t>
      </w:r>
      <w:proofErr w:type="spellEnd"/>
    </w:p>
    <w:p w14:paraId="1385F315" w14:textId="205E30F6" w:rsidR="00621F18" w:rsidRDefault="00621F18" w:rsidP="00621F18"/>
    <w:p w14:paraId="5889196B" w14:textId="1EA105B9" w:rsidR="00621F18" w:rsidRDefault="00621F18" w:rsidP="00621F18"/>
    <w:p w14:paraId="22655A9B" w14:textId="2551C254" w:rsidR="00621F18" w:rsidRDefault="00621F18" w:rsidP="00621F18"/>
    <w:p w14:paraId="4C98D812" w14:textId="38045BA6" w:rsidR="00621F18" w:rsidRDefault="00621F18" w:rsidP="00621F18">
      <w:r>
        <w:t>Supplementary Material</w:t>
      </w:r>
    </w:p>
    <w:p w14:paraId="1A3CCD44" w14:textId="299B7B01" w:rsidR="00621F18" w:rsidRDefault="00621F18" w:rsidP="00621F18"/>
    <w:p w14:paraId="4CCA8BE9" w14:textId="11664C7A" w:rsidR="00621F18" w:rsidRDefault="00621F18">
      <w:pPr>
        <w:widowControl w:val="0"/>
        <w:autoSpaceDE w:val="0"/>
        <w:autoSpaceDN w:val="0"/>
      </w:pPr>
      <w:r>
        <w:br w:type="page"/>
      </w:r>
    </w:p>
    <w:p w14:paraId="0D8CB69D" w14:textId="362077C3" w:rsidR="00490655" w:rsidRDefault="00EA13A5" w:rsidP="00EA13A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Supplementary </w:t>
      </w:r>
      <w:r w:rsidR="00D169CC" w:rsidRPr="005B7291">
        <w:rPr>
          <w:rFonts w:ascii="Arial" w:hAnsi="Arial" w:cs="Arial"/>
          <w:color w:val="000000"/>
          <w:sz w:val="21"/>
          <w:szCs w:val="21"/>
        </w:rPr>
        <w:t xml:space="preserve">Table 1: Baseline characteristics </w:t>
      </w:r>
    </w:p>
    <w:p w14:paraId="4443B658" w14:textId="74B720E9" w:rsidR="00EA13A5" w:rsidRDefault="00EA13A5" w:rsidP="00EA13A5">
      <w:pPr>
        <w:rPr>
          <w:rFonts w:ascii="Arial" w:hAnsi="Arial" w:cs="Arial"/>
          <w:color w:val="000000"/>
          <w:sz w:val="21"/>
          <w:szCs w:val="21"/>
        </w:rPr>
      </w:pPr>
    </w:p>
    <w:p w14:paraId="30768DC5" w14:textId="77777777" w:rsidR="00EA13A5" w:rsidRDefault="00EA13A5" w:rsidP="00EA13A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900" w:type="dxa"/>
        <w:tblInd w:w="-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620"/>
        <w:gridCol w:w="1800"/>
        <w:gridCol w:w="1800"/>
      </w:tblGrid>
      <w:tr w:rsidR="00EA13A5" w:rsidRPr="00CD7D84" w14:paraId="0CBBF852" w14:textId="77777777" w:rsidTr="000C0403">
        <w:trPr>
          <w:tblHeader/>
        </w:trPr>
        <w:tc>
          <w:tcPr>
            <w:tcW w:w="4680" w:type="dxa"/>
            <w:tcBorders>
              <w:top w:val="single" w:sz="18" w:space="0" w:color="000000" w:themeColor="text1"/>
              <w:left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2372C02" w14:textId="77777777" w:rsidR="00EA13A5" w:rsidRPr="004F1896" w:rsidRDefault="00EA13A5" w:rsidP="000C0403">
            <w:pPr>
              <w:rPr>
                <w:b/>
                <w:bCs/>
                <w:color w:val="3E3F3A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49A02E67" w14:textId="77777777" w:rsidR="00EA13A5" w:rsidRPr="00D062D7" w:rsidRDefault="00EA13A5" w:rsidP="000C0403">
            <w:pPr>
              <w:jc w:val="center"/>
              <w:rPr>
                <w:rStyle w:val="stratlabel"/>
                <w:b/>
                <w:bCs/>
                <w:sz w:val="22"/>
                <w:szCs w:val="22"/>
              </w:rPr>
            </w:pPr>
            <w:r w:rsidRPr="00D062D7">
              <w:rPr>
                <w:rStyle w:val="stratlabel"/>
                <w:b/>
                <w:bCs/>
                <w:sz w:val="22"/>
                <w:szCs w:val="22"/>
              </w:rPr>
              <w:t>Treatment arm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nil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12111FE" w14:textId="77777777" w:rsidR="00EA13A5" w:rsidRPr="004F1896" w:rsidRDefault="00EA13A5" w:rsidP="000C0403">
            <w:pPr>
              <w:jc w:val="center"/>
              <w:rPr>
                <w:rStyle w:val="stratlabel"/>
                <w:b/>
                <w:bCs/>
                <w:sz w:val="22"/>
                <w:szCs w:val="22"/>
              </w:rPr>
            </w:pPr>
          </w:p>
        </w:tc>
      </w:tr>
      <w:tr w:rsidR="00EA13A5" w:rsidRPr="00CD7D84" w14:paraId="1F021C2E" w14:textId="77777777" w:rsidTr="000C0403">
        <w:trPr>
          <w:tblHeader/>
        </w:trPr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22321A5D" w14:textId="77777777" w:rsidR="00EA13A5" w:rsidRPr="004F1896" w:rsidRDefault="00EA13A5" w:rsidP="000C0403">
            <w:pPr>
              <w:rPr>
                <w:b/>
                <w:bCs/>
                <w:color w:val="3E3F3A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2A1A94" w14:textId="0BB0E9C1" w:rsidR="00EA13A5" w:rsidRPr="00D062D7" w:rsidRDefault="00EA13A5" w:rsidP="000C0403">
            <w:pPr>
              <w:jc w:val="center"/>
              <w:rPr>
                <w:rStyle w:val="stratlabel"/>
                <w:b/>
                <w:bCs/>
                <w:sz w:val="22"/>
                <w:szCs w:val="22"/>
              </w:rPr>
            </w:pPr>
            <w:r w:rsidRPr="00AE0D44">
              <w:rPr>
                <w:rStyle w:val="stratlabel"/>
                <w:b/>
                <w:bCs/>
                <w:sz w:val="22"/>
                <w:szCs w:val="22"/>
              </w:rPr>
              <w:t>Lambda</w:t>
            </w:r>
            <w:r w:rsidRPr="00AE0D44">
              <w:rPr>
                <w:b/>
                <w:bCs/>
                <w:sz w:val="22"/>
                <w:szCs w:val="22"/>
              </w:rPr>
              <w:br/>
            </w:r>
            <w:r w:rsidRPr="00AE0D44">
              <w:rPr>
                <w:rStyle w:val="stratn"/>
                <w:b/>
                <w:bCs/>
                <w:sz w:val="22"/>
                <w:szCs w:val="22"/>
              </w:rPr>
              <w:t>(N=</w:t>
            </w:r>
            <w:r>
              <w:rPr>
                <w:rStyle w:val="stratn"/>
                <w:b/>
                <w:bCs/>
                <w:sz w:val="22"/>
                <w:szCs w:val="22"/>
              </w:rPr>
              <w:t>54</w:t>
            </w:r>
            <w:r w:rsidRPr="00AE0D44">
              <w:rPr>
                <w:rStyle w:val="strat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54A93D5" w14:textId="304E1FA3" w:rsidR="00EA13A5" w:rsidRPr="00AE0D44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D44">
              <w:rPr>
                <w:rStyle w:val="stratlabel"/>
                <w:b/>
                <w:bCs/>
                <w:sz w:val="22"/>
                <w:szCs w:val="22"/>
              </w:rPr>
              <w:t>Placebo</w:t>
            </w:r>
            <w:r w:rsidRPr="00AE0D44">
              <w:rPr>
                <w:b/>
                <w:bCs/>
                <w:sz w:val="22"/>
                <w:szCs w:val="22"/>
              </w:rPr>
              <w:br/>
            </w:r>
            <w:r w:rsidRPr="00AE0D44">
              <w:rPr>
                <w:rStyle w:val="stratn"/>
                <w:b/>
                <w:bCs/>
                <w:sz w:val="22"/>
                <w:szCs w:val="22"/>
              </w:rPr>
              <w:t>(N=</w:t>
            </w:r>
            <w:r>
              <w:rPr>
                <w:rStyle w:val="stratn"/>
                <w:b/>
                <w:bCs/>
                <w:sz w:val="22"/>
                <w:szCs w:val="22"/>
              </w:rPr>
              <w:t>54</w:t>
            </w:r>
            <w:r w:rsidRPr="00AE0D44">
              <w:rPr>
                <w:rStyle w:val="strat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91613CB" w14:textId="5C01267F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 w:rsidRPr="004F1896">
              <w:rPr>
                <w:rStyle w:val="stratlabel"/>
                <w:b/>
                <w:bCs/>
                <w:sz w:val="22"/>
                <w:szCs w:val="22"/>
              </w:rPr>
              <w:t>Overall</w:t>
            </w:r>
            <w:r w:rsidRPr="004F1896">
              <w:rPr>
                <w:b/>
                <w:bCs/>
                <w:sz w:val="22"/>
                <w:szCs w:val="22"/>
              </w:rPr>
              <w:br/>
            </w:r>
            <w:r w:rsidRPr="004F1896">
              <w:rPr>
                <w:rStyle w:val="stratn"/>
                <w:b/>
                <w:bCs/>
                <w:sz w:val="22"/>
                <w:szCs w:val="22"/>
              </w:rPr>
              <w:t>(N=1</w:t>
            </w:r>
            <w:r>
              <w:rPr>
                <w:rStyle w:val="stratn"/>
                <w:b/>
                <w:bCs/>
                <w:sz w:val="22"/>
                <w:szCs w:val="22"/>
              </w:rPr>
              <w:t>08</w:t>
            </w:r>
            <w:r w:rsidRPr="004F1896">
              <w:rPr>
                <w:rStyle w:val="stratn"/>
                <w:b/>
                <w:bCs/>
                <w:sz w:val="22"/>
                <w:szCs w:val="22"/>
              </w:rPr>
              <w:t>)</w:t>
            </w:r>
          </w:p>
        </w:tc>
      </w:tr>
      <w:tr w:rsidR="00EA13A5" w:rsidRPr="00CD7D84" w14:paraId="1F96275D" w14:textId="77777777" w:rsidTr="000C0403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2EFFC47D" w14:textId="77777777" w:rsidR="00EA13A5" w:rsidRPr="004F1896" w:rsidRDefault="00EA13A5" w:rsidP="000C0403">
            <w:pPr>
              <w:rPr>
                <w:bCs/>
                <w:sz w:val="22"/>
                <w:szCs w:val="22"/>
              </w:rPr>
            </w:pPr>
            <w:r w:rsidRPr="004F1896">
              <w:rPr>
                <w:rStyle w:val="varlabel"/>
                <w:b/>
                <w:bCs/>
                <w:sz w:val="22"/>
                <w:szCs w:val="22"/>
              </w:rPr>
              <w:t>Age in years</w:t>
            </w:r>
            <w:r w:rsidRPr="004F1896">
              <w:rPr>
                <w:rStyle w:val="varlabel"/>
                <w:bCs/>
                <w:sz w:val="22"/>
                <w:szCs w:val="22"/>
              </w:rPr>
              <w:t>, median (</w:t>
            </w:r>
            <w:r>
              <w:rPr>
                <w:rStyle w:val="varlabel"/>
                <w:bCs/>
                <w:sz w:val="22"/>
                <w:szCs w:val="22"/>
              </w:rPr>
              <w:t>range</w:t>
            </w:r>
            <w:r w:rsidRPr="004F1896">
              <w:rPr>
                <w:rStyle w:val="varlabel"/>
                <w:bCs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1B698" w14:textId="3BDB8711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37 (</w:t>
            </w:r>
            <w:r>
              <w:rPr>
                <w:sz w:val="22"/>
                <w:szCs w:val="22"/>
              </w:rPr>
              <w:t>18</w:t>
            </w:r>
            <w:r w:rsidRPr="62988E0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65</w:t>
            </w:r>
            <w:r w:rsidRPr="62988E01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966AE20" w14:textId="0552A6CD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62988E0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20</w:t>
            </w:r>
            <w:r w:rsidRPr="62988E0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</w:t>
            </w:r>
            <w:r w:rsidRPr="62988E01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332D15A" w14:textId="75F58BD9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62988E0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18</w:t>
            </w:r>
            <w:r w:rsidRPr="62988E0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</w:t>
            </w:r>
            <w:r w:rsidRPr="62988E01">
              <w:rPr>
                <w:sz w:val="22"/>
                <w:szCs w:val="22"/>
              </w:rPr>
              <w:t>)</w:t>
            </w:r>
          </w:p>
        </w:tc>
      </w:tr>
      <w:tr w:rsidR="00EA13A5" w:rsidRPr="00CD7D84" w14:paraId="4EFCD204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E70E111" w14:textId="74B9EAF2" w:rsidR="00EA13A5" w:rsidRPr="004F1896" w:rsidRDefault="00EA13A5" w:rsidP="000C0403">
            <w:pPr>
              <w:rPr>
                <w:rStyle w:val="varlabel"/>
                <w:bCs/>
                <w:sz w:val="22"/>
                <w:szCs w:val="22"/>
              </w:rPr>
            </w:pPr>
            <w:r>
              <w:rPr>
                <w:rStyle w:val="varlabel"/>
                <w:b/>
                <w:bCs/>
                <w:sz w:val="22"/>
                <w:szCs w:val="22"/>
              </w:rPr>
              <w:t>M</w:t>
            </w:r>
            <w:r w:rsidRPr="004F1896">
              <w:rPr>
                <w:rStyle w:val="varlabel"/>
                <w:b/>
                <w:bCs/>
                <w:sz w:val="22"/>
                <w:szCs w:val="22"/>
              </w:rPr>
              <w:t>ale</w:t>
            </w:r>
            <w:r w:rsidRPr="004F1896">
              <w:rPr>
                <w:rStyle w:val="varlabel"/>
                <w:bCs/>
                <w:sz w:val="22"/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7318D" w14:textId="57970464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F18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59</w:t>
            </w:r>
            <w:r w:rsidRPr="004F18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F1896">
              <w:rPr>
                <w:sz w:val="22"/>
                <w:szCs w:val="22"/>
              </w:rPr>
              <w:t>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6B4C90A" w14:textId="3769EE0F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4F18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55.6</w:t>
            </w:r>
            <w:r w:rsidRPr="004F1896">
              <w:rPr>
                <w:sz w:val="22"/>
                <w:szCs w:val="22"/>
              </w:rPr>
              <w:t>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0913DCE" w14:textId="3A9D3E68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4F18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57.4</w:t>
            </w:r>
            <w:r w:rsidRPr="004F1896">
              <w:rPr>
                <w:sz w:val="22"/>
                <w:szCs w:val="22"/>
              </w:rPr>
              <w:t>%)</w:t>
            </w:r>
          </w:p>
        </w:tc>
      </w:tr>
      <w:tr w:rsidR="00EA13A5" w:rsidRPr="00CD7D84" w14:paraId="684D4EB7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411B68C" w14:textId="77777777" w:rsidR="00EA13A5" w:rsidRPr="004F1896" w:rsidRDefault="00EA13A5" w:rsidP="000C0403">
            <w:pPr>
              <w:rPr>
                <w:bCs/>
                <w:sz w:val="22"/>
                <w:szCs w:val="22"/>
              </w:rPr>
            </w:pPr>
            <w:r w:rsidRPr="004F1896">
              <w:rPr>
                <w:rStyle w:val="varlabel"/>
                <w:b/>
                <w:bCs/>
                <w:sz w:val="22"/>
                <w:szCs w:val="22"/>
              </w:rPr>
              <w:t>Race</w:t>
            </w:r>
            <w:r>
              <w:rPr>
                <w:rStyle w:val="varlabel"/>
                <w:b/>
                <w:bCs/>
                <w:sz w:val="22"/>
                <w:szCs w:val="22"/>
              </w:rPr>
              <w:t xml:space="preserve"> / Ethnicity</w:t>
            </w:r>
            <w:r w:rsidRPr="004F1896">
              <w:rPr>
                <w:rStyle w:val="varlabel"/>
                <w:bCs/>
                <w:sz w:val="22"/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038F" w14:textId="77777777" w:rsidR="00EA13A5" w:rsidRPr="004F1896" w:rsidRDefault="00EA13A5" w:rsidP="000C04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DB65199" w14:textId="77777777" w:rsidR="00EA13A5" w:rsidRPr="004F1896" w:rsidRDefault="00EA13A5" w:rsidP="000C04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66553D1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</w:p>
        </w:tc>
      </w:tr>
      <w:tr w:rsidR="00EA13A5" w:rsidRPr="00CD7D84" w14:paraId="63A5D18C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8D1C1DB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proofErr w:type="spellStart"/>
            <w:r w:rsidRPr="0079053A">
              <w:rPr>
                <w:sz w:val="22"/>
                <w:szCs w:val="22"/>
              </w:rPr>
              <w:t>Latin</w:t>
            </w:r>
            <w:r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6E6AC" w14:textId="620389DE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3</w:t>
            </w:r>
            <w:r w:rsidR="00090DFF">
              <w:rPr>
                <w:sz w:val="22"/>
                <w:szCs w:val="22"/>
              </w:rPr>
              <w:t>0</w:t>
            </w:r>
            <w:r w:rsidRPr="0079053A">
              <w:rPr>
                <w:sz w:val="22"/>
                <w:szCs w:val="22"/>
              </w:rPr>
              <w:t xml:space="preserve"> (56.7%)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DCC0E8D" w14:textId="2F20C008" w:rsidR="00EA13A5" w:rsidRPr="004F1896" w:rsidRDefault="00090DFF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EA13A5" w:rsidRPr="0079053A">
              <w:rPr>
                <w:sz w:val="22"/>
                <w:szCs w:val="22"/>
              </w:rPr>
              <w:t xml:space="preserve"> (68.3%)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8572EA9" w14:textId="6900466A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79053A">
              <w:rPr>
                <w:sz w:val="22"/>
                <w:szCs w:val="22"/>
              </w:rPr>
              <w:t xml:space="preserve"> (62.</w:t>
            </w:r>
            <w:r w:rsidR="00090DFF">
              <w:rPr>
                <w:sz w:val="22"/>
                <w:szCs w:val="22"/>
              </w:rPr>
              <w:t>0</w:t>
            </w:r>
            <w:r w:rsidRPr="0079053A">
              <w:rPr>
                <w:sz w:val="22"/>
                <w:szCs w:val="22"/>
              </w:rPr>
              <w:t>%)</w:t>
            </w:r>
          </w:p>
        </w:tc>
      </w:tr>
      <w:tr w:rsidR="00EA13A5" w:rsidRPr="00CD7D84" w14:paraId="4F981F86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6B64E4FD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White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A4CA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18 (30.0%)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20B9BFE" w14:textId="6EBFC3E4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1</w:t>
            </w:r>
            <w:r w:rsidR="00090DFF">
              <w:rPr>
                <w:sz w:val="22"/>
                <w:szCs w:val="22"/>
              </w:rPr>
              <w:t>2</w:t>
            </w:r>
            <w:r w:rsidRPr="0079053A">
              <w:rPr>
                <w:sz w:val="22"/>
                <w:szCs w:val="22"/>
              </w:rPr>
              <w:t xml:space="preserve"> (25.0%)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26C4B78" w14:textId="1280D9E3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3</w:t>
            </w:r>
            <w:r w:rsidR="00090DFF">
              <w:rPr>
                <w:sz w:val="22"/>
                <w:szCs w:val="22"/>
              </w:rPr>
              <w:t>0</w:t>
            </w:r>
            <w:r w:rsidRPr="0079053A">
              <w:rPr>
                <w:sz w:val="22"/>
                <w:szCs w:val="22"/>
              </w:rPr>
              <w:t xml:space="preserve"> (27.</w:t>
            </w:r>
            <w:r w:rsidR="00090DFF">
              <w:rPr>
                <w:sz w:val="22"/>
                <w:szCs w:val="22"/>
              </w:rPr>
              <w:t>8</w:t>
            </w:r>
            <w:r w:rsidRPr="0079053A">
              <w:rPr>
                <w:sz w:val="22"/>
                <w:szCs w:val="22"/>
              </w:rPr>
              <w:t>%)</w:t>
            </w:r>
          </w:p>
        </w:tc>
      </w:tr>
      <w:tr w:rsidR="00EA13A5" w:rsidRPr="00CD7D84" w14:paraId="29B911EC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19FE24DC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Asian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C2D8" w14:textId="7D6D9D6E" w:rsidR="00EA13A5" w:rsidRPr="004F1896" w:rsidRDefault="00090DFF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A13A5" w:rsidRPr="0079053A">
              <w:rPr>
                <w:sz w:val="22"/>
                <w:szCs w:val="22"/>
              </w:rPr>
              <w:t xml:space="preserve"> (5.0%)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7B7B7C8" w14:textId="5EA65F63" w:rsidR="00EA13A5" w:rsidRPr="004F1896" w:rsidRDefault="00090DFF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13A5" w:rsidRPr="0079053A">
              <w:rPr>
                <w:sz w:val="22"/>
                <w:szCs w:val="22"/>
              </w:rPr>
              <w:t xml:space="preserve"> (6.7%)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E1228EE" w14:textId="0BA9733A" w:rsidR="00EA13A5" w:rsidRPr="004F1896" w:rsidRDefault="00090DFF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13A5" w:rsidRPr="0079053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</w:t>
            </w:r>
            <w:r w:rsidR="00EA13A5" w:rsidRPr="007905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EA13A5" w:rsidRPr="0079053A">
              <w:rPr>
                <w:sz w:val="22"/>
                <w:szCs w:val="22"/>
              </w:rPr>
              <w:t>%)</w:t>
            </w:r>
          </w:p>
        </w:tc>
      </w:tr>
      <w:tr w:rsidR="00EA13A5" w:rsidRPr="00CD7D84" w14:paraId="02007E6D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3BF14DF2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Native Hawaiian or other Pacific Islander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1422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2 (3.3%)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F39204F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0 (0%)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D996D3B" w14:textId="2DF3888F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79053A">
              <w:rPr>
                <w:sz w:val="22"/>
                <w:szCs w:val="22"/>
              </w:rPr>
              <w:t>2 (1.</w:t>
            </w:r>
            <w:r w:rsidR="00090DFF">
              <w:rPr>
                <w:sz w:val="22"/>
                <w:szCs w:val="22"/>
              </w:rPr>
              <w:t>9</w:t>
            </w:r>
            <w:r w:rsidRPr="0079053A">
              <w:rPr>
                <w:sz w:val="22"/>
                <w:szCs w:val="22"/>
              </w:rPr>
              <w:t>%)</w:t>
            </w:r>
          </w:p>
        </w:tc>
      </w:tr>
      <w:tr w:rsidR="00EA13A5" w:rsidRPr="00CD7D84" w14:paraId="46A21C6D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27232362" w14:textId="77777777" w:rsidR="00EA13A5" w:rsidRPr="004F1896" w:rsidRDefault="00EA13A5" w:rsidP="000C0403">
            <w:pPr>
              <w:rPr>
                <w:bCs/>
                <w:sz w:val="22"/>
                <w:szCs w:val="22"/>
              </w:rPr>
            </w:pPr>
            <w:r w:rsidRPr="004F1896">
              <w:rPr>
                <w:rStyle w:val="varlabel"/>
                <w:b/>
                <w:bCs/>
                <w:sz w:val="22"/>
                <w:szCs w:val="22"/>
              </w:rPr>
              <w:t>BMI (kg/m</w:t>
            </w:r>
            <w:r w:rsidRPr="004F1896">
              <w:rPr>
                <w:rStyle w:val="varlabel"/>
                <w:b/>
                <w:bCs/>
                <w:sz w:val="22"/>
                <w:szCs w:val="22"/>
                <w:vertAlign w:val="superscript"/>
              </w:rPr>
              <w:t>2</w:t>
            </w:r>
            <w:r w:rsidRPr="004F1896">
              <w:rPr>
                <w:rStyle w:val="varlabel"/>
                <w:b/>
                <w:bCs/>
                <w:sz w:val="22"/>
                <w:szCs w:val="22"/>
              </w:rPr>
              <w:t>)</w:t>
            </w:r>
            <w:r w:rsidRPr="004F1896">
              <w:rPr>
                <w:rStyle w:val="varlabel"/>
                <w:bCs/>
                <w:sz w:val="22"/>
                <w:szCs w:val="22"/>
              </w:rPr>
              <w:t>, median (IQR)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12B3D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27.6 (25.4-31.1)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FB48552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28.5 (24.8-32.3)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B6B838A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27.7 (24.9-32.0)</w:t>
            </w:r>
          </w:p>
        </w:tc>
      </w:tr>
      <w:tr w:rsidR="00EA13A5" w:rsidRPr="00CD7D84" w14:paraId="78DA9AB4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4294C86" w14:textId="77777777" w:rsidR="00EA13A5" w:rsidRPr="004F1896" w:rsidRDefault="00EA13A5" w:rsidP="000C0403">
            <w:pPr>
              <w:rPr>
                <w:rStyle w:val="varlabel"/>
                <w:b/>
                <w:sz w:val="22"/>
                <w:szCs w:val="22"/>
              </w:rPr>
            </w:pPr>
            <w:r>
              <w:rPr>
                <w:rStyle w:val="varlabel"/>
                <w:b/>
                <w:sz w:val="22"/>
                <w:szCs w:val="22"/>
              </w:rPr>
              <w:t>Comorbid conditions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A318" w14:textId="77777777" w:rsidR="00EA13A5" w:rsidRPr="004F1896" w:rsidRDefault="00EA13A5" w:rsidP="000C04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2A2B792" w14:textId="77777777" w:rsidR="00EA13A5" w:rsidRPr="004F1896" w:rsidRDefault="00EA13A5" w:rsidP="000C04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7692C70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</w:p>
        </w:tc>
      </w:tr>
      <w:tr w:rsidR="00EA13A5" w:rsidRPr="00CD7D84" w14:paraId="582141D9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756DD94F" w14:textId="77777777" w:rsidR="00EA13A5" w:rsidRPr="00061228" w:rsidRDefault="00EA13A5" w:rsidP="000C0403">
            <w:pPr>
              <w:rPr>
                <w:rStyle w:val="varlabel"/>
                <w:bCs/>
                <w:sz w:val="22"/>
                <w:szCs w:val="22"/>
              </w:rPr>
            </w:pPr>
            <w:r>
              <w:rPr>
                <w:rStyle w:val="varlabel"/>
                <w:b/>
                <w:sz w:val="22"/>
                <w:szCs w:val="22"/>
              </w:rPr>
              <w:t xml:space="preserve">     </w:t>
            </w:r>
            <w:r w:rsidRPr="00061228">
              <w:rPr>
                <w:rStyle w:val="varlabel"/>
                <w:bCs/>
                <w:sz w:val="22"/>
                <w:szCs w:val="22"/>
              </w:rPr>
              <w:t>Hypertension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69786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 (15.0)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35FB1D7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 (8.3)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9366DDC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(11.7)</w:t>
            </w:r>
          </w:p>
        </w:tc>
      </w:tr>
      <w:tr w:rsidR="00EA13A5" w:rsidRPr="00CD7D84" w14:paraId="28280C5C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0EE81320" w14:textId="77777777" w:rsidR="00EA13A5" w:rsidRPr="00061228" w:rsidRDefault="00EA13A5" w:rsidP="000C0403">
            <w:pPr>
              <w:rPr>
                <w:rStyle w:val="varlabel"/>
                <w:bCs/>
                <w:sz w:val="22"/>
                <w:szCs w:val="22"/>
              </w:rPr>
            </w:pPr>
            <w:r>
              <w:rPr>
                <w:rStyle w:val="varlabel"/>
                <w:b/>
                <w:sz w:val="22"/>
                <w:szCs w:val="22"/>
              </w:rPr>
              <w:t xml:space="preserve">     </w:t>
            </w:r>
            <w:r w:rsidRPr="00061228">
              <w:rPr>
                <w:rStyle w:val="varlabel"/>
                <w:bCs/>
                <w:sz w:val="22"/>
                <w:szCs w:val="22"/>
              </w:rPr>
              <w:t>Diabetes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7EAD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 (6.7)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4329AB3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 (13.3)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4659593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(10.0)</w:t>
            </w:r>
          </w:p>
        </w:tc>
      </w:tr>
      <w:tr w:rsidR="00EA13A5" w:rsidRPr="00CD7D84" w14:paraId="5E1FB8A4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36EE4BD" w14:textId="77777777" w:rsidR="00EA13A5" w:rsidRPr="00061228" w:rsidRDefault="00EA13A5" w:rsidP="000C0403">
            <w:pPr>
              <w:rPr>
                <w:rStyle w:val="varlabel"/>
                <w:bCs/>
                <w:sz w:val="22"/>
                <w:szCs w:val="22"/>
              </w:rPr>
            </w:pPr>
            <w:r>
              <w:rPr>
                <w:rStyle w:val="varlabel"/>
                <w:b/>
                <w:sz w:val="22"/>
                <w:szCs w:val="22"/>
              </w:rPr>
              <w:t xml:space="preserve">     </w:t>
            </w:r>
            <w:r>
              <w:rPr>
                <w:rStyle w:val="varlabel"/>
                <w:bCs/>
                <w:sz w:val="22"/>
                <w:szCs w:val="22"/>
              </w:rPr>
              <w:t>Asthma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ECCA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 (3.3)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F0E022F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 (3.3)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776A835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(3.3)</w:t>
            </w:r>
          </w:p>
        </w:tc>
      </w:tr>
      <w:tr w:rsidR="00EA13A5" w:rsidRPr="00CD7D84" w14:paraId="2098388D" w14:textId="77777777" w:rsidTr="000C0403"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01FB5F0C" w14:textId="77777777" w:rsidR="00EA13A5" w:rsidRPr="00061228" w:rsidRDefault="00EA13A5" w:rsidP="000C0403">
            <w:pPr>
              <w:rPr>
                <w:rStyle w:val="varlabel"/>
                <w:bCs/>
                <w:sz w:val="22"/>
                <w:szCs w:val="22"/>
              </w:rPr>
            </w:pPr>
            <w:r>
              <w:rPr>
                <w:rStyle w:val="varlabel"/>
                <w:b/>
                <w:sz w:val="22"/>
                <w:szCs w:val="22"/>
              </w:rPr>
              <w:t xml:space="preserve">     </w:t>
            </w:r>
            <w:r>
              <w:rPr>
                <w:rStyle w:val="varlabel"/>
                <w:bCs/>
                <w:sz w:val="22"/>
                <w:szCs w:val="22"/>
              </w:rPr>
              <w:t>Heart Disease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2379FF51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 (5.0)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A44837F" w14:textId="77777777" w:rsidR="00EA13A5" w:rsidRPr="004F1896" w:rsidRDefault="00EA13A5" w:rsidP="000C0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 (1.7)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1756B0A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(3.3)</w:t>
            </w:r>
          </w:p>
        </w:tc>
      </w:tr>
      <w:tr w:rsidR="00EA13A5" w:rsidRPr="00CD7D84" w14:paraId="47CE694C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0A3B20A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4F1896">
              <w:rPr>
                <w:b/>
                <w:sz w:val="22"/>
                <w:szCs w:val="22"/>
              </w:rPr>
              <w:t>Asymptomatic at baseline</w:t>
            </w:r>
            <w:r w:rsidRPr="004F1896">
              <w:rPr>
                <w:sz w:val="22"/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1CB9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4F1896">
              <w:rPr>
                <w:sz w:val="22"/>
                <w:szCs w:val="22"/>
              </w:rPr>
              <w:t>6 (10.0%)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D44BF0D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4F1896">
              <w:rPr>
                <w:sz w:val="22"/>
                <w:szCs w:val="22"/>
              </w:rPr>
              <w:t>2 (3.3%)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1620109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4F1896">
              <w:rPr>
                <w:sz w:val="22"/>
                <w:szCs w:val="22"/>
              </w:rPr>
              <w:t>8 (6.7%)</w:t>
            </w:r>
          </w:p>
        </w:tc>
      </w:tr>
      <w:tr w:rsidR="00EA13A5" w:rsidRPr="00CD7D84" w14:paraId="19888D65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4AA56D5" w14:textId="77777777" w:rsidR="00EA13A5" w:rsidRPr="00253197" w:rsidRDefault="00EA13A5" w:rsidP="000C0403">
            <w:pPr>
              <w:rPr>
                <w:sz w:val="22"/>
                <w:szCs w:val="22"/>
                <w:vertAlign w:val="superscript"/>
              </w:rPr>
            </w:pPr>
            <w:r w:rsidRPr="004F1896">
              <w:rPr>
                <w:b/>
                <w:sz w:val="22"/>
                <w:szCs w:val="22"/>
              </w:rPr>
              <w:t>Duration of symptoms in days prior to randomization</w:t>
            </w:r>
            <w:r w:rsidRPr="004F1896">
              <w:rPr>
                <w:sz w:val="22"/>
                <w:szCs w:val="22"/>
              </w:rPr>
              <w:t>, median (IQR)</w:t>
            </w:r>
            <w:r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21B7F" w14:textId="77777777" w:rsidR="00EA13A5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(3-6)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875A31E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(3-5)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3FF706B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5 (</w:t>
            </w:r>
            <w:r>
              <w:rPr>
                <w:sz w:val="22"/>
                <w:szCs w:val="22"/>
              </w:rPr>
              <w:t>3-6</w:t>
            </w:r>
            <w:r w:rsidRPr="62988E01">
              <w:rPr>
                <w:sz w:val="22"/>
                <w:szCs w:val="22"/>
              </w:rPr>
              <w:t>)</w:t>
            </w:r>
          </w:p>
        </w:tc>
      </w:tr>
      <w:tr w:rsidR="00EA13A5" w:rsidRPr="00CD7D84" w14:paraId="01771E47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12423E3" w14:textId="77777777" w:rsidR="00EA13A5" w:rsidRPr="004F1896" w:rsidRDefault="00EA13A5" w:rsidP="000C0403">
            <w:pPr>
              <w:rPr>
                <w:b/>
                <w:bCs/>
                <w:sz w:val="22"/>
                <w:szCs w:val="22"/>
              </w:rPr>
            </w:pPr>
            <w:r w:rsidRPr="004F1896">
              <w:rPr>
                <w:rStyle w:val="varlabel"/>
                <w:b/>
                <w:sz w:val="22"/>
                <w:szCs w:val="22"/>
              </w:rPr>
              <w:t>B</w:t>
            </w:r>
            <w:r w:rsidRPr="004F1896">
              <w:rPr>
                <w:rStyle w:val="varlabel"/>
                <w:b/>
                <w:bCs/>
                <w:sz w:val="22"/>
                <w:szCs w:val="22"/>
              </w:rPr>
              <w:t>aseline laboratory values</w:t>
            </w:r>
            <w:r w:rsidRPr="004F1896">
              <w:rPr>
                <w:rStyle w:val="varlabel"/>
                <w:bCs/>
                <w:sz w:val="22"/>
                <w:szCs w:val="22"/>
              </w:rPr>
              <w:t>, median (IQR)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8C76" w14:textId="77777777" w:rsidR="00EA13A5" w:rsidRPr="004F1896" w:rsidRDefault="00EA13A5" w:rsidP="000C04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EF67244" w14:textId="77777777" w:rsidR="00EA13A5" w:rsidRPr="004F1896" w:rsidRDefault="00EA13A5" w:rsidP="000C04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F8A8E04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</w:p>
        </w:tc>
      </w:tr>
      <w:tr w:rsidR="00EA13A5" w:rsidRPr="00CD7D84" w14:paraId="1DEBF1E2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51D12FC8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4F1896">
              <w:rPr>
                <w:rFonts w:eastAsia="Arial"/>
                <w:iCs/>
                <w:sz w:val="22"/>
                <w:szCs w:val="22"/>
              </w:rPr>
              <w:t>White blood cell (WBC) count, cells/</w:t>
            </w:r>
            <w:r w:rsidRPr="004F1896">
              <w:rPr>
                <w:rFonts w:ascii="Symbol" w:eastAsia="Symbol" w:hAnsi="Symbol" w:cs="Symbol"/>
                <w:iCs/>
                <w:sz w:val="22"/>
                <w:szCs w:val="22"/>
              </w:rPr>
              <w:t></w:t>
            </w:r>
            <w:r w:rsidRPr="004F1896">
              <w:rPr>
                <w:rFonts w:eastAsia="Arial"/>
                <w:iCs/>
                <w:sz w:val="22"/>
                <w:szCs w:val="22"/>
              </w:rPr>
              <w:t>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2E904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5.5 (4.3-6.8)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3523033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5.6 (4.0-7.5)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30FBDAA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5.5 (4.1-7.1)</w:t>
            </w:r>
          </w:p>
        </w:tc>
      </w:tr>
      <w:tr w:rsidR="00EA13A5" w:rsidRPr="00CD7D84" w14:paraId="52C09ECF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7FAB3DBE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4F1896">
              <w:rPr>
                <w:rFonts w:eastAsia="Arial"/>
                <w:iCs/>
                <w:sz w:val="22"/>
                <w:szCs w:val="22"/>
              </w:rPr>
              <w:t>Absolute lymphocyte count (ALC), cells/</w:t>
            </w:r>
            <w:r w:rsidRPr="004F1896">
              <w:rPr>
                <w:rFonts w:ascii="Symbol" w:eastAsia="Symbol" w:hAnsi="Symbol" w:cs="Symbol"/>
                <w:iCs/>
                <w:sz w:val="22"/>
                <w:szCs w:val="22"/>
              </w:rPr>
              <w:t></w:t>
            </w:r>
            <w:r w:rsidRPr="004F1896">
              <w:rPr>
                <w:rFonts w:eastAsia="Arial"/>
                <w:iCs/>
                <w:sz w:val="22"/>
                <w:szCs w:val="22"/>
              </w:rPr>
              <w:t>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AFA3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1.5 (1.2-1.9)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F9AE5BE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1.5 (1.2-2.3)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46C8896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1.5 (1.2-2.2)</w:t>
            </w:r>
          </w:p>
        </w:tc>
      </w:tr>
      <w:tr w:rsidR="00EA13A5" w:rsidRPr="00CD7D84" w14:paraId="2D7BC28F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42994D81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4F1896">
              <w:rPr>
                <w:rFonts w:eastAsia="Arial"/>
                <w:iCs/>
                <w:sz w:val="22"/>
                <w:szCs w:val="22"/>
              </w:rPr>
              <w:t>Aspartate aminotransferase, IU/L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33B2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31 (26-41)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9AEE15F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30 (25-39.3)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508CBB6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30 (25-41)</w:t>
            </w:r>
          </w:p>
        </w:tc>
      </w:tr>
      <w:tr w:rsidR="00EA13A5" w:rsidRPr="00CD7D84" w14:paraId="5D73100F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7FE3BFB0" w14:textId="77777777" w:rsidR="00EA13A5" w:rsidRPr="004F1896" w:rsidRDefault="00EA13A5" w:rsidP="000C0403">
            <w:pPr>
              <w:rPr>
                <w:sz w:val="22"/>
                <w:szCs w:val="22"/>
              </w:rPr>
            </w:pPr>
            <w:r w:rsidRPr="004F1896">
              <w:rPr>
                <w:rFonts w:eastAsia="Arial"/>
                <w:iCs/>
                <w:sz w:val="22"/>
                <w:szCs w:val="22"/>
              </w:rPr>
              <w:t>Alanine aminotransferase, IU/L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B7AD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32.5 (21-52.3)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DBC41AF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30.5 (23-47.5)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A30CE9D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62988E01">
              <w:rPr>
                <w:sz w:val="22"/>
                <w:szCs w:val="22"/>
              </w:rPr>
              <w:t>31.5 (22-50.3)</w:t>
            </w:r>
          </w:p>
        </w:tc>
      </w:tr>
      <w:tr w:rsidR="00EA13A5" w:rsidRPr="00CD7D84" w14:paraId="2AACA096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23C040A" w14:textId="77777777" w:rsidR="00EA13A5" w:rsidRPr="004F1896" w:rsidRDefault="00EA13A5" w:rsidP="000C0403">
            <w:pPr>
              <w:rPr>
                <w:rStyle w:val="varlabel"/>
                <w:b/>
                <w:bCs/>
                <w:sz w:val="22"/>
                <w:szCs w:val="22"/>
              </w:rPr>
            </w:pPr>
            <w:r w:rsidRPr="00DE5829">
              <w:rPr>
                <w:rStyle w:val="varlabel"/>
                <w:b/>
                <w:bCs/>
                <w:sz w:val="22"/>
                <w:szCs w:val="22"/>
              </w:rPr>
              <w:t xml:space="preserve">Baseline </w:t>
            </w:r>
            <w:proofErr w:type="spellStart"/>
            <w:r w:rsidRPr="00DE5829">
              <w:rPr>
                <w:rStyle w:val="varlabel"/>
                <w:b/>
                <w:bCs/>
                <w:sz w:val="22"/>
                <w:szCs w:val="22"/>
              </w:rPr>
              <w:t>oropharyngeal</w:t>
            </w:r>
            <w:proofErr w:type="spellEnd"/>
            <w:r w:rsidRPr="00DE5829">
              <w:rPr>
                <w:rStyle w:val="varlabel"/>
                <w:b/>
                <w:bCs/>
                <w:sz w:val="22"/>
                <w:szCs w:val="22"/>
              </w:rPr>
              <w:t xml:space="preserve"> SARS-CoV-2 cycle threshold, median (IQR)</w:t>
            </w:r>
            <w:r>
              <w:rPr>
                <w:rStyle w:val="varlabel"/>
                <w:b/>
                <w:bCs/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BF62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35F496A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Pr="35F496AF">
              <w:rPr>
                <w:sz w:val="22"/>
                <w:szCs w:val="22"/>
              </w:rPr>
              <w:t>9 (26.4-33.8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A8204F1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35F496AF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35F496AF">
              <w:rPr>
                <w:sz w:val="22"/>
                <w:szCs w:val="22"/>
              </w:rPr>
              <w:t>3 (26.4-</w:t>
            </w:r>
            <w:r>
              <w:rPr>
                <w:sz w:val="22"/>
                <w:szCs w:val="22"/>
              </w:rPr>
              <w:t>3</w:t>
            </w:r>
            <w:r w:rsidRPr="35F496AF">
              <w:rPr>
                <w:sz w:val="22"/>
                <w:szCs w:val="22"/>
              </w:rPr>
              <w:t>4.3)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9047296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35F496A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Pr="35F496AF">
              <w:rPr>
                <w:sz w:val="22"/>
                <w:szCs w:val="22"/>
              </w:rPr>
              <w:t>3 (26.4-34.3)</w:t>
            </w:r>
          </w:p>
        </w:tc>
      </w:tr>
      <w:tr w:rsidR="00EA13A5" w:rsidRPr="00CD7D84" w14:paraId="673ED3D6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3B9967E5" w14:textId="77777777" w:rsidR="00EA13A5" w:rsidRPr="00784C55" w:rsidRDefault="00EA13A5" w:rsidP="000C0403">
            <w:pPr>
              <w:rPr>
                <w:rStyle w:val="varlabel"/>
                <w:b/>
                <w:bCs/>
                <w:sz w:val="22"/>
                <w:szCs w:val="22"/>
                <w:vertAlign w:val="superscript"/>
              </w:rPr>
            </w:pPr>
            <w:r w:rsidRPr="00DE5829">
              <w:rPr>
                <w:rStyle w:val="varlabel"/>
                <w:b/>
                <w:bCs/>
                <w:sz w:val="22"/>
                <w:szCs w:val="22"/>
              </w:rPr>
              <w:t>Baseline Log10 Viral Load, median (IQR)</w:t>
            </w:r>
            <w:r>
              <w:rPr>
                <w:rStyle w:val="varlabe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varlabe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8806" w14:textId="77777777" w:rsidR="00EA13A5" w:rsidRDefault="00EA13A5" w:rsidP="000C0403">
            <w:pPr>
              <w:jc w:val="center"/>
              <w:rPr>
                <w:sz w:val="22"/>
                <w:szCs w:val="22"/>
              </w:rPr>
            </w:pPr>
            <w:r w:rsidRPr="404C9E1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404C9E1D">
              <w:rPr>
                <w:sz w:val="22"/>
                <w:szCs w:val="22"/>
              </w:rPr>
              <w:t>2 (3.3 - 5.5)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EF5FAC3" w14:textId="77777777" w:rsidR="00EA13A5" w:rsidRDefault="00EA13A5" w:rsidP="000C0403">
            <w:pPr>
              <w:jc w:val="center"/>
              <w:rPr>
                <w:sz w:val="22"/>
                <w:szCs w:val="22"/>
              </w:rPr>
            </w:pPr>
            <w:r w:rsidRPr="35F496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35F496AF">
              <w:rPr>
                <w:sz w:val="22"/>
                <w:szCs w:val="22"/>
              </w:rPr>
              <w:t>7 (3.2 - 5.5)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DA1E79A" w14:textId="77777777" w:rsidR="00EA13A5" w:rsidRDefault="00EA13A5" w:rsidP="000C0403">
            <w:pPr>
              <w:jc w:val="center"/>
              <w:rPr>
                <w:sz w:val="22"/>
                <w:szCs w:val="22"/>
              </w:rPr>
            </w:pPr>
            <w:r w:rsidRPr="35F496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35F496AF">
              <w:rPr>
                <w:sz w:val="22"/>
                <w:szCs w:val="22"/>
              </w:rPr>
              <w:t>4 (3.2 - 5.5)</w:t>
            </w:r>
          </w:p>
        </w:tc>
      </w:tr>
      <w:tr w:rsidR="00EA13A5" w:rsidRPr="00CD7D84" w14:paraId="3F456D27" w14:textId="77777777" w:rsidTr="000C04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051B139" w14:textId="77777777" w:rsidR="00EA13A5" w:rsidRPr="004F1896" w:rsidRDefault="00EA13A5" w:rsidP="000C0403">
            <w:pPr>
              <w:rPr>
                <w:bCs/>
                <w:sz w:val="22"/>
                <w:szCs w:val="22"/>
              </w:rPr>
            </w:pPr>
            <w:r w:rsidRPr="004F1896">
              <w:rPr>
                <w:rStyle w:val="varlabel"/>
                <w:b/>
                <w:bCs/>
                <w:sz w:val="22"/>
                <w:szCs w:val="22"/>
              </w:rPr>
              <w:t xml:space="preserve">Baseline </w:t>
            </w:r>
            <w:r>
              <w:rPr>
                <w:rStyle w:val="varlabel"/>
                <w:b/>
                <w:bCs/>
                <w:sz w:val="22"/>
                <w:szCs w:val="22"/>
              </w:rPr>
              <w:t xml:space="preserve">SARS-CoV-2 </w:t>
            </w:r>
            <w:proofErr w:type="spellStart"/>
            <w:r>
              <w:rPr>
                <w:rStyle w:val="varlabel"/>
                <w:b/>
                <w:bCs/>
                <w:sz w:val="22"/>
                <w:szCs w:val="22"/>
              </w:rPr>
              <w:t>IgG</w:t>
            </w:r>
            <w:proofErr w:type="spellEnd"/>
            <w:r>
              <w:rPr>
                <w:rStyle w:val="varla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896">
              <w:rPr>
                <w:rStyle w:val="varlabel"/>
                <w:b/>
                <w:bCs/>
                <w:sz w:val="22"/>
                <w:szCs w:val="22"/>
              </w:rPr>
              <w:t>seropositivity</w:t>
            </w:r>
            <w:proofErr w:type="spellEnd"/>
            <w:r w:rsidRPr="004F1896">
              <w:rPr>
                <w:rStyle w:val="varlabel"/>
                <w:bCs/>
                <w:sz w:val="22"/>
                <w:szCs w:val="22"/>
              </w:rPr>
              <w:t>, n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8DAE9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4F1896">
              <w:rPr>
                <w:sz w:val="22"/>
                <w:szCs w:val="22"/>
              </w:rPr>
              <w:t>21 (35.0%)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3C2D238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4F1896">
              <w:rPr>
                <w:sz w:val="22"/>
                <w:szCs w:val="22"/>
              </w:rPr>
              <w:t>28 (46.7%)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4078350" w14:textId="77777777" w:rsidR="00EA13A5" w:rsidRPr="004F1896" w:rsidRDefault="00EA13A5" w:rsidP="000C0403">
            <w:pPr>
              <w:jc w:val="center"/>
              <w:rPr>
                <w:sz w:val="22"/>
                <w:szCs w:val="22"/>
              </w:rPr>
            </w:pPr>
            <w:r w:rsidRPr="004F1896">
              <w:rPr>
                <w:sz w:val="22"/>
                <w:szCs w:val="22"/>
              </w:rPr>
              <w:t>49 (40.8%)</w:t>
            </w:r>
          </w:p>
        </w:tc>
      </w:tr>
    </w:tbl>
    <w:p w14:paraId="6A755BC9" w14:textId="77777777" w:rsidR="00D301BA" w:rsidRDefault="00D301BA">
      <w:pPr>
        <w:widowControl w:val="0"/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</w:p>
    <w:p w14:paraId="5E421979" w14:textId="7577B81C" w:rsidR="004D0172" w:rsidRDefault="004D0172" w:rsidP="007E2477">
      <w:pPr>
        <w:rPr>
          <w:rFonts w:ascii="Arial" w:hAnsi="Arial" w:cs="Arial"/>
          <w:color w:val="000000"/>
          <w:sz w:val="18"/>
          <w:szCs w:val="18"/>
        </w:rPr>
      </w:pPr>
    </w:p>
    <w:p w14:paraId="0CDF055C" w14:textId="62DD3F36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CCEDB93" w14:textId="06CA71E5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F80095A" w14:textId="0DF38D27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37AC145" w14:textId="2755656F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2212659" w14:textId="1CC8E1B3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618760CC" w14:textId="67C69B88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9499051" w14:textId="26325117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A67F098" w14:textId="69F7FB1B" w:rsidR="00A35311" w:rsidRDefault="00FC3B31" w:rsidP="00A35311">
      <w:pPr>
        <w:pStyle w:val="Heading5"/>
        <w:spacing w:before="240" w:after="80" w:line="480" w:lineRule="auto"/>
        <w:jc w:val="both"/>
        <w:rPr>
          <w:sz w:val="20"/>
          <w:szCs w:val="20"/>
        </w:rPr>
      </w:pPr>
      <w:r>
        <w:rPr>
          <w:b/>
          <w:bCs/>
          <w:color w:val="666666"/>
          <w:sz w:val="22"/>
          <w:szCs w:val="22"/>
        </w:rPr>
        <w:lastRenderedPageBreak/>
        <w:t>Supplemental Table 4</w:t>
      </w:r>
      <w:bookmarkStart w:id="0" w:name="_GoBack"/>
      <w:bookmarkEnd w:id="0"/>
      <w:r w:rsidR="00A35311">
        <w:rPr>
          <w:b/>
          <w:bCs/>
          <w:color w:val="666666"/>
          <w:sz w:val="22"/>
          <w:szCs w:val="22"/>
        </w:rPr>
        <w:t>: ICS antibody panel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425"/>
        <w:gridCol w:w="1159"/>
        <w:gridCol w:w="1159"/>
        <w:gridCol w:w="1104"/>
        <w:gridCol w:w="1792"/>
      </w:tblGrid>
      <w:tr w:rsidR="00A35311" w14:paraId="0D5528B7" w14:textId="77777777" w:rsidTr="00A35311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5F00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ICS Antibody Panel</w:t>
            </w:r>
          </w:p>
        </w:tc>
      </w:tr>
      <w:tr w:rsidR="00A35311" w14:paraId="57ADA16F" w14:textId="77777777" w:rsidTr="00A35311">
        <w:trPr>
          <w:trHeight w:val="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7997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Surface Antibodies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86CA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Fluorochrome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C785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1744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5A28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Catalog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7EDE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Amount Per 50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</w:t>
            </w:r>
            <w:proofErr w:type="spellEnd"/>
          </w:p>
        </w:tc>
      </w:tr>
      <w:tr w:rsidR="00A35311" w14:paraId="61F30F55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7113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CCR7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C486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2F7C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G043H7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77AA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96D2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E31A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2.5uL</w:t>
            </w:r>
          </w:p>
        </w:tc>
      </w:tr>
      <w:tr w:rsidR="00A35311" w14:paraId="5E5DBB3D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016E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CD14 </w:t>
            </w:r>
          </w:p>
          <w:p w14:paraId="4C9B92C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CD19</w:t>
            </w:r>
          </w:p>
          <w:p w14:paraId="0759D31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LIVE/DEAD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44FE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BV510</w:t>
            </w:r>
          </w:p>
          <w:p w14:paraId="6C7956D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BV510</w:t>
            </w:r>
          </w:p>
          <w:p w14:paraId="060613E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Aqua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5968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M5E2</w:t>
            </w:r>
          </w:p>
          <w:p w14:paraId="4CDD63B5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HB19</w:t>
            </w:r>
          </w:p>
          <w:p w14:paraId="6446F157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5879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  <w:p w14:paraId="394FCF2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  <w:p w14:paraId="45C9D099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Invitrogen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44C7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301842</w:t>
            </w:r>
          </w:p>
          <w:p w14:paraId="3F06EEC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302242</w:t>
            </w:r>
          </w:p>
          <w:p w14:paraId="080388A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L34965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D931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0.5uL</w:t>
            </w:r>
          </w:p>
          <w:p w14:paraId="5A214DF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</w:t>
            </w:r>
            <w:proofErr w:type="spellEnd"/>
          </w:p>
          <w:p w14:paraId="4ABA0BA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0.25uL</w:t>
            </w:r>
          </w:p>
        </w:tc>
      </w:tr>
      <w:tr w:rsidR="00A35311" w14:paraId="38F9B24A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50E7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CD45RA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9D0D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E870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DE73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CD9A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6312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0.4uL</w:t>
            </w:r>
          </w:p>
        </w:tc>
      </w:tr>
      <w:tr w:rsidR="00A35311" w14:paraId="7AA15C37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98F08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1110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8162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RPA-T4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7E995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8D12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D48D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1uL</w:t>
            </w:r>
          </w:p>
        </w:tc>
      </w:tr>
      <w:tr w:rsidR="00A35311" w14:paraId="6773D640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B959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6225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BV785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F1ED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RPA-T8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F1EC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BCDA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E071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1uL</w:t>
            </w:r>
          </w:p>
        </w:tc>
      </w:tr>
      <w:tr w:rsidR="00A35311" w14:paraId="763398C0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F329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CD107A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570F3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AF1C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H4A3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AD895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38BD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7B9E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1uL</w:t>
            </w:r>
          </w:p>
        </w:tc>
      </w:tr>
      <w:tr w:rsidR="00A35311" w14:paraId="7722C03C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7E2A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FFA7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APC-H7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8652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C319A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7A48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FC91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2.5uL</w:t>
            </w:r>
          </w:p>
        </w:tc>
      </w:tr>
      <w:tr w:rsidR="00A35311" w14:paraId="5A8E62EE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5BD2E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73919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62E13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27F60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D2BA3" w14:textId="77777777" w:rsidR="00A35311" w:rsidRDefault="00A3531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FFB09" w14:textId="77777777" w:rsidR="00A35311" w:rsidRDefault="00A35311"/>
        </w:tc>
      </w:tr>
      <w:tr w:rsidR="00A35311" w14:paraId="7B914BDB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63C6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Intracellular Antibodies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8CDA9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Fluorochrome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6786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4EC9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638E6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Catalog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19EAE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Amount Per 50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</w:t>
            </w:r>
            <w:proofErr w:type="spellEnd"/>
          </w:p>
        </w:tc>
      </w:tr>
      <w:tr w:rsidR="00A35311" w14:paraId="1A5C89F9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7F7D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IFN-g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AA5B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PerCP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Cy5.5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4AF2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4S.B3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F67AB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9046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BCCC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0.5uL</w:t>
            </w:r>
          </w:p>
        </w:tc>
      </w:tr>
      <w:tr w:rsidR="00A35311" w14:paraId="3D2F6232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5E37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3DCB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eFluor660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730D2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eBio3A3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8C80C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eBioscience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F539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50-7219-42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6C2E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1.25uL</w:t>
            </w:r>
          </w:p>
        </w:tc>
      </w:tr>
      <w:tr w:rsidR="00A35311" w14:paraId="5427A7BA" w14:textId="77777777" w:rsidTr="00A35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6E8EF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311B0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A3FE4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MAb11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1D517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87CDD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B1C41" w14:textId="77777777" w:rsidR="00A35311" w:rsidRDefault="00A353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0.5uL</w:t>
            </w:r>
          </w:p>
        </w:tc>
      </w:tr>
    </w:tbl>
    <w:p w14:paraId="105A7AAB" w14:textId="77777777" w:rsidR="00A35311" w:rsidRDefault="00A35311" w:rsidP="00A35311"/>
    <w:p w14:paraId="735D94C7" w14:textId="26567935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E74B4C7" w14:textId="3E481DEB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6FB0A23A" w14:textId="664C6D73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D0FC1A7" w14:textId="0084D43A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02CE5D29" w14:textId="41D8A831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2FB92AEA" w14:textId="6DB02CB2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AAF92C4" w14:textId="5C9E2478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39EA036F" w14:textId="61928C1E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E165016" w14:textId="490B3921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E9B785C" w14:textId="3D65454D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712079AE" w14:textId="05E8F8D5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559EB727" w14:textId="44E540B7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29F07563" w14:textId="77777777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15A98569" w14:textId="02E1494B" w:rsidR="00621F18" w:rsidRDefault="00FD0900" w:rsidP="007E247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052829A2" wp14:editId="46976A99">
            <wp:extent cx="5715000" cy="346540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13" cy="34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BBE6" w14:textId="03ED4890" w:rsidR="005F3CCC" w:rsidRDefault="00FD0900" w:rsidP="005F3CCC">
      <w:pPr>
        <w:widowControl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</w:rPr>
      </w:pPr>
      <w:r w:rsidRPr="00FD0900">
        <w:rPr>
          <w:rFonts w:ascii="ArialMT" w:eastAsia="Arial" w:hAnsi="ArialMT"/>
        </w:rPr>
        <w:t xml:space="preserve">Supplemental Figure 1: Comparing transcriptomics (A), proteomics (B), T cell responses at day 28 after enrollment (C), and antibody responses (at day 28 (D) and month 7 (E) after enrollment) between the two treatment arms. </w:t>
      </w:r>
      <w:r w:rsidR="005F3CCC">
        <w:rPr>
          <w:rFonts w:ascii="Arial" w:hAnsi="Arial" w:cs="Arial"/>
          <w:color w:val="000000"/>
          <w:sz w:val="18"/>
          <w:szCs w:val="18"/>
        </w:rPr>
        <w:br w:type="page"/>
      </w:r>
    </w:p>
    <w:p w14:paraId="1434434B" w14:textId="6FE32F94" w:rsidR="00621F18" w:rsidRDefault="3FD77731" w:rsidP="007E2477">
      <w:pPr>
        <w:rPr>
          <w:rFonts w:ascii="Arial" w:hAnsi="Arial" w:cs="Arial"/>
          <w:color w:val="000000"/>
          <w:sz w:val="18"/>
          <w:szCs w:val="18"/>
        </w:rPr>
      </w:pPr>
      <w:r w:rsidRPr="3FD77731">
        <w:rPr>
          <w:rFonts w:ascii="Arial" w:hAnsi="Arial" w:cs="Arial"/>
          <w:color w:val="000000" w:themeColor="text1"/>
          <w:sz w:val="18"/>
          <w:szCs w:val="18"/>
        </w:rPr>
        <w:lastRenderedPageBreak/>
        <w:t>Supplementary Figure 2</w:t>
      </w:r>
    </w:p>
    <w:p w14:paraId="721C895E" w14:textId="5DB5B8D6" w:rsidR="00621F18" w:rsidRDefault="00621F18" w:rsidP="007E2477">
      <w:pPr>
        <w:rPr>
          <w:rFonts w:ascii="Arial" w:hAnsi="Arial" w:cs="Arial"/>
          <w:color w:val="000000"/>
          <w:sz w:val="18"/>
          <w:szCs w:val="18"/>
        </w:rPr>
      </w:pPr>
      <w:r w:rsidRPr="00621F1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F239AC8" wp14:editId="054C5DC3">
            <wp:extent cx="5138188" cy="6649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172" cy="66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D006" w14:textId="08C00D92" w:rsidR="00621F18" w:rsidRDefault="005F3CCC" w:rsidP="007E2477">
      <w:pPr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Supplementary Figure 2</w:t>
      </w:r>
      <w:r w:rsidR="00621F18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="00621F18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Start"/>
      <w:r w:rsidR="00621F18">
        <w:rPr>
          <w:rFonts w:ascii="Arial" w:hAnsi="Arial" w:cs="Arial"/>
          <w:color w:val="000000"/>
          <w:sz w:val="18"/>
          <w:szCs w:val="18"/>
        </w:rPr>
        <w:t>Measurement of SARS-CoV-2 specific T cell responses by intracellular cytokine staining.</w:t>
      </w:r>
      <w:proofErr w:type="gramEnd"/>
      <w:r w:rsidR="00621F18">
        <w:rPr>
          <w:rFonts w:ascii="Arial" w:hAnsi="Arial" w:cs="Arial"/>
          <w:color w:val="000000"/>
          <w:sz w:val="18"/>
          <w:szCs w:val="18"/>
        </w:rPr>
        <w:t xml:space="preserve"> A. Gating strategy to identify SARS-CoV-2 specific memory CD4+ T cells responsive to Membrane (M), </w:t>
      </w:r>
      <w:proofErr w:type="spellStart"/>
      <w:r w:rsidR="00621F18">
        <w:rPr>
          <w:rFonts w:ascii="Arial" w:hAnsi="Arial" w:cs="Arial"/>
          <w:color w:val="000000"/>
          <w:sz w:val="18"/>
          <w:szCs w:val="18"/>
        </w:rPr>
        <w:t>Nucleocapsid</w:t>
      </w:r>
      <w:proofErr w:type="spellEnd"/>
      <w:r w:rsidR="00621F18">
        <w:rPr>
          <w:rFonts w:ascii="Arial" w:hAnsi="Arial" w:cs="Arial"/>
          <w:color w:val="000000"/>
          <w:sz w:val="18"/>
          <w:szCs w:val="18"/>
        </w:rPr>
        <w:t xml:space="preserve"> (N), or Spike (S, S1) </w:t>
      </w:r>
      <w:proofErr w:type="spellStart"/>
      <w:r w:rsidR="00621F18">
        <w:rPr>
          <w:rFonts w:ascii="Arial" w:hAnsi="Arial" w:cs="Arial"/>
          <w:color w:val="000000"/>
          <w:sz w:val="18"/>
          <w:szCs w:val="18"/>
        </w:rPr>
        <w:t>immunodominant</w:t>
      </w:r>
      <w:proofErr w:type="spellEnd"/>
      <w:r w:rsidR="00621F18">
        <w:rPr>
          <w:rFonts w:ascii="Arial" w:hAnsi="Arial" w:cs="Arial"/>
          <w:color w:val="000000"/>
          <w:sz w:val="18"/>
          <w:szCs w:val="18"/>
        </w:rPr>
        <w:t xml:space="preserve"> peptides by detection of intracellular cytokines TNF-alpha, IFN-gamma, or IL-21.  B. Comparison of SARS-CoV-2 specific T cell responses producing either TNF-alpha, IFN-gamma, or IL-21 following MN or SS1 stimulation compared to uninfected, healthy age-matched controls.  </w:t>
      </w:r>
    </w:p>
    <w:p w14:paraId="4AD53F21" w14:textId="71E3AB74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46357282" w14:textId="0B76B853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648A0C7C" w14:textId="1F0DE410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72F30CAE" w14:textId="713A6B5D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6935CE3C" w14:textId="5035D2F3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3BEA977C" w14:textId="31C23668" w:rsidR="00A35311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p w14:paraId="02ADFCC4" w14:textId="77777777" w:rsidR="00A35311" w:rsidRPr="00964B64" w:rsidRDefault="00A35311" w:rsidP="007E2477">
      <w:pPr>
        <w:rPr>
          <w:rFonts w:ascii="Arial" w:hAnsi="Arial" w:cs="Arial"/>
          <w:color w:val="000000"/>
          <w:sz w:val="18"/>
          <w:szCs w:val="18"/>
        </w:rPr>
      </w:pPr>
    </w:p>
    <w:sectPr w:rsidR="00A35311" w:rsidRPr="00964B64" w:rsidSect="001D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AE97F" w14:textId="77777777" w:rsidR="002129BA" w:rsidRDefault="002129BA" w:rsidP="00676128">
      <w:r>
        <w:separator/>
      </w:r>
    </w:p>
  </w:endnote>
  <w:endnote w:type="continuationSeparator" w:id="0">
    <w:p w14:paraId="5F977B56" w14:textId="77777777" w:rsidR="002129BA" w:rsidRDefault="002129BA" w:rsidP="006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7D784" w14:textId="77777777" w:rsidR="002129BA" w:rsidRDefault="002129BA" w:rsidP="00676128">
      <w:r>
        <w:separator/>
      </w:r>
    </w:p>
  </w:footnote>
  <w:footnote w:type="continuationSeparator" w:id="0">
    <w:p w14:paraId="154C1746" w14:textId="77777777" w:rsidR="002129BA" w:rsidRDefault="002129BA" w:rsidP="0067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816"/>
    <w:multiLevelType w:val="hybridMultilevel"/>
    <w:tmpl w:val="2582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594C"/>
    <w:multiLevelType w:val="hybridMultilevel"/>
    <w:tmpl w:val="E082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CC"/>
    <w:rsid w:val="00001CCE"/>
    <w:rsid w:val="00012F8C"/>
    <w:rsid w:val="00022E95"/>
    <w:rsid w:val="00024F04"/>
    <w:rsid w:val="00025ED1"/>
    <w:rsid w:val="00037A56"/>
    <w:rsid w:val="00044AE4"/>
    <w:rsid w:val="00065231"/>
    <w:rsid w:val="00090DFF"/>
    <w:rsid w:val="00091620"/>
    <w:rsid w:val="000A4C45"/>
    <w:rsid w:val="000C013E"/>
    <w:rsid w:val="000D1BD6"/>
    <w:rsid w:val="000E7408"/>
    <w:rsid w:val="000F02A2"/>
    <w:rsid w:val="000F07A8"/>
    <w:rsid w:val="000F4797"/>
    <w:rsid w:val="00100D66"/>
    <w:rsid w:val="00117A11"/>
    <w:rsid w:val="001224C6"/>
    <w:rsid w:val="001228E0"/>
    <w:rsid w:val="0013034E"/>
    <w:rsid w:val="00133F84"/>
    <w:rsid w:val="0013441C"/>
    <w:rsid w:val="00144473"/>
    <w:rsid w:val="00146522"/>
    <w:rsid w:val="00162893"/>
    <w:rsid w:val="00180F88"/>
    <w:rsid w:val="0019076B"/>
    <w:rsid w:val="001975CB"/>
    <w:rsid w:val="001A309B"/>
    <w:rsid w:val="001D52E1"/>
    <w:rsid w:val="001E081E"/>
    <w:rsid w:val="001E2153"/>
    <w:rsid w:val="002024E9"/>
    <w:rsid w:val="00207C1C"/>
    <w:rsid w:val="002129BA"/>
    <w:rsid w:val="00241694"/>
    <w:rsid w:val="00250AA7"/>
    <w:rsid w:val="00262939"/>
    <w:rsid w:val="002920B7"/>
    <w:rsid w:val="002B5214"/>
    <w:rsid w:val="002D5543"/>
    <w:rsid w:val="00300771"/>
    <w:rsid w:val="003016D8"/>
    <w:rsid w:val="003339EF"/>
    <w:rsid w:val="00346FFE"/>
    <w:rsid w:val="00354FC0"/>
    <w:rsid w:val="003772B4"/>
    <w:rsid w:val="003827D3"/>
    <w:rsid w:val="003949C7"/>
    <w:rsid w:val="003D5BB4"/>
    <w:rsid w:val="003D7090"/>
    <w:rsid w:val="00400DEB"/>
    <w:rsid w:val="004072F3"/>
    <w:rsid w:val="004501E6"/>
    <w:rsid w:val="00453AFC"/>
    <w:rsid w:val="00490655"/>
    <w:rsid w:val="004A330F"/>
    <w:rsid w:val="004A3408"/>
    <w:rsid w:val="004A7DE2"/>
    <w:rsid w:val="004D0172"/>
    <w:rsid w:val="004D3E6F"/>
    <w:rsid w:val="004E3936"/>
    <w:rsid w:val="004E741B"/>
    <w:rsid w:val="004E7CD4"/>
    <w:rsid w:val="00530C56"/>
    <w:rsid w:val="005370B3"/>
    <w:rsid w:val="005374D8"/>
    <w:rsid w:val="00557908"/>
    <w:rsid w:val="00570685"/>
    <w:rsid w:val="00592754"/>
    <w:rsid w:val="005B6201"/>
    <w:rsid w:val="005B7291"/>
    <w:rsid w:val="005D48F8"/>
    <w:rsid w:val="005F0AA6"/>
    <w:rsid w:val="005F19B8"/>
    <w:rsid w:val="005F3CCC"/>
    <w:rsid w:val="006022C5"/>
    <w:rsid w:val="00605EF7"/>
    <w:rsid w:val="00621F18"/>
    <w:rsid w:val="006223F9"/>
    <w:rsid w:val="006757A0"/>
    <w:rsid w:val="00676128"/>
    <w:rsid w:val="00677FAE"/>
    <w:rsid w:val="006A2F0F"/>
    <w:rsid w:val="006B0A1E"/>
    <w:rsid w:val="006B58F2"/>
    <w:rsid w:val="006C3FC2"/>
    <w:rsid w:val="006C48A0"/>
    <w:rsid w:val="006C5914"/>
    <w:rsid w:val="006E0391"/>
    <w:rsid w:val="006E3DFE"/>
    <w:rsid w:val="00700388"/>
    <w:rsid w:val="00702C35"/>
    <w:rsid w:val="00703BDE"/>
    <w:rsid w:val="0070732E"/>
    <w:rsid w:val="0072114B"/>
    <w:rsid w:val="0074339B"/>
    <w:rsid w:val="007464BC"/>
    <w:rsid w:val="00754F3E"/>
    <w:rsid w:val="0076060E"/>
    <w:rsid w:val="00763950"/>
    <w:rsid w:val="0078415F"/>
    <w:rsid w:val="007937B0"/>
    <w:rsid w:val="007A512C"/>
    <w:rsid w:val="007C37AC"/>
    <w:rsid w:val="007C3DEB"/>
    <w:rsid w:val="007C77A8"/>
    <w:rsid w:val="007D2813"/>
    <w:rsid w:val="007E2477"/>
    <w:rsid w:val="007E3B56"/>
    <w:rsid w:val="00812E68"/>
    <w:rsid w:val="00833151"/>
    <w:rsid w:val="008343B5"/>
    <w:rsid w:val="00843B1D"/>
    <w:rsid w:val="00867B87"/>
    <w:rsid w:val="00870B0C"/>
    <w:rsid w:val="00872235"/>
    <w:rsid w:val="00872E3E"/>
    <w:rsid w:val="00877375"/>
    <w:rsid w:val="008A4D90"/>
    <w:rsid w:val="008A6C21"/>
    <w:rsid w:val="008C3F0E"/>
    <w:rsid w:val="008E3410"/>
    <w:rsid w:val="00902FD1"/>
    <w:rsid w:val="009142A2"/>
    <w:rsid w:val="00924BB7"/>
    <w:rsid w:val="00926288"/>
    <w:rsid w:val="00931E98"/>
    <w:rsid w:val="0093419E"/>
    <w:rsid w:val="009448EE"/>
    <w:rsid w:val="00961A7E"/>
    <w:rsid w:val="00962514"/>
    <w:rsid w:val="00964B64"/>
    <w:rsid w:val="009654AC"/>
    <w:rsid w:val="00991B23"/>
    <w:rsid w:val="009B10F2"/>
    <w:rsid w:val="009B2640"/>
    <w:rsid w:val="009E0728"/>
    <w:rsid w:val="00A21D0C"/>
    <w:rsid w:val="00A24533"/>
    <w:rsid w:val="00A25067"/>
    <w:rsid w:val="00A34BCF"/>
    <w:rsid w:val="00A35311"/>
    <w:rsid w:val="00A42F80"/>
    <w:rsid w:val="00A4554B"/>
    <w:rsid w:val="00A466B7"/>
    <w:rsid w:val="00A62257"/>
    <w:rsid w:val="00A65BDF"/>
    <w:rsid w:val="00A759EF"/>
    <w:rsid w:val="00A80C20"/>
    <w:rsid w:val="00A90945"/>
    <w:rsid w:val="00AA109D"/>
    <w:rsid w:val="00AD1926"/>
    <w:rsid w:val="00AD3EB0"/>
    <w:rsid w:val="00AF44FF"/>
    <w:rsid w:val="00B02A9D"/>
    <w:rsid w:val="00B07117"/>
    <w:rsid w:val="00B14DAA"/>
    <w:rsid w:val="00B27FC6"/>
    <w:rsid w:val="00B35324"/>
    <w:rsid w:val="00B43195"/>
    <w:rsid w:val="00B94A58"/>
    <w:rsid w:val="00B96182"/>
    <w:rsid w:val="00BC45BA"/>
    <w:rsid w:val="00BC5B54"/>
    <w:rsid w:val="00BE3615"/>
    <w:rsid w:val="00C22FBB"/>
    <w:rsid w:val="00C516AC"/>
    <w:rsid w:val="00CA7E7E"/>
    <w:rsid w:val="00CB2AD0"/>
    <w:rsid w:val="00CC1E2C"/>
    <w:rsid w:val="00CC71B3"/>
    <w:rsid w:val="00CC7340"/>
    <w:rsid w:val="00CE7C3F"/>
    <w:rsid w:val="00D169CC"/>
    <w:rsid w:val="00D2372D"/>
    <w:rsid w:val="00D301BA"/>
    <w:rsid w:val="00D510C8"/>
    <w:rsid w:val="00D56307"/>
    <w:rsid w:val="00D60345"/>
    <w:rsid w:val="00D662EC"/>
    <w:rsid w:val="00D83F33"/>
    <w:rsid w:val="00D867EE"/>
    <w:rsid w:val="00D94E95"/>
    <w:rsid w:val="00DE5B4C"/>
    <w:rsid w:val="00E05554"/>
    <w:rsid w:val="00E31A0C"/>
    <w:rsid w:val="00E44193"/>
    <w:rsid w:val="00E54E48"/>
    <w:rsid w:val="00E85BCD"/>
    <w:rsid w:val="00E95B79"/>
    <w:rsid w:val="00EA13A5"/>
    <w:rsid w:val="00ED2FB4"/>
    <w:rsid w:val="00ED5364"/>
    <w:rsid w:val="00F01B26"/>
    <w:rsid w:val="00F066CD"/>
    <w:rsid w:val="00F203C8"/>
    <w:rsid w:val="00F21164"/>
    <w:rsid w:val="00F405A5"/>
    <w:rsid w:val="00F414DA"/>
    <w:rsid w:val="00F44A3E"/>
    <w:rsid w:val="00F92A03"/>
    <w:rsid w:val="00FA12ED"/>
    <w:rsid w:val="00FA68F5"/>
    <w:rsid w:val="00FB2AB4"/>
    <w:rsid w:val="00FC3B31"/>
    <w:rsid w:val="00FD0900"/>
    <w:rsid w:val="00FD152A"/>
    <w:rsid w:val="00FE09F1"/>
    <w:rsid w:val="00FE2AB7"/>
    <w:rsid w:val="00FF6E90"/>
    <w:rsid w:val="3F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B01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3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3034E"/>
    <w:pPr>
      <w:spacing w:before="103"/>
      <w:ind w:left="859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13034E"/>
    <w:pPr>
      <w:ind w:left="1046"/>
      <w:outlineLvl w:val="1"/>
    </w:pPr>
    <w:rPr>
      <w:rFonts w:ascii="Arial-BoldItalicMT" w:eastAsia="Arial-BoldItalicMT" w:hAnsi="Arial-BoldItalicMT" w:cs="Arial-BoldItalicMT"/>
      <w:b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3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4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034E"/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034E"/>
  </w:style>
  <w:style w:type="paragraph" w:styleId="TOC1">
    <w:name w:val="toc 1"/>
    <w:basedOn w:val="Normal"/>
    <w:uiPriority w:val="1"/>
    <w:qFormat/>
    <w:rsid w:val="0013034E"/>
    <w:pPr>
      <w:spacing w:before="160"/>
      <w:ind w:left="859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3034E"/>
  </w:style>
  <w:style w:type="character" w:customStyle="1" w:styleId="BodyTextChar">
    <w:name w:val="Body Text Char"/>
    <w:basedOn w:val="DefaultParagraphFont"/>
    <w:link w:val="BodyText"/>
    <w:uiPriority w:val="1"/>
    <w:rsid w:val="0013034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34E"/>
    <w:pPr>
      <w:ind w:left="1478" w:hanging="187"/>
    </w:pPr>
  </w:style>
  <w:style w:type="character" w:styleId="Hyperlink">
    <w:name w:val="Hyperlink"/>
    <w:basedOn w:val="DefaultParagraphFont"/>
    <w:uiPriority w:val="99"/>
    <w:unhideWhenUsed/>
    <w:rsid w:val="00D169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9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12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128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B0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1E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ell">
    <w:name w:val="textcell"/>
    <w:basedOn w:val="DefaultParagraphFont"/>
    <w:rsid w:val="007C3DEB"/>
  </w:style>
  <w:style w:type="character" w:customStyle="1" w:styleId="stratlabel">
    <w:name w:val="stratlabel"/>
    <w:basedOn w:val="DefaultParagraphFont"/>
    <w:rsid w:val="00EA13A5"/>
  </w:style>
  <w:style w:type="character" w:customStyle="1" w:styleId="stratn">
    <w:name w:val="stratn"/>
    <w:basedOn w:val="DefaultParagraphFont"/>
    <w:rsid w:val="00EA13A5"/>
  </w:style>
  <w:style w:type="character" w:customStyle="1" w:styleId="varlabel">
    <w:name w:val="varlabel"/>
    <w:basedOn w:val="DefaultParagraphFont"/>
    <w:rsid w:val="00EA13A5"/>
  </w:style>
  <w:style w:type="paragraph" w:styleId="NormalWeb">
    <w:name w:val="Normal (Web)"/>
    <w:basedOn w:val="Normal"/>
    <w:uiPriority w:val="99"/>
    <w:semiHidden/>
    <w:unhideWhenUsed/>
    <w:rsid w:val="00621F1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CC"/>
    <w:rPr>
      <w:rFonts w:ascii="Lucida Grande" w:eastAsia="Times New Roman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3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3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3034E"/>
    <w:pPr>
      <w:spacing w:before="103"/>
      <w:ind w:left="859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13034E"/>
    <w:pPr>
      <w:ind w:left="1046"/>
      <w:outlineLvl w:val="1"/>
    </w:pPr>
    <w:rPr>
      <w:rFonts w:ascii="Arial-BoldItalicMT" w:eastAsia="Arial-BoldItalicMT" w:hAnsi="Arial-BoldItalicMT" w:cs="Arial-BoldItalicMT"/>
      <w:b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3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4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034E"/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034E"/>
  </w:style>
  <w:style w:type="paragraph" w:styleId="TOC1">
    <w:name w:val="toc 1"/>
    <w:basedOn w:val="Normal"/>
    <w:uiPriority w:val="1"/>
    <w:qFormat/>
    <w:rsid w:val="0013034E"/>
    <w:pPr>
      <w:spacing w:before="160"/>
      <w:ind w:left="859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3034E"/>
  </w:style>
  <w:style w:type="character" w:customStyle="1" w:styleId="BodyTextChar">
    <w:name w:val="Body Text Char"/>
    <w:basedOn w:val="DefaultParagraphFont"/>
    <w:link w:val="BodyText"/>
    <w:uiPriority w:val="1"/>
    <w:rsid w:val="0013034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34E"/>
    <w:pPr>
      <w:ind w:left="1478" w:hanging="187"/>
    </w:pPr>
  </w:style>
  <w:style w:type="character" w:styleId="Hyperlink">
    <w:name w:val="Hyperlink"/>
    <w:basedOn w:val="DefaultParagraphFont"/>
    <w:uiPriority w:val="99"/>
    <w:unhideWhenUsed/>
    <w:rsid w:val="00D169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9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12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128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B0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1E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ell">
    <w:name w:val="textcell"/>
    <w:basedOn w:val="DefaultParagraphFont"/>
    <w:rsid w:val="007C3DEB"/>
  </w:style>
  <w:style w:type="character" w:customStyle="1" w:styleId="stratlabel">
    <w:name w:val="stratlabel"/>
    <w:basedOn w:val="DefaultParagraphFont"/>
    <w:rsid w:val="00EA13A5"/>
  </w:style>
  <w:style w:type="character" w:customStyle="1" w:styleId="stratn">
    <w:name w:val="stratn"/>
    <w:basedOn w:val="DefaultParagraphFont"/>
    <w:rsid w:val="00EA13A5"/>
  </w:style>
  <w:style w:type="character" w:customStyle="1" w:styleId="varlabel">
    <w:name w:val="varlabel"/>
    <w:basedOn w:val="DefaultParagraphFont"/>
    <w:rsid w:val="00EA13A5"/>
  </w:style>
  <w:style w:type="paragraph" w:styleId="NormalWeb">
    <w:name w:val="Normal (Web)"/>
    <w:basedOn w:val="Normal"/>
    <w:uiPriority w:val="99"/>
    <w:semiHidden/>
    <w:unhideWhenUsed/>
    <w:rsid w:val="00621F1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CC"/>
    <w:rPr>
      <w:rFonts w:ascii="Lucida Grande" w:eastAsia="Times New Roman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3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526</Words>
  <Characters>3000</Characters>
  <Application>Microsoft Macintosh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Balasubramanian</dc:creator>
  <cp:keywords/>
  <dc:description/>
  <cp:lastModifiedBy>zicheng hu</cp:lastModifiedBy>
  <cp:revision>7</cp:revision>
  <dcterms:created xsi:type="dcterms:W3CDTF">2021-07-31T01:06:00Z</dcterms:created>
  <dcterms:modified xsi:type="dcterms:W3CDTF">2021-08-22T21:44:00Z</dcterms:modified>
</cp:coreProperties>
</file>