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C165" w14:textId="77777777" w:rsidR="00C6653D" w:rsidRPr="00471DB7" w:rsidRDefault="000A67F1" w:rsidP="000A67F1">
      <w:pPr>
        <w:rPr>
          <w:rFonts w:ascii="Times New Roman" w:hAnsi="Times New Roman" w:cs="Times New Roman"/>
          <w:b/>
          <w:sz w:val="28"/>
          <w:szCs w:val="28"/>
        </w:rPr>
      </w:pPr>
      <w:r w:rsidRPr="00471DB7">
        <w:rPr>
          <w:rFonts w:ascii="Times New Roman" w:hAnsi="Times New Roman" w:cs="Times New Roman"/>
          <w:b/>
          <w:sz w:val="28"/>
          <w:szCs w:val="28"/>
        </w:rPr>
        <w:t>Supplementary materials</w:t>
      </w:r>
    </w:p>
    <w:p w14:paraId="00AD2CF1" w14:textId="77777777" w:rsidR="000A67F1" w:rsidRDefault="000A67F1" w:rsidP="000A67F1">
      <w:pPr>
        <w:rPr>
          <w:rFonts w:ascii="Times New Roman" w:hAnsi="Times New Roman" w:cs="Times New Roman"/>
        </w:rPr>
      </w:pPr>
    </w:p>
    <w:p w14:paraId="0EA1C6BC" w14:textId="77777777" w:rsidR="000A67F1" w:rsidRPr="00807B87" w:rsidRDefault="000A67F1" w:rsidP="000A67F1">
      <w:pPr>
        <w:rPr>
          <w:rFonts w:ascii="Times New Roman" w:hAnsi="Times New Roman" w:cs="Times New Roman"/>
          <w:u w:val="single"/>
        </w:rPr>
      </w:pPr>
      <w:r w:rsidRPr="00807B87">
        <w:rPr>
          <w:rFonts w:ascii="Times New Roman" w:hAnsi="Times New Roman" w:cs="Times New Roman"/>
          <w:u w:val="single"/>
        </w:rPr>
        <w:t>Section one: Analysis of association between sputum characteristics and cryptosporidium positivity</w:t>
      </w:r>
    </w:p>
    <w:p w14:paraId="6F51E214" w14:textId="77777777" w:rsidR="000A67F1" w:rsidRDefault="000A67F1" w:rsidP="000A67F1">
      <w:pPr>
        <w:rPr>
          <w:rFonts w:ascii="Times New Roman" w:hAnsi="Times New Roman" w:cs="Times New Roman"/>
        </w:rPr>
      </w:pPr>
    </w:p>
    <w:p w14:paraId="335AFF0F" w14:textId="77777777" w:rsidR="000A67F1" w:rsidRDefault="000A67F1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one – A 2 x 2-table showing cryptosporidium positivity by sputum appearance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3614B" w:rsidRPr="0083614B" w14:paraId="046D4C67" w14:textId="77777777" w:rsidTr="00DD14F4">
        <w:tc>
          <w:tcPr>
            <w:tcW w:w="1803" w:type="dxa"/>
          </w:tcPr>
          <w:p w14:paraId="44F79FF7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gridSpan w:val="3"/>
          </w:tcPr>
          <w:p w14:paraId="6AC0A570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Appearance</w:t>
            </w:r>
          </w:p>
        </w:tc>
        <w:tc>
          <w:tcPr>
            <w:tcW w:w="1804" w:type="dxa"/>
          </w:tcPr>
          <w:p w14:paraId="7B97AA4D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3614B" w:rsidRPr="0083614B" w14:paraId="63DAE79E" w14:textId="77777777" w:rsidTr="00DD14F4">
        <w:tc>
          <w:tcPr>
            <w:tcW w:w="1803" w:type="dxa"/>
          </w:tcPr>
          <w:p w14:paraId="7018CBC7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Cryptosporidium positivity</w:t>
            </w:r>
          </w:p>
        </w:tc>
        <w:tc>
          <w:tcPr>
            <w:tcW w:w="1803" w:type="dxa"/>
          </w:tcPr>
          <w:p w14:paraId="024E92A0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Clear</w:t>
            </w:r>
          </w:p>
        </w:tc>
        <w:tc>
          <w:tcPr>
            <w:tcW w:w="1803" w:type="dxa"/>
          </w:tcPr>
          <w:p w14:paraId="1B5BA505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Cloudy</w:t>
            </w:r>
          </w:p>
        </w:tc>
        <w:tc>
          <w:tcPr>
            <w:tcW w:w="1803" w:type="dxa"/>
          </w:tcPr>
          <w:p w14:paraId="25D680B2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Mucoid</w:t>
            </w:r>
          </w:p>
        </w:tc>
        <w:tc>
          <w:tcPr>
            <w:tcW w:w="1804" w:type="dxa"/>
          </w:tcPr>
          <w:p w14:paraId="3113E8E8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Total</w:t>
            </w:r>
          </w:p>
        </w:tc>
      </w:tr>
      <w:tr w:rsidR="0083614B" w:rsidRPr="0083614B" w14:paraId="26E6B484" w14:textId="77777777" w:rsidTr="00DD14F4">
        <w:tc>
          <w:tcPr>
            <w:tcW w:w="1803" w:type="dxa"/>
          </w:tcPr>
          <w:p w14:paraId="5FF48258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803" w:type="dxa"/>
          </w:tcPr>
          <w:p w14:paraId="42396407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03" w:type="dxa"/>
          </w:tcPr>
          <w:p w14:paraId="2EBF3643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3" w:type="dxa"/>
          </w:tcPr>
          <w:p w14:paraId="78917A62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14:paraId="0010FDD6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139</w:t>
            </w:r>
          </w:p>
        </w:tc>
      </w:tr>
      <w:tr w:rsidR="0083614B" w:rsidRPr="0083614B" w14:paraId="13BA6FF1" w14:textId="77777777" w:rsidTr="00DD14F4">
        <w:tc>
          <w:tcPr>
            <w:tcW w:w="1803" w:type="dxa"/>
          </w:tcPr>
          <w:p w14:paraId="7BA7E126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803" w:type="dxa"/>
          </w:tcPr>
          <w:p w14:paraId="72757B4B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3" w:type="dxa"/>
          </w:tcPr>
          <w:p w14:paraId="2007DC44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3" w:type="dxa"/>
          </w:tcPr>
          <w:p w14:paraId="6899E575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14:paraId="7304A1A7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8</w:t>
            </w:r>
          </w:p>
        </w:tc>
      </w:tr>
      <w:tr w:rsidR="0083614B" w:rsidRPr="0083614B" w14:paraId="3FE0B2D8" w14:textId="77777777" w:rsidTr="00DD14F4">
        <w:tc>
          <w:tcPr>
            <w:tcW w:w="1803" w:type="dxa"/>
          </w:tcPr>
          <w:p w14:paraId="72653628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03" w:type="dxa"/>
          </w:tcPr>
          <w:p w14:paraId="2FDB92EB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03" w:type="dxa"/>
          </w:tcPr>
          <w:p w14:paraId="15A01AEA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3" w:type="dxa"/>
          </w:tcPr>
          <w:p w14:paraId="3A3538CF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14:paraId="26D120B6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147</w:t>
            </w:r>
          </w:p>
        </w:tc>
      </w:tr>
    </w:tbl>
    <w:p w14:paraId="2A39E24F" w14:textId="77777777" w:rsidR="0083614B" w:rsidRDefault="0083614B" w:rsidP="000A67F1">
      <w:pPr>
        <w:rPr>
          <w:rFonts w:ascii="Times New Roman" w:hAnsi="Times New Roman" w:cs="Times New Roman"/>
        </w:rPr>
      </w:pPr>
    </w:p>
    <w:p w14:paraId="09ABC260" w14:textId="77777777" w:rsidR="000A67F1" w:rsidRDefault="000A67F1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two – A 2 x 2-table showing cryptosporidium positivity by sputum neutrophil count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3614B" w:rsidRPr="0083614B" w14:paraId="57D67C24" w14:textId="77777777" w:rsidTr="0083614B">
        <w:tc>
          <w:tcPr>
            <w:tcW w:w="1803" w:type="dxa"/>
          </w:tcPr>
          <w:p w14:paraId="1D4C8FE7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gridSpan w:val="3"/>
          </w:tcPr>
          <w:p w14:paraId="1D395F25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Neutrophils</w:t>
            </w:r>
          </w:p>
        </w:tc>
        <w:tc>
          <w:tcPr>
            <w:tcW w:w="1804" w:type="dxa"/>
          </w:tcPr>
          <w:p w14:paraId="3D03DA32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</w:p>
        </w:tc>
      </w:tr>
      <w:tr w:rsidR="0083614B" w:rsidRPr="0083614B" w14:paraId="0AB3DFAA" w14:textId="77777777" w:rsidTr="0083614B">
        <w:tc>
          <w:tcPr>
            <w:tcW w:w="1803" w:type="dxa"/>
          </w:tcPr>
          <w:p w14:paraId="5A6551F6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Cryptosporidium positivity</w:t>
            </w:r>
          </w:p>
        </w:tc>
        <w:tc>
          <w:tcPr>
            <w:tcW w:w="1803" w:type="dxa"/>
          </w:tcPr>
          <w:p w14:paraId="7C061EE2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&lt; 10</w:t>
            </w:r>
          </w:p>
        </w:tc>
        <w:tc>
          <w:tcPr>
            <w:tcW w:w="1803" w:type="dxa"/>
          </w:tcPr>
          <w:p w14:paraId="11DBC01C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 xml:space="preserve">10 – 25 </w:t>
            </w:r>
          </w:p>
        </w:tc>
        <w:tc>
          <w:tcPr>
            <w:tcW w:w="1803" w:type="dxa"/>
          </w:tcPr>
          <w:p w14:paraId="3665BD53" w14:textId="77777777" w:rsidR="0083614B" w:rsidRPr="0083614B" w:rsidRDefault="0083614B" w:rsidP="008361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4" w:type="dxa"/>
          </w:tcPr>
          <w:p w14:paraId="781CFA1B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Total</w:t>
            </w:r>
          </w:p>
        </w:tc>
      </w:tr>
      <w:tr w:rsidR="0083614B" w:rsidRPr="0083614B" w14:paraId="7383ECD7" w14:textId="77777777" w:rsidTr="0083614B">
        <w:tc>
          <w:tcPr>
            <w:tcW w:w="1803" w:type="dxa"/>
          </w:tcPr>
          <w:p w14:paraId="319827FE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803" w:type="dxa"/>
          </w:tcPr>
          <w:p w14:paraId="35430DB2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03" w:type="dxa"/>
          </w:tcPr>
          <w:p w14:paraId="68713802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</w:tcPr>
          <w:p w14:paraId="5A7E9677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14:paraId="455F4918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139</w:t>
            </w:r>
          </w:p>
        </w:tc>
      </w:tr>
      <w:tr w:rsidR="0083614B" w:rsidRPr="0083614B" w14:paraId="042EE67F" w14:textId="77777777" w:rsidTr="0083614B">
        <w:tc>
          <w:tcPr>
            <w:tcW w:w="1803" w:type="dxa"/>
          </w:tcPr>
          <w:p w14:paraId="2721ED1E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803" w:type="dxa"/>
          </w:tcPr>
          <w:p w14:paraId="5B9258DC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</w:tcPr>
          <w:p w14:paraId="1867DC45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3" w:type="dxa"/>
          </w:tcPr>
          <w:p w14:paraId="637A0F91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14:paraId="5CB418F9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8</w:t>
            </w:r>
          </w:p>
        </w:tc>
      </w:tr>
      <w:tr w:rsidR="0083614B" w:rsidRPr="0083614B" w14:paraId="3A4AEA51" w14:textId="77777777" w:rsidTr="0083614B">
        <w:tc>
          <w:tcPr>
            <w:tcW w:w="1803" w:type="dxa"/>
          </w:tcPr>
          <w:p w14:paraId="164D480B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03" w:type="dxa"/>
          </w:tcPr>
          <w:p w14:paraId="2DD1806D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03" w:type="dxa"/>
          </w:tcPr>
          <w:p w14:paraId="59389270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</w:tcPr>
          <w:p w14:paraId="6A56BF68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14:paraId="1CF9E821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147</w:t>
            </w:r>
          </w:p>
        </w:tc>
      </w:tr>
    </w:tbl>
    <w:p w14:paraId="670C0555" w14:textId="77777777" w:rsidR="0083614B" w:rsidRDefault="0083614B" w:rsidP="000A67F1">
      <w:pPr>
        <w:rPr>
          <w:rFonts w:ascii="Times New Roman" w:hAnsi="Times New Roman" w:cs="Times New Roman"/>
        </w:rPr>
      </w:pPr>
    </w:p>
    <w:p w14:paraId="53357AE6" w14:textId="77777777" w:rsidR="000A67F1" w:rsidRDefault="000A67F1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three – A 2 x 2-table showing cryptosporidium positivity by sputum epithelial cell count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3614B" w:rsidRPr="0083614B" w14:paraId="3F806261" w14:textId="77777777" w:rsidTr="0083614B">
        <w:tc>
          <w:tcPr>
            <w:tcW w:w="1803" w:type="dxa"/>
          </w:tcPr>
          <w:p w14:paraId="45B8AE68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gridSpan w:val="3"/>
          </w:tcPr>
          <w:p w14:paraId="5907B85A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Epithelial cells</w:t>
            </w:r>
          </w:p>
        </w:tc>
        <w:tc>
          <w:tcPr>
            <w:tcW w:w="1804" w:type="dxa"/>
          </w:tcPr>
          <w:p w14:paraId="1838361B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</w:p>
        </w:tc>
      </w:tr>
      <w:tr w:rsidR="0083614B" w:rsidRPr="0083614B" w14:paraId="7F977EE0" w14:textId="77777777" w:rsidTr="0083614B">
        <w:tc>
          <w:tcPr>
            <w:tcW w:w="1803" w:type="dxa"/>
          </w:tcPr>
          <w:p w14:paraId="3B4B0266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Cryptosporidium positivity</w:t>
            </w:r>
          </w:p>
        </w:tc>
        <w:tc>
          <w:tcPr>
            <w:tcW w:w="1803" w:type="dxa"/>
          </w:tcPr>
          <w:p w14:paraId="47A7D0C1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&lt; 10</w:t>
            </w:r>
          </w:p>
        </w:tc>
        <w:tc>
          <w:tcPr>
            <w:tcW w:w="1803" w:type="dxa"/>
          </w:tcPr>
          <w:p w14:paraId="0C0063D1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 xml:space="preserve">10 – 25 </w:t>
            </w:r>
          </w:p>
        </w:tc>
        <w:tc>
          <w:tcPr>
            <w:tcW w:w="1803" w:type="dxa"/>
          </w:tcPr>
          <w:p w14:paraId="06020B64" w14:textId="77777777" w:rsidR="0083614B" w:rsidRPr="0083614B" w:rsidRDefault="0083614B" w:rsidP="008361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4" w:type="dxa"/>
          </w:tcPr>
          <w:p w14:paraId="177BB33A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Total</w:t>
            </w:r>
          </w:p>
        </w:tc>
      </w:tr>
      <w:tr w:rsidR="0083614B" w:rsidRPr="0083614B" w14:paraId="26F040F9" w14:textId="77777777" w:rsidTr="0083614B">
        <w:tc>
          <w:tcPr>
            <w:tcW w:w="1803" w:type="dxa"/>
          </w:tcPr>
          <w:p w14:paraId="71EB4A2A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803" w:type="dxa"/>
          </w:tcPr>
          <w:p w14:paraId="6A891196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03" w:type="dxa"/>
          </w:tcPr>
          <w:p w14:paraId="277489BA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3" w:type="dxa"/>
          </w:tcPr>
          <w:p w14:paraId="3CD45D11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14:paraId="3A032D5E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139</w:t>
            </w:r>
          </w:p>
        </w:tc>
      </w:tr>
      <w:tr w:rsidR="0083614B" w:rsidRPr="0083614B" w14:paraId="4A5C686D" w14:textId="77777777" w:rsidTr="0083614B">
        <w:tc>
          <w:tcPr>
            <w:tcW w:w="1803" w:type="dxa"/>
          </w:tcPr>
          <w:p w14:paraId="69F9516B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803" w:type="dxa"/>
          </w:tcPr>
          <w:p w14:paraId="1CB56238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</w:tcPr>
          <w:p w14:paraId="7585CAD8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3" w:type="dxa"/>
          </w:tcPr>
          <w:p w14:paraId="28C3ABC5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14:paraId="75A15C3C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8</w:t>
            </w:r>
          </w:p>
        </w:tc>
      </w:tr>
      <w:tr w:rsidR="0083614B" w:rsidRPr="0083614B" w14:paraId="7D5B6E93" w14:textId="77777777" w:rsidTr="0083614B">
        <w:tc>
          <w:tcPr>
            <w:tcW w:w="1803" w:type="dxa"/>
          </w:tcPr>
          <w:p w14:paraId="561EF689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03" w:type="dxa"/>
          </w:tcPr>
          <w:p w14:paraId="7CE4D6E8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03" w:type="dxa"/>
          </w:tcPr>
          <w:p w14:paraId="72158D1F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3" w:type="dxa"/>
          </w:tcPr>
          <w:p w14:paraId="3FD3CE6E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14:paraId="3BA328A7" w14:textId="77777777" w:rsidR="0083614B" w:rsidRPr="0083614B" w:rsidRDefault="0083614B" w:rsidP="0083614B">
            <w:pPr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147</w:t>
            </w:r>
          </w:p>
        </w:tc>
      </w:tr>
    </w:tbl>
    <w:p w14:paraId="37ADEA6D" w14:textId="77777777" w:rsidR="0083614B" w:rsidRDefault="0083614B" w:rsidP="000A67F1">
      <w:pPr>
        <w:rPr>
          <w:rFonts w:ascii="Times New Roman" w:hAnsi="Times New Roman" w:cs="Times New Roman"/>
        </w:rPr>
      </w:pPr>
    </w:p>
    <w:p w14:paraId="57100C91" w14:textId="77777777" w:rsidR="000F5853" w:rsidRDefault="000F5853" w:rsidP="000A67F1">
      <w:pPr>
        <w:rPr>
          <w:rFonts w:ascii="Times New Roman" w:hAnsi="Times New Roman" w:cs="Times New Roman"/>
        </w:rPr>
      </w:pPr>
    </w:p>
    <w:p w14:paraId="267E53BE" w14:textId="77777777" w:rsidR="000F5853" w:rsidRDefault="000F5853" w:rsidP="000A67F1">
      <w:pPr>
        <w:rPr>
          <w:rFonts w:ascii="Times New Roman" w:hAnsi="Times New Roman" w:cs="Times New Roman"/>
        </w:rPr>
      </w:pPr>
    </w:p>
    <w:p w14:paraId="4F20B018" w14:textId="77777777" w:rsidR="000F5853" w:rsidRDefault="000F5853" w:rsidP="000A67F1">
      <w:pPr>
        <w:rPr>
          <w:rFonts w:ascii="Times New Roman" w:hAnsi="Times New Roman" w:cs="Times New Roman"/>
        </w:rPr>
      </w:pPr>
    </w:p>
    <w:p w14:paraId="01CF77D9" w14:textId="77777777" w:rsidR="000F5853" w:rsidRDefault="000F5853" w:rsidP="000A67F1">
      <w:pPr>
        <w:rPr>
          <w:rFonts w:ascii="Times New Roman" w:hAnsi="Times New Roman" w:cs="Times New Roman"/>
        </w:rPr>
      </w:pPr>
    </w:p>
    <w:p w14:paraId="2607162A" w14:textId="74ABE725" w:rsidR="000A67F1" w:rsidRDefault="000A67F1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four – A summary of Pearson chi – squared test of association between cryptosporidium positivity and sputum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3614B" w:rsidRPr="0083614B" w14:paraId="0A6860B2" w14:textId="77777777" w:rsidTr="00DD14F4">
        <w:tc>
          <w:tcPr>
            <w:tcW w:w="3005" w:type="dxa"/>
          </w:tcPr>
          <w:p w14:paraId="78EA166E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Characteristic</w:t>
            </w:r>
          </w:p>
        </w:tc>
        <w:tc>
          <w:tcPr>
            <w:tcW w:w="3005" w:type="dxa"/>
          </w:tcPr>
          <w:p w14:paraId="476B7D9C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Pearson chi – squared statistic</w:t>
            </w:r>
          </w:p>
        </w:tc>
        <w:tc>
          <w:tcPr>
            <w:tcW w:w="3006" w:type="dxa"/>
          </w:tcPr>
          <w:p w14:paraId="01BEA90F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P - value</w:t>
            </w:r>
          </w:p>
        </w:tc>
      </w:tr>
      <w:tr w:rsidR="0083614B" w:rsidRPr="0083614B" w14:paraId="7F2DFB9A" w14:textId="77777777" w:rsidTr="00DD14F4">
        <w:tc>
          <w:tcPr>
            <w:tcW w:w="3005" w:type="dxa"/>
          </w:tcPr>
          <w:p w14:paraId="615241A4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Appearance</w:t>
            </w:r>
          </w:p>
        </w:tc>
        <w:tc>
          <w:tcPr>
            <w:tcW w:w="3005" w:type="dxa"/>
          </w:tcPr>
          <w:p w14:paraId="2BAD0B29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0.1893</w:t>
            </w:r>
          </w:p>
        </w:tc>
        <w:tc>
          <w:tcPr>
            <w:tcW w:w="3006" w:type="dxa"/>
          </w:tcPr>
          <w:p w14:paraId="2891DF3D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0.910</w:t>
            </w:r>
          </w:p>
        </w:tc>
      </w:tr>
      <w:tr w:rsidR="0083614B" w:rsidRPr="0083614B" w14:paraId="169A60EA" w14:textId="77777777" w:rsidTr="00DD14F4">
        <w:tc>
          <w:tcPr>
            <w:tcW w:w="3005" w:type="dxa"/>
          </w:tcPr>
          <w:p w14:paraId="221A37FC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Neutrophils</w:t>
            </w:r>
          </w:p>
        </w:tc>
        <w:tc>
          <w:tcPr>
            <w:tcW w:w="3005" w:type="dxa"/>
          </w:tcPr>
          <w:p w14:paraId="62E28DE5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0.2367</w:t>
            </w:r>
          </w:p>
        </w:tc>
        <w:tc>
          <w:tcPr>
            <w:tcW w:w="3006" w:type="dxa"/>
          </w:tcPr>
          <w:p w14:paraId="286A71BE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0.888</w:t>
            </w:r>
          </w:p>
        </w:tc>
      </w:tr>
      <w:tr w:rsidR="0083614B" w:rsidRPr="0083614B" w14:paraId="2FDA4471" w14:textId="77777777" w:rsidTr="00DD14F4">
        <w:tc>
          <w:tcPr>
            <w:tcW w:w="3005" w:type="dxa"/>
          </w:tcPr>
          <w:p w14:paraId="3B84B126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Epithelial cells</w:t>
            </w:r>
          </w:p>
        </w:tc>
        <w:tc>
          <w:tcPr>
            <w:tcW w:w="3005" w:type="dxa"/>
          </w:tcPr>
          <w:p w14:paraId="6C8CC4DC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0.8906</w:t>
            </w:r>
          </w:p>
        </w:tc>
        <w:tc>
          <w:tcPr>
            <w:tcW w:w="3006" w:type="dxa"/>
          </w:tcPr>
          <w:p w14:paraId="6F6925C1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0.641</w:t>
            </w:r>
          </w:p>
        </w:tc>
      </w:tr>
    </w:tbl>
    <w:p w14:paraId="6380691B" w14:textId="77777777" w:rsidR="0083614B" w:rsidRDefault="0083614B" w:rsidP="000A67F1">
      <w:pPr>
        <w:rPr>
          <w:rFonts w:ascii="Times New Roman" w:hAnsi="Times New Roman" w:cs="Times New Roman"/>
        </w:rPr>
      </w:pPr>
    </w:p>
    <w:p w14:paraId="504D2AA4" w14:textId="77777777" w:rsidR="000A67F1" w:rsidRDefault="000A67F1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five – A summary of univariate logistic regression analysis with cryptosporidium positivity (0 = negative, 1 = positive) as the outcome variable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416"/>
        <w:gridCol w:w="1782"/>
        <w:gridCol w:w="2146"/>
      </w:tblGrid>
      <w:tr w:rsidR="0083614B" w:rsidRPr="0083614B" w14:paraId="6DE651BB" w14:textId="77777777" w:rsidTr="00DD14F4">
        <w:tc>
          <w:tcPr>
            <w:tcW w:w="2672" w:type="dxa"/>
          </w:tcPr>
          <w:p w14:paraId="3B69BCC1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 xml:space="preserve">Characteristic </w:t>
            </w:r>
          </w:p>
        </w:tc>
        <w:tc>
          <w:tcPr>
            <w:tcW w:w="2416" w:type="dxa"/>
          </w:tcPr>
          <w:p w14:paraId="627B1685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Unadjusted OR</w:t>
            </w:r>
          </w:p>
        </w:tc>
        <w:tc>
          <w:tcPr>
            <w:tcW w:w="1782" w:type="dxa"/>
          </w:tcPr>
          <w:p w14:paraId="271BE76D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P - value</w:t>
            </w:r>
          </w:p>
        </w:tc>
        <w:tc>
          <w:tcPr>
            <w:tcW w:w="2146" w:type="dxa"/>
          </w:tcPr>
          <w:p w14:paraId="748A04C8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95% Confidence Interval</w:t>
            </w:r>
          </w:p>
        </w:tc>
      </w:tr>
      <w:tr w:rsidR="0083614B" w:rsidRPr="0083614B" w14:paraId="03F4BEAE" w14:textId="77777777" w:rsidTr="00DD14F4">
        <w:tc>
          <w:tcPr>
            <w:tcW w:w="2672" w:type="dxa"/>
          </w:tcPr>
          <w:p w14:paraId="37DA747C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Appearance</w:t>
            </w:r>
          </w:p>
          <w:p w14:paraId="52B39522" w14:textId="77777777" w:rsidR="0083614B" w:rsidRPr="0083614B" w:rsidRDefault="0083614B" w:rsidP="0083614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Cloudy</w:t>
            </w:r>
          </w:p>
          <w:p w14:paraId="4E6D1C42" w14:textId="77777777" w:rsidR="0083614B" w:rsidRPr="0083614B" w:rsidRDefault="0083614B" w:rsidP="0083614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Mucoid</w:t>
            </w:r>
          </w:p>
        </w:tc>
        <w:tc>
          <w:tcPr>
            <w:tcW w:w="2416" w:type="dxa"/>
          </w:tcPr>
          <w:p w14:paraId="4AE1E0D3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67AD81E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0.75</w:t>
            </w:r>
          </w:p>
          <w:p w14:paraId="41C1CC18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 (Dropped by STATA)</w:t>
            </w:r>
          </w:p>
        </w:tc>
        <w:tc>
          <w:tcPr>
            <w:tcW w:w="1782" w:type="dxa"/>
          </w:tcPr>
          <w:p w14:paraId="42BF7C5A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712550C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0.790</w:t>
            </w:r>
          </w:p>
          <w:p w14:paraId="25558AB9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6" w:type="dxa"/>
          </w:tcPr>
          <w:p w14:paraId="5DB79B1F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7C6CBC7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0.87 – 6.37</w:t>
            </w:r>
          </w:p>
          <w:p w14:paraId="50847120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3614B" w:rsidRPr="0083614B" w14:paraId="2660D2DA" w14:textId="77777777" w:rsidTr="00DD14F4">
        <w:tc>
          <w:tcPr>
            <w:tcW w:w="2672" w:type="dxa"/>
          </w:tcPr>
          <w:p w14:paraId="5F43DBD2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Neutrophils</w:t>
            </w:r>
          </w:p>
          <w:p w14:paraId="4954F37C" w14:textId="77777777" w:rsidR="0083614B" w:rsidRPr="0083614B" w:rsidRDefault="0083614B" w:rsidP="0083614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10 – 25</w:t>
            </w:r>
          </w:p>
          <w:p w14:paraId="5B0DC0F9" w14:textId="77777777" w:rsidR="0083614B" w:rsidRPr="0083614B" w:rsidRDefault="0083614B" w:rsidP="0083614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&gt; 25</w:t>
            </w:r>
          </w:p>
        </w:tc>
        <w:tc>
          <w:tcPr>
            <w:tcW w:w="2416" w:type="dxa"/>
          </w:tcPr>
          <w:p w14:paraId="39B103FF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6F32AEC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 (Dropped by STATA)</w:t>
            </w:r>
          </w:p>
          <w:p w14:paraId="49C27F0B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 (Dropped by STATA)</w:t>
            </w:r>
          </w:p>
        </w:tc>
        <w:tc>
          <w:tcPr>
            <w:tcW w:w="1782" w:type="dxa"/>
          </w:tcPr>
          <w:p w14:paraId="4590A4A2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908BA4F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  <w:p w14:paraId="3EE05246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6" w:type="dxa"/>
          </w:tcPr>
          <w:p w14:paraId="3EC11EA6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1C18A45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  <w:p w14:paraId="48E222E0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</w:tc>
      </w:tr>
      <w:tr w:rsidR="0083614B" w:rsidRPr="0083614B" w14:paraId="1DA0744D" w14:textId="77777777" w:rsidTr="00DD14F4">
        <w:tc>
          <w:tcPr>
            <w:tcW w:w="2672" w:type="dxa"/>
          </w:tcPr>
          <w:p w14:paraId="6B85C91D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Epithelial cells</w:t>
            </w:r>
          </w:p>
          <w:p w14:paraId="06814829" w14:textId="77777777" w:rsidR="0083614B" w:rsidRPr="0083614B" w:rsidRDefault="0083614B" w:rsidP="0083614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10 – 25</w:t>
            </w:r>
          </w:p>
          <w:p w14:paraId="28BA12A8" w14:textId="77777777" w:rsidR="0083614B" w:rsidRPr="0083614B" w:rsidRDefault="0083614B" w:rsidP="0083614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&gt; 25</w:t>
            </w:r>
          </w:p>
        </w:tc>
        <w:tc>
          <w:tcPr>
            <w:tcW w:w="2416" w:type="dxa"/>
          </w:tcPr>
          <w:p w14:paraId="056A6EA2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F22E7C9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 (Dropped by STATA)</w:t>
            </w:r>
          </w:p>
          <w:p w14:paraId="5922E6EE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1 (Dropped by STATA)</w:t>
            </w:r>
          </w:p>
        </w:tc>
        <w:tc>
          <w:tcPr>
            <w:tcW w:w="1782" w:type="dxa"/>
          </w:tcPr>
          <w:p w14:paraId="2B021B4B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ADDD621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  <w:p w14:paraId="7B6C6735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6" w:type="dxa"/>
          </w:tcPr>
          <w:p w14:paraId="08C05771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5E72ED7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  <w:p w14:paraId="20FCCF11" w14:textId="77777777" w:rsidR="0083614B" w:rsidRPr="0083614B" w:rsidRDefault="0083614B" w:rsidP="008361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9A7F7F" w14:textId="77777777" w:rsidR="0083614B" w:rsidRDefault="0083614B" w:rsidP="000A67F1">
      <w:pPr>
        <w:rPr>
          <w:rFonts w:ascii="Times New Roman" w:hAnsi="Times New Roman" w:cs="Times New Roman"/>
        </w:rPr>
      </w:pPr>
    </w:p>
    <w:p w14:paraId="5519F697" w14:textId="77777777" w:rsidR="000A67F1" w:rsidRDefault="000A67F1" w:rsidP="000A67F1">
      <w:pPr>
        <w:rPr>
          <w:rFonts w:ascii="Times New Roman" w:hAnsi="Times New Roman" w:cs="Times New Roman"/>
        </w:rPr>
      </w:pPr>
    </w:p>
    <w:p w14:paraId="6015D552" w14:textId="53900734" w:rsidR="000A67F1" w:rsidRPr="00807B87" w:rsidRDefault="000A67F1" w:rsidP="000A67F1">
      <w:pPr>
        <w:rPr>
          <w:rFonts w:ascii="Times New Roman" w:hAnsi="Times New Roman" w:cs="Times New Roman"/>
          <w:u w:val="single"/>
        </w:rPr>
      </w:pPr>
      <w:r w:rsidRPr="00807B87">
        <w:rPr>
          <w:rFonts w:ascii="Times New Roman" w:hAnsi="Times New Roman" w:cs="Times New Roman"/>
          <w:u w:val="single"/>
        </w:rPr>
        <w:t xml:space="preserve">Section </w:t>
      </w:r>
      <w:proofErr w:type="gramStart"/>
      <w:r w:rsidRPr="00807B87">
        <w:rPr>
          <w:rFonts w:ascii="Times New Roman" w:hAnsi="Times New Roman" w:cs="Times New Roman"/>
          <w:u w:val="single"/>
        </w:rPr>
        <w:t>two</w:t>
      </w:r>
      <w:proofErr w:type="gramEnd"/>
      <w:r w:rsidR="0083614B" w:rsidRPr="00807B87">
        <w:rPr>
          <w:rFonts w:ascii="Times New Roman" w:hAnsi="Times New Roman" w:cs="Times New Roman"/>
          <w:u w:val="single"/>
        </w:rPr>
        <w:t>: Sensitivity and specificity analysis for induced sputum and nasopharyngeal swab procedures</w:t>
      </w:r>
    </w:p>
    <w:p w14:paraId="577144EF" w14:textId="77777777" w:rsidR="00D524C2" w:rsidRDefault="00D524C2" w:rsidP="000A67F1">
      <w:pPr>
        <w:rPr>
          <w:rFonts w:ascii="Times New Roman" w:hAnsi="Times New Roman" w:cs="Times New Roman"/>
        </w:rPr>
      </w:pPr>
    </w:p>
    <w:p w14:paraId="40A59C28" w14:textId="2FDD9333" w:rsidR="0083614B" w:rsidRDefault="0083614B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one – A 2 x 2-table showing sputum polymerase chain reaction test results using stool specimen as the gold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C49BA" w:rsidRPr="00EC49BA" w14:paraId="3AD21F89" w14:textId="77777777" w:rsidTr="00DD14F4">
        <w:tc>
          <w:tcPr>
            <w:tcW w:w="2254" w:type="dxa"/>
          </w:tcPr>
          <w:p w14:paraId="2961AE89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gridSpan w:val="2"/>
          </w:tcPr>
          <w:p w14:paraId="23717E23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Stool Cryptosporidium PCR as gold standard</w:t>
            </w:r>
          </w:p>
        </w:tc>
        <w:tc>
          <w:tcPr>
            <w:tcW w:w="2254" w:type="dxa"/>
          </w:tcPr>
          <w:p w14:paraId="5400B950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49BA" w:rsidRPr="00EC49BA" w14:paraId="69391758" w14:textId="77777777" w:rsidTr="00DD14F4">
        <w:tc>
          <w:tcPr>
            <w:tcW w:w="2254" w:type="dxa"/>
          </w:tcPr>
          <w:p w14:paraId="2A108CB5" w14:textId="01B92D4E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Sputum PCR</w:t>
            </w:r>
          </w:p>
        </w:tc>
        <w:tc>
          <w:tcPr>
            <w:tcW w:w="2254" w:type="dxa"/>
          </w:tcPr>
          <w:p w14:paraId="57F2CF99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2254" w:type="dxa"/>
          </w:tcPr>
          <w:p w14:paraId="1913043D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2254" w:type="dxa"/>
          </w:tcPr>
          <w:p w14:paraId="099661F8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Total</w:t>
            </w:r>
          </w:p>
        </w:tc>
      </w:tr>
      <w:tr w:rsidR="00EC49BA" w:rsidRPr="00EC49BA" w14:paraId="2ECB8931" w14:textId="77777777" w:rsidTr="00DD14F4">
        <w:tc>
          <w:tcPr>
            <w:tcW w:w="2254" w:type="dxa"/>
          </w:tcPr>
          <w:p w14:paraId="4E418A45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2254" w:type="dxa"/>
          </w:tcPr>
          <w:p w14:paraId="43626A35" w14:textId="6CC6E77E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54" w:type="dxa"/>
          </w:tcPr>
          <w:p w14:paraId="319157BC" w14:textId="4F7EF1B1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4" w:type="dxa"/>
          </w:tcPr>
          <w:p w14:paraId="2FDF9107" w14:textId="12805C80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EC49BA" w:rsidRPr="00EC49BA" w14:paraId="4857D374" w14:textId="77777777" w:rsidTr="00DD14F4">
        <w:tc>
          <w:tcPr>
            <w:tcW w:w="2254" w:type="dxa"/>
          </w:tcPr>
          <w:p w14:paraId="515AF9DC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2254" w:type="dxa"/>
          </w:tcPr>
          <w:p w14:paraId="2A305DB1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</w:tcPr>
          <w:p w14:paraId="1C8710F1" w14:textId="1FD59913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</w:tcPr>
          <w:p w14:paraId="04A1A587" w14:textId="603CC6B2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49BA" w:rsidRPr="00EC49BA" w14:paraId="07F17B33" w14:textId="77777777" w:rsidTr="00DD14F4">
        <w:tc>
          <w:tcPr>
            <w:tcW w:w="2254" w:type="dxa"/>
          </w:tcPr>
          <w:p w14:paraId="6C57F7CF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5CAA4E8" w14:textId="40FC8EC6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54" w:type="dxa"/>
          </w:tcPr>
          <w:p w14:paraId="4A25108D" w14:textId="7777777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49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54" w:type="dxa"/>
          </w:tcPr>
          <w:p w14:paraId="0AF8DAE0" w14:textId="454B3167" w:rsidR="00EC49BA" w:rsidRPr="00EC49BA" w:rsidRDefault="00EC49BA" w:rsidP="00EC49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</w:tbl>
    <w:p w14:paraId="6264CAD7" w14:textId="77777777" w:rsidR="00D524C2" w:rsidRDefault="00D524C2" w:rsidP="000A67F1">
      <w:pPr>
        <w:rPr>
          <w:rFonts w:ascii="Times New Roman" w:hAnsi="Times New Roman" w:cs="Times New Roman"/>
        </w:rPr>
      </w:pPr>
    </w:p>
    <w:p w14:paraId="1211065E" w14:textId="77777777" w:rsidR="00F27AB8" w:rsidRDefault="00F27AB8" w:rsidP="000A67F1">
      <w:pPr>
        <w:rPr>
          <w:rFonts w:ascii="Times New Roman" w:hAnsi="Times New Roman" w:cs="Times New Roman"/>
        </w:rPr>
      </w:pPr>
    </w:p>
    <w:p w14:paraId="2C647D8E" w14:textId="435C6CAB" w:rsidR="0083614B" w:rsidRDefault="0083614B" w:rsidP="000A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two – A summary of sensitivity, specificity, positive predictive value and negative predictive value for sputum PCR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24C2" w:rsidRPr="00D524C2" w14:paraId="6FEB9AF2" w14:textId="77777777" w:rsidTr="00DD14F4">
        <w:tc>
          <w:tcPr>
            <w:tcW w:w="3005" w:type="dxa"/>
          </w:tcPr>
          <w:p w14:paraId="112141E2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3E9292F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06" w:type="dxa"/>
          </w:tcPr>
          <w:p w14:paraId="62DDBEBF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95% Confidence Interval</w:t>
            </w:r>
          </w:p>
        </w:tc>
      </w:tr>
      <w:tr w:rsidR="00D524C2" w:rsidRPr="00D524C2" w14:paraId="487EC994" w14:textId="77777777" w:rsidTr="00DD14F4">
        <w:tc>
          <w:tcPr>
            <w:tcW w:w="3005" w:type="dxa"/>
          </w:tcPr>
          <w:p w14:paraId="3CA435E4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3005" w:type="dxa"/>
          </w:tcPr>
          <w:p w14:paraId="02B44EF6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3006" w:type="dxa"/>
          </w:tcPr>
          <w:p w14:paraId="5A45F2C1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22.3 – 36.5</w:t>
            </w:r>
          </w:p>
        </w:tc>
      </w:tr>
      <w:tr w:rsidR="00D524C2" w:rsidRPr="00D524C2" w14:paraId="70710758" w14:textId="77777777" w:rsidTr="00DD14F4">
        <w:tc>
          <w:tcPr>
            <w:tcW w:w="3005" w:type="dxa"/>
          </w:tcPr>
          <w:p w14:paraId="43082016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Specificity</w:t>
            </w:r>
          </w:p>
        </w:tc>
        <w:tc>
          <w:tcPr>
            <w:tcW w:w="3005" w:type="dxa"/>
          </w:tcPr>
          <w:p w14:paraId="29C3C65B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6" w:type="dxa"/>
          </w:tcPr>
          <w:p w14:paraId="569D6D25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 – 100</w:t>
            </w:r>
          </w:p>
        </w:tc>
      </w:tr>
      <w:tr w:rsidR="00D524C2" w:rsidRPr="00D524C2" w14:paraId="202F1505" w14:textId="77777777" w:rsidTr="00DD14F4">
        <w:tc>
          <w:tcPr>
            <w:tcW w:w="3005" w:type="dxa"/>
          </w:tcPr>
          <w:p w14:paraId="3B33B22E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Positive Predictive Value</w:t>
            </w:r>
          </w:p>
        </w:tc>
        <w:tc>
          <w:tcPr>
            <w:tcW w:w="3005" w:type="dxa"/>
          </w:tcPr>
          <w:p w14:paraId="49476840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6" w:type="dxa"/>
          </w:tcPr>
          <w:p w14:paraId="53773B69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 – 100</w:t>
            </w:r>
          </w:p>
        </w:tc>
      </w:tr>
      <w:tr w:rsidR="00D524C2" w:rsidRPr="00D524C2" w14:paraId="19ACCD66" w14:textId="77777777" w:rsidTr="00DD14F4">
        <w:tc>
          <w:tcPr>
            <w:tcW w:w="3005" w:type="dxa"/>
          </w:tcPr>
          <w:p w14:paraId="49462D8B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Negative Predictive Value</w:t>
            </w:r>
          </w:p>
        </w:tc>
        <w:tc>
          <w:tcPr>
            <w:tcW w:w="3005" w:type="dxa"/>
          </w:tcPr>
          <w:p w14:paraId="244E0756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83.8</w:t>
            </w:r>
          </w:p>
        </w:tc>
        <w:tc>
          <w:tcPr>
            <w:tcW w:w="3006" w:type="dxa"/>
          </w:tcPr>
          <w:p w14:paraId="607C3FEA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78.0 – 89.5</w:t>
            </w:r>
          </w:p>
        </w:tc>
      </w:tr>
      <w:tr w:rsidR="00D524C2" w:rsidRPr="00D524C2" w14:paraId="75159FA4" w14:textId="77777777" w:rsidTr="00DD14F4">
        <w:tc>
          <w:tcPr>
            <w:tcW w:w="3005" w:type="dxa"/>
          </w:tcPr>
          <w:p w14:paraId="15509048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Prevalence</w:t>
            </w:r>
          </w:p>
        </w:tc>
        <w:tc>
          <w:tcPr>
            <w:tcW w:w="3005" w:type="dxa"/>
          </w:tcPr>
          <w:p w14:paraId="4EBBE5E8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3006" w:type="dxa"/>
          </w:tcPr>
          <w:p w14:paraId="196FE7A0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15.1 – 27.9</w:t>
            </w:r>
          </w:p>
        </w:tc>
      </w:tr>
    </w:tbl>
    <w:p w14:paraId="695B315C" w14:textId="77777777" w:rsidR="00D524C2" w:rsidRDefault="00D524C2" w:rsidP="0083614B">
      <w:pPr>
        <w:rPr>
          <w:rFonts w:ascii="Times New Roman" w:hAnsi="Times New Roman" w:cs="Times New Roman"/>
        </w:rPr>
      </w:pPr>
      <w:bookmarkStart w:id="0" w:name="_GoBack"/>
      <w:bookmarkEnd w:id="0"/>
    </w:p>
    <w:p w14:paraId="26316DF4" w14:textId="7C83DA50" w:rsidR="0083614B" w:rsidRDefault="0083614B" w:rsidP="0083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gramStart"/>
      <w:r>
        <w:rPr>
          <w:rFonts w:ascii="Times New Roman" w:hAnsi="Times New Roman" w:cs="Times New Roman"/>
        </w:rPr>
        <w:t>three</w:t>
      </w:r>
      <w:proofErr w:type="gramEnd"/>
      <w:r>
        <w:rPr>
          <w:rFonts w:ascii="Times New Roman" w:hAnsi="Times New Roman" w:cs="Times New Roman"/>
        </w:rPr>
        <w:t xml:space="preserve"> – A 2 x 2-table showing nasopharyngeal swab polymerase chain reaction test results using stool specimen as the gold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524C2" w:rsidRPr="00D524C2" w14:paraId="6CACB8D0" w14:textId="77777777" w:rsidTr="00DD14F4">
        <w:tc>
          <w:tcPr>
            <w:tcW w:w="2254" w:type="dxa"/>
          </w:tcPr>
          <w:p w14:paraId="6934D172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gridSpan w:val="2"/>
          </w:tcPr>
          <w:p w14:paraId="2A53F91A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Stool Cryptosporidium PCR as gold standard</w:t>
            </w:r>
          </w:p>
        </w:tc>
        <w:tc>
          <w:tcPr>
            <w:tcW w:w="2254" w:type="dxa"/>
          </w:tcPr>
          <w:p w14:paraId="7288297E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524C2" w:rsidRPr="00D524C2" w14:paraId="306A5C13" w14:textId="77777777" w:rsidTr="00DD14F4">
        <w:tc>
          <w:tcPr>
            <w:tcW w:w="2254" w:type="dxa"/>
          </w:tcPr>
          <w:p w14:paraId="393AEF16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NP swab</w:t>
            </w:r>
          </w:p>
        </w:tc>
        <w:tc>
          <w:tcPr>
            <w:tcW w:w="2254" w:type="dxa"/>
          </w:tcPr>
          <w:p w14:paraId="24F2EBA5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2254" w:type="dxa"/>
          </w:tcPr>
          <w:p w14:paraId="1646EBD1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2254" w:type="dxa"/>
          </w:tcPr>
          <w:p w14:paraId="39D1605B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Total</w:t>
            </w:r>
          </w:p>
        </w:tc>
      </w:tr>
      <w:tr w:rsidR="00D524C2" w:rsidRPr="00D524C2" w14:paraId="168BB19E" w14:textId="77777777" w:rsidTr="00DD14F4">
        <w:tc>
          <w:tcPr>
            <w:tcW w:w="2254" w:type="dxa"/>
          </w:tcPr>
          <w:p w14:paraId="7B5B16A5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2254" w:type="dxa"/>
          </w:tcPr>
          <w:p w14:paraId="7080BEA9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54" w:type="dxa"/>
          </w:tcPr>
          <w:p w14:paraId="161F4A04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54" w:type="dxa"/>
          </w:tcPr>
          <w:p w14:paraId="49672F3A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155</w:t>
            </w:r>
          </w:p>
        </w:tc>
      </w:tr>
      <w:tr w:rsidR="00D524C2" w:rsidRPr="00D524C2" w14:paraId="2300FE1C" w14:textId="77777777" w:rsidTr="00DD14F4">
        <w:tc>
          <w:tcPr>
            <w:tcW w:w="2254" w:type="dxa"/>
          </w:tcPr>
          <w:p w14:paraId="0829C34F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2254" w:type="dxa"/>
          </w:tcPr>
          <w:p w14:paraId="4536570F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</w:tcPr>
          <w:p w14:paraId="50B6BE7A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14:paraId="0DB63AF8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4</w:t>
            </w:r>
          </w:p>
        </w:tc>
      </w:tr>
      <w:tr w:rsidR="00D524C2" w:rsidRPr="00D524C2" w14:paraId="282A14E9" w14:textId="77777777" w:rsidTr="00DD14F4">
        <w:tc>
          <w:tcPr>
            <w:tcW w:w="2254" w:type="dxa"/>
          </w:tcPr>
          <w:p w14:paraId="78212C9E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BB9AF4C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54" w:type="dxa"/>
          </w:tcPr>
          <w:p w14:paraId="0D86C0DE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54" w:type="dxa"/>
          </w:tcPr>
          <w:p w14:paraId="05A1B85A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159</w:t>
            </w:r>
          </w:p>
        </w:tc>
      </w:tr>
    </w:tbl>
    <w:p w14:paraId="01C285CB" w14:textId="77777777" w:rsidR="00D524C2" w:rsidRDefault="00D524C2" w:rsidP="0083614B">
      <w:pPr>
        <w:rPr>
          <w:rFonts w:ascii="Times New Roman" w:hAnsi="Times New Roman" w:cs="Times New Roman"/>
        </w:rPr>
      </w:pPr>
    </w:p>
    <w:p w14:paraId="5153FA6A" w14:textId="22906B64" w:rsidR="0083614B" w:rsidRDefault="00D524C2" w:rsidP="0083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f</w:t>
      </w:r>
      <w:r w:rsidR="0083614B">
        <w:rPr>
          <w:rFonts w:ascii="Times New Roman" w:hAnsi="Times New Roman" w:cs="Times New Roman"/>
        </w:rPr>
        <w:t xml:space="preserve">our – </w:t>
      </w:r>
      <w:r w:rsidR="0083614B" w:rsidRPr="0083614B">
        <w:rPr>
          <w:rFonts w:ascii="Times New Roman" w:hAnsi="Times New Roman" w:cs="Times New Roman"/>
        </w:rPr>
        <w:t>A summary of sensitivity, specificity, positive predictive value and negative predictive value</w:t>
      </w:r>
      <w:r w:rsidR="0083614B">
        <w:rPr>
          <w:rFonts w:ascii="Times New Roman" w:hAnsi="Times New Roman" w:cs="Times New Roman"/>
        </w:rPr>
        <w:t xml:space="preserve"> for NP PCR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24C2" w:rsidRPr="00D524C2" w14:paraId="510B4687" w14:textId="77777777" w:rsidTr="00DD14F4">
        <w:tc>
          <w:tcPr>
            <w:tcW w:w="3005" w:type="dxa"/>
          </w:tcPr>
          <w:p w14:paraId="503D3E8A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895226D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06" w:type="dxa"/>
          </w:tcPr>
          <w:p w14:paraId="6C5697D2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95% Confidence Interval</w:t>
            </w:r>
          </w:p>
        </w:tc>
      </w:tr>
      <w:tr w:rsidR="00D524C2" w:rsidRPr="00D524C2" w14:paraId="63D24022" w14:textId="77777777" w:rsidTr="00DD14F4">
        <w:tc>
          <w:tcPr>
            <w:tcW w:w="3005" w:type="dxa"/>
          </w:tcPr>
          <w:p w14:paraId="389D90F8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3005" w:type="dxa"/>
          </w:tcPr>
          <w:p w14:paraId="0FCF5177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3006" w:type="dxa"/>
          </w:tcPr>
          <w:p w14:paraId="1F74EDC4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6.8 – 16.8</w:t>
            </w:r>
          </w:p>
        </w:tc>
      </w:tr>
      <w:tr w:rsidR="00D524C2" w:rsidRPr="00D524C2" w14:paraId="5CC2A590" w14:textId="77777777" w:rsidTr="00DD14F4">
        <w:tc>
          <w:tcPr>
            <w:tcW w:w="3005" w:type="dxa"/>
          </w:tcPr>
          <w:p w14:paraId="13F34094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Specificity</w:t>
            </w:r>
          </w:p>
        </w:tc>
        <w:tc>
          <w:tcPr>
            <w:tcW w:w="3005" w:type="dxa"/>
          </w:tcPr>
          <w:p w14:paraId="76013AA4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6" w:type="dxa"/>
          </w:tcPr>
          <w:p w14:paraId="28338D5B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 – 100</w:t>
            </w:r>
          </w:p>
        </w:tc>
      </w:tr>
      <w:tr w:rsidR="00D524C2" w:rsidRPr="00D524C2" w14:paraId="4D42F308" w14:textId="77777777" w:rsidTr="00DD14F4">
        <w:tc>
          <w:tcPr>
            <w:tcW w:w="3005" w:type="dxa"/>
          </w:tcPr>
          <w:p w14:paraId="3256666C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Positive Predictive Value</w:t>
            </w:r>
          </w:p>
        </w:tc>
        <w:tc>
          <w:tcPr>
            <w:tcW w:w="3005" w:type="dxa"/>
          </w:tcPr>
          <w:p w14:paraId="37A4004C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6" w:type="dxa"/>
          </w:tcPr>
          <w:p w14:paraId="29AC2CE4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100 – 100</w:t>
            </w:r>
          </w:p>
        </w:tc>
      </w:tr>
      <w:tr w:rsidR="00D524C2" w:rsidRPr="00D524C2" w14:paraId="65D38A25" w14:textId="77777777" w:rsidTr="00DD14F4">
        <w:tc>
          <w:tcPr>
            <w:tcW w:w="3005" w:type="dxa"/>
          </w:tcPr>
          <w:p w14:paraId="1C724955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Negative Predictive Value</w:t>
            </w:r>
          </w:p>
        </w:tc>
        <w:tc>
          <w:tcPr>
            <w:tcW w:w="3005" w:type="dxa"/>
          </w:tcPr>
          <w:p w14:paraId="67740A08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80.7</w:t>
            </w:r>
          </w:p>
        </w:tc>
        <w:tc>
          <w:tcPr>
            <w:tcW w:w="3006" w:type="dxa"/>
          </w:tcPr>
          <w:p w14:paraId="69B1D209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74.5 – 86.8</w:t>
            </w:r>
          </w:p>
        </w:tc>
      </w:tr>
      <w:tr w:rsidR="00D524C2" w:rsidRPr="00D524C2" w14:paraId="2C28F8A2" w14:textId="77777777" w:rsidTr="00DD14F4">
        <w:tc>
          <w:tcPr>
            <w:tcW w:w="3005" w:type="dxa"/>
          </w:tcPr>
          <w:p w14:paraId="7F679656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Prevalence</w:t>
            </w:r>
          </w:p>
        </w:tc>
        <w:tc>
          <w:tcPr>
            <w:tcW w:w="3005" w:type="dxa"/>
          </w:tcPr>
          <w:p w14:paraId="43FF6CD5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3006" w:type="dxa"/>
          </w:tcPr>
          <w:p w14:paraId="38FF1081" w14:textId="77777777" w:rsidR="00D524C2" w:rsidRPr="00D524C2" w:rsidRDefault="00D524C2" w:rsidP="00D524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24C2">
              <w:rPr>
                <w:rFonts w:ascii="Times New Roman" w:hAnsi="Times New Roman" w:cs="Times New Roman"/>
              </w:rPr>
              <w:t>15.0 – 27.8</w:t>
            </w:r>
          </w:p>
        </w:tc>
      </w:tr>
    </w:tbl>
    <w:p w14:paraId="076D4D97" w14:textId="77777777" w:rsidR="00D524C2" w:rsidRDefault="00D524C2" w:rsidP="0083614B">
      <w:pPr>
        <w:rPr>
          <w:rFonts w:ascii="Times New Roman" w:hAnsi="Times New Roman" w:cs="Times New Roman"/>
        </w:rPr>
      </w:pPr>
    </w:p>
    <w:p w14:paraId="1DBA8702" w14:textId="77777777" w:rsidR="0083614B" w:rsidRDefault="0083614B" w:rsidP="000A67F1">
      <w:pPr>
        <w:rPr>
          <w:rFonts w:ascii="Times New Roman" w:hAnsi="Times New Roman" w:cs="Times New Roman"/>
        </w:rPr>
      </w:pPr>
    </w:p>
    <w:p w14:paraId="17DA0AAE" w14:textId="77777777" w:rsidR="000A67F1" w:rsidRDefault="000A67F1" w:rsidP="000A67F1">
      <w:pPr>
        <w:rPr>
          <w:rFonts w:ascii="Times New Roman" w:hAnsi="Times New Roman" w:cs="Times New Roman"/>
        </w:rPr>
      </w:pPr>
    </w:p>
    <w:p w14:paraId="22D87C78" w14:textId="77777777" w:rsidR="000A67F1" w:rsidRPr="000A67F1" w:rsidRDefault="000A67F1" w:rsidP="000A67F1">
      <w:pPr>
        <w:rPr>
          <w:rFonts w:ascii="Times New Roman" w:hAnsi="Times New Roman" w:cs="Times New Roman"/>
        </w:rPr>
      </w:pPr>
    </w:p>
    <w:sectPr w:rsidR="000A67F1" w:rsidRPr="000A67F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2411" w14:textId="77777777" w:rsidR="0083614B" w:rsidRDefault="0083614B" w:rsidP="0083614B">
      <w:pPr>
        <w:spacing w:after="0" w:line="240" w:lineRule="auto"/>
      </w:pPr>
      <w:r>
        <w:separator/>
      </w:r>
    </w:p>
  </w:endnote>
  <w:endnote w:type="continuationSeparator" w:id="0">
    <w:p w14:paraId="6650A325" w14:textId="77777777" w:rsidR="0083614B" w:rsidRDefault="0083614B" w:rsidP="0083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366819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B2A211" w14:textId="17777E31" w:rsidR="0083614B" w:rsidRPr="0083614B" w:rsidRDefault="0083614B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83614B">
              <w:rPr>
                <w:rFonts w:ascii="Times New Roman" w:hAnsi="Times New Roman" w:cs="Times New Roman"/>
              </w:rPr>
              <w:t xml:space="preserve">Page </w:t>
            </w:r>
            <w:r w:rsidRPr="0083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3614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3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561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83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3614B">
              <w:rPr>
                <w:rFonts w:ascii="Times New Roman" w:hAnsi="Times New Roman" w:cs="Times New Roman"/>
              </w:rPr>
              <w:t xml:space="preserve"> of </w:t>
            </w:r>
            <w:r w:rsidRPr="0083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3614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3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561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83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0317B" w14:textId="77777777" w:rsidR="0083614B" w:rsidRPr="0083614B" w:rsidRDefault="0083614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6035" w14:textId="77777777" w:rsidR="0083614B" w:rsidRDefault="0083614B" w:rsidP="0083614B">
      <w:pPr>
        <w:spacing w:after="0" w:line="240" w:lineRule="auto"/>
      </w:pPr>
      <w:r>
        <w:separator/>
      </w:r>
    </w:p>
  </w:footnote>
  <w:footnote w:type="continuationSeparator" w:id="0">
    <w:p w14:paraId="56CBD2F6" w14:textId="77777777" w:rsidR="0083614B" w:rsidRDefault="0083614B" w:rsidP="0083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A4FC1"/>
    <w:multiLevelType w:val="hybridMultilevel"/>
    <w:tmpl w:val="02E08A5A"/>
    <w:lvl w:ilvl="0" w:tplc="2ADA6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7DD1"/>
    <w:multiLevelType w:val="hybridMultilevel"/>
    <w:tmpl w:val="2C54E5D2"/>
    <w:lvl w:ilvl="0" w:tplc="E7A08C70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F1"/>
    <w:rsid w:val="000A67F1"/>
    <w:rsid w:val="000F5853"/>
    <w:rsid w:val="00471DB7"/>
    <w:rsid w:val="00807B87"/>
    <w:rsid w:val="0083614B"/>
    <w:rsid w:val="00865616"/>
    <w:rsid w:val="00A82309"/>
    <w:rsid w:val="00C6653D"/>
    <w:rsid w:val="00D524C2"/>
    <w:rsid w:val="00EC49BA"/>
    <w:rsid w:val="00F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F887"/>
  <w15:chartTrackingRefBased/>
  <w15:docId w15:val="{A4ABDBED-CDCF-4903-8AA9-B8DBDC53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B"/>
  </w:style>
  <w:style w:type="paragraph" w:styleId="Footer">
    <w:name w:val="footer"/>
    <w:basedOn w:val="Normal"/>
    <w:link w:val="FooterChar"/>
    <w:uiPriority w:val="99"/>
    <w:unhideWhenUsed/>
    <w:rsid w:val="0083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B"/>
  </w:style>
  <w:style w:type="table" w:styleId="TableGrid">
    <w:name w:val="Table Grid"/>
    <w:basedOn w:val="TableNormal"/>
    <w:uiPriority w:val="39"/>
    <w:rsid w:val="0083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ENVY</cp:lastModifiedBy>
  <cp:revision>9</cp:revision>
  <dcterms:created xsi:type="dcterms:W3CDTF">2021-06-10T11:54:00Z</dcterms:created>
  <dcterms:modified xsi:type="dcterms:W3CDTF">2021-06-10T13:04:00Z</dcterms:modified>
</cp:coreProperties>
</file>