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8ACA" w14:textId="77777777" w:rsidR="00BD0761" w:rsidRDefault="00BD0761" w:rsidP="00BD0761">
      <w:pPr>
        <w:jc w:val="both"/>
        <w:rPr>
          <w:rFonts w:ascii="Times New Roman" w:hAnsi="Times New Roman" w:cs="Times New Roman"/>
          <w:sz w:val="24"/>
          <w:szCs w:val="24"/>
        </w:rPr>
      </w:pPr>
      <w:r w:rsidRPr="00EA5DDD">
        <w:rPr>
          <w:rFonts w:ascii="Times New Roman" w:hAnsi="Times New Roman" w:cs="Times New Roman"/>
          <w:sz w:val="24"/>
          <w:szCs w:val="24"/>
        </w:rPr>
        <w:t>Supplementary Figure S2. Spearman correlation (ρ) and significance (</w:t>
      </w:r>
      <w:r w:rsidRPr="007739B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A5DDD">
        <w:rPr>
          <w:rFonts w:ascii="Times New Roman" w:hAnsi="Times New Roman" w:cs="Times New Roman"/>
          <w:sz w:val="24"/>
          <w:szCs w:val="24"/>
        </w:rPr>
        <w:t xml:space="preserve">) between IgA and IgM specific FMIA U/ml and EIA unit results. </w:t>
      </w:r>
      <w:r>
        <w:rPr>
          <w:rFonts w:ascii="Times New Roman" w:hAnsi="Times New Roman" w:cs="Times New Roman"/>
          <w:sz w:val="24"/>
          <w:szCs w:val="24"/>
        </w:rPr>
        <w:t xml:space="preserve">Dashed lines mark thresholds for positivity per antigen. </w:t>
      </w:r>
      <w:r w:rsidRPr="00EA5DDD">
        <w:rPr>
          <w:rFonts w:ascii="Times New Roman" w:hAnsi="Times New Roman" w:cs="Times New Roman"/>
          <w:sz w:val="24"/>
          <w:szCs w:val="24"/>
        </w:rPr>
        <w:t xml:space="preserve">S1 = SARS-CoV-2 spike glycoprotein S1 subunit, </w:t>
      </w:r>
      <w:r w:rsidRPr="0012556E">
        <w:rPr>
          <w:rFonts w:ascii="Times New Roman" w:hAnsi="Times New Roman" w:cs="Times New Roman"/>
          <w:sz w:val="24"/>
          <w:szCs w:val="24"/>
        </w:rPr>
        <w:t xml:space="preserve">RBD = receptor binding domain of SARS-CoV-2 (Wuhan-Hu-1) spike glycoprotein. SFL = full-length spike glycoprotein of SARS-CoV-2 (Wuhan-Hu-1). </w:t>
      </w:r>
      <w:r w:rsidRPr="00EA5DDD">
        <w:rPr>
          <w:rFonts w:ascii="Times New Roman" w:hAnsi="Times New Roman" w:cs="Times New Roman"/>
          <w:sz w:val="24"/>
          <w:szCs w:val="24"/>
        </w:rPr>
        <w:t>One point may represent multiple samples (n=80).</w:t>
      </w:r>
    </w:p>
    <w:p w14:paraId="0A054B7E" w14:textId="77777777" w:rsidR="00BD0761" w:rsidRPr="00EA5DDD" w:rsidRDefault="00BD0761" w:rsidP="00BD0761">
      <w:pPr>
        <w:jc w:val="both"/>
        <w:rPr>
          <w:rFonts w:ascii="Times New Roman" w:hAnsi="Times New Roman" w:cs="Times New Roman"/>
          <w:sz w:val="24"/>
          <w:szCs w:val="24"/>
        </w:rPr>
      </w:pPr>
      <w:r w:rsidRPr="00FC3C7D"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 wp14:anchorId="550DF57E" wp14:editId="138FBECA">
            <wp:simplePos x="0" y="0"/>
            <wp:positionH relativeFrom="margin">
              <wp:align>left</wp:align>
            </wp:positionH>
            <wp:positionV relativeFrom="paragraph">
              <wp:posOffset>131357</wp:posOffset>
            </wp:positionV>
            <wp:extent cx="3810000" cy="6191250"/>
            <wp:effectExtent l="0" t="0" r="0" b="0"/>
            <wp:wrapTight wrapText="bothSides">
              <wp:wrapPolygon edited="0">
                <wp:start x="0" y="0"/>
                <wp:lineTo x="0" y="21534"/>
                <wp:lineTo x="21492" y="21534"/>
                <wp:lineTo x="21492" y="0"/>
                <wp:lineTo x="0" y="0"/>
              </wp:wrapPolygon>
            </wp:wrapTight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DC7AA" w14:textId="77777777" w:rsidR="00BD0761" w:rsidRDefault="00BD0761" w:rsidP="00BD0761"/>
    <w:p w14:paraId="5F5182A6" w14:textId="77777777" w:rsidR="00BD0761" w:rsidRDefault="00BD0761" w:rsidP="00BD0761"/>
    <w:p w14:paraId="4295A47E" w14:textId="77777777" w:rsidR="002F137C" w:rsidRPr="00D604F5" w:rsidRDefault="002F137C" w:rsidP="00D604F5"/>
    <w:sectPr w:rsidR="002F137C" w:rsidRPr="00D604F5" w:rsidSect="00FC3C7D">
      <w:headerReference w:type="default" r:id="rId5"/>
      <w:footerReference w:type="default" r:id="rId6"/>
      <w:pgSz w:w="12247" w:h="15876"/>
      <w:pgMar w:top="1418" w:right="1134" w:bottom="1418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901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2A88C" w14:textId="77777777" w:rsidR="00662A72" w:rsidRDefault="00BD0761" w:rsidP="00CA69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E8DB93" w14:textId="77777777" w:rsidR="00662A72" w:rsidRDefault="00BD0761" w:rsidP="00CA69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700F6" w14:textId="77777777" w:rsidR="00662A72" w:rsidRDefault="00BD0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51"/>
    <w:rsid w:val="000F5FDB"/>
    <w:rsid w:val="00280251"/>
    <w:rsid w:val="002F137C"/>
    <w:rsid w:val="0054032B"/>
    <w:rsid w:val="00BD0761"/>
    <w:rsid w:val="00BE3E02"/>
    <w:rsid w:val="00D604F5"/>
    <w:rsid w:val="00D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9166"/>
  <w15:chartTrackingRefBased/>
  <w15:docId w15:val="{A14C3304-252E-4799-95EF-94E9B56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51"/>
    <w:pPr>
      <w:spacing w:after="0" w:line="480" w:lineRule="auto"/>
    </w:pPr>
    <w:rPr>
      <w:rFonts w:asciiTheme="majorHAnsi" w:hAnsiTheme="maj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5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51"/>
    <w:rPr>
      <w:rFonts w:asciiTheme="majorHAnsi" w:hAnsiTheme="majorHAnsi"/>
      <w:b/>
      <w:bCs/>
      <w:lang w:val="en-GB"/>
    </w:rPr>
  </w:style>
  <w:style w:type="paragraph" w:styleId="NoSpacing">
    <w:name w:val="No Spacing"/>
    <w:qFormat/>
    <w:rsid w:val="00280251"/>
    <w:pPr>
      <w:spacing w:after="240" w:line="360" w:lineRule="auto"/>
    </w:pPr>
    <w:rPr>
      <w:rFonts w:asciiTheme="majorHAnsi" w:eastAsia="Calibri" w:hAnsiTheme="majorHAnsi" w:cs="Times New Roman"/>
      <w:b/>
      <w:bCs/>
      <w:sz w:val="24"/>
    </w:rPr>
  </w:style>
  <w:style w:type="table" w:styleId="TableGrid">
    <w:name w:val="Table Grid"/>
    <w:basedOn w:val="TableNormal"/>
    <w:uiPriority w:val="59"/>
    <w:rsid w:val="0054032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BE3E02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E02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076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61"/>
    <w:rPr>
      <w:rFonts w:asciiTheme="majorHAnsi" w:hAnsiTheme="maj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076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61"/>
    <w:rPr>
      <w:rFonts w:asciiTheme="majorHAnsi" w:hAnsiTheme="majorHAnsi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D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385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Solastie Anna</dc:creator>
  <cp:keywords/>
  <dc:description/>
  <cp:lastModifiedBy>Solastie Anna</cp:lastModifiedBy>
  <cp:revision>2</cp:revision>
  <dcterms:created xsi:type="dcterms:W3CDTF">2021-07-22T16:11:00Z</dcterms:created>
  <dcterms:modified xsi:type="dcterms:W3CDTF">2021-07-22T16:11:00Z</dcterms:modified>
</cp:coreProperties>
</file>