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AE97E" w14:textId="576B3CC5" w:rsidR="00CC1933" w:rsidRPr="00E11E2B" w:rsidRDefault="009C6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="00E11E2B" w:rsidRPr="006740C6">
        <w:rPr>
          <w:rFonts w:ascii="Times New Roman" w:hAnsi="Times New Roman" w:cs="Times New Roman"/>
          <w:b/>
          <w:bCs/>
        </w:rPr>
        <w:t>Tabl</w:t>
      </w:r>
      <w:r w:rsidR="001B19B5" w:rsidRPr="006740C6">
        <w:rPr>
          <w:rFonts w:ascii="Times New Roman" w:hAnsi="Times New Roman" w:cs="Times New Roman"/>
          <w:b/>
          <w:bCs/>
        </w:rPr>
        <w:t xml:space="preserve">e </w:t>
      </w:r>
      <w:r w:rsidR="00F24C0A">
        <w:rPr>
          <w:rFonts w:ascii="Times New Roman" w:hAnsi="Times New Roman" w:cs="Times New Roman"/>
          <w:b/>
          <w:bCs/>
        </w:rPr>
        <w:t>5</w:t>
      </w:r>
      <w:r w:rsidR="001B19B5" w:rsidRPr="006740C6">
        <w:rPr>
          <w:rFonts w:ascii="Times New Roman" w:hAnsi="Times New Roman" w:cs="Times New Roman"/>
          <w:b/>
          <w:bCs/>
        </w:rPr>
        <w:t>.</w:t>
      </w:r>
      <w:r w:rsidR="001B19B5">
        <w:rPr>
          <w:rFonts w:ascii="Times New Roman" w:hAnsi="Times New Roman" w:cs="Times New Roman"/>
        </w:rPr>
        <w:t xml:space="preserve"> </w:t>
      </w:r>
      <w:r w:rsidR="00E11E2B" w:rsidRPr="00EF4412">
        <w:rPr>
          <w:rFonts w:ascii="Times New Roman" w:hAnsi="Times New Roman" w:cs="Times New Roman"/>
          <w:b/>
          <w:bCs/>
        </w:rPr>
        <w:t>Charactristics of SPG4 patients with deafness.</w:t>
      </w:r>
      <w:r w:rsidR="00E11E2B" w:rsidRPr="00E11E2B">
        <w:rPr>
          <w:rFonts w:ascii="Times New Roman" w:hAnsi="Times New Roman" w:cs="Times New Roman"/>
        </w:rPr>
        <w:t xml:space="preserve"> </w:t>
      </w:r>
    </w:p>
    <w:p w14:paraId="16EB0A5D" w14:textId="35F0B6D7" w:rsidR="00E11E2B" w:rsidRPr="00E11E2B" w:rsidRDefault="00E11E2B">
      <w:pPr>
        <w:rPr>
          <w:rFonts w:ascii="Times New Roman" w:hAnsi="Times New Roman" w:cs="Times New Roman"/>
        </w:rPr>
      </w:pPr>
    </w:p>
    <w:tbl>
      <w:tblPr>
        <w:tblStyle w:val="TableGrid"/>
        <w:tblW w:w="8712" w:type="dxa"/>
        <w:tblLook w:val="04A0" w:firstRow="1" w:lastRow="0" w:firstColumn="1" w:lastColumn="0" w:noHBand="0" w:noVBand="1"/>
      </w:tblPr>
      <w:tblGrid>
        <w:gridCol w:w="1503"/>
        <w:gridCol w:w="864"/>
        <w:gridCol w:w="1953"/>
        <w:gridCol w:w="2196"/>
        <w:gridCol w:w="2196"/>
      </w:tblGrid>
      <w:tr w:rsidR="005F0718" w:rsidRPr="00E11E2B" w14:paraId="58DF0643" w14:textId="6C4D0882" w:rsidTr="005F0718">
        <w:tc>
          <w:tcPr>
            <w:tcW w:w="1503" w:type="dxa"/>
          </w:tcPr>
          <w:p w14:paraId="0CE07622" w14:textId="01CEE984" w:rsidR="005F0718" w:rsidRPr="006740C6" w:rsidRDefault="005F0718">
            <w:pPr>
              <w:rPr>
                <w:rFonts w:ascii="Times New Roman" w:hAnsi="Times New Roman" w:cs="Times New Roman"/>
                <w:b/>
                <w:bCs/>
              </w:rPr>
            </w:pPr>
            <w:r w:rsidRPr="006740C6">
              <w:rPr>
                <w:rFonts w:ascii="Times New Roman" w:hAnsi="Times New Roman" w:cs="Times New Roman"/>
                <w:b/>
                <w:bCs/>
              </w:rPr>
              <w:t>Mutation</w:t>
            </w:r>
          </w:p>
        </w:tc>
        <w:tc>
          <w:tcPr>
            <w:tcW w:w="864" w:type="dxa"/>
          </w:tcPr>
          <w:p w14:paraId="1A20AD20" w14:textId="08D80307" w:rsidR="005F0718" w:rsidRPr="006740C6" w:rsidRDefault="005F0718">
            <w:pPr>
              <w:rPr>
                <w:rFonts w:ascii="Times New Roman" w:hAnsi="Times New Roman" w:cs="Times New Roman"/>
                <w:b/>
                <w:bCs/>
              </w:rPr>
            </w:pPr>
            <w:r w:rsidRPr="006740C6">
              <w:rPr>
                <w:rFonts w:ascii="Times New Roman" w:hAnsi="Times New Roman" w:cs="Times New Roman"/>
                <w:b/>
                <w:bCs/>
              </w:rPr>
              <w:t>Age at onset</w:t>
            </w:r>
          </w:p>
        </w:tc>
        <w:tc>
          <w:tcPr>
            <w:tcW w:w="1953" w:type="dxa"/>
          </w:tcPr>
          <w:p w14:paraId="729E75FF" w14:textId="7EB9933E" w:rsidR="005F0718" w:rsidRPr="006740C6" w:rsidRDefault="005F0718">
            <w:pPr>
              <w:rPr>
                <w:rFonts w:ascii="Times New Roman" w:hAnsi="Times New Roman" w:cs="Times New Roman"/>
                <w:b/>
                <w:bCs/>
              </w:rPr>
            </w:pPr>
            <w:r w:rsidRPr="006740C6">
              <w:rPr>
                <w:rFonts w:ascii="Times New Roman" w:hAnsi="Times New Roman" w:cs="Times New Roman"/>
                <w:b/>
                <w:bCs/>
              </w:rPr>
              <w:t>SPRS score</w:t>
            </w:r>
          </w:p>
        </w:tc>
        <w:tc>
          <w:tcPr>
            <w:tcW w:w="2196" w:type="dxa"/>
          </w:tcPr>
          <w:p w14:paraId="44219B84" w14:textId="2FF3B025" w:rsidR="005F0718" w:rsidRPr="006740C6" w:rsidRDefault="005F0718">
            <w:pPr>
              <w:rPr>
                <w:rFonts w:ascii="Times New Roman" w:hAnsi="Times New Roman" w:cs="Times New Roman"/>
                <w:b/>
                <w:bCs/>
              </w:rPr>
            </w:pPr>
            <w:r w:rsidRPr="006740C6">
              <w:rPr>
                <w:rFonts w:ascii="Times New Roman" w:hAnsi="Times New Roman" w:cs="Times New Roman"/>
                <w:b/>
                <w:bCs/>
              </w:rPr>
              <w:t>Other signs/symptoms attributed to complex HSP</w:t>
            </w:r>
          </w:p>
        </w:tc>
        <w:tc>
          <w:tcPr>
            <w:tcW w:w="2196" w:type="dxa"/>
          </w:tcPr>
          <w:p w14:paraId="624C46F4" w14:textId="034B8BE2" w:rsidR="005F0718" w:rsidRPr="006740C6" w:rsidRDefault="005F07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Pedigree</w:t>
            </w:r>
          </w:p>
        </w:tc>
      </w:tr>
      <w:tr w:rsidR="005F0718" w:rsidRPr="00E11E2B" w14:paraId="5B7E6A59" w14:textId="77777777" w:rsidTr="0000320A">
        <w:tc>
          <w:tcPr>
            <w:tcW w:w="1503" w:type="dxa"/>
          </w:tcPr>
          <w:p w14:paraId="57D88CC5" w14:textId="77777777" w:rsidR="005F0718" w:rsidRPr="00E11E2B" w:rsidRDefault="005F0718" w:rsidP="0000320A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p.Asn386Lys</w:t>
            </w:r>
          </w:p>
        </w:tc>
        <w:tc>
          <w:tcPr>
            <w:tcW w:w="864" w:type="dxa"/>
          </w:tcPr>
          <w:p w14:paraId="299D4752" w14:textId="49F9554A" w:rsidR="005F0718" w:rsidRPr="00E11E2B" w:rsidRDefault="005F0718" w:rsidP="0000320A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4</w:t>
            </w:r>
            <w:r w:rsidR="00976CDE">
              <w:rPr>
                <w:rFonts w:ascii="Times New Roman" w:hAnsi="Times New Roman" w:cs="Times New Roman"/>
              </w:rPr>
              <w:t>1-45</w:t>
            </w:r>
          </w:p>
        </w:tc>
        <w:tc>
          <w:tcPr>
            <w:tcW w:w="1953" w:type="dxa"/>
          </w:tcPr>
          <w:p w14:paraId="11C5E1E5" w14:textId="77777777" w:rsidR="005F0718" w:rsidRPr="00E11E2B" w:rsidRDefault="005F0718" w:rsidP="0000320A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Not available</w:t>
            </w:r>
          </w:p>
        </w:tc>
        <w:tc>
          <w:tcPr>
            <w:tcW w:w="2196" w:type="dxa"/>
          </w:tcPr>
          <w:p w14:paraId="6F77BE25" w14:textId="77777777" w:rsidR="005F0718" w:rsidRPr="00E11E2B" w:rsidRDefault="005F0718" w:rsidP="0000320A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6" w:type="dxa"/>
          </w:tcPr>
          <w:p w14:paraId="5FC674DF" w14:textId="77777777" w:rsidR="005F0718" w:rsidRPr="00E11E2B" w:rsidRDefault="005F0718" w:rsidP="0000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5F0718" w:rsidRPr="00E11E2B" w14:paraId="67392B06" w14:textId="234AF5DB" w:rsidTr="005F0718">
        <w:tc>
          <w:tcPr>
            <w:tcW w:w="1503" w:type="dxa"/>
          </w:tcPr>
          <w:p w14:paraId="7F0027FB" w14:textId="0C68807C" w:rsidR="005F0718" w:rsidRPr="00E11E2B" w:rsidRDefault="005F0718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p.Lys290Arg</w:t>
            </w:r>
          </w:p>
        </w:tc>
        <w:tc>
          <w:tcPr>
            <w:tcW w:w="864" w:type="dxa"/>
          </w:tcPr>
          <w:p w14:paraId="440ABAC0" w14:textId="33196CB9" w:rsidR="005F0718" w:rsidRPr="00E11E2B" w:rsidRDefault="0097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</w:t>
            </w:r>
            <w:r w:rsidR="005F0718" w:rsidRPr="00E11E2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53" w:type="dxa"/>
          </w:tcPr>
          <w:p w14:paraId="6AAB273F" w14:textId="6D68161C" w:rsidR="005F0718" w:rsidRPr="00E11E2B" w:rsidRDefault="005F0718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96" w:type="dxa"/>
          </w:tcPr>
          <w:p w14:paraId="430D9160" w14:textId="3BD5CFD5" w:rsidR="005F0718" w:rsidRPr="00E11E2B" w:rsidRDefault="005F0718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6" w:type="dxa"/>
          </w:tcPr>
          <w:p w14:paraId="0DC685AA" w14:textId="5727DD09" w:rsidR="005F0718" w:rsidRPr="00E11E2B" w:rsidRDefault="005F0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5F0718" w:rsidRPr="00E11E2B" w14:paraId="4A4E53A9" w14:textId="14027997" w:rsidTr="005F0718">
        <w:tc>
          <w:tcPr>
            <w:tcW w:w="1503" w:type="dxa"/>
          </w:tcPr>
          <w:p w14:paraId="17347FB1" w14:textId="0F9429CF" w:rsidR="005F0718" w:rsidRPr="00E11E2B" w:rsidRDefault="005F0718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p.Arg499His</w:t>
            </w:r>
          </w:p>
        </w:tc>
        <w:tc>
          <w:tcPr>
            <w:tcW w:w="864" w:type="dxa"/>
          </w:tcPr>
          <w:p w14:paraId="54135C1A" w14:textId="169C3820" w:rsidR="005F0718" w:rsidRPr="00E11E2B" w:rsidRDefault="00976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953" w:type="dxa"/>
          </w:tcPr>
          <w:p w14:paraId="05C13122" w14:textId="265EC8F7" w:rsidR="005F0718" w:rsidRPr="00E11E2B" w:rsidRDefault="005F0718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96" w:type="dxa"/>
          </w:tcPr>
          <w:p w14:paraId="5F86971A" w14:textId="51AABFC4" w:rsidR="005F0718" w:rsidRPr="00E11E2B" w:rsidRDefault="005F0718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Motor delay, speech delay, dysarthria</w:t>
            </w:r>
          </w:p>
        </w:tc>
        <w:tc>
          <w:tcPr>
            <w:tcW w:w="2196" w:type="dxa"/>
          </w:tcPr>
          <w:p w14:paraId="3DFF5D7D" w14:textId="0299542B" w:rsidR="005F0718" w:rsidRPr="005F0718" w:rsidRDefault="00C81C64">
            <w:pPr>
              <w:rPr>
                <w:rFonts w:ascii="Times New Roman" w:hAnsi="Times New Roman" w:cs="Times New Roman"/>
                <w:i/>
                <w:iCs/>
              </w:rPr>
            </w:pPr>
            <w:r w:rsidRPr="00C81C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81C64">
              <w:rPr>
                <w:rFonts w:ascii="Times New Roman" w:hAnsi="Times New Roman" w:cs="Times New Roman"/>
              </w:rPr>
              <w:t>(</w:t>
            </w:r>
            <w:r w:rsidR="005F0718" w:rsidRPr="005F0718">
              <w:rPr>
                <w:rFonts w:ascii="Times New Roman" w:hAnsi="Times New Roman" w:cs="Times New Roman"/>
                <w:i/>
                <w:iCs/>
              </w:rPr>
              <w:t>De novo</w:t>
            </w:r>
            <w:r w:rsidRPr="00C81C64">
              <w:rPr>
                <w:rFonts w:ascii="Times New Roman" w:hAnsi="Times New Roman" w:cs="Times New Roman"/>
              </w:rPr>
              <w:t>)</w:t>
            </w:r>
            <w:r w:rsidR="005F0718" w:rsidRPr="00C81C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0718" w:rsidRPr="00E11E2B" w14:paraId="3484611D" w14:textId="61B358CD" w:rsidTr="005F0718">
        <w:tc>
          <w:tcPr>
            <w:tcW w:w="1503" w:type="dxa"/>
          </w:tcPr>
          <w:p w14:paraId="6587862C" w14:textId="6E1263CB" w:rsidR="005F0718" w:rsidRPr="00E11E2B" w:rsidRDefault="005F0718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p.Arg581Ter</w:t>
            </w:r>
          </w:p>
        </w:tc>
        <w:tc>
          <w:tcPr>
            <w:tcW w:w="864" w:type="dxa"/>
          </w:tcPr>
          <w:p w14:paraId="1B33419E" w14:textId="0221E5CA" w:rsidR="005F0718" w:rsidRPr="00E11E2B" w:rsidRDefault="005F0718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3</w:t>
            </w:r>
            <w:r w:rsidR="00976CDE">
              <w:rPr>
                <w:rFonts w:ascii="Times New Roman" w:hAnsi="Times New Roman" w:cs="Times New Roman"/>
              </w:rPr>
              <w:t>1-35</w:t>
            </w:r>
          </w:p>
        </w:tc>
        <w:tc>
          <w:tcPr>
            <w:tcW w:w="1953" w:type="dxa"/>
          </w:tcPr>
          <w:p w14:paraId="18691900" w14:textId="7A044A4C" w:rsidR="005F0718" w:rsidRPr="00E11E2B" w:rsidRDefault="005F0718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6" w:type="dxa"/>
          </w:tcPr>
          <w:p w14:paraId="12F0DD3C" w14:textId="080A2D68" w:rsidR="005F0718" w:rsidRPr="00E11E2B" w:rsidRDefault="005F0718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6" w:type="dxa"/>
          </w:tcPr>
          <w:p w14:paraId="3862AE5A" w14:textId="246A9E2E" w:rsidR="005F0718" w:rsidRPr="00E11E2B" w:rsidRDefault="00D83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 available </w:t>
            </w:r>
          </w:p>
        </w:tc>
      </w:tr>
    </w:tbl>
    <w:p w14:paraId="6EA31CFC" w14:textId="77777777" w:rsidR="00E11E2B" w:rsidRPr="00E11E2B" w:rsidRDefault="00E11E2B">
      <w:pPr>
        <w:rPr>
          <w:rFonts w:ascii="Times New Roman" w:hAnsi="Times New Roman" w:cs="Times New Roman"/>
        </w:rPr>
      </w:pPr>
    </w:p>
    <w:sectPr w:rsidR="00E11E2B" w:rsidRPr="00E11E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2B"/>
    <w:rsid w:val="00114653"/>
    <w:rsid w:val="001B19B5"/>
    <w:rsid w:val="002B29E7"/>
    <w:rsid w:val="003825BE"/>
    <w:rsid w:val="00504360"/>
    <w:rsid w:val="005F0718"/>
    <w:rsid w:val="006740C6"/>
    <w:rsid w:val="00976CDE"/>
    <w:rsid w:val="009C6285"/>
    <w:rsid w:val="00A3633D"/>
    <w:rsid w:val="00C81C64"/>
    <w:rsid w:val="00CC1933"/>
    <w:rsid w:val="00CC6EB0"/>
    <w:rsid w:val="00D8344B"/>
    <w:rsid w:val="00E11E2B"/>
    <w:rsid w:val="00EF4412"/>
    <w:rsid w:val="00F2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94D8"/>
  <w15:chartTrackingRefBased/>
  <w15:docId w15:val="{BF6DCA4E-6F39-5646-A0DA-2485B5AB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Parizad Varghaei</dc:creator>
  <cp:keywords/>
  <dc:description/>
  <cp:lastModifiedBy>Parizad Varghaei</cp:lastModifiedBy>
  <cp:revision>3</cp:revision>
  <dcterms:created xsi:type="dcterms:W3CDTF">2021-07-07T00:32:00Z</dcterms:created>
  <dcterms:modified xsi:type="dcterms:W3CDTF">2021-07-08T01:44:00Z</dcterms:modified>
</cp:coreProperties>
</file>