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36205" w14:textId="77777777" w:rsidR="00370842" w:rsidRDefault="002119CF" w:rsidP="004D139C">
      <w:pPr>
        <w:jc w:val="center"/>
        <w:rPr>
          <w:rFonts w:ascii="Times New Roman" w:hAnsi="Times New Roman" w:cs="Times New Roman"/>
          <w:sz w:val="24"/>
          <w:szCs w:val="24"/>
        </w:rPr>
      </w:pPr>
      <w:r w:rsidRPr="00F63EFB">
        <w:rPr>
          <w:rFonts w:ascii="Times New Roman" w:hAnsi="Times New Roman" w:cs="Times New Roman"/>
          <w:sz w:val="24"/>
          <w:szCs w:val="24"/>
        </w:rPr>
        <w:t>Online Supplement</w:t>
      </w:r>
    </w:p>
    <w:p w14:paraId="772217DD" w14:textId="77777777" w:rsidR="00370842" w:rsidRDefault="00370842" w:rsidP="004D139C">
      <w:pPr>
        <w:jc w:val="both"/>
        <w:rPr>
          <w:rFonts w:ascii="Times New Roman" w:hAnsi="Times New Roman" w:cs="Times New Roman"/>
          <w:sz w:val="24"/>
          <w:szCs w:val="24"/>
        </w:rPr>
      </w:pPr>
    </w:p>
    <w:p w14:paraId="6DE76F63" w14:textId="2F71BC4E" w:rsidR="00403985" w:rsidRPr="00F63EFB" w:rsidRDefault="00055FA9" w:rsidP="004D139C">
      <w:pPr>
        <w:jc w:val="both"/>
        <w:rPr>
          <w:rFonts w:ascii="Times New Roman" w:hAnsi="Times New Roman" w:cs="Times New Roman"/>
          <w:sz w:val="24"/>
          <w:szCs w:val="24"/>
        </w:rPr>
      </w:pPr>
      <w:r w:rsidRPr="00F63EFB">
        <w:rPr>
          <w:rFonts w:ascii="Times New Roman" w:hAnsi="Times New Roman" w:cs="Times New Roman"/>
          <w:sz w:val="24"/>
          <w:szCs w:val="24"/>
        </w:rPr>
        <w:t>The</w:t>
      </w:r>
      <w:r w:rsidR="0025351C" w:rsidRPr="00F63EFB">
        <w:rPr>
          <w:rFonts w:ascii="Times New Roman" w:hAnsi="Times New Roman" w:cs="Times New Roman"/>
          <w:sz w:val="24"/>
          <w:szCs w:val="24"/>
        </w:rPr>
        <w:t xml:space="preserve"> </w:t>
      </w:r>
      <w:r w:rsidR="00564169" w:rsidRPr="00F63EFB">
        <w:rPr>
          <w:rFonts w:ascii="Times New Roman" w:hAnsi="Times New Roman" w:cs="Times New Roman"/>
          <w:sz w:val="24"/>
          <w:szCs w:val="24"/>
        </w:rPr>
        <w:t>5-months</w:t>
      </w:r>
      <w:r w:rsidR="0025351C" w:rsidRPr="00F63EFB">
        <w:rPr>
          <w:rFonts w:ascii="Times New Roman" w:hAnsi="Times New Roman" w:cs="Times New Roman"/>
          <w:sz w:val="24"/>
          <w:szCs w:val="24"/>
        </w:rPr>
        <w:t xml:space="preserve"> </w:t>
      </w:r>
      <w:r w:rsidR="00564169" w:rsidRPr="00F63EFB">
        <w:rPr>
          <w:rFonts w:ascii="Times New Roman" w:hAnsi="Times New Roman" w:cs="Times New Roman"/>
          <w:sz w:val="24"/>
          <w:szCs w:val="24"/>
        </w:rPr>
        <w:t>virologic</w:t>
      </w:r>
      <w:r w:rsidR="0025351C" w:rsidRPr="00F63EFB">
        <w:rPr>
          <w:rFonts w:ascii="Times New Roman" w:hAnsi="Times New Roman" w:cs="Times New Roman"/>
          <w:sz w:val="24"/>
          <w:szCs w:val="24"/>
        </w:rPr>
        <w:t xml:space="preserve"> </w:t>
      </w:r>
      <w:r w:rsidR="00564169" w:rsidRPr="00F63EFB">
        <w:rPr>
          <w:rFonts w:ascii="Times New Roman" w:hAnsi="Times New Roman" w:cs="Times New Roman"/>
          <w:sz w:val="24"/>
          <w:szCs w:val="24"/>
        </w:rPr>
        <w:t>and</w:t>
      </w:r>
      <w:r w:rsidR="0025351C" w:rsidRPr="00F63EFB">
        <w:rPr>
          <w:rFonts w:ascii="Times New Roman" w:hAnsi="Times New Roman" w:cs="Times New Roman"/>
          <w:sz w:val="24"/>
          <w:szCs w:val="24"/>
        </w:rPr>
        <w:t xml:space="preserve"> </w:t>
      </w:r>
      <w:r w:rsidR="00564169" w:rsidRPr="00F63EFB">
        <w:rPr>
          <w:rFonts w:ascii="Times New Roman" w:hAnsi="Times New Roman" w:cs="Times New Roman"/>
          <w:sz w:val="24"/>
          <w:szCs w:val="24"/>
        </w:rPr>
        <w:t>humoral</w:t>
      </w:r>
      <w:r w:rsidR="0025351C" w:rsidRPr="00F63EFB">
        <w:rPr>
          <w:rFonts w:ascii="Times New Roman" w:hAnsi="Times New Roman" w:cs="Times New Roman"/>
          <w:sz w:val="24"/>
          <w:szCs w:val="24"/>
        </w:rPr>
        <w:t xml:space="preserve"> </w:t>
      </w:r>
      <w:r w:rsidRPr="00F63EFB">
        <w:rPr>
          <w:rFonts w:ascii="Times New Roman" w:hAnsi="Times New Roman" w:cs="Times New Roman"/>
          <w:sz w:val="24"/>
          <w:szCs w:val="24"/>
        </w:rPr>
        <w:t>impact</w:t>
      </w:r>
      <w:r w:rsidR="0025351C" w:rsidRPr="00F63EFB">
        <w:rPr>
          <w:rFonts w:ascii="Times New Roman" w:hAnsi="Times New Roman" w:cs="Times New Roman"/>
          <w:sz w:val="24"/>
          <w:szCs w:val="24"/>
        </w:rPr>
        <w:t xml:space="preserve"> </w:t>
      </w:r>
      <w:r w:rsidRPr="00F63EFB">
        <w:rPr>
          <w:rFonts w:ascii="Times New Roman" w:hAnsi="Times New Roman" w:cs="Times New Roman"/>
          <w:sz w:val="24"/>
          <w:szCs w:val="24"/>
        </w:rPr>
        <w:t>of</w:t>
      </w:r>
      <w:r w:rsidR="0025351C" w:rsidRPr="00F63EFB">
        <w:rPr>
          <w:rFonts w:ascii="Times New Roman" w:hAnsi="Times New Roman" w:cs="Times New Roman"/>
          <w:sz w:val="24"/>
          <w:szCs w:val="24"/>
        </w:rPr>
        <w:t xml:space="preserve"> </w:t>
      </w:r>
      <w:r w:rsidRPr="00F63EFB">
        <w:rPr>
          <w:rFonts w:ascii="Times New Roman" w:hAnsi="Times New Roman" w:cs="Times New Roman"/>
          <w:sz w:val="24"/>
          <w:szCs w:val="24"/>
        </w:rPr>
        <w:t>tozinameran</w:t>
      </w:r>
      <w:r w:rsidR="0025351C" w:rsidRPr="00F63EFB">
        <w:rPr>
          <w:rFonts w:ascii="Times New Roman" w:hAnsi="Times New Roman" w:cs="Times New Roman"/>
          <w:sz w:val="24"/>
          <w:szCs w:val="24"/>
        </w:rPr>
        <w:t xml:space="preserve"> </w:t>
      </w:r>
      <w:r w:rsidRPr="00F63EFB">
        <w:rPr>
          <w:rFonts w:ascii="Times New Roman" w:hAnsi="Times New Roman" w:cs="Times New Roman"/>
          <w:sz w:val="24"/>
          <w:szCs w:val="24"/>
        </w:rPr>
        <w:t>(BNT162b2)</w:t>
      </w:r>
      <w:r w:rsidR="0025351C" w:rsidRPr="00F63EFB">
        <w:rPr>
          <w:rFonts w:ascii="Times New Roman" w:hAnsi="Times New Roman" w:cs="Times New Roman"/>
          <w:sz w:val="24"/>
          <w:szCs w:val="24"/>
        </w:rPr>
        <w:t xml:space="preserve"> </w:t>
      </w:r>
      <w:r w:rsidRPr="00F63EFB">
        <w:rPr>
          <w:rFonts w:ascii="Times New Roman" w:hAnsi="Times New Roman" w:cs="Times New Roman"/>
          <w:sz w:val="24"/>
          <w:szCs w:val="24"/>
        </w:rPr>
        <w:t>mRNA</w:t>
      </w:r>
      <w:r w:rsidR="0025351C" w:rsidRPr="00F63EFB">
        <w:rPr>
          <w:rFonts w:ascii="Times New Roman" w:hAnsi="Times New Roman" w:cs="Times New Roman"/>
          <w:sz w:val="24"/>
          <w:szCs w:val="24"/>
        </w:rPr>
        <w:t xml:space="preserve"> </w:t>
      </w:r>
      <w:r w:rsidRPr="00F63EFB">
        <w:rPr>
          <w:rFonts w:ascii="Times New Roman" w:hAnsi="Times New Roman" w:cs="Times New Roman"/>
          <w:sz w:val="24"/>
          <w:szCs w:val="24"/>
        </w:rPr>
        <w:t>vaccine</w:t>
      </w:r>
      <w:r w:rsidR="0025351C" w:rsidRPr="00F63EFB">
        <w:rPr>
          <w:rFonts w:ascii="Times New Roman" w:hAnsi="Times New Roman" w:cs="Times New Roman"/>
          <w:sz w:val="24"/>
          <w:szCs w:val="24"/>
        </w:rPr>
        <w:t xml:space="preserve"> </w:t>
      </w:r>
      <w:r w:rsidRPr="00F63EFB">
        <w:rPr>
          <w:rFonts w:ascii="Times New Roman" w:hAnsi="Times New Roman" w:cs="Times New Roman"/>
          <w:sz w:val="24"/>
          <w:szCs w:val="24"/>
        </w:rPr>
        <w:t>on</w:t>
      </w:r>
      <w:r w:rsidR="0025351C" w:rsidRPr="00F63EFB">
        <w:rPr>
          <w:rFonts w:ascii="Times New Roman" w:hAnsi="Times New Roman" w:cs="Times New Roman"/>
          <w:sz w:val="24"/>
          <w:szCs w:val="24"/>
        </w:rPr>
        <w:t xml:space="preserve"> </w:t>
      </w:r>
      <w:r w:rsidRPr="00F63EFB">
        <w:rPr>
          <w:rFonts w:ascii="Times New Roman" w:hAnsi="Times New Roman" w:cs="Times New Roman"/>
          <w:sz w:val="24"/>
          <w:szCs w:val="24"/>
        </w:rPr>
        <w:t>kidney</w:t>
      </w:r>
      <w:r w:rsidR="0025351C" w:rsidRPr="00F63EFB">
        <w:rPr>
          <w:rFonts w:ascii="Times New Roman" w:hAnsi="Times New Roman" w:cs="Times New Roman"/>
          <w:sz w:val="24"/>
          <w:szCs w:val="24"/>
        </w:rPr>
        <w:t xml:space="preserve"> </w:t>
      </w:r>
      <w:r w:rsidRPr="00F63EFB">
        <w:rPr>
          <w:rFonts w:ascii="Times New Roman" w:hAnsi="Times New Roman" w:cs="Times New Roman"/>
          <w:sz w:val="24"/>
          <w:szCs w:val="24"/>
        </w:rPr>
        <w:t>transplant</w:t>
      </w:r>
      <w:r w:rsidR="0025351C" w:rsidRPr="00F63EFB">
        <w:rPr>
          <w:rFonts w:ascii="Times New Roman" w:hAnsi="Times New Roman" w:cs="Times New Roman"/>
          <w:sz w:val="24"/>
          <w:szCs w:val="24"/>
        </w:rPr>
        <w:t xml:space="preserve"> </w:t>
      </w:r>
      <w:r w:rsidRPr="00F63EFB">
        <w:rPr>
          <w:rFonts w:ascii="Times New Roman" w:hAnsi="Times New Roman" w:cs="Times New Roman"/>
          <w:sz w:val="24"/>
          <w:szCs w:val="24"/>
        </w:rPr>
        <w:t>and</w:t>
      </w:r>
      <w:r w:rsidR="0025351C" w:rsidRPr="00F63EFB">
        <w:rPr>
          <w:rFonts w:ascii="Times New Roman" w:hAnsi="Times New Roman" w:cs="Times New Roman"/>
          <w:sz w:val="24"/>
          <w:szCs w:val="24"/>
        </w:rPr>
        <w:t xml:space="preserve"> </w:t>
      </w:r>
      <w:r w:rsidRPr="00F63EFB">
        <w:rPr>
          <w:rFonts w:ascii="Times New Roman" w:hAnsi="Times New Roman" w:cs="Times New Roman"/>
          <w:sz w:val="24"/>
          <w:szCs w:val="24"/>
        </w:rPr>
        <w:t>chronic</w:t>
      </w:r>
      <w:r w:rsidR="0025351C" w:rsidRPr="00F63EFB">
        <w:rPr>
          <w:rFonts w:ascii="Times New Roman" w:hAnsi="Times New Roman" w:cs="Times New Roman"/>
          <w:sz w:val="24"/>
          <w:szCs w:val="24"/>
        </w:rPr>
        <w:t xml:space="preserve"> </w:t>
      </w:r>
      <w:r w:rsidRPr="00F63EFB">
        <w:rPr>
          <w:rFonts w:ascii="Times New Roman" w:hAnsi="Times New Roman" w:cs="Times New Roman"/>
          <w:sz w:val="24"/>
          <w:szCs w:val="24"/>
        </w:rPr>
        <w:t>dialysis</w:t>
      </w:r>
      <w:r w:rsidR="0025351C" w:rsidRPr="00F63EFB">
        <w:rPr>
          <w:rFonts w:ascii="Times New Roman" w:hAnsi="Times New Roman" w:cs="Times New Roman"/>
          <w:sz w:val="24"/>
          <w:szCs w:val="24"/>
        </w:rPr>
        <w:t xml:space="preserve"> </w:t>
      </w:r>
      <w:r w:rsidRPr="00F63EFB">
        <w:rPr>
          <w:rFonts w:ascii="Times New Roman" w:hAnsi="Times New Roman" w:cs="Times New Roman"/>
          <w:sz w:val="24"/>
          <w:szCs w:val="24"/>
        </w:rPr>
        <w:t>patients</w:t>
      </w:r>
    </w:p>
    <w:p w14:paraId="62A9293E" w14:textId="77777777" w:rsidR="00403985" w:rsidRPr="00F63EFB" w:rsidRDefault="00403985" w:rsidP="004D139C">
      <w:pPr>
        <w:jc w:val="both"/>
        <w:rPr>
          <w:rFonts w:ascii="Times New Roman" w:hAnsi="Times New Roman" w:cs="Times New Roman"/>
          <w:sz w:val="24"/>
          <w:szCs w:val="24"/>
        </w:rPr>
      </w:pPr>
    </w:p>
    <w:p w14:paraId="59482BEC" w14:textId="5EB6A0B8" w:rsidR="00055FA9" w:rsidRPr="00F63EFB" w:rsidRDefault="00403985" w:rsidP="004D139C">
      <w:pPr>
        <w:jc w:val="both"/>
        <w:rPr>
          <w:rFonts w:ascii="Times New Roman" w:hAnsi="Times New Roman" w:cs="Times New Roman"/>
          <w:sz w:val="24"/>
          <w:szCs w:val="24"/>
        </w:rPr>
      </w:pPr>
      <w:r w:rsidRPr="00F63EFB">
        <w:rPr>
          <w:rFonts w:ascii="Times New Roman" w:hAnsi="Times New Roman" w:cs="Times New Roman"/>
          <w:sz w:val="24"/>
          <w:szCs w:val="24"/>
        </w:rPr>
        <w:t>Ben-</w:t>
      </w:r>
      <w:proofErr w:type="spellStart"/>
      <w:r w:rsidRPr="00F63EFB">
        <w:rPr>
          <w:rFonts w:ascii="Times New Roman" w:hAnsi="Times New Roman" w:cs="Times New Roman"/>
          <w:sz w:val="24"/>
          <w:szCs w:val="24"/>
        </w:rPr>
        <w:t>Dov</w:t>
      </w:r>
      <w:proofErr w:type="spellEnd"/>
      <w:r w:rsidR="00370842">
        <w:rPr>
          <w:rFonts w:ascii="Times New Roman" w:hAnsi="Times New Roman" w:cs="Times New Roman"/>
          <w:sz w:val="24"/>
          <w:szCs w:val="24"/>
        </w:rPr>
        <w:t xml:space="preserve"> IZ,</w:t>
      </w:r>
      <w:r w:rsidR="00932A6A" w:rsidRPr="00F63EFB">
        <w:rPr>
          <w:rFonts w:ascii="Times New Roman" w:hAnsi="Times New Roman" w:cs="Times New Roman"/>
          <w:sz w:val="24"/>
          <w:szCs w:val="24"/>
        </w:rPr>
        <w:t xml:space="preserve"> et al.</w:t>
      </w:r>
      <w:r w:rsidR="002119CF" w:rsidRPr="00F63EFB">
        <w:rPr>
          <w:rFonts w:ascii="Times New Roman" w:hAnsi="Times New Roman" w:cs="Times New Roman"/>
          <w:sz w:val="24"/>
          <w:szCs w:val="24"/>
        </w:rPr>
        <w:t xml:space="preserve"> </w:t>
      </w:r>
      <w:r w:rsidR="00AD123A" w:rsidRPr="00F63EFB">
        <w:rPr>
          <w:rFonts w:ascii="Times New Roman" w:hAnsi="Times New Roman" w:cs="Times New Roman"/>
          <w:sz w:val="24"/>
          <w:szCs w:val="24"/>
        </w:rPr>
        <w:t>Hadassah Medical Center, Faculty of Medicine, Hebrew University of Jerusalem</w:t>
      </w:r>
    </w:p>
    <w:p w14:paraId="40C9D034" w14:textId="398FA873" w:rsidR="00055FA9" w:rsidRDefault="00055FA9" w:rsidP="004D139C">
      <w:pPr>
        <w:spacing w:after="0" w:line="360" w:lineRule="auto"/>
        <w:contextualSpacing/>
        <w:jc w:val="both"/>
        <w:rPr>
          <w:rFonts w:ascii="Times New Roman" w:hAnsi="Times New Roman" w:cs="Times New Roman"/>
          <w:sz w:val="24"/>
          <w:szCs w:val="24"/>
        </w:rPr>
      </w:pPr>
    </w:p>
    <w:p w14:paraId="573E240F" w14:textId="0458191B" w:rsidR="001E7070" w:rsidRPr="00E16069" w:rsidRDefault="001E7070" w:rsidP="004D139C">
      <w:pPr>
        <w:spacing w:after="0" w:line="360" w:lineRule="auto"/>
        <w:contextualSpacing/>
        <w:jc w:val="both"/>
        <w:rPr>
          <w:rFonts w:ascii="Times New Roman" w:hAnsi="Times New Roman" w:cs="Times New Roman"/>
          <w:sz w:val="24"/>
          <w:szCs w:val="24"/>
          <w:u w:val="single"/>
        </w:rPr>
      </w:pPr>
      <w:r w:rsidRPr="00E16069">
        <w:rPr>
          <w:rFonts w:ascii="Times New Roman" w:hAnsi="Times New Roman" w:cs="Times New Roman"/>
          <w:sz w:val="24"/>
          <w:szCs w:val="24"/>
          <w:u w:val="single"/>
        </w:rPr>
        <w:t>Content</w:t>
      </w:r>
    </w:p>
    <w:p w14:paraId="2B92E1CA" w14:textId="4892CF5E" w:rsidR="00B50182" w:rsidRPr="00F63EFB" w:rsidRDefault="007232C7" w:rsidP="004D139C">
      <w:pPr>
        <w:tabs>
          <w:tab w:val="left" w:pos="1134"/>
        </w:tabs>
        <w:spacing w:after="0" w:line="360" w:lineRule="auto"/>
        <w:ind w:left="1134" w:hanging="1134"/>
        <w:contextualSpacing/>
        <w:jc w:val="both"/>
        <w:rPr>
          <w:rFonts w:ascii="Times New Roman" w:hAnsi="Times New Roman" w:cs="Times New Roman"/>
          <w:sz w:val="24"/>
          <w:szCs w:val="24"/>
        </w:rPr>
      </w:pPr>
      <w:r>
        <w:rPr>
          <w:rFonts w:ascii="Times New Roman" w:hAnsi="Times New Roman" w:cs="Times New Roman"/>
          <w:sz w:val="24"/>
          <w:szCs w:val="24"/>
        </w:rPr>
        <w:t>Table S</w:t>
      </w:r>
      <w:r w:rsidR="00F63EFB" w:rsidRPr="00F63EFB">
        <w:rPr>
          <w:rFonts w:ascii="Times New Roman" w:hAnsi="Times New Roman" w:cs="Times New Roman"/>
          <w:sz w:val="24"/>
          <w:szCs w:val="24"/>
        </w:rPr>
        <w:t>1:</w:t>
      </w:r>
      <w:r w:rsidR="000109B3">
        <w:tab/>
      </w:r>
      <w:r w:rsidR="00F63EFB" w:rsidRPr="00F63EFB">
        <w:rPr>
          <w:rFonts w:ascii="Times New Roman" w:hAnsi="Times New Roman" w:cs="Times New Roman"/>
          <w:sz w:val="24"/>
          <w:szCs w:val="24"/>
        </w:rPr>
        <w:t>Qualitative serological test results in the 3 study groups at different time points</w:t>
      </w:r>
    </w:p>
    <w:p w14:paraId="2D2BFB28" w14:textId="41BE1EE5" w:rsidR="00F63EFB" w:rsidRPr="00F63EFB" w:rsidRDefault="007232C7" w:rsidP="004D139C">
      <w:pPr>
        <w:tabs>
          <w:tab w:val="left" w:pos="1134"/>
        </w:tabs>
        <w:spacing w:after="0" w:line="360" w:lineRule="auto"/>
        <w:ind w:left="1134" w:hanging="1134"/>
        <w:contextualSpacing/>
        <w:jc w:val="both"/>
        <w:rPr>
          <w:rFonts w:ascii="Times New Roman" w:hAnsi="Times New Roman" w:cs="Times New Roman"/>
          <w:sz w:val="24"/>
          <w:szCs w:val="24"/>
        </w:rPr>
      </w:pPr>
      <w:r>
        <w:rPr>
          <w:rFonts w:ascii="Times New Roman" w:hAnsi="Times New Roman" w:cs="Times New Roman"/>
          <w:sz w:val="24"/>
          <w:szCs w:val="24"/>
        </w:rPr>
        <w:t>Table S</w:t>
      </w:r>
      <w:r w:rsidR="00F63EFB">
        <w:rPr>
          <w:rFonts w:ascii="Times New Roman" w:hAnsi="Times New Roman" w:cs="Times New Roman"/>
          <w:sz w:val="24"/>
          <w:szCs w:val="24"/>
        </w:rPr>
        <w:t>2</w:t>
      </w:r>
      <w:r w:rsidR="00F63EFB" w:rsidRPr="00F63EFB">
        <w:rPr>
          <w:rFonts w:ascii="Times New Roman" w:hAnsi="Times New Roman" w:cs="Times New Roman"/>
          <w:sz w:val="24"/>
          <w:szCs w:val="24"/>
        </w:rPr>
        <w:t>:</w:t>
      </w:r>
      <w:r w:rsidR="000109B3">
        <w:rPr>
          <w:rFonts w:ascii="Times New Roman" w:hAnsi="Times New Roman" w:cs="Times New Roman"/>
          <w:sz w:val="24"/>
          <w:szCs w:val="24"/>
        </w:rPr>
        <w:tab/>
      </w:r>
      <w:r w:rsidR="000109B3" w:rsidRPr="000109B3">
        <w:rPr>
          <w:rFonts w:ascii="Times New Roman" w:hAnsi="Times New Roman" w:cs="Times New Roman"/>
          <w:sz w:val="24"/>
          <w:szCs w:val="24"/>
        </w:rPr>
        <w:t>Quantitative serological test results in the 3 study groups at different time points</w:t>
      </w:r>
    </w:p>
    <w:p w14:paraId="3CC49425" w14:textId="44487CB2" w:rsidR="00F63EFB" w:rsidRPr="00F63EFB" w:rsidRDefault="007232C7" w:rsidP="004D139C">
      <w:pPr>
        <w:tabs>
          <w:tab w:val="left" w:pos="1134"/>
        </w:tabs>
        <w:spacing w:after="0" w:line="360" w:lineRule="auto"/>
        <w:ind w:left="1134" w:hanging="1134"/>
        <w:contextualSpacing/>
        <w:jc w:val="both"/>
        <w:rPr>
          <w:rFonts w:ascii="Times New Roman" w:hAnsi="Times New Roman" w:cs="Times New Roman"/>
          <w:sz w:val="24"/>
          <w:szCs w:val="24"/>
        </w:rPr>
      </w:pPr>
      <w:r>
        <w:rPr>
          <w:rFonts w:ascii="Times New Roman" w:hAnsi="Times New Roman" w:cs="Times New Roman"/>
          <w:sz w:val="24"/>
          <w:szCs w:val="24"/>
        </w:rPr>
        <w:t>Figure S</w:t>
      </w:r>
      <w:r w:rsidR="00F63EFB" w:rsidRPr="00F63EFB">
        <w:rPr>
          <w:rFonts w:ascii="Times New Roman" w:hAnsi="Times New Roman" w:cs="Times New Roman"/>
          <w:sz w:val="24"/>
          <w:szCs w:val="24"/>
        </w:rPr>
        <w:t>1:</w:t>
      </w:r>
      <w:r w:rsidR="000109B3">
        <w:rPr>
          <w:rFonts w:ascii="Times New Roman" w:hAnsi="Times New Roman" w:cs="Times New Roman"/>
          <w:sz w:val="24"/>
          <w:szCs w:val="24"/>
        </w:rPr>
        <w:tab/>
      </w:r>
      <w:r w:rsidR="000109B3" w:rsidRPr="000109B3">
        <w:rPr>
          <w:rFonts w:ascii="Times New Roman" w:hAnsi="Times New Roman" w:cs="Times New Roman"/>
          <w:sz w:val="24"/>
          <w:szCs w:val="24"/>
        </w:rPr>
        <w:t>Timeline of COVID-19 infection and vaccination events split by study groups</w:t>
      </w:r>
    </w:p>
    <w:p w14:paraId="610500CB" w14:textId="7C451FFA" w:rsidR="00F63EFB" w:rsidRPr="00F63EFB" w:rsidRDefault="007232C7" w:rsidP="004D139C">
      <w:pPr>
        <w:tabs>
          <w:tab w:val="left" w:pos="1134"/>
        </w:tabs>
        <w:spacing w:after="0" w:line="360" w:lineRule="auto"/>
        <w:ind w:left="1134" w:hanging="1134"/>
        <w:contextualSpacing/>
        <w:jc w:val="both"/>
        <w:rPr>
          <w:rFonts w:ascii="Times New Roman" w:hAnsi="Times New Roman" w:cs="Times New Roman"/>
          <w:sz w:val="24"/>
          <w:szCs w:val="24"/>
        </w:rPr>
      </w:pPr>
      <w:r>
        <w:rPr>
          <w:rFonts w:ascii="Times New Roman" w:hAnsi="Times New Roman" w:cs="Times New Roman"/>
          <w:sz w:val="24"/>
          <w:szCs w:val="24"/>
        </w:rPr>
        <w:t>Figure S</w:t>
      </w:r>
      <w:r w:rsidR="00F63EFB">
        <w:rPr>
          <w:rFonts w:ascii="Times New Roman" w:hAnsi="Times New Roman" w:cs="Times New Roman"/>
          <w:sz w:val="24"/>
          <w:szCs w:val="24"/>
        </w:rPr>
        <w:t>2</w:t>
      </w:r>
      <w:r w:rsidR="00F63EFB" w:rsidRPr="00F63EFB">
        <w:rPr>
          <w:rFonts w:ascii="Times New Roman" w:hAnsi="Times New Roman" w:cs="Times New Roman"/>
          <w:sz w:val="24"/>
          <w:szCs w:val="24"/>
        </w:rPr>
        <w:t>:</w:t>
      </w:r>
      <w:r w:rsidR="000109B3">
        <w:rPr>
          <w:rFonts w:ascii="Times New Roman" w:hAnsi="Times New Roman" w:cs="Times New Roman"/>
          <w:sz w:val="24"/>
          <w:szCs w:val="24"/>
        </w:rPr>
        <w:tab/>
      </w:r>
      <w:r w:rsidR="000109B3" w:rsidRPr="000109B3">
        <w:rPr>
          <w:rFonts w:ascii="Times New Roman" w:hAnsi="Times New Roman" w:cs="Times New Roman"/>
          <w:sz w:val="24"/>
          <w:szCs w:val="24"/>
        </w:rPr>
        <w:t>Transplant group-specific associations with numerical results of anti S1/S2 SARS-</w:t>
      </w:r>
      <w:proofErr w:type="spellStart"/>
      <w:r w:rsidR="000109B3" w:rsidRPr="000109B3">
        <w:rPr>
          <w:rFonts w:ascii="Times New Roman" w:hAnsi="Times New Roman" w:cs="Times New Roman"/>
          <w:sz w:val="24"/>
          <w:szCs w:val="24"/>
        </w:rPr>
        <w:t>CoV</w:t>
      </w:r>
      <w:proofErr w:type="spellEnd"/>
      <w:r w:rsidR="000109B3" w:rsidRPr="000109B3">
        <w:rPr>
          <w:rFonts w:ascii="Times New Roman" w:hAnsi="Times New Roman" w:cs="Times New Roman"/>
          <w:sz w:val="24"/>
          <w:szCs w:val="24"/>
        </w:rPr>
        <w:t xml:space="preserve"> 2 IgG serology testing</w:t>
      </w:r>
    </w:p>
    <w:p w14:paraId="1BD0DC32" w14:textId="3693FA26" w:rsidR="00F63EFB" w:rsidRDefault="007232C7" w:rsidP="004D139C">
      <w:pPr>
        <w:tabs>
          <w:tab w:val="left" w:pos="1134"/>
        </w:tabs>
        <w:spacing w:after="0" w:line="360" w:lineRule="auto"/>
        <w:ind w:left="1134" w:hanging="1134"/>
        <w:contextualSpacing/>
        <w:jc w:val="both"/>
        <w:rPr>
          <w:rFonts w:ascii="Times New Roman" w:hAnsi="Times New Roman" w:cs="Times New Roman"/>
          <w:sz w:val="24"/>
          <w:szCs w:val="24"/>
          <w:rtl/>
        </w:rPr>
      </w:pPr>
      <w:r>
        <w:rPr>
          <w:rFonts w:ascii="Times New Roman" w:hAnsi="Times New Roman" w:cs="Times New Roman"/>
          <w:sz w:val="24"/>
          <w:szCs w:val="24"/>
        </w:rPr>
        <w:t>Figure S</w:t>
      </w:r>
      <w:r w:rsidR="00F63EFB">
        <w:rPr>
          <w:rFonts w:ascii="Times New Roman" w:hAnsi="Times New Roman" w:cs="Times New Roman"/>
          <w:sz w:val="24"/>
          <w:szCs w:val="24"/>
        </w:rPr>
        <w:t>3</w:t>
      </w:r>
      <w:r w:rsidR="00F63EFB" w:rsidRPr="00F63EFB">
        <w:rPr>
          <w:rFonts w:ascii="Times New Roman" w:hAnsi="Times New Roman" w:cs="Times New Roman"/>
          <w:sz w:val="24"/>
          <w:szCs w:val="24"/>
        </w:rPr>
        <w:t>:</w:t>
      </w:r>
      <w:r w:rsidR="000109B3">
        <w:rPr>
          <w:rFonts w:ascii="Times New Roman" w:hAnsi="Times New Roman" w:cs="Times New Roman"/>
          <w:sz w:val="24"/>
          <w:szCs w:val="24"/>
        </w:rPr>
        <w:tab/>
      </w:r>
      <w:r w:rsidR="000109B3" w:rsidRPr="000109B3">
        <w:rPr>
          <w:rFonts w:ascii="Times New Roman" w:hAnsi="Times New Roman" w:cs="Times New Roman"/>
          <w:sz w:val="24"/>
          <w:szCs w:val="24"/>
        </w:rPr>
        <w:t>Dialysis group-specific associations with numerical results of anti S1/S2 SARS-</w:t>
      </w:r>
      <w:proofErr w:type="spellStart"/>
      <w:r w:rsidR="000109B3" w:rsidRPr="000109B3">
        <w:rPr>
          <w:rFonts w:ascii="Times New Roman" w:hAnsi="Times New Roman" w:cs="Times New Roman"/>
          <w:sz w:val="24"/>
          <w:szCs w:val="24"/>
        </w:rPr>
        <w:t>CoV</w:t>
      </w:r>
      <w:proofErr w:type="spellEnd"/>
      <w:r w:rsidR="000109B3" w:rsidRPr="000109B3">
        <w:rPr>
          <w:rFonts w:ascii="Times New Roman" w:hAnsi="Times New Roman" w:cs="Times New Roman"/>
          <w:sz w:val="24"/>
          <w:szCs w:val="24"/>
        </w:rPr>
        <w:t xml:space="preserve"> 2 IgG serology testing</w:t>
      </w:r>
    </w:p>
    <w:p w14:paraId="353CBCCC" w14:textId="370E1579" w:rsidR="006B720B" w:rsidRPr="00F63EFB" w:rsidRDefault="007232C7" w:rsidP="004D139C">
      <w:pPr>
        <w:tabs>
          <w:tab w:val="left" w:pos="1134"/>
        </w:tabs>
        <w:spacing w:after="0" w:line="360" w:lineRule="auto"/>
        <w:ind w:left="1134" w:hanging="1134"/>
        <w:contextualSpacing/>
        <w:jc w:val="both"/>
        <w:rPr>
          <w:rFonts w:ascii="Times New Roman" w:hAnsi="Times New Roman" w:cs="Times New Roman"/>
          <w:sz w:val="24"/>
          <w:szCs w:val="24"/>
        </w:rPr>
      </w:pPr>
      <w:r>
        <w:rPr>
          <w:rFonts w:ascii="Times New Roman" w:hAnsi="Times New Roman" w:cs="Times New Roman"/>
          <w:sz w:val="24"/>
          <w:szCs w:val="24"/>
        </w:rPr>
        <w:t>Figure S</w:t>
      </w:r>
      <w:r w:rsidR="006B720B">
        <w:rPr>
          <w:rFonts w:ascii="Times New Roman" w:hAnsi="Times New Roman" w:cs="Times New Roman"/>
          <w:sz w:val="24"/>
          <w:szCs w:val="24"/>
        </w:rPr>
        <w:t>4:</w:t>
      </w:r>
      <w:r w:rsidR="00FF1F2B">
        <w:rPr>
          <w:rFonts w:ascii="Times New Roman" w:hAnsi="Times New Roman" w:cs="Times New Roman"/>
          <w:sz w:val="24"/>
          <w:szCs w:val="24"/>
        </w:rPr>
        <w:tab/>
      </w:r>
      <w:r w:rsidR="00FF1F2B" w:rsidRPr="00FF1F2B">
        <w:rPr>
          <w:rFonts w:ascii="Times New Roman" w:hAnsi="Times New Roman" w:cs="Times New Roman"/>
          <w:sz w:val="24"/>
          <w:szCs w:val="24"/>
        </w:rPr>
        <w:t>Further associations between vaccine inoculation, anti S1/S2 IgG test results and COVID-19 infection</w:t>
      </w:r>
    </w:p>
    <w:p w14:paraId="3FBE9AC5" w14:textId="64372448" w:rsidR="00F63EFB" w:rsidRPr="00F63EFB" w:rsidRDefault="007232C7" w:rsidP="004D139C">
      <w:pPr>
        <w:tabs>
          <w:tab w:val="left" w:pos="1134"/>
        </w:tabs>
        <w:spacing w:after="0" w:line="360" w:lineRule="auto"/>
        <w:ind w:left="1134" w:hanging="1134"/>
        <w:contextualSpacing/>
        <w:jc w:val="both"/>
        <w:rPr>
          <w:rFonts w:ascii="Times New Roman" w:hAnsi="Times New Roman" w:cs="Times New Roman"/>
          <w:sz w:val="24"/>
          <w:szCs w:val="24"/>
        </w:rPr>
      </w:pPr>
      <w:r>
        <w:rPr>
          <w:rFonts w:ascii="Times New Roman" w:hAnsi="Times New Roman" w:cs="Times New Roman"/>
          <w:sz w:val="24"/>
          <w:szCs w:val="24"/>
        </w:rPr>
        <w:t xml:space="preserve">Supplementary </w:t>
      </w:r>
      <w:r w:rsidR="00F63EFB" w:rsidRPr="00F63EFB">
        <w:rPr>
          <w:rFonts w:ascii="Times New Roman" w:hAnsi="Times New Roman" w:cs="Times New Roman"/>
          <w:sz w:val="24"/>
          <w:szCs w:val="24"/>
        </w:rPr>
        <w:t>Text:</w:t>
      </w:r>
      <w:r w:rsidR="000109B3">
        <w:rPr>
          <w:rFonts w:ascii="Times New Roman" w:hAnsi="Times New Roman" w:cs="Times New Roman"/>
          <w:sz w:val="24"/>
          <w:szCs w:val="24"/>
        </w:rPr>
        <w:tab/>
      </w:r>
      <w:r w:rsidR="00F63EFB">
        <w:rPr>
          <w:rFonts w:ascii="Times New Roman" w:hAnsi="Times New Roman" w:cs="Times New Roman"/>
          <w:sz w:val="24"/>
          <w:szCs w:val="24"/>
        </w:rPr>
        <w:t>Mortality</w:t>
      </w:r>
    </w:p>
    <w:p w14:paraId="4CF73A57" w14:textId="334E4AF3" w:rsidR="00F63EFB" w:rsidRPr="00F63EFB" w:rsidRDefault="007232C7" w:rsidP="004D139C">
      <w:pPr>
        <w:tabs>
          <w:tab w:val="left" w:pos="1134"/>
        </w:tabs>
        <w:spacing w:after="0" w:line="360" w:lineRule="auto"/>
        <w:ind w:left="1134" w:hanging="1134"/>
        <w:contextualSpacing/>
        <w:jc w:val="both"/>
        <w:rPr>
          <w:rFonts w:ascii="Times New Roman" w:hAnsi="Times New Roman" w:cs="Times New Roman"/>
          <w:sz w:val="24"/>
          <w:szCs w:val="24"/>
        </w:rPr>
      </w:pPr>
      <w:r>
        <w:rPr>
          <w:rFonts w:ascii="Times New Roman" w:hAnsi="Times New Roman" w:cs="Times New Roman"/>
          <w:sz w:val="24"/>
          <w:szCs w:val="24"/>
        </w:rPr>
        <w:t>Figure S</w:t>
      </w:r>
      <w:r w:rsidR="006B720B">
        <w:rPr>
          <w:rFonts w:ascii="Times New Roman" w:hAnsi="Times New Roman" w:cs="Times New Roman"/>
          <w:sz w:val="24"/>
          <w:szCs w:val="24"/>
        </w:rPr>
        <w:t>5</w:t>
      </w:r>
      <w:r w:rsidR="00F63EFB" w:rsidRPr="00F63EFB">
        <w:rPr>
          <w:rFonts w:ascii="Times New Roman" w:hAnsi="Times New Roman" w:cs="Times New Roman"/>
          <w:sz w:val="24"/>
          <w:szCs w:val="24"/>
        </w:rPr>
        <w:t>:</w:t>
      </w:r>
      <w:r w:rsidR="000109B3">
        <w:tab/>
      </w:r>
      <w:r w:rsidR="000109B3" w:rsidRPr="000109B3">
        <w:rPr>
          <w:rFonts w:ascii="Times New Roman" w:hAnsi="Times New Roman" w:cs="Times New Roman"/>
          <w:sz w:val="24"/>
          <w:szCs w:val="24"/>
        </w:rPr>
        <w:t>Mortality in COVID-19 infection events among study participants</w:t>
      </w:r>
    </w:p>
    <w:p w14:paraId="46F2975E" w14:textId="77777777" w:rsidR="00F63EFB" w:rsidRPr="007718AE" w:rsidRDefault="00F63EFB" w:rsidP="00403985">
      <w:pPr>
        <w:spacing w:after="0" w:line="360" w:lineRule="auto"/>
        <w:contextualSpacing/>
        <w:rPr>
          <w:sz w:val="24"/>
          <w:szCs w:val="24"/>
        </w:rPr>
      </w:pPr>
    </w:p>
    <w:p w14:paraId="502DE5F6" w14:textId="3522B6BF" w:rsidR="006A45E7" w:rsidRDefault="006A45E7" w:rsidP="00596D98">
      <w:pPr>
        <w:spacing w:line="480" w:lineRule="auto"/>
        <w:rPr>
          <w:sz w:val="24"/>
          <w:szCs w:val="24"/>
        </w:rPr>
      </w:pPr>
    </w:p>
    <w:p w14:paraId="0BDBEE81" w14:textId="41A2C549" w:rsidR="00B10F33" w:rsidRPr="00A77320" w:rsidRDefault="00B10F33">
      <w:pPr>
        <w:rPr>
          <w:rFonts w:ascii="Arial" w:hAnsi="Arial" w:cs="Arial"/>
          <w:sz w:val="20"/>
          <w:szCs w:val="20"/>
        </w:rPr>
      </w:pPr>
      <w:r w:rsidRPr="00A77320">
        <w:rPr>
          <w:rFonts w:ascii="Arial" w:hAnsi="Arial" w:cs="Arial"/>
          <w:sz w:val="20"/>
          <w:szCs w:val="20"/>
        </w:rPr>
        <w:br w:type="page"/>
      </w:r>
    </w:p>
    <w:tbl>
      <w:tblPr>
        <w:tblStyle w:val="TableGrid"/>
        <w:tblW w:w="0" w:type="auto"/>
        <w:tblLook w:val="04A0" w:firstRow="1" w:lastRow="0" w:firstColumn="1" w:lastColumn="0" w:noHBand="0" w:noVBand="1"/>
      </w:tblPr>
      <w:tblGrid>
        <w:gridCol w:w="995"/>
        <w:gridCol w:w="818"/>
        <w:gridCol w:w="872"/>
        <w:gridCol w:w="1095"/>
        <w:gridCol w:w="818"/>
        <w:gridCol w:w="872"/>
        <w:gridCol w:w="1095"/>
        <w:gridCol w:w="818"/>
        <w:gridCol w:w="872"/>
        <w:gridCol w:w="1095"/>
      </w:tblGrid>
      <w:tr w:rsidR="006B2AF2" w:rsidRPr="00A77320" w14:paraId="67F15388" w14:textId="77777777" w:rsidTr="00F955BA">
        <w:tc>
          <w:tcPr>
            <w:tcW w:w="9350" w:type="dxa"/>
            <w:gridSpan w:val="10"/>
          </w:tcPr>
          <w:p w14:paraId="3FE24EAF" w14:textId="566603F1" w:rsidR="006B2AF2" w:rsidRPr="00A77320" w:rsidRDefault="007232C7" w:rsidP="00A77320">
            <w:pPr>
              <w:rPr>
                <w:rFonts w:ascii="Arial" w:hAnsi="Arial" w:cs="Arial"/>
                <w:b/>
                <w:bCs/>
              </w:rPr>
            </w:pPr>
            <w:r>
              <w:rPr>
                <w:rFonts w:ascii="Arial" w:hAnsi="Arial" w:cs="Arial"/>
              </w:rPr>
              <w:lastRenderedPageBreak/>
              <w:t>Table S</w:t>
            </w:r>
            <w:r w:rsidR="006B2AF2" w:rsidRPr="00A51C6E">
              <w:rPr>
                <w:rFonts w:ascii="Arial" w:hAnsi="Arial" w:cs="Arial"/>
              </w:rPr>
              <w:t>1:</w:t>
            </w:r>
            <w:r w:rsidR="006B2AF2" w:rsidRPr="00A77320">
              <w:rPr>
                <w:rFonts w:ascii="Arial" w:hAnsi="Arial" w:cs="Arial"/>
                <w:b/>
                <w:bCs/>
              </w:rPr>
              <w:t xml:space="preserve"> </w:t>
            </w:r>
            <w:r w:rsidR="00F955BA" w:rsidRPr="00A77320">
              <w:rPr>
                <w:rFonts w:ascii="Arial" w:hAnsi="Arial" w:cs="Arial"/>
                <w:b/>
                <w:bCs/>
              </w:rPr>
              <w:t>Qualitative serological test results in the 3 study groups at different time points</w:t>
            </w:r>
          </w:p>
        </w:tc>
      </w:tr>
      <w:tr w:rsidR="00F23A3A" w:rsidRPr="00A77320" w14:paraId="48E46405" w14:textId="77777777" w:rsidTr="00926DEE">
        <w:tc>
          <w:tcPr>
            <w:tcW w:w="977" w:type="dxa"/>
          </w:tcPr>
          <w:p w14:paraId="3A7B8845" w14:textId="77777777" w:rsidR="00F23A3A" w:rsidRPr="00A77320" w:rsidRDefault="00F23A3A" w:rsidP="00A77320">
            <w:pPr>
              <w:rPr>
                <w:rFonts w:ascii="Arial" w:hAnsi="Arial" w:cs="Arial"/>
                <w:sz w:val="20"/>
                <w:szCs w:val="20"/>
              </w:rPr>
            </w:pPr>
          </w:p>
        </w:tc>
        <w:tc>
          <w:tcPr>
            <w:tcW w:w="2791" w:type="dxa"/>
            <w:gridSpan w:val="3"/>
          </w:tcPr>
          <w:p w14:paraId="2933D9B8" w14:textId="2B357F6A" w:rsidR="00F23A3A" w:rsidRPr="00DD1A52" w:rsidRDefault="00C735C0" w:rsidP="00A77320">
            <w:pPr>
              <w:jc w:val="center"/>
              <w:rPr>
                <w:rFonts w:ascii="Arial" w:hAnsi="Arial" w:cs="Arial"/>
                <w:b/>
                <w:bCs/>
                <w:sz w:val="20"/>
                <w:szCs w:val="20"/>
              </w:rPr>
            </w:pPr>
            <w:r w:rsidRPr="00DD1A52">
              <w:rPr>
                <w:rFonts w:ascii="Arial" w:hAnsi="Arial" w:cs="Arial"/>
                <w:b/>
                <w:bCs/>
                <w:sz w:val="20"/>
                <w:szCs w:val="20"/>
              </w:rPr>
              <w:t>Number of measurements</w:t>
            </w:r>
          </w:p>
        </w:tc>
        <w:tc>
          <w:tcPr>
            <w:tcW w:w="2791" w:type="dxa"/>
            <w:gridSpan w:val="3"/>
          </w:tcPr>
          <w:p w14:paraId="2F10708E" w14:textId="518320D2" w:rsidR="00F23A3A" w:rsidRPr="00DD1A52" w:rsidRDefault="00C735C0" w:rsidP="00A77320">
            <w:pPr>
              <w:jc w:val="center"/>
              <w:rPr>
                <w:rFonts w:ascii="Arial" w:hAnsi="Arial" w:cs="Arial"/>
                <w:b/>
                <w:bCs/>
                <w:sz w:val="20"/>
                <w:szCs w:val="20"/>
              </w:rPr>
            </w:pPr>
            <w:r w:rsidRPr="00DD1A52">
              <w:rPr>
                <w:rFonts w:ascii="Arial" w:hAnsi="Arial" w:cs="Arial"/>
                <w:b/>
                <w:bCs/>
                <w:sz w:val="20"/>
                <w:szCs w:val="20"/>
              </w:rPr>
              <w:t>Proportion with positive or borderline result</w:t>
            </w:r>
          </w:p>
        </w:tc>
        <w:tc>
          <w:tcPr>
            <w:tcW w:w="2791" w:type="dxa"/>
            <w:gridSpan w:val="3"/>
          </w:tcPr>
          <w:p w14:paraId="3BA520B4" w14:textId="60D8CD5E" w:rsidR="00F23A3A" w:rsidRPr="00DD1A52" w:rsidRDefault="00C735C0" w:rsidP="00A77320">
            <w:pPr>
              <w:jc w:val="center"/>
              <w:rPr>
                <w:rFonts w:ascii="Arial" w:hAnsi="Arial" w:cs="Arial"/>
                <w:b/>
                <w:bCs/>
                <w:sz w:val="20"/>
                <w:szCs w:val="20"/>
              </w:rPr>
            </w:pPr>
            <w:r w:rsidRPr="00DD1A52">
              <w:rPr>
                <w:rFonts w:ascii="Arial" w:hAnsi="Arial" w:cs="Arial"/>
                <w:b/>
                <w:bCs/>
                <w:sz w:val="20"/>
                <w:szCs w:val="20"/>
              </w:rPr>
              <w:t>Proportion with positive result</w:t>
            </w:r>
          </w:p>
        </w:tc>
      </w:tr>
      <w:tr w:rsidR="00E843BE" w:rsidRPr="00A77320" w14:paraId="017C90F9" w14:textId="77777777" w:rsidTr="00926DEE">
        <w:tc>
          <w:tcPr>
            <w:tcW w:w="977" w:type="dxa"/>
          </w:tcPr>
          <w:p w14:paraId="1E6D2A59" w14:textId="77777777" w:rsidR="00D16596" w:rsidRPr="00A77320" w:rsidRDefault="00D16596" w:rsidP="00A77320">
            <w:pPr>
              <w:rPr>
                <w:rFonts w:ascii="Arial" w:hAnsi="Arial" w:cs="Arial"/>
                <w:sz w:val="20"/>
                <w:szCs w:val="20"/>
              </w:rPr>
            </w:pPr>
          </w:p>
        </w:tc>
        <w:tc>
          <w:tcPr>
            <w:tcW w:w="824" w:type="dxa"/>
          </w:tcPr>
          <w:p w14:paraId="5CFE6AFA" w14:textId="7328B531" w:rsidR="00D16596" w:rsidRPr="00A77320" w:rsidRDefault="00D16596" w:rsidP="00A77320">
            <w:pPr>
              <w:jc w:val="center"/>
              <w:rPr>
                <w:rFonts w:ascii="Arial" w:hAnsi="Arial" w:cs="Arial"/>
                <w:sz w:val="20"/>
                <w:szCs w:val="20"/>
              </w:rPr>
            </w:pPr>
            <w:r w:rsidRPr="00A77320">
              <w:rPr>
                <w:rFonts w:ascii="Arial" w:hAnsi="Arial" w:cs="Arial"/>
                <w:sz w:val="20"/>
                <w:szCs w:val="20"/>
              </w:rPr>
              <w:t>control</w:t>
            </w:r>
          </w:p>
        </w:tc>
        <w:tc>
          <w:tcPr>
            <w:tcW w:w="872" w:type="dxa"/>
          </w:tcPr>
          <w:p w14:paraId="275AE013" w14:textId="7BBBFBA1" w:rsidR="00D16596" w:rsidRPr="00A77320" w:rsidRDefault="00D16596" w:rsidP="00A77320">
            <w:pPr>
              <w:jc w:val="center"/>
              <w:rPr>
                <w:rFonts w:ascii="Arial" w:hAnsi="Arial" w:cs="Arial"/>
                <w:sz w:val="20"/>
                <w:szCs w:val="20"/>
              </w:rPr>
            </w:pPr>
            <w:r w:rsidRPr="00A77320">
              <w:rPr>
                <w:rFonts w:ascii="Arial" w:hAnsi="Arial" w:cs="Arial"/>
                <w:sz w:val="20"/>
                <w:szCs w:val="20"/>
              </w:rPr>
              <w:t>dialysis</w:t>
            </w:r>
          </w:p>
        </w:tc>
        <w:tc>
          <w:tcPr>
            <w:tcW w:w="1095" w:type="dxa"/>
          </w:tcPr>
          <w:p w14:paraId="6452F7EA" w14:textId="39829B8D" w:rsidR="00D16596" w:rsidRPr="00A77320" w:rsidRDefault="00E843BE" w:rsidP="00A77320">
            <w:pPr>
              <w:jc w:val="center"/>
              <w:rPr>
                <w:rFonts w:ascii="Arial" w:hAnsi="Arial" w:cs="Arial"/>
                <w:sz w:val="20"/>
                <w:szCs w:val="20"/>
              </w:rPr>
            </w:pPr>
            <w:r w:rsidRPr="00A77320">
              <w:rPr>
                <w:rFonts w:ascii="Arial" w:hAnsi="Arial" w:cs="Arial"/>
                <w:sz w:val="20"/>
                <w:szCs w:val="20"/>
              </w:rPr>
              <w:t>transplant</w:t>
            </w:r>
          </w:p>
        </w:tc>
        <w:tc>
          <w:tcPr>
            <w:tcW w:w="824" w:type="dxa"/>
          </w:tcPr>
          <w:p w14:paraId="6B2E7532" w14:textId="0E50A96C" w:rsidR="00D16596" w:rsidRPr="00A77320" w:rsidRDefault="00D16596" w:rsidP="00A77320">
            <w:pPr>
              <w:jc w:val="center"/>
              <w:rPr>
                <w:rFonts w:ascii="Arial" w:hAnsi="Arial" w:cs="Arial"/>
                <w:sz w:val="20"/>
                <w:szCs w:val="20"/>
              </w:rPr>
            </w:pPr>
            <w:r w:rsidRPr="00A77320">
              <w:rPr>
                <w:rFonts w:ascii="Arial" w:hAnsi="Arial" w:cs="Arial"/>
                <w:sz w:val="20"/>
                <w:szCs w:val="20"/>
              </w:rPr>
              <w:t>control</w:t>
            </w:r>
          </w:p>
        </w:tc>
        <w:tc>
          <w:tcPr>
            <w:tcW w:w="872" w:type="dxa"/>
          </w:tcPr>
          <w:p w14:paraId="7052E0B8" w14:textId="478053B3" w:rsidR="00D16596" w:rsidRPr="00A77320" w:rsidRDefault="00D16596" w:rsidP="00A77320">
            <w:pPr>
              <w:jc w:val="center"/>
              <w:rPr>
                <w:rFonts w:ascii="Arial" w:hAnsi="Arial" w:cs="Arial"/>
                <w:sz w:val="20"/>
                <w:szCs w:val="20"/>
              </w:rPr>
            </w:pPr>
            <w:r w:rsidRPr="00A77320">
              <w:rPr>
                <w:rFonts w:ascii="Arial" w:hAnsi="Arial" w:cs="Arial"/>
                <w:sz w:val="20"/>
                <w:szCs w:val="20"/>
              </w:rPr>
              <w:t>dialysis</w:t>
            </w:r>
          </w:p>
        </w:tc>
        <w:tc>
          <w:tcPr>
            <w:tcW w:w="1095" w:type="dxa"/>
          </w:tcPr>
          <w:p w14:paraId="3683DFDE" w14:textId="267B1E62" w:rsidR="00D16596" w:rsidRPr="00A77320" w:rsidRDefault="00E843BE" w:rsidP="00A77320">
            <w:pPr>
              <w:jc w:val="center"/>
              <w:rPr>
                <w:rFonts w:ascii="Arial" w:hAnsi="Arial" w:cs="Arial"/>
                <w:sz w:val="20"/>
                <w:szCs w:val="20"/>
              </w:rPr>
            </w:pPr>
            <w:r w:rsidRPr="00A77320">
              <w:rPr>
                <w:rFonts w:ascii="Arial" w:hAnsi="Arial" w:cs="Arial"/>
                <w:sz w:val="20"/>
                <w:szCs w:val="20"/>
              </w:rPr>
              <w:t>transplant</w:t>
            </w:r>
          </w:p>
        </w:tc>
        <w:tc>
          <w:tcPr>
            <w:tcW w:w="824" w:type="dxa"/>
          </w:tcPr>
          <w:p w14:paraId="34D8FF56" w14:textId="53D45BF7" w:rsidR="00D16596" w:rsidRPr="00A77320" w:rsidRDefault="00D16596" w:rsidP="00A77320">
            <w:pPr>
              <w:jc w:val="center"/>
              <w:rPr>
                <w:rFonts w:ascii="Arial" w:hAnsi="Arial" w:cs="Arial"/>
                <w:sz w:val="20"/>
                <w:szCs w:val="20"/>
              </w:rPr>
            </w:pPr>
            <w:r w:rsidRPr="00A77320">
              <w:rPr>
                <w:rFonts w:ascii="Arial" w:hAnsi="Arial" w:cs="Arial"/>
                <w:sz w:val="20"/>
                <w:szCs w:val="20"/>
              </w:rPr>
              <w:t>control</w:t>
            </w:r>
          </w:p>
        </w:tc>
        <w:tc>
          <w:tcPr>
            <w:tcW w:w="872" w:type="dxa"/>
          </w:tcPr>
          <w:p w14:paraId="38634D1C" w14:textId="14D8F9E9" w:rsidR="00D16596" w:rsidRPr="00A77320" w:rsidRDefault="00D16596" w:rsidP="00A77320">
            <w:pPr>
              <w:jc w:val="center"/>
              <w:rPr>
                <w:rFonts w:ascii="Arial" w:hAnsi="Arial" w:cs="Arial"/>
                <w:sz w:val="20"/>
                <w:szCs w:val="20"/>
              </w:rPr>
            </w:pPr>
            <w:r w:rsidRPr="00A77320">
              <w:rPr>
                <w:rFonts w:ascii="Arial" w:hAnsi="Arial" w:cs="Arial"/>
                <w:sz w:val="20"/>
                <w:szCs w:val="20"/>
              </w:rPr>
              <w:t>dialysis</w:t>
            </w:r>
          </w:p>
        </w:tc>
        <w:tc>
          <w:tcPr>
            <w:tcW w:w="1095" w:type="dxa"/>
          </w:tcPr>
          <w:p w14:paraId="596B3928" w14:textId="5312CBFA" w:rsidR="00D16596" w:rsidRPr="00A77320" w:rsidRDefault="00E843BE" w:rsidP="00A77320">
            <w:pPr>
              <w:jc w:val="center"/>
              <w:rPr>
                <w:rFonts w:ascii="Arial" w:hAnsi="Arial" w:cs="Arial"/>
                <w:sz w:val="20"/>
                <w:szCs w:val="20"/>
              </w:rPr>
            </w:pPr>
            <w:r w:rsidRPr="00A77320">
              <w:rPr>
                <w:rFonts w:ascii="Arial" w:hAnsi="Arial" w:cs="Arial"/>
                <w:sz w:val="20"/>
                <w:szCs w:val="20"/>
              </w:rPr>
              <w:t>transplant</w:t>
            </w:r>
          </w:p>
        </w:tc>
      </w:tr>
      <w:tr w:rsidR="00926DEE" w:rsidRPr="00A77320" w14:paraId="4DC4C48D" w14:textId="77777777" w:rsidTr="00926DEE">
        <w:tc>
          <w:tcPr>
            <w:tcW w:w="977" w:type="dxa"/>
          </w:tcPr>
          <w:p w14:paraId="22D240FA" w14:textId="11946FF5" w:rsidR="00926DEE" w:rsidRPr="00A77320" w:rsidRDefault="00926DEE" w:rsidP="00926DEE">
            <w:pPr>
              <w:rPr>
                <w:rFonts w:ascii="Arial" w:hAnsi="Arial" w:cs="Arial"/>
                <w:sz w:val="20"/>
                <w:szCs w:val="20"/>
              </w:rPr>
            </w:pPr>
            <w:r w:rsidRPr="00A77320">
              <w:rPr>
                <w:rFonts w:ascii="Arial" w:hAnsi="Arial" w:cs="Arial"/>
                <w:sz w:val="20"/>
                <w:szCs w:val="20"/>
              </w:rPr>
              <w:t>Pre-vaccine</w:t>
            </w:r>
          </w:p>
        </w:tc>
        <w:tc>
          <w:tcPr>
            <w:tcW w:w="824" w:type="dxa"/>
            <w:vAlign w:val="center"/>
          </w:tcPr>
          <w:p w14:paraId="77138A37" w14:textId="7A98663D" w:rsidR="00926DEE" w:rsidRPr="00A77320" w:rsidRDefault="00926DEE" w:rsidP="00926DEE">
            <w:pPr>
              <w:jc w:val="center"/>
              <w:rPr>
                <w:rFonts w:ascii="Arial" w:hAnsi="Arial" w:cs="Arial"/>
                <w:sz w:val="20"/>
                <w:szCs w:val="20"/>
              </w:rPr>
            </w:pPr>
            <w:r w:rsidRPr="00A77320">
              <w:rPr>
                <w:rFonts w:ascii="Arial" w:hAnsi="Arial" w:cs="Arial"/>
                <w:sz w:val="20"/>
                <w:szCs w:val="20"/>
              </w:rPr>
              <w:t>60</w:t>
            </w:r>
          </w:p>
        </w:tc>
        <w:tc>
          <w:tcPr>
            <w:tcW w:w="872" w:type="dxa"/>
            <w:vAlign w:val="center"/>
          </w:tcPr>
          <w:p w14:paraId="43AA4BB1" w14:textId="43973330" w:rsidR="00926DEE" w:rsidRPr="00A77320" w:rsidRDefault="00926DEE" w:rsidP="00926DEE">
            <w:pPr>
              <w:jc w:val="center"/>
              <w:rPr>
                <w:rFonts w:ascii="Arial" w:hAnsi="Arial" w:cs="Arial"/>
                <w:sz w:val="20"/>
                <w:szCs w:val="20"/>
              </w:rPr>
            </w:pPr>
            <w:r w:rsidRPr="00A77320">
              <w:rPr>
                <w:rFonts w:ascii="Arial" w:hAnsi="Arial" w:cs="Arial"/>
                <w:sz w:val="20"/>
                <w:szCs w:val="20"/>
              </w:rPr>
              <w:t>152</w:t>
            </w:r>
          </w:p>
        </w:tc>
        <w:tc>
          <w:tcPr>
            <w:tcW w:w="1095" w:type="dxa"/>
            <w:vAlign w:val="center"/>
          </w:tcPr>
          <w:p w14:paraId="77269027" w14:textId="1A938A30" w:rsidR="00926DEE" w:rsidRPr="00A77320" w:rsidRDefault="00926DEE" w:rsidP="00926DEE">
            <w:pPr>
              <w:jc w:val="center"/>
              <w:rPr>
                <w:rFonts w:ascii="Arial" w:hAnsi="Arial" w:cs="Arial"/>
                <w:sz w:val="20"/>
                <w:szCs w:val="20"/>
              </w:rPr>
            </w:pPr>
            <w:r w:rsidRPr="00A77320">
              <w:rPr>
                <w:rFonts w:ascii="Arial" w:hAnsi="Arial" w:cs="Arial"/>
                <w:sz w:val="20"/>
                <w:szCs w:val="20"/>
              </w:rPr>
              <w:t>112</w:t>
            </w:r>
          </w:p>
        </w:tc>
        <w:tc>
          <w:tcPr>
            <w:tcW w:w="824" w:type="dxa"/>
            <w:vAlign w:val="center"/>
          </w:tcPr>
          <w:p w14:paraId="2F7E5A28" w14:textId="3EF627A2" w:rsidR="00926DEE" w:rsidRPr="00A77320" w:rsidRDefault="00926DEE" w:rsidP="00926DEE">
            <w:pPr>
              <w:jc w:val="center"/>
              <w:rPr>
                <w:rFonts w:ascii="Arial" w:hAnsi="Arial" w:cs="Arial"/>
                <w:sz w:val="20"/>
                <w:szCs w:val="20"/>
              </w:rPr>
            </w:pPr>
            <w:r w:rsidRPr="00A77320">
              <w:rPr>
                <w:rFonts w:ascii="Arial" w:hAnsi="Arial" w:cs="Arial"/>
                <w:sz w:val="20"/>
                <w:szCs w:val="20"/>
              </w:rPr>
              <w:t>7%</w:t>
            </w:r>
          </w:p>
        </w:tc>
        <w:tc>
          <w:tcPr>
            <w:tcW w:w="872" w:type="dxa"/>
            <w:vAlign w:val="center"/>
          </w:tcPr>
          <w:p w14:paraId="1D558E7E" w14:textId="045B3EF5" w:rsidR="00926DEE" w:rsidRPr="00A77320" w:rsidRDefault="00926DEE" w:rsidP="00926DEE">
            <w:pPr>
              <w:jc w:val="center"/>
              <w:rPr>
                <w:rFonts w:ascii="Arial" w:hAnsi="Arial" w:cs="Arial"/>
                <w:sz w:val="20"/>
                <w:szCs w:val="20"/>
              </w:rPr>
            </w:pPr>
            <w:r w:rsidRPr="00A77320">
              <w:rPr>
                <w:rFonts w:ascii="Arial" w:hAnsi="Arial" w:cs="Arial"/>
                <w:sz w:val="20"/>
                <w:szCs w:val="20"/>
              </w:rPr>
              <w:t>5%</w:t>
            </w:r>
          </w:p>
        </w:tc>
        <w:tc>
          <w:tcPr>
            <w:tcW w:w="1095" w:type="dxa"/>
            <w:vAlign w:val="center"/>
          </w:tcPr>
          <w:p w14:paraId="76484911" w14:textId="2FA95DE3" w:rsidR="00926DEE" w:rsidRPr="00A77320" w:rsidRDefault="00926DEE" w:rsidP="00926DEE">
            <w:pPr>
              <w:jc w:val="center"/>
              <w:rPr>
                <w:rFonts w:ascii="Arial" w:hAnsi="Arial" w:cs="Arial"/>
                <w:sz w:val="20"/>
                <w:szCs w:val="20"/>
              </w:rPr>
            </w:pPr>
            <w:r w:rsidRPr="00A77320">
              <w:rPr>
                <w:rFonts w:ascii="Arial" w:hAnsi="Arial" w:cs="Arial"/>
                <w:sz w:val="20"/>
                <w:szCs w:val="20"/>
              </w:rPr>
              <w:t>9%</w:t>
            </w:r>
          </w:p>
        </w:tc>
        <w:tc>
          <w:tcPr>
            <w:tcW w:w="824" w:type="dxa"/>
            <w:vAlign w:val="center"/>
          </w:tcPr>
          <w:p w14:paraId="397F72C6" w14:textId="3B8AECF5" w:rsidR="00926DEE" w:rsidRPr="00A77320" w:rsidRDefault="00926DEE" w:rsidP="00926DEE">
            <w:pPr>
              <w:jc w:val="center"/>
              <w:rPr>
                <w:rFonts w:ascii="Arial" w:hAnsi="Arial" w:cs="Arial"/>
                <w:sz w:val="20"/>
                <w:szCs w:val="20"/>
              </w:rPr>
            </w:pPr>
            <w:r w:rsidRPr="00A77320">
              <w:rPr>
                <w:rFonts w:ascii="Arial" w:hAnsi="Arial" w:cs="Arial"/>
                <w:sz w:val="20"/>
                <w:szCs w:val="20"/>
              </w:rPr>
              <w:t>7%</w:t>
            </w:r>
          </w:p>
        </w:tc>
        <w:tc>
          <w:tcPr>
            <w:tcW w:w="872" w:type="dxa"/>
            <w:vAlign w:val="center"/>
          </w:tcPr>
          <w:p w14:paraId="7D4D9E7F" w14:textId="5BB1566F" w:rsidR="00926DEE" w:rsidRPr="00A77320" w:rsidRDefault="00926DEE" w:rsidP="00926DEE">
            <w:pPr>
              <w:jc w:val="center"/>
              <w:rPr>
                <w:rFonts w:ascii="Arial" w:hAnsi="Arial" w:cs="Arial"/>
                <w:sz w:val="20"/>
                <w:szCs w:val="20"/>
              </w:rPr>
            </w:pPr>
            <w:r w:rsidRPr="00A77320">
              <w:rPr>
                <w:rFonts w:ascii="Arial" w:hAnsi="Arial" w:cs="Arial"/>
                <w:sz w:val="20"/>
                <w:szCs w:val="20"/>
              </w:rPr>
              <w:t>5%</w:t>
            </w:r>
          </w:p>
        </w:tc>
        <w:tc>
          <w:tcPr>
            <w:tcW w:w="1095" w:type="dxa"/>
            <w:vAlign w:val="center"/>
          </w:tcPr>
          <w:p w14:paraId="72A5629B" w14:textId="68D853B2" w:rsidR="00926DEE" w:rsidRPr="00A77320" w:rsidRDefault="00926DEE" w:rsidP="00926DEE">
            <w:pPr>
              <w:jc w:val="center"/>
              <w:rPr>
                <w:rFonts w:ascii="Arial" w:hAnsi="Arial" w:cs="Arial"/>
                <w:sz w:val="20"/>
                <w:szCs w:val="20"/>
              </w:rPr>
            </w:pPr>
            <w:r w:rsidRPr="00A77320">
              <w:rPr>
                <w:rFonts w:ascii="Arial" w:hAnsi="Arial" w:cs="Arial"/>
                <w:sz w:val="20"/>
                <w:szCs w:val="20"/>
              </w:rPr>
              <w:t>9%</w:t>
            </w:r>
          </w:p>
        </w:tc>
      </w:tr>
      <w:tr w:rsidR="00926DEE" w:rsidRPr="00A77320" w14:paraId="5994F6FE" w14:textId="77777777" w:rsidTr="00926DEE">
        <w:tc>
          <w:tcPr>
            <w:tcW w:w="977" w:type="dxa"/>
          </w:tcPr>
          <w:p w14:paraId="10B532F6" w14:textId="08918F3C" w:rsidR="00926DEE" w:rsidRPr="00A77320" w:rsidRDefault="00926DEE" w:rsidP="00926DEE">
            <w:pPr>
              <w:rPr>
                <w:rFonts w:ascii="Arial" w:hAnsi="Arial" w:cs="Arial"/>
                <w:sz w:val="20"/>
                <w:szCs w:val="20"/>
              </w:rPr>
            </w:pPr>
            <w:r w:rsidRPr="00A77320">
              <w:rPr>
                <w:rFonts w:ascii="Arial" w:hAnsi="Arial" w:cs="Arial"/>
                <w:sz w:val="20"/>
                <w:szCs w:val="20"/>
              </w:rPr>
              <w:t>Post</w:t>
            </w:r>
            <w:r>
              <w:rPr>
                <w:rFonts w:ascii="Arial" w:hAnsi="Arial" w:cs="Arial"/>
                <w:sz w:val="20"/>
                <w:szCs w:val="20"/>
              </w:rPr>
              <w:t>-</w:t>
            </w:r>
            <w:r w:rsidRPr="00A77320">
              <w:rPr>
                <w:rFonts w:ascii="Arial" w:hAnsi="Arial" w:cs="Arial"/>
                <w:sz w:val="20"/>
                <w:szCs w:val="20"/>
              </w:rPr>
              <w:t>prime</w:t>
            </w:r>
          </w:p>
        </w:tc>
        <w:tc>
          <w:tcPr>
            <w:tcW w:w="824" w:type="dxa"/>
            <w:vAlign w:val="center"/>
          </w:tcPr>
          <w:p w14:paraId="1270C3C3" w14:textId="26F5256E" w:rsidR="00926DEE" w:rsidRPr="00A77320" w:rsidRDefault="00926DEE" w:rsidP="00926DEE">
            <w:pPr>
              <w:jc w:val="center"/>
              <w:rPr>
                <w:rFonts w:ascii="Arial" w:hAnsi="Arial" w:cs="Arial"/>
                <w:sz w:val="20"/>
                <w:szCs w:val="20"/>
              </w:rPr>
            </w:pPr>
            <w:r w:rsidRPr="00A77320">
              <w:rPr>
                <w:rFonts w:ascii="Arial" w:hAnsi="Arial" w:cs="Arial"/>
                <w:sz w:val="20"/>
                <w:szCs w:val="20"/>
              </w:rPr>
              <w:t>22</w:t>
            </w:r>
          </w:p>
        </w:tc>
        <w:tc>
          <w:tcPr>
            <w:tcW w:w="872" w:type="dxa"/>
            <w:vAlign w:val="center"/>
          </w:tcPr>
          <w:p w14:paraId="0B12D2C1" w14:textId="25A9B917" w:rsidR="00926DEE" w:rsidRPr="00A77320" w:rsidRDefault="00926DEE" w:rsidP="00926DEE">
            <w:pPr>
              <w:jc w:val="center"/>
              <w:rPr>
                <w:rFonts w:ascii="Arial" w:hAnsi="Arial" w:cs="Arial"/>
                <w:sz w:val="20"/>
                <w:szCs w:val="20"/>
              </w:rPr>
            </w:pPr>
            <w:r w:rsidRPr="00A77320">
              <w:rPr>
                <w:rFonts w:ascii="Arial" w:hAnsi="Arial" w:cs="Arial"/>
                <w:sz w:val="20"/>
                <w:szCs w:val="20"/>
              </w:rPr>
              <w:t>67</w:t>
            </w:r>
          </w:p>
        </w:tc>
        <w:tc>
          <w:tcPr>
            <w:tcW w:w="1095" w:type="dxa"/>
            <w:vAlign w:val="center"/>
          </w:tcPr>
          <w:p w14:paraId="6C2BF174" w14:textId="7B2E6FCF" w:rsidR="00926DEE" w:rsidRPr="00A77320" w:rsidRDefault="00926DEE" w:rsidP="00926DEE">
            <w:pPr>
              <w:jc w:val="center"/>
              <w:rPr>
                <w:rFonts w:ascii="Arial" w:hAnsi="Arial" w:cs="Arial"/>
                <w:sz w:val="20"/>
                <w:szCs w:val="20"/>
              </w:rPr>
            </w:pPr>
            <w:r w:rsidRPr="00A77320">
              <w:rPr>
                <w:rFonts w:ascii="Arial" w:hAnsi="Arial" w:cs="Arial"/>
                <w:sz w:val="20"/>
                <w:szCs w:val="20"/>
              </w:rPr>
              <w:t>22</w:t>
            </w:r>
          </w:p>
        </w:tc>
        <w:tc>
          <w:tcPr>
            <w:tcW w:w="824" w:type="dxa"/>
            <w:vAlign w:val="center"/>
          </w:tcPr>
          <w:p w14:paraId="254DDE07" w14:textId="3D4DBB96" w:rsidR="00926DEE" w:rsidRPr="00A77320" w:rsidRDefault="00926DEE" w:rsidP="00926DEE">
            <w:pPr>
              <w:jc w:val="center"/>
              <w:rPr>
                <w:rFonts w:ascii="Arial" w:hAnsi="Arial" w:cs="Arial"/>
                <w:sz w:val="20"/>
                <w:szCs w:val="20"/>
              </w:rPr>
            </w:pPr>
            <w:r w:rsidRPr="00A77320">
              <w:rPr>
                <w:rFonts w:ascii="Arial" w:hAnsi="Arial" w:cs="Arial"/>
                <w:sz w:val="20"/>
                <w:szCs w:val="20"/>
              </w:rPr>
              <w:t>86%</w:t>
            </w:r>
          </w:p>
        </w:tc>
        <w:tc>
          <w:tcPr>
            <w:tcW w:w="872" w:type="dxa"/>
            <w:vAlign w:val="center"/>
          </w:tcPr>
          <w:p w14:paraId="374B88C9" w14:textId="6A224C78" w:rsidR="00926DEE" w:rsidRPr="00A77320" w:rsidRDefault="00926DEE" w:rsidP="00926DEE">
            <w:pPr>
              <w:jc w:val="center"/>
              <w:rPr>
                <w:rFonts w:ascii="Arial" w:hAnsi="Arial" w:cs="Arial"/>
                <w:sz w:val="20"/>
                <w:szCs w:val="20"/>
              </w:rPr>
            </w:pPr>
            <w:r w:rsidRPr="00A77320">
              <w:rPr>
                <w:rFonts w:ascii="Arial" w:hAnsi="Arial" w:cs="Arial"/>
                <w:sz w:val="20"/>
                <w:szCs w:val="20"/>
              </w:rPr>
              <w:t>28%</w:t>
            </w:r>
          </w:p>
        </w:tc>
        <w:tc>
          <w:tcPr>
            <w:tcW w:w="1095" w:type="dxa"/>
            <w:vAlign w:val="center"/>
          </w:tcPr>
          <w:p w14:paraId="67CB637B" w14:textId="7EB867F9" w:rsidR="00926DEE" w:rsidRPr="00A77320" w:rsidRDefault="00926DEE" w:rsidP="00926DEE">
            <w:pPr>
              <w:jc w:val="center"/>
              <w:rPr>
                <w:rFonts w:ascii="Arial" w:hAnsi="Arial" w:cs="Arial"/>
                <w:sz w:val="20"/>
                <w:szCs w:val="20"/>
              </w:rPr>
            </w:pPr>
            <w:r w:rsidRPr="00A77320">
              <w:rPr>
                <w:rFonts w:ascii="Arial" w:hAnsi="Arial" w:cs="Arial"/>
                <w:sz w:val="20"/>
                <w:szCs w:val="20"/>
              </w:rPr>
              <w:t>0%</w:t>
            </w:r>
          </w:p>
        </w:tc>
        <w:tc>
          <w:tcPr>
            <w:tcW w:w="824" w:type="dxa"/>
            <w:vAlign w:val="center"/>
          </w:tcPr>
          <w:p w14:paraId="14E57B1C" w14:textId="40DC95C6" w:rsidR="00926DEE" w:rsidRPr="00A77320" w:rsidRDefault="00926DEE" w:rsidP="00926DEE">
            <w:pPr>
              <w:jc w:val="center"/>
              <w:rPr>
                <w:rFonts w:ascii="Arial" w:hAnsi="Arial" w:cs="Arial"/>
                <w:sz w:val="20"/>
                <w:szCs w:val="20"/>
              </w:rPr>
            </w:pPr>
            <w:r w:rsidRPr="00A77320">
              <w:rPr>
                <w:rFonts w:ascii="Arial" w:hAnsi="Arial" w:cs="Arial"/>
                <w:sz w:val="20"/>
                <w:szCs w:val="20"/>
              </w:rPr>
              <w:t>82%</w:t>
            </w:r>
          </w:p>
        </w:tc>
        <w:tc>
          <w:tcPr>
            <w:tcW w:w="872" w:type="dxa"/>
            <w:vAlign w:val="center"/>
          </w:tcPr>
          <w:p w14:paraId="4783FCF0" w14:textId="696AA245" w:rsidR="00926DEE" w:rsidRPr="00A77320" w:rsidRDefault="00926DEE" w:rsidP="00926DEE">
            <w:pPr>
              <w:jc w:val="center"/>
              <w:rPr>
                <w:rFonts w:ascii="Arial" w:hAnsi="Arial" w:cs="Arial"/>
                <w:sz w:val="20"/>
                <w:szCs w:val="20"/>
              </w:rPr>
            </w:pPr>
            <w:r w:rsidRPr="00A77320">
              <w:rPr>
                <w:rFonts w:ascii="Arial" w:hAnsi="Arial" w:cs="Arial"/>
                <w:sz w:val="20"/>
                <w:szCs w:val="20"/>
              </w:rPr>
              <w:t>27%</w:t>
            </w:r>
          </w:p>
        </w:tc>
        <w:tc>
          <w:tcPr>
            <w:tcW w:w="1095" w:type="dxa"/>
            <w:vAlign w:val="center"/>
          </w:tcPr>
          <w:p w14:paraId="1ECA7FC9" w14:textId="7C1902C4" w:rsidR="00926DEE" w:rsidRPr="00A77320" w:rsidRDefault="00926DEE" w:rsidP="00926DEE">
            <w:pPr>
              <w:jc w:val="center"/>
              <w:rPr>
                <w:rFonts w:ascii="Arial" w:hAnsi="Arial" w:cs="Arial"/>
                <w:sz w:val="20"/>
                <w:szCs w:val="20"/>
              </w:rPr>
            </w:pPr>
            <w:r w:rsidRPr="00A77320">
              <w:rPr>
                <w:rFonts w:ascii="Arial" w:hAnsi="Arial" w:cs="Arial"/>
                <w:sz w:val="20"/>
                <w:szCs w:val="20"/>
              </w:rPr>
              <w:t>0%</w:t>
            </w:r>
          </w:p>
        </w:tc>
      </w:tr>
      <w:tr w:rsidR="00926DEE" w:rsidRPr="00A77320" w14:paraId="6DDC1E41" w14:textId="77777777" w:rsidTr="00926DEE">
        <w:tc>
          <w:tcPr>
            <w:tcW w:w="977" w:type="dxa"/>
          </w:tcPr>
          <w:p w14:paraId="42D463B9" w14:textId="4319516E" w:rsidR="00926DEE" w:rsidRPr="00A77320" w:rsidRDefault="00926DEE" w:rsidP="00926DEE">
            <w:pPr>
              <w:rPr>
                <w:rFonts w:ascii="Arial" w:hAnsi="Arial" w:cs="Arial"/>
                <w:sz w:val="20"/>
                <w:szCs w:val="20"/>
              </w:rPr>
            </w:pPr>
            <w:r w:rsidRPr="00A77320">
              <w:rPr>
                <w:rFonts w:ascii="Arial" w:hAnsi="Arial" w:cs="Arial"/>
                <w:sz w:val="20"/>
                <w:szCs w:val="20"/>
              </w:rPr>
              <w:t>Post</w:t>
            </w:r>
            <w:r>
              <w:rPr>
                <w:rFonts w:ascii="Arial" w:hAnsi="Arial" w:cs="Arial"/>
                <w:sz w:val="20"/>
                <w:szCs w:val="20"/>
              </w:rPr>
              <w:t>-</w:t>
            </w:r>
            <w:r w:rsidR="000A6554">
              <w:rPr>
                <w:rFonts w:ascii="Arial" w:hAnsi="Arial" w:cs="Arial"/>
                <w:sz w:val="20"/>
                <w:szCs w:val="20"/>
              </w:rPr>
              <w:t>2nd</w:t>
            </w:r>
          </w:p>
        </w:tc>
        <w:tc>
          <w:tcPr>
            <w:tcW w:w="824" w:type="dxa"/>
            <w:vAlign w:val="center"/>
          </w:tcPr>
          <w:p w14:paraId="69029283" w14:textId="5137F0A6" w:rsidR="00926DEE" w:rsidRPr="00A77320" w:rsidRDefault="00926DEE" w:rsidP="00926DEE">
            <w:pPr>
              <w:jc w:val="center"/>
              <w:rPr>
                <w:rFonts w:ascii="Arial" w:hAnsi="Arial" w:cs="Arial"/>
                <w:sz w:val="20"/>
                <w:szCs w:val="20"/>
              </w:rPr>
            </w:pPr>
            <w:r w:rsidRPr="00A77320">
              <w:rPr>
                <w:rFonts w:ascii="Arial" w:hAnsi="Arial" w:cs="Arial"/>
                <w:sz w:val="20"/>
                <w:szCs w:val="20"/>
              </w:rPr>
              <w:t>40</w:t>
            </w:r>
          </w:p>
        </w:tc>
        <w:tc>
          <w:tcPr>
            <w:tcW w:w="872" w:type="dxa"/>
            <w:vAlign w:val="center"/>
          </w:tcPr>
          <w:p w14:paraId="22BB916B" w14:textId="6A17E246" w:rsidR="00926DEE" w:rsidRPr="00A77320" w:rsidRDefault="00926DEE" w:rsidP="00926DEE">
            <w:pPr>
              <w:jc w:val="center"/>
              <w:rPr>
                <w:rFonts w:ascii="Arial" w:hAnsi="Arial" w:cs="Arial"/>
                <w:sz w:val="20"/>
                <w:szCs w:val="20"/>
              </w:rPr>
            </w:pPr>
            <w:r w:rsidRPr="00A77320">
              <w:rPr>
                <w:rFonts w:ascii="Arial" w:hAnsi="Arial" w:cs="Arial"/>
                <w:sz w:val="20"/>
                <w:szCs w:val="20"/>
              </w:rPr>
              <w:t>148</w:t>
            </w:r>
          </w:p>
        </w:tc>
        <w:tc>
          <w:tcPr>
            <w:tcW w:w="1095" w:type="dxa"/>
            <w:vAlign w:val="center"/>
          </w:tcPr>
          <w:p w14:paraId="10C689F2" w14:textId="31508CB2" w:rsidR="00926DEE" w:rsidRPr="00A77320" w:rsidRDefault="00926DEE" w:rsidP="00926DEE">
            <w:pPr>
              <w:jc w:val="center"/>
              <w:rPr>
                <w:rFonts w:ascii="Arial" w:hAnsi="Arial" w:cs="Arial"/>
                <w:sz w:val="20"/>
                <w:szCs w:val="20"/>
              </w:rPr>
            </w:pPr>
            <w:r w:rsidRPr="00A77320">
              <w:rPr>
                <w:rFonts w:ascii="Arial" w:hAnsi="Arial" w:cs="Arial"/>
                <w:sz w:val="20"/>
                <w:szCs w:val="20"/>
              </w:rPr>
              <w:t>137</w:t>
            </w:r>
          </w:p>
        </w:tc>
        <w:tc>
          <w:tcPr>
            <w:tcW w:w="824" w:type="dxa"/>
            <w:vAlign w:val="center"/>
          </w:tcPr>
          <w:p w14:paraId="3570E731" w14:textId="3AE02D00" w:rsidR="00926DEE" w:rsidRPr="00A77320" w:rsidRDefault="00926DEE" w:rsidP="00926DEE">
            <w:pPr>
              <w:jc w:val="center"/>
              <w:rPr>
                <w:rFonts w:ascii="Arial" w:hAnsi="Arial" w:cs="Arial"/>
                <w:sz w:val="20"/>
                <w:szCs w:val="20"/>
              </w:rPr>
            </w:pPr>
            <w:r w:rsidRPr="00A77320">
              <w:rPr>
                <w:rFonts w:ascii="Arial" w:hAnsi="Arial" w:cs="Arial"/>
                <w:sz w:val="20"/>
                <w:szCs w:val="20"/>
              </w:rPr>
              <w:t>100%</w:t>
            </w:r>
          </w:p>
        </w:tc>
        <w:tc>
          <w:tcPr>
            <w:tcW w:w="872" w:type="dxa"/>
            <w:vAlign w:val="center"/>
          </w:tcPr>
          <w:p w14:paraId="47621A8B" w14:textId="452B1D1C" w:rsidR="00926DEE" w:rsidRPr="00A77320" w:rsidRDefault="00926DEE" w:rsidP="00926DEE">
            <w:pPr>
              <w:jc w:val="center"/>
              <w:rPr>
                <w:rFonts w:ascii="Arial" w:hAnsi="Arial" w:cs="Arial"/>
                <w:sz w:val="20"/>
                <w:szCs w:val="20"/>
              </w:rPr>
            </w:pPr>
            <w:r w:rsidRPr="00A77320">
              <w:rPr>
                <w:rFonts w:ascii="Arial" w:hAnsi="Arial" w:cs="Arial"/>
                <w:sz w:val="20"/>
                <w:szCs w:val="20"/>
              </w:rPr>
              <w:t>73%</w:t>
            </w:r>
          </w:p>
        </w:tc>
        <w:tc>
          <w:tcPr>
            <w:tcW w:w="1095" w:type="dxa"/>
            <w:vAlign w:val="center"/>
          </w:tcPr>
          <w:p w14:paraId="19A114E0" w14:textId="4584A3EC" w:rsidR="00926DEE" w:rsidRPr="00A77320" w:rsidRDefault="00926DEE" w:rsidP="00926DEE">
            <w:pPr>
              <w:jc w:val="center"/>
              <w:rPr>
                <w:rFonts w:ascii="Arial" w:hAnsi="Arial" w:cs="Arial"/>
                <w:sz w:val="20"/>
                <w:szCs w:val="20"/>
              </w:rPr>
            </w:pPr>
            <w:r w:rsidRPr="00A77320">
              <w:rPr>
                <w:rFonts w:ascii="Arial" w:hAnsi="Arial" w:cs="Arial"/>
                <w:sz w:val="20"/>
                <w:szCs w:val="20"/>
              </w:rPr>
              <w:t>32%</w:t>
            </w:r>
          </w:p>
        </w:tc>
        <w:tc>
          <w:tcPr>
            <w:tcW w:w="824" w:type="dxa"/>
            <w:vAlign w:val="center"/>
          </w:tcPr>
          <w:p w14:paraId="0DAD7A2D" w14:textId="22089949" w:rsidR="00926DEE" w:rsidRPr="00A77320" w:rsidRDefault="00926DEE" w:rsidP="00926DEE">
            <w:pPr>
              <w:jc w:val="center"/>
              <w:rPr>
                <w:rFonts w:ascii="Arial" w:hAnsi="Arial" w:cs="Arial"/>
                <w:sz w:val="20"/>
                <w:szCs w:val="20"/>
              </w:rPr>
            </w:pPr>
            <w:r w:rsidRPr="00A77320">
              <w:rPr>
                <w:rFonts w:ascii="Arial" w:hAnsi="Arial" w:cs="Arial"/>
                <w:sz w:val="20"/>
                <w:szCs w:val="20"/>
              </w:rPr>
              <w:t>100%</w:t>
            </w:r>
          </w:p>
        </w:tc>
        <w:tc>
          <w:tcPr>
            <w:tcW w:w="872" w:type="dxa"/>
            <w:vAlign w:val="center"/>
          </w:tcPr>
          <w:p w14:paraId="55FB4D09" w14:textId="3EED3E64" w:rsidR="00926DEE" w:rsidRPr="00A77320" w:rsidRDefault="00926DEE" w:rsidP="00926DEE">
            <w:pPr>
              <w:jc w:val="center"/>
              <w:rPr>
                <w:rFonts w:ascii="Arial" w:hAnsi="Arial" w:cs="Arial"/>
                <w:sz w:val="20"/>
                <w:szCs w:val="20"/>
              </w:rPr>
            </w:pPr>
            <w:r w:rsidRPr="00A77320">
              <w:rPr>
                <w:rFonts w:ascii="Arial" w:hAnsi="Arial" w:cs="Arial"/>
                <w:sz w:val="20"/>
                <w:szCs w:val="20"/>
              </w:rPr>
              <w:t>70%</w:t>
            </w:r>
          </w:p>
        </w:tc>
        <w:tc>
          <w:tcPr>
            <w:tcW w:w="1095" w:type="dxa"/>
            <w:vAlign w:val="center"/>
          </w:tcPr>
          <w:p w14:paraId="504B2520" w14:textId="7737F31E" w:rsidR="00926DEE" w:rsidRPr="00A77320" w:rsidRDefault="00926DEE" w:rsidP="00926DEE">
            <w:pPr>
              <w:jc w:val="center"/>
              <w:rPr>
                <w:rFonts w:ascii="Arial" w:hAnsi="Arial" w:cs="Arial"/>
                <w:sz w:val="20"/>
                <w:szCs w:val="20"/>
              </w:rPr>
            </w:pPr>
            <w:r w:rsidRPr="00A77320">
              <w:rPr>
                <w:rFonts w:ascii="Arial" w:hAnsi="Arial" w:cs="Arial"/>
                <w:sz w:val="20"/>
                <w:szCs w:val="20"/>
              </w:rPr>
              <w:t>28%</w:t>
            </w:r>
          </w:p>
        </w:tc>
      </w:tr>
      <w:tr w:rsidR="00926DEE" w:rsidRPr="00A77320" w14:paraId="15257359" w14:textId="77777777" w:rsidTr="00926DEE">
        <w:tc>
          <w:tcPr>
            <w:tcW w:w="977" w:type="dxa"/>
          </w:tcPr>
          <w:p w14:paraId="30819774" w14:textId="5B45EAB1" w:rsidR="00926DEE" w:rsidRPr="00A77320" w:rsidRDefault="00926DEE" w:rsidP="00926DEE">
            <w:pPr>
              <w:rPr>
                <w:rFonts w:ascii="Arial" w:hAnsi="Arial" w:cs="Arial"/>
                <w:sz w:val="20"/>
                <w:szCs w:val="20"/>
              </w:rPr>
            </w:pPr>
            <w:r w:rsidRPr="00A77320">
              <w:rPr>
                <w:rFonts w:ascii="Arial" w:hAnsi="Arial" w:cs="Arial"/>
                <w:sz w:val="20"/>
                <w:szCs w:val="20"/>
              </w:rPr>
              <w:t>3</w:t>
            </w:r>
            <w:proofErr w:type="gramStart"/>
            <w:r w:rsidRPr="00A77320">
              <w:rPr>
                <w:rFonts w:ascii="Arial" w:hAnsi="Arial" w:cs="Arial"/>
                <w:sz w:val="20"/>
                <w:szCs w:val="20"/>
              </w:rPr>
              <w:t>m</w:t>
            </w:r>
            <w:r w:rsidR="009021A1">
              <w:rPr>
                <w:rFonts w:ascii="Arial" w:hAnsi="Arial" w:cs="Arial"/>
                <w:sz w:val="20"/>
                <w:szCs w:val="20"/>
              </w:rPr>
              <w:t>.</w:t>
            </w:r>
            <w:r w:rsidRPr="00A77320">
              <w:rPr>
                <w:rFonts w:ascii="Arial" w:hAnsi="Arial" w:cs="Arial"/>
                <w:sz w:val="20"/>
                <w:szCs w:val="20"/>
              </w:rPr>
              <w:t>post</w:t>
            </w:r>
            <w:proofErr w:type="gramEnd"/>
            <w:r>
              <w:rPr>
                <w:rFonts w:ascii="Arial" w:hAnsi="Arial" w:cs="Arial"/>
                <w:sz w:val="20"/>
                <w:szCs w:val="20"/>
              </w:rPr>
              <w:t>-</w:t>
            </w:r>
            <w:r w:rsidRPr="00A77320">
              <w:rPr>
                <w:rFonts w:ascii="Arial" w:hAnsi="Arial" w:cs="Arial"/>
                <w:sz w:val="20"/>
                <w:szCs w:val="20"/>
              </w:rPr>
              <w:t>prime</w:t>
            </w:r>
            <w:r w:rsidR="009021A1">
              <w:rPr>
                <w:rFonts w:ascii="Arial" w:hAnsi="Arial" w:cs="Arial"/>
                <w:sz w:val="20"/>
                <w:szCs w:val="20"/>
              </w:rPr>
              <w:t>*</w:t>
            </w:r>
          </w:p>
        </w:tc>
        <w:tc>
          <w:tcPr>
            <w:tcW w:w="824" w:type="dxa"/>
            <w:vAlign w:val="center"/>
          </w:tcPr>
          <w:p w14:paraId="769C1015" w14:textId="75C3D108" w:rsidR="00926DEE" w:rsidRPr="00A77320" w:rsidRDefault="00926DEE" w:rsidP="00926DEE">
            <w:pPr>
              <w:jc w:val="center"/>
              <w:rPr>
                <w:rFonts w:ascii="Arial" w:hAnsi="Arial" w:cs="Arial"/>
                <w:sz w:val="20"/>
                <w:szCs w:val="20"/>
              </w:rPr>
            </w:pPr>
            <w:r w:rsidRPr="00A77320">
              <w:rPr>
                <w:rFonts w:ascii="Arial" w:hAnsi="Arial" w:cs="Arial"/>
                <w:sz w:val="20"/>
                <w:szCs w:val="20"/>
              </w:rPr>
              <w:t>26</w:t>
            </w:r>
          </w:p>
        </w:tc>
        <w:tc>
          <w:tcPr>
            <w:tcW w:w="872" w:type="dxa"/>
            <w:vAlign w:val="center"/>
          </w:tcPr>
          <w:p w14:paraId="5C21F8C1" w14:textId="7437043B" w:rsidR="00926DEE" w:rsidRPr="00A77320" w:rsidRDefault="00926DEE" w:rsidP="00926DEE">
            <w:pPr>
              <w:jc w:val="center"/>
              <w:rPr>
                <w:rFonts w:ascii="Arial" w:hAnsi="Arial" w:cs="Arial"/>
                <w:sz w:val="20"/>
                <w:szCs w:val="20"/>
              </w:rPr>
            </w:pPr>
            <w:r w:rsidRPr="00A77320">
              <w:rPr>
                <w:rFonts w:ascii="Arial" w:hAnsi="Arial" w:cs="Arial"/>
                <w:sz w:val="20"/>
                <w:szCs w:val="20"/>
              </w:rPr>
              <w:t>80</w:t>
            </w:r>
          </w:p>
        </w:tc>
        <w:tc>
          <w:tcPr>
            <w:tcW w:w="1095" w:type="dxa"/>
            <w:vAlign w:val="center"/>
          </w:tcPr>
          <w:p w14:paraId="1E50D929" w14:textId="7DAA5406" w:rsidR="00926DEE" w:rsidRPr="00A77320" w:rsidRDefault="00926DEE" w:rsidP="00926DEE">
            <w:pPr>
              <w:jc w:val="center"/>
              <w:rPr>
                <w:rFonts w:ascii="Arial" w:hAnsi="Arial" w:cs="Arial"/>
                <w:sz w:val="20"/>
                <w:szCs w:val="20"/>
              </w:rPr>
            </w:pPr>
            <w:r w:rsidRPr="00A77320">
              <w:rPr>
                <w:rFonts w:ascii="Arial" w:hAnsi="Arial" w:cs="Arial"/>
                <w:sz w:val="20"/>
                <w:szCs w:val="20"/>
              </w:rPr>
              <w:t>50</w:t>
            </w:r>
          </w:p>
        </w:tc>
        <w:tc>
          <w:tcPr>
            <w:tcW w:w="824" w:type="dxa"/>
            <w:vAlign w:val="center"/>
          </w:tcPr>
          <w:p w14:paraId="22A17C74" w14:textId="2E7F5700" w:rsidR="00926DEE" w:rsidRPr="00A77320" w:rsidRDefault="00926DEE" w:rsidP="00926DEE">
            <w:pPr>
              <w:jc w:val="center"/>
              <w:rPr>
                <w:rFonts w:ascii="Arial" w:hAnsi="Arial" w:cs="Arial"/>
                <w:sz w:val="20"/>
                <w:szCs w:val="20"/>
              </w:rPr>
            </w:pPr>
            <w:r w:rsidRPr="00A77320">
              <w:rPr>
                <w:rFonts w:ascii="Arial" w:hAnsi="Arial" w:cs="Arial"/>
                <w:sz w:val="20"/>
                <w:szCs w:val="20"/>
              </w:rPr>
              <w:t>100%</w:t>
            </w:r>
          </w:p>
        </w:tc>
        <w:tc>
          <w:tcPr>
            <w:tcW w:w="872" w:type="dxa"/>
            <w:vAlign w:val="center"/>
          </w:tcPr>
          <w:p w14:paraId="28302464" w14:textId="66395837" w:rsidR="00926DEE" w:rsidRPr="00A77320" w:rsidRDefault="00926DEE" w:rsidP="00926DEE">
            <w:pPr>
              <w:jc w:val="center"/>
              <w:rPr>
                <w:rFonts w:ascii="Arial" w:hAnsi="Arial" w:cs="Arial"/>
                <w:sz w:val="20"/>
                <w:szCs w:val="20"/>
              </w:rPr>
            </w:pPr>
            <w:r w:rsidRPr="00A77320">
              <w:rPr>
                <w:rFonts w:ascii="Arial" w:hAnsi="Arial" w:cs="Arial"/>
                <w:sz w:val="20"/>
                <w:szCs w:val="20"/>
              </w:rPr>
              <w:t>80%</w:t>
            </w:r>
          </w:p>
        </w:tc>
        <w:tc>
          <w:tcPr>
            <w:tcW w:w="1095" w:type="dxa"/>
            <w:vAlign w:val="center"/>
          </w:tcPr>
          <w:p w14:paraId="59F0D749" w14:textId="586A46F5" w:rsidR="00926DEE" w:rsidRPr="00A77320" w:rsidRDefault="00926DEE" w:rsidP="00926DEE">
            <w:pPr>
              <w:jc w:val="center"/>
              <w:rPr>
                <w:rFonts w:ascii="Arial" w:hAnsi="Arial" w:cs="Arial"/>
                <w:sz w:val="20"/>
                <w:szCs w:val="20"/>
              </w:rPr>
            </w:pPr>
            <w:r w:rsidRPr="00A77320">
              <w:rPr>
                <w:rFonts w:ascii="Arial" w:hAnsi="Arial" w:cs="Arial"/>
                <w:sz w:val="20"/>
                <w:szCs w:val="20"/>
              </w:rPr>
              <w:t>44%</w:t>
            </w:r>
          </w:p>
        </w:tc>
        <w:tc>
          <w:tcPr>
            <w:tcW w:w="824" w:type="dxa"/>
            <w:vAlign w:val="center"/>
          </w:tcPr>
          <w:p w14:paraId="29AB2E70" w14:textId="40FA1F2E" w:rsidR="00926DEE" w:rsidRPr="00A77320" w:rsidRDefault="00926DEE" w:rsidP="00926DEE">
            <w:pPr>
              <w:jc w:val="center"/>
              <w:rPr>
                <w:rFonts w:ascii="Arial" w:hAnsi="Arial" w:cs="Arial"/>
                <w:sz w:val="20"/>
                <w:szCs w:val="20"/>
              </w:rPr>
            </w:pPr>
            <w:r w:rsidRPr="00A77320">
              <w:rPr>
                <w:rFonts w:ascii="Arial" w:hAnsi="Arial" w:cs="Arial"/>
                <w:sz w:val="20"/>
                <w:szCs w:val="20"/>
              </w:rPr>
              <w:t>100%</w:t>
            </w:r>
          </w:p>
        </w:tc>
        <w:tc>
          <w:tcPr>
            <w:tcW w:w="872" w:type="dxa"/>
            <w:vAlign w:val="center"/>
          </w:tcPr>
          <w:p w14:paraId="06EE6B9E" w14:textId="568B0273" w:rsidR="00926DEE" w:rsidRPr="00A77320" w:rsidRDefault="00926DEE" w:rsidP="00926DEE">
            <w:pPr>
              <w:jc w:val="center"/>
              <w:rPr>
                <w:rFonts w:ascii="Arial" w:hAnsi="Arial" w:cs="Arial"/>
                <w:sz w:val="20"/>
                <w:szCs w:val="20"/>
              </w:rPr>
            </w:pPr>
            <w:r w:rsidRPr="00A77320">
              <w:rPr>
                <w:rFonts w:ascii="Arial" w:hAnsi="Arial" w:cs="Arial"/>
                <w:sz w:val="20"/>
                <w:szCs w:val="20"/>
              </w:rPr>
              <w:t>79%</w:t>
            </w:r>
          </w:p>
        </w:tc>
        <w:tc>
          <w:tcPr>
            <w:tcW w:w="1095" w:type="dxa"/>
            <w:vAlign w:val="center"/>
          </w:tcPr>
          <w:p w14:paraId="50A2EB30" w14:textId="72C2BD8D" w:rsidR="00926DEE" w:rsidRPr="00A77320" w:rsidRDefault="00926DEE" w:rsidP="00926DEE">
            <w:pPr>
              <w:jc w:val="center"/>
              <w:rPr>
                <w:rFonts w:ascii="Arial" w:hAnsi="Arial" w:cs="Arial"/>
                <w:sz w:val="20"/>
                <w:szCs w:val="20"/>
              </w:rPr>
            </w:pPr>
            <w:r w:rsidRPr="00A77320">
              <w:rPr>
                <w:rFonts w:ascii="Arial" w:hAnsi="Arial" w:cs="Arial"/>
                <w:sz w:val="20"/>
                <w:szCs w:val="20"/>
              </w:rPr>
              <w:t>42%</w:t>
            </w:r>
          </w:p>
        </w:tc>
      </w:tr>
      <w:tr w:rsidR="00926DEE" w:rsidRPr="00A77320" w14:paraId="1239B401" w14:textId="77777777" w:rsidTr="00926DEE">
        <w:tc>
          <w:tcPr>
            <w:tcW w:w="977" w:type="dxa"/>
          </w:tcPr>
          <w:p w14:paraId="58C6C7D1" w14:textId="62BA1FF6" w:rsidR="00926DEE" w:rsidRPr="00A77320" w:rsidRDefault="00926DEE" w:rsidP="00926DEE">
            <w:pPr>
              <w:rPr>
                <w:rFonts w:ascii="Arial" w:hAnsi="Arial" w:cs="Arial"/>
                <w:sz w:val="20"/>
                <w:szCs w:val="20"/>
              </w:rPr>
            </w:pPr>
            <w:r w:rsidRPr="00A77320">
              <w:rPr>
                <w:rFonts w:ascii="Arial" w:hAnsi="Arial" w:cs="Arial"/>
                <w:sz w:val="20"/>
                <w:szCs w:val="20"/>
              </w:rPr>
              <w:t>Post</w:t>
            </w:r>
            <w:r>
              <w:rPr>
                <w:rFonts w:ascii="Arial" w:hAnsi="Arial" w:cs="Arial"/>
                <w:sz w:val="20"/>
                <w:szCs w:val="20"/>
              </w:rPr>
              <w:t>-</w:t>
            </w:r>
            <w:r w:rsidRPr="00A77320">
              <w:rPr>
                <w:rFonts w:ascii="Arial" w:hAnsi="Arial" w:cs="Arial"/>
                <w:sz w:val="20"/>
                <w:szCs w:val="20"/>
              </w:rPr>
              <w:t>COVID</w:t>
            </w:r>
          </w:p>
        </w:tc>
        <w:tc>
          <w:tcPr>
            <w:tcW w:w="824" w:type="dxa"/>
            <w:vAlign w:val="center"/>
          </w:tcPr>
          <w:p w14:paraId="5CEC7664" w14:textId="16CF7A8F" w:rsidR="00926DEE" w:rsidRPr="00A77320" w:rsidRDefault="00926DEE" w:rsidP="00926DEE">
            <w:pPr>
              <w:jc w:val="center"/>
              <w:rPr>
                <w:rFonts w:ascii="Arial" w:hAnsi="Arial" w:cs="Arial"/>
                <w:sz w:val="20"/>
                <w:szCs w:val="20"/>
              </w:rPr>
            </w:pPr>
            <w:r w:rsidRPr="00A77320">
              <w:rPr>
                <w:rFonts w:ascii="Arial" w:hAnsi="Arial" w:cs="Arial"/>
                <w:sz w:val="20"/>
                <w:szCs w:val="20"/>
              </w:rPr>
              <w:t>9</w:t>
            </w:r>
          </w:p>
        </w:tc>
        <w:tc>
          <w:tcPr>
            <w:tcW w:w="872" w:type="dxa"/>
            <w:vAlign w:val="center"/>
          </w:tcPr>
          <w:p w14:paraId="7686AF85" w14:textId="309D6E42" w:rsidR="00926DEE" w:rsidRPr="00A77320" w:rsidRDefault="00926DEE" w:rsidP="00926DEE">
            <w:pPr>
              <w:jc w:val="center"/>
              <w:rPr>
                <w:rFonts w:ascii="Arial" w:hAnsi="Arial" w:cs="Arial"/>
                <w:sz w:val="20"/>
                <w:szCs w:val="20"/>
              </w:rPr>
            </w:pPr>
            <w:r w:rsidRPr="00A77320">
              <w:rPr>
                <w:rFonts w:ascii="Arial" w:hAnsi="Arial" w:cs="Arial"/>
                <w:sz w:val="20"/>
                <w:szCs w:val="20"/>
              </w:rPr>
              <w:t>18</w:t>
            </w:r>
          </w:p>
        </w:tc>
        <w:tc>
          <w:tcPr>
            <w:tcW w:w="1095" w:type="dxa"/>
            <w:vAlign w:val="center"/>
          </w:tcPr>
          <w:p w14:paraId="28086F50" w14:textId="229B9732" w:rsidR="00926DEE" w:rsidRPr="00A77320" w:rsidRDefault="00926DEE" w:rsidP="00926DEE">
            <w:pPr>
              <w:jc w:val="center"/>
              <w:rPr>
                <w:rFonts w:ascii="Arial" w:hAnsi="Arial" w:cs="Arial"/>
                <w:sz w:val="20"/>
                <w:szCs w:val="20"/>
              </w:rPr>
            </w:pPr>
            <w:r w:rsidRPr="00A77320">
              <w:rPr>
                <w:rFonts w:ascii="Arial" w:hAnsi="Arial" w:cs="Arial"/>
                <w:sz w:val="20"/>
                <w:szCs w:val="20"/>
              </w:rPr>
              <w:t>32</w:t>
            </w:r>
          </w:p>
        </w:tc>
        <w:tc>
          <w:tcPr>
            <w:tcW w:w="824" w:type="dxa"/>
            <w:vAlign w:val="center"/>
          </w:tcPr>
          <w:p w14:paraId="1A85EBDF" w14:textId="2DE9CE58" w:rsidR="00926DEE" w:rsidRPr="00A77320" w:rsidRDefault="00926DEE" w:rsidP="00926DEE">
            <w:pPr>
              <w:jc w:val="center"/>
              <w:rPr>
                <w:rFonts w:ascii="Arial" w:hAnsi="Arial" w:cs="Arial"/>
                <w:sz w:val="20"/>
                <w:szCs w:val="20"/>
              </w:rPr>
            </w:pPr>
            <w:r w:rsidRPr="00A77320">
              <w:rPr>
                <w:rFonts w:ascii="Arial" w:hAnsi="Arial" w:cs="Arial"/>
                <w:sz w:val="20"/>
                <w:szCs w:val="20"/>
              </w:rPr>
              <w:t>100%</w:t>
            </w:r>
          </w:p>
        </w:tc>
        <w:tc>
          <w:tcPr>
            <w:tcW w:w="872" w:type="dxa"/>
            <w:vAlign w:val="center"/>
          </w:tcPr>
          <w:p w14:paraId="1EB689EE" w14:textId="7D9DD444" w:rsidR="00926DEE" w:rsidRPr="00A77320" w:rsidRDefault="00926DEE" w:rsidP="00926DEE">
            <w:pPr>
              <w:jc w:val="center"/>
              <w:rPr>
                <w:rFonts w:ascii="Arial" w:hAnsi="Arial" w:cs="Arial"/>
                <w:sz w:val="20"/>
                <w:szCs w:val="20"/>
              </w:rPr>
            </w:pPr>
            <w:r w:rsidRPr="00A77320">
              <w:rPr>
                <w:rFonts w:ascii="Arial" w:hAnsi="Arial" w:cs="Arial"/>
                <w:sz w:val="20"/>
                <w:szCs w:val="20"/>
              </w:rPr>
              <w:t>94%</w:t>
            </w:r>
          </w:p>
        </w:tc>
        <w:tc>
          <w:tcPr>
            <w:tcW w:w="1095" w:type="dxa"/>
            <w:vAlign w:val="center"/>
          </w:tcPr>
          <w:p w14:paraId="5BD6209D" w14:textId="5929B413" w:rsidR="00926DEE" w:rsidRPr="00A77320" w:rsidRDefault="00926DEE" w:rsidP="00926DEE">
            <w:pPr>
              <w:jc w:val="center"/>
              <w:rPr>
                <w:rFonts w:ascii="Arial" w:hAnsi="Arial" w:cs="Arial"/>
                <w:sz w:val="20"/>
                <w:szCs w:val="20"/>
              </w:rPr>
            </w:pPr>
            <w:r w:rsidRPr="00A77320">
              <w:rPr>
                <w:rFonts w:ascii="Arial" w:hAnsi="Arial" w:cs="Arial"/>
                <w:sz w:val="20"/>
                <w:szCs w:val="20"/>
              </w:rPr>
              <w:t>75%</w:t>
            </w:r>
          </w:p>
        </w:tc>
        <w:tc>
          <w:tcPr>
            <w:tcW w:w="824" w:type="dxa"/>
            <w:vAlign w:val="center"/>
          </w:tcPr>
          <w:p w14:paraId="44B5AB92" w14:textId="2AE52DCA" w:rsidR="00926DEE" w:rsidRPr="00A77320" w:rsidRDefault="00926DEE" w:rsidP="00926DEE">
            <w:pPr>
              <w:jc w:val="center"/>
              <w:rPr>
                <w:rFonts w:ascii="Arial" w:hAnsi="Arial" w:cs="Arial"/>
                <w:sz w:val="20"/>
                <w:szCs w:val="20"/>
              </w:rPr>
            </w:pPr>
            <w:r w:rsidRPr="00A77320">
              <w:rPr>
                <w:rFonts w:ascii="Arial" w:hAnsi="Arial" w:cs="Arial"/>
                <w:sz w:val="20"/>
                <w:szCs w:val="20"/>
              </w:rPr>
              <w:t>100%</w:t>
            </w:r>
          </w:p>
        </w:tc>
        <w:tc>
          <w:tcPr>
            <w:tcW w:w="872" w:type="dxa"/>
            <w:vAlign w:val="center"/>
          </w:tcPr>
          <w:p w14:paraId="277A75B2" w14:textId="351A663D" w:rsidR="00926DEE" w:rsidRPr="00A77320" w:rsidRDefault="00926DEE" w:rsidP="00926DEE">
            <w:pPr>
              <w:jc w:val="center"/>
              <w:rPr>
                <w:rFonts w:ascii="Arial" w:hAnsi="Arial" w:cs="Arial"/>
                <w:sz w:val="20"/>
                <w:szCs w:val="20"/>
              </w:rPr>
            </w:pPr>
            <w:r w:rsidRPr="00A77320">
              <w:rPr>
                <w:rFonts w:ascii="Arial" w:hAnsi="Arial" w:cs="Arial"/>
                <w:sz w:val="20"/>
                <w:szCs w:val="20"/>
              </w:rPr>
              <w:t>94%</w:t>
            </w:r>
          </w:p>
        </w:tc>
        <w:tc>
          <w:tcPr>
            <w:tcW w:w="1095" w:type="dxa"/>
            <w:vAlign w:val="center"/>
          </w:tcPr>
          <w:p w14:paraId="6F4A58B3" w14:textId="476DA953" w:rsidR="00926DEE" w:rsidRPr="00A77320" w:rsidRDefault="00926DEE" w:rsidP="00926DEE">
            <w:pPr>
              <w:jc w:val="center"/>
              <w:rPr>
                <w:rFonts w:ascii="Arial" w:hAnsi="Arial" w:cs="Arial"/>
                <w:sz w:val="20"/>
                <w:szCs w:val="20"/>
              </w:rPr>
            </w:pPr>
            <w:r w:rsidRPr="00A77320">
              <w:rPr>
                <w:rFonts w:ascii="Arial" w:hAnsi="Arial" w:cs="Arial"/>
                <w:sz w:val="20"/>
                <w:szCs w:val="20"/>
              </w:rPr>
              <w:t>69%</w:t>
            </w:r>
          </w:p>
        </w:tc>
      </w:tr>
      <w:tr w:rsidR="00926DEE" w:rsidRPr="00A77320" w14:paraId="53224488" w14:textId="77777777" w:rsidTr="00926DEE">
        <w:tc>
          <w:tcPr>
            <w:tcW w:w="977" w:type="dxa"/>
          </w:tcPr>
          <w:p w14:paraId="4ABB5045" w14:textId="7597CAA4" w:rsidR="00926DEE" w:rsidRPr="00A77320" w:rsidRDefault="00926DEE" w:rsidP="00926DEE">
            <w:pPr>
              <w:rPr>
                <w:rFonts w:ascii="Arial" w:hAnsi="Arial" w:cs="Arial"/>
                <w:sz w:val="20"/>
                <w:szCs w:val="20"/>
              </w:rPr>
            </w:pPr>
            <w:proofErr w:type="spellStart"/>
            <w:r w:rsidRPr="00A77320">
              <w:rPr>
                <w:rFonts w:ascii="Arial" w:hAnsi="Arial" w:cs="Arial"/>
                <w:sz w:val="20"/>
                <w:szCs w:val="20"/>
              </w:rPr>
              <w:t>Post</w:t>
            </w:r>
            <w:r>
              <w:rPr>
                <w:rFonts w:ascii="Arial" w:hAnsi="Arial" w:cs="Arial"/>
                <w:sz w:val="20"/>
                <w:szCs w:val="20"/>
              </w:rPr>
              <w:t>-</w:t>
            </w:r>
            <w:r w:rsidRPr="00A77320">
              <w:rPr>
                <w:rFonts w:ascii="Arial" w:hAnsi="Arial" w:cs="Arial"/>
                <w:sz w:val="20"/>
                <w:szCs w:val="20"/>
              </w:rPr>
              <w:t>COV+</w:t>
            </w:r>
            <w:r>
              <w:rPr>
                <w:rFonts w:ascii="Arial" w:hAnsi="Arial" w:cs="Arial"/>
                <w:sz w:val="20"/>
                <w:szCs w:val="20"/>
              </w:rPr>
              <w:t>v</w:t>
            </w:r>
            <w:proofErr w:type="spellEnd"/>
            <w:r w:rsidR="009021A1">
              <w:rPr>
                <w:rFonts w:ascii="Arial" w:hAnsi="Arial" w:cs="Arial"/>
                <w:sz w:val="20"/>
                <w:szCs w:val="20"/>
              </w:rPr>
              <w:t>*</w:t>
            </w:r>
          </w:p>
        </w:tc>
        <w:tc>
          <w:tcPr>
            <w:tcW w:w="824" w:type="dxa"/>
            <w:vAlign w:val="center"/>
          </w:tcPr>
          <w:p w14:paraId="0F0352F7" w14:textId="26B306BD" w:rsidR="00926DEE" w:rsidRPr="00A77320" w:rsidRDefault="00926DEE" w:rsidP="00926DEE">
            <w:pPr>
              <w:jc w:val="center"/>
              <w:rPr>
                <w:rFonts w:ascii="Arial" w:hAnsi="Arial" w:cs="Arial"/>
                <w:sz w:val="20"/>
                <w:szCs w:val="20"/>
              </w:rPr>
            </w:pPr>
            <w:r w:rsidRPr="00A77320">
              <w:rPr>
                <w:rFonts w:ascii="Arial" w:hAnsi="Arial" w:cs="Arial"/>
                <w:sz w:val="20"/>
                <w:szCs w:val="20"/>
              </w:rPr>
              <w:t>1</w:t>
            </w:r>
          </w:p>
        </w:tc>
        <w:tc>
          <w:tcPr>
            <w:tcW w:w="872" w:type="dxa"/>
            <w:vAlign w:val="center"/>
          </w:tcPr>
          <w:p w14:paraId="0D9296CA" w14:textId="3D16593A" w:rsidR="00926DEE" w:rsidRPr="00A77320" w:rsidRDefault="00926DEE" w:rsidP="00926DEE">
            <w:pPr>
              <w:jc w:val="center"/>
              <w:rPr>
                <w:rFonts w:ascii="Arial" w:hAnsi="Arial" w:cs="Arial"/>
                <w:sz w:val="20"/>
                <w:szCs w:val="20"/>
              </w:rPr>
            </w:pPr>
            <w:r w:rsidRPr="00A77320">
              <w:rPr>
                <w:rFonts w:ascii="Arial" w:hAnsi="Arial" w:cs="Arial"/>
                <w:sz w:val="20"/>
                <w:szCs w:val="20"/>
              </w:rPr>
              <w:t>8</w:t>
            </w:r>
          </w:p>
        </w:tc>
        <w:tc>
          <w:tcPr>
            <w:tcW w:w="1095" w:type="dxa"/>
            <w:vAlign w:val="center"/>
          </w:tcPr>
          <w:p w14:paraId="4BAF7AAE" w14:textId="1D69D45F" w:rsidR="00926DEE" w:rsidRPr="00A77320" w:rsidRDefault="00926DEE" w:rsidP="00926DEE">
            <w:pPr>
              <w:jc w:val="center"/>
              <w:rPr>
                <w:rFonts w:ascii="Arial" w:hAnsi="Arial" w:cs="Arial"/>
                <w:sz w:val="20"/>
                <w:szCs w:val="20"/>
              </w:rPr>
            </w:pPr>
            <w:r w:rsidRPr="00A77320">
              <w:rPr>
                <w:rFonts w:ascii="Arial" w:hAnsi="Arial" w:cs="Arial"/>
                <w:sz w:val="20"/>
                <w:szCs w:val="20"/>
              </w:rPr>
              <w:t>17</w:t>
            </w:r>
          </w:p>
        </w:tc>
        <w:tc>
          <w:tcPr>
            <w:tcW w:w="824" w:type="dxa"/>
            <w:vAlign w:val="center"/>
          </w:tcPr>
          <w:p w14:paraId="3F846408" w14:textId="50D1136B" w:rsidR="00926DEE" w:rsidRPr="00A77320" w:rsidRDefault="00926DEE" w:rsidP="00926DEE">
            <w:pPr>
              <w:jc w:val="center"/>
              <w:rPr>
                <w:rFonts w:ascii="Arial" w:hAnsi="Arial" w:cs="Arial"/>
                <w:sz w:val="20"/>
                <w:szCs w:val="20"/>
              </w:rPr>
            </w:pPr>
            <w:r w:rsidRPr="00A77320">
              <w:rPr>
                <w:rFonts w:ascii="Arial" w:hAnsi="Arial" w:cs="Arial"/>
                <w:sz w:val="20"/>
                <w:szCs w:val="20"/>
              </w:rPr>
              <w:t>100%</w:t>
            </w:r>
          </w:p>
        </w:tc>
        <w:tc>
          <w:tcPr>
            <w:tcW w:w="872" w:type="dxa"/>
            <w:vAlign w:val="center"/>
          </w:tcPr>
          <w:p w14:paraId="54FE683D" w14:textId="7FE2C0DD" w:rsidR="00926DEE" w:rsidRPr="00A77320" w:rsidRDefault="00926DEE" w:rsidP="00926DEE">
            <w:pPr>
              <w:jc w:val="center"/>
              <w:rPr>
                <w:rFonts w:ascii="Arial" w:hAnsi="Arial" w:cs="Arial"/>
                <w:sz w:val="20"/>
                <w:szCs w:val="20"/>
              </w:rPr>
            </w:pPr>
            <w:r w:rsidRPr="00A77320">
              <w:rPr>
                <w:rFonts w:ascii="Arial" w:hAnsi="Arial" w:cs="Arial"/>
                <w:sz w:val="20"/>
                <w:szCs w:val="20"/>
              </w:rPr>
              <w:t>75%</w:t>
            </w:r>
          </w:p>
        </w:tc>
        <w:tc>
          <w:tcPr>
            <w:tcW w:w="1095" w:type="dxa"/>
            <w:vAlign w:val="center"/>
          </w:tcPr>
          <w:p w14:paraId="3EF1C420" w14:textId="55850AC0" w:rsidR="00926DEE" w:rsidRPr="00A77320" w:rsidRDefault="00926DEE" w:rsidP="00926DEE">
            <w:pPr>
              <w:jc w:val="center"/>
              <w:rPr>
                <w:rFonts w:ascii="Arial" w:hAnsi="Arial" w:cs="Arial"/>
                <w:sz w:val="20"/>
                <w:szCs w:val="20"/>
              </w:rPr>
            </w:pPr>
            <w:r w:rsidRPr="00A77320">
              <w:rPr>
                <w:rFonts w:ascii="Arial" w:hAnsi="Arial" w:cs="Arial"/>
                <w:sz w:val="20"/>
                <w:szCs w:val="20"/>
              </w:rPr>
              <w:t>53%</w:t>
            </w:r>
          </w:p>
        </w:tc>
        <w:tc>
          <w:tcPr>
            <w:tcW w:w="824" w:type="dxa"/>
            <w:vAlign w:val="center"/>
          </w:tcPr>
          <w:p w14:paraId="4375D37E" w14:textId="390DEC0D" w:rsidR="00926DEE" w:rsidRPr="00A77320" w:rsidRDefault="00926DEE" w:rsidP="00926DEE">
            <w:pPr>
              <w:jc w:val="center"/>
              <w:rPr>
                <w:rFonts w:ascii="Arial" w:hAnsi="Arial" w:cs="Arial"/>
                <w:sz w:val="20"/>
                <w:szCs w:val="20"/>
              </w:rPr>
            </w:pPr>
            <w:r w:rsidRPr="00A77320">
              <w:rPr>
                <w:rFonts w:ascii="Arial" w:hAnsi="Arial" w:cs="Arial"/>
                <w:sz w:val="20"/>
                <w:szCs w:val="20"/>
              </w:rPr>
              <w:t>100%</w:t>
            </w:r>
          </w:p>
        </w:tc>
        <w:tc>
          <w:tcPr>
            <w:tcW w:w="872" w:type="dxa"/>
            <w:vAlign w:val="center"/>
          </w:tcPr>
          <w:p w14:paraId="08D29272" w14:textId="66257BAC" w:rsidR="00926DEE" w:rsidRPr="00A77320" w:rsidRDefault="00926DEE" w:rsidP="00926DEE">
            <w:pPr>
              <w:jc w:val="center"/>
              <w:rPr>
                <w:rFonts w:ascii="Arial" w:hAnsi="Arial" w:cs="Arial"/>
                <w:sz w:val="20"/>
                <w:szCs w:val="20"/>
              </w:rPr>
            </w:pPr>
            <w:r w:rsidRPr="00A77320">
              <w:rPr>
                <w:rFonts w:ascii="Arial" w:hAnsi="Arial" w:cs="Arial"/>
                <w:sz w:val="20"/>
                <w:szCs w:val="20"/>
              </w:rPr>
              <w:t>75%</w:t>
            </w:r>
          </w:p>
        </w:tc>
        <w:tc>
          <w:tcPr>
            <w:tcW w:w="1095" w:type="dxa"/>
            <w:vAlign w:val="center"/>
          </w:tcPr>
          <w:p w14:paraId="35F6AB9C" w14:textId="1B3326C9" w:rsidR="00926DEE" w:rsidRPr="00A77320" w:rsidRDefault="00926DEE" w:rsidP="00926DEE">
            <w:pPr>
              <w:jc w:val="center"/>
              <w:rPr>
                <w:rFonts w:ascii="Arial" w:hAnsi="Arial" w:cs="Arial"/>
                <w:sz w:val="20"/>
                <w:szCs w:val="20"/>
              </w:rPr>
            </w:pPr>
            <w:r w:rsidRPr="00A77320">
              <w:rPr>
                <w:rFonts w:ascii="Arial" w:hAnsi="Arial" w:cs="Arial"/>
                <w:sz w:val="20"/>
                <w:szCs w:val="20"/>
              </w:rPr>
              <w:t>47%</w:t>
            </w:r>
          </w:p>
        </w:tc>
      </w:tr>
      <w:tr w:rsidR="00926DEE" w:rsidRPr="00A77320" w14:paraId="512A8305" w14:textId="77777777" w:rsidTr="00926DEE">
        <w:tc>
          <w:tcPr>
            <w:tcW w:w="977" w:type="dxa"/>
          </w:tcPr>
          <w:p w14:paraId="64ABEC79" w14:textId="46F98DF9" w:rsidR="00926DEE" w:rsidRPr="00A77320" w:rsidRDefault="00926DEE" w:rsidP="00926DEE">
            <w:pPr>
              <w:rPr>
                <w:rFonts w:ascii="Arial" w:hAnsi="Arial" w:cs="Arial"/>
                <w:sz w:val="20"/>
                <w:szCs w:val="20"/>
              </w:rPr>
            </w:pPr>
            <w:r w:rsidRPr="00A77320">
              <w:rPr>
                <w:rFonts w:ascii="Arial" w:hAnsi="Arial" w:cs="Arial"/>
                <w:sz w:val="20"/>
                <w:szCs w:val="20"/>
              </w:rPr>
              <w:t>Post</w:t>
            </w:r>
            <w:r>
              <w:rPr>
                <w:rFonts w:ascii="Arial" w:hAnsi="Arial" w:cs="Arial"/>
                <w:sz w:val="20"/>
                <w:szCs w:val="20"/>
              </w:rPr>
              <w:t>-</w:t>
            </w:r>
            <w:r w:rsidRPr="00A77320">
              <w:rPr>
                <w:rFonts w:ascii="Arial" w:hAnsi="Arial" w:cs="Arial"/>
                <w:sz w:val="20"/>
                <w:szCs w:val="20"/>
              </w:rPr>
              <w:t>bam</w:t>
            </w:r>
            <w:r>
              <w:rPr>
                <w:rFonts w:ascii="Arial" w:hAnsi="Arial" w:cs="Arial"/>
                <w:sz w:val="20"/>
                <w:szCs w:val="20"/>
              </w:rPr>
              <w:t>*</w:t>
            </w:r>
          </w:p>
        </w:tc>
        <w:tc>
          <w:tcPr>
            <w:tcW w:w="824" w:type="dxa"/>
            <w:vAlign w:val="center"/>
          </w:tcPr>
          <w:p w14:paraId="329BBA58" w14:textId="5DBFACA7" w:rsidR="00926DEE" w:rsidRPr="00A77320" w:rsidRDefault="00926DEE" w:rsidP="00926DEE">
            <w:pPr>
              <w:jc w:val="center"/>
              <w:rPr>
                <w:rFonts w:ascii="Arial" w:hAnsi="Arial" w:cs="Arial"/>
                <w:sz w:val="20"/>
                <w:szCs w:val="20"/>
              </w:rPr>
            </w:pPr>
            <w:r w:rsidRPr="00A77320">
              <w:rPr>
                <w:rFonts w:ascii="Arial" w:hAnsi="Arial" w:cs="Arial"/>
                <w:sz w:val="20"/>
                <w:szCs w:val="20"/>
              </w:rPr>
              <w:t>0</w:t>
            </w:r>
          </w:p>
        </w:tc>
        <w:tc>
          <w:tcPr>
            <w:tcW w:w="872" w:type="dxa"/>
            <w:vAlign w:val="center"/>
          </w:tcPr>
          <w:p w14:paraId="1B489A63" w14:textId="1D4F63EE" w:rsidR="00926DEE" w:rsidRPr="00A77320" w:rsidRDefault="00926DEE" w:rsidP="00926DEE">
            <w:pPr>
              <w:jc w:val="center"/>
              <w:rPr>
                <w:rFonts w:ascii="Arial" w:hAnsi="Arial" w:cs="Arial"/>
                <w:sz w:val="20"/>
                <w:szCs w:val="20"/>
              </w:rPr>
            </w:pPr>
            <w:r w:rsidRPr="00A77320">
              <w:rPr>
                <w:rFonts w:ascii="Arial" w:hAnsi="Arial" w:cs="Arial"/>
                <w:sz w:val="20"/>
                <w:szCs w:val="20"/>
              </w:rPr>
              <w:t>3</w:t>
            </w:r>
          </w:p>
        </w:tc>
        <w:tc>
          <w:tcPr>
            <w:tcW w:w="1095" w:type="dxa"/>
            <w:vAlign w:val="center"/>
          </w:tcPr>
          <w:p w14:paraId="4B578854" w14:textId="09B959F6" w:rsidR="00926DEE" w:rsidRPr="00A77320" w:rsidRDefault="00926DEE" w:rsidP="00926DEE">
            <w:pPr>
              <w:jc w:val="center"/>
              <w:rPr>
                <w:rFonts w:ascii="Arial" w:hAnsi="Arial" w:cs="Arial"/>
                <w:sz w:val="20"/>
                <w:szCs w:val="20"/>
              </w:rPr>
            </w:pPr>
            <w:r w:rsidRPr="00A77320">
              <w:rPr>
                <w:rFonts w:ascii="Arial" w:hAnsi="Arial" w:cs="Arial"/>
                <w:sz w:val="20"/>
                <w:szCs w:val="20"/>
              </w:rPr>
              <w:t>4</w:t>
            </w:r>
          </w:p>
        </w:tc>
        <w:tc>
          <w:tcPr>
            <w:tcW w:w="824" w:type="dxa"/>
            <w:vAlign w:val="center"/>
          </w:tcPr>
          <w:p w14:paraId="79450ACA" w14:textId="4706643A" w:rsidR="00926DEE" w:rsidRPr="00A77320" w:rsidRDefault="00926DEE" w:rsidP="00926DEE">
            <w:pPr>
              <w:jc w:val="center"/>
              <w:rPr>
                <w:rFonts w:ascii="Arial" w:hAnsi="Arial" w:cs="Arial"/>
                <w:sz w:val="20"/>
                <w:szCs w:val="20"/>
              </w:rPr>
            </w:pPr>
            <w:r w:rsidRPr="00A77320">
              <w:rPr>
                <w:rFonts w:ascii="Arial" w:hAnsi="Arial" w:cs="Arial"/>
                <w:sz w:val="20"/>
                <w:szCs w:val="20"/>
              </w:rPr>
              <w:t>—</w:t>
            </w:r>
          </w:p>
        </w:tc>
        <w:tc>
          <w:tcPr>
            <w:tcW w:w="872" w:type="dxa"/>
            <w:vAlign w:val="center"/>
          </w:tcPr>
          <w:p w14:paraId="68BBCFC1" w14:textId="5B3FF0BE" w:rsidR="00926DEE" w:rsidRPr="00A77320" w:rsidRDefault="00926DEE" w:rsidP="00926DEE">
            <w:pPr>
              <w:jc w:val="center"/>
              <w:rPr>
                <w:rFonts w:ascii="Arial" w:hAnsi="Arial" w:cs="Arial"/>
                <w:sz w:val="20"/>
                <w:szCs w:val="20"/>
              </w:rPr>
            </w:pPr>
            <w:r w:rsidRPr="00A77320">
              <w:rPr>
                <w:rFonts w:ascii="Arial" w:hAnsi="Arial" w:cs="Arial"/>
                <w:sz w:val="20"/>
                <w:szCs w:val="20"/>
              </w:rPr>
              <w:t>100%</w:t>
            </w:r>
          </w:p>
        </w:tc>
        <w:tc>
          <w:tcPr>
            <w:tcW w:w="1095" w:type="dxa"/>
            <w:vAlign w:val="center"/>
          </w:tcPr>
          <w:p w14:paraId="081E205E" w14:textId="695C68B5" w:rsidR="00926DEE" w:rsidRPr="00A77320" w:rsidRDefault="00926DEE" w:rsidP="00926DEE">
            <w:pPr>
              <w:jc w:val="center"/>
              <w:rPr>
                <w:rFonts w:ascii="Arial" w:hAnsi="Arial" w:cs="Arial"/>
                <w:sz w:val="20"/>
                <w:szCs w:val="20"/>
              </w:rPr>
            </w:pPr>
            <w:r w:rsidRPr="00A77320">
              <w:rPr>
                <w:rFonts w:ascii="Arial" w:hAnsi="Arial" w:cs="Arial"/>
                <w:sz w:val="20"/>
                <w:szCs w:val="20"/>
              </w:rPr>
              <w:t>100%</w:t>
            </w:r>
          </w:p>
        </w:tc>
        <w:tc>
          <w:tcPr>
            <w:tcW w:w="824" w:type="dxa"/>
            <w:vAlign w:val="center"/>
          </w:tcPr>
          <w:p w14:paraId="09D433F3" w14:textId="3F03838A" w:rsidR="00926DEE" w:rsidRPr="00A77320" w:rsidRDefault="00926DEE" w:rsidP="00926DEE">
            <w:pPr>
              <w:jc w:val="center"/>
              <w:rPr>
                <w:rFonts w:ascii="Arial" w:hAnsi="Arial" w:cs="Arial"/>
                <w:sz w:val="20"/>
                <w:szCs w:val="20"/>
              </w:rPr>
            </w:pPr>
            <w:r w:rsidRPr="00A77320">
              <w:rPr>
                <w:rFonts w:ascii="Arial" w:hAnsi="Arial" w:cs="Arial"/>
                <w:sz w:val="20"/>
                <w:szCs w:val="20"/>
              </w:rPr>
              <w:t>—</w:t>
            </w:r>
          </w:p>
        </w:tc>
        <w:tc>
          <w:tcPr>
            <w:tcW w:w="872" w:type="dxa"/>
            <w:vAlign w:val="center"/>
          </w:tcPr>
          <w:p w14:paraId="3050F7B4" w14:textId="04DA08CC" w:rsidR="00926DEE" w:rsidRPr="00A77320" w:rsidRDefault="00926DEE" w:rsidP="00926DEE">
            <w:pPr>
              <w:jc w:val="center"/>
              <w:rPr>
                <w:rFonts w:ascii="Arial" w:hAnsi="Arial" w:cs="Arial"/>
                <w:sz w:val="20"/>
                <w:szCs w:val="20"/>
              </w:rPr>
            </w:pPr>
            <w:r w:rsidRPr="00A77320">
              <w:rPr>
                <w:rFonts w:ascii="Arial" w:hAnsi="Arial" w:cs="Arial"/>
                <w:sz w:val="20"/>
                <w:szCs w:val="20"/>
              </w:rPr>
              <w:t>100%</w:t>
            </w:r>
          </w:p>
        </w:tc>
        <w:tc>
          <w:tcPr>
            <w:tcW w:w="1095" w:type="dxa"/>
            <w:vAlign w:val="center"/>
          </w:tcPr>
          <w:p w14:paraId="6CE2BAF0" w14:textId="364DF417" w:rsidR="00926DEE" w:rsidRPr="00A77320" w:rsidRDefault="00926DEE" w:rsidP="00926DEE">
            <w:pPr>
              <w:jc w:val="center"/>
              <w:rPr>
                <w:rFonts w:ascii="Arial" w:hAnsi="Arial" w:cs="Arial"/>
                <w:sz w:val="20"/>
                <w:szCs w:val="20"/>
              </w:rPr>
            </w:pPr>
            <w:r w:rsidRPr="00A77320">
              <w:rPr>
                <w:rFonts w:ascii="Arial" w:hAnsi="Arial" w:cs="Arial"/>
                <w:sz w:val="20"/>
                <w:szCs w:val="20"/>
              </w:rPr>
              <w:t>100%</w:t>
            </w:r>
          </w:p>
        </w:tc>
      </w:tr>
      <w:tr w:rsidR="00926DEE" w:rsidRPr="00A77320" w14:paraId="04CE5D21" w14:textId="77777777" w:rsidTr="00F22EFB">
        <w:tc>
          <w:tcPr>
            <w:tcW w:w="9350" w:type="dxa"/>
            <w:gridSpan w:val="10"/>
          </w:tcPr>
          <w:p w14:paraId="15F22050" w14:textId="13F4AC59" w:rsidR="00926DEE" w:rsidRPr="00783946" w:rsidRDefault="00926DEE" w:rsidP="00926DEE">
            <w:pPr>
              <w:rPr>
                <w:rFonts w:ascii="Arial" w:hAnsi="Arial" w:cs="Arial"/>
                <w:sz w:val="20"/>
                <w:szCs w:val="20"/>
              </w:rPr>
            </w:pPr>
            <w:r w:rsidRPr="00783946">
              <w:rPr>
                <w:rFonts w:ascii="Arial" w:hAnsi="Arial" w:cs="Arial"/>
                <w:sz w:val="20"/>
                <w:szCs w:val="20"/>
              </w:rPr>
              <w:t xml:space="preserve">*, </w:t>
            </w:r>
            <w:r w:rsidR="009021A1" w:rsidRPr="00783946">
              <w:rPr>
                <w:rFonts w:ascii="Arial" w:hAnsi="Arial" w:cs="Arial"/>
                <w:sz w:val="20"/>
                <w:szCs w:val="20"/>
              </w:rPr>
              <w:t>“</w:t>
            </w:r>
            <w:r w:rsidRPr="00783946">
              <w:rPr>
                <w:rFonts w:ascii="Arial" w:hAnsi="Arial" w:cs="Arial"/>
                <w:sz w:val="20"/>
                <w:szCs w:val="20"/>
              </w:rPr>
              <w:t>3</w:t>
            </w:r>
            <w:proofErr w:type="gramStart"/>
            <w:r w:rsidRPr="00783946">
              <w:rPr>
                <w:rFonts w:ascii="Arial" w:hAnsi="Arial" w:cs="Arial"/>
                <w:sz w:val="20"/>
                <w:szCs w:val="20"/>
              </w:rPr>
              <w:t>m</w:t>
            </w:r>
            <w:r w:rsidR="009021A1" w:rsidRPr="00783946">
              <w:rPr>
                <w:rFonts w:ascii="Arial" w:hAnsi="Arial" w:cs="Arial"/>
                <w:sz w:val="20"/>
                <w:szCs w:val="20"/>
              </w:rPr>
              <w:t>.</w:t>
            </w:r>
            <w:r w:rsidRPr="00783946">
              <w:rPr>
                <w:rFonts w:ascii="Arial" w:hAnsi="Arial" w:cs="Arial"/>
                <w:sz w:val="20"/>
                <w:szCs w:val="20"/>
              </w:rPr>
              <w:t>post</w:t>
            </w:r>
            <w:proofErr w:type="gramEnd"/>
            <w:r w:rsidRPr="00783946">
              <w:rPr>
                <w:rFonts w:ascii="Arial" w:hAnsi="Arial" w:cs="Arial"/>
                <w:sz w:val="20"/>
                <w:szCs w:val="20"/>
              </w:rPr>
              <w:t>-prime</w:t>
            </w:r>
            <w:r w:rsidR="009021A1" w:rsidRPr="00783946">
              <w:rPr>
                <w:rFonts w:ascii="Arial" w:hAnsi="Arial" w:cs="Arial"/>
                <w:sz w:val="20"/>
                <w:szCs w:val="20"/>
              </w:rPr>
              <w:t>”</w:t>
            </w:r>
            <w:r w:rsidRPr="00783946">
              <w:rPr>
                <w:rFonts w:ascii="Arial" w:hAnsi="Arial" w:cs="Arial"/>
                <w:sz w:val="20"/>
                <w:szCs w:val="20"/>
              </w:rPr>
              <w:t xml:space="preserve"> relates to 10 weeks after the 2nd vaccine (3 months after </w:t>
            </w:r>
            <w:r w:rsidR="009021A1" w:rsidRPr="00783946">
              <w:rPr>
                <w:rFonts w:ascii="Arial" w:hAnsi="Arial" w:cs="Arial"/>
                <w:sz w:val="20"/>
                <w:szCs w:val="20"/>
              </w:rPr>
              <w:t>the 1st dose); “</w:t>
            </w:r>
            <w:proofErr w:type="spellStart"/>
            <w:r w:rsidR="009021A1" w:rsidRPr="00783946">
              <w:rPr>
                <w:rFonts w:ascii="Arial" w:hAnsi="Arial" w:cs="Arial"/>
                <w:sz w:val="20"/>
                <w:szCs w:val="20"/>
              </w:rPr>
              <w:t>Post-COV+v</w:t>
            </w:r>
            <w:proofErr w:type="spellEnd"/>
            <w:r w:rsidR="009021A1" w:rsidRPr="00783946">
              <w:rPr>
                <w:rFonts w:ascii="Arial" w:hAnsi="Arial" w:cs="Arial"/>
                <w:sz w:val="20"/>
                <w:szCs w:val="20"/>
              </w:rPr>
              <w:t>” relates to testing after both COVID-19 infection and vaccination; “Post-bam” relates to testing after bamlanivimab treatment with or without vaccination.</w:t>
            </w:r>
          </w:p>
        </w:tc>
      </w:tr>
    </w:tbl>
    <w:p w14:paraId="1C774C00" w14:textId="489A6C3A" w:rsidR="006A45E7" w:rsidRPr="00A77320" w:rsidRDefault="006A45E7" w:rsidP="007248C4">
      <w:pPr>
        <w:rPr>
          <w:rFonts w:ascii="Arial" w:hAnsi="Arial" w:cs="Arial"/>
          <w:sz w:val="20"/>
          <w:szCs w:val="20"/>
        </w:rPr>
      </w:pPr>
    </w:p>
    <w:tbl>
      <w:tblPr>
        <w:tblStyle w:val="TableGrid"/>
        <w:tblW w:w="0" w:type="auto"/>
        <w:tblLook w:val="04A0" w:firstRow="1" w:lastRow="0" w:firstColumn="1" w:lastColumn="0" w:noHBand="0" w:noVBand="1"/>
      </w:tblPr>
      <w:tblGrid>
        <w:gridCol w:w="998"/>
        <w:gridCol w:w="817"/>
        <w:gridCol w:w="872"/>
        <w:gridCol w:w="1095"/>
        <w:gridCol w:w="817"/>
        <w:gridCol w:w="872"/>
        <w:gridCol w:w="1095"/>
        <w:gridCol w:w="817"/>
        <w:gridCol w:w="872"/>
        <w:gridCol w:w="1095"/>
      </w:tblGrid>
      <w:tr w:rsidR="006B2AF2" w:rsidRPr="00A77320" w14:paraId="0FEE82B1" w14:textId="77777777" w:rsidTr="00E843BE">
        <w:tc>
          <w:tcPr>
            <w:tcW w:w="9350" w:type="dxa"/>
            <w:gridSpan w:val="10"/>
          </w:tcPr>
          <w:p w14:paraId="2FB36320" w14:textId="254353F7" w:rsidR="006B2AF2" w:rsidRPr="00A77320" w:rsidRDefault="007232C7" w:rsidP="005E5CFE">
            <w:pPr>
              <w:contextualSpacing/>
              <w:rPr>
                <w:rFonts w:ascii="Arial" w:hAnsi="Arial" w:cs="Arial"/>
              </w:rPr>
            </w:pPr>
            <w:r>
              <w:rPr>
                <w:rFonts w:ascii="Arial" w:hAnsi="Arial" w:cs="Arial"/>
              </w:rPr>
              <w:t>Table S</w:t>
            </w:r>
            <w:r w:rsidR="00C735C0" w:rsidRPr="00A77320">
              <w:rPr>
                <w:rFonts w:ascii="Arial" w:hAnsi="Arial" w:cs="Arial"/>
              </w:rPr>
              <w:t>2:</w:t>
            </w:r>
            <w:r w:rsidR="00F955BA" w:rsidRPr="00A77320">
              <w:rPr>
                <w:rFonts w:ascii="Arial" w:hAnsi="Arial" w:cs="Arial"/>
              </w:rPr>
              <w:t xml:space="preserve"> </w:t>
            </w:r>
            <w:r w:rsidR="00F955BA" w:rsidRPr="00A77320">
              <w:rPr>
                <w:rFonts w:ascii="Arial" w:hAnsi="Arial" w:cs="Arial"/>
                <w:b/>
                <w:bCs/>
              </w:rPr>
              <w:t>Quantitative serological test results in the 3 study groups at different time points</w:t>
            </w:r>
          </w:p>
        </w:tc>
      </w:tr>
      <w:tr w:rsidR="00F24BC6" w:rsidRPr="00A77320" w14:paraId="772BF3AC" w14:textId="77777777" w:rsidTr="009021A1">
        <w:tc>
          <w:tcPr>
            <w:tcW w:w="998" w:type="dxa"/>
          </w:tcPr>
          <w:p w14:paraId="5377E2ED" w14:textId="77777777" w:rsidR="00F24BC6" w:rsidRPr="00A77320" w:rsidRDefault="00F24BC6" w:rsidP="005E5CFE">
            <w:pPr>
              <w:contextualSpacing/>
              <w:rPr>
                <w:rFonts w:ascii="Arial" w:hAnsi="Arial" w:cs="Arial"/>
                <w:sz w:val="20"/>
                <w:szCs w:val="20"/>
              </w:rPr>
            </w:pPr>
          </w:p>
        </w:tc>
        <w:tc>
          <w:tcPr>
            <w:tcW w:w="2784" w:type="dxa"/>
            <w:gridSpan w:val="3"/>
          </w:tcPr>
          <w:p w14:paraId="3949722B" w14:textId="43EA3312" w:rsidR="00F24BC6" w:rsidRPr="00DD1A52" w:rsidRDefault="00E843BE" w:rsidP="005E5CFE">
            <w:pPr>
              <w:contextualSpacing/>
              <w:jc w:val="center"/>
              <w:rPr>
                <w:rFonts w:ascii="Arial" w:hAnsi="Arial" w:cs="Arial"/>
                <w:b/>
                <w:bCs/>
                <w:sz w:val="20"/>
                <w:szCs w:val="20"/>
              </w:rPr>
            </w:pPr>
            <w:r w:rsidRPr="00DD1A52">
              <w:rPr>
                <w:rFonts w:ascii="Arial" w:hAnsi="Arial" w:cs="Arial"/>
                <w:b/>
                <w:bCs/>
                <w:sz w:val="20"/>
                <w:szCs w:val="20"/>
              </w:rPr>
              <w:t>Number of measurements</w:t>
            </w:r>
          </w:p>
        </w:tc>
        <w:tc>
          <w:tcPr>
            <w:tcW w:w="2784" w:type="dxa"/>
            <w:gridSpan w:val="3"/>
          </w:tcPr>
          <w:p w14:paraId="51ADADD1" w14:textId="31B6DDAF" w:rsidR="00F24BC6" w:rsidRPr="00DD1A52" w:rsidRDefault="00F960BC" w:rsidP="005E5CFE">
            <w:pPr>
              <w:contextualSpacing/>
              <w:jc w:val="center"/>
              <w:rPr>
                <w:rFonts w:ascii="Arial" w:hAnsi="Arial" w:cs="Arial"/>
                <w:b/>
                <w:bCs/>
                <w:sz w:val="20"/>
                <w:szCs w:val="20"/>
              </w:rPr>
            </w:pPr>
            <w:r w:rsidRPr="00DD1A52">
              <w:rPr>
                <w:rFonts w:ascii="Arial" w:hAnsi="Arial" w:cs="Arial"/>
                <w:b/>
                <w:bCs/>
                <w:sz w:val="20"/>
                <w:szCs w:val="20"/>
              </w:rPr>
              <w:t>Mean</w:t>
            </w:r>
            <w:r w:rsidR="00E843BE" w:rsidRPr="00DD1A52">
              <w:rPr>
                <w:rFonts w:ascii="Arial" w:hAnsi="Arial" w:cs="Arial"/>
                <w:b/>
                <w:bCs/>
                <w:sz w:val="20"/>
                <w:szCs w:val="20"/>
              </w:rPr>
              <w:t>s of IgG titers</w:t>
            </w:r>
          </w:p>
        </w:tc>
        <w:tc>
          <w:tcPr>
            <w:tcW w:w="2784" w:type="dxa"/>
            <w:gridSpan w:val="3"/>
          </w:tcPr>
          <w:p w14:paraId="0EF20EBC" w14:textId="5FD85997" w:rsidR="00F24BC6" w:rsidRPr="00DD1A52" w:rsidRDefault="00F960BC" w:rsidP="005E5CFE">
            <w:pPr>
              <w:contextualSpacing/>
              <w:jc w:val="center"/>
              <w:rPr>
                <w:rFonts w:ascii="Arial" w:hAnsi="Arial" w:cs="Arial"/>
                <w:b/>
                <w:bCs/>
                <w:sz w:val="20"/>
                <w:szCs w:val="20"/>
              </w:rPr>
            </w:pPr>
            <w:r w:rsidRPr="00DD1A52">
              <w:rPr>
                <w:rFonts w:ascii="Arial" w:hAnsi="Arial" w:cs="Arial"/>
                <w:b/>
                <w:bCs/>
                <w:sz w:val="20"/>
                <w:szCs w:val="20"/>
              </w:rPr>
              <w:t>Medians</w:t>
            </w:r>
            <w:r w:rsidR="00E843BE" w:rsidRPr="00DD1A52">
              <w:rPr>
                <w:rFonts w:ascii="Arial" w:hAnsi="Arial" w:cs="Arial"/>
                <w:b/>
                <w:bCs/>
                <w:sz w:val="20"/>
                <w:szCs w:val="20"/>
              </w:rPr>
              <w:t xml:space="preserve"> of IgG titers</w:t>
            </w:r>
          </w:p>
        </w:tc>
      </w:tr>
      <w:tr w:rsidR="00DD1A52" w:rsidRPr="00A77320" w14:paraId="3267A504" w14:textId="77777777" w:rsidTr="009021A1">
        <w:tc>
          <w:tcPr>
            <w:tcW w:w="998" w:type="dxa"/>
          </w:tcPr>
          <w:p w14:paraId="6C300238" w14:textId="77777777" w:rsidR="00E843BE" w:rsidRPr="00A77320" w:rsidRDefault="00E843BE" w:rsidP="005E5CFE">
            <w:pPr>
              <w:contextualSpacing/>
              <w:rPr>
                <w:rFonts w:ascii="Arial" w:hAnsi="Arial" w:cs="Arial"/>
                <w:sz w:val="20"/>
                <w:szCs w:val="20"/>
              </w:rPr>
            </w:pPr>
          </w:p>
        </w:tc>
        <w:tc>
          <w:tcPr>
            <w:tcW w:w="817" w:type="dxa"/>
          </w:tcPr>
          <w:p w14:paraId="08D21E8D" w14:textId="77777777" w:rsidR="00E843BE" w:rsidRPr="00A77320" w:rsidRDefault="00E843BE" w:rsidP="005E5CFE">
            <w:pPr>
              <w:contextualSpacing/>
              <w:jc w:val="center"/>
              <w:rPr>
                <w:rFonts w:ascii="Arial" w:hAnsi="Arial" w:cs="Arial"/>
                <w:sz w:val="20"/>
                <w:szCs w:val="20"/>
              </w:rPr>
            </w:pPr>
            <w:r w:rsidRPr="00A77320">
              <w:rPr>
                <w:rFonts w:ascii="Arial" w:hAnsi="Arial" w:cs="Arial"/>
                <w:sz w:val="20"/>
                <w:szCs w:val="20"/>
              </w:rPr>
              <w:t>control</w:t>
            </w:r>
          </w:p>
        </w:tc>
        <w:tc>
          <w:tcPr>
            <w:tcW w:w="872" w:type="dxa"/>
          </w:tcPr>
          <w:p w14:paraId="7FEAB29A" w14:textId="77777777" w:rsidR="00E843BE" w:rsidRPr="00A77320" w:rsidRDefault="00E843BE" w:rsidP="005E5CFE">
            <w:pPr>
              <w:contextualSpacing/>
              <w:jc w:val="center"/>
              <w:rPr>
                <w:rFonts w:ascii="Arial" w:hAnsi="Arial" w:cs="Arial"/>
                <w:sz w:val="20"/>
                <w:szCs w:val="20"/>
              </w:rPr>
            </w:pPr>
            <w:r w:rsidRPr="00A77320">
              <w:rPr>
                <w:rFonts w:ascii="Arial" w:hAnsi="Arial" w:cs="Arial"/>
                <w:sz w:val="20"/>
                <w:szCs w:val="20"/>
              </w:rPr>
              <w:t>dialysis</w:t>
            </w:r>
          </w:p>
        </w:tc>
        <w:tc>
          <w:tcPr>
            <w:tcW w:w="1095" w:type="dxa"/>
          </w:tcPr>
          <w:p w14:paraId="69D2C4AA" w14:textId="6E2FF056" w:rsidR="00E843BE" w:rsidRPr="00A77320" w:rsidRDefault="00E843BE" w:rsidP="005E5CFE">
            <w:pPr>
              <w:contextualSpacing/>
              <w:jc w:val="center"/>
              <w:rPr>
                <w:rFonts w:ascii="Arial" w:hAnsi="Arial" w:cs="Arial"/>
                <w:sz w:val="20"/>
                <w:szCs w:val="20"/>
              </w:rPr>
            </w:pPr>
            <w:r w:rsidRPr="00A77320">
              <w:rPr>
                <w:rFonts w:ascii="Arial" w:hAnsi="Arial" w:cs="Arial"/>
                <w:sz w:val="20"/>
                <w:szCs w:val="20"/>
              </w:rPr>
              <w:t>transplant</w:t>
            </w:r>
          </w:p>
        </w:tc>
        <w:tc>
          <w:tcPr>
            <w:tcW w:w="817" w:type="dxa"/>
          </w:tcPr>
          <w:p w14:paraId="55CF9E60" w14:textId="77777777" w:rsidR="00E843BE" w:rsidRPr="00A77320" w:rsidRDefault="00E843BE" w:rsidP="005E5CFE">
            <w:pPr>
              <w:contextualSpacing/>
              <w:jc w:val="center"/>
              <w:rPr>
                <w:rFonts w:ascii="Arial" w:hAnsi="Arial" w:cs="Arial"/>
                <w:sz w:val="20"/>
                <w:szCs w:val="20"/>
              </w:rPr>
            </w:pPr>
            <w:r w:rsidRPr="00A77320">
              <w:rPr>
                <w:rFonts w:ascii="Arial" w:hAnsi="Arial" w:cs="Arial"/>
                <w:sz w:val="20"/>
                <w:szCs w:val="20"/>
              </w:rPr>
              <w:t>control</w:t>
            </w:r>
          </w:p>
        </w:tc>
        <w:tc>
          <w:tcPr>
            <w:tcW w:w="872" w:type="dxa"/>
          </w:tcPr>
          <w:p w14:paraId="18FBA2F1" w14:textId="77777777" w:rsidR="00E843BE" w:rsidRPr="00A77320" w:rsidRDefault="00E843BE" w:rsidP="005E5CFE">
            <w:pPr>
              <w:contextualSpacing/>
              <w:jc w:val="center"/>
              <w:rPr>
                <w:rFonts w:ascii="Arial" w:hAnsi="Arial" w:cs="Arial"/>
                <w:sz w:val="20"/>
                <w:szCs w:val="20"/>
              </w:rPr>
            </w:pPr>
            <w:r w:rsidRPr="00A77320">
              <w:rPr>
                <w:rFonts w:ascii="Arial" w:hAnsi="Arial" w:cs="Arial"/>
                <w:sz w:val="20"/>
                <w:szCs w:val="20"/>
              </w:rPr>
              <w:t>dialysis</w:t>
            </w:r>
          </w:p>
        </w:tc>
        <w:tc>
          <w:tcPr>
            <w:tcW w:w="1095" w:type="dxa"/>
          </w:tcPr>
          <w:p w14:paraId="08A6B7C5" w14:textId="3A51B2D5" w:rsidR="00E843BE" w:rsidRPr="00A77320" w:rsidRDefault="00E843BE" w:rsidP="005E5CFE">
            <w:pPr>
              <w:contextualSpacing/>
              <w:jc w:val="center"/>
              <w:rPr>
                <w:rFonts w:ascii="Arial" w:hAnsi="Arial" w:cs="Arial"/>
                <w:sz w:val="20"/>
                <w:szCs w:val="20"/>
              </w:rPr>
            </w:pPr>
            <w:r w:rsidRPr="00A77320">
              <w:rPr>
                <w:rFonts w:ascii="Arial" w:hAnsi="Arial" w:cs="Arial"/>
                <w:sz w:val="20"/>
                <w:szCs w:val="20"/>
              </w:rPr>
              <w:t>transplant</w:t>
            </w:r>
          </w:p>
        </w:tc>
        <w:tc>
          <w:tcPr>
            <w:tcW w:w="817" w:type="dxa"/>
          </w:tcPr>
          <w:p w14:paraId="7EE4A73A" w14:textId="77777777" w:rsidR="00E843BE" w:rsidRPr="00A77320" w:rsidRDefault="00E843BE" w:rsidP="005E5CFE">
            <w:pPr>
              <w:contextualSpacing/>
              <w:jc w:val="center"/>
              <w:rPr>
                <w:rFonts w:ascii="Arial" w:hAnsi="Arial" w:cs="Arial"/>
                <w:sz w:val="20"/>
                <w:szCs w:val="20"/>
              </w:rPr>
            </w:pPr>
            <w:r w:rsidRPr="00A77320">
              <w:rPr>
                <w:rFonts w:ascii="Arial" w:hAnsi="Arial" w:cs="Arial"/>
                <w:sz w:val="20"/>
                <w:szCs w:val="20"/>
              </w:rPr>
              <w:t>control</w:t>
            </w:r>
          </w:p>
        </w:tc>
        <w:tc>
          <w:tcPr>
            <w:tcW w:w="872" w:type="dxa"/>
          </w:tcPr>
          <w:p w14:paraId="24F051C9" w14:textId="77777777" w:rsidR="00E843BE" w:rsidRPr="00A77320" w:rsidRDefault="00E843BE" w:rsidP="005E5CFE">
            <w:pPr>
              <w:contextualSpacing/>
              <w:jc w:val="center"/>
              <w:rPr>
                <w:rFonts w:ascii="Arial" w:hAnsi="Arial" w:cs="Arial"/>
                <w:sz w:val="20"/>
                <w:szCs w:val="20"/>
              </w:rPr>
            </w:pPr>
            <w:r w:rsidRPr="00A77320">
              <w:rPr>
                <w:rFonts w:ascii="Arial" w:hAnsi="Arial" w:cs="Arial"/>
                <w:sz w:val="20"/>
                <w:szCs w:val="20"/>
              </w:rPr>
              <w:t>dialysis</w:t>
            </w:r>
          </w:p>
        </w:tc>
        <w:tc>
          <w:tcPr>
            <w:tcW w:w="1095" w:type="dxa"/>
          </w:tcPr>
          <w:p w14:paraId="327E4D49" w14:textId="65CCFD65" w:rsidR="00E843BE" w:rsidRPr="00A77320" w:rsidRDefault="00E843BE" w:rsidP="005E5CFE">
            <w:pPr>
              <w:contextualSpacing/>
              <w:jc w:val="center"/>
              <w:rPr>
                <w:rFonts w:ascii="Arial" w:hAnsi="Arial" w:cs="Arial"/>
                <w:sz w:val="20"/>
                <w:szCs w:val="20"/>
              </w:rPr>
            </w:pPr>
            <w:r w:rsidRPr="00A77320">
              <w:rPr>
                <w:rFonts w:ascii="Arial" w:hAnsi="Arial" w:cs="Arial"/>
                <w:sz w:val="20"/>
                <w:szCs w:val="20"/>
              </w:rPr>
              <w:t>transplant</w:t>
            </w:r>
          </w:p>
        </w:tc>
      </w:tr>
      <w:tr w:rsidR="00DD1A52" w:rsidRPr="00A77320" w14:paraId="0CAB0EAB" w14:textId="77777777" w:rsidTr="009021A1">
        <w:tc>
          <w:tcPr>
            <w:tcW w:w="998" w:type="dxa"/>
          </w:tcPr>
          <w:p w14:paraId="4D324678" w14:textId="23A9DB9B" w:rsidR="00F955BA" w:rsidRPr="00A77320" w:rsidRDefault="00F955BA" w:rsidP="005E5CFE">
            <w:pPr>
              <w:contextualSpacing/>
              <w:rPr>
                <w:rFonts w:ascii="Arial" w:hAnsi="Arial" w:cs="Arial"/>
                <w:sz w:val="20"/>
                <w:szCs w:val="20"/>
              </w:rPr>
            </w:pPr>
            <w:r w:rsidRPr="00A77320">
              <w:rPr>
                <w:rFonts w:ascii="Arial" w:hAnsi="Arial" w:cs="Arial"/>
                <w:sz w:val="20"/>
                <w:szCs w:val="20"/>
              </w:rPr>
              <w:t>Pre-vaccine</w:t>
            </w:r>
          </w:p>
        </w:tc>
        <w:tc>
          <w:tcPr>
            <w:tcW w:w="817" w:type="dxa"/>
            <w:vAlign w:val="center"/>
          </w:tcPr>
          <w:p w14:paraId="1CC65664" w14:textId="7777777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60</w:t>
            </w:r>
          </w:p>
        </w:tc>
        <w:tc>
          <w:tcPr>
            <w:tcW w:w="872" w:type="dxa"/>
            <w:vAlign w:val="center"/>
          </w:tcPr>
          <w:p w14:paraId="7FED0A46" w14:textId="7777777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152</w:t>
            </w:r>
          </w:p>
        </w:tc>
        <w:tc>
          <w:tcPr>
            <w:tcW w:w="1095" w:type="dxa"/>
            <w:vAlign w:val="center"/>
          </w:tcPr>
          <w:p w14:paraId="43B0185D" w14:textId="7777777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112</w:t>
            </w:r>
          </w:p>
        </w:tc>
        <w:tc>
          <w:tcPr>
            <w:tcW w:w="817" w:type="dxa"/>
            <w:vAlign w:val="center"/>
          </w:tcPr>
          <w:p w14:paraId="55A38838" w14:textId="1CA253C0"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4</w:t>
            </w:r>
          </w:p>
        </w:tc>
        <w:tc>
          <w:tcPr>
            <w:tcW w:w="872" w:type="dxa"/>
            <w:vAlign w:val="center"/>
          </w:tcPr>
          <w:p w14:paraId="7DAD9D6A" w14:textId="1A73A27B"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7</w:t>
            </w:r>
          </w:p>
        </w:tc>
        <w:tc>
          <w:tcPr>
            <w:tcW w:w="1095" w:type="dxa"/>
            <w:vAlign w:val="center"/>
          </w:tcPr>
          <w:p w14:paraId="087CD9E2" w14:textId="612CF5DD"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7</w:t>
            </w:r>
          </w:p>
        </w:tc>
        <w:tc>
          <w:tcPr>
            <w:tcW w:w="817" w:type="dxa"/>
            <w:vAlign w:val="center"/>
          </w:tcPr>
          <w:p w14:paraId="38BF55A5" w14:textId="538D7F7C"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2</w:t>
            </w:r>
          </w:p>
        </w:tc>
        <w:tc>
          <w:tcPr>
            <w:tcW w:w="872" w:type="dxa"/>
            <w:vAlign w:val="center"/>
          </w:tcPr>
          <w:p w14:paraId="1F456AAB" w14:textId="7660A53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2</w:t>
            </w:r>
          </w:p>
        </w:tc>
        <w:tc>
          <w:tcPr>
            <w:tcW w:w="1095" w:type="dxa"/>
            <w:vAlign w:val="center"/>
          </w:tcPr>
          <w:p w14:paraId="4519DFC9" w14:textId="74AF21C5"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2</w:t>
            </w:r>
          </w:p>
        </w:tc>
      </w:tr>
      <w:tr w:rsidR="00DD1A52" w:rsidRPr="00A77320" w14:paraId="295A48C9" w14:textId="77777777" w:rsidTr="009021A1">
        <w:tc>
          <w:tcPr>
            <w:tcW w:w="998" w:type="dxa"/>
          </w:tcPr>
          <w:p w14:paraId="195E7823" w14:textId="1D8A1BF3" w:rsidR="00F955BA" w:rsidRPr="00A77320" w:rsidRDefault="00F955BA" w:rsidP="005E5CFE">
            <w:pPr>
              <w:contextualSpacing/>
              <w:rPr>
                <w:rFonts w:ascii="Arial" w:hAnsi="Arial" w:cs="Arial"/>
                <w:sz w:val="20"/>
                <w:szCs w:val="20"/>
              </w:rPr>
            </w:pPr>
            <w:r w:rsidRPr="00A77320">
              <w:rPr>
                <w:rFonts w:ascii="Arial" w:hAnsi="Arial" w:cs="Arial"/>
                <w:sz w:val="20"/>
                <w:szCs w:val="20"/>
              </w:rPr>
              <w:t>Post</w:t>
            </w:r>
            <w:r w:rsidR="00DD1A52">
              <w:rPr>
                <w:rFonts w:ascii="Arial" w:hAnsi="Arial" w:cs="Arial"/>
                <w:sz w:val="20"/>
                <w:szCs w:val="20"/>
              </w:rPr>
              <w:t>-</w:t>
            </w:r>
            <w:r w:rsidRPr="00A77320">
              <w:rPr>
                <w:rFonts w:ascii="Arial" w:hAnsi="Arial" w:cs="Arial"/>
                <w:sz w:val="20"/>
                <w:szCs w:val="20"/>
              </w:rPr>
              <w:t>prime</w:t>
            </w:r>
          </w:p>
        </w:tc>
        <w:tc>
          <w:tcPr>
            <w:tcW w:w="817" w:type="dxa"/>
            <w:vAlign w:val="center"/>
          </w:tcPr>
          <w:p w14:paraId="58338B2A" w14:textId="7777777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22</w:t>
            </w:r>
          </w:p>
        </w:tc>
        <w:tc>
          <w:tcPr>
            <w:tcW w:w="872" w:type="dxa"/>
            <w:vAlign w:val="center"/>
          </w:tcPr>
          <w:p w14:paraId="4C6EA9CA" w14:textId="7777777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67</w:t>
            </w:r>
          </w:p>
        </w:tc>
        <w:tc>
          <w:tcPr>
            <w:tcW w:w="1095" w:type="dxa"/>
            <w:vAlign w:val="center"/>
          </w:tcPr>
          <w:p w14:paraId="4C749AED" w14:textId="7777777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22</w:t>
            </w:r>
          </w:p>
        </w:tc>
        <w:tc>
          <w:tcPr>
            <w:tcW w:w="817" w:type="dxa"/>
            <w:vAlign w:val="center"/>
          </w:tcPr>
          <w:p w14:paraId="30684932" w14:textId="14E10D6F"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58</w:t>
            </w:r>
          </w:p>
        </w:tc>
        <w:tc>
          <w:tcPr>
            <w:tcW w:w="872" w:type="dxa"/>
            <w:vAlign w:val="center"/>
          </w:tcPr>
          <w:p w14:paraId="2BCCC780" w14:textId="18CD0F41"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11</w:t>
            </w:r>
          </w:p>
        </w:tc>
        <w:tc>
          <w:tcPr>
            <w:tcW w:w="1095" w:type="dxa"/>
            <w:vAlign w:val="center"/>
          </w:tcPr>
          <w:p w14:paraId="6A0E4626" w14:textId="0DCEDF5F"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3</w:t>
            </w:r>
          </w:p>
        </w:tc>
        <w:tc>
          <w:tcPr>
            <w:tcW w:w="817" w:type="dxa"/>
            <w:vAlign w:val="center"/>
          </w:tcPr>
          <w:p w14:paraId="40A6190A" w14:textId="7DAF66E4"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56</w:t>
            </w:r>
          </w:p>
        </w:tc>
        <w:tc>
          <w:tcPr>
            <w:tcW w:w="872" w:type="dxa"/>
            <w:vAlign w:val="center"/>
          </w:tcPr>
          <w:p w14:paraId="3F1B6A6D" w14:textId="4D0B416C"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2</w:t>
            </w:r>
          </w:p>
        </w:tc>
        <w:tc>
          <w:tcPr>
            <w:tcW w:w="1095" w:type="dxa"/>
            <w:vAlign w:val="center"/>
          </w:tcPr>
          <w:p w14:paraId="19CEB09D" w14:textId="43D9AB2B"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2</w:t>
            </w:r>
          </w:p>
        </w:tc>
      </w:tr>
      <w:tr w:rsidR="00DD1A52" w:rsidRPr="00A77320" w14:paraId="1A3CD886" w14:textId="77777777" w:rsidTr="009021A1">
        <w:tc>
          <w:tcPr>
            <w:tcW w:w="998" w:type="dxa"/>
          </w:tcPr>
          <w:p w14:paraId="07A70105" w14:textId="5961E8EE" w:rsidR="00F955BA" w:rsidRPr="00A77320" w:rsidRDefault="00F955BA" w:rsidP="005E5CFE">
            <w:pPr>
              <w:contextualSpacing/>
              <w:rPr>
                <w:rFonts w:ascii="Arial" w:hAnsi="Arial" w:cs="Arial"/>
                <w:sz w:val="20"/>
                <w:szCs w:val="20"/>
              </w:rPr>
            </w:pPr>
            <w:r w:rsidRPr="00A77320">
              <w:rPr>
                <w:rFonts w:ascii="Arial" w:hAnsi="Arial" w:cs="Arial"/>
                <w:sz w:val="20"/>
                <w:szCs w:val="20"/>
              </w:rPr>
              <w:t>Post</w:t>
            </w:r>
            <w:r w:rsidR="00DD1A52">
              <w:rPr>
                <w:rFonts w:ascii="Arial" w:hAnsi="Arial" w:cs="Arial"/>
                <w:sz w:val="20"/>
                <w:szCs w:val="20"/>
              </w:rPr>
              <w:t>-</w:t>
            </w:r>
            <w:r w:rsidR="000A6554">
              <w:rPr>
                <w:rFonts w:ascii="Arial" w:hAnsi="Arial" w:cs="Arial"/>
                <w:sz w:val="20"/>
                <w:szCs w:val="20"/>
              </w:rPr>
              <w:t>2nd</w:t>
            </w:r>
          </w:p>
        </w:tc>
        <w:tc>
          <w:tcPr>
            <w:tcW w:w="817" w:type="dxa"/>
            <w:vAlign w:val="center"/>
          </w:tcPr>
          <w:p w14:paraId="2CDEC08F" w14:textId="7777777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40</w:t>
            </w:r>
          </w:p>
        </w:tc>
        <w:tc>
          <w:tcPr>
            <w:tcW w:w="872" w:type="dxa"/>
            <w:vAlign w:val="center"/>
          </w:tcPr>
          <w:p w14:paraId="788DFA13" w14:textId="7777777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148</w:t>
            </w:r>
          </w:p>
        </w:tc>
        <w:tc>
          <w:tcPr>
            <w:tcW w:w="1095" w:type="dxa"/>
            <w:vAlign w:val="center"/>
          </w:tcPr>
          <w:p w14:paraId="79BF99B8" w14:textId="7777777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137</w:t>
            </w:r>
          </w:p>
        </w:tc>
        <w:tc>
          <w:tcPr>
            <w:tcW w:w="817" w:type="dxa"/>
            <w:vAlign w:val="center"/>
          </w:tcPr>
          <w:p w14:paraId="46791A8F" w14:textId="545C002D"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256</w:t>
            </w:r>
          </w:p>
        </w:tc>
        <w:tc>
          <w:tcPr>
            <w:tcW w:w="872" w:type="dxa"/>
            <w:vAlign w:val="center"/>
          </w:tcPr>
          <w:p w14:paraId="2EFCBD63" w14:textId="687F8ED2"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130</w:t>
            </w:r>
          </w:p>
        </w:tc>
        <w:tc>
          <w:tcPr>
            <w:tcW w:w="1095" w:type="dxa"/>
            <w:vAlign w:val="center"/>
          </w:tcPr>
          <w:p w14:paraId="30FA45D9" w14:textId="0096EB4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29</w:t>
            </w:r>
          </w:p>
        </w:tc>
        <w:tc>
          <w:tcPr>
            <w:tcW w:w="817" w:type="dxa"/>
            <w:vAlign w:val="center"/>
          </w:tcPr>
          <w:p w14:paraId="0C56693B" w14:textId="10886FC9"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256</w:t>
            </w:r>
          </w:p>
        </w:tc>
        <w:tc>
          <w:tcPr>
            <w:tcW w:w="872" w:type="dxa"/>
            <w:vAlign w:val="center"/>
          </w:tcPr>
          <w:p w14:paraId="6A0FB647" w14:textId="5D35195B"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82</w:t>
            </w:r>
          </w:p>
        </w:tc>
        <w:tc>
          <w:tcPr>
            <w:tcW w:w="1095" w:type="dxa"/>
            <w:vAlign w:val="center"/>
          </w:tcPr>
          <w:p w14:paraId="77D0A452" w14:textId="591A9FC2"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5</w:t>
            </w:r>
          </w:p>
        </w:tc>
      </w:tr>
      <w:tr w:rsidR="00DD1A52" w:rsidRPr="00A77320" w14:paraId="62B524E9" w14:textId="77777777" w:rsidTr="009021A1">
        <w:tc>
          <w:tcPr>
            <w:tcW w:w="998" w:type="dxa"/>
          </w:tcPr>
          <w:p w14:paraId="2B4B548A" w14:textId="24495E8C" w:rsidR="00F955BA" w:rsidRPr="00A77320" w:rsidRDefault="00F955BA" w:rsidP="005E5CFE">
            <w:pPr>
              <w:contextualSpacing/>
              <w:rPr>
                <w:rFonts w:ascii="Arial" w:hAnsi="Arial" w:cs="Arial"/>
                <w:sz w:val="20"/>
                <w:szCs w:val="20"/>
              </w:rPr>
            </w:pPr>
            <w:r w:rsidRPr="00A77320">
              <w:rPr>
                <w:rFonts w:ascii="Arial" w:hAnsi="Arial" w:cs="Arial"/>
                <w:sz w:val="20"/>
                <w:szCs w:val="20"/>
              </w:rPr>
              <w:t>3</w:t>
            </w:r>
            <w:proofErr w:type="gramStart"/>
            <w:r w:rsidRPr="00A77320">
              <w:rPr>
                <w:rFonts w:ascii="Arial" w:hAnsi="Arial" w:cs="Arial"/>
                <w:sz w:val="20"/>
                <w:szCs w:val="20"/>
              </w:rPr>
              <w:t>m</w:t>
            </w:r>
            <w:r w:rsidR="009021A1">
              <w:rPr>
                <w:rFonts w:ascii="Arial" w:hAnsi="Arial" w:cs="Arial"/>
                <w:sz w:val="20"/>
                <w:szCs w:val="20"/>
              </w:rPr>
              <w:t>.</w:t>
            </w:r>
            <w:r w:rsidRPr="00A77320">
              <w:rPr>
                <w:rFonts w:ascii="Arial" w:hAnsi="Arial" w:cs="Arial"/>
                <w:sz w:val="20"/>
                <w:szCs w:val="20"/>
              </w:rPr>
              <w:t>post</w:t>
            </w:r>
            <w:proofErr w:type="gramEnd"/>
            <w:r w:rsidR="00DD1A52">
              <w:rPr>
                <w:rFonts w:ascii="Arial" w:hAnsi="Arial" w:cs="Arial"/>
                <w:sz w:val="20"/>
                <w:szCs w:val="20"/>
              </w:rPr>
              <w:t>-</w:t>
            </w:r>
            <w:r w:rsidRPr="00A77320">
              <w:rPr>
                <w:rFonts w:ascii="Arial" w:hAnsi="Arial" w:cs="Arial"/>
                <w:sz w:val="20"/>
                <w:szCs w:val="20"/>
              </w:rPr>
              <w:t>prime</w:t>
            </w:r>
            <w:r w:rsidR="009021A1">
              <w:rPr>
                <w:rFonts w:ascii="Arial" w:hAnsi="Arial" w:cs="Arial"/>
                <w:sz w:val="20"/>
                <w:szCs w:val="20"/>
              </w:rPr>
              <w:t>*</w:t>
            </w:r>
          </w:p>
        </w:tc>
        <w:tc>
          <w:tcPr>
            <w:tcW w:w="817" w:type="dxa"/>
            <w:vAlign w:val="center"/>
          </w:tcPr>
          <w:p w14:paraId="03F6ED08" w14:textId="7777777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26</w:t>
            </w:r>
          </w:p>
        </w:tc>
        <w:tc>
          <w:tcPr>
            <w:tcW w:w="872" w:type="dxa"/>
            <w:vAlign w:val="center"/>
          </w:tcPr>
          <w:p w14:paraId="32EFF68B" w14:textId="7777777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80</w:t>
            </w:r>
          </w:p>
        </w:tc>
        <w:tc>
          <w:tcPr>
            <w:tcW w:w="1095" w:type="dxa"/>
            <w:vAlign w:val="center"/>
          </w:tcPr>
          <w:p w14:paraId="3AD1F389" w14:textId="7777777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50</w:t>
            </w:r>
          </w:p>
        </w:tc>
        <w:tc>
          <w:tcPr>
            <w:tcW w:w="817" w:type="dxa"/>
            <w:vAlign w:val="center"/>
          </w:tcPr>
          <w:p w14:paraId="23789BB9" w14:textId="38CCC63B"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204</w:t>
            </w:r>
          </w:p>
        </w:tc>
        <w:tc>
          <w:tcPr>
            <w:tcW w:w="872" w:type="dxa"/>
            <w:vAlign w:val="center"/>
          </w:tcPr>
          <w:p w14:paraId="64FAD096" w14:textId="22DD8B32"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89</w:t>
            </w:r>
          </w:p>
        </w:tc>
        <w:tc>
          <w:tcPr>
            <w:tcW w:w="1095" w:type="dxa"/>
            <w:vAlign w:val="center"/>
          </w:tcPr>
          <w:p w14:paraId="0520F62B" w14:textId="2831C03A"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30</w:t>
            </w:r>
          </w:p>
        </w:tc>
        <w:tc>
          <w:tcPr>
            <w:tcW w:w="817" w:type="dxa"/>
            <w:vAlign w:val="center"/>
          </w:tcPr>
          <w:p w14:paraId="5C9083C5" w14:textId="6D6FBE4C"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210</w:t>
            </w:r>
          </w:p>
        </w:tc>
        <w:tc>
          <w:tcPr>
            <w:tcW w:w="872" w:type="dxa"/>
            <w:vAlign w:val="center"/>
          </w:tcPr>
          <w:p w14:paraId="2F1C0697" w14:textId="72E46E3B"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68</w:t>
            </w:r>
          </w:p>
        </w:tc>
        <w:tc>
          <w:tcPr>
            <w:tcW w:w="1095" w:type="dxa"/>
            <w:vAlign w:val="center"/>
          </w:tcPr>
          <w:p w14:paraId="6135A984" w14:textId="4065BAC1"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8</w:t>
            </w:r>
          </w:p>
        </w:tc>
      </w:tr>
      <w:tr w:rsidR="00DD1A52" w:rsidRPr="00A77320" w14:paraId="50343155" w14:textId="77777777" w:rsidTr="009021A1">
        <w:tc>
          <w:tcPr>
            <w:tcW w:w="998" w:type="dxa"/>
          </w:tcPr>
          <w:p w14:paraId="5A55F76D" w14:textId="7D51314A" w:rsidR="00F955BA" w:rsidRPr="00A77320" w:rsidRDefault="00F955BA" w:rsidP="005E5CFE">
            <w:pPr>
              <w:contextualSpacing/>
              <w:rPr>
                <w:rFonts w:ascii="Arial" w:hAnsi="Arial" w:cs="Arial"/>
                <w:sz w:val="20"/>
                <w:szCs w:val="20"/>
              </w:rPr>
            </w:pPr>
            <w:r w:rsidRPr="00A77320">
              <w:rPr>
                <w:rFonts w:ascii="Arial" w:hAnsi="Arial" w:cs="Arial"/>
                <w:sz w:val="20"/>
                <w:szCs w:val="20"/>
              </w:rPr>
              <w:t>Post</w:t>
            </w:r>
            <w:r w:rsidR="00DD1A52">
              <w:rPr>
                <w:rFonts w:ascii="Arial" w:hAnsi="Arial" w:cs="Arial"/>
                <w:sz w:val="20"/>
                <w:szCs w:val="20"/>
              </w:rPr>
              <w:t>-</w:t>
            </w:r>
            <w:r w:rsidRPr="00A77320">
              <w:rPr>
                <w:rFonts w:ascii="Arial" w:hAnsi="Arial" w:cs="Arial"/>
                <w:sz w:val="20"/>
                <w:szCs w:val="20"/>
              </w:rPr>
              <w:t>COVID</w:t>
            </w:r>
          </w:p>
        </w:tc>
        <w:tc>
          <w:tcPr>
            <w:tcW w:w="817" w:type="dxa"/>
            <w:vAlign w:val="center"/>
          </w:tcPr>
          <w:p w14:paraId="2F02094F" w14:textId="7777777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9</w:t>
            </w:r>
          </w:p>
        </w:tc>
        <w:tc>
          <w:tcPr>
            <w:tcW w:w="872" w:type="dxa"/>
            <w:vAlign w:val="center"/>
          </w:tcPr>
          <w:p w14:paraId="7C2BE713" w14:textId="7777777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18</w:t>
            </w:r>
          </w:p>
        </w:tc>
        <w:tc>
          <w:tcPr>
            <w:tcW w:w="1095" w:type="dxa"/>
            <w:vAlign w:val="center"/>
          </w:tcPr>
          <w:p w14:paraId="3B4CB9C4" w14:textId="7777777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32</w:t>
            </w:r>
          </w:p>
        </w:tc>
        <w:tc>
          <w:tcPr>
            <w:tcW w:w="817" w:type="dxa"/>
            <w:vAlign w:val="center"/>
          </w:tcPr>
          <w:p w14:paraId="097F6368" w14:textId="17A83A5A"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63</w:t>
            </w:r>
          </w:p>
        </w:tc>
        <w:tc>
          <w:tcPr>
            <w:tcW w:w="872" w:type="dxa"/>
            <w:vAlign w:val="center"/>
          </w:tcPr>
          <w:p w14:paraId="77154007" w14:textId="2BD35AE6"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186</w:t>
            </w:r>
          </w:p>
        </w:tc>
        <w:tc>
          <w:tcPr>
            <w:tcW w:w="1095" w:type="dxa"/>
            <w:vAlign w:val="center"/>
          </w:tcPr>
          <w:p w14:paraId="0546560A" w14:textId="6652F8FA"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46</w:t>
            </w:r>
          </w:p>
        </w:tc>
        <w:tc>
          <w:tcPr>
            <w:tcW w:w="817" w:type="dxa"/>
            <w:vAlign w:val="center"/>
          </w:tcPr>
          <w:p w14:paraId="765F7D18" w14:textId="19BA588E"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58</w:t>
            </w:r>
          </w:p>
        </w:tc>
        <w:tc>
          <w:tcPr>
            <w:tcW w:w="872" w:type="dxa"/>
            <w:vAlign w:val="center"/>
          </w:tcPr>
          <w:p w14:paraId="484EFC27" w14:textId="1CE3FC48"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117</w:t>
            </w:r>
          </w:p>
        </w:tc>
        <w:tc>
          <w:tcPr>
            <w:tcW w:w="1095" w:type="dxa"/>
            <w:vAlign w:val="center"/>
          </w:tcPr>
          <w:p w14:paraId="192C3684" w14:textId="71520E93"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33</w:t>
            </w:r>
          </w:p>
        </w:tc>
      </w:tr>
      <w:tr w:rsidR="00DD1A52" w:rsidRPr="00A77320" w14:paraId="6DE2DE75" w14:textId="77777777" w:rsidTr="009021A1">
        <w:tc>
          <w:tcPr>
            <w:tcW w:w="998" w:type="dxa"/>
          </w:tcPr>
          <w:p w14:paraId="7D555960" w14:textId="2DBCD6F6" w:rsidR="00F955BA" w:rsidRPr="00A77320" w:rsidRDefault="00F955BA" w:rsidP="005E5CFE">
            <w:pPr>
              <w:contextualSpacing/>
              <w:rPr>
                <w:rFonts w:ascii="Arial" w:hAnsi="Arial" w:cs="Arial"/>
                <w:sz w:val="20"/>
                <w:szCs w:val="20"/>
              </w:rPr>
            </w:pPr>
            <w:proofErr w:type="spellStart"/>
            <w:r w:rsidRPr="00A77320">
              <w:rPr>
                <w:rFonts w:ascii="Arial" w:hAnsi="Arial" w:cs="Arial"/>
                <w:sz w:val="20"/>
                <w:szCs w:val="20"/>
              </w:rPr>
              <w:t>Post</w:t>
            </w:r>
            <w:r w:rsidR="00DD1A52">
              <w:rPr>
                <w:rFonts w:ascii="Arial" w:hAnsi="Arial" w:cs="Arial"/>
                <w:sz w:val="20"/>
                <w:szCs w:val="20"/>
              </w:rPr>
              <w:t>-</w:t>
            </w:r>
            <w:r w:rsidRPr="00A77320">
              <w:rPr>
                <w:rFonts w:ascii="Arial" w:hAnsi="Arial" w:cs="Arial"/>
                <w:sz w:val="20"/>
                <w:szCs w:val="20"/>
              </w:rPr>
              <w:t>COV+</w:t>
            </w:r>
            <w:r w:rsidR="00DD1A52">
              <w:rPr>
                <w:rFonts w:ascii="Arial" w:hAnsi="Arial" w:cs="Arial"/>
                <w:sz w:val="20"/>
                <w:szCs w:val="20"/>
              </w:rPr>
              <w:t>v</w:t>
            </w:r>
            <w:proofErr w:type="spellEnd"/>
            <w:r w:rsidR="009021A1">
              <w:rPr>
                <w:rFonts w:ascii="Arial" w:hAnsi="Arial" w:cs="Arial"/>
                <w:sz w:val="20"/>
                <w:szCs w:val="20"/>
              </w:rPr>
              <w:t>*</w:t>
            </w:r>
          </w:p>
        </w:tc>
        <w:tc>
          <w:tcPr>
            <w:tcW w:w="817" w:type="dxa"/>
            <w:vAlign w:val="center"/>
          </w:tcPr>
          <w:p w14:paraId="4E52AD5D" w14:textId="7777777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1</w:t>
            </w:r>
          </w:p>
        </w:tc>
        <w:tc>
          <w:tcPr>
            <w:tcW w:w="872" w:type="dxa"/>
            <w:vAlign w:val="center"/>
          </w:tcPr>
          <w:p w14:paraId="54D19B6E" w14:textId="7777777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8</w:t>
            </w:r>
          </w:p>
        </w:tc>
        <w:tc>
          <w:tcPr>
            <w:tcW w:w="1095" w:type="dxa"/>
            <w:vAlign w:val="center"/>
          </w:tcPr>
          <w:p w14:paraId="0844B237" w14:textId="7777777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17</w:t>
            </w:r>
          </w:p>
        </w:tc>
        <w:tc>
          <w:tcPr>
            <w:tcW w:w="817" w:type="dxa"/>
            <w:vAlign w:val="center"/>
          </w:tcPr>
          <w:p w14:paraId="4E75A6FF" w14:textId="18267D58"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431</w:t>
            </w:r>
          </w:p>
        </w:tc>
        <w:tc>
          <w:tcPr>
            <w:tcW w:w="872" w:type="dxa"/>
            <w:vAlign w:val="center"/>
          </w:tcPr>
          <w:p w14:paraId="12945543" w14:textId="17A34960"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227</w:t>
            </w:r>
          </w:p>
        </w:tc>
        <w:tc>
          <w:tcPr>
            <w:tcW w:w="1095" w:type="dxa"/>
            <w:vAlign w:val="center"/>
          </w:tcPr>
          <w:p w14:paraId="5F97AFE6" w14:textId="6E42A863"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84</w:t>
            </w:r>
          </w:p>
        </w:tc>
        <w:tc>
          <w:tcPr>
            <w:tcW w:w="817" w:type="dxa"/>
            <w:vAlign w:val="center"/>
          </w:tcPr>
          <w:p w14:paraId="5943EC1C" w14:textId="740614FC"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431</w:t>
            </w:r>
          </w:p>
        </w:tc>
        <w:tc>
          <w:tcPr>
            <w:tcW w:w="872" w:type="dxa"/>
            <w:vAlign w:val="center"/>
          </w:tcPr>
          <w:p w14:paraId="1DC5DB0C" w14:textId="286003DB"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161</w:t>
            </w:r>
          </w:p>
        </w:tc>
        <w:tc>
          <w:tcPr>
            <w:tcW w:w="1095" w:type="dxa"/>
            <w:vAlign w:val="center"/>
          </w:tcPr>
          <w:p w14:paraId="4A710BEA" w14:textId="0680A93A"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10</w:t>
            </w:r>
          </w:p>
        </w:tc>
      </w:tr>
      <w:tr w:rsidR="00DD1A52" w:rsidRPr="00A77320" w14:paraId="3D0F7B71" w14:textId="77777777" w:rsidTr="009021A1">
        <w:tc>
          <w:tcPr>
            <w:tcW w:w="998" w:type="dxa"/>
          </w:tcPr>
          <w:p w14:paraId="337D0F2A" w14:textId="408F5463" w:rsidR="00F955BA" w:rsidRPr="00A77320" w:rsidRDefault="00F955BA" w:rsidP="005E5CFE">
            <w:pPr>
              <w:contextualSpacing/>
              <w:rPr>
                <w:rFonts w:ascii="Arial" w:hAnsi="Arial" w:cs="Arial"/>
                <w:sz w:val="20"/>
                <w:szCs w:val="20"/>
              </w:rPr>
            </w:pPr>
            <w:r w:rsidRPr="00A77320">
              <w:rPr>
                <w:rFonts w:ascii="Arial" w:hAnsi="Arial" w:cs="Arial"/>
                <w:sz w:val="20"/>
                <w:szCs w:val="20"/>
              </w:rPr>
              <w:t>Post</w:t>
            </w:r>
            <w:r w:rsidR="00DD1A52">
              <w:rPr>
                <w:rFonts w:ascii="Arial" w:hAnsi="Arial" w:cs="Arial"/>
                <w:sz w:val="20"/>
                <w:szCs w:val="20"/>
              </w:rPr>
              <w:t>-</w:t>
            </w:r>
            <w:r w:rsidRPr="00A77320">
              <w:rPr>
                <w:rFonts w:ascii="Arial" w:hAnsi="Arial" w:cs="Arial"/>
                <w:sz w:val="20"/>
                <w:szCs w:val="20"/>
              </w:rPr>
              <w:t>bam</w:t>
            </w:r>
            <w:r w:rsidR="009021A1">
              <w:rPr>
                <w:rFonts w:ascii="Arial" w:hAnsi="Arial" w:cs="Arial"/>
                <w:sz w:val="20"/>
                <w:szCs w:val="20"/>
              </w:rPr>
              <w:t>*</w:t>
            </w:r>
          </w:p>
        </w:tc>
        <w:tc>
          <w:tcPr>
            <w:tcW w:w="817" w:type="dxa"/>
            <w:vAlign w:val="center"/>
          </w:tcPr>
          <w:p w14:paraId="5FBB7E05" w14:textId="7777777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0</w:t>
            </w:r>
          </w:p>
        </w:tc>
        <w:tc>
          <w:tcPr>
            <w:tcW w:w="872" w:type="dxa"/>
            <w:vAlign w:val="center"/>
          </w:tcPr>
          <w:p w14:paraId="36DE75C3" w14:textId="7777777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3</w:t>
            </w:r>
          </w:p>
        </w:tc>
        <w:tc>
          <w:tcPr>
            <w:tcW w:w="1095" w:type="dxa"/>
            <w:vAlign w:val="center"/>
          </w:tcPr>
          <w:p w14:paraId="0F587B8E" w14:textId="7777777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4</w:t>
            </w:r>
          </w:p>
        </w:tc>
        <w:tc>
          <w:tcPr>
            <w:tcW w:w="817" w:type="dxa"/>
            <w:vAlign w:val="center"/>
          </w:tcPr>
          <w:p w14:paraId="5088B586" w14:textId="4A77FA5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w:t>
            </w:r>
          </w:p>
        </w:tc>
        <w:tc>
          <w:tcPr>
            <w:tcW w:w="872" w:type="dxa"/>
            <w:vAlign w:val="center"/>
          </w:tcPr>
          <w:p w14:paraId="27A8C5B3" w14:textId="32D3F184"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334</w:t>
            </w:r>
          </w:p>
        </w:tc>
        <w:tc>
          <w:tcPr>
            <w:tcW w:w="1095" w:type="dxa"/>
            <w:vAlign w:val="center"/>
          </w:tcPr>
          <w:p w14:paraId="10B52CB6" w14:textId="07E517A5"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133</w:t>
            </w:r>
          </w:p>
        </w:tc>
        <w:tc>
          <w:tcPr>
            <w:tcW w:w="817" w:type="dxa"/>
            <w:vAlign w:val="center"/>
          </w:tcPr>
          <w:p w14:paraId="1180FCF0" w14:textId="5C4D4FF9"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w:t>
            </w:r>
          </w:p>
        </w:tc>
        <w:tc>
          <w:tcPr>
            <w:tcW w:w="872" w:type="dxa"/>
            <w:vAlign w:val="center"/>
          </w:tcPr>
          <w:p w14:paraId="1C744D38" w14:textId="4C2181B2"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317</w:t>
            </w:r>
          </w:p>
        </w:tc>
        <w:tc>
          <w:tcPr>
            <w:tcW w:w="1095" w:type="dxa"/>
            <w:vAlign w:val="center"/>
          </w:tcPr>
          <w:p w14:paraId="34C32281" w14:textId="3C797377" w:rsidR="00F955BA" w:rsidRPr="00A77320" w:rsidRDefault="00F955BA" w:rsidP="005E5CFE">
            <w:pPr>
              <w:contextualSpacing/>
              <w:jc w:val="center"/>
              <w:rPr>
                <w:rFonts w:ascii="Arial" w:hAnsi="Arial" w:cs="Arial"/>
                <w:sz w:val="20"/>
                <w:szCs w:val="20"/>
              </w:rPr>
            </w:pPr>
            <w:r w:rsidRPr="00A77320">
              <w:rPr>
                <w:rFonts w:ascii="Arial" w:hAnsi="Arial" w:cs="Arial"/>
                <w:sz w:val="20"/>
                <w:szCs w:val="20"/>
              </w:rPr>
              <w:t>106</w:t>
            </w:r>
          </w:p>
        </w:tc>
      </w:tr>
      <w:tr w:rsidR="009021A1" w:rsidRPr="00A77320" w14:paraId="7D8E0CE2" w14:textId="77777777" w:rsidTr="00571D24">
        <w:tc>
          <w:tcPr>
            <w:tcW w:w="9350" w:type="dxa"/>
            <w:gridSpan w:val="10"/>
          </w:tcPr>
          <w:p w14:paraId="4B8507FC" w14:textId="54D54F00" w:rsidR="00451AEA" w:rsidRPr="00783946" w:rsidRDefault="00451AEA" w:rsidP="005E5CFE">
            <w:pPr>
              <w:contextualSpacing/>
              <w:rPr>
                <w:rFonts w:ascii="Arial" w:hAnsi="Arial" w:cs="Arial"/>
                <w:sz w:val="20"/>
                <w:szCs w:val="20"/>
              </w:rPr>
            </w:pPr>
            <w:r w:rsidRPr="00783946">
              <w:rPr>
                <w:rFonts w:ascii="Arial" w:hAnsi="Arial" w:cs="Arial"/>
                <w:sz w:val="20"/>
                <w:szCs w:val="20"/>
              </w:rPr>
              <w:t>Titers are presented as IU/mL as reported from the LIAISON SARS-CoV-2 S1/S2 IgG (</w:t>
            </w:r>
            <w:proofErr w:type="spellStart"/>
            <w:r w:rsidRPr="00783946">
              <w:rPr>
                <w:rFonts w:ascii="Arial" w:hAnsi="Arial" w:cs="Arial"/>
                <w:sz w:val="20"/>
                <w:szCs w:val="20"/>
              </w:rPr>
              <w:t>DiaSorin</w:t>
            </w:r>
            <w:proofErr w:type="spellEnd"/>
            <w:r w:rsidRPr="00783946">
              <w:rPr>
                <w:rFonts w:ascii="Arial" w:hAnsi="Arial" w:cs="Arial"/>
                <w:sz w:val="20"/>
                <w:szCs w:val="20"/>
              </w:rPr>
              <w:t>) test results.</w:t>
            </w:r>
          </w:p>
          <w:p w14:paraId="26AE08A3" w14:textId="318B63EB" w:rsidR="009021A1" w:rsidRPr="00A77320" w:rsidRDefault="009021A1" w:rsidP="005E5CFE">
            <w:pPr>
              <w:contextualSpacing/>
              <w:rPr>
                <w:rFonts w:ascii="Arial" w:hAnsi="Arial" w:cs="Arial"/>
                <w:sz w:val="20"/>
                <w:szCs w:val="20"/>
              </w:rPr>
            </w:pPr>
            <w:r w:rsidRPr="00783946">
              <w:rPr>
                <w:rFonts w:ascii="Arial" w:hAnsi="Arial" w:cs="Arial"/>
                <w:sz w:val="20"/>
                <w:szCs w:val="20"/>
              </w:rPr>
              <w:t>*, “3</w:t>
            </w:r>
            <w:proofErr w:type="gramStart"/>
            <w:r w:rsidRPr="00783946">
              <w:rPr>
                <w:rFonts w:ascii="Arial" w:hAnsi="Arial" w:cs="Arial"/>
                <w:sz w:val="20"/>
                <w:szCs w:val="20"/>
              </w:rPr>
              <w:t>m.post</w:t>
            </w:r>
            <w:proofErr w:type="gramEnd"/>
            <w:r w:rsidRPr="00783946">
              <w:rPr>
                <w:rFonts w:ascii="Arial" w:hAnsi="Arial" w:cs="Arial"/>
                <w:sz w:val="20"/>
                <w:szCs w:val="20"/>
              </w:rPr>
              <w:t>-prime” relates to 10 weeks after the 2nd vaccine (3 months after the 1st dose); “</w:t>
            </w:r>
            <w:proofErr w:type="spellStart"/>
            <w:r w:rsidRPr="00783946">
              <w:rPr>
                <w:rFonts w:ascii="Arial" w:hAnsi="Arial" w:cs="Arial"/>
                <w:sz w:val="20"/>
                <w:szCs w:val="20"/>
              </w:rPr>
              <w:t>Post-COV+v</w:t>
            </w:r>
            <w:proofErr w:type="spellEnd"/>
            <w:r w:rsidRPr="00783946">
              <w:rPr>
                <w:rFonts w:ascii="Arial" w:hAnsi="Arial" w:cs="Arial"/>
                <w:sz w:val="20"/>
                <w:szCs w:val="20"/>
              </w:rPr>
              <w:t>” relates to testing after both COVID-19 infection and vaccination; “Post-bam” relates to testing after bamlanivimab treatment with or without vaccination.</w:t>
            </w:r>
          </w:p>
        </w:tc>
      </w:tr>
    </w:tbl>
    <w:p w14:paraId="6736CBA1" w14:textId="3C2EC22B" w:rsidR="00F24BC6" w:rsidRPr="00A77320" w:rsidRDefault="00F24BC6" w:rsidP="007248C4">
      <w:pPr>
        <w:rPr>
          <w:rFonts w:ascii="Arial" w:hAnsi="Arial" w:cs="Arial"/>
          <w:sz w:val="20"/>
          <w:szCs w:val="20"/>
        </w:rPr>
      </w:pPr>
    </w:p>
    <w:p w14:paraId="381775AA" w14:textId="77777777" w:rsidR="00315121" w:rsidRDefault="00315121">
      <w:pPr>
        <w:rPr>
          <w:rFonts w:ascii="Arial" w:hAnsi="Arial" w:cs="Arial"/>
          <w:sz w:val="20"/>
          <w:szCs w:val="20"/>
        </w:rPr>
      </w:pPr>
      <w:r>
        <w:rPr>
          <w:rFonts w:ascii="Arial" w:hAnsi="Arial" w:cs="Arial"/>
          <w:sz w:val="20"/>
          <w:szCs w:val="20"/>
        </w:rPr>
        <w:br w:type="page"/>
      </w:r>
    </w:p>
    <w:p w14:paraId="693285A5" w14:textId="14DEB8F5" w:rsidR="00315121" w:rsidRPr="005E4BA4" w:rsidRDefault="007232C7" w:rsidP="00AE3B89">
      <w:pPr>
        <w:spacing w:line="240" w:lineRule="auto"/>
        <w:rPr>
          <w:rFonts w:ascii="Arial" w:hAnsi="Arial" w:cs="Arial"/>
          <w:sz w:val="24"/>
          <w:szCs w:val="24"/>
        </w:rPr>
      </w:pPr>
      <w:r>
        <w:rPr>
          <w:rFonts w:ascii="Arial" w:hAnsi="Arial" w:cs="Arial"/>
          <w:sz w:val="24"/>
          <w:szCs w:val="24"/>
        </w:rPr>
        <w:lastRenderedPageBreak/>
        <w:t>Figure S</w:t>
      </w:r>
      <w:r w:rsidR="00315121" w:rsidRPr="005E4BA4">
        <w:rPr>
          <w:rFonts w:ascii="Arial" w:hAnsi="Arial" w:cs="Arial"/>
          <w:sz w:val="24"/>
          <w:szCs w:val="24"/>
        </w:rPr>
        <w:t>1</w:t>
      </w:r>
      <w:r w:rsidR="005E4BA4" w:rsidRPr="005E4BA4">
        <w:rPr>
          <w:rFonts w:ascii="Arial" w:hAnsi="Arial" w:cs="Arial"/>
          <w:sz w:val="24"/>
          <w:szCs w:val="24"/>
        </w:rPr>
        <w:t>:</w:t>
      </w:r>
      <w:r w:rsidR="005E4BA4" w:rsidRPr="005E4BA4">
        <w:rPr>
          <w:rFonts w:ascii="Arial" w:hAnsi="Arial" w:cs="Arial"/>
          <w:b/>
          <w:bCs/>
          <w:sz w:val="24"/>
          <w:szCs w:val="24"/>
        </w:rPr>
        <w:t xml:space="preserve"> </w:t>
      </w:r>
      <w:r w:rsidR="00AE3B89" w:rsidRPr="00AE3B89">
        <w:rPr>
          <w:rFonts w:ascii="Arial" w:hAnsi="Arial" w:cs="Arial"/>
          <w:b/>
          <w:bCs/>
          <w:sz w:val="24"/>
          <w:szCs w:val="24"/>
        </w:rPr>
        <w:t>Timeline of COVID-19 infection and vaccination events split by study groups</w:t>
      </w:r>
    </w:p>
    <w:p w14:paraId="579A2849" w14:textId="4023BDFF" w:rsidR="000E15D9" w:rsidRDefault="000E15D9" w:rsidP="000E15D9">
      <w:pPr>
        <w:rPr>
          <w:rFonts w:ascii="Arial" w:hAnsi="Arial" w:cs="Arial"/>
          <w:sz w:val="20"/>
          <w:szCs w:val="20"/>
        </w:rPr>
      </w:pPr>
      <w:r>
        <w:rPr>
          <w:rFonts w:ascii="Arial" w:hAnsi="Arial" w:cs="Arial"/>
          <w:noProof/>
          <w:sz w:val="20"/>
          <w:szCs w:val="20"/>
        </w:rPr>
        <w:drawing>
          <wp:inline distT="0" distB="0" distL="0" distR="0" wp14:anchorId="37B4F884" wp14:editId="49749988">
            <wp:extent cx="5359400" cy="693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igure 1.wmf"/>
                    <pic:cNvPicPr/>
                  </pic:nvPicPr>
                  <pic:blipFill>
                    <a:blip r:embed="rId8">
                      <a:extLst>
                        <a:ext uri="{28A0092B-C50C-407E-A947-70E740481C1C}">
                          <a14:useLocalDpi xmlns:a14="http://schemas.microsoft.com/office/drawing/2010/main" val="0"/>
                        </a:ext>
                      </a:extLst>
                    </a:blip>
                    <a:stretch>
                      <a:fillRect/>
                    </a:stretch>
                  </pic:blipFill>
                  <pic:spPr>
                    <a:xfrm>
                      <a:off x="0" y="0"/>
                      <a:ext cx="5364060" cy="6944438"/>
                    </a:xfrm>
                    <a:prstGeom prst="rect">
                      <a:avLst/>
                    </a:prstGeom>
                  </pic:spPr>
                </pic:pic>
              </a:graphicData>
            </a:graphic>
          </wp:inline>
        </w:drawing>
      </w:r>
    </w:p>
    <w:p w14:paraId="6B8B76BC" w14:textId="0E0F049C" w:rsidR="000E15D9" w:rsidRPr="00783946" w:rsidRDefault="00850CDB" w:rsidP="00D71222">
      <w:pPr>
        <w:jc w:val="both"/>
        <w:rPr>
          <w:rFonts w:ascii="Arial" w:hAnsi="Arial" w:cs="Arial"/>
          <w:sz w:val="20"/>
          <w:szCs w:val="20"/>
        </w:rPr>
      </w:pPr>
      <w:r w:rsidRPr="00783946">
        <w:rPr>
          <w:rFonts w:ascii="Arial" w:hAnsi="Arial" w:cs="Arial"/>
          <w:sz w:val="20"/>
          <w:szCs w:val="20"/>
        </w:rPr>
        <w:t>(</w:t>
      </w:r>
      <w:r w:rsidRPr="00783946">
        <w:rPr>
          <w:rFonts w:ascii="Arial" w:hAnsi="Arial" w:cs="Arial"/>
          <w:b/>
          <w:bCs/>
          <w:sz w:val="20"/>
          <w:szCs w:val="20"/>
        </w:rPr>
        <w:t>a</w:t>
      </w:r>
      <w:r w:rsidRPr="00783946">
        <w:rPr>
          <w:rFonts w:ascii="Arial" w:hAnsi="Arial" w:cs="Arial"/>
          <w:sz w:val="20"/>
          <w:szCs w:val="20"/>
        </w:rPr>
        <w:t xml:space="preserve">) </w:t>
      </w:r>
      <w:r w:rsidR="00AE3B89" w:rsidRPr="00783946">
        <w:rPr>
          <w:rFonts w:ascii="Arial" w:hAnsi="Arial" w:cs="Arial"/>
          <w:sz w:val="20"/>
          <w:szCs w:val="20"/>
        </w:rPr>
        <w:t>Infections are shown in the lower panel, prime vaccination in the upper panel and</w:t>
      </w:r>
      <w:r w:rsidR="000A6554">
        <w:rPr>
          <w:rFonts w:ascii="Arial" w:hAnsi="Arial" w:cs="Arial"/>
          <w:sz w:val="20"/>
          <w:szCs w:val="20"/>
        </w:rPr>
        <w:t xml:space="preserve"> 2nd</w:t>
      </w:r>
      <w:r w:rsidR="00AE3B89" w:rsidRPr="00783946">
        <w:rPr>
          <w:rFonts w:ascii="Arial" w:hAnsi="Arial" w:cs="Arial"/>
          <w:sz w:val="20"/>
          <w:szCs w:val="20"/>
        </w:rPr>
        <w:t xml:space="preserve"> vaccination in the middle panel.</w:t>
      </w:r>
      <w:r w:rsidRPr="00783946">
        <w:rPr>
          <w:rFonts w:ascii="Arial" w:hAnsi="Arial" w:cs="Arial"/>
          <w:sz w:val="20"/>
          <w:szCs w:val="20"/>
        </w:rPr>
        <w:t xml:space="preserve"> (</w:t>
      </w:r>
      <w:r w:rsidRPr="00783946">
        <w:rPr>
          <w:rFonts w:ascii="Arial" w:hAnsi="Arial" w:cs="Arial"/>
          <w:b/>
          <w:bCs/>
          <w:sz w:val="20"/>
          <w:szCs w:val="20"/>
        </w:rPr>
        <w:t>b</w:t>
      </w:r>
      <w:r w:rsidRPr="00783946">
        <w:rPr>
          <w:rFonts w:ascii="Arial" w:hAnsi="Arial" w:cs="Arial"/>
          <w:sz w:val="20"/>
          <w:szCs w:val="20"/>
        </w:rPr>
        <w:t xml:space="preserve">) Timeline of COVID-19 infections split by study groups. The upper panel shows events that occurred before vaccination; the middle panel depicts events within 4 weeks of 1st vaccination and the bottom panel </w:t>
      </w:r>
      <w:proofErr w:type="gramStart"/>
      <w:r w:rsidRPr="00783946">
        <w:rPr>
          <w:rFonts w:ascii="Arial" w:hAnsi="Arial" w:cs="Arial"/>
          <w:sz w:val="20"/>
          <w:szCs w:val="20"/>
        </w:rPr>
        <w:t>shows</w:t>
      </w:r>
      <w:proofErr w:type="gramEnd"/>
      <w:r w:rsidRPr="00783946">
        <w:rPr>
          <w:rFonts w:ascii="Arial" w:hAnsi="Arial" w:cs="Arial"/>
          <w:sz w:val="20"/>
          <w:szCs w:val="20"/>
        </w:rPr>
        <w:t xml:space="preserve"> infections occurring 4 weeks or longer after the prime inoculation.</w:t>
      </w:r>
    </w:p>
    <w:p w14:paraId="559D1C6E" w14:textId="69F580D2" w:rsidR="00315121" w:rsidRPr="00315121" w:rsidRDefault="005E5CFE" w:rsidP="009C3F70">
      <w:pPr>
        <w:spacing w:line="240" w:lineRule="auto"/>
        <w:rPr>
          <w:rFonts w:ascii="Arial" w:hAnsi="Arial" w:cs="Arial"/>
          <w:b/>
          <w:bCs/>
          <w:sz w:val="24"/>
          <w:szCs w:val="24"/>
        </w:rPr>
      </w:pPr>
      <w:r>
        <w:rPr>
          <w:rFonts w:ascii="Arial" w:hAnsi="Arial" w:cs="Arial"/>
          <w:sz w:val="20"/>
          <w:szCs w:val="20"/>
        </w:rPr>
        <w:br w:type="page"/>
      </w:r>
      <w:r w:rsidR="007232C7">
        <w:rPr>
          <w:rFonts w:ascii="Arial" w:hAnsi="Arial" w:cs="Arial"/>
          <w:sz w:val="24"/>
          <w:szCs w:val="24"/>
        </w:rPr>
        <w:lastRenderedPageBreak/>
        <w:t>Figure S</w:t>
      </w:r>
      <w:r w:rsidR="00AE3B89">
        <w:rPr>
          <w:rFonts w:ascii="Arial" w:hAnsi="Arial" w:cs="Arial"/>
          <w:sz w:val="24"/>
          <w:szCs w:val="24"/>
        </w:rPr>
        <w:t>2</w:t>
      </w:r>
      <w:r w:rsidR="00315121">
        <w:rPr>
          <w:rFonts w:ascii="Arial" w:hAnsi="Arial" w:cs="Arial"/>
          <w:sz w:val="24"/>
          <w:szCs w:val="24"/>
        </w:rPr>
        <w:t xml:space="preserve">: </w:t>
      </w:r>
      <w:r w:rsidR="00AE27A8">
        <w:rPr>
          <w:rFonts w:ascii="Arial" w:hAnsi="Arial" w:cs="Arial"/>
          <w:b/>
          <w:bCs/>
          <w:sz w:val="24"/>
          <w:szCs w:val="24"/>
        </w:rPr>
        <w:t>T</w:t>
      </w:r>
      <w:r w:rsidR="00AE27A8" w:rsidRPr="00AE27A8">
        <w:rPr>
          <w:rFonts w:ascii="Arial" w:hAnsi="Arial" w:cs="Arial"/>
          <w:b/>
          <w:bCs/>
          <w:sz w:val="24"/>
          <w:szCs w:val="24"/>
        </w:rPr>
        <w:t>ransplant group-specific associations with numerical results of anti S1/S2 SARS-</w:t>
      </w:r>
      <w:proofErr w:type="spellStart"/>
      <w:r w:rsidR="00AE27A8" w:rsidRPr="00AE27A8">
        <w:rPr>
          <w:rFonts w:ascii="Arial" w:hAnsi="Arial" w:cs="Arial"/>
          <w:b/>
          <w:bCs/>
          <w:sz w:val="24"/>
          <w:szCs w:val="24"/>
        </w:rPr>
        <w:t>CoV</w:t>
      </w:r>
      <w:proofErr w:type="spellEnd"/>
      <w:r w:rsidR="00AE27A8" w:rsidRPr="00AE27A8">
        <w:rPr>
          <w:rFonts w:ascii="Arial" w:hAnsi="Arial" w:cs="Arial"/>
          <w:b/>
          <w:bCs/>
          <w:sz w:val="24"/>
          <w:szCs w:val="24"/>
        </w:rPr>
        <w:t xml:space="preserve"> 2 IgG serology testing</w:t>
      </w:r>
    </w:p>
    <w:p w14:paraId="07587F7B" w14:textId="662C892C" w:rsidR="00315121" w:rsidRDefault="00315121" w:rsidP="009C3F70">
      <w:pPr>
        <w:spacing w:line="240" w:lineRule="auto"/>
        <w:rPr>
          <w:rFonts w:ascii="Arial" w:hAnsi="Arial" w:cs="Arial"/>
          <w:sz w:val="20"/>
          <w:szCs w:val="20"/>
        </w:rPr>
      </w:pPr>
    </w:p>
    <w:p w14:paraId="55973A92" w14:textId="3D360E13" w:rsidR="009C3F70" w:rsidRDefault="009C3F70" w:rsidP="009C3F70">
      <w:pPr>
        <w:spacing w:line="240" w:lineRule="auto"/>
        <w:rPr>
          <w:rFonts w:ascii="Arial" w:hAnsi="Arial" w:cs="Arial"/>
          <w:sz w:val="20"/>
          <w:szCs w:val="20"/>
        </w:rPr>
      </w:pPr>
      <w:r>
        <w:rPr>
          <w:rFonts w:ascii="Arial" w:hAnsi="Arial" w:cs="Arial"/>
          <w:noProof/>
          <w:sz w:val="20"/>
          <w:szCs w:val="20"/>
        </w:rPr>
        <w:drawing>
          <wp:inline distT="0" distB="0" distL="0" distR="0" wp14:anchorId="5DC6CFDC" wp14:editId="66D28FDE">
            <wp:extent cx="5943600" cy="58508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igure 2.wmf"/>
                    <pic:cNvPicPr/>
                  </pic:nvPicPr>
                  <pic:blipFill>
                    <a:blip r:embed="rId9">
                      <a:extLst>
                        <a:ext uri="{28A0092B-C50C-407E-A947-70E740481C1C}">
                          <a14:useLocalDpi xmlns:a14="http://schemas.microsoft.com/office/drawing/2010/main" val="0"/>
                        </a:ext>
                      </a:extLst>
                    </a:blip>
                    <a:stretch>
                      <a:fillRect/>
                    </a:stretch>
                  </pic:blipFill>
                  <pic:spPr>
                    <a:xfrm>
                      <a:off x="0" y="0"/>
                      <a:ext cx="5943600" cy="5850890"/>
                    </a:xfrm>
                    <a:prstGeom prst="rect">
                      <a:avLst/>
                    </a:prstGeom>
                  </pic:spPr>
                </pic:pic>
              </a:graphicData>
            </a:graphic>
          </wp:inline>
        </w:drawing>
      </w:r>
    </w:p>
    <w:p w14:paraId="29CE4560" w14:textId="2BA59134" w:rsidR="00AE27A8" w:rsidRPr="00783946" w:rsidRDefault="00AE27A8" w:rsidP="00D71222">
      <w:pPr>
        <w:jc w:val="both"/>
        <w:rPr>
          <w:rFonts w:ascii="Arial" w:hAnsi="Arial" w:cs="Arial"/>
          <w:sz w:val="20"/>
          <w:szCs w:val="20"/>
        </w:rPr>
      </w:pPr>
      <w:r w:rsidRPr="00AE27A8">
        <w:rPr>
          <w:rFonts w:ascii="Arial" w:hAnsi="Arial" w:cs="Arial"/>
          <w:sz w:val="16"/>
          <w:szCs w:val="16"/>
        </w:rPr>
        <w:t>(</w:t>
      </w:r>
      <w:r w:rsidRPr="00783946">
        <w:rPr>
          <w:rFonts w:ascii="Arial" w:hAnsi="Arial" w:cs="Arial"/>
          <w:b/>
          <w:bCs/>
          <w:sz w:val="20"/>
          <w:szCs w:val="20"/>
        </w:rPr>
        <w:t>a</w:t>
      </w:r>
      <w:r w:rsidRPr="00783946">
        <w:rPr>
          <w:rFonts w:ascii="Arial" w:hAnsi="Arial" w:cs="Arial"/>
          <w:sz w:val="20"/>
          <w:szCs w:val="20"/>
        </w:rPr>
        <w:t>) Distribution of the titer results (log10 scale) in younger (&lt;55 years) and older transplant patients across the study time points. Gray shades represent negative titers (&lt;12 AU/mL), white represents borderline values and blue-violet shades represent positive titers (&gt;19 AU/mL). (</w:t>
      </w:r>
      <w:r w:rsidRPr="00783946">
        <w:rPr>
          <w:rFonts w:ascii="Arial" w:hAnsi="Arial" w:cs="Arial"/>
          <w:b/>
          <w:bCs/>
          <w:sz w:val="20"/>
          <w:szCs w:val="20"/>
        </w:rPr>
        <w:t>b</w:t>
      </w:r>
      <w:r w:rsidRPr="00783946">
        <w:rPr>
          <w:rFonts w:ascii="Arial" w:hAnsi="Arial" w:cs="Arial"/>
          <w:sz w:val="20"/>
          <w:szCs w:val="20"/>
        </w:rPr>
        <w:t>) Model prediction of log10 antibody titers vs the immunosuppressant drug level by age group and study time point. Tacrolimus, cyclosporine (multiplied by 0.06), everolimus and sirolimus were aggregated for this analysis. (</w:t>
      </w:r>
      <w:r w:rsidRPr="00783946">
        <w:rPr>
          <w:rFonts w:ascii="Arial" w:hAnsi="Arial" w:cs="Arial"/>
          <w:b/>
          <w:bCs/>
          <w:sz w:val="20"/>
          <w:szCs w:val="20"/>
        </w:rPr>
        <w:t>c</w:t>
      </w:r>
      <w:r w:rsidRPr="00783946">
        <w:rPr>
          <w:rFonts w:ascii="Arial" w:hAnsi="Arial" w:cs="Arial"/>
          <w:sz w:val="20"/>
          <w:szCs w:val="20"/>
        </w:rPr>
        <w:t>) Model prediction of log10 antibody titers according to the interaction between study time point and age group. (</w:t>
      </w:r>
      <w:r w:rsidRPr="00783946">
        <w:rPr>
          <w:rFonts w:ascii="Arial" w:hAnsi="Arial" w:cs="Arial"/>
          <w:b/>
          <w:bCs/>
          <w:sz w:val="20"/>
          <w:szCs w:val="20"/>
        </w:rPr>
        <w:t>d</w:t>
      </w:r>
      <w:r w:rsidRPr="00783946">
        <w:rPr>
          <w:rFonts w:ascii="Arial" w:hAnsi="Arial" w:cs="Arial"/>
          <w:sz w:val="20"/>
          <w:szCs w:val="20"/>
        </w:rPr>
        <w:t>) Scatter plot showing antibody titers (log10) versus the immunosuppressant drug level. Dashed yellow lines represent the borderline titer range.</w:t>
      </w:r>
    </w:p>
    <w:p w14:paraId="691F4B27" w14:textId="3CDDF35F" w:rsidR="00315121" w:rsidRDefault="00315121" w:rsidP="00315121">
      <w:pPr>
        <w:rPr>
          <w:rFonts w:ascii="Arial" w:hAnsi="Arial" w:cs="Arial"/>
          <w:sz w:val="20"/>
          <w:szCs w:val="20"/>
        </w:rPr>
      </w:pPr>
      <w:r>
        <w:rPr>
          <w:rFonts w:ascii="Arial" w:hAnsi="Arial" w:cs="Arial"/>
          <w:sz w:val="20"/>
          <w:szCs w:val="20"/>
        </w:rPr>
        <w:br w:type="page"/>
      </w:r>
    </w:p>
    <w:p w14:paraId="7092FD38" w14:textId="01A9F5DE" w:rsidR="00315121" w:rsidRPr="009C3F70" w:rsidRDefault="007232C7" w:rsidP="009C3F70">
      <w:pPr>
        <w:spacing w:line="240" w:lineRule="auto"/>
        <w:rPr>
          <w:rFonts w:ascii="Arial" w:hAnsi="Arial" w:cs="Arial"/>
          <w:sz w:val="24"/>
          <w:szCs w:val="24"/>
        </w:rPr>
      </w:pPr>
      <w:r>
        <w:rPr>
          <w:rFonts w:ascii="Arial" w:hAnsi="Arial" w:cs="Arial"/>
          <w:sz w:val="24"/>
          <w:szCs w:val="24"/>
        </w:rPr>
        <w:lastRenderedPageBreak/>
        <w:t>Figure S</w:t>
      </w:r>
      <w:r w:rsidR="009C3F70" w:rsidRPr="009C3F70">
        <w:rPr>
          <w:rFonts w:ascii="Arial" w:hAnsi="Arial" w:cs="Arial"/>
          <w:sz w:val="24"/>
          <w:szCs w:val="24"/>
        </w:rPr>
        <w:t>3:</w:t>
      </w:r>
      <w:r w:rsidR="00045B47">
        <w:rPr>
          <w:rFonts w:ascii="Arial" w:hAnsi="Arial" w:cs="Arial"/>
          <w:sz w:val="24"/>
          <w:szCs w:val="24"/>
        </w:rPr>
        <w:t xml:space="preserve"> </w:t>
      </w:r>
      <w:r w:rsidR="00045B47" w:rsidRPr="00045B47">
        <w:rPr>
          <w:rFonts w:ascii="Arial" w:hAnsi="Arial" w:cs="Arial"/>
          <w:b/>
          <w:bCs/>
          <w:sz w:val="24"/>
          <w:szCs w:val="24"/>
        </w:rPr>
        <w:t>Dialysis group-specific associations with numerical results of anti S1/S2 SARS-</w:t>
      </w:r>
      <w:proofErr w:type="spellStart"/>
      <w:r w:rsidR="00045B47" w:rsidRPr="00045B47">
        <w:rPr>
          <w:rFonts w:ascii="Arial" w:hAnsi="Arial" w:cs="Arial"/>
          <w:b/>
          <w:bCs/>
          <w:sz w:val="24"/>
          <w:szCs w:val="24"/>
        </w:rPr>
        <w:t>CoV</w:t>
      </w:r>
      <w:proofErr w:type="spellEnd"/>
      <w:r w:rsidR="00045B47" w:rsidRPr="00045B47">
        <w:rPr>
          <w:rFonts w:ascii="Arial" w:hAnsi="Arial" w:cs="Arial"/>
          <w:b/>
          <w:bCs/>
          <w:sz w:val="24"/>
          <w:szCs w:val="24"/>
        </w:rPr>
        <w:t xml:space="preserve"> 2 IgG serology testing</w:t>
      </w:r>
    </w:p>
    <w:p w14:paraId="52093651" w14:textId="77777777" w:rsidR="00315121" w:rsidRDefault="00315121" w:rsidP="009C3F70">
      <w:pPr>
        <w:spacing w:line="240" w:lineRule="auto"/>
        <w:rPr>
          <w:rFonts w:ascii="Arial" w:hAnsi="Arial" w:cs="Arial"/>
          <w:sz w:val="20"/>
          <w:szCs w:val="20"/>
        </w:rPr>
      </w:pPr>
    </w:p>
    <w:p w14:paraId="0DCFCB1C" w14:textId="23AEA187" w:rsidR="00045B47" w:rsidRDefault="00793D79" w:rsidP="00793D79">
      <w:pPr>
        <w:jc w:val="center"/>
        <w:rPr>
          <w:rFonts w:ascii="Arial" w:hAnsi="Arial" w:cs="Arial"/>
          <w:sz w:val="20"/>
          <w:szCs w:val="20"/>
        </w:rPr>
      </w:pPr>
      <w:r>
        <w:rPr>
          <w:rFonts w:ascii="Arial" w:hAnsi="Arial" w:cs="Arial"/>
          <w:noProof/>
          <w:sz w:val="20"/>
          <w:szCs w:val="20"/>
        </w:rPr>
        <w:drawing>
          <wp:inline distT="0" distB="0" distL="0" distR="0" wp14:anchorId="7D777A93" wp14:editId="697D4D65">
            <wp:extent cx="4775200" cy="596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S3.wmf"/>
                    <pic:cNvPicPr/>
                  </pic:nvPicPr>
                  <pic:blipFill>
                    <a:blip r:embed="rId10">
                      <a:extLst>
                        <a:ext uri="{28A0092B-C50C-407E-A947-70E740481C1C}">
                          <a14:useLocalDpi xmlns:a14="http://schemas.microsoft.com/office/drawing/2010/main" val="0"/>
                        </a:ext>
                      </a:extLst>
                    </a:blip>
                    <a:stretch>
                      <a:fillRect/>
                    </a:stretch>
                  </pic:blipFill>
                  <pic:spPr>
                    <a:xfrm>
                      <a:off x="0" y="0"/>
                      <a:ext cx="4775200" cy="5969000"/>
                    </a:xfrm>
                    <a:prstGeom prst="rect">
                      <a:avLst/>
                    </a:prstGeom>
                  </pic:spPr>
                </pic:pic>
              </a:graphicData>
            </a:graphic>
          </wp:inline>
        </w:drawing>
      </w:r>
    </w:p>
    <w:p w14:paraId="26525CBD" w14:textId="7C7E0D3C" w:rsidR="00045B47" w:rsidRPr="00783946" w:rsidRDefault="00045B47" w:rsidP="00315121">
      <w:pPr>
        <w:rPr>
          <w:rFonts w:ascii="Arial" w:hAnsi="Arial" w:cs="Arial"/>
          <w:sz w:val="20"/>
          <w:szCs w:val="20"/>
        </w:rPr>
      </w:pPr>
      <w:r w:rsidRPr="00783946">
        <w:rPr>
          <w:rFonts w:ascii="Arial" w:hAnsi="Arial" w:cs="Arial"/>
          <w:sz w:val="20"/>
          <w:szCs w:val="20"/>
        </w:rPr>
        <w:t>(</w:t>
      </w:r>
      <w:r w:rsidRPr="00783946">
        <w:rPr>
          <w:rFonts w:ascii="Arial" w:hAnsi="Arial" w:cs="Arial"/>
          <w:b/>
          <w:bCs/>
          <w:sz w:val="20"/>
          <w:szCs w:val="20"/>
        </w:rPr>
        <w:t>a</w:t>
      </w:r>
      <w:r w:rsidRPr="00783946">
        <w:rPr>
          <w:rFonts w:ascii="Arial" w:hAnsi="Arial" w:cs="Arial"/>
          <w:sz w:val="20"/>
          <w:szCs w:val="20"/>
        </w:rPr>
        <w:t>) Distribution of the titer results (log10 scale) in younger (</w:t>
      </w:r>
      <w:r w:rsidR="00532D4C" w:rsidRPr="00783946">
        <w:rPr>
          <w:rFonts w:ascii="Arial" w:hAnsi="Arial" w:cs="Arial"/>
          <w:color w:val="000000" w:themeColor="text1"/>
          <w:sz w:val="20"/>
          <w:szCs w:val="20"/>
        </w:rPr>
        <w:t>&lt;65</w:t>
      </w:r>
      <w:r w:rsidRPr="00783946">
        <w:rPr>
          <w:rFonts w:ascii="Arial" w:hAnsi="Arial" w:cs="Arial"/>
          <w:sz w:val="20"/>
          <w:szCs w:val="20"/>
        </w:rPr>
        <w:t xml:space="preserve"> years) and older dialysis patients across the study time points. Gray shades represent negative titers (&lt;12 AU/mL), white represents borderline values and blue-violet shades represent positive titers (&gt;19 AU/mL). (</w:t>
      </w:r>
      <w:r w:rsidRPr="00783946">
        <w:rPr>
          <w:rFonts w:ascii="Arial" w:hAnsi="Arial" w:cs="Arial"/>
          <w:b/>
          <w:bCs/>
          <w:sz w:val="20"/>
          <w:szCs w:val="20"/>
        </w:rPr>
        <w:t>b</w:t>
      </w:r>
      <w:r w:rsidRPr="00783946">
        <w:rPr>
          <w:rFonts w:ascii="Arial" w:hAnsi="Arial" w:cs="Arial"/>
          <w:sz w:val="20"/>
          <w:szCs w:val="20"/>
        </w:rPr>
        <w:t>) Scatter plot showing antibody titers (log</w:t>
      </w:r>
      <w:r w:rsidRPr="00783946">
        <w:rPr>
          <w:rFonts w:ascii="Arial" w:hAnsi="Arial" w:cs="Arial"/>
          <w:sz w:val="20"/>
          <w:szCs w:val="20"/>
          <w:vertAlign w:val="subscript"/>
        </w:rPr>
        <w:t>10</w:t>
      </w:r>
      <w:r w:rsidRPr="00783946">
        <w:rPr>
          <w:rFonts w:ascii="Arial" w:hAnsi="Arial" w:cs="Arial"/>
          <w:sz w:val="20"/>
          <w:szCs w:val="20"/>
        </w:rPr>
        <w:t>) versus the mean serum ferritin level. Dashed yellow lines represent the borderline titer range.</w:t>
      </w:r>
    </w:p>
    <w:p w14:paraId="2E2467A2" w14:textId="77777777" w:rsidR="00AE286F" w:rsidRDefault="00AE286F">
      <w:pPr>
        <w:rPr>
          <w:rFonts w:ascii="Arial" w:hAnsi="Arial" w:cs="Arial"/>
          <w:sz w:val="20"/>
          <w:szCs w:val="20"/>
        </w:rPr>
      </w:pPr>
      <w:r>
        <w:rPr>
          <w:rFonts w:ascii="Arial" w:hAnsi="Arial" w:cs="Arial"/>
          <w:sz w:val="20"/>
          <w:szCs w:val="20"/>
        </w:rPr>
        <w:br w:type="page"/>
      </w:r>
    </w:p>
    <w:p w14:paraId="72CD0A1C" w14:textId="622EC38E" w:rsidR="00AE286F" w:rsidRPr="009C3F70" w:rsidRDefault="007232C7" w:rsidP="00AE286F">
      <w:pPr>
        <w:spacing w:line="240" w:lineRule="auto"/>
        <w:rPr>
          <w:rFonts w:ascii="Arial" w:hAnsi="Arial" w:cs="Arial"/>
          <w:sz w:val="24"/>
          <w:szCs w:val="24"/>
        </w:rPr>
      </w:pPr>
      <w:r>
        <w:rPr>
          <w:rFonts w:ascii="Arial" w:hAnsi="Arial" w:cs="Arial"/>
          <w:sz w:val="24"/>
          <w:szCs w:val="24"/>
        </w:rPr>
        <w:lastRenderedPageBreak/>
        <w:t>Figure S</w:t>
      </w:r>
      <w:r w:rsidR="00AE286F">
        <w:rPr>
          <w:rFonts w:ascii="Arial" w:hAnsi="Arial" w:cs="Arial"/>
          <w:sz w:val="24"/>
          <w:szCs w:val="24"/>
        </w:rPr>
        <w:t>4</w:t>
      </w:r>
      <w:r w:rsidR="00AE286F" w:rsidRPr="009C3F70">
        <w:rPr>
          <w:rFonts w:ascii="Arial" w:hAnsi="Arial" w:cs="Arial"/>
          <w:sz w:val="24"/>
          <w:szCs w:val="24"/>
        </w:rPr>
        <w:t>:</w:t>
      </w:r>
      <w:r w:rsidR="00AE286F">
        <w:rPr>
          <w:rFonts w:ascii="Arial" w:hAnsi="Arial" w:cs="Arial"/>
          <w:sz w:val="24"/>
          <w:szCs w:val="24"/>
        </w:rPr>
        <w:t xml:space="preserve"> </w:t>
      </w:r>
      <w:r w:rsidR="006E1BC2" w:rsidRPr="006E1BC2">
        <w:rPr>
          <w:rFonts w:ascii="Arial" w:hAnsi="Arial" w:cs="Arial"/>
          <w:b/>
          <w:bCs/>
          <w:sz w:val="24"/>
          <w:szCs w:val="24"/>
        </w:rPr>
        <w:t>Further</w:t>
      </w:r>
      <w:r w:rsidR="006E1BC2">
        <w:rPr>
          <w:rFonts w:ascii="Arial" w:hAnsi="Arial" w:cs="Arial"/>
          <w:sz w:val="24"/>
          <w:szCs w:val="24"/>
        </w:rPr>
        <w:t xml:space="preserve"> </w:t>
      </w:r>
      <w:r w:rsidR="006E1BC2">
        <w:rPr>
          <w:rFonts w:ascii="Arial" w:hAnsi="Arial" w:cs="Arial"/>
          <w:b/>
          <w:bCs/>
          <w:sz w:val="24"/>
          <w:szCs w:val="24"/>
        </w:rPr>
        <w:t>a</w:t>
      </w:r>
      <w:r w:rsidR="006E1BC2" w:rsidRPr="006E1BC2">
        <w:rPr>
          <w:rFonts w:ascii="Arial" w:hAnsi="Arial" w:cs="Arial"/>
          <w:b/>
          <w:bCs/>
          <w:sz w:val="24"/>
          <w:szCs w:val="24"/>
        </w:rPr>
        <w:t>ssociations between vaccine inoculation, anti S1/S2 IgG test results and COVID-19 infection.</w:t>
      </w:r>
    </w:p>
    <w:p w14:paraId="3F09C324" w14:textId="77777777" w:rsidR="00AE286F" w:rsidRDefault="00AE286F" w:rsidP="00AE286F">
      <w:pPr>
        <w:spacing w:line="240" w:lineRule="auto"/>
        <w:rPr>
          <w:rFonts w:ascii="Arial" w:hAnsi="Arial" w:cs="Arial"/>
          <w:sz w:val="20"/>
          <w:szCs w:val="20"/>
        </w:rPr>
      </w:pPr>
    </w:p>
    <w:p w14:paraId="7490165D" w14:textId="36E63F65" w:rsidR="00AE286F" w:rsidRDefault="00795071" w:rsidP="00795071">
      <w:pPr>
        <w:jc w:val="center"/>
        <w:rPr>
          <w:rFonts w:ascii="Arial" w:hAnsi="Arial" w:cs="Arial"/>
          <w:sz w:val="20"/>
          <w:szCs w:val="20"/>
        </w:rPr>
      </w:pPr>
      <w:r>
        <w:rPr>
          <w:rFonts w:ascii="Arial" w:hAnsi="Arial" w:cs="Arial"/>
          <w:noProof/>
          <w:sz w:val="20"/>
          <w:szCs w:val="20"/>
        </w:rPr>
        <w:drawing>
          <wp:inline distT="0" distB="0" distL="0" distR="0" wp14:anchorId="3A1ACA1A" wp14:editId="6C5D0047">
            <wp:extent cx="4827409" cy="5001370"/>
            <wp:effectExtent l="0" t="0" r="0" b="254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Figure 4.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834797" cy="5009024"/>
                    </a:xfrm>
                    <a:prstGeom prst="rect">
                      <a:avLst/>
                    </a:prstGeom>
                  </pic:spPr>
                </pic:pic>
              </a:graphicData>
            </a:graphic>
          </wp:inline>
        </w:drawing>
      </w:r>
    </w:p>
    <w:p w14:paraId="56B6E944" w14:textId="1C0E3EA6" w:rsidR="00AE286F" w:rsidRPr="00783946" w:rsidRDefault="006E1BC2" w:rsidP="00AE286F">
      <w:pPr>
        <w:rPr>
          <w:rFonts w:ascii="Arial" w:hAnsi="Arial" w:cs="Arial"/>
          <w:sz w:val="20"/>
          <w:szCs w:val="20"/>
        </w:rPr>
      </w:pPr>
      <w:r w:rsidRPr="00783946">
        <w:rPr>
          <w:rFonts w:ascii="Arial" w:hAnsi="Arial" w:cs="Arial"/>
          <w:sz w:val="20"/>
          <w:szCs w:val="20"/>
        </w:rPr>
        <w:t>(</w:t>
      </w:r>
      <w:r w:rsidRPr="00783946">
        <w:rPr>
          <w:rFonts w:ascii="Arial" w:hAnsi="Arial" w:cs="Arial"/>
          <w:b/>
          <w:bCs/>
          <w:sz w:val="20"/>
          <w:szCs w:val="20"/>
        </w:rPr>
        <w:t>a</w:t>
      </w:r>
      <w:r w:rsidRPr="00783946">
        <w:rPr>
          <w:rFonts w:ascii="Arial" w:hAnsi="Arial" w:cs="Arial"/>
          <w:sz w:val="20"/>
          <w:szCs w:val="20"/>
        </w:rPr>
        <w:t xml:space="preserve">) Probability of COVID-19 infection from epidemic onset according to vaccination status as a time varying covariate (see Methods), </w:t>
      </w:r>
      <w:r w:rsidR="001A5B2D" w:rsidRPr="00783946">
        <w:rPr>
          <w:rFonts w:ascii="Arial" w:hAnsi="Arial" w:cs="Arial"/>
          <w:b/>
          <w:bCs/>
          <w:sz w:val="20"/>
          <w:szCs w:val="20"/>
        </w:rPr>
        <w:t>not</w:t>
      </w:r>
      <w:r w:rsidR="001A5B2D" w:rsidRPr="00783946">
        <w:rPr>
          <w:rFonts w:ascii="Arial" w:hAnsi="Arial" w:cs="Arial"/>
          <w:sz w:val="20"/>
          <w:szCs w:val="20"/>
        </w:rPr>
        <w:t xml:space="preserve"> </w:t>
      </w:r>
      <w:r w:rsidRPr="00783946">
        <w:rPr>
          <w:rFonts w:ascii="Arial" w:hAnsi="Arial" w:cs="Arial"/>
          <w:sz w:val="20"/>
          <w:szCs w:val="20"/>
        </w:rPr>
        <w:t>split by study group. (</w:t>
      </w:r>
      <w:r w:rsidR="00AE286F" w:rsidRPr="00783946">
        <w:rPr>
          <w:rFonts w:ascii="Arial" w:hAnsi="Arial" w:cs="Arial"/>
          <w:b/>
          <w:bCs/>
          <w:sz w:val="20"/>
          <w:szCs w:val="20"/>
        </w:rPr>
        <w:t>b</w:t>
      </w:r>
      <w:r w:rsidR="00AE286F" w:rsidRPr="00783946">
        <w:rPr>
          <w:rFonts w:ascii="Arial" w:hAnsi="Arial" w:cs="Arial"/>
          <w:sz w:val="20"/>
          <w:szCs w:val="20"/>
        </w:rPr>
        <w:t>) Risk of COVID-19 infection by inoculation status and age.</w:t>
      </w:r>
      <w:r w:rsidR="00284DF4" w:rsidRPr="00783946">
        <w:rPr>
          <w:rFonts w:ascii="Arial" w:hAnsi="Arial" w:cs="Arial"/>
          <w:sz w:val="20"/>
          <w:szCs w:val="20"/>
        </w:rPr>
        <w:t xml:space="preserve"> (</w:t>
      </w:r>
      <w:r w:rsidR="00284DF4" w:rsidRPr="00783946">
        <w:rPr>
          <w:rFonts w:ascii="Arial" w:hAnsi="Arial" w:cs="Arial"/>
          <w:b/>
          <w:bCs/>
          <w:sz w:val="20"/>
          <w:szCs w:val="20"/>
        </w:rPr>
        <w:t>c</w:t>
      </w:r>
      <w:r w:rsidR="00284DF4" w:rsidRPr="00783946">
        <w:rPr>
          <w:rFonts w:ascii="Arial" w:hAnsi="Arial" w:cs="Arial"/>
          <w:sz w:val="20"/>
          <w:szCs w:val="20"/>
        </w:rPr>
        <w:t>) Determinants of COVID-19 risk in a model including qualitative IgG test result as a time varying covariate.</w:t>
      </w:r>
      <w:r w:rsidR="00811FF1" w:rsidRPr="00783946">
        <w:rPr>
          <w:rFonts w:ascii="Arial" w:hAnsi="Arial" w:cs="Arial"/>
          <w:sz w:val="20"/>
          <w:szCs w:val="20"/>
        </w:rPr>
        <w:t xml:space="preserve"> (</w:t>
      </w:r>
      <w:r w:rsidR="00811FF1" w:rsidRPr="00783946">
        <w:rPr>
          <w:rFonts w:ascii="Arial" w:hAnsi="Arial" w:cs="Arial"/>
          <w:b/>
          <w:bCs/>
          <w:sz w:val="20"/>
          <w:szCs w:val="20"/>
        </w:rPr>
        <w:t>d</w:t>
      </w:r>
      <w:r w:rsidR="00811FF1" w:rsidRPr="00783946">
        <w:rPr>
          <w:rFonts w:ascii="Arial" w:hAnsi="Arial" w:cs="Arial"/>
          <w:sz w:val="20"/>
          <w:szCs w:val="20"/>
        </w:rPr>
        <w:t xml:space="preserve">) </w:t>
      </w:r>
      <w:r w:rsidR="00795071" w:rsidRPr="00783946">
        <w:rPr>
          <w:rFonts w:ascii="Arial" w:hAnsi="Arial" w:cs="Arial"/>
          <w:sz w:val="20"/>
          <w:szCs w:val="20"/>
        </w:rPr>
        <w:t>M</w:t>
      </w:r>
      <w:r w:rsidR="00811FF1" w:rsidRPr="00783946">
        <w:rPr>
          <w:rFonts w:ascii="Arial" w:hAnsi="Arial" w:cs="Arial"/>
          <w:sz w:val="20"/>
          <w:szCs w:val="20"/>
        </w:rPr>
        <w:t>odel predicted infection risk by antibody titer, in 2 age groups.</w:t>
      </w:r>
    </w:p>
    <w:p w14:paraId="2F18FD2C" w14:textId="77777777" w:rsidR="00AE286F" w:rsidRDefault="00AE286F" w:rsidP="00315121">
      <w:pPr>
        <w:rPr>
          <w:rFonts w:ascii="Arial" w:hAnsi="Arial" w:cs="Arial"/>
          <w:sz w:val="20"/>
          <w:szCs w:val="20"/>
        </w:rPr>
      </w:pPr>
    </w:p>
    <w:p w14:paraId="4675ADB2" w14:textId="4C568AD5" w:rsidR="00315121" w:rsidRDefault="00315121" w:rsidP="00315121">
      <w:pPr>
        <w:rPr>
          <w:rFonts w:ascii="Arial" w:hAnsi="Arial" w:cs="Arial"/>
          <w:sz w:val="20"/>
          <w:szCs w:val="20"/>
        </w:rPr>
      </w:pPr>
      <w:r>
        <w:rPr>
          <w:rFonts w:ascii="Arial" w:hAnsi="Arial" w:cs="Arial"/>
          <w:sz w:val="20"/>
          <w:szCs w:val="20"/>
        </w:rPr>
        <w:br w:type="page"/>
      </w:r>
    </w:p>
    <w:p w14:paraId="68DBCDED" w14:textId="432E7B07" w:rsidR="005E5CFE" w:rsidRDefault="005E5CFE">
      <w:pPr>
        <w:rPr>
          <w:rFonts w:ascii="Arial" w:hAnsi="Arial" w:cs="Arial"/>
          <w:sz w:val="20"/>
          <w:szCs w:val="20"/>
        </w:rPr>
      </w:pPr>
    </w:p>
    <w:p w14:paraId="2B43EECD" w14:textId="68D59ACF" w:rsidR="00F93E24" w:rsidRPr="007921D4" w:rsidRDefault="00783946" w:rsidP="00E10D54">
      <w:pPr>
        <w:spacing w:after="0" w:line="240" w:lineRule="auto"/>
        <w:contextualSpacing/>
        <w:rPr>
          <w:rFonts w:ascii="Times New Roman" w:hAnsi="Times New Roman" w:cs="Times New Roman"/>
          <w:b/>
          <w:bCs/>
          <w:sz w:val="24"/>
          <w:szCs w:val="24"/>
          <w:rtl/>
        </w:rPr>
      </w:pPr>
      <w:r>
        <w:rPr>
          <w:rFonts w:asciiTheme="majorBidi" w:hAnsiTheme="majorBidi" w:cstheme="majorBidi"/>
          <w:b/>
          <w:bCs/>
          <w:sz w:val="24"/>
          <w:szCs w:val="24"/>
        </w:rPr>
        <w:t xml:space="preserve">Supplementary </w:t>
      </w:r>
      <w:r w:rsidR="005E5CFE" w:rsidRPr="007921D4">
        <w:rPr>
          <w:rFonts w:asciiTheme="majorBidi" w:hAnsiTheme="majorBidi" w:cstheme="majorBidi"/>
          <w:b/>
          <w:bCs/>
          <w:sz w:val="24"/>
          <w:szCs w:val="24"/>
        </w:rPr>
        <w:t>Text</w:t>
      </w:r>
      <w:r w:rsidR="00E10D54" w:rsidRPr="007921D4">
        <w:rPr>
          <w:rFonts w:asciiTheme="majorBidi" w:hAnsiTheme="majorBidi" w:cstheme="majorBidi"/>
          <w:b/>
          <w:bCs/>
          <w:sz w:val="24"/>
          <w:szCs w:val="24"/>
        </w:rPr>
        <w:t xml:space="preserve">: </w:t>
      </w:r>
      <w:r w:rsidR="00674F6F" w:rsidRPr="007921D4">
        <w:rPr>
          <w:rFonts w:ascii="Times New Roman" w:hAnsi="Times New Roman" w:cs="Times New Roman"/>
          <w:b/>
          <w:bCs/>
          <w:sz w:val="24"/>
          <w:szCs w:val="24"/>
        </w:rPr>
        <w:t>Mortality</w:t>
      </w:r>
    </w:p>
    <w:p w14:paraId="1F424A32" w14:textId="292C5C0B" w:rsidR="005E5CFE" w:rsidRPr="00783946" w:rsidRDefault="00674F6F" w:rsidP="005E5CFE">
      <w:pPr>
        <w:spacing w:after="0" w:line="240" w:lineRule="auto"/>
        <w:contextualSpacing/>
        <w:rPr>
          <w:rFonts w:ascii="Times New Roman" w:hAnsi="Times New Roman" w:cs="Times New Roman"/>
          <w:sz w:val="24"/>
          <w:szCs w:val="24"/>
        </w:rPr>
      </w:pPr>
      <w:r w:rsidRPr="00783946">
        <w:rPr>
          <w:rFonts w:ascii="Times New Roman" w:hAnsi="Times New Roman" w:cs="Times New Roman"/>
          <w:sz w:val="24"/>
          <w:szCs w:val="24"/>
        </w:rPr>
        <w:t>After the vaccine became available, 15 participants have died (12 HD, 1 PD and 2 Tx patients). Of these, 5 (33%) died of COVID-19 (3 HD and 2 Tx patients</w:t>
      </w:r>
      <w:r w:rsidRPr="00783946">
        <w:rPr>
          <w:rStyle w:val="FootnoteReference"/>
          <w:rFonts w:ascii="Times New Roman" w:hAnsi="Times New Roman" w:cs="Times New Roman"/>
          <w:sz w:val="24"/>
          <w:szCs w:val="24"/>
        </w:rPr>
        <w:footnoteReference w:id="1"/>
      </w:r>
      <w:r w:rsidRPr="00783946">
        <w:rPr>
          <w:rFonts w:ascii="Times New Roman" w:hAnsi="Times New Roman" w:cs="Times New Roman"/>
          <w:sz w:val="24"/>
          <w:szCs w:val="24"/>
        </w:rPr>
        <w:t>), and another HD patient died 2 months after COVID-19. Three of the above patients had received two doses of the vaccine prior to infection with COVID-19, and one patient received a single dose. In an analysis limited to events after vaccine availability (2021-12-20), COVID-19-free and overall survival were inversely associated with age (</w:t>
      </w:r>
      <w:r w:rsidR="007232C7" w:rsidRPr="00783946">
        <w:rPr>
          <w:rFonts w:ascii="Times New Roman" w:hAnsi="Times New Roman" w:cs="Times New Roman"/>
          <w:b/>
          <w:bCs/>
          <w:sz w:val="24"/>
          <w:szCs w:val="24"/>
        </w:rPr>
        <w:t>Figure S</w:t>
      </w:r>
      <w:r w:rsidR="00F93E24" w:rsidRPr="00783946">
        <w:rPr>
          <w:rFonts w:ascii="Times New Roman" w:hAnsi="Times New Roman" w:cs="Times New Roman"/>
          <w:b/>
          <w:bCs/>
          <w:sz w:val="24"/>
          <w:szCs w:val="24"/>
        </w:rPr>
        <w:t>4</w:t>
      </w:r>
      <w:r w:rsidRPr="00783946">
        <w:rPr>
          <w:rFonts w:ascii="Times New Roman" w:hAnsi="Times New Roman" w:cs="Times New Roman"/>
          <w:sz w:val="24"/>
          <w:szCs w:val="24"/>
        </w:rPr>
        <w:t>, left). Both outcomes were closely associated with the study group (</w:t>
      </w:r>
      <w:r w:rsidR="007232C7" w:rsidRPr="00783946">
        <w:rPr>
          <w:rFonts w:ascii="Times New Roman" w:hAnsi="Times New Roman" w:cs="Times New Roman"/>
          <w:b/>
          <w:bCs/>
          <w:sz w:val="24"/>
          <w:szCs w:val="24"/>
        </w:rPr>
        <w:t>Figure S</w:t>
      </w:r>
      <w:r w:rsidR="00F93E24" w:rsidRPr="00783946">
        <w:rPr>
          <w:rFonts w:ascii="Times New Roman" w:hAnsi="Times New Roman" w:cs="Times New Roman"/>
          <w:b/>
          <w:bCs/>
          <w:sz w:val="24"/>
          <w:szCs w:val="24"/>
        </w:rPr>
        <w:t>4</w:t>
      </w:r>
      <w:r w:rsidRPr="00783946">
        <w:rPr>
          <w:rFonts w:ascii="Times New Roman" w:hAnsi="Times New Roman" w:cs="Times New Roman"/>
          <w:sz w:val="24"/>
          <w:szCs w:val="24"/>
        </w:rPr>
        <w:t>, right). SARS-CoV-2 IgG antibody titer, as a time-varying covariate, was not associated with lower mortality.</w:t>
      </w:r>
    </w:p>
    <w:p w14:paraId="3C2DC11F" w14:textId="42569BA7" w:rsidR="00FE59A8" w:rsidRDefault="00FE59A8" w:rsidP="005E5CFE">
      <w:pPr>
        <w:spacing w:after="0" w:line="240" w:lineRule="auto"/>
        <w:contextualSpacing/>
        <w:rPr>
          <w:rFonts w:ascii="Times New Roman" w:hAnsi="Times New Roman" w:cs="Times New Roman"/>
          <w:sz w:val="20"/>
          <w:szCs w:val="20"/>
        </w:rPr>
      </w:pPr>
    </w:p>
    <w:p w14:paraId="0F9E23E5" w14:textId="40D3D3F2" w:rsidR="00FE59A8" w:rsidRDefault="00FE59A8" w:rsidP="005E5CFE">
      <w:pPr>
        <w:spacing w:after="0" w:line="240" w:lineRule="auto"/>
        <w:contextualSpacing/>
        <w:rPr>
          <w:rFonts w:ascii="Times New Roman" w:hAnsi="Times New Roman" w:cs="Times New Roman"/>
          <w:sz w:val="20"/>
          <w:szCs w:val="20"/>
        </w:rPr>
      </w:pPr>
    </w:p>
    <w:p w14:paraId="7A5329B5" w14:textId="491D5B30" w:rsidR="00FE59A8" w:rsidRPr="009C3F70" w:rsidRDefault="007232C7" w:rsidP="00FE59A8">
      <w:pPr>
        <w:spacing w:line="240" w:lineRule="auto"/>
        <w:rPr>
          <w:rFonts w:ascii="Arial" w:hAnsi="Arial" w:cs="Arial"/>
          <w:sz w:val="24"/>
          <w:szCs w:val="24"/>
        </w:rPr>
      </w:pPr>
      <w:r>
        <w:rPr>
          <w:rFonts w:ascii="Arial" w:hAnsi="Arial" w:cs="Arial"/>
          <w:sz w:val="24"/>
          <w:szCs w:val="24"/>
        </w:rPr>
        <w:t>Figure S</w:t>
      </w:r>
      <w:r w:rsidR="00717370">
        <w:rPr>
          <w:rFonts w:ascii="Arial" w:hAnsi="Arial" w:cs="Arial"/>
          <w:sz w:val="24"/>
          <w:szCs w:val="24"/>
        </w:rPr>
        <w:t>5</w:t>
      </w:r>
      <w:r w:rsidR="00FE59A8" w:rsidRPr="009C3F70">
        <w:rPr>
          <w:rFonts w:ascii="Arial" w:hAnsi="Arial" w:cs="Arial"/>
          <w:sz w:val="24"/>
          <w:szCs w:val="24"/>
        </w:rPr>
        <w:t>:</w:t>
      </w:r>
      <w:r w:rsidR="00FE59A8">
        <w:rPr>
          <w:rFonts w:ascii="Arial" w:hAnsi="Arial" w:cs="Arial"/>
          <w:sz w:val="24"/>
          <w:szCs w:val="24"/>
        </w:rPr>
        <w:t xml:space="preserve"> </w:t>
      </w:r>
      <w:r w:rsidR="00FE59A8">
        <w:rPr>
          <w:rFonts w:ascii="Arial" w:hAnsi="Arial" w:cs="Arial"/>
          <w:b/>
          <w:bCs/>
          <w:sz w:val="24"/>
          <w:szCs w:val="24"/>
        </w:rPr>
        <w:t xml:space="preserve">Mortality in </w:t>
      </w:r>
      <w:r w:rsidR="00AF6F0D">
        <w:rPr>
          <w:rFonts w:ascii="Arial" w:hAnsi="Arial" w:cs="Arial"/>
          <w:b/>
          <w:bCs/>
          <w:sz w:val="24"/>
          <w:szCs w:val="24"/>
        </w:rPr>
        <w:t>COVID-19 infection events among study participants</w:t>
      </w:r>
    </w:p>
    <w:p w14:paraId="6373FFA2" w14:textId="77777777" w:rsidR="00FE59A8" w:rsidRDefault="00FE59A8" w:rsidP="00FE59A8">
      <w:pPr>
        <w:spacing w:line="240" w:lineRule="auto"/>
        <w:rPr>
          <w:rFonts w:ascii="Arial" w:hAnsi="Arial" w:cs="Arial"/>
          <w:sz w:val="20"/>
          <w:szCs w:val="20"/>
        </w:rPr>
      </w:pPr>
    </w:p>
    <w:p w14:paraId="1976B6E5" w14:textId="78BFAFDE" w:rsidR="00FE59A8" w:rsidRDefault="00AE4E13" w:rsidP="00AE4E13">
      <w:pPr>
        <w:spacing w:after="0" w:line="240" w:lineRule="auto"/>
        <w:contextualSpacing/>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CCAC052" wp14:editId="59113FE8">
            <wp:extent cx="5830323" cy="2830664"/>
            <wp:effectExtent l="0" t="0" r="0" b="1905"/>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Figure 5.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842619" cy="2836634"/>
                    </a:xfrm>
                    <a:prstGeom prst="rect">
                      <a:avLst/>
                    </a:prstGeom>
                  </pic:spPr>
                </pic:pic>
              </a:graphicData>
            </a:graphic>
          </wp:inline>
        </w:drawing>
      </w:r>
    </w:p>
    <w:p w14:paraId="01645049" w14:textId="77777777" w:rsidR="00AF6F0D" w:rsidRDefault="00AF6F0D" w:rsidP="005E5CFE">
      <w:pPr>
        <w:spacing w:after="0" w:line="240" w:lineRule="auto"/>
        <w:contextualSpacing/>
        <w:rPr>
          <w:rFonts w:ascii="Times New Roman" w:hAnsi="Times New Roman" w:cs="Times New Roman"/>
          <w:sz w:val="20"/>
          <w:szCs w:val="20"/>
        </w:rPr>
      </w:pPr>
    </w:p>
    <w:p w14:paraId="1146D3A0" w14:textId="00FE9E21" w:rsidR="00FE59A8" w:rsidRPr="00783946" w:rsidRDefault="00AF6F0D" w:rsidP="005E5CFE">
      <w:pPr>
        <w:spacing w:after="0" w:line="240" w:lineRule="auto"/>
        <w:contextualSpacing/>
        <w:rPr>
          <w:rFonts w:ascii="Times New Roman" w:hAnsi="Times New Roman" w:cs="Times New Roman"/>
          <w:sz w:val="24"/>
          <w:szCs w:val="24"/>
        </w:rPr>
      </w:pPr>
      <w:r w:rsidRPr="00783946">
        <w:rPr>
          <w:rFonts w:ascii="Times New Roman" w:hAnsi="Times New Roman" w:cs="Times New Roman"/>
          <w:sz w:val="24"/>
          <w:szCs w:val="24"/>
        </w:rPr>
        <w:t>Kaplan Meier curves depicting mortality (all-cause) and COVID-19 infection events among study participants split by age group (</w:t>
      </w:r>
      <w:r w:rsidRPr="00783946">
        <w:rPr>
          <w:rFonts w:ascii="Times New Roman" w:hAnsi="Times New Roman" w:cs="Times New Roman"/>
          <w:b/>
          <w:bCs/>
          <w:sz w:val="24"/>
          <w:szCs w:val="24"/>
        </w:rPr>
        <w:t>left</w:t>
      </w:r>
      <w:r w:rsidRPr="00783946">
        <w:rPr>
          <w:rFonts w:ascii="Times New Roman" w:hAnsi="Times New Roman" w:cs="Times New Roman"/>
          <w:sz w:val="24"/>
          <w:szCs w:val="24"/>
        </w:rPr>
        <w:t>) or study group (</w:t>
      </w:r>
      <w:r w:rsidRPr="00783946">
        <w:rPr>
          <w:rFonts w:ascii="Times New Roman" w:hAnsi="Times New Roman" w:cs="Times New Roman"/>
          <w:b/>
          <w:bCs/>
          <w:sz w:val="24"/>
          <w:szCs w:val="24"/>
        </w:rPr>
        <w:t>right</w:t>
      </w:r>
      <w:r w:rsidRPr="00783946">
        <w:rPr>
          <w:rFonts w:ascii="Times New Roman" w:hAnsi="Times New Roman" w:cs="Times New Roman"/>
          <w:sz w:val="24"/>
          <w:szCs w:val="24"/>
        </w:rPr>
        <w:t>).</w:t>
      </w:r>
    </w:p>
    <w:sectPr w:rsidR="00FE59A8" w:rsidRPr="007839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979AA" w14:textId="77777777" w:rsidR="00674865" w:rsidRDefault="00674865" w:rsidP="00596D98">
      <w:pPr>
        <w:spacing w:after="0" w:line="240" w:lineRule="auto"/>
      </w:pPr>
      <w:r>
        <w:separator/>
      </w:r>
    </w:p>
  </w:endnote>
  <w:endnote w:type="continuationSeparator" w:id="0">
    <w:p w14:paraId="2324F5BE" w14:textId="77777777" w:rsidR="00674865" w:rsidRDefault="00674865" w:rsidP="00596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F595B" w14:textId="77777777" w:rsidR="00674865" w:rsidRDefault="00674865" w:rsidP="00596D98">
      <w:pPr>
        <w:spacing w:after="0" w:line="240" w:lineRule="auto"/>
      </w:pPr>
      <w:r>
        <w:separator/>
      </w:r>
    </w:p>
  </w:footnote>
  <w:footnote w:type="continuationSeparator" w:id="0">
    <w:p w14:paraId="33CAE656" w14:textId="77777777" w:rsidR="00674865" w:rsidRDefault="00674865" w:rsidP="00596D98">
      <w:pPr>
        <w:spacing w:after="0" w:line="240" w:lineRule="auto"/>
      </w:pPr>
      <w:r>
        <w:continuationSeparator/>
      </w:r>
    </w:p>
  </w:footnote>
  <w:footnote w:id="1">
    <w:p w14:paraId="34DF5B4F" w14:textId="4DFF5651" w:rsidR="00674F6F" w:rsidRPr="00783946" w:rsidRDefault="00674F6F" w:rsidP="00674F6F">
      <w:pPr>
        <w:pStyle w:val="FootnoteText"/>
        <w:rPr>
          <w:rFonts w:ascii="Times New Roman" w:hAnsi="Times New Roman" w:cs="Times New Roman"/>
          <w:sz w:val="22"/>
          <w:szCs w:val="22"/>
        </w:rPr>
      </w:pPr>
      <w:r w:rsidRPr="00783946">
        <w:rPr>
          <w:rStyle w:val="FootnoteReference"/>
          <w:rFonts w:ascii="Times New Roman" w:hAnsi="Times New Roman" w:cs="Times New Roman"/>
          <w:sz w:val="22"/>
          <w:szCs w:val="22"/>
        </w:rPr>
        <w:footnoteRef/>
      </w:r>
      <w:r w:rsidRPr="00783946">
        <w:rPr>
          <w:rFonts w:ascii="Times New Roman" w:hAnsi="Times New Roman" w:cs="Times New Roman"/>
          <w:sz w:val="22"/>
          <w:szCs w:val="22"/>
        </w:rPr>
        <w:t xml:space="preserve"> One patient, a female</w:t>
      </w:r>
      <w:r w:rsidR="00CB6660">
        <w:rPr>
          <w:rFonts w:ascii="Times New Roman" w:hAnsi="Times New Roman" w:cs="Times New Roman"/>
          <w:sz w:val="22"/>
          <w:szCs w:val="22"/>
        </w:rPr>
        <w:t xml:space="preserve"> in her 60’s</w:t>
      </w:r>
      <w:r w:rsidRPr="00783946">
        <w:rPr>
          <w:rFonts w:ascii="Times New Roman" w:hAnsi="Times New Roman" w:cs="Times New Roman"/>
          <w:sz w:val="22"/>
          <w:szCs w:val="22"/>
        </w:rPr>
        <w:t xml:space="preserve">, had an antibody titer of 20.4 IU/mL (positive, ≥19 IU/mL) 64 days after prime vaccination which dropped to &lt;3.8 IU/mL during disease (84 days post </w:t>
      </w:r>
      <w:r w:rsidR="0059386C" w:rsidRPr="00783946">
        <w:rPr>
          <w:rFonts w:ascii="Times New Roman" w:hAnsi="Times New Roman" w:cs="Times New Roman"/>
          <w:sz w:val="22"/>
          <w:szCs w:val="22"/>
        </w:rPr>
        <w:t>first vaccine inoculation</w:t>
      </w:r>
      <w:r w:rsidRPr="00783946">
        <w:rPr>
          <w:rFonts w:ascii="Times New Roman" w:hAnsi="Times New Roman" w:cs="Times New Roman"/>
          <w:sz w:val="22"/>
          <w:szCs w:val="22"/>
        </w:rPr>
        <w:t xml:space="preserve">) and died despite treatment with bamlanivimab at presentation. The second patient, </w:t>
      </w:r>
      <w:r w:rsidR="00CB6660">
        <w:rPr>
          <w:rFonts w:ascii="Times New Roman" w:hAnsi="Times New Roman" w:cs="Times New Roman"/>
          <w:sz w:val="22"/>
          <w:szCs w:val="22"/>
        </w:rPr>
        <w:t>a</w:t>
      </w:r>
      <w:r w:rsidRPr="00783946">
        <w:rPr>
          <w:rFonts w:ascii="Times New Roman" w:hAnsi="Times New Roman" w:cs="Times New Roman"/>
          <w:sz w:val="22"/>
          <w:szCs w:val="22"/>
        </w:rPr>
        <w:t xml:space="preserve"> male</w:t>
      </w:r>
      <w:r w:rsidR="00CB6660">
        <w:rPr>
          <w:rFonts w:ascii="Times New Roman" w:hAnsi="Times New Roman" w:cs="Times New Roman"/>
          <w:sz w:val="22"/>
          <w:szCs w:val="22"/>
        </w:rPr>
        <w:t xml:space="preserve"> in his 60’s</w:t>
      </w:r>
      <w:bookmarkStart w:id="0" w:name="_GoBack"/>
      <w:bookmarkEnd w:id="0"/>
      <w:r w:rsidRPr="00783946">
        <w:rPr>
          <w:rFonts w:ascii="Times New Roman" w:hAnsi="Times New Roman" w:cs="Times New Roman"/>
          <w:sz w:val="22"/>
          <w:szCs w:val="22"/>
        </w:rPr>
        <w:t xml:space="preserve">, had an antibody titer of 7.2 IU/ml 74 days after </w:t>
      </w:r>
      <w:r w:rsidR="006B6242" w:rsidRPr="00783946">
        <w:rPr>
          <w:rFonts w:ascii="Times New Roman" w:hAnsi="Times New Roman" w:cs="Times New Roman"/>
          <w:sz w:val="22"/>
          <w:szCs w:val="22"/>
        </w:rPr>
        <w:t>the first vaccination</w:t>
      </w:r>
      <w:r w:rsidRPr="00783946">
        <w:rPr>
          <w:rFonts w:ascii="Times New Roman" w:hAnsi="Times New Roman" w:cs="Times New Roman"/>
          <w:sz w:val="22"/>
          <w:szCs w:val="22"/>
        </w:rPr>
        <w:t>, which rose up to 37.9 IU/mL shortly after presentation with COVID-19.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1675FB"/>
    <w:multiLevelType w:val="hybridMultilevel"/>
    <w:tmpl w:val="B6707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AE6D06"/>
    <w:multiLevelType w:val="hybridMultilevel"/>
    <w:tmpl w:val="B6707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E602D6"/>
    <w:rsid w:val="00000C6B"/>
    <w:rsid w:val="000042A7"/>
    <w:rsid w:val="00006A49"/>
    <w:rsid w:val="00006C77"/>
    <w:rsid w:val="000109B3"/>
    <w:rsid w:val="00014A6D"/>
    <w:rsid w:val="00017C39"/>
    <w:rsid w:val="000221F5"/>
    <w:rsid w:val="0002363A"/>
    <w:rsid w:val="000421F3"/>
    <w:rsid w:val="000432E7"/>
    <w:rsid w:val="00044F25"/>
    <w:rsid w:val="00045B47"/>
    <w:rsid w:val="00047772"/>
    <w:rsid w:val="000501A7"/>
    <w:rsid w:val="00051DA6"/>
    <w:rsid w:val="00055FA9"/>
    <w:rsid w:val="00067637"/>
    <w:rsid w:val="00075595"/>
    <w:rsid w:val="000813CF"/>
    <w:rsid w:val="00082BA1"/>
    <w:rsid w:val="000A01B8"/>
    <w:rsid w:val="000A6554"/>
    <w:rsid w:val="000B32BF"/>
    <w:rsid w:val="000B3468"/>
    <w:rsid w:val="000C0645"/>
    <w:rsid w:val="000C56DB"/>
    <w:rsid w:val="000C7988"/>
    <w:rsid w:val="000C7DFB"/>
    <w:rsid w:val="000D575B"/>
    <w:rsid w:val="000E1259"/>
    <w:rsid w:val="000E15D9"/>
    <w:rsid w:val="000E4A12"/>
    <w:rsid w:val="00106079"/>
    <w:rsid w:val="0010763B"/>
    <w:rsid w:val="00113ED4"/>
    <w:rsid w:val="0012007E"/>
    <w:rsid w:val="00126B00"/>
    <w:rsid w:val="0013133C"/>
    <w:rsid w:val="001430E6"/>
    <w:rsid w:val="00146079"/>
    <w:rsid w:val="0014661F"/>
    <w:rsid w:val="00175BF8"/>
    <w:rsid w:val="0018212C"/>
    <w:rsid w:val="001828B2"/>
    <w:rsid w:val="0018399D"/>
    <w:rsid w:val="001852F8"/>
    <w:rsid w:val="0019018E"/>
    <w:rsid w:val="00190BD1"/>
    <w:rsid w:val="001A130E"/>
    <w:rsid w:val="001A1521"/>
    <w:rsid w:val="001A2F7E"/>
    <w:rsid w:val="001A5B2D"/>
    <w:rsid w:val="001B3C70"/>
    <w:rsid w:val="001C172B"/>
    <w:rsid w:val="001C18DD"/>
    <w:rsid w:val="001E7070"/>
    <w:rsid w:val="00205116"/>
    <w:rsid w:val="00206338"/>
    <w:rsid w:val="002119CF"/>
    <w:rsid w:val="00214857"/>
    <w:rsid w:val="00217514"/>
    <w:rsid w:val="002219D9"/>
    <w:rsid w:val="00222D02"/>
    <w:rsid w:val="00226369"/>
    <w:rsid w:val="00226FE6"/>
    <w:rsid w:val="002403DA"/>
    <w:rsid w:val="00251F15"/>
    <w:rsid w:val="0025351C"/>
    <w:rsid w:val="00257720"/>
    <w:rsid w:val="0026371F"/>
    <w:rsid w:val="00263B56"/>
    <w:rsid w:val="00265C4D"/>
    <w:rsid w:val="002664A4"/>
    <w:rsid w:val="00270E67"/>
    <w:rsid w:val="0027506D"/>
    <w:rsid w:val="00284DF4"/>
    <w:rsid w:val="002959D4"/>
    <w:rsid w:val="002A2596"/>
    <w:rsid w:val="002A4AA8"/>
    <w:rsid w:val="002A5709"/>
    <w:rsid w:val="002A5B9C"/>
    <w:rsid w:val="002B648B"/>
    <w:rsid w:val="002B701C"/>
    <w:rsid w:val="002C1F7A"/>
    <w:rsid w:val="002C47B5"/>
    <w:rsid w:val="002C7BBF"/>
    <w:rsid w:val="002D23A8"/>
    <w:rsid w:val="002D292C"/>
    <w:rsid w:val="002D5A5B"/>
    <w:rsid w:val="002E08BF"/>
    <w:rsid w:val="002E5173"/>
    <w:rsid w:val="002F7E77"/>
    <w:rsid w:val="0030475C"/>
    <w:rsid w:val="00306F43"/>
    <w:rsid w:val="003071BD"/>
    <w:rsid w:val="00315121"/>
    <w:rsid w:val="00327E62"/>
    <w:rsid w:val="0033086E"/>
    <w:rsid w:val="00332C09"/>
    <w:rsid w:val="00337C92"/>
    <w:rsid w:val="00341B8C"/>
    <w:rsid w:val="003467A1"/>
    <w:rsid w:val="00346FA2"/>
    <w:rsid w:val="00360F00"/>
    <w:rsid w:val="00370842"/>
    <w:rsid w:val="0037391C"/>
    <w:rsid w:val="0038589A"/>
    <w:rsid w:val="00386E91"/>
    <w:rsid w:val="00397BB1"/>
    <w:rsid w:val="003A083D"/>
    <w:rsid w:val="003A17E7"/>
    <w:rsid w:val="003B336A"/>
    <w:rsid w:val="003B3CCF"/>
    <w:rsid w:val="003B7468"/>
    <w:rsid w:val="003C0F92"/>
    <w:rsid w:val="003C1FD2"/>
    <w:rsid w:val="003D1D40"/>
    <w:rsid w:val="003E0750"/>
    <w:rsid w:val="00400F43"/>
    <w:rsid w:val="00403985"/>
    <w:rsid w:val="00410965"/>
    <w:rsid w:val="00411719"/>
    <w:rsid w:val="004203DF"/>
    <w:rsid w:val="004436AF"/>
    <w:rsid w:val="0045110F"/>
    <w:rsid w:val="00451AEA"/>
    <w:rsid w:val="00453A63"/>
    <w:rsid w:val="004540BD"/>
    <w:rsid w:val="004558E4"/>
    <w:rsid w:val="00457299"/>
    <w:rsid w:val="00460D2A"/>
    <w:rsid w:val="004610B8"/>
    <w:rsid w:val="004646D9"/>
    <w:rsid w:val="00466EC9"/>
    <w:rsid w:val="0046742D"/>
    <w:rsid w:val="004708F5"/>
    <w:rsid w:val="00471A0F"/>
    <w:rsid w:val="00471AE0"/>
    <w:rsid w:val="00473E69"/>
    <w:rsid w:val="00476DB8"/>
    <w:rsid w:val="004A03F8"/>
    <w:rsid w:val="004A1B1D"/>
    <w:rsid w:val="004B1CCC"/>
    <w:rsid w:val="004B6D23"/>
    <w:rsid w:val="004C2FBA"/>
    <w:rsid w:val="004C6BC5"/>
    <w:rsid w:val="004D139C"/>
    <w:rsid w:val="004E5713"/>
    <w:rsid w:val="004E5FA4"/>
    <w:rsid w:val="004F06B2"/>
    <w:rsid w:val="004F65F3"/>
    <w:rsid w:val="004F7C12"/>
    <w:rsid w:val="00501E91"/>
    <w:rsid w:val="005021D1"/>
    <w:rsid w:val="00526679"/>
    <w:rsid w:val="00532A1E"/>
    <w:rsid w:val="00532D4C"/>
    <w:rsid w:val="0054322D"/>
    <w:rsid w:val="005435C5"/>
    <w:rsid w:val="00551ED7"/>
    <w:rsid w:val="00552301"/>
    <w:rsid w:val="00554F7D"/>
    <w:rsid w:val="00556DD0"/>
    <w:rsid w:val="005574A3"/>
    <w:rsid w:val="00564169"/>
    <w:rsid w:val="00570400"/>
    <w:rsid w:val="00571C75"/>
    <w:rsid w:val="00571E82"/>
    <w:rsid w:val="00572818"/>
    <w:rsid w:val="0057391F"/>
    <w:rsid w:val="005770D1"/>
    <w:rsid w:val="0058183D"/>
    <w:rsid w:val="00586B1D"/>
    <w:rsid w:val="005901CE"/>
    <w:rsid w:val="005929DF"/>
    <w:rsid w:val="0059386C"/>
    <w:rsid w:val="00595BC4"/>
    <w:rsid w:val="00596D98"/>
    <w:rsid w:val="005A27B2"/>
    <w:rsid w:val="005A3384"/>
    <w:rsid w:val="005A3D62"/>
    <w:rsid w:val="005A48B3"/>
    <w:rsid w:val="005A5604"/>
    <w:rsid w:val="005B53E8"/>
    <w:rsid w:val="005C2E9F"/>
    <w:rsid w:val="005C3657"/>
    <w:rsid w:val="005D0F1F"/>
    <w:rsid w:val="005D6674"/>
    <w:rsid w:val="005E4BA4"/>
    <w:rsid w:val="005E5CFE"/>
    <w:rsid w:val="005E6BBB"/>
    <w:rsid w:val="005F5282"/>
    <w:rsid w:val="005F6E97"/>
    <w:rsid w:val="005F71DB"/>
    <w:rsid w:val="00600900"/>
    <w:rsid w:val="00611F6A"/>
    <w:rsid w:val="006235AE"/>
    <w:rsid w:val="00627524"/>
    <w:rsid w:val="00627FDF"/>
    <w:rsid w:val="0063763D"/>
    <w:rsid w:val="00652C86"/>
    <w:rsid w:val="00654650"/>
    <w:rsid w:val="00660A34"/>
    <w:rsid w:val="00664532"/>
    <w:rsid w:val="00665C3A"/>
    <w:rsid w:val="00666760"/>
    <w:rsid w:val="006728BE"/>
    <w:rsid w:val="006736B1"/>
    <w:rsid w:val="00674865"/>
    <w:rsid w:val="00674F6F"/>
    <w:rsid w:val="00695FB0"/>
    <w:rsid w:val="00696820"/>
    <w:rsid w:val="00696D3B"/>
    <w:rsid w:val="006973CD"/>
    <w:rsid w:val="006A03A0"/>
    <w:rsid w:val="006A0FD3"/>
    <w:rsid w:val="006A380F"/>
    <w:rsid w:val="006A45E7"/>
    <w:rsid w:val="006B15DC"/>
    <w:rsid w:val="006B2AF2"/>
    <w:rsid w:val="006B2D99"/>
    <w:rsid w:val="006B43D0"/>
    <w:rsid w:val="006B6242"/>
    <w:rsid w:val="006B720B"/>
    <w:rsid w:val="006C475D"/>
    <w:rsid w:val="006D2122"/>
    <w:rsid w:val="006D22F0"/>
    <w:rsid w:val="006E1BC2"/>
    <w:rsid w:val="006E7C45"/>
    <w:rsid w:val="006F4B8B"/>
    <w:rsid w:val="007036BA"/>
    <w:rsid w:val="00706058"/>
    <w:rsid w:val="00706D83"/>
    <w:rsid w:val="007111D2"/>
    <w:rsid w:val="00717370"/>
    <w:rsid w:val="007232C7"/>
    <w:rsid w:val="007239E9"/>
    <w:rsid w:val="007248C4"/>
    <w:rsid w:val="00731826"/>
    <w:rsid w:val="00732826"/>
    <w:rsid w:val="00732FEC"/>
    <w:rsid w:val="007359DE"/>
    <w:rsid w:val="007433CB"/>
    <w:rsid w:val="00743B19"/>
    <w:rsid w:val="00744BDB"/>
    <w:rsid w:val="0074682E"/>
    <w:rsid w:val="007469F1"/>
    <w:rsid w:val="007577B1"/>
    <w:rsid w:val="0076578F"/>
    <w:rsid w:val="007718AE"/>
    <w:rsid w:val="007742BE"/>
    <w:rsid w:val="007771EF"/>
    <w:rsid w:val="00781C48"/>
    <w:rsid w:val="00783946"/>
    <w:rsid w:val="0078458F"/>
    <w:rsid w:val="007921D4"/>
    <w:rsid w:val="00793D79"/>
    <w:rsid w:val="00795071"/>
    <w:rsid w:val="007A6E4F"/>
    <w:rsid w:val="007A735C"/>
    <w:rsid w:val="007B1755"/>
    <w:rsid w:val="007B22C2"/>
    <w:rsid w:val="007B7340"/>
    <w:rsid w:val="007C2B68"/>
    <w:rsid w:val="007C5E7C"/>
    <w:rsid w:val="007D13C0"/>
    <w:rsid w:val="007D365D"/>
    <w:rsid w:val="007D5098"/>
    <w:rsid w:val="007F39FD"/>
    <w:rsid w:val="007F4C18"/>
    <w:rsid w:val="007F594B"/>
    <w:rsid w:val="00801AF6"/>
    <w:rsid w:val="00802D2D"/>
    <w:rsid w:val="00803704"/>
    <w:rsid w:val="008044F9"/>
    <w:rsid w:val="00810CA5"/>
    <w:rsid w:val="00811711"/>
    <w:rsid w:val="00811FF1"/>
    <w:rsid w:val="00816FDC"/>
    <w:rsid w:val="008176A4"/>
    <w:rsid w:val="00820239"/>
    <w:rsid w:val="00834410"/>
    <w:rsid w:val="00836F28"/>
    <w:rsid w:val="0084231B"/>
    <w:rsid w:val="008444A0"/>
    <w:rsid w:val="008451F4"/>
    <w:rsid w:val="00847149"/>
    <w:rsid w:val="00850CDB"/>
    <w:rsid w:val="008602B3"/>
    <w:rsid w:val="00860584"/>
    <w:rsid w:val="008615C2"/>
    <w:rsid w:val="00870AF3"/>
    <w:rsid w:val="0087370E"/>
    <w:rsid w:val="0087619C"/>
    <w:rsid w:val="00877D9F"/>
    <w:rsid w:val="00892C87"/>
    <w:rsid w:val="00894AA2"/>
    <w:rsid w:val="008C0A23"/>
    <w:rsid w:val="008C6B59"/>
    <w:rsid w:val="008D3864"/>
    <w:rsid w:val="008D3C1A"/>
    <w:rsid w:val="008D607C"/>
    <w:rsid w:val="008D73E5"/>
    <w:rsid w:val="008E5526"/>
    <w:rsid w:val="008E7916"/>
    <w:rsid w:val="008F0AB8"/>
    <w:rsid w:val="008F553B"/>
    <w:rsid w:val="008F6C62"/>
    <w:rsid w:val="008F72CB"/>
    <w:rsid w:val="00900B2F"/>
    <w:rsid w:val="009021A1"/>
    <w:rsid w:val="00926310"/>
    <w:rsid w:val="00926DEE"/>
    <w:rsid w:val="00927C2E"/>
    <w:rsid w:val="00930CEF"/>
    <w:rsid w:val="00932A6A"/>
    <w:rsid w:val="00937090"/>
    <w:rsid w:val="00940C5D"/>
    <w:rsid w:val="009447C1"/>
    <w:rsid w:val="0095024F"/>
    <w:rsid w:val="00952953"/>
    <w:rsid w:val="00957755"/>
    <w:rsid w:val="009600E9"/>
    <w:rsid w:val="00972A64"/>
    <w:rsid w:val="009764CB"/>
    <w:rsid w:val="00986330"/>
    <w:rsid w:val="009866FD"/>
    <w:rsid w:val="00991504"/>
    <w:rsid w:val="00991CED"/>
    <w:rsid w:val="00995975"/>
    <w:rsid w:val="00995A46"/>
    <w:rsid w:val="009A3954"/>
    <w:rsid w:val="009B3D94"/>
    <w:rsid w:val="009B490E"/>
    <w:rsid w:val="009C14E2"/>
    <w:rsid w:val="009C3F70"/>
    <w:rsid w:val="009D52C2"/>
    <w:rsid w:val="009D53E7"/>
    <w:rsid w:val="009E73F8"/>
    <w:rsid w:val="009E7EA0"/>
    <w:rsid w:val="009F0AE1"/>
    <w:rsid w:val="009F183A"/>
    <w:rsid w:val="009F6A01"/>
    <w:rsid w:val="009F717A"/>
    <w:rsid w:val="00A02833"/>
    <w:rsid w:val="00A22319"/>
    <w:rsid w:val="00A278A1"/>
    <w:rsid w:val="00A4327C"/>
    <w:rsid w:val="00A447C9"/>
    <w:rsid w:val="00A51C6E"/>
    <w:rsid w:val="00A51C87"/>
    <w:rsid w:val="00A74E67"/>
    <w:rsid w:val="00A77320"/>
    <w:rsid w:val="00A80F91"/>
    <w:rsid w:val="00A8211A"/>
    <w:rsid w:val="00A83129"/>
    <w:rsid w:val="00A833D3"/>
    <w:rsid w:val="00A84E98"/>
    <w:rsid w:val="00A87C61"/>
    <w:rsid w:val="00A92BA0"/>
    <w:rsid w:val="00A96399"/>
    <w:rsid w:val="00AA34A3"/>
    <w:rsid w:val="00AA6718"/>
    <w:rsid w:val="00AC26F9"/>
    <w:rsid w:val="00AC2785"/>
    <w:rsid w:val="00AC3CA7"/>
    <w:rsid w:val="00AC5922"/>
    <w:rsid w:val="00AC5CD0"/>
    <w:rsid w:val="00AD0FF4"/>
    <w:rsid w:val="00AD11C9"/>
    <w:rsid w:val="00AD123A"/>
    <w:rsid w:val="00AD67F0"/>
    <w:rsid w:val="00AE27A8"/>
    <w:rsid w:val="00AE286F"/>
    <w:rsid w:val="00AE3B89"/>
    <w:rsid w:val="00AE4E13"/>
    <w:rsid w:val="00AF47C8"/>
    <w:rsid w:val="00AF6F0D"/>
    <w:rsid w:val="00B0501F"/>
    <w:rsid w:val="00B057D4"/>
    <w:rsid w:val="00B05BB5"/>
    <w:rsid w:val="00B10F33"/>
    <w:rsid w:val="00B23B46"/>
    <w:rsid w:val="00B25639"/>
    <w:rsid w:val="00B25F8D"/>
    <w:rsid w:val="00B27385"/>
    <w:rsid w:val="00B46C56"/>
    <w:rsid w:val="00B50182"/>
    <w:rsid w:val="00B50BF0"/>
    <w:rsid w:val="00B62185"/>
    <w:rsid w:val="00B655E1"/>
    <w:rsid w:val="00B6771B"/>
    <w:rsid w:val="00B67F63"/>
    <w:rsid w:val="00B749F1"/>
    <w:rsid w:val="00B76BC9"/>
    <w:rsid w:val="00B773C7"/>
    <w:rsid w:val="00B77B07"/>
    <w:rsid w:val="00B824AB"/>
    <w:rsid w:val="00B8384B"/>
    <w:rsid w:val="00B90FAC"/>
    <w:rsid w:val="00B912CE"/>
    <w:rsid w:val="00B941B3"/>
    <w:rsid w:val="00B95931"/>
    <w:rsid w:val="00B96183"/>
    <w:rsid w:val="00BA503D"/>
    <w:rsid w:val="00BB36C4"/>
    <w:rsid w:val="00BC0831"/>
    <w:rsid w:val="00BD582B"/>
    <w:rsid w:val="00BE0EAB"/>
    <w:rsid w:val="00BF1ED3"/>
    <w:rsid w:val="00BF328A"/>
    <w:rsid w:val="00BF36CC"/>
    <w:rsid w:val="00BF7374"/>
    <w:rsid w:val="00BF7B0C"/>
    <w:rsid w:val="00C0263F"/>
    <w:rsid w:val="00C03181"/>
    <w:rsid w:val="00C039AD"/>
    <w:rsid w:val="00C04060"/>
    <w:rsid w:val="00C045BE"/>
    <w:rsid w:val="00C146AF"/>
    <w:rsid w:val="00C1552E"/>
    <w:rsid w:val="00C16649"/>
    <w:rsid w:val="00C22187"/>
    <w:rsid w:val="00C2329C"/>
    <w:rsid w:val="00C2522E"/>
    <w:rsid w:val="00C338FC"/>
    <w:rsid w:val="00C36920"/>
    <w:rsid w:val="00C45AD2"/>
    <w:rsid w:val="00C5523D"/>
    <w:rsid w:val="00C57AC9"/>
    <w:rsid w:val="00C61212"/>
    <w:rsid w:val="00C63CEB"/>
    <w:rsid w:val="00C65637"/>
    <w:rsid w:val="00C70A3E"/>
    <w:rsid w:val="00C72EE1"/>
    <w:rsid w:val="00C735C0"/>
    <w:rsid w:val="00C74D9C"/>
    <w:rsid w:val="00C84C54"/>
    <w:rsid w:val="00C8778F"/>
    <w:rsid w:val="00C939DD"/>
    <w:rsid w:val="00C96610"/>
    <w:rsid w:val="00CA20F0"/>
    <w:rsid w:val="00CA3C84"/>
    <w:rsid w:val="00CA3C97"/>
    <w:rsid w:val="00CB6660"/>
    <w:rsid w:val="00CC5FC6"/>
    <w:rsid w:val="00CC6240"/>
    <w:rsid w:val="00CD7B66"/>
    <w:rsid w:val="00CE1D23"/>
    <w:rsid w:val="00CE2396"/>
    <w:rsid w:val="00CE2B03"/>
    <w:rsid w:val="00CE6071"/>
    <w:rsid w:val="00D00003"/>
    <w:rsid w:val="00D000EC"/>
    <w:rsid w:val="00D0167B"/>
    <w:rsid w:val="00D036BB"/>
    <w:rsid w:val="00D068F3"/>
    <w:rsid w:val="00D06D4F"/>
    <w:rsid w:val="00D10C4E"/>
    <w:rsid w:val="00D11E44"/>
    <w:rsid w:val="00D16596"/>
    <w:rsid w:val="00D16981"/>
    <w:rsid w:val="00D20AB9"/>
    <w:rsid w:val="00D21D51"/>
    <w:rsid w:val="00D229BC"/>
    <w:rsid w:val="00D24245"/>
    <w:rsid w:val="00D26D0A"/>
    <w:rsid w:val="00D30C98"/>
    <w:rsid w:val="00D438D4"/>
    <w:rsid w:val="00D45EC2"/>
    <w:rsid w:val="00D517C6"/>
    <w:rsid w:val="00D521E3"/>
    <w:rsid w:val="00D5580D"/>
    <w:rsid w:val="00D60DE1"/>
    <w:rsid w:val="00D617C7"/>
    <w:rsid w:val="00D71222"/>
    <w:rsid w:val="00D7524D"/>
    <w:rsid w:val="00D76BD0"/>
    <w:rsid w:val="00D81122"/>
    <w:rsid w:val="00D85AF6"/>
    <w:rsid w:val="00D931CD"/>
    <w:rsid w:val="00DA133F"/>
    <w:rsid w:val="00DA5A42"/>
    <w:rsid w:val="00DA6588"/>
    <w:rsid w:val="00DA7D0F"/>
    <w:rsid w:val="00DB2317"/>
    <w:rsid w:val="00DB48FF"/>
    <w:rsid w:val="00DC4603"/>
    <w:rsid w:val="00DD1A52"/>
    <w:rsid w:val="00DD2306"/>
    <w:rsid w:val="00E10D54"/>
    <w:rsid w:val="00E11E7D"/>
    <w:rsid w:val="00E13A8B"/>
    <w:rsid w:val="00E14055"/>
    <w:rsid w:val="00E16069"/>
    <w:rsid w:val="00E176B7"/>
    <w:rsid w:val="00E20BF1"/>
    <w:rsid w:val="00E23130"/>
    <w:rsid w:val="00E3328F"/>
    <w:rsid w:val="00E4403C"/>
    <w:rsid w:val="00E45BD8"/>
    <w:rsid w:val="00E602D6"/>
    <w:rsid w:val="00E6775C"/>
    <w:rsid w:val="00E77701"/>
    <w:rsid w:val="00E80FE3"/>
    <w:rsid w:val="00E843BE"/>
    <w:rsid w:val="00E87874"/>
    <w:rsid w:val="00E91FB3"/>
    <w:rsid w:val="00E939D7"/>
    <w:rsid w:val="00E96FC4"/>
    <w:rsid w:val="00EA07F5"/>
    <w:rsid w:val="00EA0911"/>
    <w:rsid w:val="00EB09BD"/>
    <w:rsid w:val="00EB3C7E"/>
    <w:rsid w:val="00EB4F53"/>
    <w:rsid w:val="00EB5856"/>
    <w:rsid w:val="00EC251C"/>
    <w:rsid w:val="00EC5668"/>
    <w:rsid w:val="00EC7E19"/>
    <w:rsid w:val="00ED193D"/>
    <w:rsid w:val="00ED395D"/>
    <w:rsid w:val="00ED5449"/>
    <w:rsid w:val="00ED68AE"/>
    <w:rsid w:val="00EE55AB"/>
    <w:rsid w:val="00EF6C36"/>
    <w:rsid w:val="00F01C51"/>
    <w:rsid w:val="00F16730"/>
    <w:rsid w:val="00F210A3"/>
    <w:rsid w:val="00F23A3A"/>
    <w:rsid w:val="00F24BC6"/>
    <w:rsid w:val="00F32BD9"/>
    <w:rsid w:val="00F402BD"/>
    <w:rsid w:val="00F42A04"/>
    <w:rsid w:val="00F42F4B"/>
    <w:rsid w:val="00F46E43"/>
    <w:rsid w:val="00F54521"/>
    <w:rsid w:val="00F56C45"/>
    <w:rsid w:val="00F57EAC"/>
    <w:rsid w:val="00F63EFB"/>
    <w:rsid w:val="00F70BD1"/>
    <w:rsid w:val="00F7250D"/>
    <w:rsid w:val="00F77F52"/>
    <w:rsid w:val="00F84DB3"/>
    <w:rsid w:val="00F864A9"/>
    <w:rsid w:val="00F93E24"/>
    <w:rsid w:val="00F955BA"/>
    <w:rsid w:val="00F960BC"/>
    <w:rsid w:val="00FB41CD"/>
    <w:rsid w:val="00FB669F"/>
    <w:rsid w:val="00FC149D"/>
    <w:rsid w:val="00FC1C27"/>
    <w:rsid w:val="00FC4E33"/>
    <w:rsid w:val="00FD268E"/>
    <w:rsid w:val="00FE07ED"/>
    <w:rsid w:val="00FE0C61"/>
    <w:rsid w:val="00FE59A8"/>
    <w:rsid w:val="00FF0086"/>
    <w:rsid w:val="00FF1F2B"/>
    <w:rsid w:val="00FF3A07"/>
    <w:rsid w:val="00FF5FD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A440D"/>
  <w15:chartTrackingRefBased/>
  <w15:docId w15:val="{A63E8CFF-FAFB-4E32-9901-893F451A5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18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ame">
    <w:name w:val="name"/>
    <w:basedOn w:val="DefaultParagraphFont"/>
    <w:rsid w:val="00F16730"/>
  </w:style>
  <w:style w:type="paragraph" w:styleId="ListParagraph">
    <w:name w:val="List Paragraph"/>
    <w:basedOn w:val="Normal"/>
    <w:uiPriority w:val="34"/>
    <w:qFormat/>
    <w:rsid w:val="00C1552E"/>
    <w:pPr>
      <w:ind w:left="720"/>
      <w:contextualSpacing/>
    </w:pPr>
  </w:style>
  <w:style w:type="paragraph" w:styleId="BalloonText">
    <w:name w:val="Balloon Text"/>
    <w:basedOn w:val="Normal"/>
    <w:link w:val="BalloonTextChar"/>
    <w:uiPriority w:val="99"/>
    <w:semiHidden/>
    <w:unhideWhenUsed/>
    <w:rsid w:val="008423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231B"/>
    <w:rPr>
      <w:rFonts w:ascii="Segoe UI" w:hAnsi="Segoe UI" w:cs="Segoe UI"/>
      <w:sz w:val="18"/>
      <w:szCs w:val="18"/>
    </w:rPr>
  </w:style>
  <w:style w:type="paragraph" w:styleId="Title">
    <w:name w:val="Title"/>
    <w:basedOn w:val="Normal"/>
    <w:next w:val="Normal"/>
    <w:link w:val="TitleChar"/>
    <w:uiPriority w:val="10"/>
    <w:qFormat/>
    <w:rsid w:val="00055F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5FA9"/>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055FA9"/>
    <w:rPr>
      <w:color w:val="0563C1" w:themeColor="hyperlink"/>
      <w:u w:val="single"/>
    </w:rPr>
  </w:style>
  <w:style w:type="paragraph" w:customStyle="1" w:styleId="Compact">
    <w:name w:val="Compact"/>
    <w:basedOn w:val="BodyText"/>
    <w:qFormat/>
    <w:rsid w:val="00596D98"/>
    <w:pPr>
      <w:spacing w:before="36" w:after="36" w:line="240" w:lineRule="auto"/>
    </w:pPr>
    <w:rPr>
      <w:sz w:val="24"/>
      <w:szCs w:val="24"/>
      <w:lang w:bidi="ar-SA"/>
    </w:rPr>
  </w:style>
  <w:style w:type="table" w:customStyle="1" w:styleId="Table">
    <w:name w:val="Table"/>
    <w:semiHidden/>
    <w:unhideWhenUsed/>
    <w:qFormat/>
    <w:rsid w:val="00596D98"/>
    <w:pPr>
      <w:spacing w:after="200" w:line="240" w:lineRule="auto"/>
    </w:pPr>
    <w:rPr>
      <w:sz w:val="24"/>
      <w:szCs w:val="24"/>
      <w:lang w:bidi="ar-SA"/>
    </w:rPr>
    <w:tblPr>
      <w:tblInd w:w="0" w:type="dxa"/>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96D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6D98"/>
    <w:rPr>
      <w:sz w:val="20"/>
      <w:szCs w:val="20"/>
    </w:rPr>
  </w:style>
  <w:style w:type="character" w:styleId="FootnoteReference">
    <w:name w:val="footnote reference"/>
    <w:basedOn w:val="DefaultParagraphFont"/>
    <w:uiPriority w:val="99"/>
    <w:semiHidden/>
    <w:unhideWhenUsed/>
    <w:rsid w:val="00596D98"/>
    <w:rPr>
      <w:vertAlign w:val="superscript"/>
    </w:rPr>
  </w:style>
  <w:style w:type="paragraph" w:styleId="BodyText">
    <w:name w:val="Body Text"/>
    <w:basedOn w:val="Normal"/>
    <w:link w:val="BodyTextChar"/>
    <w:uiPriority w:val="99"/>
    <w:semiHidden/>
    <w:unhideWhenUsed/>
    <w:rsid w:val="00596D98"/>
    <w:pPr>
      <w:spacing w:after="120"/>
    </w:pPr>
  </w:style>
  <w:style w:type="character" w:customStyle="1" w:styleId="BodyTextChar">
    <w:name w:val="Body Text Char"/>
    <w:basedOn w:val="DefaultParagraphFont"/>
    <w:link w:val="BodyText"/>
    <w:uiPriority w:val="99"/>
    <w:semiHidden/>
    <w:rsid w:val="00596D98"/>
  </w:style>
  <w:style w:type="table" w:styleId="TableGrid">
    <w:name w:val="Table Grid"/>
    <w:basedOn w:val="TableNormal"/>
    <w:uiPriority w:val="39"/>
    <w:rsid w:val="000C064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248C4"/>
    <w:pPr>
      <w:spacing w:after="0" w:line="240" w:lineRule="auto"/>
    </w:pPr>
  </w:style>
  <w:style w:type="character" w:styleId="CommentReference">
    <w:name w:val="annotation reference"/>
    <w:basedOn w:val="DefaultParagraphFont"/>
    <w:uiPriority w:val="99"/>
    <w:semiHidden/>
    <w:unhideWhenUsed/>
    <w:rsid w:val="00A96399"/>
    <w:rPr>
      <w:sz w:val="16"/>
      <w:szCs w:val="16"/>
    </w:rPr>
  </w:style>
  <w:style w:type="paragraph" w:styleId="CommentText">
    <w:name w:val="annotation text"/>
    <w:basedOn w:val="Normal"/>
    <w:link w:val="CommentTextChar"/>
    <w:uiPriority w:val="99"/>
    <w:semiHidden/>
    <w:unhideWhenUsed/>
    <w:rsid w:val="00A96399"/>
    <w:pPr>
      <w:spacing w:line="240" w:lineRule="auto"/>
    </w:pPr>
    <w:rPr>
      <w:sz w:val="20"/>
      <w:szCs w:val="20"/>
    </w:rPr>
  </w:style>
  <w:style w:type="character" w:customStyle="1" w:styleId="CommentTextChar">
    <w:name w:val="Comment Text Char"/>
    <w:basedOn w:val="DefaultParagraphFont"/>
    <w:link w:val="CommentText"/>
    <w:uiPriority w:val="99"/>
    <w:semiHidden/>
    <w:rsid w:val="00A96399"/>
    <w:rPr>
      <w:sz w:val="20"/>
      <w:szCs w:val="20"/>
    </w:rPr>
  </w:style>
  <w:style w:type="paragraph" w:styleId="CommentSubject">
    <w:name w:val="annotation subject"/>
    <w:basedOn w:val="CommentText"/>
    <w:next w:val="CommentText"/>
    <w:link w:val="CommentSubjectChar"/>
    <w:uiPriority w:val="99"/>
    <w:semiHidden/>
    <w:unhideWhenUsed/>
    <w:rsid w:val="00A96399"/>
    <w:rPr>
      <w:b/>
      <w:bCs/>
    </w:rPr>
  </w:style>
  <w:style w:type="character" w:customStyle="1" w:styleId="CommentSubjectChar">
    <w:name w:val="Comment Subject Char"/>
    <w:basedOn w:val="CommentTextChar"/>
    <w:link w:val="CommentSubject"/>
    <w:uiPriority w:val="99"/>
    <w:semiHidden/>
    <w:rsid w:val="00A96399"/>
    <w:rPr>
      <w:b/>
      <w:bCs/>
      <w:sz w:val="20"/>
      <w:szCs w:val="20"/>
    </w:rPr>
  </w:style>
  <w:style w:type="paragraph" w:customStyle="1" w:styleId="EndNoteBibliographyTitle">
    <w:name w:val="EndNote Bibliography Title"/>
    <w:basedOn w:val="Normal"/>
    <w:link w:val="EndNoteBibliographyTitleChar"/>
    <w:rsid w:val="007A6E4F"/>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7A6E4F"/>
    <w:rPr>
      <w:rFonts w:ascii="Calibri" w:hAnsi="Calibri" w:cs="Calibri"/>
    </w:rPr>
  </w:style>
  <w:style w:type="paragraph" w:customStyle="1" w:styleId="EndNoteBibliography">
    <w:name w:val="EndNote Bibliography"/>
    <w:basedOn w:val="Normal"/>
    <w:link w:val="EndNoteBibliographyChar"/>
    <w:rsid w:val="007A6E4F"/>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7A6E4F"/>
    <w:rPr>
      <w:rFonts w:ascii="Calibri" w:hAnsi="Calibri" w:cs="Calibri"/>
    </w:rPr>
  </w:style>
  <w:style w:type="character" w:customStyle="1" w:styleId="UnresolvedMention1">
    <w:name w:val="Unresolved Mention1"/>
    <w:basedOn w:val="DefaultParagraphFont"/>
    <w:uiPriority w:val="99"/>
    <w:semiHidden/>
    <w:unhideWhenUsed/>
    <w:rsid w:val="00BA503D"/>
    <w:rPr>
      <w:color w:val="605E5C"/>
      <w:shd w:val="clear" w:color="auto" w:fill="E1DFDD"/>
    </w:rPr>
  </w:style>
  <w:style w:type="character" w:styleId="UnresolvedMention">
    <w:name w:val="Unresolved Mention"/>
    <w:basedOn w:val="DefaultParagraphFont"/>
    <w:uiPriority w:val="99"/>
    <w:semiHidden/>
    <w:unhideWhenUsed/>
    <w:rsid w:val="0054322D"/>
    <w:rPr>
      <w:color w:val="605E5C"/>
      <w:shd w:val="clear" w:color="auto" w:fill="E1DFDD"/>
    </w:rPr>
  </w:style>
  <w:style w:type="character" w:customStyle="1" w:styleId="Heading1Char">
    <w:name w:val="Heading 1 Char"/>
    <w:basedOn w:val="DefaultParagraphFont"/>
    <w:link w:val="Heading1"/>
    <w:uiPriority w:val="9"/>
    <w:rsid w:val="007718A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108027">
      <w:bodyDiv w:val="1"/>
      <w:marLeft w:val="0"/>
      <w:marRight w:val="0"/>
      <w:marTop w:val="0"/>
      <w:marBottom w:val="0"/>
      <w:divBdr>
        <w:top w:val="none" w:sz="0" w:space="0" w:color="auto"/>
        <w:left w:val="none" w:sz="0" w:space="0" w:color="auto"/>
        <w:bottom w:val="none" w:sz="0" w:space="0" w:color="auto"/>
        <w:right w:val="none" w:sz="0" w:space="0" w:color="auto"/>
      </w:divBdr>
      <w:divsChild>
        <w:div w:id="1698581075">
          <w:marLeft w:val="0"/>
          <w:marRight w:val="0"/>
          <w:marTop w:val="0"/>
          <w:marBottom w:val="0"/>
          <w:divBdr>
            <w:top w:val="none" w:sz="0" w:space="0" w:color="auto"/>
            <w:left w:val="none" w:sz="0" w:space="0" w:color="auto"/>
            <w:bottom w:val="none" w:sz="0" w:space="0" w:color="auto"/>
            <w:right w:val="none" w:sz="0" w:space="0" w:color="auto"/>
          </w:divBdr>
        </w:div>
        <w:div w:id="1870335391">
          <w:marLeft w:val="0"/>
          <w:marRight w:val="0"/>
          <w:marTop w:val="0"/>
          <w:marBottom w:val="0"/>
          <w:divBdr>
            <w:top w:val="none" w:sz="0" w:space="0" w:color="auto"/>
            <w:left w:val="none" w:sz="0" w:space="0" w:color="auto"/>
            <w:bottom w:val="none" w:sz="0" w:space="0" w:color="auto"/>
            <w:right w:val="none" w:sz="0" w:space="0" w:color="auto"/>
          </w:divBdr>
        </w:div>
        <w:div w:id="367461296">
          <w:marLeft w:val="0"/>
          <w:marRight w:val="0"/>
          <w:marTop w:val="0"/>
          <w:marBottom w:val="0"/>
          <w:divBdr>
            <w:top w:val="none" w:sz="0" w:space="0" w:color="auto"/>
            <w:left w:val="none" w:sz="0" w:space="0" w:color="auto"/>
            <w:bottom w:val="none" w:sz="0" w:space="0" w:color="auto"/>
            <w:right w:val="none" w:sz="0" w:space="0" w:color="auto"/>
          </w:divBdr>
        </w:div>
        <w:div w:id="2078821314">
          <w:marLeft w:val="0"/>
          <w:marRight w:val="0"/>
          <w:marTop w:val="0"/>
          <w:marBottom w:val="0"/>
          <w:divBdr>
            <w:top w:val="none" w:sz="0" w:space="0" w:color="auto"/>
            <w:left w:val="none" w:sz="0" w:space="0" w:color="auto"/>
            <w:bottom w:val="none" w:sz="0" w:space="0" w:color="auto"/>
            <w:right w:val="none" w:sz="0" w:space="0" w:color="auto"/>
          </w:divBdr>
        </w:div>
        <w:div w:id="1596015220">
          <w:marLeft w:val="0"/>
          <w:marRight w:val="0"/>
          <w:marTop w:val="0"/>
          <w:marBottom w:val="0"/>
          <w:divBdr>
            <w:top w:val="none" w:sz="0" w:space="0" w:color="auto"/>
            <w:left w:val="none" w:sz="0" w:space="0" w:color="auto"/>
            <w:bottom w:val="none" w:sz="0" w:space="0" w:color="auto"/>
            <w:right w:val="none" w:sz="0" w:space="0" w:color="auto"/>
          </w:divBdr>
        </w:div>
        <w:div w:id="2005232584">
          <w:marLeft w:val="0"/>
          <w:marRight w:val="0"/>
          <w:marTop w:val="0"/>
          <w:marBottom w:val="0"/>
          <w:divBdr>
            <w:top w:val="none" w:sz="0" w:space="0" w:color="auto"/>
            <w:left w:val="none" w:sz="0" w:space="0" w:color="auto"/>
            <w:bottom w:val="none" w:sz="0" w:space="0" w:color="auto"/>
            <w:right w:val="none" w:sz="0" w:space="0" w:color="auto"/>
          </w:divBdr>
        </w:div>
        <w:div w:id="1992631667">
          <w:marLeft w:val="0"/>
          <w:marRight w:val="0"/>
          <w:marTop w:val="0"/>
          <w:marBottom w:val="0"/>
          <w:divBdr>
            <w:top w:val="none" w:sz="0" w:space="0" w:color="auto"/>
            <w:left w:val="none" w:sz="0" w:space="0" w:color="auto"/>
            <w:bottom w:val="none" w:sz="0" w:space="0" w:color="auto"/>
            <w:right w:val="none" w:sz="0" w:space="0" w:color="auto"/>
          </w:divBdr>
        </w:div>
        <w:div w:id="1096250104">
          <w:marLeft w:val="0"/>
          <w:marRight w:val="0"/>
          <w:marTop w:val="0"/>
          <w:marBottom w:val="0"/>
          <w:divBdr>
            <w:top w:val="none" w:sz="0" w:space="0" w:color="auto"/>
            <w:left w:val="none" w:sz="0" w:space="0" w:color="auto"/>
            <w:bottom w:val="none" w:sz="0" w:space="0" w:color="auto"/>
            <w:right w:val="none" w:sz="0" w:space="0" w:color="auto"/>
          </w:divBdr>
        </w:div>
        <w:div w:id="966276625">
          <w:marLeft w:val="0"/>
          <w:marRight w:val="0"/>
          <w:marTop w:val="0"/>
          <w:marBottom w:val="0"/>
          <w:divBdr>
            <w:top w:val="none" w:sz="0" w:space="0" w:color="auto"/>
            <w:left w:val="none" w:sz="0" w:space="0" w:color="auto"/>
            <w:bottom w:val="none" w:sz="0" w:space="0" w:color="auto"/>
            <w:right w:val="none" w:sz="0" w:space="0" w:color="auto"/>
          </w:divBdr>
        </w:div>
        <w:div w:id="1122846699">
          <w:marLeft w:val="0"/>
          <w:marRight w:val="0"/>
          <w:marTop w:val="0"/>
          <w:marBottom w:val="0"/>
          <w:divBdr>
            <w:top w:val="none" w:sz="0" w:space="0" w:color="auto"/>
            <w:left w:val="none" w:sz="0" w:space="0" w:color="auto"/>
            <w:bottom w:val="none" w:sz="0" w:space="0" w:color="auto"/>
            <w:right w:val="none" w:sz="0" w:space="0" w:color="auto"/>
          </w:divBdr>
        </w:div>
        <w:div w:id="490364890">
          <w:marLeft w:val="0"/>
          <w:marRight w:val="0"/>
          <w:marTop w:val="0"/>
          <w:marBottom w:val="0"/>
          <w:divBdr>
            <w:top w:val="none" w:sz="0" w:space="0" w:color="auto"/>
            <w:left w:val="none" w:sz="0" w:space="0" w:color="auto"/>
            <w:bottom w:val="none" w:sz="0" w:space="0" w:color="auto"/>
            <w:right w:val="none" w:sz="0" w:space="0" w:color="auto"/>
          </w:divBdr>
        </w:div>
        <w:div w:id="1264145709">
          <w:marLeft w:val="0"/>
          <w:marRight w:val="0"/>
          <w:marTop w:val="0"/>
          <w:marBottom w:val="0"/>
          <w:divBdr>
            <w:top w:val="none" w:sz="0" w:space="0" w:color="auto"/>
            <w:left w:val="none" w:sz="0" w:space="0" w:color="auto"/>
            <w:bottom w:val="none" w:sz="0" w:space="0" w:color="auto"/>
            <w:right w:val="none" w:sz="0" w:space="0" w:color="auto"/>
          </w:divBdr>
        </w:div>
        <w:div w:id="816989962">
          <w:marLeft w:val="0"/>
          <w:marRight w:val="0"/>
          <w:marTop w:val="0"/>
          <w:marBottom w:val="0"/>
          <w:divBdr>
            <w:top w:val="none" w:sz="0" w:space="0" w:color="auto"/>
            <w:left w:val="none" w:sz="0" w:space="0" w:color="auto"/>
            <w:bottom w:val="none" w:sz="0" w:space="0" w:color="auto"/>
            <w:right w:val="none" w:sz="0" w:space="0" w:color="auto"/>
          </w:divBdr>
        </w:div>
        <w:div w:id="1976712421">
          <w:marLeft w:val="0"/>
          <w:marRight w:val="0"/>
          <w:marTop w:val="0"/>
          <w:marBottom w:val="0"/>
          <w:divBdr>
            <w:top w:val="none" w:sz="0" w:space="0" w:color="auto"/>
            <w:left w:val="none" w:sz="0" w:space="0" w:color="auto"/>
            <w:bottom w:val="none" w:sz="0" w:space="0" w:color="auto"/>
            <w:right w:val="none" w:sz="0" w:space="0" w:color="auto"/>
          </w:divBdr>
        </w:div>
      </w:divsChild>
    </w:div>
    <w:div w:id="1039010606">
      <w:bodyDiv w:val="1"/>
      <w:marLeft w:val="0"/>
      <w:marRight w:val="0"/>
      <w:marTop w:val="0"/>
      <w:marBottom w:val="0"/>
      <w:divBdr>
        <w:top w:val="none" w:sz="0" w:space="0" w:color="auto"/>
        <w:left w:val="none" w:sz="0" w:space="0" w:color="auto"/>
        <w:bottom w:val="none" w:sz="0" w:space="0" w:color="auto"/>
        <w:right w:val="none" w:sz="0" w:space="0" w:color="auto"/>
      </w:divBdr>
      <w:divsChild>
        <w:div w:id="2113160295">
          <w:marLeft w:val="0"/>
          <w:marRight w:val="0"/>
          <w:marTop w:val="0"/>
          <w:marBottom w:val="0"/>
          <w:divBdr>
            <w:top w:val="none" w:sz="0" w:space="0" w:color="auto"/>
            <w:left w:val="none" w:sz="0" w:space="0" w:color="auto"/>
            <w:bottom w:val="none" w:sz="0" w:space="0" w:color="auto"/>
            <w:right w:val="none" w:sz="0" w:space="0" w:color="auto"/>
          </w:divBdr>
        </w:div>
        <w:div w:id="772626606">
          <w:marLeft w:val="0"/>
          <w:marRight w:val="0"/>
          <w:marTop w:val="0"/>
          <w:marBottom w:val="0"/>
          <w:divBdr>
            <w:top w:val="none" w:sz="0" w:space="0" w:color="auto"/>
            <w:left w:val="none" w:sz="0" w:space="0" w:color="auto"/>
            <w:bottom w:val="none" w:sz="0" w:space="0" w:color="auto"/>
            <w:right w:val="none" w:sz="0" w:space="0" w:color="auto"/>
          </w:divBdr>
        </w:div>
        <w:div w:id="661586336">
          <w:marLeft w:val="0"/>
          <w:marRight w:val="0"/>
          <w:marTop w:val="0"/>
          <w:marBottom w:val="0"/>
          <w:divBdr>
            <w:top w:val="none" w:sz="0" w:space="0" w:color="auto"/>
            <w:left w:val="none" w:sz="0" w:space="0" w:color="auto"/>
            <w:bottom w:val="none" w:sz="0" w:space="0" w:color="auto"/>
            <w:right w:val="none" w:sz="0" w:space="0" w:color="auto"/>
          </w:divBdr>
        </w:div>
        <w:div w:id="1547599190">
          <w:marLeft w:val="0"/>
          <w:marRight w:val="0"/>
          <w:marTop w:val="0"/>
          <w:marBottom w:val="0"/>
          <w:divBdr>
            <w:top w:val="none" w:sz="0" w:space="0" w:color="auto"/>
            <w:left w:val="none" w:sz="0" w:space="0" w:color="auto"/>
            <w:bottom w:val="none" w:sz="0" w:space="0" w:color="auto"/>
            <w:right w:val="none" w:sz="0" w:space="0" w:color="auto"/>
          </w:divBdr>
        </w:div>
        <w:div w:id="2123957418">
          <w:marLeft w:val="0"/>
          <w:marRight w:val="0"/>
          <w:marTop w:val="0"/>
          <w:marBottom w:val="0"/>
          <w:divBdr>
            <w:top w:val="none" w:sz="0" w:space="0" w:color="auto"/>
            <w:left w:val="none" w:sz="0" w:space="0" w:color="auto"/>
            <w:bottom w:val="none" w:sz="0" w:space="0" w:color="auto"/>
            <w:right w:val="none" w:sz="0" w:space="0" w:color="auto"/>
          </w:divBdr>
        </w:div>
        <w:div w:id="160317216">
          <w:marLeft w:val="0"/>
          <w:marRight w:val="0"/>
          <w:marTop w:val="0"/>
          <w:marBottom w:val="0"/>
          <w:divBdr>
            <w:top w:val="none" w:sz="0" w:space="0" w:color="auto"/>
            <w:left w:val="none" w:sz="0" w:space="0" w:color="auto"/>
            <w:bottom w:val="none" w:sz="0" w:space="0" w:color="auto"/>
            <w:right w:val="none" w:sz="0" w:space="0" w:color="auto"/>
          </w:divBdr>
        </w:div>
        <w:div w:id="1487631000">
          <w:marLeft w:val="0"/>
          <w:marRight w:val="0"/>
          <w:marTop w:val="0"/>
          <w:marBottom w:val="0"/>
          <w:divBdr>
            <w:top w:val="none" w:sz="0" w:space="0" w:color="auto"/>
            <w:left w:val="none" w:sz="0" w:space="0" w:color="auto"/>
            <w:bottom w:val="none" w:sz="0" w:space="0" w:color="auto"/>
            <w:right w:val="none" w:sz="0" w:space="0" w:color="auto"/>
          </w:divBdr>
        </w:div>
        <w:div w:id="1691026927">
          <w:marLeft w:val="0"/>
          <w:marRight w:val="0"/>
          <w:marTop w:val="0"/>
          <w:marBottom w:val="0"/>
          <w:divBdr>
            <w:top w:val="none" w:sz="0" w:space="0" w:color="auto"/>
            <w:left w:val="none" w:sz="0" w:space="0" w:color="auto"/>
            <w:bottom w:val="none" w:sz="0" w:space="0" w:color="auto"/>
            <w:right w:val="none" w:sz="0" w:space="0" w:color="auto"/>
          </w:divBdr>
        </w:div>
        <w:div w:id="940069536">
          <w:marLeft w:val="0"/>
          <w:marRight w:val="0"/>
          <w:marTop w:val="0"/>
          <w:marBottom w:val="0"/>
          <w:divBdr>
            <w:top w:val="none" w:sz="0" w:space="0" w:color="auto"/>
            <w:left w:val="none" w:sz="0" w:space="0" w:color="auto"/>
            <w:bottom w:val="none" w:sz="0" w:space="0" w:color="auto"/>
            <w:right w:val="none" w:sz="0" w:space="0" w:color="auto"/>
          </w:divBdr>
        </w:div>
        <w:div w:id="1572542187">
          <w:marLeft w:val="0"/>
          <w:marRight w:val="0"/>
          <w:marTop w:val="0"/>
          <w:marBottom w:val="0"/>
          <w:divBdr>
            <w:top w:val="none" w:sz="0" w:space="0" w:color="auto"/>
            <w:left w:val="none" w:sz="0" w:space="0" w:color="auto"/>
            <w:bottom w:val="none" w:sz="0" w:space="0" w:color="auto"/>
            <w:right w:val="none" w:sz="0" w:space="0" w:color="auto"/>
          </w:divBdr>
        </w:div>
        <w:div w:id="1403603190">
          <w:marLeft w:val="0"/>
          <w:marRight w:val="0"/>
          <w:marTop w:val="0"/>
          <w:marBottom w:val="0"/>
          <w:divBdr>
            <w:top w:val="none" w:sz="0" w:space="0" w:color="auto"/>
            <w:left w:val="none" w:sz="0" w:space="0" w:color="auto"/>
            <w:bottom w:val="none" w:sz="0" w:space="0" w:color="auto"/>
            <w:right w:val="none" w:sz="0" w:space="0" w:color="auto"/>
          </w:divBdr>
        </w:div>
        <w:div w:id="588928715">
          <w:marLeft w:val="0"/>
          <w:marRight w:val="0"/>
          <w:marTop w:val="0"/>
          <w:marBottom w:val="0"/>
          <w:divBdr>
            <w:top w:val="none" w:sz="0" w:space="0" w:color="auto"/>
            <w:left w:val="none" w:sz="0" w:space="0" w:color="auto"/>
            <w:bottom w:val="none" w:sz="0" w:space="0" w:color="auto"/>
            <w:right w:val="none" w:sz="0" w:space="0" w:color="auto"/>
          </w:divBdr>
        </w:div>
      </w:divsChild>
    </w:div>
    <w:div w:id="1347710505">
      <w:bodyDiv w:val="1"/>
      <w:marLeft w:val="0"/>
      <w:marRight w:val="0"/>
      <w:marTop w:val="0"/>
      <w:marBottom w:val="0"/>
      <w:divBdr>
        <w:top w:val="none" w:sz="0" w:space="0" w:color="auto"/>
        <w:left w:val="none" w:sz="0" w:space="0" w:color="auto"/>
        <w:bottom w:val="none" w:sz="0" w:space="0" w:color="auto"/>
        <w:right w:val="none" w:sz="0" w:space="0" w:color="auto"/>
      </w:divBdr>
      <w:divsChild>
        <w:div w:id="1960645219">
          <w:marLeft w:val="0"/>
          <w:marRight w:val="0"/>
          <w:marTop w:val="0"/>
          <w:marBottom w:val="0"/>
          <w:divBdr>
            <w:top w:val="none" w:sz="0" w:space="0" w:color="auto"/>
            <w:left w:val="none" w:sz="0" w:space="0" w:color="auto"/>
            <w:bottom w:val="none" w:sz="0" w:space="0" w:color="auto"/>
            <w:right w:val="none" w:sz="0" w:space="0" w:color="auto"/>
          </w:divBdr>
        </w:div>
        <w:div w:id="1929120522">
          <w:marLeft w:val="0"/>
          <w:marRight w:val="0"/>
          <w:marTop w:val="0"/>
          <w:marBottom w:val="0"/>
          <w:divBdr>
            <w:top w:val="none" w:sz="0" w:space="0" w:color="auto"/>
            <w:left w:val="none" w:sz="0" w:space="0" w:color="auto"/>
            <w:bottom w:val="none" w:sz="0" w:space="0" w:color="auto"/>
            <w:right w:val="none" w:sz="0" w:space="0" w:color="auto"/>
          </w:divBdr>
        </w:div>
        <w:div w:id="2108571471">
          <w:marLeft w:val="0"/>
          <w:marRight w:val="0"/>
          <w:marTop w:val="0"/>
          <w:marBottom w:val="0"/>
          <w:divBdr>
            <w:top w:val="none" w:sz="0" w:space="0" w:color="auto"/>
            <w:left w:val="none" w:sz="0" w:space="0" w:color="auto"/>
            <w:bottom w:val="none" w:sz="0" w:space="0" w:color="auto"/>
            <w:right w:val="none" w:sz="0" w:space="0" w:color="auto"/>
          </w:divBdr>
        </w:div>
        <w:div w:id="1403523323">
          <w:marLeft w:val="0"/>
          <w:marRight w:val="0"/>
          <w:marTop w:val="0"/>
          <w:marBottom w:val="0"/>
          <w:divBdr>
            <w:top w:val="none" w:sz="0" w:space="0" w:color="auto"/>
            <w:left w:val="none" w:sz="0" w:space="0" w:color="auto"/>
            <w:bottom w:val="none" w:sz="0" w:space="0" w:color="auto"/>
            <w:right w:val="none" w:sz="0" w:space="0" w:color="auto"/>
          </w:divBdr>
        </w:div>
        <w:div w:id="1877886052">
          <w:marLeft w:val="0"/>
          <w:marRight w:val="0"/>
          <w:marTop w:val="0"/>
          <w:marBottom w:val="0"/>
          <w:divBdr>
            <w:top w:val="none" w:sz="0" w:space="0" w:color="auto"/>
            <w:left w:val="none" w:sz="0" w:space="0" w:color="auto"/>
            <w:bottom w:val="none" w:sz="0" w:space="0" w:color="auto"/>
            <w:right w:val="none" w:sz="0" w:space="0" w:color="auto"/>
          </w:divBdr>
        </w:div>
        <w:div w:id="1606689352">
          <w:marLeft w:val="0"/>
          <w:marRight w:val="0"/>
          <w:marTop w:val="0"/>
          <w:marBottom w:val="0"/>
          <w:divBdr>
            <w:top w:val="none" w:sz="0" w:space="0" w:color="auto"/>
            <w:left w:val="none" w:sz="0" w:space="0" w:color="auto"/>
            <w:bottom w:val="none" w:sz="0" w:space="0" w:color="auto"/>
            <w:right w:val="none" w:sz="0" w:space="0" w:color="auto"/>
          </w:divBdr>
        </w:div>
        <w:div w:id="724107937">
          <w:marLeft w:val="0"/>
          <w:marRight w:val="0"/>
          <w:marTop w:val="0"/>
          <w:marBottom w:val="0"/>
          <w:divBdr>
            <w:top w:val="none" w:sz="0" w:space="0" w:color="auto"/>
            <w:left w:val="none" w:sz="0" w:space="0" w:color="auto"/>
            <w:bottom w:val="none" w:sz="0" w:space="0" w:color="auto"/>
            <w:right w:val="none" w:sz="0" w:space="0" w:color="auto"/>
          </w:divBdr>
        </w:div>
        <w:div w:id="1370493817">
          <w:marLeft w:val="0"/>
          <w:marRight w:val="0"/>
          <w:marTop w:val="0"/>
          <w:marBottom w:val="0"/>
          <w:divBdr>
            <w:top w:val="none" w:sz="0" w:space="0" w:color="auto"/>
            <w:left w:val="none" w:sz="0" w:space="0" w:color="auto"/>
            <w:bottom w:val="none" w:sz="0" w:space="0" w:color="auto"/>
            <w:right w:val="none" w:sz="0" w:space="0" w:color="auto"/>
          </w:divBdr>
        </w:div>
        <w:div w:id="502089641">
          <w:marLeft w:val="0"/>
          <w:marRight w:val="0"/>
          <w:marTop w:val="0"/>
          <w:marBottom w:val="0"/>
          <w:divBdr>
            <w:top w:val="none" w:sz="0" w:space="0" w:color="auto"/>
            <w:left w:val="none" w:sz="0" w:space="0" w:color="auto"/>
            <w:bottom w:val="none" w:sz="0" w:space="0" w:color="auto"/>
            <w:right w:val="none" w:sz="0" w:space="0" w:color="auto"/>
          </w:divBdr>
        </w:div>
        <w:div w:id="928269243">
          <w:marLeft w:val="0"/>
          <w:marRight w:val="0"/>
          <w:marTop w:val="0"/>
          <w:marBottom w:val="0"/>
          <w:divBdr>
            <w:top w:val="none" w:sz="0" w:space="0" w:color="auto"/>
            <w:left w:val="none" w:sz="0" w:space="0" w:color="auto"/>
            <w:bottom w:val="none" w:sz="0" w:space="0" w:color="auto"/>
            <w:right w:val="none" w:sz="0" w:space="0" w:color="auto"/>
          </w:divBdr>
        </w:div>
        <w:div w:id="2132089100">
          <w:marLeft w:val="0"/>
          <w:marRight w:val="0"/>
          <w:marTop w:val="0"/>
          <w:marBottom w:val="0"/>
          <w:divBdr>
            <w:top w:val="none" w:sz="0" w:space="0" w:color="auto"/>
            <w:left w:val="none" w:sz="0" w:space="0" w:color="auto"/>
            <w:bottom w:val="none" w:sz="0" w:space="0" w:color="auto"/>
            <w:right w:val="none" w:sz="0" w:space="0" w:color="auto"/>
          </w:divBdr>
        </w:div>
        <w:div w:id="2057193062">
          <w:marLeft w:val="0"/>
          <w:marRight w:val="0"/>
          <w:marTop w:val="0"/>
          <w:marBottom w:val="0"/>
          <w:divBdr>
            <w:top w:val="none" w:sz="0" w:space="0" w:color="auto"/>
            <w:left w:val="none" w:sz="0" w:space="0" w:color="auto"/>
            <w:bottom w:val="none" w:sz="0" w:space="0" w:color="auto"/>
            <w:right w:val="none" w:sz="0" w:space="0" w:color="auto"/>
          </w:divBdr>
        </w:div>
        <w:div w:id="1613896944">
          <w:marLeft w:val="0"/>
          <w:marRight w:val="0"/>
          <w:marTop w:val="0"/>
          <w:marBottom w:val="0"/>
          <w:divBdr>
            <w:top w:val="none" w:sz="0" w:space="0" w:color="auto"/>
            <w:left w:val="none" w:sz="0" w:space="0" w:color="auto"/>
            <w:bottom w:val="none" w:sz="0" w:space="0" w:color="auto"/>
            <w:right w:val="none" w:sz="0" w:space="0" w:color="auto"/>
          </w:divBdr>
        </w:div>
        <w:div w:id="619804842">
          <w:marLeft w:val="0"/>
          <w:marRight w:val="0"/>
          <w:marTop w:val="0"/>
          <w:marBottom w:val="0"/>
          <w:divBdr>
            <w:top w:val="none" w:sz="0" w:space="0" w:color="auto"/>
            <w:left w:val="none" w:sz="0" w:space="0" w:color="auto"/>
            <w:bottom w:val="none" w:sz="0" w:space="0" w:color="auto"/>
            <w:right w:val="none" w:sz="0" w:space="0" w:color="auto"/>
          </w:divBdr>
        </w:div>
      </w:divsChild>
    </w:div>
    <w:div w:id="1747654966">
      <w:bodyDiv w:val="1"/>
      <w:marLeft w:val="0"/>
      <w:marRight w:val="0"/>
      <w:marTop w:val="0"/>
      <w:marBottom w:val="0"/>
      <w:divBdr>
        <w:top w:val="none" w:sz="0" w:space="0" w:color="auto"/>
        <w:left w:val="none" w:sz="0" w:space="0" w:color="auto"/>
        <w:bottom w:val="none" w:sz="0" w:space="0" w:color="auto"/>
        <w:right w:val="none" w:sz="0" w:space="0" w:color="auto"/>
      </w:divBdr>
      <w:divsChild>
        <w:div w:id="1003624576">
          <w:marLeft w:val="0"/>
          <w:marRight w:val="0"/>
          <w:marTop w:val="0"/>
          <w:marBottom w:val="0"/>
          <w:divBdr>
            <w:top w:val="none" w:sz="0" w:space="0" w:color="auto"/>
            <w:left w:val="none" w:sz="0" w:space="0" w:color="auto"/>
            <w:bottom w:val="none" w:sz="0" w:space="0" w:color="auto"/>
            <w:right w:val="none" w:sz="0" w:space="0" w:color="auto"/>
          </w:divBdr>
          <w:divsChild>
            <w:div w:id="1946568714">
              <w:marLeft w:val="0"/>
              <w:marRight w:val="0"/>
              <w:marTop w:val="0"/>
              <w:marBottom w:val="0"/>
              <w:divBdr>
                <w:top w:val="none" w:sz="0" w:space="0" w:color="auto"/>
                <w:left w:val="none" w:sz="0" w:space="0" w:color="auto"/>
                <w:bottom w:val="none" w:sz="0" w:space="0" w:color="auto"/>
                <w:right w:val="none" w:sz="0" w:space="0" w:color="auto"/>
              </w:divBdr>
              <w:divsChild>
                <w:div w:id="1919512430">
                  <w:marLeft w:val="0"/>
                  <w:marRight w:val="0"/>
                  <w:marTop w:val="0"/>
                  <w:marBottom w:val="0"/>
                  <w:divBdr>
                    <w:top w:val="none" w:sz="0" w:space="0" w:color="auto"/>
                    <w:left w:val="none" w:sz="0" w:space="0" w:color="auto"/>
                    <w:bottom w:val="none" w:sz="0" w:space="0" w:color="auto"/>
                    <w:right w:val="none" w:sz="0" w:space="0" w:color="auto"/>
                  </w:divBdr>
                  <w:divsChild>
                    <w:div w:id="2049836002">
                      <w:marLeft w:val="0"/>
                      <w:marRight w:val="0"/>
                      <w:marTop w:val="0"/>
                      <w:marBottom w:val="0"/>
                      <w:divBdr>
                        <w:top w:val="none" w:sz="0" w:space="0" w:color="auto"/>
                        <w:left w:val="none" w:sz="0" w:space="0" w:color="auto"/>
                        <w:bottom w:val="none" w:sz="0" w:space="0" w:color="auto"/>
                        <w:right w:val="none" w:sz="0" w:space="0" w:color="auto"/>
                      </w:divBdr>
                      <w:divsChild>
                        <w:div w:id="712004126">
                          <w:marLeft w:val="0"/>
                          <w:marRight w:val="0"/>
                          <w:marTop w:val="0"/>
                          <w:marBottom w:val="0"/>
                          <w:divBdr>
                            <w:top w:val="none" w:sz="0" w:space="0" w:color="auto"/>
                            <w:left w:val="none" w:sz="0" w:space="0" w:color="auto"/>
                            <w:bottom w:val="none" w:sz="0" w:space="0" w:color="auto"/>
                            <w:right w:val="none" w:sz="0" w:space="0" w:color="auto"/>
                          </w:divBdr>
                        </w:div>
                        <w:div w:id="2085636571">
                          <w:marLeft w:val="0"/>
                          <w:marRight w:val="0"/>
                          <w:marTop w:val="0"/>
                          <w:marBottom w:val="0"/>
                          <w:divBdr>
                            <w:top w:val="none" w:sz="0" w:space="0" w:color="auto"/>
                            <w:left w:val="none" w:sz="0" w:space="0" w:color="auto"/>
                            <w:bottom w:val="none" w:sz="0" w:space="0" w:color="auto"/>
                            <w:right w:val="none" w:sz="0" w:space="0" w:color="auto"/>
                          </w:divBdr>
                        </w:div>
                        <w:div w:id="1910532785">
                          <w:marLeft w:val="0"/>
                          <w:marRight w:val="0"/>
                          <w:marTop w:val="0"/>
                          <w:marBottom w:val="0"/>
                          <w:divBdr>
                            <w:top w:val="none" w:sz="0" w:space="0" w:color="auto"/>
                            <w:left w:val="none" w:sz="0" w:space="0" w:color="auto"/>
                            <w:bottom w:val="none" w:sz="0" w:space="0" w:color="auto"/>
                            <w:right w:val="none" w:sz="0" w:space="0" w:color="auto"/>
                          </w:divBdr>
                        </w:div>
                        <w:div w:id="1094134631">
                          <w:marLeft w:val="0"/>
                          <w:marRight w:val="0"/>
                          <w:marTop w:val="0"/>
                          <w:marBottom w:val="0"/>
                          <w:divBdr>
                            <w:top w:val="none" w:sz="0" w:space="0" w:color="auto"/>
                            <w:left w:val="none" w:sz="0" w:space="0" w:color="auto"/>
                            <w:bottom w:val="none" w:sz="0" w:space="0" w:color="auto"/>
                            <w:right w:val="none" w:sz="0" w:space="0" w:color="auto"/>
                          </w:divBdr>
                        </w:div>
                        <w:div w:id="359473069">
                          <w:marLeft w:val="0"/>
                          <w:marRight w:val="0"/>
                          <w:marTop w:val="0"/>
                          <w:marBottom w:val="0"/>
                          <w:divBdr>
                            <w:top w:val="none" w:sz="0" w:space="0" w:color="auto"/>
                            <w:left w:val="none" w:sz="0" w:space="0" w:color="auto"/>
                            <w:bottom w:val="none" w:sz="0" w:space="0" w:color="auto"/>
                            <w:right w:val="none" w:sz="0" w:space="0" w:color="auto"/>
                          </w:divBdr>
                        </w:div>
                        <w:div w:id="814951002">
                          <w:marLeft w:val="0"/>
                          <w:marRight w:val="0"/>
                          <w:marTop w:val="0"/>
                          <w:marBottom w:val="0"/>
                          <w:divBdr>
                            <w:top w:val="none" w:sz="0" w:space="0" w:color="auto"/>
                            <w:left w:val="none" w:sz="0" w:space="0" w:color="auto"/>
                            <w:bottom w:val="none" w:sz="0" w:space="0" w:color="auto"/>
                            <w:right w:val="none" w:sz="0" w:space="0" w:color="auto"/>
                          </w:divBdr>
                        </w:div>
                        <w:div w:id="1518545571">
                          <w:marLeft w:val="0"/>
                          <w:marRight w:val="0"/>
                          <w:marTop w:val="0"/>
                          <w:marBottom w:val="0"/>
                          <w:divBdr>
                            <w:top w:val="none" w:sz="0" w:space="0" w:color="auto"/>
                            <w:left w:val="none" w:sz="0" w:space="0" w:color="auto"/>
                            <w:bottom w:val="none" w:sz="0" w:space="0" w:color="auto"/>
                            <w:right w:val="none" w:sz="0" w:space="0" w:color="auto"/>
                          </w:divBdr>
                        </w:div>
                        <w:div w:id="839614163">
                          <w:marLeft w:val="0"/>
                          <w:marRight w:val="0"/>
                          <w:marTop w:val="0"/>
                          <w:marBottom w:val="0"/>
                          <w:divBdr>
                            <w:top w:val="none" w:sz="0" w:space="0" w:color="auto"/>
                            <w:left w:val="none" w:sz="0" w:space="0" w:color="auto"/>
                            <w:bottom w:val="none" w:sz="0" w:space="0" w:color="auto"/>
                            <w:right w:val="none" w:sz="0" w:space="0" w:color="auto"/>
                          </w:divBdr>
                        </w:div>
                        <w:div w:id="72244917">
                          <w:marLeft w:val="0"/>
                          <w:marRight w:val="0"/>
                          <w:marTop w:val="0"/>
                          <w:marBottom w:val="0"/>
                          <w:divBdr>
                            <w:top w:val="none" w:sz="0" w:space="0" w:color="auto"/>
                            <w:left w:val="none" w:sz="0" w:space="0" w:color="auto"/>
                            <w:bottom w:val="none" w:sz="0" w:space="0" w:color="auto"/>
                            <w:right w:val="none" w:sz="0" w:space="0" w:color="auto"/>
                          </w:divBdr>
                        </w:div>
                        <w:div w:id="1773084009">
                          <w:marLeft w:val="0"/>
                          <w:marRight w:val="0"/>
                          <w:marTop w:val="0"/>
                          <w:marBottom w:val="0"/>
                          <w:divBdr>
                            <w:top w:val="none" w:sz="0" w:space="0" w:color="auto"/>
                            <w:left w:val="none" w:sz="0" w:space="0" w:color="auto"/>
                            <w:bottom w:val="none" w:sz="0" w:space="0" w:color="auto"/>
                            <w:right w:val="none" w:sz="0" w:space="0" w:color="auto"/>
                          </w:divBdr>
                        </w:div>
                        <w:div w:id="1741099820">
                          <w:marLeft w:val="0"/>
                          <w:marRight w:val="0"/>
                          <w:marTop w:val="0"/>
                          <w:marBottom w:val="0"/>
                          <w:divBdr>
                            <w:top w:val="none" w:sz="0" w:space="0" w:color="auto"/>
                            <w:left w:val="none" w:sz="0" w:space="0" w:color="auto"/>
                            <w:bottom w:val="none" w:sz="0" w:space="0" w:color="auto"/>
                            <w:right w:val="none" w:sz="0" w:space="0" w:color="auto"/>
                          </w:divBdr>
                          <w:divsChild>
                            <w:div w:id="1736464550">
                              <w:marLeft w:val="0"/>
                              <w:marRight w:val="0"/>
                              <w:marTop w:val="0"/>
                              <w:marBottom w:val="0"/>
                              <w:divBdr>
                                <w:top w:val="none" w:sz="0" w:space="0" w:color="auto"/>
                                <w:left w:val="none" w:sz="0" w:space="0" w:color="auto"/>
                                <w:bottom w:val="none" w:sz="0" w:space="0" w:color="auto"/>
                                <w:right w:val="none" w:sz="0" w:space="0" w:color="auto"/>
                              </w:divBdr>
                            </w:div>
                            <w:div w:id="1112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107211">
          <w:marLeft w:val="0"/>
          <w:marRight w:val="0"/>
          <w:marTop w:val="0"/>
          <w:marBottom w:val="0"/>
          <w:divBdr>
            <w:top w:val="none" w:sz="0" w:space="0" w:color="auto"/>
            <w:left w:val="none" w:sz="0" w:space="0" w:color="auto"/>
            <w:bottom w:val="none" w:sz="0" w:space="0" w:color="auto"/>
            <w:right w:val="none" w:sz="0" w:space="0" w:color="auto"/>
          </w:divBdr>
          <w:divsChild>
            <w:div w:id="1047879980">
              <w:marLeft w:val="0"/>
              <w:marRight w:val="0"/>
              <w:marTop w:val="0"/>
              <w:marBottom w:val="0"/>
              <w:divBdr>
                <w:top w:val="none" w:sz="0" w:space="0" w:color="auto"/>
                <w:left w:val="none" w:sz="0" w:space="0" w:color="auto"/>
                <w:bottom w:val="none" w:sz="0" w:space="0" w:color="auto"/>
                <w:right w:val="none" w:sz="0" w:space="0" w:color="auto"/>
              </w:divBdr>
              <w:divsChild>
                <w:div w:id="1780878365">
                  <w:marLeft w:val="0"/>
                  <w:marRight w:val="0"/>
                  <w:marTop w:val="0"/>
                  <w:marBottom w:val="0"/>
                  <w:divBdr>
                    <w:top w:val="none" w:sz="0" w:space="0" w:color="auto"/>
                    <w:left w:val="none" w:sz="0" w:space="0" w:color="auto"/>
                    <w:bottom w:val="none" w:sz="0" w:space="0" w:color="auto"/>
                    <w:right w:val="none" w:sz="0" w:space="0" w:color="auto"/>
                  </w:divBdr>
                  <w:divsChild>
                    <w:div w:id="1553270100">
                      <w:marLeft w:val="0"/>
                      <w:marRight w:val="0"/>
                      <w:marTop w:val="0"/>
                      <w:marBottom w:val="0"/>
                      <w:divBdr>
                        <w:top w:val="none" w:sz="0" w:space="0" w:color="auto"/>
                        <w:left w:val="none" w:sz="0" w:space="0" w:color="auto"/>
                        <w:bottom w:val="none" w:sz="0" w:space="0" w:color="auto"/>
                        <w:right w:val="none" w:sz="0" w:space="0" w:color="auto"/>
                      </w:divBdr>
                      <w:divsChild>
                        <w:div w:id="1973711084">
                          <w:marLeft w:val="0"/>
                          <w:marRight w:val="0"/>
                          <w:marTop w:val="0"/>
                          <w:marBottom w:val="0"/>
                          <w:divBdr>
                            <w:top w:val="none" w:sz="0" w:space="0" w:color="auto"/>
                            <w:left w:val="none" w:sz="0" w:space="0" w:color="auto"/>
                            <w:bottom w:val="none" w:sz="0" w:space="0" w:color="auto"/>
                            <w:right w:val="none" w:sz="0" w:space="0" w:color="auto"/>
                          </w:divBdr>
                        </w:div>
                        <w:div w:id="996374665">
                          <w:marLeft w:val="0"/>
                          <w:marRight w:val="0"/>
                          <w:marTop w:val="0"/>
                          <w:marBottom w:val="0"/>
                          <w:divBdr>
                            <w:top w:val="none" w:sz="0" w:space="0" w:color="auto"/>
                            <w:left w:val="none" w:sz="0" w:space="0" w:color="auto"/>
                            <w:bottom w:val="none" w:sz="0" w:space="0" w:color="auto"/>
                            <w:right w:val="none" w:sz="0" w:space="0" w:color="auto"/>
                          </w:divBdr>
                        </w:div>
                        <w:div w:id="1192887440">
                          <w:marLeft w:val="0"/>
                          <w:marRight w:val="0"/>
                          <w:marTop w:val="0"/>
                          <w:marBottom w:val="0"/>
                          <w:divBdr>
                            <w:top w:val="none" w:sz="0" w:space="0" w:color="auto"/>
                            <w:left w:val="none" w:sz="0" w:space="0" w:color="auto"/>
                            <w:bottom w:val="none" w:sz="0" w:space="0" w:color="auto"/>
                            <w:right w:val="none" w:sz="0" w:space="0" w:color="auto"/>
                          </w:divBdr>
                        </w:div>
                        <w:div w:id="362681898">
                          <w:marLeft w:val="0"/>
                          <w:marRight w:val="0"/>
                          <w:marTop w:val="0"/>
                          <w:marBottom w:val="0"/>
                          <w:divBdr>
                            <w:top w:val="none" w:sz="0" w:space="0" w:color="auto"/>
                            <w:left w:val="none" w:sz="0" w:space="0" w:color="auto"/>
                            <w:bottom w:val="none" w:sz="0" w:space="0" w:color="auto"/>
                            <w:right w:val="none" w:sz="0" w:space="0" w:color="auto"/>
                          </w:divBdr>
                        </w:div>
                        <w:div w:id="1685202570">
                          <w:marLeft w:val="0"/>
                          <w:marRight w:val="0"/>
                          <w:marTop w:val="0"/>
                          <w:marBottom w:val="0"/>
                          <w:divBdr>
                            <w:top w:val="none" w:sz="0" w:space="0" w:color="auto"/>
                            <w:left w:val="none" w:sz="0" w:space="0" w:color="auto"/>
                            <w:bottom w:val="none" w:sz="0" w:space="0" w:color="auto"/>
                            <w:right w:val="none" w:sz="0" w:space="0" w:color="auto"/>
                          </w:divBdr>
                        </w:div>
                        <w:div w:id="417875079">
                          <w:marLeft w:val="0"/>
                          <w:marRight w:val="0"/>
                          <w:marTop w:val="0"/>
                          <w:marBottom w:val="0"/>
                          <w:divBdr>
                            <w:top w:val="none" w:sz="0" w:space="0" w:color="auto"/>
                            <w:left w:val="none" w:sz="0" w:space="0" w:color="auto"/>
                            <w:bottom w:val="none" w:sz="0" w:space="0" w:color="auto"/>
                            <w:right w:val="none" w:sz="0" w:space="0" w:color="auto"/>
                          </w:divBdr>
                        </w:div>
                        <w:div w:id="2021085385">
                          <w:marLeft w:val="0"/>
                          <w:marRight w:val="0"/>
                          <w:marTop w:val="0"/>
                          <w:marBottom w:val="0"/>
                          <w:divBdr>
                            <w:top w:val="none" w:sz="0" w:space="0" w:color="auto"/>
                            <w:left w:val="none" w:sz="0" w:space="0" w:color="auto"/>
                            <w:bottom w:val="none" w:sz="0" w:space="0" w:color="auto"/>
                            <w:right w:val="none" w:sz="0" w:space="0" w:color="auto"/>
                          </w:divBdr>
                        </w:div>
                        <w:div w:id="1012760159">
                          <w:marLeft w:val="0"/>
                          <w:marRight w:val="0"/>
                          <w:marTop w:val="0"/>
                          <w:marBottom w:val="0"/>
                          <w:divBdr>
                            <w:top w:val="none" w:sz="0" w:space="0" w:color="auto"/>
                            <w:left w:val="none" w:sz="0" w:space="0" w:color="auto"/>
                            <w:bottom w:val="none" w:sz="0" w:space="0" w:color="auto"/>
                            <w:right w:val="none" w:sz="0" w:space="0" w:color="auto"/>
                          </w:divBdr>
                        </w:div>
                        <w:div w:id="1043991167">
                          <w:marLeft w:val="0"/>
                          <w:marRight w:val="0"/>
                          <w:marTop w:val="0"/>
                          <w:marBottom w:val="0"/>
                          <w:divBdr>
                            <w:top w:val="none" w:sz="0" w:space="0" w:color="auto"/>
                            <w:left w:val="none" w:sz="0" w:space="0" w:color="auto"/>
                            <w:bottom w:val="none" w:sz="0" w:space="0" w:color="auto"/>
                            <w:right w:val="none" w:sz="0" w:space="0" w:color="auto"/>
                          </w:divBdr>
                        </w:div>
                        <w:div w:id="873731101">
                          <w:marLeft w:val="0"/>
                          <w:marRight w:val="0"/>
                          <w:marTop w:val="0"/>
                          <w:marBottom w:val="0"/>
                          <w:divBdr>
                            <w:top w:val="none" w:sz="0" w:space="0" w:color="auto"/>
                            <w:left w:val="none" w:sz="0" w:space="0" w:color="auto"/>
                            <w:bottom w:val="none" w:sz="0" w:space="0" w:color="auto"/>
                            <w:right w:val="none" w:sz="0" w:space="0" w:color="auto"/>
                          </w:divBdr>
                        </w:div>
                        <w:div w:id="846754328">
                          <w:marLeft w:val="0"/>
                          <w:marRight w:val="0"/>
                          <w:marTop w:val="0"/>
                          <w:marBottom w:val="0"/>
                          <w:divBdr>
                            <w:top w:val="none" w:sz="0" w:space="0" w:color="auto"/>
                            <w:left w:val="none" w:sz="0" w:space="0" w:color="auto"/>
                            <w:bottom w:val="none" w:sz="0" w:space="0" w:color="auto"/>
                            <w:right w:val="none" w:sz="0" w:space="0" w:color="auto"/>
                          </w:divBdr>
                        </w:div>
                        <w:div w:id="864320911">
                          <w:marLeft w:val="0"/>
                          <w:marRight w:val="0"/>
                          <w:marTop w:val="0"/>
                          <w:marBottom w:val="0"/>
                          <w:divBdr>
                            <w:top w:val="none" w:sz="0" w:space="0" w:color="auto"/>
                            <w:left w:val="none" w:sz="0" w:space="0" w:color="auto"/>
                            <w:bottom w:val="none" w:sz="0" w:space="0" w:color="auto"/>
                            <w:right w:val="none" w:sz="0" w:space="0" w:color="auto"/>
                          </w:divBdr>
                        </w:div>
                        <w:div w:id="1907492442">
                          <w:marLeft w:val="0"/>
                          <w:marRight w:val="0"/>
                          <w:marTop w:val="0"/>
                          <w:marBottom w:val="0"/>
                          <w:divBdr>
                            <w:top w:val="none" w:sz="0" w:space="0" w:color="auto"/>
                            <w:left w:val="none" w:sz="0" w:space="0" w:color="auto"/>
                            <w:bottom w:val="none" w:sz="0" w:space="0" w:color="auto"/>
                            <w:right w:val="none" w:sz="0" w:space="0" w:color="auto"/>
                          </w:divBdr>
                        </w:div>
                        <w:div w:id="933897195">
                          <w:marLeft w:val="0"/>
                          <w:marRight w:val="0"/>
                          <w:marTop w:val="0"/>
                          <w:marBottom w:val="0"/>
                          <w:divBdr>
                            <w:top w:val="none" w:sz="0" w:space="0" w:color="auto"/>
                            <w:left w:val="none" w:sz="0" w:space="0" w:color="auto"/>
                            <w:bottom w:val="none" w:sz="0" w:space="0" w:color="auto"/>
                            <w:right w:val="none" w:sz="0" w:space="0" w:color="auto"/>
                          </w:divBdr>
                        </w:div>
                        <w:div w:id="107361932">
                          <w:marLeft w:val="0"/>
                          <w:marRight w:val="0"/>
                          <w:marTop w:val="0"/>
                          <w:marBottom w:val="0"/>
                          <w:divBdr>
                            <w:top w:val="none" w:sz="0" w:space="0" w:color="auto"/>
                            <w:left w:val="none" w:sz="0" w:space="0" w:color="auto"/>
                            <w:bottom w:val="none" w:sz="0" w:space="0" w:color="auto"/>
                            <w:right w:val="none" w:sz="0" w:space="0" w:color="auto"/>
                          </w:divBdr>
                        </w:div>
                        <w:div w:id="641618425">
                          <w:marLeft w:val="0"/>
                          <w:marRight w:val="0"/>
                          <w:marTop w:val="0"/>
                          <w:marBottom w:val="0"/>
                          <w:divBdr>
                            <w:top w:val="none" w:sz="0" w:space="0" w:color="auto"/>
                            <w:left w:val="none" w:sz="0" w:space="0" w:color="auto"/>
                            <w:bottom w:val="none" w:sz="0" w:space="0" w:color="auto"/>
                            <w:right w:val="none" w:sz="0" w:space="0" w:color="auto"/>
                          </w:divBdr>
                        </w:div>
                        <w:div w:id="1486701026">
                          <w:marLeft w:val="0"/>
                          <w:marRight w:val="0"/>
                          <w:marTop w:val="0"/>
                          <w:marBottom w:val="0"/>
                          <w:divBdr>
                            <w:top w:val="none" w:sz="0" w:space="0" w:color="auto"/>
                            <w:left w:val="none" w:sz="0" w:space="0" w:color="auto"/>
                            <w:bottom w:val="none" w:sz="0" w:space="0" w:color="auto"/>
                            <w:right w:val="none" w:sz="0" w:space="0" w:color="auto"/>
                          </w:divBdr>
                        </w:div>
                        <w:div w:id="67438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646039">
      <w:bodyDiv w:val="1"/>
      <w:marLeft w:val="0"/>
      <w:marRight w:val="0"/>
      <w:marTop w:val="0"/>
      <w:marBottom w:val="0"/>
      <w:divBdr>
        <w:top w:val="none" w:sz="0" w:space="0" w:color="auto"/>
        <w:left w:val="none" w:sz="0" w:space="0" w:color="auto"/>
        <w:bottom w:val="none" w:sz="0" w:space="0" w:color="auto"/>
        <w:right w:val="none" w:sz="0" w:space="0" w:color="auto"/>
      </w:divBdr>
      <w:divsChild>
        <w:div w:id="1335575898">
          <w:marLeft w:val="0"/>
          <w:marRight w:val="0"/>
          <w:marTop w:val="0"/>
          <w:marBottom w:val="0"/>
          <w:divBdr>
            <w:top w:val="none" w:sz="0" w:space="0" w:color="auto"/>
            <w:left w:val="none" w:sz="0" w:space="0" w:color="auto"/>
            <w:bottom w:val="none" w:sz="0" w:space="0" w:color="auto"/>
            <w:right w:val="none" w:sz="0" w:space="0" w:color="auto"/>
          </w:divBdr>
        </w:div>
        <w:div w:id="449907712">
          <w:marLeft w:val="0"/>
          <w:marRight w:val="0"/>
          <w:marTop w:val="0"/>
          <w:marBottom w:val="0"/>
          <w:divBdr>
            <w:top w:val="none" w:sz="0" w:space="0" w:color="auto"/>
            <w:left w:val="none" w:sz="0" w:space="0" w:color="auto"/>
            <w:bottom w:val="none" w:sz="0" w:space="0" w:color="auto"/>
            <w:right w:val="none" w:sz="0" w:space="0" w:color="auto"/>
          </w:divBdr>
        </w:div>
        <w:div w:id="1505976780">
          <w:marLeft w:val="0"/>
          <w:marRight w:val="0"/>
          <w:marTop w:val="0"/>
          <w:marBottom w:val="0"/>
          <w:divBdr>
            <w:top w:val="none" w:sz="0" w:space="0" w:color="auto"/>
            <w:left w:val="none" w:sz="0" w:space="0" w:color="auto"/>
            <w:bottom w:val="none" w:sz="0" w:space="0" w:color="auto"/>
            <w:right w:val="none" w:sz="0" w:space="0" w:color="auto"/>
          </w:divBdr>
        </w:div>
        <w:div w:id="1823156738">
          <w:marLeft w:val="0"/>
          <w:marRight w:val="0"/>
          <w:marTop w:val="0"/>
          <w:marBottom w:val="0"/>
          <w:divBdr>
            <w:top w:val="none" w:sz="0" w:space="0" w:color="auto"/>
            <w:left w:val="none" w:sz="0" w:space="0" w:color="auto"/>
            <w:bottom w:val="none" w:sz="0" w:space="0" w:color="auto"/>
            <w:right w:val="none" w:sz="0" w:space="0" w:color="auto"/>
          </w:divBdr>
        </w:div>
        <w:div w:id="370611657">
          <w:marLeft w:val="0"/>
          <w:marRight w:val="0"/>
          <w:marTop w:val="0"/>
          <w:marBottom w:val="0"/>
          <w:divBdr>
            <w:top w:val="none" w:sz="0" w:space="0" w:color="auto"/>
            <w:left w:val="none" w:sz="0" w:space="0" w:color="auto"/>
            <w:bottom w:val="none" w:sz="0" w:space="0" w:color="auto"/>
            <w:right w:val="none" w:sz="0" w:space="0" w:color="auto"/>
          </w:divBdr>
        </w:div>
        <w:div w:id="1632320309">
          <w:marLeft w:val="0"/>
          <w:marRight w:val="0"/>
          <w:marTop w:val="0"/>
          <w:marBottom w:val="0"/>
          <w:divBdr>
            <w:top w:val="none" w:sz="0" w:space="0" w:color="auto"/>
            <w:left w:val="none" w:sz="0" w:space="0" w:color="auto"/>
            <w:bottom w:val="none" w:sz="0" w:space="0" w:color="auto"/>
            <w:right w:val="none" w:sz="0" w:space="0" w:color="auto"/>
          </w:divBdr>
        </w:div>
        <w:div w:id="15624694">
          <w:marLeft w:val="0"/>
          <w:marRight w:val="0"/>
          <w:marTop w:val="0"/>
          <w:marBottom w:val="0"/>
          <w:divBdr>
            <w:top w:val="none" w:sz="0" w:space="0" w:color="auto"/>
            <w:left w:val="none" w:sz="0" w:space="0" w:color="auto"/>
            <w:bottom w:val="none" w:sz="0" w:space="0" w:color="auto"/>
            <w:right w:val="none" w:sz="0" w:space="0" w:color="auto"/>
          </w:divBdr>
        </w:div>
        <w:div w:id="519122487">
          <w:marLeft w:val="0"/>
          <w:marRight w:val="0"/>
          <w:marTop w:val="0"/>
          <w:marBottom w:val="0"/>
          <w:divBdr>
            <w:top w:val="none" w:sz="0" w:space="0" w:color="auto"/>
            <w:left w:val="none" w:sz="0" w:space="0" w:color="auto"/>
            <w:bottom w:val="none" w:sz="0" w:space="0" w:color="auto"/>
            <w:right w:val="none" w:sz="0" w:space="0" w:color="auto"/>
          </w:divBdr>
        </w:div>
        <w:div w:id="295333126">
          <w:marLeft w:val="0"/>
          <w:marRight w:val="0"/>
          <w:marTop w:val="0"/>
          <w:marBottom w:val="0"/>
          <w:divBdr>
            <w:top w:val="none" w:sz="0" w:space="0" w:color="auto"/>
            <w:left w:val="none" w:sz="0" w:space="0" w:color="auto"/>
            <w:bottom w:val="none" w:sz="0" w:space="0" w:color="auto"/>
            <w:right w:val="none" w:sz="0" w:space="0" w:color="auto"/>
          </w:divBdr>
        </w:div>
        <w:div w:id="772669808">
          <w:marLeft w:val="0"/>
          <w:marRight w:val="0"/>
          <w:marTop w:val="0"/>
          <w:marBottom w:val="0"/>
          <w:divBdr>
            <w:top w:val="none" w:sz="0" w:space="0" w:color="auto"/>
            <w:left w:val="none" w:sz="0" w:space="0" w:color="auto"/>
            <w:bottom w:val="none" w:sz="0" w:space="0" w:color="auto"/>
            <w:right w:val="none" w:sz="0" w:space="0" w:color="auto"/>
          </w:divBdr>
        </w:div>
        <w:div w:id="612438076">
          <w:marLeft w:val="0"/>
          <w:marRight w:val="0"/>
          <w:marTop w:val="0"/>
          <w:marBottom w:val="0"/>
          <w:divBdr>
            <w:top w:val="none" w:sz="0" w:space="0" w:color="auto"/>
            <w:left w:val="none" w:sz="0" w:space="0" w:color="auto"/>
            <w:bottom w:val="none" w:sz="0" w:space="0" w:color="auto"/>
            <w:right w:val="none" w:sz="0" w:space="0" w:color="auto"/>
          </w:divBdr>
        </w:div>
        <w:div w:id="1229879344">
          <w:marLeft w:val="0"/>
          <w:marRight w:val="0"/>
          <w:marTop w:val="0"/>
          <w:marBottom w:val="0"/>
          <w:divBdr>
            <w:top w:val="none" w:sz="0" w:space="0" w:color="auto"/>
            <w:left w:val="none" w:sz="0" w:space="0" w:color="auto"/>
            <w:bottom w:val="none" w:sz="0" w:space="0" w:color="auto"/>
            <w:right w:val="none" w:sz="0" w:space="0" w:color="auto"/>
          </w:divBdr>
        </w:div>
        <w:div w:id="131676911">
          <w:marLeft w:val="0"/>
          <w:marRight w:val="0"/>
          <w:marTop w:val="0"/>
          <w:marBottom w:val="0"/>
          <w:divBdr>
            <w:top w:val="none" w:sz="0" w:space="0" w:color="auto"/>
            <w:left w:val="none" w:sz="0" w:space="0" w:color="auto"/>
            <w:bottom w:val="none" w:sz="0" w:space="0" w:color="auto"/>
            <w:right w:val="none" w:sz="0" w:space="0" w:color="auto"/>
          </w:divBdr>
        </w:div>
        <w:div w:id="1826126130">
          <w:marLeft w:val="0"/>
          <w:marRight w:val="0"/>
          <w:marTop w:val="0"/>
          <w:marBottom w:val="0"/>
          <w:divBdr>
            <w:top w:val="none" w:sz="0" w:space="0" w:color="auto"/>
            <w:left w:val="none" w:sz="0" w:space="0" w:color="auto"/>
            <w:bottom w:val="none" w:sz="0" w:space="0" w:color="auto"/>
            <w:right w:val="none" w:sz="0" w:space="0" w:color="auto"/>
          </w:divBdr>
        </w:div>
        <w:div w:id="259458884">
          <w:marLeft w:val="0"/>
          <w:marRight w:val="0"/>
          <w:marTop w:val="0"/>
          <w:marBottom w:val="0"/>
          <w:divBdr>
            <w:top w:val="none" w:sz="0" w:space="0" w:color="auto"/>
            <w:left w:val="none" w:sz="0" w:space="0" w:color="auto"/>
            <w:bottom w:val="none" w:sz="0" w:space="0" w:color="auto"/>
            <w:right w:val="none" w:sz="0" w:space="0" w:color="auto"/>
          </w:divBdr>
        </w:div>
        <w:div w:id="1085880844">
          <w:marLeft w:val="0"/>
          <w:marRight w:val="0"/>
          <w:marTop w:val="0"/>
          <w:marBottom w:val="0"/>
          <w:divBdr>
            <w:top w:val="none" w:sz="0" w:space="0" w:color="auto"/>
            <w:left w:val="none" w:sz="0" w:space="0" w:color="auto"/>
            <w:bottom w:val="none" w:sz="0" w:space="0" w:color="auto"/>
            <w:right w:val="none" w:sz="0" w:space="0" w:color="auto"/>
          </w:divBdr>
        </w:div>
        <w:div w:id="147674148">
          <w:marLeft w:val="0"/>
          <w:marRight w:val="0"/>
          <w:marTop w:val="0"/>
          <w:marBottom w:val="0"/>
          <w:divBdr>
            <w:top w:val="none" w:sz="0" w:space="0" w:color="auto"/>
            <w:left w:val="none" w:sz="0" w:space="0" w:color="auto"/>
            <w:bottom w:val="none" w:sz="0" w:space="0" w:color="auto"/>
            <w:right w:val="none" w:sz="0" w:space="0" w:color="auto"/>
          </w:divBdr>
        </w:div>
        <w:div w:id="2029257401">
          <w:marLeft w:val="0"/>
          <w:marRight w:val="0"/>
          <w:marTop w:val="0"/>
          <w:marBottom w:val="0"/>
          <w:divBdr>
            <w:top w:val="none" w:sz="0" w:space="0" w:color="auto"/>
            <w:left w:val="none" w:sz="0" w:space="0" w:color="auto"/>
            <w:bottom w:val="none" w:sz="0" w:space="0" w:color="auto"/>
            <w:right w:val="none" w:sz="0" w:space="0" w:color="auto"/>
          </w:divBdr>
        </w:div>
      </w:divsChild>
    </w:div>
    <w:div w:id="1897400053">
      <w:bodyDiv w:val="1"/>
      <w:marLeft w:val="0"/>
      <w:marRight w:val="0"/>
      <w:marTop w:val="0"/>
      <w:marBottom w:val="0"/>
      <w:divBdr>
        <w:top w:val="none" w:sz="0" w:space="0" w:color="auto"/>
        <w:left w:val="none" w:sz="0" w:space="0" w:color="auto"/>
        <w:bottom w:val="none" w:sz="0" w:space="0" w:color="auto"/>
        <w:right w:val="none" w:sz="0" w:space="0" w:color="auto"/>
      </w:divBdr>
      <w:divsChild>
        <w:div w:id="2024430938">
          <w:marLeft w:val="0"/>
          <w:marRight w:val="0"/>
          <w:marTop w:val="0"/>
          <w:marBottom w:val="0"/>
          <w:divBdr>
            <w:top w:val="none" w:sz="0" w:space="0" w:color="auto"/>
            <w:left w:val="none" w:sz="0" w:space="0" w:color="auto"/>
            <w:bottom w:val="none" w:sz="0" w:space="0" w:color="auto"/>
            <w:right w:val="none" w:sz="0" w:space="0" w:color="auto"/>
          </w:divBdr>
        </w:div>
        <w:div w:id="1788694089">
          <w:marLeft w:val="0"/>
          <w:marRight w:val="0"/>
          <w:marTop w:val="0"/>
          <w:marBottom w:val="0"/>
          <w:divBdr>
            <w:top w:val="none" w:sz="0" w:space="0" w:color="auto"/>
            <w:left w:val="none" w:sz="0" w:space="0" w:color="auto"/>
            <w:bottom w:val="none" w:sz="0" w:space="0" w:color="auto"/>
            <w:right w:val="none" w:sz="0" w:space="0" w:color="auto"/>
          </w:divBdr>
        </w:div>
        <w:div w:id="1540438060">
          <w:marLeft w:val="0"/>
          <w:marRight w:val="0"/>
          <w:marTop w:val="0"/>
          <w:marBottom w:val="0"/>
          <w:divBdr>
            <w:top w:val="none" w:sz="0" w:space="0" w:color="auto"/>
            <w:left w:val="none" w:sz="0" w:space="0" w:color="auto"/>
            <w:bottom w:val="none" w:sz="0" w:space="0" w:color="auto"/>
            <w:right w:val="none" w:sz="0" w:space="0" w:color="auto"/>
          </w:divBdr>
        </w:div>
        <w:div w:id="214583489">
          <w:marLeft w:val="0"/>
          <w:marRight w:val="0"/>
          <w:marTop w:val="0"/>
          <w:marBottom w:val="0"/>
          <w:divBdr>
            <w:top w:val="none" w:sz="0" w:space="0" w:color="auto"/>
            <w:left w:val="none" w:sz="0" w:space="0" w:color="auto"/>
            <w:bottom w:val="none" w:sz="0" w:space="0" w:color="auto"/>
            <w:right w:val="none" w:sz="0" w:space="0" w:color="auto"/>
          </w:divBdr>
        </w:div>
        <w:div w:id="525291044">
          <w:marLeft w:val="0"/>
          <w:marRight w:val="0"/>
          <w:marTop w:val="0"/>
          <w:marBottom w:val="0"/>
          <w:divBdr>
            <w:top w:val="none" w:sz="0" w:space="0" w:color="auto"/>
            <w:left w:val="none" w:sz="0" w:space="0" w:color="auto"/>
            <w:bottom w:val="none" w:sz="0" w:space="0" w:color="auto"/>
            <w:right w:val="none" w:sz="0" w:space="0" w:color="auto"/>
          </w:divBdr>
        </w:div>
        <w:div w:id="1789547511">
          <w:marLeft w:val="0"/>
          <w:marRight w:val="0"/>
          <w:marTop w:val="0"/>
          <w:marBottom w:val="0"/>
          <w:divBdr>
            <w:top w:val="none" w:sz="0" w:space="0" w:color="auto"/>
            <w:left w:val="none" w:sz="0" w:space="0" w:color="auto"/>
            <w:bottom w:val="none" w:sz="0" w:space="0" w:color="auto"/>
            <w:right w:val="none" w:sz="0" w:space="0" w:color="auto"/>
          </w:divBdr>
        </w:div>
        <w:div w:id="1366297461">
          <w:marLeft w:val="0"/>
          <w:marRight w:val="0"/>
          <w:marTop w:val="0"/>
          <w:marBottom w:val="0"/>
          <w:divBdr>
            <w:top w:val="none" w:sz="0" w:space="0" w:color="auto"/>
            <w:left w:val="none" w:sz="0" w:space="0" w:color="auto"/>
            <w:bottom w:val="none" w:sz="0" w:space="0" w:color="auto"/>
            <w:right w:val="none" w:sz="0" w:space="0" w:color="auto"/>
          </w:divBdr>
        </w:div>
        <w:div w:id="162092990">
          <w:marLeft w:val="0"/>
          <w:marRight w:val="0"/>
          <w:marTop w:val="0"/>
          <w:marBottom w:val="0"/>
          <w:divBdr>
            <w:top w:val="none" w:sz="0" w:space="0" w:color="auto"/>
            <w:left w:val="none" w:sz="0" w:space="0" w:color="auto"/>
            <w:bottom w:val="none" w:sz="0" w:space="0" w:color="auto"/>
            <w:right w:val="none" w:sz="0" w:space="0" w:color="auto"/>
          </w:divBdr>
        </w:div>
        <w:div w:id="949320552">
          <w:marLeft w:val="0"/>
          <w:marRight w:val="0"/>
          <w:marTop w:val="0"/>
          <w:marBottom w:val="0"/>
          <w:divBdr>
            <w:top w:val="none" w:sz="0" w:space="0" w:color="auto"/>
            <w:left w:val="none" w:sz="0" w:space="0" w:color="auto"/>
            <w:bottom w:val="none" w:sz="0" w:space="0" w:color="auto"/>
            <w:right w:val="none" w:sz="0" w:space="0" w:color="auto"/>
          </w:divBdr>
        </w:div>
        <w:div w:id="18912602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7EE2D-62F3-6443-AB8D-A8463D4BB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920</Words>
  <Characters>5247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dc:creator>
  <cp:keywords/>
  <dc:description/>
  <cp:lastModifiedBy>Iddo Ben-Dov</cp:lastModifiedBy>
  <cp:revision>6</cp:revision>
  <cp:lastPrinted>2021-06-12T06:57:00Z</cp:lastPrinted>
  <dcterms:created xsi:type="dcterms:W3CDTF">2021-07-12T15:56:00Z</dcterms:created>
  <dcterms:modified xsi:type="dcterms:W3CDTF">2021-07-17T05:46:00Z</dcterms:modified>
</cp:coreProperties>
</file>