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2F0119" w14:textId="047739D5" w:rsidR="00E34C00" w:rsidRDefault="00E34C00" w:rsidP="00E34C00">
      <w:pPr>
        <w:jc w:val="center"/>
        <w:rPr>
          <w:rFonts w:ascii="Arial" w:hAnsi="Arial" w:cs="Arial"/>
          <w:b/>
          <w:bCs/>
          <w:color w:val="000000"/>
          <w:szCs w:val="24"/>
          <w:lang w:eastAsia="en-GB"/>
        </w:rPr>
      </w:pPr>
    </w:p>
    <w:p w14:paraId="18DBF458" w14:textId="0B2EC215" w:rsidR="00E34C00" w:rsidRDefault="00E34C00" w:rsidP="00FB0409">
      <w:pPr>
        <w:rPr>
          <w:rFonts w:ascii="Arial" w:hAnsi="Arial" w:cs="Arial"/>
          <w:b/>
          <w:bCs/>
          <w:color w:val="000000"/>
          <w:szCs w:val="24"/>
          <w:lang w:eastAsia="en-GB"/>
        </w:rPr>
      </w:pPr>
    </w:p>
    <w:p w14:paraId="1BD857FA" w14:textId="55B3DC13" w:rsidR="00E34C00" w:rsidRDefault="00E34C00" w:rsidP="00FB0409">
      <w:pPr>
        <w:rPr>
          <w:rFonts w:ascii="Arial" w:hAnsi="Arial" w:cs="Arial"/>
          <w:b/>
          <w:bCs/>
          <w:color w:val="000000"/>
          <w:szCs w:val="24"/>
          <w:lang w:eastAsia="en-GB"/>
        </w:rPr>
      </w:pPr>
    </w:p>
    <w:p w14:paraId="63E3E755" w14:textId="0631EDF1" w:rsidR="00E34C00" w:rsidRPr="00E34C00" w:rsidRDefault="00E34C00" w:rsidP="00FB0409">
      <w:pPr>
        <w:rPr>
          <w:rFonts w:ascii="Arial" w:hAnsi="Arial" w:cs="Arial"/>
          <w:b/>
          <w:bCs/>
          <w:color w:val="000000"/>
          <w:sz w:val="28"/>
          <w:szCs w:val="28"/>
          <w:lang w:eastAsia="en-GB"/>
        </w:rPr>
      </w:pPr>
      <w:r w:rsidRPr="00E34C00">
        <w:rPr>
          <w:rFonts w:ascii="Arial" w:hAnsi="Arial" w:cs="Arial"/>
          <w:b/>
          <w:bCs/>
          <w:color w:val="000000"/>
          <w:sz w:val="28"/>
          <w:szCs w:val="28"/>
          <w:lang w:eastAsia="en-GB"/>
        </w:rPr>
        <w:t>Supplementary Information for</w:t>
      </w:r>
    </w:p>
    <w:p w14:paraId="1B1DBFF2" w14:textId="2F809FD3" w:rsidR="00FB0409" w:rsidRPr="00E34C00" w:rsidRDefault="00FB0409" w:rsidP="00E34C00">
      <w:pPr>
        <w:jc w:val="both"/>
        <w:rPr>
          <w:rFonts w:ascii="Arial" w:hAnsi="Arial" w:cs="Arial"/>
          <w:color w:val="000000"/>
          <w:sz w:val="28"/>
          <w:szCs w:val="28"/>
          <w:lang w:eastAsia="en-GB"/>
        </w:rPr>
      </w:pPr>
      <w:r w:rsidRPr="00E34C00">
        <w:rPr>
          <w:rFonts w:ascii="Arial" w:hAnsi="Arial" w:cs="Arial"/>
          <w:color w:val="000000"/>
          <w:sz w:val="28"/>
          <w:szCs w:val="28"/>
          <w:lang w:eastAsia="en-GB"/>
        </w:rPr>
        <w:t>Multi</w:t>
      </w:r>
      <w:r w:rsidRPr="00E34C00">
        <w:rPr>
          <w:rFonts w:ascii="Arial" w:hAnsi="Arial" w:cs="Arial"/>
          <w:i/>
          <w:iCs/>
          <w:color w:val="000000"/>
          <w:sz w:val="28"/>
          <w:szCs w:val="28"/>
          <w:lang w:eastAsia="en-GB"/>
        </w:rPr>
        <w:t>-omics</w:t>
      </w:r>
      <w:r w:rsidRPr="00E34C00">
        <w:rPr>
          <w:rFonts w:ascii="Arial" w:hAnsi="Arial" w:cs="Arial"/>
          <w:color w:val="000000"/>
          <w:sz w:val="28"/>
          <w:szCs w:val="28"/>
          <w:lang w:eastAsia="en-GB"/>
        </w:rPr>
        <w:t xml:space="preserve"> of MLL-rearranged B-cell precursor acute lymphoblastic leukemia reveals broad glycoproteome </w:t>
      </w:r>
      <w:proofErr w:type="spellStart"/>
      <w:r w:rsidR="00A937E2" w:rsidRPr="00E34C00">
        <w:rPr>
          <w:rFonts w:ascii="Arial" w:hAnsi="Arial" w:cs="Arial"/>
          <w:color w:val="000000"/>
          <w:sz w:val="28"/>
          <w:szCs w:val="28"/>
          <w:lang w:eastAsia="en-GB"/>
        </w:rPr>
        <w:t>remodel</w:t>
      </w:r>
      <w:r w:rsidR="00A937E2">
        <w:rPr>
          <w:rFonts w:ascii="Arial" w:hAnsi="Arial" w:cs="Arial"/>
          <w:color w:val="000000"/>
          <w:sz w:val="28"/>
          <w:szCs w:val="28"/>
          <w:lang w:eastAsia="en-GB"/>
        </w:rPr>
        <w:t>l</w:t>
      </w:r>
      <w:r w:rsidR="00A937E2" w:rsidRPr="00E34C00">
        <w:rPr>
          <w:rFonts w:ascii="Arial" w:hAnsi="Arial" w:cs="Arial"/>
          <w:color w:val="000000"/>
          <w:sz w:val="28"/>
          <w:szCs w:val="28"/>
          <w:lang w:eastAsia="en-GB"/>
        </w:rPr>
        <w:t>ing</w:t>
      </w:r>
      <w:proofErr w:type="spellEnd"/>
    </w:p>
    <w:p w14:paraId="5F595990" w14:textId="77777777" w:rsidR="00FB0409" w:rsidRPr="00E34C00" w:rsidRDefault="00FB0409" w:rsidP="00FB0409">
      <w:pPr>
        <w:rPr>
          <w:rFonts w:ascii="Arial" w:hAnsi="Arial" w:cs="Arial"/>
          <w:b/>
          <w:bCs/>
          <w:szCs w:val="24"/>
          <w:lang w:eastAsia="en-GB"/>
        </w:rPr>
      </w:pPr>
    </w:p>
    <w:p w14:paraId="01CDE16D" w14:textId="356C270F" w:rsidR="00FB0409" w:rsidRPr="00E34C00" w:rsidRDefault="00FB0409" w:rsidP="00F95BDF">
      <w:pPr>
        <w:jc w:val="both"/>
        <w:rPr>
          <w:rFonts w:ascii="Arial" w:hAnsi="Arial" w:cs="Arial"/>
          <w:sz w:val="21"/>
          <w:szCs w:val="21"/>
        </w:rPr>
      </w:pPr>
      <w:r w:rsidRPr="00E34C00">
        <w:rPr>
          <w:rFonts w:ascii="Arial" w:hAnsi="Arial" w:cs="Arial"/>
          <w:sz w:val="21"/>
          <w:szCs w:val="21"/>
        </w:rPr>
        <w:t>Tiago Oliveira</w:t>
      </w:r>
      <w:r w:rsidRPr="00E34C00">
        <w:rPr>
          <w:rFonts w:ascii="Arial" w:hAnsi="Arial" w:cs="Arial"/>
          <w:sz w:val="21"/>
          <w:szCs w:val="21"/>
          <w:vertAlign w:val="superscript"/>
        </w:rPr>
        <w:t>1</w:t>
      </w:r>
      <w:r w:rsidRPr="00E34C00">
        <w:rPr>
          <w:rFonts w:ascii="Arial" w:hAnsi="Arial" w:cs="Arial"/>
          <w:sz w:val="21"/>
          <w:szCs w:val="21"/>
        </w:rPr>
        <w:t xml:space="preserve">, </w:t>
      </w:r>
      <w:proofErr w:type="spellStart"/>
      <w:r w:rsidRPr="00E34C00">
        <w:rPr>
          <w:rFonts w:ascii="Arial" w:hAnsi="Arial" w:cs="Arial"/>
          <w:sz w:val="21"/>
          <w:szCs w:val="21"/>
        </w:rPr>
        <w:t>Mingfeng</w:t>
      </w:r>
      <w:proofErr w:type="spellEnd"/>
      <w:r w:rsidRPr="00E34C00">
        <w:rPr>
          <w:rFonts w:ascii="Arial" w:hAnsi="Arial" w:cs="Arial"/>
          <w:sz w:val="21"/>
          <w:szCs w:val="21"/>
        </w:rPr>
        <w:t xml:space="preserve"> Zhang</w:t>
      </w:r>
      <w:r w:rsidRPr="00E34C00">
        <w:rPr>
          <w:rFonts w:ascii="Arial" w:hAnsi="Arial" w:cs="Arial"/>
          <w:sz w:val="21"/>
          <w:szCs w:val="21"/>
          <w:vertAlign w:val="superscript"/>
        </w:rPr>
        <w:t>2</w:t>
      </w:r>
      <w:r w:rsidRPr="00E34C00">
        <w:rPr>
          <w:rFonts w:ascii="Arial" w:hAnsi="Arial" w:cs="Arial"/>
          <w:sz w:val="21"/>
          <w:szCs w:val="21"/>
        </w:rPr>
        <w:t xml:space="preserve">, </w:t>
      </w:r>
      <w:proofErr w:type="spellStart"/>
      <w:r w:rsidRPr="00E34C00">
        <w:rPr>
          <w:rFonts w:ascii="Arial" w:hAnsi="Arial" w:cs="Arial"/>
          <w:sz w:val="21"/>
          <w:szCs w:val="21"/>
        </w:rPr>
        <w:t>Eun</w:t>
      </w:r>
      <w:proofErr w:type="spellEnd"/>
      <w:r w:rsidRPr="00E34C00">
        <w:rPr>
          <w:rFonts w:ascii="Arial" w:hAnsi="Arial" w:cs="Arial"/>
          <w:sz w:val="21"/>
          <w:szCs w:val="21"/>
        </w:rPr>
        <w:t xml:space="preserve"> Ji Joo</w:t>
      </w:r>
      <w:r w:rsidRPr="00E34C00">
        <w:rPr>
          <w:rFonts w:ascii="Arial" w:hAnsi="Arial" w:cs="Arial"/>
          <w:sz w:val="21"/>
          <w:szCs w:val="21"/>
          <w:vertAlign w:val="superscript"/>
        </w:rPr>
        <w:t>2</w:t>
      </w:r>
      <w:r w:rsidRPr="00E34C00">
        <w:rPr>
          <w:rFonts w:ascii="Arial" w:hAnsi="Arial" w:cs="Arial"/>
          <w:sz w:val="21"/>
          <w:szCs w:val="21"/>
        </w:rPr>
        <w:t xml:space="preserve">, Hisham </w:t>
      </w:r>
      <w:r w:rsidRPr="00E34C00">
        <w:rPr>
          <w:rFonts w:ascii="Arial" w:eastAsiaTheme="minorHAnsi" w:hAnsi="Arial" w:cs="Arial"/>
          <w:color w:val="000000"/>
          <w:sz w:val="21"/>
          <w:szCs w:val="21"/>
        </w:rPr>
        <w:t>Abdel-Azim</w:t>
      </w:r>
      <w:r w:rsidRPr="00E34C00">
        <w:rPr>
          <w:rFonts w:ascii="Arial" w:hAnsi="Arial" w:cs="Arial"/>
          <w:sz w:val="21"/>
          <w:szCs w:val="21"/>
          <w:vertAlign w:val="superscript"/>
        </w:rPr>
        <w:t>3</w:t>
      </w:r>
      <w:r w:rsidRPr="00E34C00">
        <w:rPr>
          <w:rFonts w:ascii="Arial" w:hAnsi="Arial" w:cs="Arial"/>
          <w:sz w:val="21"/>
          <w:szCs w:val="21"/>
        </w:rPr>
        <w:t>, Chun</w:t>
      </w:r>
      <w:r w:rsidRPr="00E34C00">
        <w:rPr>
          <w:rFonts w:ascii="Arial" w:hAnsi="Arial" w:cs="Arial"/>
          <w:i/>
          <w:sz w:val="21"/>
          <w:szCs w:val="21"/>
        </w:rPr>
        <w:t>-</w:t>
      </w:r>
      <w:r w:rsidRPr="00E34C00">
        <w:rPr>
          <w:rFonts w:ascii="Arial" w:hAnsi="Arial" w:cs="Arial"/>
          <w:sz w:val="21"/>
          <w:szCs w:val="21"/>
        </w:rPr>
        <w:t>Wei Chen</w:t>
      </w:r>
      <w:r w:rsidRPr="00E34C00">
        <w:rPr>
          <w:rFonts w:ascii="Arial" w:hAnsi="Arial" w:cs="Arial"/>
          <w:sz w:val="21"/>
          <w:szCs w:val="21"/>
          <w:vertAlign w:val="superscript"/>
        </w:rPr>
        <w:t>2</w:t>
      </w:r>
      <w:r w:rsidRPr="00E34C00">
        <w:rPr>
          <w:rFonts w:ascii="Arial" w:hAnsi="Arial" w:cs="Arial"/>
          <w:sz w:val="21"/>
          <w:szCs w:val="21"/>
        </w:rPr>
        <w:t>, Lu Yang</w:t>
      </w:r>
      <w:r w:rsidRPr="00E34C00">
        <w:rPr>
          <w:rFonts w:ascii="Arial" w:hAnsi="Arial" w:cs="Arial"/>
          <w:sz w:val="21"/>
          <w:szCs w:val="21"/>
          <w:vertAlign w:val="superscript"/>
        </w:rPr>
        <w:t>2</w:t>
      </w:r>
      <w:r w:rsidRPr="00E34C00">
        <w:rPr>
          <w:rFonts w:ascii="Arial" w:hAnsi="Arial" w:cs="Arial"/>
          <w:sz w:val="21"/>
          <w:szCs w:val="21"/>
        </w:rPr>
        <w:t xml:space="preserve">, </w:t>
      </w:r>
      <w:proofErr w:type="spellStart"/>
      <w:r w:rsidRPr="00E34C00">
        <w:rPr>
          <w:rFonts w:ascii="Arial" w:hAnsi="Arial" w:cs="Arial"/>
          <w:sz w:val="21"/>
          <w:szCs w:val="21"/>
        </w:rPr>
        <w:t>Chih-Hsing</w:t>
      </w:r>
      <w:proofErr w:type="spellEnd"/>
      <w:r w:rsidRPr="00E34C00">
        <w:rPr>
          <w:rFonts w:ascii="Arial" w:hAnsi="Arial" w:cs="Arial"/>
          <w:sz w:val="21"/>
          <w:szCs w:val="21"/>
        </w:rPr>
        <w:t xml:space="preserve"> Chou</w:t>
      </w:r>
      <w:r w:rsidRPr="00E34C00">
        <w:rPr>
          <w:rFonts w:ascii="Arial" w:hAnsi="Arial" w:cs="Arial"/>
          <w:sz w:val="21"/>
          <w:szCs w:val="21"/>
          <w:vertAlign w:val="superscript"/>
        </w:rPr>
        <w:t>3</w:t>
      </w:r>
      <w:r w:rsidRPr="00E34C00">
        <w:rPr>
          <w:rFonts w:ascii="Arial" w:hAnsi="Arial" w:cs="Arial"/>
          <w:sz w:val="21"/>
          <w:szCs w:val="21"/>
        </w:rPr>
        <w:t>, Xi Qin</w:t>
      </w:r>
      <w:r w:rsidRPr="00E34C00">
        <w:rPr>
          <w:rFonts w:ascii="Arial" w:hAnsi="Arial" w:cs="Arial"/>
          <w:sz w:val="21"/>
          <w:szCs w:val="21"/>
          <w:vertAlign w:val="superscript"/>
        </w:rPr>
        <w:t>2</w:t>
      </w:r>
      <w:r w:rsidRPr="00E34C00">
        <w:rPr>
          <w:rFonts w:ascii="Arial" w:hAnsi="Arial" w:cs="Arial"/>
          <w:sz w:val="21"/>
          <w:szCs w:val="21"/>
        </w:rPr>
        <w:t xml:space="preserve">, </w:t>
      </w:r>
      <w:proofErr w:type="spellStart"/>
      <w:r w:rsidRPr="00E34C00">
        <w:rPr>
          <w:rFonts w:ascii="Arial" w:hAnsi="Arial" w:cs="Arial"/>
          <w:sz w:val="21"/>
          <w:szCs w:val="21"/>
        </w:rPr>
        <w:t>Jianjun</w:t>
      </w:r>
      <w:proofErr w:type="spellEnd"/>
      <w:r w:rsidRPr="00E34C00">
        <w:rPr>
          <w:rFonts w:ascii="Arial" w:hAnsi="Arial" w:cs="Arial"/>
          <w:sz w:val="21"/>
          <w:szCs w:val="21"/>
        </w:rPr>
        <w:t xml:space="preserve"> Chen</w:t>
      </w:r>
      <w:r w:rsidRPr="00E34C00">
        <w:rPr>
          <w:rFonts w:ascii="Arial" w:hAnsi="Arial" w:cs="Arial"/>
          <w:sz w:val="21"/>
          <w:szCs w:val="21"/>
          <w:vertAlign w:val="superscript"/>
        </w:rPr>
        <w:t>2&amp;</w:t>
      </w:r>
      <w:r w:rsidRPr="00E34C00">
        <w:rPr>
          <w:rFonts w:ascii="Arial" w:hAnsi="Arial" w:cs="Arial"/>
          <w:sz w:val="21"/>
          <w:szCs w:val="21"/>
        </w:rPr>
        <w:t>, Kathirvel Alagesan</w:t>
      </w:r>
      <w:r w:rsidRPr="00E34C00">
        <w:rPr>
          <w:rFonts w:ascii="Arial" w:hAnsi="Arial" w:cs="Arial"/>
          <w:sz w:val="21"/>
          <w:szCs w:val="21"/>
          <w:vertAlign w:val="superscript"/>
        </w:rPr>
        <w:t>1#</w:t>
      </w:r>
      <w:r w:rsidRPr="00E34C00">
        <w:rPr>
          <w:rFonts w:ascii="Arial" w:hAnsi="Arial" w:cs="Arial"/>
          <w:sz w:val="21"/>
          <w:szCs w:val="21"/>
        </w:rPr>
        <w:t>, Andreia Almeida</w:t>
      </w:r>
      <w:r w:rsidRPr="00E34C00">
        <w:rPr>
          <w:rFonts w:ascii="Arial" w:hAnsi="Arial" w:cs="Arial"/>
          <w:sz w:val="21"/>
          <w:szCs w:val="21"/>
          <w:vertAlign w:val="superscript"/>
        </w:rPr>
        <w:t>1§</w:t>
      </w:r>
      <w:r w:rsidRPr="00E34C00">
        <w:rPr>
          <w:rFonts w:ascii="Arial" w:hAnsi="Arial" w:cs="Arial"/>
          <w:sz w:val="21"/>
          <w:szCs w:val="21"/>
        </w:rPr>
        <w:t>, Francis Jacob</w:t>
      </w:r>
      <w:r w:rsidRPr="00E34C00">
        <w:rPr>
          <w:rFonts w:ascii="Arial" w:hAnsi="Arial" w:cs="Arial"/>
          <w:sz w:val="21"/>
          <w:szCs w:val="21"/>
          <w:vertAlign w:val="superscript"/>
        </w:rPr>
        <w:t>4</w:t>
      </w:r>
      <w:r w:rsidRPr="00E34C00">
        <w:rPr>
          <w:rFonts w:ascii="Arial" w:hAnsi="Arial" w:cs="Arial"/>
          <w:sz w:val="21"/>
          <w:szCs w:val="21"/>
        </w:rPr>
        <w:t>, Nicolle H Packer</w:t>
      </w:r>
      <w:r w:rsidRPr="00E34C00">
        <w:rPr>
          <w:rFonts w:ascii="Arial" w:hAnsi="Arial" w:cs="Arial"/>
          <w:sz w:val="21"/>
          <w:szCs w:val="21"/>
          <w:vertAlign w:val="superscript"/>
        </w:rPr>
        <w:t>1,5,6</w:t>
      </w:r>
      <w:r w:rsidRPr="00E34C00">
        <w:rPr>
          <w:rFonts w:ascii="Arial" w:hAnsi="Arial" w:cs="Arial"/>
          <w:sz w:val="21"/>
          <w:szCs w:val="21"/>
        </w:rPr>
        <w:t>, Mark von Itzstein</w:t>
      </w:r>
      <w:r w:rsidRPr="00E34C00">
        <w:rPr>
          <w:rFonts w:ascii="Arial" w:hAnsi="Arial" w:cs="Arial"/>
          <w:sz w:val="21"/>
          <w:szCs w:val="21"/>
          <w:vertAlign w:val="superscript"/>
        </w:rPr>
        <w:t>1</w:t>
      </w:r>
      <w:r w:rsidRPr="00E34C00">
        <w:rPr>
          <w:rFonts w:ascii="Arial" w:hAnsi="Arial" w:cs="Arial"/>
          <w:sz w:val="21"/>
          <w:szCs w:val="21"/>
        </w:rPr>
        <w:t>, Nora Heisterkamp</w:t>
      </w:r>
      <w:r w:rsidRPr="00E34C00">
        <w:rPr>
          <w:rFonts w:ascii="Arial" w:hAnsi="Arial" w:cs="Arial"/>
          <w:sz w:val="21"/>
          <w:szCs w:val="21"/>
          <w:vertAlign w:val="superscript"/>
        </w:rPr>
        <w:t>2</w:t>
      </w:r>
      <w:r w:rsidRPr="00E34C00">
        <w:rPr>
          <w:rFonts w:ascii="Arial" w:hAnsi="Arial" w:cs="Arial"/>
          <w:sz w:val="21"/>
          <w:szCs w:val="21"/>
        </w:rPr>
        <w:t>* and Daniel</w:t>
      </w:r>
      <w:r w:rsidR="00F95BDF" w:rsidRPr="00E34C00">
        <w:rPr>
          <w:rFonts w:ascii="Arial" w:hAnsi="Arial" w:cs="Arial"/>
          <w:sz w:val="21"/>
          <w:szCs w:val="21"/>
        </w:rPr>
        <w:t> </w:t>
      </w:r>
      <w:r w:rsidRPr="00E34C00">
        <w:rPr>
          <w:rFonts w:ascii="Arial" w:hAnsi="Arial" w:cs="Arial"/>
          <w:sz w:val="21"/>
          <w:szCs w:val="21"/>
        </w:rPr>
        <w:t>Kolarich</w:t>
      </w:r>
      <w:r w:rsidRPr="00E34C00">
        <w:rPr>
          <w:rFonts w:ascii="Arial" w:hAnsi="Arial" w:cs="Arial"/>
          <w:sz w:val="21"/>
          <w:szCs w:val="21"/>
          <w:vertAlign w:val="superscript"/>
        </w:rPr>
        <w:t>1,6</w:t>
      </w:r>
      <w:r w:rsidRPr="00E34C00">
        <w:rPr>
          <w:rFonts w:ascii="Arial" w:hAnsi="Arial" w:cs="Arial"/>
          <w:sz w:val="21"/>
          <w:szCs w:val="21"/>
        </w:rPr>
        <w:t xml:space="preserve">* </w:t>
      </w:r>
    </w:p>
    <w:p w14:paraId="524DCC97" w14:textId="77777777" w:rsidR="00FB0409" w:rsidRPr="00E34C00" w:rsidRDefault="00FB0409" w:rsidP="00F95BDF">
      <w:pPr>
        <w:jc w:val="both"/>
        <w:rPr>
          <w:rFonts w:ascii="Arial" w:hAnsi="Arial" w:cs="Arial"/>
          <w:sz w:val="21"/>
          <w:szCs w:val="21"/>
        </w:rPr>
      </w:pPr>
    </w:p>
    <w:p w14:paraId="0DAEAD54" w14:textId="77777777" w:rsidR="00FB0409" w:rsidRPr="00E34C00" w:rsidRDefault="00FB0409" w:rsidP="00F95BDF">
      <w:pPr>
        <w:ind w:firstLine="14"/>
        <w:jc w:val="both"/>
        <w:rPr>
          <w:rFonts w:ascii="Arial" w:hAnsi="Arial" w:cs="Arial"/>
          <w:sz w:val="21"/>
          <w:szCs w:val="21"/>
        </w:rPr>
      </w:pPr>
      <w:r w:rsidRPr="00E34C00">
        <w:rPr>
          <w:rFonts w:ascii="Arial" w:hAnsi="Arial" w:cs="Arial"/>
          <w:sz w:val="21"/>
          <w:szCs w:val="21"/>
          <w:vertAlign w:val="superscript"/>
        </w:rPr>
        <w:t>1</w:t>
      </w:r>
      <w:r w:rsidRPr="00E34C00">
        <w:rPr>
          <w:rFonts w:ascii="Arial" w:hAnsi="Arial" w:cs="Arial"/>
          <w:sz w:val="21"/>
          <w:szCs w:val="21"/>
        </w:rPr>
        <w:t xml:space="preserve"> Institute for Glycomics, Griffith University, Gold Coast Campus, QLD</w:t>
      </w:r>
    </w:p>
    <w:p w14:paraId="013C2C49" w14:textId="77777777" w:rsidR="00FB0409" w:rsidRPr="00E34C00" w:rsidRDefault="00FB0409" w:rsidP="00F95BDF">
      <w:pPr>
        <w:ind w:firstLine="14"/>
        <w:jc w:val="both"/>
        <w:rPr>
          <w:rFonts w:ascii="Arial" w:hAnsi="Arial" w:cs="Arial"/>
          <w:sz w:val="21"/>
          <w:szCs w:val="21"/>
        </w:rPr>
      </w:pPr>
      <w:r w:rsidRPr="00E34C00">
        <w:rPr>
          <w:rFonts w:ascii="Arial" w:hAnsi="Arial" w:cs="Arial"/>
          <w:sz w:val="21"/>
          <w:szCs w:val="21"/>
          <w:vertAlign w:val="superscript"/>
        </w:rPr>
        <w:t>2</w:t>
      </w:r>
      <w:r w:rsidRPr="00E34C00">
        <w:rPr>
          <w:rFonts w:ascii="Arial" w:hAnsi="Arial" w:cs="Arial"/>
          <w:sz w:val="21"/>
          <w:szCs w:val="21"/>
        </w:rPr>
        <w:t xml:space="preserve"> Department of Systems Biology, Beckman Research Institute City of Hope, Monrovia, CA, USA </w:t>
      </w:r>
    </w:p>
    <w:p w14:paraId="7C7BABE8" w14:textId="77777777" w:rsidR="00FB0409" w:rsidRPr="00E34C00" w:rsidRDefault="00FB0409" w:rsidP="00F95BDF">
      <w:pPr>
        <w:ind w:firstLine="14"/>
        <w:jc w:val="both"/>
        <w:rPr>
          <w:rFonts w:ascii="Arial" w:hAnsi="Arial" w:cs="Arial"/>
          <w:sz w:val="21"/>
          <w:szCs w:val="21"/>
        </w:rPr>
      </w:pPr>
      <w:r w:rsidRPr="00E34C00">
        <w:rPr>
          <w:rFonts w:ascii="Arial" w:hAnsi="Arial" w:cs="Arial"/>
          <w:sz w:val="21"/>
          <w:szCs w:val="21"/>
          <w:vertAlign w:val="superscript"/>
        </w:rPr>
        <w:t>3</w:t>
      </w:r>
      <w:r w:rsidRPr="00E34C00">
        <w:rPr>
          <w:rFonts w:ascii="Arial" w:hAnsi="Arial" w:cs="Arial"/>
          <w:sz w:val="21"/>
          <w:szCs w:val="21"/>
        </w:rPr>
        <w:t xml:space="preserve"> Division of Hematology/Oncology and Bone Marrow Transplant, Children’s Hospital Los Angeles, Los Angeles, CA, USA</w:t>
      </w:r>
      <w:r w:rsidRPr="00E34C00" w:rsidDel="00A35937">
        <w:rPr>
          <w:rFonts w:ascii="Arial" w:hAnsi="Arial" w:cs="Arial"/>
          <w:sz w:val="21"/>
          <w:szCs w:val="21"/>
        </w:rPr>
        <w:t xml:space="preserve"> </w:t>
      </w:r>
    </w:p>
    <w:p w14:paraId="2F7ED6C0" w14:textId="77777777" w:rsidR="00FB0409" w:rsidRPr="00E34C00" w:rsidRDefault="00FB0409" w:rsidP="00F95BDF">
      <w:pPr>
        <w:ind w:firstLine="14"/>
        <w:jc w:val="both"/>
        <w:rPr>
          <w:rFonts w:ascii="Arial" w:hAnsi="Arial" w:cs="Arial"/>
          <w:sz w:val="21"/>
          <w:szCs w:val="21"/>
        </w:rPr>
      </w:pPr>
      <w:r w:rsidRPr="00E34C00">
        <w:rPr>
          <w:rFonts w:ascii="Arial" w:hAnsi="Arial" w:cs="Arial"/>
          <w:sz w:val="21"/>
          <w:szCs w:val="21"/>
          <w:vertAlign w:val="superscript"/>
        </w:rPr>
        <w:t>4</w:t>
      </w:r>
      <w:r w:rsidRPr="00E34C00">
        <w:rPr>
          <w:rFonts w:ascii="Arial" w:hAnsi="Arial" w:cs="Arial"/>
          <w:sz w:val="21"/>
          <w:szCs w:val="21"/>
        </w:rPr>
        <w:t xml:space="preserve"> Glyco</w:t>
      </w:r>
      <w:r w:rsidRPr="00E34C00">
        <w:rPr>
          <w:rFonts w:ascii="Arial" w:hAnsi="Arial" w:cs="Arial"/>
          <w:i/>
          <w:sz w:val="21"/>
          <w:szCs w:val="21"/>
        </w:rPr>
        <w:t>-</w:t>
      </w:r>
      <w:r w:rsidRPr="00E34C00">
        <w:rPr>
          <w:rFonts w:ascii="Arial" w:hAnsi="Arial" w:cs="Arial"/>
          <w:sz w:val="21"/>
          <w:szCs w:val="21"/>
        </w:rPr>
        <w:t>Oncology, Ovarian Cancer Research, Department of Biomedicine, University Hospital Basel and University of Basel, Basel, Switzerland</w:t>
      </w:r>
    </w:p>
    <w:p w14:paraId="30013F52" w14:textId="77777777" w:rsidR="00FB0409" w:rsidRPr="00E34C00" w:rsidRDefault="00FB0409" w:rsidP="00F95BDF">
      <w:pPr>
        <w:ind w:firstLine="14"/>
        <w:jc w:val="both"/>
        <w:rPr>
          <w:rFonts w:ascii="Arial" w:hAnsi="Arial" w:cs="Arial"/>
          <w:sz w:val="21"/>
          <w:szCs w:val="21"/>
        </w:rPr>
      </w:pPr>
      <w:r w:rsidRPr="00E34C00">
        <w:rPr>
          <w:rFonts w:ascii="Arial" w:hAnsi="Arial" w:cs="Arial"/>
          <w:sz w:val="21"/>
          <w:szCs w:val="21"/>
          <w:vertAlign w:val="superscript"/>
        </w:rPr>
        <w:t>5</w:t>
      </w:r>
      <w:r w:rsidRPr="00E34C00">
        <w:rPr>
          <w:rFonts w:ascii="Arial" w:hAnsi="Arial" w:cs="Arial"/>
          <w:sz w:val="21"/>
          <w:szCs w:val="21"/>
        </w:rPr>
        <w:t xml:space="preserve"> Department of Chemistry and Biomolecular Sciences, Macquarie University, Sydney</w:t>
      </w:r>
    </w:p>
    <w:p w14:paraId="3AE6EFC7" w14:textId="0EA596E7" w:rsidR="00FB0409" w:rsidRPr="00E34C00" w:rsidRDefault="00FB0409" w:rsidP="00F95BDF">
      <w:pPr>
        <w:ind w:firstLine="14"/>
        <w:jc w:val="both"/>
        <w:rPr>
          <w:rFonts w:ascii="Arial" w:hAnsi="Arial" w:cs="Arial"/>
          <w:sz w:val="21"/>
          <w:szCs w:val="21"/>
        </w:rPr>
      </w:pPr>
      <w:r w:rsidRPr="00E34C00">
        <w:rPr>
          <w:rFonts w:ascii="Arial" w:hAnsi="Arial" w:cs="Arial"/>
          <w:sz w:val="21"/>
          <w:szCs w:val="21"/>
          <w:vertAlign w:val="superscript"/>
        </w:rPr>
        <w:t>6</w:t>
      </w:r>
      <w:r w:rsidRPr="00E34C00">
        <w:rPr>
          <w:rFonts w:ascii="Arial" w:hAnsi="Arial" w:cs="Arial"/>
          <w:sz w:val="21"/>
          <w:szCs w:val="21"/>
        </w:rPr>
        <w:t xml:space="preserve"> ARC Centre of Excellence for Nanoscale </w:t>
      </w:r>
      <w:proofErr w:type="spellStart"/>
      <w:r w:rsidRPr="00E34C00">
        <w:rPr>
          <w:rFonts w:ascii="Arial" w:hAnsi="Arial" w:cs="Arial"/>
          <w:sz w:val="21"/>
          <w:szCs w:val="21"/>
        </w:rPr>
        <w:t>BioPhotonics</w:t>
      </w:r>
      <w:proofErr w:type="spellEnd"/>
      <w:r w:rsidRPr="00E34C00">
        <w:rPr>
          <w:rFonts w:ascii="Arial" w:hAnsi="Arial" w:cs="Arial"/>
          <w:sz w:val="21"/>
          <w:szCs w:val="21"/>
        </w:rPr>
        <w:t>, Griffith University, QLD and Macquarie University, NSW, Australia</w:t>
      </w:r>
    </w:p>
    <w:p w14:paraId="2EF23B87" w14:textId="77777777" w:rsidR="00FB0409" w:rsidRPr="002D189A" w:rsidRDefault="00FB0409" w:rsidP="00FB0409">
      <w:pPr>
        <w:rPr>
          <w:rFonts w:ascii="Arial" w:hAnsi="Arial" w:cs="Arial"/>
        </w:rPr>
      </w:pPr>
    </w:p>
    <w:p w14:paraId="14801712" w14:textId="77777777" w:rsidR="00FB0409" w:rsidRPr="002D189A" w:rsidRDefault="00FB0409" w:rsidP="00FB0409">
      <w:pPr>
        <w:rPr>
          <w:rFonts w:ascii="Arial" w:hAnsi="Arial" w:cs="Arial"/>
        </w:rPr>
      </w:pPr>
    </w:p>
    <w:p w14:paraId="34D67477" w14:textId="1DE27A72" w:rsidR="004779CB" w:rsidRPr="002D189A" w:rsidRDefault="00533910" w:rsidP="00FB0409">
      <w:pPr>
        <w:rPr>
          <w:rFonts w:ascii="Arial" w:hAnsi="Arial" w:cs="Arial"/>
          <w:sz w:val="20"/>
        </w:rPr>
      </w:pPr>
      <w:r w:rsidRPr="002D189A">
        <w:rPr>
          <w:rFonts w:ascii="Arial" w:hAnsi="Arial" w:cs="Arial"/>
          <w:sz w:val="20"/>
        </w:rPr>
        <w:t>*</w:t>
      </w:r>
      <w:r w:rsidR="00E4519A" w:rsidRPr="002D189A">
        <w:rPr>
          <w:rFonts w:ascii="Arial" w:hAnsi="Arial" w:cs="Arial"/>
          <w:sz w:val="20"/>
        </w:rPr>
        <w:t>Correspond</w:t>
      </w:r>
      <w:r w:rsidRPr="002D189A">
        <w:rPr>
          <w:rFonts w:ascii="Arial" w:hAnsi="Arial" w:cs="Arial"/>
          <w:sz w:val="20"/>
        </w:rPr>
        <w:t>ing author</w:t>
      </w:r>
      <w:r w:rsidR="003F65DA" w:rsidRPr="002D189A">
        <w:rPr>
          <w:rFonts w:ascii="Arial" w:hAnsi="Arial" w:cs="Arial"/>
          <w:sz w:val="20"/>
        </w:rPr>
        <w:t>s</w:t>
      </w:r>
      <w:r w:rsidR="00392402" w:rsidRPr="002D189A">
        <w:rPr>
          <w:rFonts w:ascii="Arial" w:hAnsi="Arial" w:cs="Arial"/>
          <w:sz w:val="20"/>
        </w:rPr>
        <w:t>. Email</w:t>
      </w:r>
      <w:r w:rsidR="003F65DA" w:rsidRPr="002D189A">
        <w:rPr>
          <w:rFonts w:ascii="Arial" w:hAnsi="Arial" w:cs="Arial"/>
          <w:sz w:val="20"/>
        </w:rPr>
        <w:t xml:space="preserve">: </w:t>
      </w:r>
      <w:hyperlink r:id="rId11" w:history="1">
        <w:r w:rsidR="003F65DA" w:rsidRPr="002D189A">
          <w:rPr>
            <w:rStyle w:val="Hyperlink"/>
            <w:rFonts w:ascii="Arial" w:hAnsi="Arial" w:cs="Arial"/>
            <w:sz w:val="20"/>
          </w:rPr>
          <w:t>eheisterkamp@coh.org</w:t>
        </w:r>
      </w:hyperlink>
      <w:r w:rsidR="003F65DA" w:rsidRPr="002D189A">
        <w:rPr>
          <w:rFonts w:ascii="Arial" w:hAnsi="Arial" w:cs="Arial"/>
          <w:sz w:val="20"/>
        </w:rPr>
        <w:t xml:space="preserve"> and </w:t>
      </w:r>
      <w:hyperlink r:id="rId12" w:history="1">
        <w:r w:rsidR="003F65DA" w:rsidRPr="002D189A">
          <w:rPr>
            <w:rStyle w:val="Hyperlink"/>
            <w:rFonts w:ascii="Arial" w:hAnsi="Arial" w:cs="Arial"/>
            <w:sz w:val="20"/>
          </w:rPr>
          <w:t>d.kolarich@griffith.edu.au</w:t>
        </w:r>
      </w:hyperlink>
    </w:p>
    <w:p w14:paraId="6BE9A7C3" w14:textId="77777777" w:rsidR="003F65DA" w:rsidRPr="002D189A" w:rsidRDefault="003F65DA" w:rsidP="005001AC">
      <w:pPr>
        <w:jc w:val="center"/>
        <w:rPr>
          <w:rFonts w:ascii="Arial" w:hAnsi="Arial" w:cs="Arial"/>
          <w:sz w:val="20"/>
        </w:rPr>
      </w:pPr>
    </w:p>
    <w:p w14:paraId="71939F02" w14:textId="77777777" w:rsidR="00533910" w:rsidRPr="002D189A" w:rsidRDefault="00533910" w:rsidP="003F65DA">
      <w:pPr>
        <w:rPr>
          <w:rFonts w:ascii="Arial" w:hAnsi="Arial" w:cs="Arial"/>
        </w:rPr>
      </w:pPr>
    </w:p>
    <w:p w14:paraId="3A1047ED" w14:textId="0E58E578" w:rsidR="00533910" w:rsidRPr="002D189A" w:rsidRDefault="00533910" w:rsidP="00FB0409">
      <w:pPr>
        <w:rPr>
          <w:rFonts w:ascii="Arial" w:hAnsi="Arial" w:cs="Arial"/>
          <w:szCs w:val="24"/>
        </w:rPr>
      </w:pPr>
    </w:p>
    <w:p w14:paraId="223EBBEB" w14:textId="77777777" w:rsidR="002C030F" w:rsidRPr="002D189A" w:rsidRDefault="002C030F">
      <w:pPr>
        <w:rPr>
          <w:rFonts w:ascii="Arial" w:hAnsi="Arial" w:cs="Arial"/>
        </w:rPr>
      </w:pPr>
    </w:p>
    <w:p w14:paraId="5BBBF32C" w14:textId="77777777" w:rsidR="00015F74" w:rsidRPr="002D189A" w:rsidRDefault="00015F74">
      <w:pPr>
        <w:rPr>
          <w:rFonts w:ascii="Arial" w:hAnsi="Arial" w:cs="Arial"/>
          <w:b/>
        </w:rPr>
      </w:pPr>
    </w:p>
    <w:p w14:paraId="546CBFCA" w14:textId="648E4EF6" w:rsidR="002C030F" w:rsidRPr="007E63E6" w:rsidRDefault="009743A9">
      <w:pPr>
        <w:rPr>
          <w:rFonts w:ascii="Arial" w:hAnsi="Arial" w:cs="Arial"/>
          <w:b/>
          <w:sz w:val="20"/>
          <w:szCs w:val="15"/>
        </w:rPr>
      </w:pPr>
      <w:r w:rsidRPr="007E63E6">
        <w:rPr>
          <w:rFonts w:ascii="Arial" w:hAnsi="Arial" w:cs="Arial"/>
          <w:b/>
          <w:sz w:val="20"/>
          <w:szCs w:val="15"/>
        </w:rPr>
        <w:t xml:space="preserve">This PDF file </w:t>
      </w:r>
      <w:r w:rsidR="002C030F" w:rsidRPr="007E63E6">
        <w:rPr>
          <w:rFonts w:ascii="Arial" w:hAnsi="Arial" w:cs="Arial"/>
          <w:b/>
          <w:sz w:val="20"/>
          <w:szCs w:val="15"/>
        </w:rPr>
        <w:t>includes:</w:t>
      </w:r>
    </w:p>
    <w:p w14:paraId="6B069C4B" w14:textId="77777777" w:rsidR="002C030F" w:rsidRPr="007E63E6" w:rsidRDefault="002C030F">
      <w:pPr>
        <w:rPr>
          <w:rFonts w:ascii="Arial" w:hAnsi="Arial" w:cs="Arial"/>
          <w:sz w:val="20"/>
          <w:szCs w:val="15"/>
        </w:rPr>
      </w:pPr>
    </w:p>
    <w:p w14:paraId="775418A8" w14:textId="6C1F0FCA" w:rsidR="001D51F8" w:rsidRPr="007E63E6" w:rsidRDefault="001D51F8" w:rsidP="00262D72">
      <w:pPr>
        <w:ind w:left="720"/>
        <w:rPr>
          <w:rFonts w:ascii="Arial" w:hAnsi="Arial" w:cs="Arial"/>
          <w:sz w:val="20"/>
          <w:szCs w:val="15"/>
        </w:rPr>
      </w:pPr>
      <w:r w:rsidRPr="007E63E6">
        <w:rPr>
          <w:rFonts w:ascii="Arial" w:hAnsi="Arial" w:cs="Arial"/>
          <w:sz w:val="20"/>
          <w:szCs w:val="15"/>
        </w:rPr>
        <w:t xml:space="preserve">Supplementary Material and Methods </w:t>
      </w:r>
    </w:p>
    <w:p w14:paraId="7EADAAA5" w14:textId="144528EF" w:rsidR="00526B14" w:rsidRPr="007E63E6" w:rsidRDefault="00526B14" w:rsidP="00526B14">
      <w:pPr>
        <w:ind w:left="720"/>
        <w:rPr>
          <w:rFonts w:ascii="Arial" w:hAnsi="Arial" w:cs="Arial"/>
          <w:sz w:val="20"/>
          <w:szCs w:val="15"/>
        </w:rPr>
      </w:pPr>
      <w:r w:rsidRPr="007E63E6">
        <w:rPr>
          <w:rFonts w:ascii="Arial" w:hAnsi="Arial" w:cs="Arial"/>
          <w:sz w:val="20"/>
          <w:szCs w:val="15"/>
        </w:rPr>
        <w:t>References (1 to 10)</w:t>
      </w:r>
    </w:p>
    <w:p w14:paraId="7FC81517" w14:textId="735E4F60" w:rsidR="002C030F" w:rsidRPr="007E63E6" w:rsidRDefault="002C030F" w:rsidP="00262D72">
      <w:pPr>
        <w:ind w:left="720"/>
        <w:rPr>
          <w:rFonts w:ascii="Arial" w:hAnsi="Arial" w:cs="Arial"/>
          <w:sz w:val="20"/>
          <w:szCs w:val="15"/>
        </w:rPr>
      </w:pPr>
      <w:r w:rsidRPr="007E63E6">
        <w:rPr>
          <w:rFonts w:ascii="Arial" w:hAnsi="Arial" w:cs="Arial"/>
          <w:sz w:val="20"/>
          <w:szCs w:val="15"/>
        </w:rPr>
        <w:t>Fig</w:t>
      </w:r>
      <w:r w:rsidR="00A3403B" w:rsidRPr="007E63E6">
        <w:rPr>
          <w:rFonts w:ascii="Arial" w:hAnsi="Arial" w:cs="Arial"/>
          <w:sz w:val="20"/>
          <w:szCs w:val="15"/>
        </w:rPr>
        <w:t xml:space="preserve">s. </w:t>
      </w:r>
      <w:r w:rsidRPr="007E63E6">
        <w:rPr>
          <w:rFonts w:ascii="Arial" w:hAnsi="Arial" w:cs="Arial"/>
          <w:sz w:val="20"/>
          <w:szCs w:val="15"/>
        </w:rPr>
        <w:t>S1</w:t>
      </w:r>
      <w:r w:rsidR="00A3403B" w:rsidRPr="007E63E6">
        <w:rPr>
          <w:rFonts w:ascii="Arial" w:hAnsi="Arial" w:cs="Arial"/>
          <w:sz w:val="20"/>
          <w:szCs w:val="15"/>
        </w:rPr>
        <w:t xml:space="preserve"> to </w:t>
      </w:r>
      <w:r w:rsidRPr="007E63E6">
        <w:rPr>
          <w:rFonts w:ascii="Arial" w:hAnsi="Arial" w:cs="Arial"/>
          <w:sz w:val="20"/>
          <w:szCs w:val="15"/>
        </w:rPr>
        <w:t>S</w:t>
      </w:r>
      <w:r w:rsidR="00AD2C21" w:rsidRPr="007E63E6">
        <w:rPr>
          <w:rFonts w:ascii="Arial" w:hAnsi="Arial" w:cs="Arial"/>
          <w:sz w:val="20"/>
          <w:szCs w:val="15"/>
        </w:rPr>
        <w:t>7</w:t>
      </w:r>
    </w:p>
    <w:p w14:paraId="39DE064C" w14:textId="2AD491DC" w:rsidR="002C030F" w:rsidRPr="007E63E6" w:rsidRDefault="002C030F" w:rsidP="00262D72">
      <w:pPr>
        <w:ind w:left="720"/>
        <w:rPr>
          <w:rFonts w:ascii="Arial" w:hAnsi="Arial" w:cs="Arial"/>
          <w:sz w:val="20"/>
          <w:szCs w:val="15"/>
        </w:rPr>
      </w:pPr>
      <w:r w:rsidRPr="007E63E6">
        <w:rPr>
          <w:rFonts w:ascii="Arial" w:hAnsi="Arial" w:cs="Arial"/>
          <w:sz w:val="20"/>
          <w:szCs w:val="15"/>
        </w:rPr>
        <w:t>Tables S1</w:t>
      </w:r>
      <w:r w:rsidR="00A3403B" w:rsidRPr="007E63E6">
        <w:rPr>
          <w:rFonts w:ascii="Arial" w:hAnsi="Arial" w:cs="Arial"/>
          <w:sz w:val="20"/>
          <w:szCs w:val="15"/>
        </w:rPr>
        <w:t xml:space="preserve"> to </w:t>
      </w:r>
      <w:r w:rsidRPr="007E63E6">
        <w:rPr>
          <w:rFonts w:ascii="Arial" w:hAnsi="Arial" w:cs="Arial"/>
          <w:sz w:val="20"/>
          <w:szCs w:val="15"/>
        </w:rPr>
        <w:t>S</w:t>
      </w:r>
      <w:r w:rsidR="00AD2C21" w:rsidRPr="007E63E6">
        <w:rPr>
          <w:rFonts w:ascii="Arial" w:hAnsi="Arial" w:cs="Arial"/>
          <w:sz w:val="20"/>
          <w:szCs w:val="15"/>
        </w:rPr>
        <w:t>7</w:t>
      </w:r>
    </w:p>
    <w:p w14:paraId="23718CE0" w14:textId="77777777" w:rsidR="00015F74" w:rsidRPr="002D189A" w:rsidRDefault="00015F74" w:rsidP="00262D72">
      <w:pPr>
        <w:ind w:left="720"/>
        <w:rPr>
          <w:rFonts w:ascii="Arial" w:hAnsi="Arial" w:cs="Arial"/>
        </w:rPr>
      </w:pPr>
      <w:r w:rsidRPr="002D189A">
        <w:rPr>
          <w:rFonts w:ascii="Arial" w:hAnsi="Arial" w:cs="Arial"/>
        </w:rPr>
        <w:br/>
      </w:r>
    </w:p>
    <w:p w14:paraId="2E232A6C" w14:textId="77777777" w:rsidR="00AD5ECF" w:rsidRPr="00AD5ECF" w:rsidRDefault="00015F74" w:rsidP="00AD5ECF">
      <w:pPr>
        <w:pStyle w:val="DoiInfo"/>
        <w:jc w:val="left"/>
        <w:rPr>
          <w:rFonts w:ascii="Arial" w:hAnsi="Arial" w:cs="Arial"/>
          <w:b/>
          <w:bCs/>
        </w:rPr>
      </w:pPr>
      <w:r w:rsidRPr="002D189A">
        <w:br w:type="page"/>
      </w:r>
      <w:bookmarkStart w:id="0" w:name="Tables"/>
      <w:bookmarkStart w:id="1" w:name="MaterialsMethods"/>
      <w:bookmarkEnd w:id="0"/>
      <w:bookmarkEnd w:id="1"/>
      <w:r w:rsidR="003A3AB1" w:rsidRPr="00AD5ECF">
        <w:rPr>
          <w:rFonts w:ascii="Arial" w:hAnsi="Arial" w:cs="Arial"/>
          <w:b/>
          <w:bCs/>
        </w:rPr>
        <w:lastRenderedPageBreak/>
        <w:t>Supplementary Material and Method</w:t>
      </w:r>
      <w:r w:rsidR="002D189A" w:rsidRPr="00AD5ECF">
        <w:rPr>
          <w:rFonts w:ascii="Arial" w:hAnsi="Arial" w:cs="Arial"/>
          <w:b/>
          <w:bCs/>
        </w:rPr>
        <w:t>s</w:t>
      </w:r>
    </w:p>
    <w:p w14:paraId="48FA704D" w14:textId="77777777" w:rsidR="00AD5ECF" w:rsidRDefault="00AD5ECF" w:rsidP="00AD5ECF">
      <w:pPr>
        <w:pStyle w:val="DoiInfo"/>
        <w:jc w:val="left"/>
        <w:rPr>
          <w:rFonts w:ascii="Arial" w:hAnsi="Arial" w:cs="Arial"/>
        </w:rPr>
      </w:pPr>
    </w:p>
    <w:p w14:paraId="64A2316E" w14:textId="161F472E" w:rsidR="0063615A" w:rsidRPr="00AD5ECF" w:rsidRDefault="003A3AB1" w:rsidP="00AD5ECF">
      <w:pPr>
        <w:pStyle w:val="DoiInfo"/>
        <w:jc w:val="left"/>
        <w:rPr>
          <w:rFonts w:ascii="Arial" w:hAnsi="Arial" w:cs="Arial"/>
          <w:u w:val="single"/>
        </w:rPr>
      </w:pPr>
      <w:r w:rsidRPr="00AD5ECF">
        <w:rPr>
          <w:rFonts w:ascii="Arial" w:hAnsi="Arial" w:cs="Arial"/>
          <w:u w:val="single"/>
        </w:rPr>
        <w:t>N- and O-glycan release for glycomics analyses</w:t>
      </w:r>
    </w:p>
    <w:p w14:paraId="6B1337FF" w14:textId="77777777" w:rsidR="003363F2" w:rsidRPr="00AD5ECF" w:rsidRDefault="003363F2" w:rsidP="003363F2">
      <w:pPr>
        <w:jc w:val="both"/>
        <w:rPr>
          <w:rFonts w:ascii="Arial" w:hAnsi="Arial" w:cs="Arial"/>
          <w:sz w:val="20"/>
        </w:rPr>
      </w:pPr>
      <w:r w:rsidRPr="00AD5ECF">
        <w:rPr>
          <w:rFonts w:ascii="Arial" w:hAnsi="Arial" w:cs="Arial"/>
          <w:sz w:val="20"/>
        </w:rPr>
        <w:t>50 µg of (glyco)proteins were reduced by adding a volume of 500 mM of Dithiothreitol to each sample, to a final concentration of 20 mM, at 50°C for 1 hour. After cooling, samples were then subjected to alkylation using 40 mM Iodoacetamide in the dark at room temperature. The reaction was quenched by adding another 20 mM of DTT and incubating for 5 minutes.</w:t>
      </w:r>
    </w:p>
    <w:p w14:paraId="5B580F26" w14:textId="4622D786" w:rsidR="003363F2" w:rsidRPr="00AD5ECF" w:rsidRDefault="003363F2" w:rsidP="003363F2">
      <w:pPr>
        <w:jc w:val="both"/>
        <w:rPr>
          <w:rFonts w:ascii="Arial" w:hAnsi="Arial" w:cs="Arial"/>
          <w:sz w:val="20"/>
        </w:rPr>
      </w:pPr>
      <w:r w:rsidRPr="00AD5ECF">
        <w:rPr>
          <w:rFonts w:ascii="Arial" w:hAnsi="Arial" w:cs="Arial"/>
          <w:sz w:val="20"/>
        </w:rPr>
        <w:t xml:space="preserve">Proteins were precipitated using the </w:t>
      </w:r>
      <w:proofErr w:type="spellStart"/>
      <w:r w:rsidRPr="00AD5ECF">
        <w:rPr>
          <w:rFonts w:ascii="Arial" w:hAnsi="Arial" w:cs="Arial"/>
          <w:sz w:val="20"/>
        </w:rPr>
        <w:t>Chloroform:Methanol:Water</w:t>
      </w:r>
      <w:proofErr w:type="spellEnd"/>
      <w:r w:rsidRPr="00AD5ECF">
        <w:rPr>
          <w:rFonts w:ascii="Arial" w:hAnsi="Arial" w:cs="Arial"/>
          <w:sz w:val="20"/>
        </w:rPr>
        <w:t xml:space="preserve"> separation as described previously</w:t>
      </w:r>
      <w:r w:rsidRPr="00AD5ECF">
        <w:rPr>
          <w:rFonts w:ascii="Arial" w:hAnsi="Arial" w:cs="Arial"/>
          <w:sz w:val="20"/>
        </w:rPr>
        <w:fldChar w:fldCharType="begin"/>
      </w:r>
      <w:r w:rsidR="002D189A" w:rsidRPr="00AD5ECF">
        <w:rPr>
          <w:rFonts w:ascii="Arial" w:hAnsi="Arial" w:cs="Arial"/>
          <w:sz w:val="20"/>
        </w:rPr>
        <w:instrText xml:space="preserve"> ADDIN EN.CITE &lt;EndNote&gt;&lt;Cite&gt;&lt;Author&gt;Wessel&lt;/Author&gt;&lt;Year&gt;1984&lt;/Year&gt;&lt;RecNum&gt;1087&lt;/RecNum&gt;&lt;DisplayText&gt;(1)&lt;/DisplayText&gt;&lt;record&gt;&lt;rec-number&gt;1087&lt;/rec-number&gt;&lt;foreign-keys&gt;&lt;key app="EN" db-id="ef5p5vxflee22oevew7vx0zfxev9dtesde5s" timestamp="1519344411" guid="9329716e-da61-4c9f-a80a-49a784fc6802"&gt;1087&lt;/key&gt;&lt;/foreign-keys&gt;&lt;ref-type name="Journal Article"&gt;17&lt;/ref-type&gt;&lt;contributors&gt;&lt;authors&gt;&lt;author&gt;Wessel, D.&lt;/author&gt;&lt;author&gt;Flugge, U. I.&lt;/author&gt;&lt;/authors&gt;&lt;/contributors&gt;&lt;titles&gt;&lt;title&gt;A method for the quantitative recovery of protein in dilute solution in the presence of detergents and lipids&lt;/title&gt;&lt;secondary-title&gt;Anal Biochem&lt;/secondary-title&gt;&lt;/titles&gt;&lt;periodical&gt;&lt;full-title&gt;Anal Biochem&lt;/full-title&gt;&lt;/periodical&gt;&lt;pages&gt;141-3&lt;/pages&gt;&lt;volume&gt;138&lt;/volume&gt;&lt;number&gt;1&lt;/number&gt;&lt;edition&gt;1984/04/01&lt;/edition&gt;&lt;keywords&gt;&lt;keyword&gt;Animals&lt;/keyword&gt;&lt;keyword&gt;Cattle&lt;/keyword&gt;&lt;keyword&gt;Chemical Precipitation&lt;/keyword&gt;&lt;keyword&gt;Detergents&lt;/keyword&gt;&lt;keyword&gt;Electrophoresis, Polyacrylamide Gel&lt;/keyword&gt;&lt;keyword&gt;Lipids&lt;/keyword&gt;&lt;keyword&gt;Osmolar Concentration&lt;/keyword&gt;&lt;keyword&gt;Proteins/*analysis&lt;/keyword&gt;&lt;keyword&gt;Rabbits&lt;/keyword&gt;&lt;keyword&gt;Rats&lt;/keyword&gt;&lt;keyword&gt;Solutions&lt;/keyword&gt;&lt;/keywords&gt;&lt;dates&gt;&lt;year&gt;1984&lt;/year&gt;&lt;pub-dates&gt;&lt;date&gt;Apr&lt;/date&gt;&lt;/pub-dates&gt;&lt;/dates&gt;&lt;isbn&gt;0003-2697 (Print)&amp;#xD;0003-2697 (Linking)&lt;/isbn&gt;&lt;accession-num&gt;6731838&lt;/accession-num&gt;&lt;urls&gt;&lt;related-urls&gt;&lt;url&gt;https://www.ncbi.nlm.nih.gov/pubmed/6731838&lt;/url&gt;&lt;/related-urls&gt;&lt;/urls&gt;&lt;/record&gt;&lt;/Cite&gt;&lt;/EndNote&gt;</w:instrText>
      </w:r>
      <w:r w:rsidRPr="00AD5ECF">
        <w:rPr>
          <w:rFonts w:ascii="Arial" w:hAnsi="Arial" w:cs="Arial"/>
          <w:sz w:val="20"/>
        </w:rPr>
        <w:fldChar w:fldCharType="separate"/>
      </w:r>
      <w:r w:rsidR="002D189A" w:rsidRPr="00AD5ECF">
        <w:rPr>
          <w:rFonts w:ascii="Arial" w:hAnsi="Arial" w:cs="Arial"/>
          <w:noProof/>
          <w:sz w:val="20"/>
        </w:rPr>
        <w:t>(1)</w:t>
      </w:r>
      <w:r w:rsidRPr="00AD5ECF">
        <w:rPr>
          <w:rFonts w:ascii="Arial" w:hAnsi="Arial" w:cs="Arial"/>
          <w:sz w:val="20"/>
        </w:rPr>
        <w:fldChar w:fldCharType="end"/>
      </w:r>
      <w:r w:rsidRPr="00AD5ECF">
        <w:rPr>
          <w:rFonts w:ascii="Arial" w:hAnsi="Arial" w:cs="Arial"/>
          <w:sz w:val="20"/>
        </w:rPr>
        <w:t>. The resulting protein pellet was left to air dry for 10 minutes. 5 µL of 8 M urea were added to each sample to resuspend the protein pellet using intensive vortexing. The final concentration of urea was adjusted to 4 M by adding 5 µL of pure water (MQ</w:t>
      </w:r>
      <w:r w:rsidRPr="00AD5ECF">
        <w:rPr>
          <w:rFonts w:ascii="Arial" w:hAnsi="Arial" w:cs="Arial"/>
          <w:sz w:val="20"/>
        </w:rPr>
        <w:noBreakHyphen/>
        <w:t>H</w:t>
      </w:r>
      <w:r w:rsidRPr="00AD5ECF">
        <w:rPr>
          <w:rFonts w:ascii="Arial" w:hAnsi="Arial" w:cs="Arial"/>
          <w:sz w:val="20"/>
          <w:vertAlign w:val="subscript"/>
        </w:rPr>
        <w:t>2</w:t>
      </w:r>
      <w:r w:rsidRPr="00AD5ECF">
        <w:rPr>
          <w:rFonts w:ascii="Arial" w:hAnsi="Arial" w:cs="Arial"/>
          <w:sz w:val="20"/>
        </w:rPr>
        <w:t xml:space="preserve">O). </w:t>
      </w:r>
    </w:p>
    <w:p w14:paraId="7BE1CF57" w14:textId="5920E287" w:rsidR="003363F2" w:rsidRPr="00AD5ECF" w:rsidRDefault="003363F2" w:rsidP="00A36FFA">
      <w:pPr>
        <w:jc w:val="both"/>
        <w:rPr>
          <w:rFonts w:ascii="Arial" w:hAnsi="Arial" w:cs="Arial"/>
          <w:sz w:val="20"/>
        </w:rPr>
      </w:pPr>
      <w:r w:rsidRPr="00AD5ECF">
        <w:rPr>
          <w:rFonts w:ascii="Arial" w:hAnsi="Arial" w:cs="Arial"/>
          <w:sz w:val="20"/>
        </w:rPr>
        <w:t>The urea dissolved g</w:t>
      </w:r>
      <w:r w:rsidR="003A3AB1" w:rsidRPr="00AD5ECF">
        <w:rPr>
          <w:rFonts w:ascii="Arial" w:hAnsi="Arial" w:cs="Arial"/>
          <w:sz w:val="20"/>
        </w:rPr>
        <w:t xml:space="preserve">lycoproteins were </w:t>
      </w:r>
      <w:proofErr w:type="spellStart"/>
      <w:r w:rsidR="003A3AB1" w:rsidRPr="00AD5ECF">
        <w:rPr>
          <w:rFonts w:ascii="Arial" w:hAnsi="Arial" w:cs="Arial"/>
          <w:sz w:val="20"/>
        </w:rPr>
        <w:t>immobilised</w:t>
      </w:r>
      <w:proofErr w:type="spellEnd"/>
      <w:r w:rsidR="003A3AB1" w:rsidRPr="00AD5ECF">
        <w:rPr>
          <w:rFonts w:ascii="Arial" w:hAnsi="Arial" w:cs="Arial"/>
          <w:sz w:val="20"/>
        </w:rPr>
        <w:t xml:space="preserve"> on a PVDF membrane </w:t>
      </w:r>
      <w:r w:rsidRPr="00AD5ECF">
        <w:rPr>
          <w:rFonts w:ascii="Arial" w:hAnsi="Arial" w:cs="Arial"/>
          <w:sz w:val="20"/>
        </w:rPr>
        <w:t>(Immobilon</w:t>
      </w:r>
      <w:r w:rsidRPr="00AD5ECF">
        <w:rPr>
          <w:rFonts w:ascii="Arial" w:hAnsi="Arial" w:cs="Arial"/>
          <w:i/>
          <w:sz w:val="20"/>
        </w:rPr>
        <w:t>-</w:t>
      </w:r>
      <w:r w:rsidRPr="00AD5ECF">
        <w:rPr>
          <w:rFonts w:ascii="Arial" w:hAnsi="Arial" w:cs="Arial"/>
          <w:sz w:val="20"/>
        </w:rPr>
        <w:t xml:space="preserve">P, 0.44 µm pore, Merck Millipore) </w:t>
      </w:r>
      <w:r w:rsidR="003A3AB1" w:rsidRPr="00AD5ECF">
        <w:rPr>
          <w:rFonts w:ascii="Arial" w:hAnsi="Arial" w:cs="Arial"/>
          <w:sz w:val="20"/>
        </w:rPr>
        <w:t>before N-glycans were released enzymatically using PNGase F (50 U in MQ-H</w:t>
      </w:r>
      <w:r w:rsidR="003A3AB1" w:rsidRPr="00AD5ECF">
        <w:rPr>
          <w:rFonts w:ascii="Arial" w:hAnsi="Arial" w:cs="Arial"/>
          <w:sz w:val="20"/>
          <w:vertAlign w:val="subscript"/>
        </w:rPr>
        <w:t>2</w:t>
      </w:r>
      <w:r w:rsidR="003A3AB1" w:rsidRPr="00AD5ECF">
        <w:rPr>
          <w:rFonts w:ascii="Arial" w:hAnsi="Arial" w:cs="Arial"/>
          <w:sz w:val="20"/>
        </w:rPr>
        <w:t>O) and incubating overnight at 37°C</w:t>
      </w:r>
      <w:r w:rsidRPr="00AD5ECF">
        <w:rPr>
          <w:rFonts w:ascii="Arial" w:hAnsi="Arial" w:cs="Arial"/>
          <w:sz w:val="20"/>
        </w:rPr>
        <w:t>, as described previously</w:t>
      </w:r>
      <w:r w:rsidRPr="00AD5ECF">
        <w:rPr>
          <w:rFonts w:ascii="Arial" w:hAnsi="Arial" w:cs="Arial"/>
          <w:sz w:val="20"/>
        </w:rPr>
        <w:fldChar w:fldCharType="begin"/>
      </w:r>
      <w:r w:rsidR="002D189A" w:rsidRPr="00AD5ECF">
        <w:rPr>
          <w:rFonts w:ascii="Arial" w:hAnsi="Arial" w:cs="Arial"/>
          <w:sz w:val="20"/>
        </w:rPr>
        <w:instrText xml:space="preserve"> ADDIN EN.CITE &lt;EndNote&gt;&lt;Cite&gt;&lt;Author&gt;Jensen&lt;/Author&gt;&lt;Year&gt;2012&lt;/Year&gt;&lt;RecNum&gt;278&lt;/RecNum&gt;&lt;DisplayText&gt;(2)&lt;/DisplayText&gt;&lt;record&gt;&lt;rec-number&gt;278&lt;/rec-number&gt;&lt;foreign-keys&gt;&lt;key app="EN" db-id="ef5p5vxflee22oevew7vx0zfxev9dtesde5s" timestamp="1513578429" guid="51568ff3-9a21-4fa6-bff5-ee14e0f97ac8"&gt;278&lt;/key&gt;&lt;/foreign-keys&gt;&lt;ref-type name="Journal Article"&gt;17&lt;/ref-type&gt;&lt;contributors&gt;&lt;authors&gt;&lt;author&gt;Jensen, P. H.&lt;/author&gt;&lt;author&gt;Karlsson, N. G.&lt;/author&gt;&lt;author&gt;Kolarich, D.&lt;/author&gt;&lt;author&gt;Packer, N. H.&lt;/author&gt;&lt;/authors&gt;&lt;/contributors&gt;&lt;auth-address&gt;Faculty of Science, Biomolecular Frontiers Research Centre, Macquarie University, Sydney, New South Wales, Australia.&lt;/auth-address&gt;&lt;titles&gt;&lt;title&gt;Structural analysis of N- and O-glycans released from glycoproteins&lt;/title&gt;&lt;secondary-title&gt;Nat Protoc&lt;/secondary-title&gt;&lt;/titles&gt;&lt;periodical&gt;&lt;full-title&gt;Nat Protoc&lt;/full-title&gt;&lt;/periodical&gt;&lt;pages&gt;1299-310&lt;/pages&gt;&lt;volume&gt;7&lt;/volume&gt;&lt;number&gt;7&lt;/number&gt;&lt;edition&gt;2012/06/09&lt;/edition&gt;&lt;keywords&gt;&lt;keyword&gt;Chromatography, Ion Exchange&lt;/keyword&gt;&lt;keyword&gt;Chromatography, Liquid&lt;/keyword&gt;&lt;keyword&gt;Glycomics/*methods&lt;/keyword&gt;&lt;keyword&gt;Glycoproteins/*analysis&lt;/keyword&gt;&lt;keyword&gt;Humans&lt;/keyword&gt;&lt;keyword&gt;Immunoglobulin G/chemistry&lt;/keyword&gt;&lt;keyword&gt;Membranes, Artificial&lt;/keyword&gt;&lt;keyword&gt;Peptide-N4-(N-acetyl-beta-glucosaminyl) Asparagine Amidase/metabolism&lt;/keyword&gt;&lt;keyword&gt;Polysaccharides/*chemistry/isolation &amp;amp; purification&lt;/keyword&gt;&lt;keyword&gt;Polyvinyls&lt;/keyword&gt;&lt;keyword&gt;Tandem Mass Spectrometry&lt;/keyword&gt;&lt;/keywords&gt;&lt;dates&gt;&lt;year&gt;2012&lt;/year&gt;&lt;pub-dates&gt;&lt;date&gt;Jun 7&lt;/date&gt;&lt;/pub-dates&gt;&lt;/dates&gt;&lt;isbn&gt;1750-2799 (Electronic)&amp;#xD;1750-2799 (Linking)&lt;/isbn&gt;&lt;accession-num&gt;22678433&lt;/accession-num&gt;&lt;urls&gt;&lt;related-urls&gt;&lt;url&gt;https://www.ncbi.nlm.nih.gov/pubmed/22678433&lt;/url&gt;&lt;/related-urls&gt;&lt;/urls&gt;&lt;electronic-resource-num&gt;10.1038/nprot.2012.063&lt;/electronic-resource-num&gt;&lt;/record&gt;&lt;/Cite&gt;&lt;/EndNote&gt;</w:instrText>
      </w:r>
      <w:r w:rsidRPr="00AD5ECF">
        <w:rPr>
          <w:rFonts w:ascii="Arial" w:hAnsi="Arial" w:cs="Arial"/>
          <w:sz w:val="20"/>
        </w:rPr>
        <w:fldChar w:fldCharType="separate"/>
      </w:r>
      <w:r w:rsidR="002D189A" w:rsidRPr="00AD5ECF">
        <w:rPr>
          <w:rFonts w:ascii="Arial" w:hAnsi="Arial" w:cs="Arial"/>
          <w:noProof/>
          <w:sz w:val="20"/>
        </w:rPr>
        <w:t>(2)</w:t>
      </w:r>
      <w:r w:rsidRPr="00AD5ECF">
        <w:rPr>
          <w:rFonts w:ascii="Arial" w:hAnsi="Arial" w:cs="Arial"/>
          <w:sz w:val="20"/>
        </w:rPr>
        <w:fldChar w:fldCharType="end"/>
      </w:r>
      <w:r w:rsidRPr="00AD5ECF">
        <w:rPr>
          <w:rFonts w:ascii="Arial" w:hAnsi="Arial" w:cs="Arial"/>
          <w:sz w:val="20"/>
        </w:rPr>
        <w:t>.</w:t>
      </w:r>
      <w:r w:rsidR="003A3AB1" w:rsidRPr="00AD5ECF">
        <w:rPr>
          <w:rFonts w:ascii="Arial" w:hAnsi="Arial" w:cs="Arial"/>
          <w:sz w:val="20"/>
        </w:rPr>
        <w:t xml:space="preserve">. The released N-glycans (60 µL) were removed and transferred to another tube before incubating the solution with 10 µL 100 mM ammonium acetate for 1 hour at room temperature, followed by immediate drying of the samples in a vacuum centrifuge (Thermo Savant </w:t>
      </w:r>
      <w:proofErr w:type="spellStart"/>
      <w:r w:rsidR="003A3AB1" w:rsidRPr="00AD5ECF">
        <w:rPr>
          <w:rFonts w:ascii="Arial" w:hAnsi="Arial" w:cs="Arial"/>
          <w:sz w:val="20"/>
        </w:rPr>
        <w:t>Speedvac</w:t>
      </w:r>
      <w:proofErr w:type="spellEnd"/>
      <w:r w:rsidR="003A3AB1" w:rsidRPr="00AD5ECF">
        <w:rPr>
          <w:rFonts w:ascii="Arial" w:hAnsi="Arial" w:cs="Arial"/>
          <w:sz w:val="20"/>
        </w:rPr>
        <w:t>). N</w:t>
      </w:r>
      <w:r w:rsidR="003A3AB1" w:rsidRPr="00AD5ECF">
        <w:rPr>
          <w:rFonts w:ascii="Arial" w:hAnsi="Arial" w:cs="Arial"/>
          <w:i/>
          <w:iCs/>
          <w:sz w:val="20"/>
        </w:rPr>
        <w:t>-</w:t>
      </w:r>
      <w:r w:rsidR="003A3AB1" w:rsidRPr="00AD5ECF">
        <w:rPr>
          <w:rFonts w:ascii="Arial" w:hAnsi="Arial" w:cs="Arial"/>
          <w:sz w:val="20"/>
        </w:rPr>
        <w:t>glycans were reduced by adding 20 µL of 1 M sodium borohydride in 50 mM potassium hydroxide and incubating at 50°C for 3 h. The reduction reaction was stopped by adding 2 µL of glacial acetic acid (Sigma, Cat#A6283). The reduced N</w:t>
      </w:r>
      <w:r w:rsidR="003A3AB1" w:rsidRPr="00AD5ECF">
        <w:rPr>
          <w:rFonts w:ascii="Arial" w:hAnsi="Arial" w:cs="Arial"/>
          <w:i/>
          <w:sz w:val="20"/>
        </w:rPr>
        <w:t>-</w:t>
      </w:r>
      <w:r w:rsidR="003A3AB1" w:rsidRPr="00AD5ECF">
        <w:rPr>
          <w:rFonts w:ascii="Arial" w:hAnsi="Arial" w:cs="Arial"/>
          <w:sz w:val="20"/>
        </w:rPr>
        <w:t xml:space="preserve">glycans were then desalted by cation exchange chromatography (AG50W-X8 </w:t>
      </w:r>
      <w:proofErr w:type="spellStart"/>
      <w:r w:rsidR="003A3AB1" w:rsidRPr="00AD5ECF">
        <w:rPr>
          <w:rFonts w:ascii="Arial" w:hAnsi="Arial" w:cs="Arial"/>
          <w:sz w:val="20"/>
        </w:rPr>
        <w:t>catio</w:t>
      </w:r>
      <w:r w:rsidR="003A3AB1" w:rsidRPr="00AD5ECF">
        <w:rPr>
          <w:rFonts w:ascii="Arial" w:hAnsi="Arial" w:cs="Arial"/>
          <w:i/>
          <w:sz w:val="20"/>
        </w:rPr>
        <w:t>N</w:t>
      </w:r>
      <w:proofErr w:type="spellEnd"/>
      <w:r w:rsidR="003A3AB1" w:rsidRPr="00AD5ECF">
        <w:rPr>
          <w:rFonts w:ascii="Arial" w:hAnsi="Arial" w:cs="Arial"/>
          <w:i/>
          <w:sz w:val="20"/>
        </w:rPr>
        <w:t>-</w:t>
      </w:r>
      <w:r w:rsidR="003A3AB1" w:rsidRPr="00AD5ECF">
        <w:rPr>
          <w:rFonts w:ascii="Arial" w:hAnsi="Arial" w:cs="Arial"/>
          <w:sz w:val="20"/>
        </w:rPr>
        <w:t xml:space="preserve">exchange resin, </w:t>
      </w:r>
      <w:proofErr w:type="spellStart"/>
      <w:r w:rsidR="003A3AB1" w:rsidRPr="00AD5ECF">
        <w:rPr>
          <w:rFonts w:ascii="Arial" w:hAnsi="Arial" w:cs="Arial"/>
          <w:sz w:val="20"/>
        </w:rPr>
        <w:t>BioRad</w:t>
      </w:r>
      <w:proofErr w:type="spellEnd"/>
      <w:r w:rsidR="003A3AB1" w:rsidRPr="00AD5ECF">
        <w:rPr>
          <w:rFonts w:ascii="Arial" w:hAnsi="Arial" w:cs="Arial"/>
          <w:sz w:val="20"/>
        </w:rPr>
        <w:t xml:space="preserve">, Cat#142-1431) packed onto C18 </w:t>
      </w:r>
      <w:proofErr w:type="spellStart"/>
      <w:r w:rsidR="003A3AB1" w:rsidRPr="00AD5ECF">
        <w:rPr>
          <w:rFonts w:ascii="Arial" w:hAnsi="Arial" w:cs="Arial"/>
          <w:sz w:val="20"/>
        </w:rPr>
        <w:t>ZipTips</w:t>
      </w:r>
      <w:proofErr w:type="spellEnd"/>
      <w:r w:rsidR="003A3AB1" w:rsidRPr="00AD5ECF">
        <w:rPr>
          <w:rFonts w:ascii="Arial" w:hAnsi="Arial" w:cs="Arial"/>
          <w:sz w:val="20"/>
        </w:rPr>
        <w:t xml:space="preserve"> (Merck Millipore, Cat#ZTC18S960). The flowthrough containing the reduced and purified N</w:t>
      </w:r>
      <w:r w:rsidR="003A3AB1" w:rsidRPr="00AD5ECF">
        <w:rPr>
          <w:rFonts w:ascii="Arial" w:hAnsi="Arial" w:cs="Arial"/>
          <w:i/>
          <w:iCs/>
          <w:sz w:val="20"/>
        </w:rPr>
        <w:t>-</w:t>
      </w:r>
      <w:r w:rsidR="003A3AB1" w:rsidRPr="00AD5ECF">
        <w:rPr>
          <w:rFonts w:ascii="Arial" w:hAnsi="Arial" w:cs="Arial"/>
          <w:sz w:val="20"/>
        </w:rPr>
        <w:t xml:space="preserve">glycans was then dried in a vacuum centrifuge. 100 µL of high-grade methanol (Sigma, Cat#34860) was added to remove the residual borate salts, and the purified </w:t>
      </w:r>
      <w:r w:rsidR="003A3AB1" w:rsidRPr="00AD5ECF">
        <w:rPr>
          <w:rFonts w:ascii="Arial" w:hAnsi="Arial" w:cs="Arial"/>
          <w:i/>
          <w:sz w:val="20"/>
        </w:rPr>
        <w:t>N-</w:t>
      </w:r>
      <w:r w:rsidR="003A3AB1" w:rsidRPr="00AD5ECF">
        <w:rPr>
          <w:rFonts w:ascii="Arial" w:hAnsi="Arial" w:cs="Arial"/>
          <w:sz w:val="20"/>
        </w:rPr>
        <w:t>glycans were dried under vacuum. This step was repeated twice to ensure complete removal of borates.</w:t>
      </w:r>
    </w:p>
    <w:p w14:paraId="4B625FAD" w14:textId="163F2645" w:rsidR="002D189A" w:rsidRPr="00AD5ECF" w:rsidRDefault="003A3AB1" w:rsidP="00A36FFA">
      <w:pPr>
        <w:jc w:val="both"/>
        <w:rPr>
          <w:rFonts w:ascii="Arial" w:hAnsi="Arial" w:cs="Arial"/>
          <w:sz w:val="20"/>
        </w:rPr>
      </w:pPr>
      <w:r w:rsidRPr="00AD5ECF">
        <w:rPr>
          <w:rFonts w:ascii="Arial" w:hAnsi="Arial" w:cs="Arial"/>
          <w:sz w:val="20"/>
        </w:rPr>
        <w:t xml:space="preserve">After removal of N-glycans, O-glycans were released chemically by reductive </w:t>
      </w:r>
      <w:r w:rsidR="00C77AEC" w:rsidRPr="00AD5ECF">
        <w:rPr>
          <w:rFonts w:ascii="Arial" w:eastAsia="Symbol" w:hAnsi="Arial" w:cs="Arial"/>
          <w:sz w:val="20"/>
        </w:rPr>
        <w:sym w:font="Symbol" w:char="F062"/>
      </w:r>
      <w:r w:rsidRPr="00AD5ECF">
        <w:rPr>
          <w:rFonts w:ascii="Arial" w:hAnsi="Arial" w:cs="Arial"/>
          <w:sz w:val="20"/>
        </w:rPr>
        <w:noBreakHyphen/>
        <w:t xml:space="preserve">elimination from the same PVDF membrane spots. 20 µL of 0.5 M sodium borohydride in 50 mM potassium hydroxide were added to the methanol-prewetted membrane spots and the samples were incubated at 50°C for 18 hours. The reaction was stopped using 2 µL of glacial acetic acid and the released and reduced </w:t>
      </w:r>
      <w:r w:rsidRPr="00AD5ECF">
        <w:rPr>
          <w:rFonts w:ascii="Arial" w:hAnsi="Arial" w:cs="Arial"/>
          <w:iCs/>
          <w:sz w:val="20"/>
        </w:rPr>
        <w:t>O-</w:t>
      </w:r>
      <w:r w:rsidRPr="00AD5ECF">
        <w:rPr>
          <w:rFonts w:ascii="Arial" w:hAnsi="Arial" w:cs="Arial"/>
          <w:sz w:val="20"/>
        </w:rPr>
        <w:t xml:space="preserve">glycans were desalted as described for the </w:t>
      </w:r>
      <w:r w:rsidRPr="00AD5ECF">
        <w:rPr>
          <w:rFonts w:ascii="Arial" w:hAnsi="Arial" w:cs="Arial"/>
          <w:iCs/>
          <w:sz w:val="20"/>
        </w:rPr>
        <w:t>N</w:t>
      </w:r>
      <w:r w:rsidRPr="00AD5ECF">
        <w:rPr>
          <w:rFonts w:ascii="Arial" w:hAnsi="Arial" w:cs="Arial"/>
          <w:i/>
          <w:sz w:val="20"/>
        </w:rPr>
        <w:t>-</w:t>
      </w:r>
      <w:r w:rsidRPr="00AD5ECF">
        <w:rPr>
          <w:rFonts w:ascii="Arial" w:hAnsi="Arial" w:cs="Arial"/>
          <w:sz w:val="20"/>
        </w:rPr>
        <w:t>glycans</w:t>
      </w:r>
      <w:r w:rsidRPr="00AD5ECF">
        <w:rPr>
          <w:rFonts w:ascii="Arial" w:hAnsi="Arial" w:cs="Arial"/>
          <w:sz w:val="20"/>
        </w:rPr>
        <w:fldChar w:fldCharType="begin"/>
      </w:r>
      <w:r w:rsidR="002D189A" w:rsidRPr="00AD5ECF">
        <w:rPr>
          <w:rFonts w:ascii="Arial" w:hAnsi="Arial" w:cs="Arial"/>
          <w:sz w:val="20"/>
        </w:rPr>
        <w:instrText xml:space="preserve"> ADDIN EN.CITE &lt;EndNote&gt;&lt;Cite&gt;&lt;Author&gt;Jensen&lt;/Author&gt;&lt;Year&gt;2012&lt;/Year&gt;&lt;RecNum&gt;278&lt;/RecNum&gt;&lt;DisplayText&gt;(2)&lt;/DisplayText&gt;&lt;record&gt;&lt;rec-number&gt;278&lt;/rec-number&gt;&lt;foreign-keys&gt;&lt;key app="EN" db-id="ef5p5vxflee22oevew7vx0zfxev9dtesde5s" timestamp="1513578429" guid="51568ff3-9a21-4fa6-bff5-ee14e0f97ac8"&gt;278&lt;/key&gt;&lt;/foreign-keys&gt;&lt;ref-type name="Journal Article"&gt;17&lt;/ref-type&gt;&lt;contributors&gt;&lt;authors&gt;&lt;author&gt;Jensen, P. H.&lt;/author&gt;&lt;author&gt;Karlsson, N. G.&lt;/author&gt;&lt;author&gt;Kolarich, D.&lt;/author&gt;&lt;author&gt;Packer, N. H.&lt;/author&gt;&lt;/authors&gt;&lt;/contributors&gt;&lt;auth-address&gt;Faculty of Science, Biomolecular Frontiers Research Centre, Macquarie University, Sydney, New South Wales, Australia.&lt;/auth-address&gt;&lt;titles&gt;&lt;title&gt;Structural analysis of N- and O-glycans released from glycoproteins&lt;/title&gt;&lt;secondary-title&gt;Nat Protoc&lt;/secondary-title&gt;&lt;/titles&gt;&lt;periodical&gt;&lt;full-title&gt;Nat Protoc&lt;/full-title&gt;&lt;/periodical&gt;&lt;pages&gt;1299-310&lt;/pages&gt;&lt;volume&gt;7&lt;/volume&gt;&lt;number&gt;7&lt;/number&gt;&lt;edition&gt;2012/06/09&lt;/edition&gt;&lt;keywords&gt;&lt;keyword&gt;Chromatography, Ion Exchange&lt;/keyword&gt;&lt;keyword&gt;Chromatography, Liquid&lt;/keyword&gt;&lt;keyword&gt;Glycomics/*methods&lt;/keyword&gt;&lt;keyword&gt;Glycoproteins/*analysis&lt;/keyword&gt;&lt;keyword&gt;Humans&lt;/keyword&gt;&lt;keyword&gt;Immunoglobulin G/chemistry&lt;/keyword&gt;&lt;keyword&gt;Membranes, Artificial&lt;/keyword&gt;&lt;keyword&gt;Peptide-N4-(N-acetyl-beta-glucosaminyl) Asparagine Amidase/metabolism&lt;/keyword&gt;&lt;keyword&gt;Polysaccharides/*chemistry/isolation &amp;amp; purification&lt;/keyword&gt;&lt;keyword&gt;Polyvinyls&lt;/keyword&gt;&lt;keyword&gt;Tandem Mass Spectrometry&lt;/keyword&gt;&lt;/keywords&gt;&lt;dates&gt;&lt;year&gt;2012&lt;/year&gt;&lt;pub-dates&gt;&lt;date&gt;Jun 7&lt;/date&gt;&lt;/pub-dates&gt;&lt;/dates&gt;&lt;isbn&gt;1750-2799 (Electronic)&amp;#xD;1750-2799 (Linking)&lt;/isbn&gt;&lt;accession-num&gt;22678433&lt;/accession-num&gt;&lt;urls&gt;&lt;related-urls&gt;&lt;url&gt;https://www.ncbi.nlm.nih.gov/pubmed/22678433&lt;/url&gt;&lt;/related-urls&gt;&lt;/urls&gt;&lt;electronic-resource-num&gt;10.1038/nprot.2012.063&lt;/electronic-resource-num&gt;&lt;/record&gt;&lt;/Cite&gt;&lt;/EndNote&gt;</w:instrText>
      </w:r>
      <w:r w:rsidRPr="00AD5ECF">
        <w:rPr>
          <w:rFonts w:ascii="Arial" w:hAnsi="Arial" w:cs="Arial"/>
          <w:sz w:val="20"/>
        </w:rPr>
        <w:fldChar w:fldCharType="separate"/>
      </w:r>
      <w:r w:rsidR="002D189A" w:rsidRPr="00AD5ECF">
        <w:rPr>
          <w:rFonts w:ascii="Arial" w:hAnsi="Arial" w:cs="Arial"/>
          <w:noProof/>
          <w:sz w:val="20"/>
        </w:rPr>
        <w:t>(2)</w:t>
      </w:r>
      <w:r w:rsidRPr="00AD5ECF">
        <w:rPr>
          <w:rFonts w:ascii="Arial" w:hAnsi="Arial" w:cs="Arial"/>
          <w:sz w:val="20"/>
        </w:rPr>
        <w:fldChar w:fldCharType="end"/>
      </w:r>
      <w:r w:rsidRPr="00AD5ECF">
        <w:rPr>
          <w:rFonts w:ascii="Arial" w:hAnsi="Arial" w:cs="Arial"/>
          <w:sz w:val="20"/>
        </w:rPr>
        <w:t>.</w:t>
      </w:r>
      <w:r w:rsidR="002D189A" w:rsidRPr="00AD5ECF">
        <w:rPr>
          <w:rFonts w:ascii="Arial" w:hAnsi="Arial" w:cs="Arial"/>
          <w:sz w:val="20"/>
        </w:rPr>
        <w:t xml:space="preserve"> </w:t>
      </w:r>
    </w:p>
    <w:p w14:paraId="0E764C9A" w14:textId="20572CE7" w:rsidR="00C14D9D" w:rsidRPr="00AD5ECF" w:rsidRDefault="003363F2" w:rsidP="00A36FFA">
      <w:pPr>
        <w:jc w:val="both"/>
        <w:rPr>
          <w:rFonts w:ascii="Arial" w:hAnsi="Arial" w:cs="Arial"/>
          <w:sz w:val="20"/>
        </w:rPr>
      </w:pPr>
      <w:r w:rsidRPr="00AD5ECF">
        <w:rPr>
          <w:rFonts w:ascii="Arial" w:hAnsi="Arial" w:cs="Arial"/>
          <w:sz w:val="20"/>
        </w:rPr>
        <w:t>Before mass spectrometry analyses, N</w:t>
      </w:r>
      <w:r w:rsidRPr="00AD5ECF">
        <w:rPr>
          <w:rFonts w:ascii="Arial" w:hAnsi="Arial" w:cs="Arial"/>
          <w:i/>
          <w:iCs/>
          <w:sz w:val="20"/>
        </w:rPr>
        <w:t>-</w:t>
      </w:r>
      <w:r w:rsidRPr="00AD5ECF">
        <w:rPr>
          <w:rFonts w:ascii="Arial" w:hAnsi="Arial" w:cs="Arial"/>
          <w:sz w:val="20"/>
        </w:rPr>
        <w:t xml:space="preserve"> and O-glycans were carbon cleaned off</w:t>
      </w:r>
      <w:r w:rsidRPr="00AD5ECF">
        <w:rPr>
          <w:rFonts w:ascii="Arial" w:hAnsi="Arial" w:cs="Arial"/>
          <w:sz w:val="20"/>
        </w:rPr>
        <w:noBreakHyphen/>
        <w:t>line using porous-</w:t>
      </w:r>
      <w:proofErr w:type="spellStart"/>
      <w:r w:rsidRPr="00AD5ECF">
        <w:rPr>
          <w:rFonts w:ascii="Arial" w:hAnsi="Arial" w:cs="Arial"/>
          <w:sz w:val="20"/>
        </w:rPr>
        <w:t>graphitised</w:t>
      </w:r>
      <w:proofErr w:type="spellEnd"/>
      <w:r w:rsidRPr="00AD5ECF">
        <w:rPr>
          <w:rFonts w:ascii="Arial" w:hAnsi="Arial" w:cs="Arial"/>
          <w:sz w:val="20"/>
        </w:rPr>
        <w:t xml:space="preserve"> carbon (PGC) material packed on top of C18 </w:t>
      </w:r>
      <w:proofErr w:type="spellStart"/>
      <w:r w:rsidRPr="00AD5ECF">
        <w:rPr>
          <w:rFonts w:ascii="Arial" w:hAnsi="Arial" w:cs="Arial"/>
          <w:sz w:val="20"/>
        </w:rPr>
        <w:t>ZipTips</w:t>
      </w:r>
      <w:proofErr w:type="spellEnd"/>
      <w:r w:rsidRPr="00AD5ECF">
        <w:rPr>
          <w:rFonts w:ascii="Arial" w:hAnsi="Arial" w:cs="Arial"/>
          <w:sz w:val="20"/>
        </w:rPr>
        <w:t xml:space="preserve"> to avoid any potential contaminants and then stored at -20°C until their PGC-LC-ESI-MS/MS analyses.</w:t>
      </w:r>
    </w:p>
    <w:p w14:paraId="79C16105" w14:textId="77777777" w:rsidR="00C14D9D" w:rsidRPr="00AD5ECF" w:rsidRDefault="00C14D9D" w:rsidP="00A36FFA">
      <w:pPr>
        <w:jc w:val="both"/>
        <w:rPr>
          <w:rFonts w:ascii="Arial" w:hAnsi="Arial" w:cs="Arial"/>
          <w:sz w:val="20"/>
        </w:rPr>
      </w:pPr>
    </w:p>
    <w:p w14:paraId="4635ABF7" w14:textId="6F611076" w:rsidR="003A3AB1" w:rsidRPr="00AD5ECF" w:rsidRDefault="003A3AB1" w:rsidP="00A36FFA">
      <w:pPr>
        <w:jc w:val="both"/>
        <w:rPr>
          <w:rStyle w:val="Heading2Char"/>
          <w:rFonts w:ascii="Arial" w:hAnsi="Arial" w:cs="Arial"/>
          <w:b w:val="0"/>
          <w:bCs w:val="0"/>
          <w:i w:val="0"/>
          <w:iCs w:val="0"/>
          <w:sz w:val="20"/>
          <w:szCs w:val="20"/>
        </w:rPr>
      </w:pPr>
      <w:r w:rsidRPr="00AD5ECF">
        <w:rPr>
          <w:rStyle w:val="Heading2Char"/>
          <w:rFonts w:ascii="Arial" w:hAnsi="Arial" w:cs="Arial"/>
          <w:b w:val="0"/>
          <w:bCs w:val="0"/>
          <w:i w:val="0"/>
          <w:iCs w:val="0"/>
          <w:sz w:val="20"/>
          <w:szCs w:val="20"/>
          <w:u w:val="single"/>
        </w:rPr>
        <w:t>PGC-nanoLC-ESI-MS/MS glycomics</w:t>
      </w:r>
    </w:p>
    <w:p w14:paraId="7E216EF1" w14:textId="77777777" w:rsidR="00B930C5" w:rsidRPr="00AD5ECF" w:rsidRDefault="003A3AB1" w:rsidP="00A36FFA">
      <w:pPr>
        <w:jc w:val="both"/>
        <w:rPr>
          <w:rFonts w:ascii="Arial" w:hAnsi="Arial" w:cs="Arial"/>
          <w:sz w:val="20"/>
        </w:rPr>
      </w:pPr>
      <w:r w:rsidRPr="00AD5ECF">
        <w:rPr>
          <w:rFonts w:ascii="Arial" w:hAnsi="Arial" w:cs="Arial"/>
          <w:sz w:val="20"/>
        </w:rPr>
        <w:t xml:space="preserve">All glycomics analyses were performed on an </w:t>
      </w:r>
      <w:proofErr w:type="spellStart"/>
      <w:r w:rsidRPr="00AD5ECF">
        <w:rPr>
          <w:rFonts w:ascii="Arial" w:hAnsi="Arial" w:cs="Arial"/>
          <w:sz w:val="20"/>
        </w:rPr>
        <w:t>amaZon</w:t>
      </w:r>
      <w:proofErr w:type="spellEnd"/>
      <w:r w:rsidRPr="00AD5ECF">
        <w:rPr>
          <w:rFonts w:ascii="Arial" w:hAnsi="Arial" w:cs="Arial"/>
          <w:sz w:val="20"/>
        </w:rPr>
        <w:t xml:space="preserve"> speed Ion Trap Mass Spectrometer (IT-MS, Bruker) attached to an </w:t>
      </w:r>
      <w:proofErr w:type="spellStart"/>
      <w:r w:rsidRPr="00AD5ECF">
        <w:rPr>
          <w:rFonts w:ascii="Arial" w:hAnsi="Arial" w:cs="Arial"/>
          <w:sz w:val="20"/>
        </w:rPr>
        <w:t>UltiMate</w:t>
      </w:r>
      <w:proofErr w:type="spellEnd"/>
      <w:r w:rsidRPr="00AD5ECF">
        <w:rPr>
          <w:rFonts w:ascii="Arial" w:hAnsi="Arial" w:cs="Arial"/>
          <w:sz w:val="20"/>
        </w:rPr>
        <w:t xml:space="preserve">™ 3000 </w:t>
      </w:r>
      <w:proofErr w:type="spellStart"/>
      <w:r w:rsidRPr="00AD5ECF">
        <w:rPr>
          <w:rFonts w:ascii="Arial" w:hAnsi="Arial" w:cs="Arial"/>
          <w:sz w:val="20"/>
        </w:rPr>
        <w:t>nanoUHPLC</w:t>
      </w:r>
      <w:proofErr w:type="spellEnd"/>
      <w:r w:rsidRPr="00AD5ECF">
        <w:rPr>
          <w:rFonts w:ascii="Arial" w:hAnsi="Arial" w:cs="Arial"/>
          <w:sz w:val="20"/>
        </w:rPr>
        <w:t xml:space="preserve"> (Thermo Scientific™). The </w:t>
      </w:r>
      <w:proofErr w:type="spellStart"/>
      <w:r w:rsidRPr="00AD5ECF">
        <w:rPr>
          <w:rFonts w:ascii="Arial" w:hAnsi="Arial" w:cs="Arial"/>
          <w:sz w:val="20"/>
        </w:rPr>
        <w:t>amaZon</w:t>
      </w:r>
      <w:proofErr w:type="spellEnd"/>
      <w:r w:rsidRPr="00AD5ECF">
        <w:rPr>
          <w:rFonts w:ascii="Arial" w:hAnsi="Arial" w:cs="Arial"/>
          <w:sz w:val="20"/>
        </w:rPr>
        <w:t xml:space="preserve"> IT-MS was equipped with a </w:t>
      </w:r>
      <w:proofErr w:type="spellStart"/>
      <w:r w:rsidRPr="00AD5ECF">
        <w:rPr>
          <w:rFonts w:ascii="Arial" w:hAnsi="Arial" w:cs="Arial"/>
          <w:sz w:val="20"/>
        </w:rPr>
        <w:t>CaptiveSpray</w:t>
      </w:r>
      <w:proofErr w:type="spellEnd"/>
      <w:r w:rsidRPr="00AD5ECF">
        <w:rPr>
          <w:rFonts w:ascii="Arial" w:hAnsi="Arial" w:cs="Arial"/>
          <w:sz w:val="20"/>
        </w:rPr>
        <w:t xml:space="preserve"> ion Source (Bruker, Bremen, Germany). The LC-system consisted of a </w:t>
      </w:r>
      <w:proofErr w:type="spellStart"/>
      <w:r w:rsidRPr="00AD5ECF">
        <w:rPr>
          <w:rFonts w:ascii="Arial" w:hAnsi="Arial" w:cs="Arial"/>
          <w:sz w:val="20"/>
        </w:rPr>
        <w:t>Hypercarb</w:t>
      </w:r>
      <w:proofErr w:type="spellEnd"/>
      <w:r w:rsidRPr="00AD5ECF">
        <w:rPr>
          <w:rFonts w:ascii="Arial" w:hAnsi="Arial" w:cs="Arial"/>
          <w:sz w:val="20"/>
        </w:rPr>
        <w:t xml:space="preserve">™ HPLC precolumn (5 </w:t>
      </w:r>
      <w:proofErr w:type="spellStart"/>
      <w:r w:rsidRPr="00AD5ECF">
        <w:rPr>
          <w:rFonts w:ascii="Arial" w:hAnsi="Arial" w:cs="Arial"/>
          <w:sz w:val="20"/>
        </w:rPr>
        <w:t>μm</w:t>
      </w:r>
      <w:proofErr w:type="spellEnd"/>
      <w:r w:rsidRPr="00AD5ECF">
        <w:rPr>
          <w:rFonts w:ascii="Arial" w:hAnsi="Arial" w:cs="Arial"/>
          <w:sz w:val="20"/>
        </w:rPr>
        <w:t xml:space="preserve">, 30 mm x 0.32 mm, Thermo Fisher Scientific, Cat#11504070) and separation </w:t>
      </w:r>
      <w:proofErr w:type="spellStart"/>
      <w:r w:rsidRPr="00AD5ECF">
        <w:rPr>
          <w:rFonts w:ascii="Arial" w:hAnsi="Arial" w:cs="Arial"/>
          <w:sz w:val="20"/>
        </w:rPr>
        <w:t>Hypercarb</w:t>
      </w:r>
      <w:proofErr w:type="spellEnd"/>
      <w:r w:rsidRPr="00AD5ECF">
        <w:rPr>
          <w:rFonts w:ascii="Arial" w:hAnsi="Arial" w:cs="Arial"/>
          <w:sz w:val="20"/>
        </w:rPr>
        <w:t xml:space="preserve">™ nano column (3 </w:t>
      </w:r>
      <w:proofErr w:type="spellStart"/>
      <w:r w:rsidRPr="00AD5ECF">
        <w:rPr>
          <w:rFonts w:ascii="Arial" w:hAnsi="Arial" w:cs="Arial"/>
          <w:sz w:val="20"/>
        </w:rPr>
        <w:t>μm</w:t>
      </w:r>
      <w:proofErr w:type="spellEnd"/>
      <w:r w:rsidRPr="00AD5ECF">
        <w:rPr>
          <w:rFonts w:ascii="Arial" w:hAnsi="Arial" w:cs="Arial"/>
          <w:sz w:val="20"/>
        </w:rPr>
        <w:t xml:space="preserve">, 100 mm x 0.075 mm, Thermo Fisher Scientific, Cat#11504070) that were both maintained at 45°C. 10 mM ammonium bicarbonate (solvent A) and 70% ACN in 10 mM ammonium bicarbonate (solvent B) were used as the mobile phases for glycan separation. The flow rate used for loading was 6 </w:t>
      </w:r>
      <w:proofErr w:type="spellStart"/>
      <w:r w:rsidRPr="00AD5ECF">
        <w:rPr>
          <w:rFonts w:ascii="Arial" w:hAnsi="Arial" w:cs="Arial"/>
          <w:sz w:val="20"/>
        </w:rPr>
        <w:t>μL</w:t>
      </w:r>
      <w:proofErr w:type="spellEnd"/>
      <w:r w:rsidRPr="00AD5ECF">
        <w:rPr>
          <w:rFonts w:ascii="Arial" w:hAnsi="Arial" w:cs="Arial"/>
          <w:sz w:val="20"/>
        </w:rPr>
        <w:t xml:space="preserve">/min. Valve switch was programmed to 6.5 min. The flow rate used for the separation of both N- and O-glycans was 3 </w:t>
      </w:r>
      <w:proofErr w:type="spellStart"/>
      <w:r w:rsidRPr="00AD5ECF">
        <w:rPr>
          <w:rFonts w:ascii="Arial" w:hAnsi="Arial" w:cs="Arial"/>
          <w:sz w:val="20"/>
        </w:rPr>
        <w:t>μL</w:t>
      </w:r>
      <w:proofErr w:type="spellEnd"/>
      <w:r w:rsidRPr="00AD5ECF">
        <w:rPr>
          <w:rFonts w:ascii="Arial" w:hAnsi="Arial" w:cs="Arial"/>
          <w:sz w:val="20"/>
        </w:rPr>
        <w:t xml:space="preserve">/min and 1.5 </w:t>
      </w:r>
      <w:proofErr w:type="spellStart"/>
      <w:r w:rsidRPr="00AD5ECF">
        <w:rPr>
          <w:rFonts w:ascii="Arial" w:hAnsi="Arial" w:cs="Arial"/>
          <w:sz w:val="20"/>
        </w:rPr>
        <w:t>μL</w:t>
      </w:r>
      <w:proofErr w:type="spellEnd"/>
      <w:r w:rsidRPr="00AD5ECF">
        <w:rPr>
          <w:rFonts w:ascii="Arial" w:hAnsi="Arial" w:cs="Arial"/>
          <w:sz w:val="20"/>
        </w:rPr>
        <w:t>/min, respectively</w:t>
      </w:r>
      <w:r w:rsidR="00B930C5" w:rsidRPr="00AD5ECF">
        <w:rPr>
          <w:rFonts w:ascii="Arial" w:hAnsi="Arial" w:cs="Arial"/>
          <w:sz w:val="20"/>
        </w:rPr>
        <w:t>.</w:t>
      </w:r>
    </w:p>
    <w:p w14:paraId="779DB4A0" w14:textId="77777777" w:rsidR="00D00D39" w:rsidRPr="00AD5ECF" w:rsidRDefault="003A3AB1" w:rsidP="00A36FFA">
      <w:pPr>
        <w:jc w:val="both"/>
        <w:rPr>
          <w:rFonts w:ascii="Arial" w:hAnsi="Arial" w:cs="Arial"/>
          <w:sz w:val="20"/>
        </w:rPr>
      </w:pPr>
      <w:r w:rsidRPr="00AD5ECF">
        <w:rPr>
          <w:rFonts w:ascii="Arial" w:hAnsi="Arial" w:cs="Arial"/>
          <w:sz w:val="20"/>
        </w:rPr>
        <w:t xml:space="preserve"> N-glycans were separated using the following gradient: 0-14 min, 1% B; 14-15 min, linear increase to 1.1% B; 15-16 min, linear increase to 15.8% B; 16-67.25 min, linear increase to 40.2% B. Washing and re-equilibration steps were performed: 67.25-70 min, linear increase to 90% B; 70-75 min, held at 90% B; 75-76 min, return to 1% B; 76-90 min, re-equilibration at 1% B. The second valve switch was programmed to 75 min. For </w:t>
      </w:r>
      <w:r w:rsidRPr="00AD5ECF">
        <w:rPr>
          <w:rFonts w:ascii="Arial" w:hAnsi="Arial" w:cs="Arial"/>
          <w:i/>
          <w:iCs/>
          <w:sz w:val="20"/>
        </w:rPr>
        <w:t>N-</w:t>
      </w:r>
      <w:r w:rsidRPr="00AD5ECF">
        <w:rPr>
          <w:rFonts w:ascii="Arial" w:hAnsi="Arial" w:cs="Arial"/>
          <w:sz w:val="20"/>
        </w:rPr>
        <w:t xml:space="preserve">glycans analysis in IT-MS, MS spectra were obtained in negative ion mode between a mass range of </w:t>
      </w:r>
      <w:r w:rsidRPr="00AD5ECF">
        <w:rPr>
          <w:rFonts w:ascii="Arial" w:hAnsi="Arial" w:cs="Arial"/>
          <w:i/>
          <w:iCs/>
          <w:sz w:val="20"/>
        </w:rPr>
        <w:t>m/z</w:t>
      </w:r>
      <w:r w:rsidRPr="00AD5ECF">
        <w:rPr>
          <w:rFonts w:ascii="Arial" w:hAnsi="Arial" w:cs="Arial"/>
          <w:sz w:val="20"/>
        </w:rPr>
        <w:t xml:space="preserve"> 500-1800, using the instruments </w:t>
      </w:r>
      <w:proofErr w:type="spellStart"/>
      <w:r w:rsidRPr="00AD5ECF">
        <w:rPr>
          <w:rFonts w:ascii="Arial" w:hAnsi="Arial" w:cs="Arial"/>
          <w:sz w:val="20"/>
        </w:rPr>
        <w:t>UltraScan</w:t>
      </w:r>
      <w:proofErr w:type="spellEnd"/>
      <w:r w:rsidRPr="00AD5ECF">
        <w:rPr>
          <w:rFonts w:ascii="Arial" w:hAnsi="Arial" w:cs="Arial"/>
          <w:sz w:val="20"/>
        </w:rPr>
        <w:t xml:space="preserve"> mode. The smart parameter setting (SPS) defined target mass used was </w:t>
      </w:r>
      <w:r w:rsidRPr="00AD5ECF">
        <w:rPr>
          <w:rFonts w:ascii="Arial" w:hAnsi="Arial" w:cs="Arial"/>
          <w:i/>
          <w:iCs/>
          <w:sz w:val="20"/>
        </w:rPr>
        <w:t>m/z</w:t>
      </w:r>
      <w:r w:rsidRPr="00AD5ECF">
        <w:rPr>
          <w:rFonts w:ascii="Arial" w:hAnsi="Arial" w:cs="Arial"/>
          <w:sz w:val="20"/>
        </w:rPr>
        <w:t xml:space="preserve"> 1250, ion charge control (ICC) defined target was set to 30,000, and the maximum accumulation time 200 </w:t>
      </w:r>
      <w:proofErr w:type="spellStart"/>
      <w:r w:rsidRPr="00AD5ECF">
        <w:rPr>
          <w:rFonts w:ascii="Arial" w:hAnsi="Arial" w:cs="Arial"/>
          <w:sz w:val="20"/>
        </w:rPr>
        <w:t>ms.</w:t>
      </w:r>
      <w:proofErr w:type="spellEnd"/>
      <w:r w:rsidRPr="00AD5ECF">
        <w:rPr>
          <w:rFonts w:ascii="Arial" w:hAnsi="Arial" w:cs="Arial"/>
          <w:sz w:val="20"/>
        </w:rPr>
        <w:t xml:space="preserve"> Collision induced dissociation (CID) MS/MS spectra were acquired for a </w:t>
      </w:r>
      <w:r w:rsidRPr="00AD5ECF">
        <w:rPr>
          <w:rFonts w:ascii="Arial" w:hAnsi="Arial" w:cs="Arial"/>
          <w:i/>
          <w:iCs/>
          <w:sz w:val="20"/>
        </w:rPr>
        <w:t>m/z</w:t>
      </w:r>
      <w:r w:rsidRPr="00AD5ECF">
        <w:rPr>
          <w:rFonts w:ascii="Arial" w:hAnsi="Arial" w:cs="Arial"/>
          <w:sz w:val="20"/>
        </w:rPr>
        <w:t xml:space="preserve"> range between 50-2000, applying an isolation width of 2 Da and ICC target set to 40,000.</w:t>
      </w:r>
    </w:p>
    <w:p w14:paraId="15F16D4F" w14:textId="338E5D4A" w:rsidR="00C14D9D" w:rsidRPr="00AD5ECF" w:rsidRDefault="003A3AB1" w:rsidP="00A36FFA">
      <w:pPr>
        <w:jc w:val="both"/>
        <w:rPr>
          <w:rFonts w:ascii="Arial" w:hAnsi="Arial" w:cs="Arial"/>
          <w:sz w:val="20"/>
        </w:rPr>
      </w:pPr>
      <w:r w:rsidRPr="00AD5ECF">
        <w:rPr>
          <w:rFonts w:ascii="Arial" w:hAnsi="Arial" w:cs="Arial"/>
          <w:sz w:val="20"/>
        </w:rPr>
        <w:t>O</w:t>
      </w:r>
      <w:r w:rsidRPr="00AD5ECF">
        <w:rPr>
          <w:rFonts w:ascii="Arial" w:hAnsi="Arial" w:cs="Arial"/>
          <w:i/>
          <w:iCs/>
          <w:sz w:val="20"/>
        </w:rPr>
        <w:t>-</w:t>
      </w:r>
      <w:r w:rsidRPr="00AD5ECF">
        <w:rPr>
          <w:rFonts w:ascii="Arial" w:hAnsi="Arial" w:cs="Arial"/>
          <w:sz w:val="20"/>
        </w:rPr>
        <w:t xml:space="preserve">glycans were separated using the following gradient: 0-7 min, 1% B; 7-12 min, linear increase to 15% B; 12-70 min, linear increase to 40% B. Washing and re-equilibration steps were performed: 70-75 min, linear increase to 90% B; 75-80 min, held at 90% B; 80-82 min, return to 1% B; 82-90 min, re-equilibration at 1% B. The second valve switch was programmed for 83.5 min. For </w:t>
      </w:r>
      <w:r w:rsidRPr="00AD5ECF">
        <w:rPr>
          <w:rFonts w:ascii="Arial" w:hAnsi="Arial" w:cs="Arial"/>
          <w:i/>
          <w:iCs/>
          <w:sz w:val="20"/>
        </w:rPr>
        <w:t>O-</w:t>
      </w:r>
      <w:r w:rsidRPr="00AD5ECF">
        <w:rPr>
          <w:rFonts w:ascii="Arial" w:hAnsi="Arial" w:cs="Arial"/>
          <w:sz w:val="20"/>
        </w:rPr>
        <w:t xml:space="preserve">glycans analysis in IT-MS, MS spectra </w:t>
      </w:r>
      <w:r w:rsidRPr="00AD5ECF">
        <w:rPr>
          <w:rFonts w:ascii="Arial" w:hAnsi="Arial" w:cs="Arial"/>
          <w:sz w:val="20"/>
        </w:rPr>
        <w:lastRenderedPageBreak/>
        <w:t xml:space="preserve">were obtained in negative ion mode between a mass range of </w:t>
      </w:r>
      <w:r w:rsidRPr="00AD5ECF">
        <w:rPr>
          <w:rFonts w:ascii="Arial" w:hAnsi="Arial" w:cs="Arial"/>
          <w:i/>
          <w:iCs/>
          <w:sz w:val="20"/>
        </w:rPr>
        <w:t>m/z</w:t>
      </w:r>
      <w:r w:rsidRPr="00AD5ECF">
        <w:rPr>
          <w:rFonts w:ascii="Arial" w:hAnsi="Arial" w:cs="Arial"/>
          <w:sz w:val="20"/>
        </w:rPr>
        <w:t xml:space="preserve"> 450-1600, using </w:t>
      </w:r>
      <w:proofErr w:type="spellStart"/>
      <w:r w:rsidRPr="00AD5ECF">
        <w:rPr>
          <w:rFonts w:ascii="Arial" w:hAnsi="Arial" w:cs="Arial"/>
          <w:sz w:val="20"/>
        </w:rPr>
        <w:t>UltraScan</w:t>
      </w:r>
      <w:proofErr w:type="spellEnd"/>
      <w:r w:rsidRPr="00AD5ECF">
        <w:rPr>
          <w:rFonts w:ascii="Arial" w:hAnsi="Arial" w:cs="Arial"/>
          <w:sz w:val="20"/>
        </w:rPr>
        <w:t xml:space="preserve"> mode. The SPS defined target mass used was </w:t>
      </w:r>
      <w:r w:rsidRPr="00AD5ECF">
        <w:rPr>
          <w:rFonts w:ascii="Arial" w:hAnsi="Arial" w:cs="Arial"/>
          <w:i/>
          <w:iCs/>
          <w:sz w:val="20"/>
        </w:rPr>
        <w:t>m/z</w:t>
      </w:r>
      <w:r w:rsidRPr="00AD5ECF">
        <w:rPr>
          <w:rFonts w:ascii="Arial" w:hAnsi="Arial" w:cs="Arial"/>
          <w:sz w:val="20"/>
        </w:rPr>
        <w:t xml:space="preserve"> 900, ICC defined target was 30,000, and the maximum accumulation time 250 </w:t>
      </w:r>
      <w:proofErr w:type="spellStart"/>
      <w:r w:rsidRPr="00AD5ECF">
        <w:rPr>
          <w:rFonts w:ascii="Arial" w:hAnsi="Arial" w:cs="Arial"/>
          <w:sz w:val="20"/>
        </w:rPr>
        <w:t>ms.</w:t>
      </w:r>
      <w:proofErr w:type="spellEnd"/>
      <w:r w:rsidRPr="00AD5ECF">
        <w:rPr>
          <w:rFonts w:ascii="Arial" w:hAnsi="Arial" w:cs="Arial"/>
          <w:sz w:val="20"/>
        </w:rPr>
        <w:t xml:space="preserve"> CID MS/MS spectra were acquired for a </w:t>
      </w:r>
      <w:r w:rsidRPr="00AD5ECF">
        <w:rPr>
          <w:rFonts w:ascii="Arial" w:hAnsi="Arial" w:cs="Arial"/>
          <w:i/>
          <w:iCs/>
          <w:sz w:val="20"/>
        </w:rPr>
        <w:t>m/z</w:t>
      </w:r>
      <w:r w:rsidRPr="00AD5ECF">
        <w:rPr>
          <w:rFonts w:ascii="Arial" w:hAnsi="Arial" w:cs="Arial"/>
          <w:sz w:val="20"/>
        </w:rPr>
        <w:t xml:space="preserve"> range between 50-2000, applying an isolation width of 3 Da and ICC target set to 40,000.</w:t>
      </w:r>
    </w:p>
    <w:p w14:paraId="66AE96E9" w14:textId="77777777" w:rsidR="00C14D9D" w:rsidRPr="00AD5ECF" w:rsidRDefault="00C14D9D" w:rsidP="00A36FFA">
      <w:pPr>
        <w:jc w:val="both"/>
        <w:rPr>
          <w:rFonts w:ascii="Arial" w:hAnsi="Arial" w:cs="Arial"/>
          <w:sz w:val="20"/>
        </w:rPr>
      </w:pPr>
    </w:p>
    <w:p w14:paraId="4D369D5E" w14:textId="69FB3F0C" w:rsidR="003A3AB1" w:rsidRPr="00AD5ECF" w:rsidRDefault="003A3AB1" w:rsidP="00A36FFA">
      <w:pPr>
        <w:jc w:val="both"/>
        <w:rPr>
          <w:rFonts w:ascii="Arial" w:hAnsi="Arial" w:cs="Arial"/>
          <w:sz w:val="20"/>
        </w:rPr>
      </w:pPr>
      <w:r w:rsidRPr="00AD5ECF">
        <w:rPr>
          <w:rFonts w:ascii="Arial" w:hAnsi="Arial" w:cs="Arial"/>
          <w:sz w:val="20"/>
          <w:u w:val="single"/>
        </w:rPr>
        <w:t>Glycan structure determination and relative quantitation</w:t>
      </w:r>
    </w:p>
    <w:p w14:paraId="195AED2B" w14:textId="16B5CF46" w:rsidR="00B930C5" w:rsidRPr="00AD5ECF" w:rsidRDefault="003A3AB1" w:rsidP="00A36FFA">
      <w:pPr>
        <w:tabs>
          <w:tab w:val="left" w:pos="284"/>
        </w:tabs>
        <w:jc w:val="both"/>
        <w:rPr>
          <w:rFonts w:ascii="Arial" w:hAnsi="Arial" w:cs="Arial"/>
          <w:sz w:val="20"/>
        </w:rPr>
      </w:pPr>
      <w:r w:rsidRPr="00AD5ECF">
        <w:rPr>
          <w:rFonts w:ascii="Arial" w:hAnsi="Arial" w:cs="Arial"/>
          <w:sz w:val="20"/>
        </w:rPr>
        <w:t xml:space="preserve">Glycan composition was determined from the observed mass of each compound using </w:t>
      </w:r>
      <w:proofErr w:type="spellStart"/>
      <w:r w:rsidRPr="00AD5ECF">
        <w:rPr>
          <w:rFonts w:ascii="Arial" w:hAnsi="Arial" w:cs="Arial"/>
          <w:sz w:val="20"/>
        </w:rPr>
        <w:t>GlycoMod</w:t>
      </w:r>
      <w:proofErr w:type="spellEnd"/>
      <w:r w:rsidRPr="00AD5ECF">
        <w:rPr>
          <w:rFonts w:ascii="Arial" w:hAnsi="Arial" w:cs="Arial"/>
          <w:sz w:val="20"/>
        </w:rPr>
        <w:fldChar w:fldCharType="begin">
          <w:fldData xml:space="preserve">PEVuZE5vdGU+PENpdGU+PEF1dGhvcj5Db29wZXI8L0F1dGhvcj48WWVhcj4yMDAxPC9ZZWFyPjxS
ZWNOdW0+Mjc1PC9SZWNOdW0+PERpc3BsYXlUZXh0PigzKTwvRGlzcGxheVRleHQ+PHJlY29yZD48
cmVjLW51bWJlcj4yNzU8L3JlYy1udW1iZXI+PGZvcmVpZ24ta2V5cz48a2V5IGFwcD0iRU4iIGRi
LWlkPSJ2cHJ0d3JzYXdhMnY1dGUwZnhrNTVlZTJ3MHRwZXZ4OXh0ZXYiIHRpbWVzdGFtcD0iMTU3
MDE1ODc4OSIgZ3VpZD0iNmY5YjhhMDQtOWU0My00NzU4LTliMzItMTE3MjM4NzY1ZmNhIj4yNzU8
L2tleT48L2ZvcmVpZ24ta2V5cz48cmVmLXR5cGUgbmFtZT0iSm91cm5hbCBBcnRpY2xlIj4xNzwv
cmVmLXR5cGU+PGNvbnRyaWJ1dG9ycz48YXV0aG9ycz48YXV0aG9yPkNvb3BlciwgQy4gQS48L2F1
dGhvcj48YXV0aG9yPkdhc3RlaWdlciwgRS48L2F1dGhvcj48YXV0aG9yPlBhY2tlciwgTi4gSC48
L2F1dGhvcj48L2F1dGhvcnM+PC9jb250cmlidXRvcnM+PGF1dGgtYWRkcmVzcz5Qcm90ZW9tZSBT
eXN0ZW1zIEx0ZCwgTG9ja2VkIEJhZyAyMDczLCBOb3J0aCBSeWRlLCBTeWRuZXksIE5TVyAxNjcw
LCBBdXN0cmFsaWEuIGNhdGhlcmluZS5jb29wZXJAcHJvdGVvbWVzeXN0ZW1zLmNvbTwvYXV0aC1h
ZGRyZXNzPjx0aXRsZXM+PHRpdGxlPkdseWNvTW9kLS1hIHNvZnR3YXJlIHRvb2wgZm9yIGRldGVy
bWluaW5nIGdseWNvc3lsYXRpb24gY29tcG9zaXRpb25zIGZyb20gbWFzcyBzcGVjdHJvbWV0cmlj
IGRhdGE8L3RpdGxlPjxzZWNvbmRhcnktdGl0bGU+UHJvdGVvbWljczwvc2Vjb25kYXJ5LXRpdGxl
PjxhbHQtdGl0bGU+UHJvdGVvbWljczwvYWx0LXRpdGxlPjwvdGl0bGVzPjxwZXJpb2RpY2FsPjxm
dWxsLXRpdGxlPlByb3Rlb21pY3M8L2Z1bGwtdGl0bGU+PC9wZXJpb2RpY2FsPjxhbHQtcGVyaW9k
aWNhbD48ZnVsbC10aXRsZT5Qcm90ZW9taWNzPC9mdWxsLXRpdGxlPjwvYWx0LXBlcmlvZGljYWw+
PHBhZ2VzPjM0MC05PC9wYWdlcz48dm9sdW1lPjE8L3ZvbHVtZT48bnVtYmVyPjI8L251bWJlcj48
a2V5d29yZHM+PGtleXdvcmQ+Q2FyYm9oeWRyYXRlIFNlcXVlbmNlPC9rZXl3b3JkPjxrZXl3b3Jk
PkRhdGFiYXNlcywgUHJvdGVpbjwva2V5d29yZD48a2V5d29yZD5HbHljb3BlcHRpZGVzL2NoZW1p
c3RyeTwva2V5d29yZD48a2V5d29yZD5HbHljb3Byb3RlaW5zLypjaGVtaXN0cnk8L2tleXdvcmQ+
PGtleXdvcmQ+R2x5Y29zeWxhdGlvbjwva2V5d29yZD48a2V5d29yZD4qTWFzcyBTcGVjdHJvbWV0
cnkvc3RhdGlzdGljcyAmYW1wOyBudW1lcmljYWwgZGF0YTwva2V5d29yZD48a2V5d29yZD5Nb2xl
Y3VsYXIgU2VxdWVuY2UgRGF0YTwva2V5d29yZD48a2V5d29yZD5Nb25vc2FjY2hhcmlkZXMvY2hl
bWlzdHJ5PC9rZXl3b3JkPjxrZXl3b3JkPk9saWdvc2FjY2hhcmlkZXMvY2hlbWlzdHJ5PC9rZXl3
b3JkPjxrZXl3b3JkPlBvbHlzYWNjaGFyaWRlcy9jaGVtaXN0cnk8L2tleXdvcmQ+PGtleXdvcmQ+
UHJvdGVvbWU8L2tleXdvcmQ+PGtleXdvcmQ+KlNvZnR3YXJlPC9rZXl3b3JkPjwva2V5d29yZHM+
PGRhdGVzPjx5ZWFyPjIwMDE8L3llYXI+PHB1Yi1kYXRlcz48ZGF0ZT5GZWI8L2RhdGU+PC9wdWIt
ZGF0ZXM+PC9kYXRlcz48aXNibj4xNjE1LTk4NTMgKFByaW50KSYjeEQ7MTYxNS05ODUzIChMaW5r
aW5nKTwvaXNibj48YWNjZXNzaW9uLW51bT4xMTY4MDg4MDwvYWNjZXNzaW9uLW51bT48dXJscz48
cmVsYXRlZC11cmxzPjx1cmw+aHR0cDovL3d3dy5uY2JpLm5sbS5uaWguZ292L3B1Ym1lZC8xMTY4
MDg4MDwvdXJsPjx1cmw+aHR0cDovL29ubGluZWxpYnJhcnkud2lsZXkuY29tL3N0b3JlLzEwLjEw
MDIvMTYxNS05ODYxKDIwMDEwMikxOjIlM0MzNDA6OkFJRC1QUk9UMzQwJTNFMy4wLkNPOzItQi9h
c3NldC8zNDBfZnRwLnBkZj92PTEmYW1wO3Q9aHNiZXl4czMmYW1wO3M9MDM4YjVjYTlkNjVmMjI0
YWE2OTI4NjU0ZDYwZGJiNmJkY2E1ZDFjZTwvdXJsPjwvcmVsYXRlZC11cmxzPjwvdXJscz48ZWxl
Y3Ryb25pYy1yZXNvdXJjZS1udW0+MTAuMTAwMi8xNjE1LTk4NjEoMjAwMTAyKTE6MiZsdDszNDA6
OkFJRC1QUk9UMzQwJmd0OzMuMC5DTzsyLUI8L2VsZWN0cm9uaWMtcmVzb3VyY2UtbnVtPjwvcmVj
b3JkPjwvQ2l0ZT48L0VuZE5vdGU+
</w:fldData>
        </w:fldChar>
      </w:r>
      <w:r w:rsidR="002D189A" w:rsidRPr="00AD5ECF">
        <w:rPr>
          <w:rFonts w:ascii="Arial" w:hAnsi="Arial" w:cs="Arial"/>
          <w:sz w:val="20"/>
        </w:rPr>
        <w:instrText xml:space="preserve"> ADDIN EN.CITE </w:instrText>
      </w:r>
      <w:r w:rsidR="002D189A" w:rsidRPr="00AD5ECF">
        <w:rPr>
          <w:rFonts w:ascii="Arial" w:hAnsi="Arial" w:cs="Arial"/>
          <w:sz w:val="20"/>
        </w:rPr>
        <w:fldChar w:fldCharType="begin">
          <w:fldData xml:space="preserve">PEVuZE5vdGU+PENpdGU+PEF1dGhvcj5Db29wZXI8L0F1dGhvcj48WWVhcj4yMDAxPC9ZZWFyPjxS
ZWNOdW0+Mjc1PC9SZWNOdW0+PERpc3BsYXlUZXh0PigzKTwvRGlzcGxheVRleHQ+PHJlY29yZD48
cmVjLW51bWJlcj4yNzU8L3JlYy1udW1iZXI+PGZvcmVpZ24ta2V5cz48a2V5IGFwcD0iRU4iIGRi
LWlkPSJ2cHJ0d3JzYXdhMnY1dGUwZnhrNTVlZTJ3MHRwZXZ4OXh0ZXYiIHRpbWVzdGFtcD0iMTU3
MDE1ODc4OSIgZ3VpZD0iNmY5YjhhMDQtOWU0My00NzU4LTliMzItMTE3MjM4NzY1ZmNhIj4yNzU8
L2tleT48L2ZvcmVpZ24ta2V5cz48cmVmLXR5cGUgbmFtZT0iSm91cm5hbCBBcnRpY2xlIj4xNzwv
cmVmLXR5cGU+PGNvbnRyaWJ1dG9ycz48YXV0aG9ycz48YXV0aG9yPkNvb3BlciwgQy4gQS48L2F1
dGhvcj48YXV0aG9yPkdhc3RlaWdlciwgRS48L2F1dGhvcj48YXV0aG9yPlBhY2tlciwgTi4gSC48
L2F1dGhvcj48L2F1dGhvcnM+PC9jb250cmlidXRvcnM+PGF1dGgtYWRkcmVzcz5Qcm90ZW9tZSBT
eXN0ZW1zIEx0ZCwgTG9ja2VkIEJhZyAyMDczLCBOb3J0aCBSeWRlLCBTeWRuZXksIE5TVyAxNjcw
LCBBdXN0cmFsaWEuIGNhdGhlcmluZS5jb29wZXJAcHJvdGVvbWVzeXN0ZW1zLmNvbTwvYXV0aC1h
ZGRyZXNzPjx0aXRsZXM+PHRpdGxlPkdseWNvTW9kLS1hIHNvZnR3YXJlIHRvb2wgZm9yIGRldGVy
bWluaW5nIGdseWNvc3lsYXRpb24gY29tcG9zaXRpb25zIGZyb20gbWFzcyBzcGVjdHJvbWV0cmlj
IGRhdGE8L3RpdGxlPjxzZWNvbmRhcnktdGl0bGU+UHJvdGVvbWljczwvc2Vjb25kYXJ5LXRpdGxl
PjxhbHQtdGl0bGU+UHJvdGVvbWljczwvYWx0LXRpdGxlPjwvdGl0bGVzPjxwZXJpb2RpY2FsPjxm
dWxsLXRpdGxlPlByb3Rlb21pY3M8L2Z1bGwtdGl0bGU+PC9wZXJpb2RpY2FsPjxhbHQtcGVyaW9k
aWNhbD48ZnVsbC10aXRsZT5Qcm90ZW9taWNzPC9mdWxsLXRpdGxlPjwvYWx0LXBlcmlvZGljYWw+
PHBhZ2VzPjM0MC05PC9wYWdlcz48dm9sdW1lPjE8L3ZvbHVtZT48bnVtYmVyPjI8L251bWJlcj48
a2V5d29yZHM+PGtleXdvcmQ+Q2FyYm9oeWRyYXRlIFNlcXVlbmNlPC9rZXl3b3JkPjxrZXl3b3Jk
PkRhdGFiYXNlcywgUHJvdGVpbjwva2V5d29yZD48a2V5d29yZD5HbHljb3BlcHRpZGVzL2NoZW1p
c3RyeTwva2V5d29yZD48a2V5d29yZD5HbHljb3Byb3RlaW5zLypjaGVtaXN0cnk8L2tleXdvcmQ+
PGtleXdvcmQ+R2x5Y29zeWxhdGlvbjwva2V5d29yZD48a2V5d29yZD4qTWFzcyBTcGVjdHJvbWV0
cnkvc3RhdGlzdGljcyAmYW1wOyBudW1lcmljYWwgZGF0YTwva2V5d29yZD48a2V5d29yZD5Nb2xl
Y3VsYXIgU2VxdWVuY2UgRGF0YTwva2V5d29yZD48a2V5d29yZD5Nb25vc2FjY2hhcmlkZXMvY2hl
bWlzdHJ5PC9rZXl3b3JkPjxrZXl3b3JkPk9saWdvc2FjY2hhcmlkZXMvY2hlbWlzdHJ5PC9rZXl3
b3JkPjxrZXl3b3JkPlBvbHlzYWNjaGFyaWRlcy9jaGVtaXN0cnk8L2tleXdvcmQ+PGtleXdvcmQ+
UHJvdGVvbWU8L2tleXdvcmQ+PGtleXdvcmQ+KlNvZnR3YXJlPC9rZXl3b3JkPjwva2V5d29yZHM+
PGRhdGVzPjx5ZWFyPjIwMDE8L3llYXI+PHB1Yi1kYXRlcz48ZGF0ZT5GZWI8L2RhdGU+PC9wdWIt
ZGF0ZXM+PC9kYXRlcz48aXNibj4xNjE1LTk4NTMgKFByaW50KSYjeEQ7MTYxNS05ODUzIChMaW5r
aW5nKTwvaXNibj48YWNjZXNzaW9uLW51bT4xMTY4MDg4MDwvYWNjZXNzaW9uLW51bT48dXJscz48
cmVsYXRlZC11cmxzPjx1cmw+aHR0cDovL3d3dy5uY2JpLm5sbS5uaWguZ292L3B1Ym1lZC8xMTY4
MDg4MDwvdXJsPjx1cmw+aHR0cDovL29ubGluZWxpYnJhcnkud2lsZXkuY29tL3N0b3JlLzEwLjEw
MDIvMTYxNS05ODYxKDIwMDEwMikxOjIlM0MzNDA6OkFJRC1QUk9UMzQwJTNFMy4wLkNPOzItQi9h
c3NldC8zNDBfZnRwLnBkZj92PTEmYW1wO3Q9aHNiZXl4czMmYW1wO3M9MDM4YjVjYTlkNjVmMjI0
YWE2OTI4NjU0ZDYwZGJiNmJkY2E1ZDFjZTwvdXJsPjwvcmVsYXRlZC11cmxzPjwvdXJscz48ZWxl
Y3Ryb25pYy1yZXNvdXJjZS1udW0+MTAuMTAwMi8xNjE1LTk4NjEoMjAwMTAyKTE6MiZsdDszNDA6
OkFJRC1QUk9UMzQwJmd0OzMuMC5DTzsyLUI8L2VsZWN0cm9uaWMtcmVzb3VyY2UtbnVtPjwvcmVj
b3JkPjwvQ2l0ZT48L0VuZE5vdGU+
</w:fldData>
        </w:fldChar>
      </w:r>
      <w:r w:rsidR="002D189A" w:rsidRPr="00AD5ECF">
        <w:rPr>
          <w:rFonts w:ascii="Arial" w:hAnsi="Arial" w:cs="Arial"/>
          <w:sz w:val="20"/>
        </w:rPr>
        <w:instrText xml:space="preserve"> ADDIN EN.CITE.DATA </w:instrText>
      </w:r>
      <w:r w:rsidR="002D189A" w:rsidRPr="00AD5ECF">
        <w:rPr>
          <w:rFonts w:ascii="Arial" w:hAnsi="Arial" w:cs="Arial"/>
          <w:sz w:val="20"/>
        </w:rPr>
      </w:r>
      <w:r w:rsidR="002D189A" w:rsidRPr="00AD5ECF">
        <w:rPr>
          <w:rFonts w:ascii="Arial" w:hAnsi="Arial" w:cs="Arial"/>
          <w:sz w:val="20"/>
        </w:rPr>
        <w:fldChar w:fldCharType="end"/>
      </w:r>
      <w:r w:rsidRPr="00AD5ECF">
        <w:rPr>
          <w:rFonts w:ascii="Arial" w:hAnsi="Arial" w:cs="Arial"/>
          <w:sz w:val="20"/>
        </w:rPr>
      </w:r>
      <w:r w:rsidRPr="00AD5ECF">
        <w:rPr>
          <w:rFonts w:ascii="Arial" w:hAnsi="Arial" w:cs="Arial"/>
          <w:sz w:val="20"/>
        </w:rPr>
        <w:fldChar w:fldCharType="separate"/>
      </w:r>
      <w:r w:rsidR="002D189A" w:rsidRPr="00AD5ECF">
        <w:rPr>
          <w:rFonts w:ascii="Arial" w:hAnsi="Arial" w:cs="Arial"/>
          <w:noProof/>
          <w:sz w:val="20"/>
        </w:rPr>
        <w:t>(3)</w:t>
      </w:r>
      <w:r w:rsidRPr="00AD5ECF">
        <w:rPr>
          <w:rFonts w:ascii="Arial" w:hAnsi="Arial" w:cs="Arial"/>
          <w:sz w:val="20"/>
        </w:rPr>
        <w:fldChar w:fldCharType="end"/>
      </w:r>
      <w:r w:rsidRPr="00AD5ECF">
        <w:rPr>
          <w:rFonts w:ascii="Arial" w:hAnsi="Arial" w:cs="Arial"/>
          <w:sz w:val="20"/>
        </w:rPr>
        <w:t>, and MS/MS spectra were manually interpreted to elucidate glycan structure taking also the respective retention time of the compounds into account</w:t>
      </w:r>
      <w:r w:rsidRPr="00AD5ECF">
        <w:rPr>
          <w:rFonts w:ascii="Arial" w:hAnsi="Arial" w:cs="Arial"/>
          <w:sz w:val="20"/>
        </w:rPr>
        <w:fldChar w:fldCharType="begin">
          <w:fldData xml:space="preserve">PEVuZE5vdGU+PENpdGU+PEF1dGhvcj5FdmVyZXN0LURhc3M8L0F1dGhvcj48WWVhcj4yMDEyPC9Z
ZWFyPjxSZWNOdW0+MjE1MzwvUmVjTnVtPjxEaXNwbGF5VGV4dD4oMiwgNC04KTwvRGlzcGxheVRl
eHQ+PHJlY29yZD48cmVjLW51bWJlcj4yMTUzPC9yZWMtbnVtYmVyPjxmb3JlaWduLWtleXM+PGtl
eSBhcHA9IkVOIiBkYi1pZD0idnBydHdyc2F3YTJ2NXRlMGZ4azU1ZWUydzB0cGV2eDl4dGV2IiB0
aW1lc3RhbXA9IjE1NzAxNTg4MTAiIGd1aWQ9ImY3NTNjNzExLTdkZTctNGFiNy1hOWQ1LWFkMjA0
OGQwZTFlZCI+MjE1Mzwva2V5PjwvZm9yZWlnbi1rZXlzPjxyZWYtdHlwZSBuYW1lPSJKb3VybmFs
IEFydGljbGUiPjE3PC9yZWYtdHlwZT48Y29udHJpYnV0b3JzPjxhdXRob3JzPjxhdXRob3I+RXZl
cmVzdC1EYXNzLCBBLiBWLjwvYXV0aG9yPjxhdXRob3I+SmluLCBELjwvYXV0aG9yPjxhdXRob3I+
VGhheXNlbi1BbmRlcnNlbiwgTS48L2F1dGhvcj48YXV0aG9yPk5ldmFsYWluZW4sIEguPC9hdXRo
b3I+PGF1dGhvcj5Lb2xhcmljaCwgRC48L2F1dGhvcj48YXV0aG9yPlBhY2tlciwgTi4gSC48L2F1
dGhvcj48L2F1dGhvcnM+PC9jb250cmlidXRvcnM+PGF1dGgtYWRkcmVzcz5EZXBhcnRtZW50IG9m
IENoZW1pc3RyeSBhbmQgQmlvbW9sZWN1bGFyIFNjaWVuY2VzLCBNYWNxdWFyaWUgVW5pdmVyc2l0
eSwgU3lkbmV5LCBOU1csIEF1c3RyYWxpYS48L2F1dGgtYWRkcmVzcz48dGl0bGVzPjx0aXRsZT5D
b21wYXJhdGl2ZSBzdHJ1Y3R1cmFsIGFuYWx5c2lzIG9mIHRoZSBnbHljb3N5bGF0aW9uIG9mIHNh
bGl2YXJ5IGFuZCBidWNjYWwgY2VsbCBwcm90ZWluczogaW5uYXRlIHByb3RlY3Rpb24gYWdhaW5z
dCBpbmZlY3Rpb24gYnkgQ2FuZGlkYSBhbGJpY2FuczwvdGl0bGU+PHNlY29uZGFyeS10aXRsZT5H
bHljb2Jpb2xvZ3k8L3NlY29uZGFyeS10aXRsZT48L3RpdGxlcz48cGVyaW9kaWNhbD48ZnVsbC10
aXRsZT5HbHljb2Jpb2xvZ3k8L2Z1bGwtdGl0bGU+PGFiYnItMT5HbHljb2Jpb2xvZ3k8L2FiYnIt
MT48L3BlcmlvZGljYWw+PHBhZ2VzPjE0NjUtNzk8L3BhZ2VzPjx2b2x1bWU+MjI8L3ZvbHVtZT48
bnVtYmVyPjExPC9udW1iZXI+PGVkaXRpb24+MjAxMi8wNy8yNzwvZWRpdGlvbj48a2V5d29yZHM+
PGtleXdvcmQ+Q2FuZGlkYSBhbGJpY2Fucy9wYXRob2dlbmljaXR5PC9rZXl3b3JkPjxrZXl3b3Jk
PkdseWNvbWljczwva2V5d29yZD48a2V5d29yZD5HbHljb3N5bGF0aW9uPC9rZXl3b3JkPjxrZXl3
b3JkPkhvc3QtUGF0aG9nZW4gSW50ZXJhY3Rpb25zPC9rZXl3b3JkPjxrZXl3b3JkPkh1bWFuczwv
a2V5d29yZD48a2V5d29yZD5JbW11bml0eSwgSW5uYXRlPC9rZXl3b3JkPjxrZXl3b3JkPk1lbWJy
YW5lIEdseWNvcHJvdGVpbnMvKmNoZW1pc3RyeS9tZXRhYm9saXNtPC9rZXl3b3JkPjxrZXl3b3Jk
Pk1vdXRoIE11Y29zYS8qbWV0YWJvbGlzbS9taWNyb2Jpb2xvZ3k8L2tleXdvcmQ+PGtleXdvcmQ+
UG9seXNhY2NoYXJpZGVzLypjaGVtaXN0cnk8L2tleXdvcmQ+PGtleXdvcmQ+UHJvdGVvbWljczwv
a2V5d29yZD48a2V5d29yZD5TYWxpdmFyeSBQcm90ZWlucyBhbmQgUGVwdGlkZXMvKmNoZW1pc3Ry
eS9tZXRhYm9saXNtPC9rZXl3b3JkPjwva2V5d29yZHM+PGRhdGVzPjx5ZWFyPjIwMTI8L3llYXI+
PHB1Yi1kYXRlcz48ZGF0ZT5Ob3Y8L2RhdGU+PC9wdWItZGF0ZXM+PC9kYXRlcz48aXNibj4xNDYw
LTI0MjMgKEVsZWN0cm9uaWMpJiN4RDswOTU5LTY2NTggKExpbmtpbmcpPC9pc2JuPjxhY2Nlc3Np
b24tbnVtPjIyODMzMzE2PC9hY2Nlc3Npb24tbnVtPjx1cmxzPjxyZWxhdGVkLXVybHM+PHVybD5o
dHRwczovL3d3dy5uY2JpLm5sbS5uaWguZ292L3B1Ym1lZC8yMjgzMzMxNjwvdXJsPjwvcmVsYXRl
ZC11cmxzPjwvdXJscz48ZWxlY3Ryb25pYy1yZXNvdXJjZS1udW0+MTAuMTA5My9nbHljb2IvY3dz
MTEyPC9lbGVjdHJvbmljLXJlc291cmNlLW51bT48L3JlY29yZD48L0NpdGU+PENpdGU+PEF1dGhv
cj5FdmVyZXN0LURhc3M8L0F1dGhvcj48WWVhcj4yMDE3PC9ZZWFyPjxSZWNOdW0+MTk5NDwvUmVj
TnVtPjxyZWNvcmQ+PHJlYy1udW1iZXI+MTk5NDwvcmVjLW51bWJlcj48Zm9yZWlnbi1rZXlzPjxr
ZXkgYXBwPSJFTiIgZGItaWQ9InZwcnR3cnNhd2EydjV0ZTBmeGs1NWVlMncwdHBldng5eHRldiIg
dGltZXN0YW1wPSIxNTcwMTU4ODA4IiBndWlkPSJlYzBjOWExZC03ZWNhLTQwZTEtOGI4MC1kMzJm
OTY1NzA2NmUiPjE5OTQ8L2tleT48L2ZvcmVpZ24ta2V5cz48cmVmLXR5cGUgbmFtZT0iSm91cm5h
bCBBcnRpY2xlIj4xNzwvcmVmLXR5cGU+PGNvbnRyaWJ1dG9ycz48YXV0aG9ycz48YXV0aG9yPkV2
ZXJlc3QtRGFzcywgQS4gVi48L2F1dGhvcj48YXV0aG9yPktvbGFyaWNoLCBELjwvYXV0aG9yPjxh
dXRob3I+UGFzY292aWNpLCBELjwvYXV0aG9yPjxhdXRob3I+UGFja2VyLCBOLiBILjwvYXV0aG9y
PjwvYXV0aG9ycz48L2NvbnRyaWJ1dG9ycz48YXV0aC1hZGRyZXNzPkJpb21vbGVjdWxhciBGcm9u
dGllcnMgUmVzZWFyY2ggQ2VudHJlLCBEZXBhcnRtZW50IG9mIENoZW1pc3RyeSBhbmQgQmlvbW9s
ZWN1bGFyIFNjaWVuY2VzLCBNYWNxdWFyaWUgVW5pdmVyc2l0eSwgU3lkbmV5LCBBdXN0cmFsaWEu
JiN4RDtBUkMgQ2VudHJlIG9mIEV4Y2VsbGVuY2UgaW4gTmFub3NjYWxlIEJpb3Bob3Rvbmljcywg
TWFjcXVhcmllIFVuaXZlcnNpdHksIFN5ZG5leSwgQXVzdHJhbGlhLiYjeEQ7RGVwYXJ0bWVudCBv
ZiBCaW9tb2xlY3VsYXIgU3lzdGVtcywgTWF4IFBsYW5jayBJbnN0aXR1dGUgb2YgQ29sbG9pZHMg
YW5kIEludGVyZmFjZXMsIDE0NDI4LCBQb3RzZGFtLCBHZXJtYW55LiYjeEQ7QXVzdHJhbGlhbiBQ
cm90ZW9tZSBBbmFseXNpcyBGYWNpbGl0eSAoQVBBRiksIE1hY3F1YXJpZSBVbml2ZXJzaXR5LCBT
eWRuZXksIEF1c3RyYWxpYS4mI3hEO0Jpb21vbGVjdWxhciBGcm9udGllcnMgUmVzZWFyY2ggQ2Vu
dHJlLCBEZXBhcnRtZW50IG9mIENoZW1pc3RyeSBhbmQgQmlvbW9sZWN1bGFyIFNjaWVuY2VzLCBN
YWNxdWFyaWUgVW5pdmVyc2l0eSwgU3lkbmV5LCBBdXN0cmFsaWEuIG5pY2tpLnBhY2tlckBtcS5l
ZHUuYXUuJiN4RDtBUkMgQ2VudHJlIG9mIEV4Y2VsbGVuY2UgaW4gTmFub3NjYWxlIEJpb3Bob3Rv
bmljcywgTWFjcXVhcmllIFVuaXZlcnNpdHksIFN5ZG5leSwgQXVzdHJhbGlhLiBuaWNraS5wYWNr
ZXJAbXEuZWR1LmF1LjwvYXV0aC1hZGRyZXNzPjx0aXRsZXM+PHRpdGxlPkJsb29kIGdyb3VwIGFu
dGlnZW4gZXhwcmVzc2lvbiBpcyBpbnZvbHZlZCBpbiBDLiBhbGJpY2FucyBpbnRlcmFjdGlvbiB3
aXRoIGJ1Y2NhbCBlcGl0aGVsaWFsIGNlbGxzPC90aXRsZT48c2Vjb25kYXJ5LXRpdGxlPkdseWNv
Y29uaiBKPC9zZWNvbmRhcnktdGl0bGU+PC90aXRsZXM+PHBlcmlvZGljYWw+PGZ1bGwtdGl0bGU+
R2x5Y29jb25qIEo8L2Z1bGwtdGl0bGU+PC9wZXJpb2RpY2FsPjxwYWdlcz4zMS01MDwvcGFnZXM+
PHZvbHVtZT4zNDwvdm9sdW1lPjxudW1iZXI+MTwvbnVtYmVyPjxlZGl0aW9uPjIwMTYvMDkvMTk8
L2VkaXRpb24+PGtleXdvcmRzPjxrZXl3b3JkPkJsb29kIEdyb3VwIEFudGlnZW5zL2Jsb29kL2dl
bmV0aWNzLyptZXRhYm9saXNtPC9rZXl3b3JkPjxrZXl3b3JkPkNhbmRpZGEgYWxiaWNhbnMvbWV0
YWJvbGlzbS8qcGF0aG9nZW5pY2l0eTwva2V5d29yZD48a2V5d29yZD5HbHljb3N5bGF0aW9uPC9r
ZXl3b3JkPjxrZXl3b3JkPipIb3N0LVBhdGhvZ2VuIEludGVyYWN0aW9uczwva2V5d29yZD48a2V5
d29yZD5IdW1hbnM8L2tleXdvcmQ+PGtleXdvcmQ+TWVtYnJhbmUgUHJvdGVpbnMvKm1ldGFib2xp
c208L2tleXdvcmQ+PGtleXdvcmQ+TW91dGggTXVjb3NhLyptZXRhYm9saXNtL21pY3JvYmlvbG9n
eTwva2V5d29yZD48a2V5d29yZD5Qb2x5c2FjY2hhcmlkZXMvbWV0YWJvbGlzbTwva2V5d29yZD48
a2V5d29yZD5Qcm90ZWluIEJpbmRpbmc8L2tleXdvcmQ+PGtleXdvcmQ+KlByb3RlaW4gUHJvY2Vz
c2luZywgUG9zdC1UcmFuc2xhdGlvbmFsPC9rZXl3b3JkPjxrZXl3b3JkPipCbG9vZCBncm91cCBh
bml0Z2Vuczwva2V5d29yZD48a2V5d29yZD4qQnVjY2FsIGVwaXRoZWxpYWwgY2VsbHM8L2tleXdv
cmQ+PGtleXdvcmQ+KkNhbmRpYSBhbGJpY2Fuczwva2V5d29yZD48a2V5d29yZD4qR2x5Y2Fuczwv
a2V5d29yZD48a2V5d29yZD4qR2x5Y29taWNzPC9rZXl3b3JkPjxrZXl3b3JkPipNYXNzIHNwZWN0
cm9tZXRyeTwva2V5d29yZD48L2tleXdvcmRzPjxkYXRlcz48eWVhcj4yMDE3PC95ZWFyPjxwdWIt
ZGF0ZXM+PGRhdGU+RmViPC9kYXRlPjwvcHViLWRhdGVzPjwvZGF0ZXM+PGlzYm4+MTU3My00OTg2
IChFbGVjdHJvbmljKSYjeEQ7MDI4Mi0wMDgwIChMaW5raW5nKTwvaXNibj48YWNjZXNzaW9uLW51
bT4yNzYzOTM4OTwvYWNjZXNzaW9uLW51bT48dXJscz48cmVsYXRlZC11cmxzPjx1cmw+aHR0cHM6
Ly93d3cubmNiaS5ubG0ubmloLmdvdi9wdWJtZWQvMjc2MzkzODk8L3VybD48L3JlbGF0ZWQtdXJs
cz48L3VybHM+PGVsZWN0cm9uaWMtcmVzb3VyY2UtbnVtPjEwLjEwMDcvczEwNzE5LTAxNi05NzI2
LTc8L2VsZWN0cm9uaWMtcmVzb3VyY2UtbnVtPjwvcmVjb3JkPjwvQ2l0ZT48Q2l0ZT48QXV0aG9y
Pkhpbm5lYnVyZzwvQXV0aG9yPjxZZWFyPjIwMTc8L1llYXI+PFJlY051bT4yMDA1PC9SZWNOdW0+
PHJlY29yZD48cmVjLW51bWJlcj4yMDA1PC9yZWMtbnVtYmVyPjxmb3JlaWduLWtleXM+PGtleSBh
cHA9IkVOIiBkYi1pZD0idnBydHdyc2F3YTJ2NXRlMGZ4azU1ZWUydzB0cGV2eDl4dGV2IiB0aW1l
c3RhbXA9IjE1NzAxNTg4MDgiIGd1aWQ9IjJhMjA3YTVjLTBhMDktNDI2Ni1hNDM3LWI2NTNlNzIw
OTM2ZSI+MjAwNTwva2V5PjwvZm9yZWlnbi1rZXlzPjxyZWYtdHlwZSBuYW1lPSJCb29rIFNlY3Rp
b24iPjU8L3JlZi10eXBlPjxjb250cmlidXRvcnM+PGF1dGhvcnM+PGF1dGhvcj5IaW5uZWJ1cmcs
IEguPC9hdXRob3I+PGF1dGhvcj5TY2hpcm1laXN0ZXIsIEYuPC9hdXRob3I+PGF1dGhvcj5Lb3Jh
xIcsIFAuPC9hdXRob3I+PGF1dGhvcj5Lb2xhcmljaCwgRC48L2F1dGhvcj48L2F1dGhvcnM+PHNl
Y29uZGFyeS1hdXRob3JzPjxhdXRob3I+TGF1YywgR29yZGFuPC9hdXRob3I+PGF1dGhvcj5XdWhy
ZXIsIE1hbmZyZWQ8L2F1dGhvcj48L3NlY29uZGFyeS1hdXRob3JzPjwvY29udHJpYnV0b3JzPjx0
aXRsZXM+PHRpdGxlPk4tIGFuZCBPLUdseWNvbWljcyBmcm9tIE1pbm9yIEFtb3VudHMgb2YgRm9y
bWFsaW4tRml4ZWQsIFBhcmFmZmluLUVtYmVkZGVkIFRpc3N1ZSBTYW1wbGVzPC90aXRsZT48c2Vj
b25kYXJ5LXRpdGxlPkhpZ2gtVGhyb3VnaHB1dCBHbHljb21pY3MgYW5kIEdseWNvcHJvdGVvbWlj
czogTWV0aG9kcyBhbmQgUHJvdG9jb2xzPC9zZWNvbmRhcnktdGl0bGU+PC90aXRsZXM+PHBhZ2Vz
PjEzMS0xNDU8L3BhZ2VzPjxkYXRlcz48eWVhcj4yMDE3PC95ZWFyPjwvZGF0ZXM+PHB1Yi1sb2Nh
dGlvbj5OZXcgWW9yaywgTlk8L3B1Yi1sb2NhdGlvbj48cHVibGlzaGVyPlNwcmluZ2VyIE5ldyBZ
b3JrPC9wdWJsaXNoZXI+PGlzYm4+OTc4LTEtNDkzOS02NDkzLTI8L2lzYm4+PGFjY2Vzc2lvbi1u
dW0+Mjc3NDMzNjQ8L2FjY2Vzc2lvbi1udW0+PGxhYmVsPkhpbm5lYnVyZzIwMTc8L2xhYmVsPjx1
cmxzPjxyZWxhdGVkLXVybHM+PHVybD5odHRwOi8vZHguZG9pLm9yZy8xMC4xMDA3Lzk3OC0xLTQ5
MzktNjQ5My0yXzExPC91cmw+PHVybD5odHRwczovL2xpbmsuc3ByaW5nZXIuY29tL3Byb3RvY29s
LzEwLjEwMDclMkY5NzgtMS00OTM5LTY0OTMtMl8xMTwvdXJsPjwvcmVsYXRlZC11cmxzPjwvdXJs
cz48ZWxlY3Ryb25pYy1yZXNvdXJjZS1udW0+MTAuMTAwNy85NzgtMS00OTM5LTY0OTMtMl8xMTwv
ZWxlY3Ryb25pYy1yZXNvdXJjZS1udW0+PC9yZWNvcmQ+PC9DaXRlPjxDaXRlPjxBdXRob3I+TW9n
aW5nZXI8L0F1dGhvcj48WWVhcj4yMDE4PC9ZZWFyPjxSZWNOdW0+MjAwNjwvUmVjTnVtPjxyZWNv
cmQ+PHJlYy1udW1iZXI+MjAwNjwvcmVjLW51bWJlcj48Zm9yZWlnbi1rZXlzPjxrZXkgYXBwPSJF
TiIgZGItaWQ9InZwcnR3cnNhd2EydjV0ZTBmeGs1NWVlMncwdHBldng5eHRldiIgdGltZXN0YW1w
PSIxNTcwMTU4ODA4IiBndWlkPSI0MjA1NjY4MS1iOTU1LTRiOWItYjk2Mi0yNTEyNmNlNjg5NGUi
PjIwMDY8L2tleT48L2ZvcmVpZ24ta2V5cz48cmVmLXR5cGUgbmFtZT0iSm91cm5hbCBBcnRpY2xl
Ij4xNzwvcmVmLXR5cGU+PGNvbnRyaWJ1dG9ycz48YXV0aG9ycz48YXV0aG9yPk1vZ2luZ2VyLCBV
LjwvYXV0aG9yPjxhdXRob3I+R3J1bmV3YWxkLCBTLjwvYXV0aG9yPjxhdXRob3I+SGVubmlnLCBS
LjwvYXV0aG9yPjxhdXRob3I+S3VvLCBDLiBXLjwvYXV0aG9yPjxhdXRob3I+U2NoaXJtZWlzdGVy
LCBGLjwvYXV0aG9yPjxhdXRob3I+Vm90aCwgSC48L2F1dGhvcj48YXV0aG9yPlJhcHAsIEUuPC9h
dXRob3I+PGF1dGhvcj5LaG9vLCBLLiBILjwvYXV0aG9yPjxhdXRob3I+U2VlYmVyZ2VyLCBQLiBI
LjwvYXV0aG9yPjxhdXRob3I+U2ltb24sIEouIEMuPC9hdXRob3I+PGF1dGhvcj5Lb2xhcmljaCwg
RC48L2F1dGhvcj48L2F1dGhvcnM+PC9jb250cmlidXRvcnM+PGF1dGgtYWRkcmVzcz5EZXBhcnRt
ZW50IG9mIEJpb21vbGVjdWxhciBTeXN0ZW1zLCBNYXggUGxhbmNrIEluc3RpdHV0ZSBvZiBDb2xs
b2lkcyBhbmQgSW50ZXJmYWNlcywgUG90c2RhbSwgR2VybWFueS4mI3hEO0luc3RpdHV0ZSBvZiBD
aGVtaXN0cnkgYW5kIEJpb2NoZW1pc3RyeSwgRnJlaWUgVW5pdmVyc2l0YXQgQmVybGluLCBCZXJs
aW4sIEdlcm1hbnkuJiN4RDtEZXBhcnRtZW50IG9mIERlcm1hdG9sb2d5LCBWZW5lcm9sb2d5IGFu
ZCBBbGxlcmdvbG9neSwgTGVpcHppZyBVbml2ZXJzaXR5IE1lZGljYWwgQ2VudGVyLCBMZWlwemln
LCBHZXJtYW55LiYjeEQ7RGVwYXJ0bWVudCBvZiBCaW9wcm9jZXNzIEVuZ2luZWVyaW5nLCBNYXgg
UGxhbmNrIEluc3RpdHV0ZSBmb3IgRHluYW1pY3Mgb2YgQ29tcGxleCBUZWNobmljYWwgU3lzdGVt
cywgTWFnZGVidXJnLCBHZXJtYW55LiYjeEQ7Z2x5WGVyYSBHbWJILCBNYWdkZWJ1cmcsIEdlcm1h
bnkuJiN4RDtJbnN0aXR1dGUgb2YgQmlvbG9naWNhbCBDaGVtaXN0cnksIEFjYWRlbWlhIFNpbmlj
YSwgVGFpcGVpLCBUYWl3YW4uJiN4RDtJbnN0aXR1dGUgZm9yIEdseWNvbWljcywgR3JpZmZpdGgg
VW5pdmVyc2l0eSwgU291dGhwb3J0LCBRTEQsIEF1c3RyYWxpYS48L2F1dGgtYWRkcmVzcz48dGl0
bGVzPjx0aXRsZT5BbHRlcmF0aW9ucyBvZiB0aGUgSHVtYW4gU2tpbiBOLSBhbmQgTy1HbHljb21l
IGluIEJhc2FsIENlbGwgQ2FyY2lub21hIGFuZCBTcXVhbW91cyBDZWxsIENhcmNpbm9tYTwvdGl0
bGU+PHNlY29uZGFyeS10aXRsZT5Gcm9udCBPbmNvbDwvc2Vjb25kYXJ5LXRpdGxlPjwvdGl0bGVz
PjxwZXJpb2RpY2FsPjxmdWxsLXRpdGxlPkZyb250IE9uY29sPC9mdWxsLXRpdGxlPjxhYmJyLTE+
RnJvbnRpZXJzIGluIG9uY29sb2d5PC9hYmJyLTE+PC9wZXJpb2RpY2FsPjxwYWdlcz43MDwvcGFn
ZXM+PHZvbHVtZT44PC92b2x1bWU+PGVkaXRpb24+MjAxOC8wNC8wNjwvZWRpdGlvbj48a2V5d29y
ZHM+PGtleXdvcmQ+YmFzYWwgY2VsbCBjYXJjaW5vbWE8L2tleXdvcmQ+PGtleXdvcmQ+Z2x5Y29t
aWNzPC9rZXl3b3JkPjxrZXl3b3JkPmdseWNvc3lsYXRpb248L2tleXdvcmQ+PGtleXdvcmQ+bm9u
IG1lbGFub21hIHNraW4gY2FuY2VyPC9rZXl3b3JkPjxrZXl3b3JkPm9saWdvbWFubm9zZTwva2V5
d29yZD48a2V5d29yZD5za2luIGdseWNhbnM8L2tleXdvcmQ+PGtleXdvcmQ+c3F1YW1vdXMgY2Vs
bCBjYXJjaW5vbWE8L2tleXdvcmQ+PC9rZXl3b3Jkcz48ZGF0ZXM+PHllYXI+MjAxODwveWVhcj48
L2RhdGVzPjxpc2JuPjIyMzQtOTQzWCAoUHJpbnQpJiN4RDsyMjM0LTk0M1ggKExpbmtpbmcpPC9p
c2JuPjxhY2Nlc3Npb24tbnVtPjI5NjE5MzQzPC9hY2Nlc3Npb24tbnVtPjx1cmxzPjxyZWxhdGVk
LXVybHM+PHVybD5odHRwczovL3d3dy5uY2JpLm5sbS5uaWguZ292L3B1Ym1lZC8yOTYxOTM0Mzwv
dXJsPjwvcmVsYXRlZC11cmxzPjwvdXJscz48Y3VzdG9tMj5QTUM1ODcxNzEwPC9jdXN0b20yPjxl
bGVjdHJvbmljLXJlc291cmNlLW51bT4xMC4zMzg5L2ZvbmMuMjAxOC4wMDA3MDwvZWxlY3Ryb25p
Yy1yZXNvdXJjZS1udW0+PC9yZWNvcmQ+PC9DaXRlPjxDaXRlPjxBdXRob3I+SmVuc2VuPC9BdXRo
b3I+PFllYXI+MjAxMjwvWWVhcj48UmVjTnVtPjI3ODwvUmVjTnVtPjxyZWNvcmQ+PHJlYy1udW1i
ZXI+Mjc4PC9yZWMtbnVtYmVyPjxmb3JlaWduLWtleXM+PGtleSBhcHA9IkVOIiBkYi1pZD0iZWY1
cDV2eGZsZWUyMm9ldmV3N3Z4MHpmeGV2OWR0ZXNkZTVzIiB0aW1lc3RhbXA9IjE1MTM1Nzg0Mjki
IGd1aWQ9IjUxNTY4ZmYzLTlhMjEtNGZhNi1iZmY1LWVlMTRlMGY5N2FjOCI+Mjc4PC9rZXk+PC9m
b3JlaWduLWtleXM+PHJlZi10eXBlIG5hbWU9IkpvdXJuYWwgQXJ0aWNsZSI+MTc8L3JlZi10eXBl
Pjxjb250cmlidXRvcnM+PGF1dGhvcnM+PGF1dGhvcj5KZW5zZW4sIFAuIEguPC9hdXRob3I+PGF1
dGhvcj5LYXJsc3NvbiwgTi4gRy48L2F1dGhvcj48YXV0aG9yPktvbGFyaWNoLCBELjwvYXV0aG9y
PjxhdXRob3I+UGFja2VyLCBOLiBILjwvYXV0aG9yPjwvYXV0aG9ycz48L2NvbnRyaWJ1dG9ycz48
YXV0aC1hZGRyZXNzPkZhY3VsdHkgb2YgU2NpZW5jZSwgQmlvbW9sZWN1bGFyIEZyb250aWVycyBS
ZXNlYXJjaCBDZW50cmUsIE1hY3F1YXJpZSBVbml2ZXJzaXR5LCBTeWRuZXksIE5ldyBTb3V0aCBX
YWxlcywgQXVzdHJhbGlhLjwvYXV0aC1hZGRyZXNzPjx0aXRsZXM+PHRpdGxlPlN0cnVjdHVyYWwg
YW5hbHlzaXMgb2YgTi0gYW5kIE8tZ2x5Y2FucyByZWxlYXNlZCBmcm9tIGdseWNvcHJvdGVpbnM8
L3RpdGxlPjxzZWNvbmRhcnktdGl0bGU+TmF0IFByb3RvYzwvc2Vjb25kYXJ5LXRpdGxlPjwvdGl0
bGVzPjxwZXJpb2RpY2FsPjxmdWxsLXRpdGxlPk5hdCBQcm90b2M8L2Z1bGwtdGl0bGU+PC9wZXJp
b2RpY2FsPjxwYWdlcz4xMjk5LTMxMDwvcGFnZXM+PHZvbHVtZT43PC92b2x1bWU+PG51bWJlcj43
PC9udW1iZXI+PGVkaXRpb24+MjAxMi8wNi8wOTwvZWRpdGlvbj48a2V5d29yZHM+PGtleXdvcmQ+
Q2hyb21hdG9ncmFwaHksIElvbiBFeGNoYW5nZTwva2V5d29yZD48a2V5d29yZD5DaHJvbWF0b2dy
YXBoeSwgTGlxdWlkPC9rZXl3b3JkPjxrZXl3b3JkPkdseWNvbWljcy8qbWV0aG9kczwva2V5d29y
ZD48a2V5d29yZD5HbHljb3Byb3RlaW5zLyphbmFseXNpczwva2V5d29yZD48a2V5d29yZD5IdW1h
bnM8L2tleXdvcmQ+PGtleXdvcmQ+SW1tdW5vZ2xvYnVsaW4gRy9jaGVtaXN0cnk8L2tleXdvcmQ+
PGtleXdvcmQ+TWVtYnJhbmVzLCBBcnRpZmljaWFsPC9rZXl3b3JkPjxrZXl3b3JkPlBlcHRpZGUt
TjQtKE4tYWNldHlsLWJldGEtZ2x1Y29zYW1pbnlsKSBBc3BhcmFnaW5lIEFtaWRhc2UvbWV0YWJv
bGlzbTwva2V5d29yZD48a2V5d29yZD5Qb2x5c2FjY2hhcmlkZXMvKmNoZW1pc3RyeS9pc29sYXRp
b24gJmFtcDsgcHVyaWZpY2F0aW9uPC9rZXl3b3JkPjxrZXl3b3JkPlBvbHl2aW55bHM8L2tleXdv
cmQ+PGtleXdvcmQ+VGFuZGVtIE1hc3MgU3BlY3Ryb21ldHJ5PC9rZXl3b3JkPjwva2V5d29yZHM+
PGRhdGVzPjx5ZWFyPjIwMTI8L3llYXI+PHB1Yi1kYXRlcz48ZGF0ZT5KdW4gNzwvZGF0ZT48L3B1
Yi1kYXRlcz48L2RhdGVzPjxpc2JuPjE3NTAtMjc5OSAoRWxlY3Ryb25pYykmI3hEOzE3NTAtMjc5
OSAoTGlua2luZyk8L2lzYm4+PGFjY2Vzc2lvbi1udW0+MjI2Nzg0MzM8L2FjY2Vzc2lvbi1udW0+
PHVybHM+PHJlbGF0ZWQtdXJscz48dXJsPmh0dHBzOi8vd3d3Lm5jYmkubmxtLm5paC5nb3YvcHVi
bWVkLzIyNjc4NDMzPC91cmw+PC9yZWxhdGVkLXVybHM+PC91cmxzPjxlbGVjdHJvbmljLXJlc291
cmNlLW51bT4xMC4xMDM4L25wcm90LjIwMTIuMDYzPC9lbGVjdHJvbmljLXJlc291cmNlLW51bT48
L3JlY29yZD48L0NpdGU+PENpdGU+PEF1dGhvcj5QYWJzdDwvQXV0aG9yPjxZZWFyPjIwMDc8L1ll
YXI+PFJlY051bT4yMTk0PC9SZWNOdW0+PHJlY29yZD48cmVjLW51bWJlcj4yMTk0PC9yZWMtbnVt
YmVyPjxmb3JlaWduLWtleXM+PGtleSBhcHA9IkVOIiBkYi1pZD0idnBydHdyc2F3YTJ2NXRlMGZ4
azU1ZWUydzB0cGV2eDl4dGV2IiB0aW1lc3RhbXA9IjE1NzAxNTg4MTAiIGd1aWQ9ImZlZjAyYmQx
LThhMGItNDA4MS1hNDdjLTFkMWIwZjkzMjhkMiI+MjE5NDwva2V5PjwvZm9yZWlnbi1rZXlzPjxy
ZWYtdHlwZSBuYW1lPSJKb3VybmFsIEFydGljbGUiPjE3PC9yZWYtdHlwZT48Y29udHJpYnV0b3Jz
PjxhdXRob3JzPjxhdXRob3I+UGFic3QsIE0uPC9hdXRob3I+PGF1dGhvcj5Cb25kaWxpLCBKLiBT
LjwvYXV0aG9yPjxhdXRob3I+U3RhZGxtYW5uLCBKLjwvYXV0aG9yPjxhdXRob3I+TWFjaCwgTC48
L2F1dGhvcj48YXV0aG9yPkFsdG1hbm4sIEYuPC9hdXRob3I+PC9hdXRob3JzPjwvY29udHJpYnV0
b3JzPjxhdXRoLWFkZHJlc3M+QmlvY2hlbWlzdHJ5IERpdmlzaW9uLCBEZXBhcnRtZW50IG9mIENo
ZW1pc3RyeSwgVW5pdmVyc2l0eSBvZiBOYXR1cmFsIFJlc291cmNlcyBhbmQgQXBwbGllZCBMaWZl
IFNjaWVuY2VzIChCT0tVKSwgTXV0aGdhc3NlIDE4LCAxMTkwIFZpZW5uYSwgQXVzdHJpYS48L2F1
dGgtYWRkcmVzcz48dGl0bGVzPjx0aXRsZT5NYXNzICsgcmV0ZW50aW9uIHRpbWUgPSBzdHJ1Y3R1
cmU6IGEgc3RyYXRlZ3kgZm9yIHRoZSBhbmFseXNpcyBvZiBOLWdseWNhbnMgYnkgY2FyYm9uIExD
LUVTSS1NUyBhbmQgaXRzIGFwcGxpY2F0aW9uIHRvIGZpYnJpbiBOLWdseWNhbnM8L3RpdGxlPjxz
ZWNvbmRhcnktdGl0bGU+QW5hbCBDaGVtPC9zZWNvbmRhcnktdGl0bGU+PC90aXRsZXM+PHBlcmlv
ZGljYWw+PGZ1bGwtdGl0bGU+QW5hbCBDaGVtPC9mdWxsLXRpdGxlPjxhYmJyLTE+QW5hbHl0aWNh
bCBjaGVtaXN0cnk8L2FiYnItMT48L3BlcmlvZGljYWw+PHBhZ2VzPjUwNTEtNzwvcGFnZXM+PHZv
bHVtZT43OTwvdm9sdW1lPjxudW1iZXI+MTM8L251bWJlcj48ZWRpdGlvbj4yMDA3LzA2LzAyPC9l
ZGl0aW9uPjxrZXl3b3Jkcz48a2V5d29yZD5BY2V0eWxhdGlvbjwva2V5d29yZD48a2V5d29yZD5B
bmltYWxzPC9rZXl3b3JkPjxrZXl3b3JkPkNhcmJvaHlkcmF0ZSBTZXF1ZW5jZTwva2V5d29yZD48
a2V5d29yZD5DYXJib24vKmNoZW1pc3RyeTwva2V5d29yZD48a2V5d29yZD5DaHJvbWF0b2dyYXBo
eSwgTGlxdWlkLyptZXRob2RzPC9rZXl3b3JkPjxrZXl3b3JkPkZpYnJpbi9hbmFsb2dzICZhbXA7
IGRlcml2YXRpdmVzLyphbmFseXNpczwva2V5d29yZD48a2V5d29yZD5HYWxhY3Rvc2UvY2hlbWlz
dHJ5PC9rZXl3b3JkPjxrZXl3b3JkPkdseWNvc3lsdHJhbnNmZXJhc2VzL21ldGFib2xpc208L2tl
eXdvcmQ+PGtleXdvcmQ+SHVtYW5zPC9rZXl3b3JkPjxrZXl3b3JkPklzb21lcmlzbTwva2V5d29y
ZD48a2V5d29yZD5Nb2xlY3VsYXIgU2VxdWVuY2UgRGF0YTwva2V5d29yZD48a2V5d29yZD5Qb2x5
c2FjY2hhcmlkZXMvKmFuYWx5c2lzPC9rZXl3b3JkPjxrZXl3b3JkPlNpYWxpYyBBY2lkcy9jaGVt
aXN0cnk8L2tleXdvcmQ+PGtleXdvcmQ+U3BlY2llcyBTcGVjaWZpY2l0eTwva2V5d29yZD48a2V5
d29yZD5TcGVjdHJvbWV0cnksIE1hc3MsIEVsZWN0cm9zcHJheSBJb25pemF0aW9uLyptZXRob2Rz
PC9rZXl3b3JkPjxrZXl3b3JkPlNwZWN0cm9tZXRyeSwgTWFzcywgTWF0cml4LUFzc2lzdGVkIExh
c2VyIERlc29ycHRpb24tSW9uaXphdGlvbi9tZXRob2RzPC9rZXl3b3JkPjxrZXl3b3JkPlRpbWUg
RmFjdG9yczwva2V5d29yZD48a2V5d29yZD5UcmFuc2ZlcnJpbi9hbmFseXNpczwva2V5d29yZD48
L2tleXdvcmRzPjxkYXRlcz48eWVhcj4yMDA3PC95ZWFyPjxwdWItZGF0ZXM+PGRhdGU+SnVsIDE8
L2RhdGU+PC9wdWItZGF0ZXM+PC9kYXRlcz48aXNibj4wMDAzLTI3MDAgKFByaW50KSYjeEQ7MDAw
My0yNzAwIChMaW5raW5nKTwvaXNibj48YWNjZXNzaW9uLW51bT4xNzUzOTYwNDwvYWNjZXNzaW9u
LW51bT48dXJscz48cmVsYXRlZC11cmxzPjx1cmw+aHR0cHM6Ly93d3cubmNiaS5ubG0ubmloLmdv
di9wdWJtZWQvMTc1Mzk2MDQ8L3VybD48L3JlbGF0ZWQtdXJscz48L3VybHM+PGVsZWN0cm9uaWMt
cmVzb3VyY2UtbnVtPjEwLjEwMjEvYWMwNzAzNjNpPC9lbGVjdHJvbmljLXJlc291cmNlLW51bT48
bGFuZ3VhZ2U+ZW5nPC9sYW5ndWFnZT48L3JlY29yZD48L0NpdGU+PC9FbmROb3RlPgB=
</w:fldData>
        </w:fldChar>
      </w:r>
      <w:r w:rsidR="002D189A" w:rsidRPr="00AD5ECF">
        <w:rPr>
          <w:rFonts w:ascii="Arial" w:hAnsi="Arial" w:cs="Arial"/>
          <w:sz w:val="20"/>
        </w:rPr>
        <w:instrText xml:space="preserve"> ADDIN EN.CITE </w:instrText>
      </w:r>
      <w:r w:rsidR="002D189A" w:rsidRPr="00AD5ECF">
        <w:rPr>
          <w:rFonts w:ascii="Arial" w:hAnsi="Arial" w:cs="Arial"/>
          <w:sz w:val="20"/>
        </w:rPr>
        <w:fldChar w:fldCharType="begin">
          <w:fldData xml:space="preserve">PEVuZE5vdGU+PENpdGU+PEF1dGhvcj5FdmVyZXN0LURhc3M8L0F1dGhvcj48WWVhcj4yMDEyPC9Z
ZWFyPjxSZWNOdW0+MjE1MzwvUmVjTnVtPjxEaXNwbGF5VGV4dD4oMiwgNC04KTwvRGlzcGxheVRl
eHQ+PHJlY29yZD48cmVjLW51bWJlcj4yMTUzPC9yZWMtbnVtYmVyPjxmb3JlaWduLWtleXM+PGtl
eSBhcHA9IkVOIiBkYi1pZD0idnBydHdyc2F3YTJ2NXRlMGZ4azU1ZWUydzB0cGV2eDl4dGV2IiB0
aW1lc3RhbXA9IjE1NzAxNTg4MTAiIGd1aWQ9ImY3NTNjNzExLTdkZTctNGFiNy1hOWQ1LWFkMjA0
OGQwZTFlZCI+MjE1Mzwva2V5PjwvZm9yZWlnbi1rZXlzPjxyZWYtdHlwZSBuYW1lPSJKb3VybmFs
IEFydGljbGUiPjE3PC9yZWYtdHlwZT48Y29udHJpYnV0b3JzPjxhdXRob3JzPjxhdXRob3I+RXZl
cmVzdC1EYXNzLCBBLiBWLjwvYXV0aG9yPjxhdXRob3I+SmluLCBELjwvYXV0aG9yPjxhdXRob3I+
VGhheXNlbi1BbmRlcnNlbiwgTS48L2F1dGhvcj48YXV0aG9yPk5ldmFsYWluZW4sIEguPC9hdXRo
b3I+PGF1dGhvcj5Lb2xhcmljaCwgRC48L2F1dGhvcj48YXV0aG9yPlBhY2tlciwgTi4gSC48L2F1
dGhvcj48L2F1dGhvcnM+PC9jb250cmlidXRvcnM+PGF1dGgtYWRkcmVzcz5EZXBhcnRtZW50IG9m
IENoZW1pc3RyeSBhbmQgQmlvbW9sZWN1bGFyIFNjaWVuY2VzLCBNYWNxdWFyaWUgVW5pdmVyc2l0
eSwgU3lkbmV5LCBOU1csIEF1c3RyYWxpYS48L2F1dGgtYWRkcmVzcz48dGl0bGVzPjx0aXRsZT5D
b21wYXJhdGl2ZSBzdHJ1Y3R1cmFsIGFuYWx5c2lzIG9mIHRoZSBnbHljb3N5bGF0aW9uIG9mIHNh
bGl2YXJ5IGFuZCBidWNjYWwgY2VsbCBwcm90ZWluczogaW5uYXRlIHByb3RlY3Rpb24gYWdhaW5z
dCBpbmZlY3Rpb24gYnkgQ2FuZGlkYSBhbGJpY2FuczwvdGl0bGU+PHNlY29uZGFyeS10aXRsZT5H
bHljb2Jpb2xvZ3k8L3NlY29uZGFyeS10aXRsZT48L3RpdGxlcz48cGVyaW9kaWNhbD48ZnVsbC10
aXRsZT5HbHljb2Jpb2xvZ3k8L2Z1bGwtdGl0bGU+PGFiYnItMT5HbHljb2Jpb2xvZ3k8L2FiYnIt
MT48L3BlcmlvZGljYWw+PHBhZ2VzPjE0NjUtNzk8L3BhZ2VzPjx2b2x1bWU+MjI8L3ZvbHVtZT48
bnVtYmVyPjExPC9udW1iZXI+PGVkaXRpb24+MjAxMi8wNy8yNzwvZWRpdGlvbj48a2V5d29yZHM+
PGtleXdvcmQ+Q2FuZGlkYSBhbGJpY2Fucy9wYXRob2dlbmljaXR5PC9rZXl3b3JkPjxrZXl3b3Jk
PkdseWNvbWljczwva2V5d29yZD48a2V5d29yZD5HbHljb3N5bGF0aW9uPC9rZXl3b3JkPjxrZXl3
b3JkPkhvc3QtUGF0aG9nZW4gSW50ZXJhY3Rpb25zPC9rZXl3b3JkPjxrZXl3b3JkPkh1bWFuczwv
a2V5d29yZD48a2V5d29yZD5JbW11bml0eSwgSW5uYXRlPC9rZXl3b3JkPjxrZXl3b3JkPk1lbWJy
YW5lIEdseWNvcHJvdGVpbnMvKmNoZW1pc3RyeS9tZXRhYm9saXNtPC9rZXl3b3JkPjxrZXl3b3Jk
Pk1vdXRoIE11Y29zYS8qbWV0YWJvbGlzbS9taWNyb2Jpb2xvZ3k8L2tleXdvcmQ+PGtleXdvcmQ+
UG9seXNhY2NoYXJpZGVzLypjaGVtaXN0cnk8L2tleXdvcmQ+PGtleXdvcmQ+UHJvdGVvbWljczwv
a2V5d29yZD48a2V5d29yZD5TYWxpdmFyeSBQcm90ZWlucyBhbmQgUGVwdGlkZXMvKmNoZW1pc3Ry
eS9tZXRhYm9saXNtPC9rZXl3b3JkPjwva2V5d29yZHM+PGRhdGVzPjx5ZWFyPjIwMTI8L3llYXI+
PHB1Yi1kYXRlcz48ZGF0ZT5Ob3Y8L2RhdGU+PC9wdWItZGF0ZXM+PC9kYXRlcz48aXNibj4xNDYw
LTI0MjMgKEVsZWN0cm9uaWMpJiN4RDswOTU5LTY2NTggKExpbmtpbmcpPC9pc2JuPjxhY2Nlc3Np
b24tbnVtPjIyODMzMzE2PC9hY2Nlc3Npb24tbnVtPjx1cmxzPjxyZWxhdGVkLXVybHM+PHVybD5o
dHRwczovL3d3dy5uY2JpLm5sbS5uaWguZ292L3B1Ym1lZC8yMjgzMzMxNjwvdXJsPjwvcmVsYXRl
ZC11cmxzPjwvdXJscz48ZWxlY3Ryb25pYy1yZXNvdXJjZS1udW0+MTAuMTA5My9nbHljb2IvY3dz
MTEyPC9lbGVjdHJvbmljLXJlc291cmNlLW51bT48L3JlY29yZD48L0NpdGU+PENpdGU+PEF1dGhv
cj5FdmVyZXN0LURhc3M8L0F1dGhvcj48WWVhcj4yMDE3PC9ZZWFyPjxSZWNOdW0+MTk5NDwvUmVj
TnVtPjxyZWNvcmQ+PHJlYy1udW1iZXI+MTk5NDwvcmVjLW51bWJlcj48Zm9yZWlnbi1rZXlzPjxr
ZXkgYXBwPSJFTiIgZGItaWQ9InZwcnR3cnNhd2EydjV0ZTBmeGs1NWVlMncwdHBldng5eHRldiIg
dGltZXN0YW1wPSIxNTcwMTU4ODA4IiBndWlkPSJlYzBjOWExZC03ZWNhLTQwZTEtOGI4MC1kMzJm
OTY1NzA2NmUiPjE5OTQ8L2tleT48L2ZvcmVpZ24ta2V5cz48cmVmLXR5cGUgbmFtZT0iSm91cm5h
bCBBcnRpY2xlIj4xNzwvcmVmLXR5cGU+PGNvbnRyaWJ1dG9ycz48YXV0aG9ycz48YXV0aG9yPkV2
ZXJlc3QtRGFzcywgQS4gVi48L2F1dGhvcj48YXV0aG9yPktvbGFyaWNoLCBELjwvYXV0aG9yPjxh
dXRob3I+UGFzY292aWNpLCBELjwvYXV0aG9yPjxhdXRob3I+UGFja2VyLCBOLiBILjwvYXV0aG9y
PjwvYXV0aG9ycz48L2NvbnRyaWJ1dG9ycz48YXV0aC1hZGRyZXNzPkJpb21vbGVjdWxhciBGcm9u
dGllcnMgUmVzZWFyY2ggQ2VudHJlLCBEZXBhcnRtZW50IG9mIENoZW1pc3RyeSBhbmQgQmlvbW9s
ZWN1bGFyIFNjaWVuY2VzLCBNYWNxdWFyaWUgVW5pdmVyc2l0eSwgU3lkbmV5LCBBdXN0cmFsaWEu
JiN4RDtBUkMgQ2VudHJlIG9mIEV4Y2VsbGVuY2UgaW4gTmFub3NjYWxlIEJpb3Bob3Rvbmljcywg
TWFjcXVhcmllIFVuaXZlcnNpdHksIFN5ZG5leSwgQXVzdHJhbGlhLiYjeEQ7RGVwYXJ0bWVudCBv
ZiBCaW9tb2xlY3VsYXIgU3lzdGVtcywgTWF4IFBsYW5jayBJbnN0aXR1dGUgb2YgQ29sbG9pZHMg
YW5kIEludGVyZmFjZXMsIDE0NDI4LCBQb3RzZGFtLCBHZXJtYW55LiYjeEQ7QXVzdHJhbGlhbiBQ
cm90ZW9tZSBBbmFseXNpcyBGYWNpbGl0eSAoQVBBRiksIE1hY3F1YXJpZSBVbml2ZXJzaXR5LCBT
eWRuZXksIEF1c3RyYWxpYS4mI3hEO0Jpb21vbGVjdWxhciBGcm9udGllcnMgUmVzZWFyY2ggQ2Vu
dHJlLCBEZXBhcnRtZW50IG9mIENoZW1pc3RyeSBhbmQgQmlvbW9sZWN1bGFyIFNjaWVuY2VzLCBN
YWNxdWFyaWUgVW5pdmVyc2l0eSwgU3lkbmV5LCBBdXN0cmFsaWEuIG5pY2tpLnBhY2tlckBtcS5l
ZHUuYXUuJiN4RDtBUkMgQ2VudHJlIG9mIEV4Y2VsbGVuY2UgaW4gTmFub3NjYWxlIEJpb3Bob3Rv
bmljcywgTWFjcXVhcmllIFVuaXZlcnNpdHksIFN5ZG5leSwgQXVzdHJhbGlhLiBuaWNraS5wYWNr
ZXJAbXEuZWR1LmF1LjwvYXV0aC1hZGRyZXNzPjx0aXRsZXM+PHRpdGxlPkJsb29kIGdyb3VwIGFu
dGlnZW4gZXhwcmVzc2lvbiBpcyBpbnZvbHZlZCBpbiBDLiBhbGJpY2FucyBpbnRlcmFjdGlvbiB3
aXRoIGJ1Y2NhbCBlcGl0aGVsaWFsIGNlbGxzPC90aXRsZT48c2Vjb25kYXJ5LXRpdGxlPkdseWNv
Y29uaiBKPC9zZWNvbmRhcnktdGl0bGU+PC90aXRsZXM+PHBlcmlvZGljYWw+PGZ1bGwtdGl0bGU+
R2x5Y29jb25qIEo8L2Z1bGwtdGl0bGU+PC9wZXJpb2RpY2FsPjxwYWdlcz4zMS01MDwvcGFnZXM+
PHZvbHVtZT4zNDwvdm9sdW1lPjxudW1iZXI+MTwvbnVtYmVyPjxlZGl0aW9uPjIwMTYvMDkvMTk8
L2VkaXRpb24+PGtleXdvcmRzPjxrZXl3b3JkPkJsb29kIEdyb3VwIEFudGlnZW5zL2Jsb29kL2dl
bmV0aWNzLyptZXRhYm9saXNtPC9rZXl3b3JkPjxrZXl3b3JkPkNhbmRpZGEgYWxiaWNhbnMvbWV0
YWJvbGlzbS8qcGF0aG9nZW5pY2l0eTwva2V5d29yZD48a2V5d29yZD5HbHljb3N5bGF0aW9uPC9r
ZXl3b3JkPjxrZXl3b3JkPipIb3N0LVBhdGhvZ2VuIEludGVyYWN0aW9uczwva2V5d29yZD48a2V5
d29yZD5IdW1hbnM8L2tleXdvcmQ+PGtleXdvcmQ+TWVtYnJhbmUgUHJvdGVpbnMvKm1ldGFib2xp
c208L2tleXdvcmQ+PGtleXdvcmQ+TW91dGggTXVjb3NhLyptZXRhYm9saXNtL21pY3JvYmlvbG9n
eTwva2V5d29yZD48a2V5d29yZD5Qb2x5c2FjY2hhcmlkZXMvbWV0YWJvbGlzbTwva2V5d29yZD48
a2V5d29yZD5Qcm90ZWluIEJpbmRpbmc8L2tleXdvcmQ+PGtleXdvcmQ+KlByb3RlaW4gUHJvY2Vz
c2luZywgUG9zdC1UcmFuc2xhdGlvbmFsPC9rZXl3b3JkPjxrZXl3b3JkPipCbG9vZCBncm91cCBh
bml0Z2Vuczwva2V5d29yZD48a2V5d29yZD4qQnVjY2FsIGVwaXRoZWxpYWwgY2VsbHM8L2tleXdv
cmQ+PGtleXdvcmQ+KkNhbmRpYSBhbGJpY2Fuczwva2V5d29yZD48a2V5d29yZD4qR2x5Y2Fuczwv
a2V5d29yZD48a2V5d29yZD4qR2x5Y29taWNzPC9rZXl3b3JkPjxrZXl3b3JkPipNYXNzIHNwZWN0
cm9tZXRyeTwva2V5d29yZD48L2tleXdvcmRzPjxkYXRlcz48eWVhcj4yMDE3PC95ZWFyPjxwdWIt
ZGF0ZXM+PGRhdGU+RmViPC9kYXRlPjwvcHViLWRhdGVzPjwvZGF0ZXM+PGlzYm4+MTU3My00OTg2
IChFbGVjdHJvbmljKSYjeEQ7MDI4Mi0wMDgwIChMaW5raW5nKTwvaXNibj48YWNjZXNzaW9uLW51
bT4yNzYzOTM4OTwvYWNjZXNzaW9uLW51bT48dXJscz48cmVsYXRlZC11cmxzPjx1cmw+aHR0cHM6
Ly93d3cubmNiaS5ubG0ubmloLmdvdi9wdWJtZWQvMjc2MzkzODk8L3VybD48L3JlbGF0ZWQtdXJs
cz48L3VybHM+PGVsZWN0cm9uaWMtcmVzb3VyY2UtbnVtPjEwLjEwMDcvczEwNzE5LTAxNi05NzI2
LTc8L2VsZWN0cm9uaWMtcmVzb3VyY2UtbnVtPjwvcmVjb3JkPjwvQ2l0ZT48Q2l0ZT48QXV0aG9y
Pkhpbm5lYnVyZzwvQXV0aG9yPjxZZWFyPjIwMTc8L1llYXI+PFJlY051bT4yMDA1PC9SZWNOdW0+
PHJlY29yZD48cmVjLW51bWJlcj4yMDA1PC9yZWMtbnVtYmVyPjxmb3JlaWduLWtleXM+PGtleSBh
cHA9IkVOIiBkYi1pZD0idnBydHdyc2F3YTJ2NXRlMGZ4azU1ZWUydzB0cGV2eDl4dGV2IiB0aW1l
c3RhbXA9IjE1NzAxNTg4MDgiIGd1aWQ9IjJhMjA3YTVjLTBhMDktNDI2Ni1hNDM3LWI2NTNlNzIw
OTM2ZSI+MjAwNTwva2V5PjwvZm9yZWlnbi1rZXlzPjxyZWYtdHlwZSBuYW1lPSJCb29rIFNlY3Rp
b24iPjU8L3JlZi10eXBlPjxjb250cmlidXRvcnM+PGF1dGhvcnM+PGF1dGhvcj5IaW5uZWJ1cmcs
IEguPC9hdXRob3I+PGF1dGhvcj5TY2hpcm1laXN0ZXIsIEYuPC9hdXRob3I+PGF1dGhvcj5Lb3Jh
xIcsIFAuPC9hdXRob3I+PGF1dGhvcj5Lb2xhcmljaCwgRC48L2F1dGhvcj48L2F1dGhvcnM+PHNl
Y29uZGFyeS1hdXRob3JzPjxhdXRob3I+TGF1YywgR29yZGFuPC9hdXRob3I+PGF1dGhvcj5XdWhy
ZXIsIE1hbmZyZWQ8L2F1dGhvcj48L3NlY29uZGFyeS1hdXRob3JzPjwvY29udHJpYnV0b3JzPjx0
aXRsZXM+PHRpdGxlPk4tIGFuZCBPLUdseWNvbWljcyBmcm9tIE1pbm9yIEFtb3VudHMgb2YgRm9y
bWFsaW4tRml4ZWQsIFBhcmFmZmluLUVtYmVkZGVkIFRpc3N1ZSBTYW1wbGVzPC90aXRsZT48c2Vj
b25kYXJ5LXRpdGxlPkhpZ2gtVGhyb3VnaHB1dCBHbHljb21pY3MgYW5kIEdseWNvcHJvdGVvbWlj
czogTWV0aG9kcyBhbmQgUHJvdG9jb2xzPC9zZWNvbmRhcnktdGl0bGU+PC90aXRsZXM+PHBhZ2Vz
PjEzMS0xNDU8L3BhZ2VzPjxkYXRlcz48eWVhcj4yMDE3PC95ZWFyPjwvZGF0ZXM+PHB1Yi1sb2Nh
dGlvbj5OZXcgWW9yaywgTlk8L3B1Yi1sb2NhdGlvbj48cHVibGlzaGVyPlNwcmluZ2VyIE5ldyBZ
b3JrPC9wdWJsaXNoZXI+PGlzYm4+OTc4LTEtNDkzOS02NDkzLTI8L2lzYm4+PGFjY2Vzc2lvbi1u
dW0+Mjc3NDMzNjQ8L2FjY2Vzc2lvbi1udW0+PGxhYmVsPkhpbm5lYnVyZzIwMTc8L2xhYmVsPjx1
cmxzPjxyZWxhdGVkLXVybHM+PHVybD5odHRwOi8vZHguZG9pLm9yZy8xMC4xMDA3Lzk3OC0xLTQ5
MzktNjQ5My0yXzExPC91cmw+PHVybD5odHRwczovL2xpbmsuc3ByaW5nZXIuY29tL3Byb3RvY29s
LzEwLjEwMDclMkY5NzgtMS00OTM5LTY0OTMtMl8xMTwvdXJsPjwvcmVsYXRlZC11cmxzPjwvdXJs
cz48ZWxlY3Ryb25pYy1yZXNvdXJjZS1udW0+MTAuMTAwNy85NzgtMS00OTM5LTY0OTMtMl8xMTwv
ZWxlY3Ryb25pYy1yZXNvdXJjZS1udW0+PC9yZWNvcmQ+PC9DaXRlPjxDaXRlPjxBdXRob3I+TW9n
aW5nZXI8L0F1dGhvcj48WWVhcj4yMDE4PC9ZZWFyPjxSZWNOdW0+MjAwNjwvUmVjTnVtPjxyZWNv
cmQ+PHJlYy1udW1iZXI+MjAwNjwvcmVjLW51bWJlcj48Zm9yZWlnbi1rZXlzPjxrZXkgYXBwPSJF
TiIgZGItaWQ9InZwcnR3cnNhd2EydjV0ZTBmeGs1NWVlMncwdHBldng5eHRldiIgdGltZXN0YW1w
PSIxNTcwMTU4ODA4IiBndWlkPSI0MjA1NjY4MS1iOTU1LTRiOWItYjk2Mi0yNTEyNmNlNjg5NGUi
PjIwMDY8L2tleT48L2ZvcmVpZ24ta2V5cz48cmVmLXR5cGUgbmFtZT0iSm91cm5hbCBBcnRpY2xl
Ij4xNzwvcmVmLXR5cGU+PGNvbnRyaWJ1dG9ycz48YXV0aG9ycz48YXV0aG9yPk1vZ2luZ2VyLCBV
LjwvYXV0aG9yPjxhdXRob3I+R3J1bmV3YWxkLCBTLjwvYXV0aG9yPjxhdXRob3I+SGVubmlnLCBS
LjwvYXV0aG9yPjxhdXRob3I+S3VvLCBDLiBXLjwvYXV0aG9yPjxhdXRob3I+U2NoaXJtZWlzdGVy
LCBGLjwvYXV0aG9yPjxhdXRob3I+Vm90aCwgSC48L2F1dGhvcj48YXV0aG9yPlJhcHAsIEUuPC9h
dXRob3I+PGF1dGhvcj5LaG9vLCBLLiBILjwvYXV0aG9yPjxhdXRob3I+U2VlYmVyZ2VyLCBQLiBI
LjwvYXV0aG9yPjxhdXRob3I+U2ltb24sIEouIEMuPC9hdXRob3I+PGF1dGhvcj5Lb2xhcmljaCwg
RC48L2F1dGhvcj48L2F1dGhvcnM+PC9jb250cmlidXRvcnM+PGF1dGgtYWRkcmVzcz5EZXBhcnRt
ZW50IG9mIEJpb21vbGVjdWxhciBTeXN0ZW1zLCBNYXggUGxhbmNrIEluc3RpdHV0ZSBvZiBDb2xs
b2lkcyBhbmQgSW50ZXJmYWNlcywgUG90c2RhbSwgR2VybWFueS4mI3hEO0luc3RpdHV0ZSBvZiBD
aGVtaXN0cnkgYW5kIEJpb2NoZW1pc3RyeSwgRnJlaWUgVW5pdmVyc2l0YXQgQmVybGluLCBCZXJs
aW4sIEdlcm1hbnkuJiN4RDtEZXBhcnRtZW50IG9mIERlcm1hdG9sb2d5LCBWZW5lcm9sb2d5IGFu
ZCBBbGxlcmdvbG9neSwgTGVpcHppZyBVbml2ZXJzaXR5IE1lZGljYWwgQ2VudGVyLCBMZWlwemln
LCBHZXJtYW55LiYjeEQ7RGVwYXJ0bWVudCBvZiBCaW9wcm9jZXNzIEVuZ2luZWVyaW5nLCBNYXgg
UGxhbmNrIEluc3RpdHV0ZSBmb3IgRHluYW1pY3Mgb2YgQ29tcGxleCBUZWNobmljYWwgU3lzdGVt
cywgTWFnZGVidXJnLCBHZXJtYW55LiYjeEQ7Z2x5WGVyYSBHbWJILCBNYWdkZWJ1cmcsIEdlcm1h
bnkuJiN4RDtJbnN0aXR1dGUgb2YgQmlvbG9naWNhbCBDaGVtaXN0cnksIEFjYWRlbWlhIFNpbmlj
YSwgVGFpcGVpLCBUYWl3YW4uJiN4RDtJbnN0aXR1dGUgZm9yIEdseWNvbWljcywgR3JpZmZpdGgg
VW5pdmVyc2l0eSwgU291dGhwb3J0LCBRTEQsIEF1c3RyYWxpYS48L2F1dGgtYWRkcmVzcz48dGl0
bGVzPjx0aXRsZT5BbHRlcmF0aW9ucyBvZiB0aGUgSHVtYW4gU2tpbiBOLSBhbmQgTy1HbHljb21l
IGluIEJhc2FsIENlbGwgQ2FyY2lub21hIGFuZCBTcXVhbW91cyBDZWxsIENhcmNpbm9tYTwvdGl0
bGU+PHNlY29uZGFyeS10aXRsZT5Gcm9udCBPbmNvbDwvc2Vjb25kYXJ5LXRpdGxlPjwvdGl0bGVz
PjxwZXJpb2RpY2FsPjxmdWxsLXRpdGxlPkZyb250IE9uY29sPC9mdWxsLXRpdGxlPjxhYmJyLTE+
RnJvbnRpZXJzIGluIG9uY29sb2d5PC9hYmJyLTE+PC9wZXJpb2RpY2FsPjxwYWdlcz43MDwvcGFn
ZXM+PHZvbHVtZT44PC92b2x1bWU+PGVkaXRpb24+MjAxOC8wNC8wNjwvZWRpdGlvbj48a2V5d29y
ZHM+PGtleXdvcmQ+YmFzYWwgY2VsbCBjYXJjaW5vbWE8L2tleXdvcmQ+PGtleXdvcmQ+Z2x5Y29t
aWNzPC9rZXl3b3JkPjxrZXl3b3JkPmdseWNvc3lsYXRpb248L2tleXdvcmQ+PGtleXdvcmQ+bm9u
IG1lbGFub21hIHNraW4gY2FuY2VyPC9rZXl3b3JkPjxrZXl3b3JkPm9saWdvbWFubm9zZTwva2V5
d29yZD48a2V5d29yZD5za2luIGdseWNhbnM8L2tleXdvcmQ+PGtleXdvcmQ+c3F1YW1vdXMgY2Vs
bCBjYXJjaW5vbWE8L2tleXdvcmQ+PC9rZXl3b3Jkcz48ZGF0ZXM+PHllYXI+MjAxODwveWVhcj48
L2RhdGVzPjxpc2JuPjIyMzQtOTQzWCAoUHJpbnQpJiN4RDsyMjM0LTk0M1ggKExpbmtpbmcpPC9p
c2JuPjxhY2Nlc3Npb24tbnVtPjI5NjE5MzQzPC9hY2Nlc3Npb24tbnVtPjx1cmxzPjxyZWxhdGVk
LXVybHM+PHVybD5odHRwczovL3d3dy5uY2JpLm5sbS5uaWguZ292L3B1Ym1lZC8yOTYxOTM0Mzwv
dXJsPjwvcmVsYXRlZC11cmxzPjwvdXJscz48Y3VzdG9tMj5QTUM1ODcxNzEwPC9jdXN0b20yPjxl
bGVjdHJvbmljLXJlc291cmNlLW51bT4xMC4zMzg5L2ZvbmMuMjAxOC4wMDA3MDwvZWxlY3Ryb25p
Yy1yZXNvdXJjZS1udW0+PC9yZWNvcmQ+PC9DaXRlPjxDaXRlPjxBdXRob3I+SmVuc2VuPC9BdXRo
b3I+PFllYXI+MjAxMjwvWWVhcj48UmVjTnVtPjI3ODwvUmVjTnVtPjxyZWNvcmQ+PHJlYy1udW1i
ZXI+Mjc4PC9yZWMtbnVtYmVyPjxmb3JlaWduLWtleXM+PGtleSBhcHA9IkVOIiBkYi1pZD0iZWY1
cDV2eGZsZWUyMm9ldmV3N3Z4MHpmeGV2OWR0ZXNkZTVzIiB0aW1lc3RhbXA9IjE1MTM1Nzg0Mjki
IGd1aWQ9IjUxNTY4ZmYzLTlhMjEtNGZhNi1iZmY1LWVlMTRlMGY5N2FjOCI+Mjc4PC9rZXk+PC9m
b3JlaWduLWtleXM+PHJlZi10eXBlIG5hbWU9IkpvdXJuYWwgQXJ0aWNsZSI+MTc8L3JlZi10eXBl
Pjxjb250cmlidXRvcnM+PGF1dGhvcnM+PGF1dGhvcj5KZW5zZW4sIFAuIEguPC9hdXRob3I+PGF1
dGhvcj5LYXJsc3NvbiwgTi4gRy48L2F1dGhvcj48YXV0aG9yPktvbGFyaWNoLCBELjwvYXV0aG9y
PjxhdXRob3I+UGFja2VyLCBOLiBILjwvYXV0aG9yPjwvYXV0aG9ycz48L2NvbnRyaWJ1dG9ycz48
YXV0aC1hZGRyZXNzPkZhY3VsdHkgb2YgU2NpZW5jZSwgQmlvbW9sZWN1bGFyIEZyb250aWVycyBS
ZXNlYXJjaCBDZW50cmUsIE1hY3F1YXJpZSBVbml2ZXJzaXR5LCBTeWRuZXksIE5ldyBTb3V0aCBX
YWxlcywgQXVzdHJhbGlhLjwvYXV0aC1hZGRyZXNzPjx0aXRsZXM+PHRpdGxlPlN0cnVjdHVyYWwg
YW5hbHlzaXMgb2YgTi0gYW5kIE8tZ2x5Y2FucyByZWxlYXNlZCBmcm9tIGdseWNvcHJvdGVpbnM8
L3RpdGxlPjxzZWNvbmRhcnktdGl0bGU+TmF0IFByb3RvYzwvc2Vjb25kYXJ5LXRpdGxlPjwvdGl0
bGVzPjxwZXJpb2RpY2FsPjxmdWxsLXRpdGxlPk5hdCBQcm90b2M8L2Z1bGwtdGl0bGU+PC9wZXJp
b2RpY2FsPjxwYWdlcz4xMjk5LTMxMDwvcGFnZXM+PHZvbHVtZT43PC92b2x1bWU+PG51bWJlcj43
PC9udW1iZXI+PGVkaXRpb24+MjAxMi8wNi8wOTwvZWRpdGlvbj48a2V5d29yZHM+PGtleXdvcmQ+
Q2hyb21hdG9ncmFwaHksIElvbiBFeGNoYW5nZTwva2V5d29yZD48a2V5d29yZD5DaHJvbWF0b2dy
YXBoeSwgTGlxdWlkPC9rZXl3b3JkPjxrZXl3b3JkPkdseWNvbWljcy8qbWV0aG9kczwva2V5d29y
ZD48a2V5d29yZD5HbHljb3Byb3RlaW5zLyphbmFseXNpczwva2V5d29yZD48a2V5d29yZD5IdW1h
bnM8L2tleXdvcmQ+PGtleXdvcmQ+SW1tdW5vZ2xvYnVsaW4gRy9jaGVtaXN0cnk8L2tleXdvcmQ+
PGtleXdvcmQ+TWVtYnJhbmVzLCBBcnRpZmljaWFsPC9rZXl3b3JkPjxrZXl3b3JkPlBlcHRpZGUt
TjQtKE4tYWNldHlsLWJldGEtZ2x1Y29zYW1pbnlsKSBBc3BhcmFnaW5lIEFtaWRhc2UvbWV0YWJv
bGlzbTwva2V5d29yZD48a2V5d29yZD5Qb2x5c2FjY2hhcmlkZXMvKmNoZW1pc3RyeS9pc29sYXRp
b24gJmFtcDsgcHVyaWZpY2F0aW9uPC9rZXl3b3JkPjxrZXl3b3JkPlBvbHl2aW55bHM8L2tleXdv
cmQ+PGtleXdvcmQ+VGFuZGVtIE1hc3MgU3BlY3Ryb21ldHJ5PC9rZXl3b3JkPjwva2V5d29yZHM+
PGRhdGVzPjx5ZWFyPjIwMTI8L3llYXI+PHB1Yi1kYXRlcz48ZGF0ZT5KdW4gNzwvZGF0ZT48L3B1
Yi1kYXRlcz48L2RhdGVzPjxpc2JuPjE3NTAtMjc5OSAoRWxlY3Ryb25pYykmI3hEOzE3NTAtMjc5
OSAoTGlua2luZyk8L2lzYm4+PGFjY2Vzc2lvbi1udW0+MjI2Nzg0MzM8L2FjY2Vzc2lvbi1udW0+
PHVybHM+PHJlbGF0ZWQtdXJscz48dXJsPmh0dHBzOi8vd3d3Lm5jYmkubmxtLm5paC5nb3YvcHVi
bWVkLzIyNjc4NDMzPC91cmw+PC9yZWxhdGVkLXVybHM+PC91cmxzPjxlbGVjdHJvbmljLXJlc291
cmNlLW51bT4xMC4xMDM4L25wcm90LjIwMTIuMDYzPC9lbGVjdHJvbmljLXJlc291cmNlLW51bT48
L3JlY29yZD48L0NpdGU+PENpdGU+PEF1dGhvcj5QYWJzdDwvQXV0aG9yPjxZZWFyPjIwMDc8L1ll
YXI+PFJlY051bT4yMTk0PC9SZWNOdW0+PHJlY29yZD48cmVjLW51bWJlcj4yMTk0PC9yZWMtbnVt
YmVyPjxmb3JlaWduLWtleXM+PGtleSBhcHA9IkVOIiBkYi1pZD0idnBydHdyc2F3YTJ2NXRlMGZ4
azU1ZWUydzB0cGV2eDl4dGV2IiB0aW1lc3RhbXA9IjE1NzAxNTg4MTAiIGd1aWQ9ImZlZjAyYmQx
LThhMGItNDA4MS1hNDdjLTFkMWIwZjkzMjhkMiI+MjE5NDwva2V5PjwvZm9yZWlnbi1rZXlzPjxy
ZWYtdHlwZSBuYW1lPSJKb3VybmFsIEFydGljbGUiPjE3PC9yZWYtdHlwZT48Y29udHJpYnV0b3Jz
PjxhdXRob3JzPjxhdXRob3I+UGFic3QsIE0uPC9hdXRob3I+PGF1dGhvcj5Cb25kaWxpLCBKLiBT
LjwvYXV0aG9yPjxhdXRob3I+U3RhZGxtYW5uLCBKLjwvYXV0aG9yPjxhdXRob3I+TWFjaCwgTC48
L2F1dGhvcj48YXV0aG9yPkFsdG1hbm4sIEYuPC9hdXRob3I+PC9hdXRob3JzPjwvY29udHJpYnV0
b3JzPjxhdXRoLWFkZHJlc3M+QmlvY2hlbWlzdHJ5IERpdmlzaW9uLCBEZXBhcnRtZW50IG9mIENo
ZW1pc3RyeSwgVW5pdmVyc2l0eSBvZiBOYXR1cmFsIFJlc291cmNlcyBhbmQgQXBwbGllZCBMaWZl
IFNjaWVuY2VzIChCT0tVKSwgTXV0aGdhc3NlIDE4LCAxMTkwIFZpZW5uYSwgQXVzdHJpYS48L2F1
dGgtYWRkcmVzcz48dGl0bGVzPjx0aXRsZT5NYXNzICsgcmV0ZW50aW9uIHRpbWUgPSBzdHJ1Y3R1
cmU6IGEgc3RyYXRlZ3kgZm9yIHRoZSBhbmFseXNpcyBvZiBOLWdseWNhbnMgYnkgY2FyYm9uIExD
LUVTSS1NUyBhbmQgaXRzIGFwcGxpY2F0aW9uIHRvIGZpYnJpbiBOLWdseWNhbnM8L3RpdGxlPjxz
ZWNvbmRhcnktdGl0bGU+QW5hbCBDaGVtPC9zZWNvbmRhcnktdGl0bGU+PC90aXRsZXM+PHBlcmlv
ZGljYWw+PGZ1bGwtdGl0bGU+QW5hbCBDaGVtPC9mdWxsLXRpdGxlPjxhYmJyLTE+QW5hbHl0aWNh
bCBjaGVtaXN0cnk8L2FiYnItMT48L3BlcmlvZGljYWw+PHBhZ2VzPjUwNTEtNzwvcGFnZXM+PHZv
bHVtZT43OTwvdm9sdW1lPjxudW1iZXI+MTM8L251bWJlcj48ZWRpdGlvbj4yMDA3LzA2LzAyPC9l
ZGl0aW9uPjxrZXl3b3Jkcz48a2V5d29yZD5BY2V0eWxhdGlvbjwva2V5d29yZD48a2V5d29yZD5B
bmltYWxzPC9rZXl3b3JkPjxrZXl3b3JkPkNhcmJvaHlkcmF0ZSBTZXF1ZW5jZTwva2V5d29yZD48
a2V5d29yZD5DYXJib24vKmNoZW1pc3RyeTwva2V5d29yZD48a2V5d29yZD5DaHJvbWF0b2dyYXBo
eSwgTGlxdWlkLyptZXRob2RzPC9rZXl3b3JkPjxrZXl3b3JkPkZpYnJpbi9hbmFsb2dzICZhbXA7
IGRlcml2YXRpdmVzLyphbmFseXNpczwva2V5d29yZD48a2V5d29yZD5HYWxhY3Rvc2UvY2hlbWlz
dHJ5PC9rZXl3b3JkPjxrZXl3b3JkPkdseWNvc3lsdHJhbnNmZXJhc2VzL21ldGFib2xpc208L2tl
eXdvcmQ+PGtleXdvcmQ+SHVtYW5zPC9rZXl3b3JkPjxrZXl3b3JkPklzb21lcmlzbTwva2V5d29y
ZD48a2V5d29yZD5Nb2xlY3VsYXIgU2VxdWVuY2UgRGF0YTwva2V5d29yZD48a2V5d29yZD5Qb2x5
c2FjY2hhcmlkZXMvKmFuYWx5c2lzPC9rZXl3b3JkPjxrZXl3b3JkPlNpYWxpYyBBY2lkcy9jaGVt
aXN0cnk8L2tleXdvcmQ+PGtleXdvcmQ+U3BlY2llcyBTcGVjaWZpY2l0eTwva2V5d29yZD48a2V5
d29yZD5TcGVjdHJvbWV0cnksIE1hc3MsIEVsZWN0cm9zcHJheSBJb25pemF0aW9uLyptZXRob2Rz
PC9rZXl3b3JkPjxrZXl3b3JkPlNwZWN0cm9tZXRyeSwgTWFzcywgTWF0cml4LUFzc2lzdGVkIExh
c2VyIERlc29ycHRpb24tSW9uaXphdGlvbi9tZXRob2RzPC9rZXl3b3JkPjxrZXl3b3JkPlRpbWUg
RmFjdG9yczwva2V5d29yZD48a2V5d29yZD5UcmFuc2ZlcnJpbi9hbmFseXNpczwva2V5d29yZD48
L2tleXdvcmRzPjxkYXRlcz48eWVhcj4yMDA3PC95ZWFyPjxwdWItZGF0ZXM+PGRhdGU+SnVsIDE8
L2RhdGU+PC9wdWItZGF0ZXM+PC9kYXRlcz48aXNibj4wMDAzLTI3MDAgKFByaW50KSYjeEQ7MDAw
My0yNzAwIChMaW5raW5nKTwvaXNibj48YWNjZXNzaW9uLW51bT4xNzUzOTYwNDwvYWNjZXNzaW9u
LW51bT48dXJscz48cmVsYXRlZC11cmxzPjx1cmw+aHR0cHM6Ly93d3cubmNiaS5ubG0ubmloLmdv
di9wdWJtZWQvMTc1Mzk2MDQ8L3VybD48L3JlbGF0ZWQtdXJscz48L3VybHM+PGVsZWN0cm9uaWMt
cmVzb3VyY2UtbnVtPjEwLjEwMjEvYWMwNzAzNjNpPC9lbGVjdHJvbmljLXJlc291cmNlLW51bT48
bGFuZ3VhZ2U+ZW5nPC9sYW5ndWFnZT48L3JlY29yZD48L0NpdGU+PC9FbmROb3RlPgB=
</w:fldData>
        </w:fldChar>
      </w:r>
      <w:r w:rsidR="002D189A" w:rsidRPr="00AD5ECF">
        <w:rPr>
          <w:rFonts w:ascii="Arial" w:hAnsi="Arial" w:cs="Arial"/>
          <w:sz w:val="20"/>
        </w:rPr>
        <w:instrText xml:space="preserve"> ADDIN EN.CITE.DATA </w:instrText>
      </w:r>
      <w:r w:rsidR="002D189A" w:rsidRPr="00AD5ECF">
        <w:rPr>
          <w:rFonts w:ascii="Arial" w:hAnsi="Arial" w:cs="Arial"/>
          <w:sz w:val="20"/>
        </w:rPr>
      </w:r>
      <w:r w:rsidR="002D189A" w:rsidRPr="00AD5ECF">
        <w:rPr>
          <w:rFonts w:ascii="Arial" w:hAnsi="Arial" w:cs="Arial"/>
          <w:sz w:val="20"/>
        </w:rPr>
        <w:fldChar w:fldCharType="end"/>
      </w:r>
      <w:r w:rsidRPr="00AD5ECF">
        <w:rPr>
          <w:rFonts w:ascii="Arial" w:hAnsi="Arial" w:cs="Arial"/>
          <w:sz w:val="20"/>
        </w:rPr>
      </w:r>
      <w:r w:rsidRPr="00AD5ECF">
        <w:rPr>
          <w:rFonts w:ascii="Arial" w:hAnsi="Arial" w:cs="Arial"/>
          <w:sz w:val="20"/>
        </w:rPr>
        <w:fldChar w:fldCharType="separate"/>
      </w:r>
      <w:r w:rsidR="002D189A" w:rsidRPr="00AD5ECF">
        <w:rPr>
          <w:rFonts w:ascii="Arial" w:hAnsi="Arial" w:cs="Arial"/>
          <w:noProof/>
          <w:sz w:val="20"/>
        </w:rPr>
        <w:t>(2, 4-8)</w:t>
      </w:r>
      <w:r w:rsidRPr="00AD5ECF">
        <w:rPr>
          <w:rFonts w:ascii="Arial" w:hAnsi="Arial" w:cs="Arial"/>
          <w:sz w:val="20"/>
        </w:rPr>
        <w:fldChar w:fldCharType="end"/>
      </w:r>
      <w:r w:rsidRPr="00AD5ECF">
        <w:rPr>
          <w:rFonts w:ascii="Arial" w:hAnsi="Arial" w:cs="Arial"/>
          <w:sz w:val="20"/>
        </w:rPr>
        <w:t xml:space="preserve">. The software </w:t>
      </w:r>
      <w:proofErr w:type="spellStart"/>
      <w:r w:rsidRPr="00AD5ECF">
        <w:rPr>
          <w:rFonts w:ascii="Arial" w:hAnsi="Arial" w:cs="Arial"/>
          <w:sz w:val="20"/>
        </w:rPr>
        <w:t>GlycoWorkBench</w:t>
      </w:r>
      <w:proofErr w:type="spellEnd"/>
      <w:r w:rsidRPr="00AD5ECF">
        <w:rPr>
          <w:rFonts w:ascii="Arial" w:hAnsi="Arial" w:cs="Arial"/>
          <w:sz w:val="20"/>
        </w:rPr>
        <w:t xml:space="preserve"> (v2.1)</w:t>
      </w:r>
      <w:r w:rsidRPr="00AD5ECF">
        <w:rPr>
          <w:rFonts w:ascii="Arial" w:hAnsi="Arial" w:cs="Arial"/>
          <w:sz w:val="20"/>
        </w:rPr>
        <w:fldChar w:fldCharType="begin"/>
      </w:r>
      <w:r w:rsidR="002D189A" w:rsidRPr="00AD5ECF">
        <w:rPr>
          <w:rFonts w:ascii="Arial" w:hAnsi="Arial" w:cs="Arial"/>
          <w:sz w:val="20"/>
        </w:rPr>
        <w:instrText xml:space="preserve"> ADDIN EN.CITE &lt;EndNote&gt;&lt;Cite&gt;&lt;Author&gt;Ceroni&lt;/Author&gt;&lt;Year&gt;2008&lt;/Year&gt;&lt;RecNum&gt;111&lt;/RecNum&gt;&lt;DisplayText&gt;(9)&lt;/DisplayText&gt;&lt;record&gt;&lt;rec-number&gt;111&lt;/rec-number&gt;&lt;foreign-keys&gt;&lt;key app="EN" db-id="vprtwrsawa2v5te0fxk55ee2w0tpevx9xtev" timestamp="1570158788" guid="66572e03-a81a-4462-affb-9f502f86ebb2"&gt;111&lt;/key&gt;&lt;/foreign-keys&gt;&lt;ref-type name="Journal Article"&gt;17&lt;/ref-type&gt;&lt;contributors&gt;&lt;authors&gt;&lt;author&gt;Ceroni, A.&lt;/author&gt;&lt;author&gt;Maass, K.&lt;/author&gt;&lt;author&gt;Geyer, H.&lt;/author&gt;&lt;author&gt;Geyer, R.&lt;/author&gt;&lt;author&gt;Dell, A.&lt;/author&gt;&lt;author&gt;Haslam, S. M.&lt;/author&gt;&lt;/authors&gt;&lt;/contributors&gt;&lt;auth-address&gt;Division of Molecular Biosciences, Imperial College London, London SW72AZ, UK.&lt;/auth-address&gt;&lt;titles&gt;&lt;title&gt;GlycoWorkbench: a tool for the computer-assisted annotation of mass spectra of glycans&lt;/title&gt;&lt;secondary-title&gt;J Proteome Res&lt;/secondary-title&gt;&lt;/titles&gt;&lt;periodical&gt;&lt;full-title&gt;J Proteome Res&lt;/full-title&gt;&lt;abbr-1&gt;Journal of proteome research&lt;/abbr-1&gt;&lt;/periodical&gt;&lt;pages&gt;1650-9&lt;/pages&gt;&lt;volume&gt;7&lt;/volume&gt;&lt;number&gt;4&lt;/number&gt;&lt;edition&gt;2008/03/04&lt;/edition&gt;&lt;keywords&gt;&lt;keyword&gt;Batroxobin/chemistry&lt;/keyword&gt;&lt;keyword&gt;Carbohydrate Sequence&lt;/keyword&gt;&lt;keyword&gt;Glycoproteins/chemistry&lt;/keyword&gt;&lt;keyword&gt;Internet&lt;/keyword&gt;&lt;keyword&gt;Mass Spectrometry/*methods&lt;/keyword&gt;&lt;keyword&gt;Oligosaccharides/chemistry&lt;/keyword&gt;&lt;keyword&gt;Oligosaccharides, Branched-Chain/analysis/chemistry&lt;/keyword&gt;&lt;keyword&gt;Polysaccharides/*analysis/chemistry&lt;/keyword&gt;&lt;keyword&gt;Reproducibility of Results&lt;/keyword&gt;&lt;keyword&gt;*Software&lt;/keyword&gt;&lt;keyword&gt;User-Computer Interface&lt;/keyword&gt;&lt;/keywords&gt;&lt;dates&gt;&lt;year&gt;2008&lt;/year&gt;&lt;pub-dates&gt;&lt;date&gt;Apr&lt;/date&gt;&lt;/pub-dates&gt;&lt;/dates&gt;&lt;isbn&gt;1535-3893 (Print)&amp;#xD;1535-3893 (Linking)&lt;/isbn&gt;&lt;accession-num&gt;18311910&lt;/accession-num&gt;&lt;urls&gt;&lt;related-urls&gt;&lt;url&gt;https://www.ncbi.nlm.nih.gov/pubmed/18311910&lt;/url&gt;&lt;/related-urls&gt;&lt;/urls&gt;&lt;electronic-resource-num&gt;10.1021/pr7008252&lt;/electronic-resource-num&gt;&lt;language&gt;eng&lt;/language&gt;&lt;/record&gt;&lt;/Cite&gt;&lt;/EndNote&gt;</w:instrText>
      </w:r>
      <w:r w:rsidRPr="00AD5ECF">
        <w:rPr>
          <w:rFonts w:ascii="Arial" w:hAnsi="Arial" w:cs="Arial"/>
          <w:sz w:val="20"/>
        </w:rPr>
        <w:fldChar w:fldCharType="separate"/>
      </w:r>
      <w:r w:rsidR="002D189A" w:rsidRPr="00AD5ECF">
        <w:rPr>
          <w:rFonts w:ascii="Arial" w:hAnsi="Arial" w:cs="Arial"/>
          <w:noProof/>
          <w:sz w:val="20"/>
        </w:rPr>
        <w:t>(9)</w:t>
      </w:r>
      <w:r w:rsidRPr="00AD5ECF">
        <w:rPr>
          <w:rFonts w:ascii="Arial" w:hAnsi="Arial" w:cs="Arial"/>
          <w:sz w:val="20"/>
        </w:rPr>
        <w:fldChar w:fldCharType="end"/>
      </w:r>
      <w:r w:rsidRPr="00AD5ECF">
        <w:rPr>
          <w:rFonts w:ascii="Arial" w:hAnsi="Arial" w:cs="Arial"/>
          <w:sz w:val="20"/>
        </w:rPr>
        <w:t xml:space="preserve"> and </w:t>
      </w:r>
      <w:proofErr w:type="spellStart"/>
      <w:r w:rsidRPr="00AD5ECF">
        <w:rPr>
          <w:rFonts w:ascii="Arial" w:hAnsi="Arial" w:cs="Arial"/>
          <w:sz w:val="20"/>
        </w:rPr>
        <w:t>UniCarb</w:t>
      </w:r>
      <w:proofErr w:type="spellEnd"/>
      <w:r w:rsidRPr="00AD5ECF">
        <w:rPr>
          <w:rFonts w:ascii="Arial" w:hAnsi="Arial" w:cs="Arial"/>
          <w:sz w:val="20"/>
        </w:rPr>
        <w:t>-DB (</w:t>
      </w:r>
      <w:hyperlink r:id="rId13" w:history="1">
        <w:r w:rsidRPr="00AD5ECF">
          <w:rPr>
            <w:rStyle w:val="Hyperlink"/>
            <w:rFonts w:ascii="Arial" w:hAnsi="Arial" w:cs="Arial"/>
            <w:sz w:val="20"/>
          </w:rPr>
          <w:t>https://unicarb-db.expasy.org/</w:t>
        </w:r>
      </w:hyperlink>
      <w:r w:rsidRPr="00AD5ECF">
        <w:rPr>
          <w:rFonts w:ascii="Arial" w:hAnsi="Arial" w:cs="Arial"/>
          <w:sz w:val="20"/>
        </w:rPr>
        <w:t>)</w:t>
      </w:r>
      <w:r w:rsidRPr="00AD5ECF">
        <w:rPr>
          <w:rFonts w:ascii="Arial" w:hAnsi="Arial" w:cs="Arial"/>
          <w:sz w:val="20"/>
        </w:rPr>
        <w:fldChar w:fldCharType="begin"/>
      </w:r>
      <w:r w:rsidR="002D189A" w:rsidRPr="00AD5ECF">
        <w:rPr>
          <w:rFonts w:ascii="Arial" w:hAnsi="Arial" w:cs="Arial"/>
          <w:sz w:val="20"/>
        </w:rPr>
        <w:instrText xml:space="preserve"> ADDIN EN.CITE &lt;EndNote&gt;&lt;Cite&gt;&lt;Author&gt;Campbell&lt;/Author&gt;&lt;Year&gt;2014&lt;/Year&gt;&lt;RecNum&gt;270&lt;/RecNum&gt;&lt;DisplayText&gt;(10)&lt;/DisplayText&gt;&lt;record&gt;&lt;rec-number&gt;270&lt;/rec-number&gt;&lt;foreign-keys&gt;&lt;key app="EN" db-id="ef5p5vxflee22oevew7vx0zfxev9dtesde5s" timestamp="1513578429" guid="945c7af0-f7dd-41ed-a941-35f282dde04f"&gt;270&lt;/key&gt;&lt;/foreign-keys&gt;&lt;ref-type name="Journal Article"&gt;17&lt;/ref-type&gt;&lt;contributors&gt;&lt;authors&gt;&lt;author&gt;Campbell, M. P.&lt;/author&gt;&lt;author&gt;Nguyen-Khuong, T.&lt;/author&gt;&lt;author&gt;Hayes, C. A.&lt;/author&gt;&lt;author&gt;Flowers, S. A.&lt;/author&gt;&lt;author&gt;Alagesan, K.&lt;/author&gt;&lt;author&gt;Kolarich, D.&lt;/author&gt;&lt;author&gt;Packer, N. H.&lt;/author&gt;&lt;author&gt;Karlsson, N. G.&lt;/author&gt;&lt;/authors&gt;&lt;/contributors&gt;&lt;auth-address&gt;Biomolecular Frontiers Research Centre, Macquarie University, Sydney, New South Wales, Australia.&lt;/auth-address&gt;&lt;titles&gt;&lt;title&gt;Validation of the curation pipeline of UniCarb-DB: building a global glycan reference MS/MS repository&lt;/title&gt;&lt;secondary-title&gt;Biochim Biophys Acta&lt;/secondary-title&gt;&lt;/titles&gt;&lt;periodical&gt;&lt;full-title&gt;Biochim Biophys Acta&lt;/full-title&gt;&lt;/periodical&gt;&lt;pages&gt;108-16&lt;/pages&gt;&lt;volume&gt;1844&lt;/volume&gt;&lt;number&gt;1 Pt A&lt;/number&gt;&lt;edition&gt;2013/04/30&lt;/edition&gt;&lt;keywords&gt;&lt;keyword&gt;Chromatography, High Pressure Liquid&lt;/keyword&gt;&lt;keyword&gt;Polysaccharides/*chemistry&lt;/keyword&gt;&lt;keyword&gt;Tandem Mass Spectrometry/*methods&lt;/keyword&gt;&lt;keyword&gt;Database&lt;/keyword&gt;&lt;keyword&gt;Glycan&lt;/keyword&gt;&lt;keyword&gt;Glycobiology&lt;/keyword&gt;&lt;keyword&gt;Glycomics&lt;/keyword&gt;&lt;keyword&gt;Mass spectrometry&lt;/keyword&gt;&lt;keyword&gt;Standards&lt;/keyword&gt;&lt;/keywords&gt;&lt;dates&gt;&lt;year&gt;2014&lt;/year&gt;&lt;pub-dates&gt;&lt;date&gt;Jan&lt;/date&gt;&lt;/pub-dates&gt;&lt;/dates&gt;&lt;isbn&gt;0006-3002 (Print)&amp;#xD;0006-3002 (Linking)&lt;/isbn&gt;&lt;accession-num&gt;23624262&lt;/accession-num&gt;&lt;urls&gt;&lt;related-urls&gt;&lt;url&gt;https://www.ncbi.nlm.nih.gov/pubmed/23624262&lt;/url&gt;&lt;/related-urls&gt;&lt;/urls&gt;&lt;electronic-resource-num&gt;10.1016/j.bbapap.2013.04.018&lt;/electronic-resource-num&gt;&lt;/record&gt;&lt;/Cite&gt;&lt;/EndNote&gt;</w:instrText>
      </w:r>
      <w:r w:rsidRPr="00AD5ECF">
        <w:rPr>
          <w:rFonts w:ascii="Arial" w:hAnsi="Arial" w:cs="Arial"/>
          <w:sz w:val="20"/>
        </w:rPr>
        <w:fldChar w:fldCharType="separate"/>
      </w:r>
      <w:r w:rsidR="002D189A" w:rsidRPr="00AD5ECF">
        <w:rPr>
          <w:rFonts w:ascii="Arial" w:hAnsi="Arial" w:cs="Arial"/>
          <w:noProof/>
          <w:sz w:val="20"/>
        </w:rPr>
        <w:t>(10)</w:t>
      </w:r>
      <w:r w:rsidRPr="00AD5ECF">
        <w:rPr>
          <w:rFonts w:ascii="Arial" w:hAnsi="Arial" w:cs="Arial"/>
          <w:sz w:val="20"/>
        </w:rPr>
        <w:fldChar w:fldCharType="end"/>
      </w:r>
      <w:r w:rsidRPr="00AD5ECF">
        <w:rPr>
          <w:rFonts w:ascii="Arial" w:hAnsi="Arial" w:cs="Arial"/>
          <w:sz w:val="20"/>
        </w:rPr>
        <w:t xml:space="preserve"> were also used to aid in the glycan identification. The most relevant product ion signals present in the individual spectra used to assign a glycan structure are described in “Comment-Diagnostic ions (</w:t>
      </w:r>
      <w:r w:rsidRPr="00AD5ECF">
        <w:rPr>
          <w:rFonts w:ascii="Arial" w:hAnsi="Arial" w:cs="Arial"/>
          <w:i/>
          <w:iCs/>
          <w:sz w:val="20"/>
        </w:rPr>
        <w:t>m/z</w:t>
      </w:r>
      <w:r w:rsidRPr="00AD5ECF">
        <w:rPr>
          <w:rFonts w:ascii="Arial" w:hAnsi="Arial" w:cs="Arial"/>
          <w:sz w:val="20"/>
        </w:rPr>
        <w:t>)” (</w:t>
      </w:r>
      <w:r w:rsidRPr="00AD5ECF">
        <w:rPr>
          <w:rFonts w:ascii="Arial" w:hAnsi="Arial" w:cs="Arial"/>
          <w:i/>
          <w:sz w:val="20"/>
        </w:rPr>
        <w:t>Suppl Tables 4 and 5</w:t>
      </w:r>
      <w:r w:rsidRPr="00AD5ECF">
        <w:rPr>
          <w:rFonts w:ascii="Arial" w:hAnsi="Arial" w:cs="Arial"/>
          <w:sz w:val="20"/>
        </w:rPr>
        <w:t xml:space="preserve">). </w:t>
      </w:r>
    </w:p>
    <w:p w14:paraId="7E387F6B" w14:textId="39D219F4" w:rsidR="00B930C5" w:rsidRPr="00AD5ECF" w:rsidRDefault="003A3AB1" w:rsidP="00A36FFA">
      <w:pPr>
        <w:tabs>
          <w:tab w:val="left" w:pos="284"/>
        </w:tabs>
        <w:jc w:val="both"/>
        <w:rPr>
          <w:rFonts w:ascii="Arial" w:hAnsi="Arial" w:cs="Arial"/>
          <w:sz w:val="20"/>
        </w:rPr>
      </w:pPr>
      <w:r w:rsidRPr="00AD5ECF">
        <w:rPr>
          <w:rFonts w:ascii="Arial" w:hAnsi="Arial" w:cs="Arial"/>
          <w:sz w:val="20"/>
        </w:rPr>
        <w:t>Relative glycan quantitation was performed as described earlier using the area under the curve (AUC) from the respective extracted ion chromatograms (EICs) of the corresponding monoisotopic precursors</w:t>
      </w:r>
      <w:r w:rsidRPr="00AD5ECF">
        <w:rPr>
          <w:rFonts w:ascii="Arial" w:hAnsi="Arial" w:cs="Arial"/>
          <w:sz w:val="20"/>
        </w:rPr>
        <w:fldChar w:fldCharType="begin">
          <w:fldData xml:space="preserve">PEVuZE5vdGU+PENpdGU+PEF1dGhvcj5IaW5uZWJ1cmc8L0F1dGhvcj48WWVhcj4yMDE3PC9ZZWFy
PjxSZWNOdW0+MjAwNTwvUmVjTnVtPjxEaXNwbGF5VGV4dD4oNiwgNyk8L0Rpc3BsYXlUZXh0Pjxy
ZWNvcmQ+PHJlYy1udW1iZXI+MjAwNTwvcmVjLW51bWJlcj48Zm9yZWlnbi1rZXlzPjxrZXkgYXBw
PSJFTiIgZGItaWQ9InZwcnR3cnNhd2EydjV0ZTBmeGs1NWVlMncwdHBldng5eHRldiIgdGltZXN0
YW1wPSIxNTcwMTU4ODA4IiBndWlkPSIyYTIwN2E1Yy0wYTA5LTQyNjYtYTQzNy1iNjUzZTcyMDkz
NmUiPjIwMDU8L2tleT48L2ZvcmVpZ24ta2V5cz48cmVmLXR5cGUgbmFtZT0iQm9vayBTZWN0aW9u
Ij41PC9yZWYtdHlwZT48Y29udHJpYnV0b3JzPjxhdXRob3JzPjxhdXRob3I+SGlubmVidXJnLCBI
LjwvYXV0aG9yPjxhdXRob3I+U2NoaXJtZWlzdGVyLCBGLjwvYXV0aG9yPjxhdXRob3I+S29yYcSH
LCBQLjwvYXV0aG9yPjxhdXRob3I+S29sYXJpY2gsIEQuPC9hdXRob3I+PC9hdXRob3JzPjxzZWNv
bmRhcnktYXV0aG9ycz48YXV0aG9yPkxhdWMsIEdvcmRhbjwvYXV0aG9yPjxhdXRob3I+V3VocmVy
LCBNYW5mcmVkPC9hdXRob3I+PC9zZWNvbmRhcnktYXV0aG9ycz48L2NvbnRyaWJ1dG9ycz48dGl0
bGVzPjx0aXRsZT5OLSBhbmQgTy1HbHljb21pY3MgZnJvbSBNaW5vciBBbW91bnRzIG9mIEZvcm1h
bGluLUZpeGVkLCBQYXJhZmZpbi1FbWJlZGRlZCBUaXNzdWUgU2FtcGxlczwvdGl0bGU+PHNlY29u
ZGFyeS10aXRsZT5IaWdoLVRocm91Z2hwdXQgR2x5Y29taWNzIGFuZCBHbHljb3Byb3Rlb21pY3M6
IE1ldGhvZHMgYW5kIFByb3RvY29sczwvc2Vjb25kYXJ5LXRpdGxlPjwvdGl0bGVzPjxwYWdlcz4x
MzEtMTQ1PC9wYWdlcz48ZGF0ZXM+PHllYXI+MjAxNzwveWVhcj48L2RhdGVzPjxwdWItbG9jYXRp
b24+TmV3IFlvcmssIE5ZPC9wdWItbG9jYXRpb24+PHB1Ymxpc2hlcj5TcHJpbmdlciBOZXcgWW9y
azwvcHVibGlzaGVyPjxpc2JuPjk3OC0xLTQ5MzktNjQ5My0yPC9pc2JuPjxhY2Nlc3Npb24tbnVt
PjI3NzQzMzY0PC9hY2Nlc3Npb24tbnVtPjxsYWJlbD5IaW5uZWJ1cmcyMDE3PC9sYWJlbD48dXJs
cz48cmVsYXRlZC11cmxzPjx1cmw+aHR0cDovL2R4LmRvaS5vcmcvMTAuMTAwNy85NzgtMS00OTM5
LTY0OTMtMl8xMTwvdXJsPjx1cmw+aHR0cHM6Ly9saW5rLnNwcmluZ2VyLmNvbS9wcm90b2NvbC8x
MC4xMDA3JTJGOTc4LTEtNDkzOS02NDkzLTJfMTE8L3VybD48L3JlbGF0ZWQtdXJscz48L3VybHM+
PGVsZWN0cm9uaWMtcmVzb3VyY2UtbnVtPjEwLjEwMDcvOTc4LTEtNDkzOS02NDkzLTJfMTE8L2Vs
ZWN0cm9uaWMtcmVzb3VyY2UtbnVtPjwvcmVjb3JkPjwvQ2l0ZT48Q2l0ZT48QXV0aG9yPk1vZ2lu
Z2VyPC9BdXRob3I+PFllYXI+MjAxODwvWWVhcj48UmVjTnVtPjIwMDY8L1JlY051bT48cmVjb3Jk
PjxyZWMtbnVtYmVyPjIwMDY8L3JlYy1udW1iZXI+PGZvcmVpZ24ta2V5cz48a2V5IGFwcD0iRU4i
IGRiLWlkPSJ2cHJ0d3JzYXdhMnY1dGUwZnhrNTVlZTJ3MHRwZXZ4OXh0ZXYiIHRpbWVzdGFtcD0i
MTU3MDE1ODgwOCIgZ3VpZD0iNDIwNTY2ODEtYjk1NS00YjliLWI5NjItMjUxMjZjZTY4OTRlIj4y
MDA2PC9rZXk+PC9mb3JlaWduLWtleXM+PHJlZi10eXBlIG5hbWU9IkpvdXJuYWwgQXJ0aWNsZSI+
MTc8L3JlZi10eXBlPjxjb250cmlidXRvcnM+PGF1dGhvcnM+PGF1dGhvcj5Nb2dpbmdlciwgVS48
L2F1dGhvcj48YXV0aG9yPkdydW5ld2FsZCwgUy48L2F1dGhvcj48YXV0aG9yPkhlbm5pZywgUi48
L2F1dGhvcj48YXV0aG9yPkt1bywgQy4gVy48L2F1dGhvcj48YXV0aG9yPlNjaGlybWVpc3Rlciwg
Ri48L2F1dGhvcj48YXV0aG9yPlZvdGgsIEguPC9hdXRob3I+PGF1dGhvcj5SYXBwLCBFLjwvYXV0
aG9yPjxhdXRob3I+S2hvbywgSy4gSC48L2F1dGhvcj48YXV0aG9yPlNlZWJlcmdlciwgUC4gSC48
L2F1dGhvcj48YXV0aG9yPlNpbW9uLCBKLiBDLjwvYXV0aG9yPjxhdXRob3I+S29sYXJpY2gsIEQu
PC9hdXRob3I+PC9hdXRob3JzPjwvY29udHJpYnV0b3JzPjxhdXRoLWFkZHJlc3M+RGVwYXJ0bWVu
dCBvZiBCaW9tb2xlY3VsYXIgU3lzdGVtcywgTWF4IFBsYW5jayBJbnN0aXR1dGUgb2YgQ29sbG9p
ZHMgYW5kIEludGVyZmFjZXMsIFBvdHNkYW0sIEdlcm1hbnkuJiN4RDtJbnN0aXR1dGUgb2YgQ2hl
bWlzdHJ5IGFuZCBCaW9jaGVtaXN0cnksIEZyZWllIFVuaXZlcnNpdGF0IEJlcmxpbiwgQmVybGlu
LCBHZXJtYW55LiYjeEQ7RGVwYXJ0bWVudCBvZiBEZXJtYXRvbG9neSwgVmVuZXJvbG9neSBhbmQg
QWxsZXJnb2xvZ3ksIExlaXB6aWcgVW5pdmVyc2l0eSBNZWRpY2FsIENlbnRlciwgTGVpcHppZywg
R2VybWFueS4mI3hEO0RlcGFydG1lbnQgb2YgQmlvcHJvY2VzcyBFbmdpbmVlcmluZywgTWF4IFBs
YW5jayBJbnN0aXR1dGUgZm9yIER5bmFtaWNzIG9mIENvbXBsZXggVGVjaG5pY2FsIFN5c3RlbXMs
IE1hZ2RlYnVyZywgR2VybWFueS4mI3hEO2dseVhlcmEgR21iSCwgTWFnZGVidXJnLCBHZXJtYW55
LiYjeEQ7SW5zdGl0dXRlIG9mIEJpb2xvZ2ljYWwgQ2hlbWlzdHJ5LCBBY2FkZW1pYSBTaW5pY2Es
IFRhaXBlaSwgVGFpd2FuLiYjeEQ7SW5zdGl0dXRlIGZvciBHbHljb21pY3MsIEdyaWZmaXRoIFVu
aXZlcnNpdHksIFNvdXRocG9ydCwgUUxELCBBdXN0cmFsaWEuPC9hdXRoLWFkZHJlc3M+PHRpdGxl
cz48dGl0bGU+QWx0ZXJhdGlvbnMgb2YgdGhlIEh1bWFuIFNraW4gTi0gYW5kIE8tR2x5Y29tZSBp
biBCYXNhbCBDZWxsIENhcmNpbm9tYSBhbmQgU3F1YW1vdXMgQ2VsbCBDYXJjaW5vbWE8L3RpdGxl
PjxzZWNvbmRhcnktdGl0bGU+RnJvbnQgT25jb2w8L3NlY29uZGFyeS10aXRsZT48L3RpdGxlcz48
cGVyaW9kaWNhbD48ZnVsbC10aXRsZT5Gcm9udCBPbmNvbDwvZnVsbC10aXRsZT48YWJici0xPkZy
b250aWVycyBpbiBvbmNvbG9neTwvYWJici0xPjwvcGVyaW9kaWNhbD48cGFnZXM+NzA8L3BhZ2Vz
Pjx2b2x1bWU+ODwvdm9sdW1lPjxlZGl0aW9uPjIwMTgvMDQvMDY8L2VkaXRpb24+PGtleXdvcmRz
PjxrZXl3b3JkPmJhc2FsIGNlbGwgY2FyY2lub21hPC9rZXl3b3JkPjxrZXl3b3JkPmdseWNvbWlj
czwva2V5d29yZD48a2V5d29yZD5nbHljb3N5bGF0aW9uPC9rZXl3b3JkPjxrZXl3b3JkPm5vbiBt
ZWxhbm9tYSBza2luIGNhbmNlcjwva2V5d29yZD48a2V5d29yZD5vbGlnb21hbm5vc2U8L2tleXdv
cmQ+PGtleXdvcmQ+c2tpbiBnbHljYW5zPC9rZXl3b3JkPjxrZXl3b3JkPnNxdWFtb3VzIGNlbGwg
Y2FyY2lub21hPC9rZXl3b3JkPjwva2V5d29yZHM+PGRhdGVzPjx5ZWFyPjIwMTg8L3llYXI+PC9k
YXRlcz48aXNibj4yMjM0LTk0M1ggKFByaW50KSYjeEQ7MjIzNC05NDNYIChMaW5raW5nKTwvaXNi
bj48YWNjZXNzaW9uLW51bT4yOTYxOTM0MzwvYWNjZXNzaW9uLW51bT48dXJscz48cmVsYXRlZC11
cmxzPjx1cmw+aHR0cHM6Ly93d3cubmNiaS5ubG0ubmloLmdvdi9wdWJtZWQvMjk2MTkzNDM8L3Vy
bD48L3JlbGF0ZWQtdXJscz48L3VybHM+PGN1c3RvbTI+UE1DNTg3MTcxMDwvY3VzdG9tMj48ZWxl
Y3Ryb25pYy1yZXNvdXJjZS1udW0+MTAuMzM4OS9mb25jLjIwMTguMDAwNzA8L2VsZWN0cm9uaWMt
cmVzb3VyY2UtbnVtPjwvcmVjb3JkPjwvQ2l0ZT48L0VuZE5vdGU+
</w:fldData>
        </w:fldChar>
      </w:r>
      <w:r w:rsidR="002D189A" w:rsidRPr="00AD5ECF">
        <w:rPr>
          <w:rFonts w:ascii="Arial" w:hAnsi="Arial" w:cs="Arial"/>
          <w:sz w:val="20"/>
        </w:rPr>
        <w:instrText xml:space="preserve"> ADDIN EN.CITE </w:instrText>
      </w:r>
      <w:r w:rsidR="002D189A" w:rsidRPr="00AD5ECF">
        <w:rPr>
          <w:rFonts w:ascii="Arial" w:hAnsi="Arial" w:cs="Arial"/>
          <w:sz w:val="20"/>
        </w:rPr>
        <w:fldChar w:fldCharType="begin">
          <w:fldData xml:space="preserve">PEVuZE5vdGU+PENpdGU+PEF1dGhvcj5IaW5uZWJ1cmc8L0F1dGhvcj48WWVhcj4yMDE3PC9ZZWFy
PjxSZWNOdW0+MjAwNTwvUmVjTnVtPjxEaXNwbGF5VGV4dD4oNiwgNyk8L0Rpc3BsYXlUZXh0Pjxy
ZWNvcmQ+PHJlYy1udW1iZXI+MjAwNTwvcmVjLW51bWJlcj48Zm9yZWlnbi1rZXlzPjxrZXkgYXBw
PSJFTiIgZGItaWQ9InZwcnR3cnNhd2EydjV0ZTBmeGs1NWVlMncwdHBldng5eHRldiIgdGltZXN0
YW1wPSIxNTcwMTU4ODA4IiBndWlkPSIyYTIwN2E1Yy0wYTA5LTQyNjYtYTQzNy1iNjUzZTcyMDkz
NmUiPjIwMDU8L2tleT48L2ZvcmVpZ24ta2V5cz48cmVmLXR5cGUgbmFtZT0iQm9vayBTZWN0aW9u
Ij41PC9yZWYtdHlwZT48Y29udHJpYnV0b3JzPjxhdXRob3JzPjxhdXRob3I+SGlubmVidXJnLCBI
LjwvYXV0aG9yPjxhdXRob3I+U2NoaXJtZWlzdGVyLCBGLjwvYXV0aG9yPjxhdXRob3I+S29yYcSH
LCBQLjwvYXV0aG9yPjxhdXRob3I+S29sYXJpY2gsIEQuPC9hdXRob3I+PC9hdXRob3JzPjxzZWNv
bmRhcnktYXV0aG9ycz48YXV0aG9yPkxhdWMsIEdvcmRhbjwvYXV0aG9yPjxhdXRob3I+V3VocmVy
LCBNYW5mcmVkPC9hdXRob3I+PC9zZWNvbmRhcnktYXV0aG9ycz48L2NvbnRyaWJ1dG9ycz48dGl0
bGVzPjx0aXRsZT5OLSBhbmQgTy1HbHljb21pY3MgZnJvbSBNaW5vciBBbW91bnRzIG9mIEZvcm1h
bGluLUZpeGVkLCBQYXJhZmZpbi1FbWJlZGRlZCBUaXNzdWUgU2FtcGxlczwvdGl0bGU+PHNlY29u
ZGFyeS10aXRsZT5IaWdoLVRocm91Z2hwdXQgR2x5Y29taWNzIGFuZCBHbHljb3Byb3Rlb21pY3M6
IE1ldGhvZHMgYW5kIFByb3RvY29sczwvc2Vjb25kYXJ5LXRpdGxlPjwvdGl0bGVzPjxwYWdlcz4x
MzEtMTQ1PC9wYWdlcz48ZGF0ZXM+PHllYXI+MjAxNzwveWVhcj48L2RhdGVzPjxwdWItbG9jYXRp
b24+TmV3IFlvcmssIE5ZPC9wdWItbG9jYXRpb24+PHB1Ymxpc2hlcj5TcHJpbmdlciBOZXcgWW9y
azwvcHVibGlzaGVyPjxpc2JuPjk3OC0xLTQ5MzktNjQ5My0yPC9pc2JuPjxhY2Nlc3Npb24tbnVt
PjI3NzQzMzY0PC9hY2Nlc3Npb24tbnVtPjxsYWJlbD5IaW5uZWJ1cmcyMDE3PC9sYWJlbD48dXJs
cz48cmVsYXRlZC11cmxzPjx1cmw+aHR0cDovL2R4LmRvaS5vcmcvMTAuMTAwNy85NzgtMS00OTM5
LTY0OTMtMl8xMTwvdXJsPjx1cmw+aHR0cHM6Ly9saW5rLnNwcmluZ2VyLmNvbS9wcm90b2NvbC8x
MC4xMDA3JTJGOTc4LTEtNDkzOS02NDkzLTJfMTE8L3VybD48L3JlbGF0ZWQtdXJscz48L3VybHM+
PGVsZWN0cm9uaWMtcmVzb3VyY2UtbnVtPjEwLjEwMDcvOTc4LTEtNDkzOS02NDkzLTJfMTE8L2Vs
ZWN0cm9uaWMtcmVzb3VyY2UtbnVtPjwvcmVjb3JkPjwvQ2l0ZT48Q2l0ZT48QXV0aG9yPk1vZ2lu
Z2VyPC9BdXRob3I+PFllYXI+MjAxODwvWWVhcj48UmVjTnVtPjIwMDY8L1JlY051bT48cmVjb3Jk
PjxyZWMtbnVtYmVyPjIwMDY8L3JlYy1udW1iZXI+PGZvcmVpZ24ta2V5cz48a2V5IGFwcD0iRU4i
IGRiLWlkPSJ2cHJ0d3JzYXdhMnY1dGUwZnhrNTVlZTJ3MHRwZXZ4OXh0ZXYiIHRpbWVzdGFtcD0i
MTU3MDE1ODgwOCIgZ3VpZD0iNDIwNTY2ODEtYjk1NS00YjliLWI5NjItMjUxMjZjZTY4OTRlIj4y
MDA2PC9rZXk+PC9mb3JlaWduLWtleXM+PHJlZi10eXBlIG5hbWU9IkpvdXJuYWwgQXJ0aWNsZSI+
MTc8L3JlZi10eXBlPjxjb250cmlidXRvcnM+PGF1dGhvcnM+PGF1dGhvcj5Nb2dpbmdlciwgVS48
L2F1dGhvcj48YXV0aG9yPkdydW5ld2FsZCwgUy48L2F1dGhvcj48YXV0aG9yPkhlbm5pZywgUi48
L2F1dGhvcj48YXV0aG9yPkt1bywgQy4gVy48L2F1dGhvcj48YXV0aG9yPlNjaGlybWVpc3Rlciwg
Ri48L2F1dGhvcj48YXV0aG9yPlZvdGgsIEguPC9hdXRob3I+PGF1dGhvcj5SYXBwLCBFLjwvYXV0
aG9yPjxhdXRob3I+S2hvbywgSy4gSC48L2F1dGhvcj48YXV0aG9yPlNlZWJlcmdlciwgUC4gSC48
L2F1dGhvcj48YXV0aG9yPlNpbW9uLCBKLiBDLjwvYXV0aG9yPjxhdXRob3I+S29sYXJpY2gsIEQu
PC9hdXRob3I+PC9hdXRob3JzPjwvY29udHJpYnV0b3JzPjxhdXRoLWFkZHJlc3M+RGVwYXJ0bWVu
dCBvZiBCaW9tb2xlY3VsYXIgU3lzdGVtcywgTWF4IFBsYW5jayBJbnN0aXR1dGUgb2YgQ29sbG9p
ZHMgYW5kIEludGVyZmFjZXMsIFBvdHNkYW0sIEdlcm1hbnkuJiN4RDtJbnN0aXR1dGUgb2YgQ2hl
bWlzdHJ5IGFuZCBCaW9jaGVtaXN0cnksIEZyZWllIFVuaXZlcnNpdGF0IEJlcmxpbiwgQmVybGlu
LCBHZXJtYW55LiYjeEQ7RGVwYXJ0bWVudCBvZiBEZXJtYXRvbG9neSwgVmVuZXJvbG9neSBhbmQg
QWxsZXJnb2xvZ3ksIExlaXB6aWcgVW5pdmVyc2l0eSBNZWRpY2FsIENlbnRlciwgTGVpcHppZywg
R2VybWFueS4mI3hEO0RlcGFydG1lbnQgb2YgQmlvcHJvY2VzcyBFbmdpbmVlcmluZywgTWF4IFBs
YW5jayBJbnN0aXR1dGUgZm9yIER5bmFtaWNzIG9mIENvbXBsZXggVGVjaG5pY2FsIFN5c3RlbXMs
IE1hZ2RlYnVyZywgR2VybWFueS4mI3hEO2dseVhlcmEgR21iSCwgTWFnZGVidXJnLCBHZXJtYW55
LiYjeEQ7SW5zdGl0dXRlIG9mIEJpb2xvZ2ljYWwgQ2hlbWlzdHJ5LCBBY2FkZW1pYSBTaW5pY2Es
IFRhaXBlaSwgVGFpd2FuLiYjeEQ7SW5zdGl0dXRlIGZvciBHbHljb21pY3MsIEdyaWZmaXRoIFVu
aXZlcnNpdHksIFNvdXRocG9ydCwgUUxELCBBdXN0cmFsaWEuPC9hdXRoLWFkZHJlc3M+PHRpdGxl
cz48dGl0bGU+QWx0ZXJhdGlvbnMgb2YgdGhlIEh1bWFuIFNraW4gTi0gYW5kIE8tR2x5Y29tZSBp
biBCYXNhbCBDZWxsIENhcmNpbm9tYSBhbmQgU3F1YW1vdXMgQ2VsbCBDYXJjaW5vbWE8L3RpdGxl
PjxzZWNvbmRhcnktdGl0bGU+RnJvbnQgT25jb2w8L3NlY29uZGFyeS10aXRsZT48L3RpdGxlcz48
cGVyaW9kaWNhbD48ZnVsbC10aXRsZT5Gcm9udCBPbmNvbDwvZnVsbC10aXRsZT48YWJici0xPkZy
b250aWVycyBpbiBvbmNvbG9neTwvYWJici0xPjwvcGVyaW9kaWNhbD48cGFnZXM+NzA8L3BhZ2Vz
Pjx2b2x1bWU+ODwvdm9sdW1lPjxlZGl0aW9uPjIwMTgvMDQvMDY8L2VkaXRpb24+PGtleXdvcmRz
PjxrZXl3b3JkPmJhc2FsIGNlbGwgY2FyY2lub21hPC9rZXl3b3JkPjxrZXl3b3JkPmdseWNvbWlj
czwva2V5d29yZD48a2V5d29yZD5nbHljb3N5bGF0aW9uPC9rZXl3b3JkPjxrZXl3b3JkPm5vbiBt
ZWxhbm9tYSBza2luIGNhbmNlcjwva2V5d29yZD48a2V5d29yZD5vbGlnb21hbm5vc2U8L2tleXdv
cmQ+PGtleXdvcmQ+c2tpbiBnbHljYW5zPC9rZXl3b3JkPjxrZXl3b3JkPnNxdWFtb3VzIGNlbGwg
Y2FyY2lub21hPC9rZXl3b3JkPjwva2V5d29yZHM+PGRhdGVzPjx5ZWFyPjIwMTg8L3llYXI+PC9k
YXRlcz48aXNibj4yMjM0LTk0M1ggKFByaW50KSYjeEQ7MjIzNC05NDNYIChMaW5raW5nKTwvaXNi
bj48YWNjZXNzaW9uLW51bT4yOTYxOTM0MzwvYWNjZXNzaW9uLW51bT48dXJscz48cmVsYXRlZC11
cmxzPjx1cmw+aHR0cHM6Ly93d3cubmNiaS5ubG0ubmloLmdvdi9wdWJtZWQvMjk2MTkzNDM8L3Vy
bD48L3JlbGF0ZWQtdXJscz48L3VybHM+PGN1c3RvbTI+UE1DNTg3MTcxMDwvY3VzdG9tMj48ZWxl
Y3Ryb25pYy1yZXNvdXJjZS1udW0+MTAuMzM4OS9mb25jLjIwMTguMDAwNzA8L2VsZWN0cm9uaWMt
cmVzb3VyY2UtbnVtPjwvcmVjb3JkPjwvQ2l0ZT48L0VuZE5vdGU+
</w:fldData>
        </w:fldChar>
      </w:r>
      <w:r w:rsidR="002D189A" w:rsidRPr="00AD5ECF">
        <w:rPr>
          <w:rFonts w:ascii="Arial" w:hAnsi="Arial" w:cs="Arial"/>
          <w:sz w:val="20"/>
        </w:rPr>
        <w:instrText xml:space="preserve"> ADDIN EN.CITE.DATA </w:instrText>
      </w:r>
      <w:r w:rsidR="002D189A" w:rsidRPr="00AD5ECF">
        <w:rPr>
          <w:rFonts w:ascii="Arial" w:hAnsi="Arial" w:cs="Arial"/>
          <w:sz w:val="20"/>
        </w:rPr>
      </w:r>
      <w:r w:rsidR="002D189A" w:rsidRPr="00AD5ECF">
        <w:rPr>
          <w:rFonts w:ascii="Arial" w:hAnsi="Arial" w:cs="Arial"/>
          <w:sz w:val="20"/>
        </w:rPr>
        <w:fldChar w:fldCharType="end"/>
      </w:r>
      <w:r w:rsidRPr="00AD5ECF">
        <w:rPr>
          <w:rFonts w:ascii="Arial" w:hAnsi="Arial" w:cs="Arial"/>
          <w:sz w:val="20"/>
        </w:rPr>
      </w:r>
      <w:r w:rsidRPr="00AD5ECF">
        <w:rPr>
          <w:rFonts w:ascii="Arial" w:hAnsi="Arial" w:cs="Arial"/>
          <w:sz w:val="20"/>
        </w:rPr>
        <w:fldChar w:fldCharType="separate"/>
      </w:r>
      <w:r w:rsidR="002D189A" w:rsidRPr="00AD5ECF">
        <w:rPr>
          <w:rFonts w:ascii="Arial" w:hAnsi="Arial" w:cs="Arial"/>
          <w:noProof/>
          <w:sz w:val="20"/>
        </w:rPr>
        <w:t>(6, 7)</w:t>
      </w:r>
      <w:r w:rsidRPr="00AD5ECF">
        <w:rPr>
          <w:rFonts w:ascii="Arial" w:hAnsi="Arial" w:cs="Arial"/>
          <w:sz w:val="20"/>
        </w:rPr>
        <w:fldChar w:fldCharType="end"/>
      </w:r>
      <w:r w:rsidRPr="00AD5ECF">
        <w:rPr>
          <w:rFonts w:ascii="Arial" w:hAnsi="Arial" w:cs="Arial"/>
          <w:sz w:val="20"/>
        </w:rPr>
        <w:t xml:space="preserve">. Spectra </w:t>
      </w:r>
      <w:proofErr w:type="spellStart"/>
      <w:r w:rsidRPr="00AD5ECF">
        <w:rPr>
          <w:rFonts w:ascii="Arial" w:hAnsi="Arial" w:cs="Arial"/>
          <w:sz w:val="20"/>
        </w:rPr>
        <w:t>visualisation</w:t>
      </w:r>
      <w:proofErr w:type="spellEnd"/>
      <w:r w:rsidRPr="00AD5ECF">
        <w:rPr>
          <w:rFonts w:ascii="Arial" w:hAnsi="Arial" w:cs="Arial"/>
          <w:sz w:val="20"/>
        </w:rPr>
        <w:t xml:space="preserve"> and AUCs acquisition were performed manually using Compass Data Analysis v4.2 SR1 (Bruker, Bremen, Germany), with the integration limits being manually validated, after smoothing the chromatograms (Gauss algorithm, 1s, 1 cycle). Within the same sample, the AUC values of all the detected/quantified different glycans were summed (value corresponding to 100%) and the relative abundance determined for the corresponding AUC value. </w:t>
      </w:r>
    </w:p>
    <w:p w14:paraId="4BACAEB7" w14:textId="77777777" w:rsidR="00B930C5" w:rsidRPr="00AD5ECF" w:rsidRDefault="00B930C5" w:rsidP="00A36FFA">
      <w:pPr>
        <w:tabs>
          <w:tab w:val="left" w:pos="284"/>
        </w:tabs>
        <w:jc w:val="both"/>
        <w:rPr>
          <w:rFonts w:ascii="Arial" w:hAnsi="Arial" w:cs="Arial"/>
          <w:sz w:val="20"/>
        </w:rPr>
      </w:pPr>
    </w:p>
    <w:p w14:paraId="32AEA713" w14:textId="534998B7" w:rsidR="003A3AB1" w:rsidRPr="00AD5ECF" w:rsidRDefault="003A3AB1" w:rsidP="00A36FFA">
      <w:pPr>
        <w:tabs>
          <w:tab w:val="left" w:pos="284"/>
        </w:tabs>
        <w:jc w:val="both"/>
        <w:rPr>
          <w:rFonts w:ascii="Arial" w:hAnsi="Arial" w:cs="Arial"/>
          <w:sz w:val="20"/>
        </w:rPr>
      </w:pPr>
      <w:r w:rsidRPr="00AD5ECF">
        <w:rPr>
          <w:rFonts w:ascii="Arial" w:hAnsi="Arial" w:cs="Arial"/>
          <w:sz w:val="20"/>
        </w:rPr>
        <w:t xml:space="preserve">Preview of the glycan data can be access on </w:t>
      </w:r>
      <w:proofErr w:type="spellStart"/>
      <w:r w:rsidRPr="00AD5ECF">
        <w:rPr>
          <w:rFonts w:ascii="Arial" w:hAnsi="Arial" w:cs="Arial"/>
          <w:sz w:val="20"/>
        </w:rPr>
        <w:t>GlycoPOST</w:t>
      </w:r>
      <w:proofErr w:type="spellEnd"/>
      <w:r w:rsidRPr="00AD5ECF">
        <w:rPr>
          <w:rFonts w:ascii="Arial" w:hAnsi="Arial" w:cs="Arial"/>
          <w:sz w:val="20"/>
        </w:rPr>
        <w:fldChar w:fldCharType="begin"/>
      </w:r>
      <w:r w:rsidR="002D189A" w:rsidRPr="00AD5ECF">
        <w:rPr>
          <w:rFonts w:ascii="Arial" w:hAnsi="Arial" w:cs="Arial"/>
          <w:sz w:val="20"/>
        </w:rPr>
        <w:instrText xml:space="preserve"> ADDIN EN.CITE &lt;EndNote&gt;&lt;Cite&gt;&lt;Author&gt;Watanabe&lt;/Author&gt;&lt;Year&gt;2021&lt;/Year&gt;&lt;RecNum&gt;2670&lt;/RecNum&gt;&lt;DisplayText&gt;(11)&lt;/DisplayText&gt;&lt;record&gt;&lt;rec-number&gt;2670&lt;/rec-number&gt;&lt;foreign-keys&gt;&lt;key app="EN" db-id="ef5p5vxflee22oevew7vx0zfxev9dtesde5s" timestamp="1619346942" guid="2ed26c1c-12d0-4836-a9a0-e7a3008db989"&gt;2670&lt;/key&gt;&lt;/foreign-keys&gt;&lt;ref-type name="Journal Article"&gt;17&lt;/ref-type&gt;&lt;contributors&gt;&lt;authors&gt;&lt;author&gt;Watanabe, Yu&lt;/author&gt;&lt;author&gt;Aoki-Kinoshita, Kiyoko F.&lt;/author&gt;&lt;author&gt;Ishihama, Yasushi&lt;/author&gt;&lt;author&gt;Okuda, Shujiro&lt;/author&gt;&lt;/authors&gt;&lt;/contributors&gt;&lt;titles&gt;&lt;title&gt;GlycoPOST realizes FAIR principles for glycomics mass spectrometry data&lt;/title&gt;&lt;secondary-title&gt;Nucleic Acids Research&lt;/secondary-title&gt;&lt;/titles&gt;&lt;periodical&gt;&lt;full-title&gt;Nucleic Acids Research&lt;/full-title&gt;&lt;/periodical&gt;&lt;pages&gt;D1523-D1528&lt;/pages&gt;&lt;volume&gt;49&lt;/volume&gt;&lt;number&gt;D1&lt;/number&gt;&lt;dates&gt;&lt;year&gt;2021&lt;/year&gt;&lt;/dates&gt;&lt;isbn&gt;0305-1048&lt;/isbn&gt;&lt;urls&gt;&lt;related-urls&gt;&lt;url&gt;https://doi.org/10.1093/nar/gkaa1012&lt;/url&gt;&lt;/related-urls&gt;&lt;/urls&gt;&lt;electronic-resource-num&gt;10.1093/nar/gkaa1012&lt;/electronic-resource-num&gt;&lt;access-date&gt;4/25/2021&lt;/access-date&gt;&lt;/record&gt;&lt;/Cite&gt;&lt;/EndNote&gt;</w:instrText>
      </w:r>
      <w:r w:rsidRPr="00AD5ECF">
        <w:rPr>
          <w:rFonts w:ascii="Arial" w:hAnsi="Arial" w:cs="Arial"/>
          <w:sz w:val="20"/>
        </w:rPr>
        <w:fldChar w:fldCharType="separate"/>
      </w:r>
      <w:r w:rsidR="002D189A" w:rsidRPr="00AD5ECF">
        <w:rPr>
          <w:rFonts w:ascii="Arial" w:hAnsi="Arial" w:cs="Arial"/>
          <w:noProof/>
          <w:sz w:val="20"/>
        </w:rPr>
        <w:t>(11)</w:t>
      </w:r>
      <w:r w:rsidRPr="00AD5ECF">
        <w:rPr>
          <w:rFonts w:ascii="Arial" w:hAnsi="Arial" w:cs="Arial"/>
          <w:sz w:val="20"/>
        </w:rPr>
        <w:fldChar w:fldCharType="end"/>
      </w:r>
      <w:r w:rsidRPr="00AD5ECF">
        <w:rPr>
          <w:rFonts w:ascii="Arial" w:hAnsi="Arial" w:cs="Arial"/>
          <w:sz w:val="20"/>
        </w:rPr>
        <w:t xml:space="preserve"> using the following credentials:</w:t>
      </w:r>
    </w:p>
    <w:p w14:paraId="714C636F" w14:textId="77777777" w:rsidR="003A3AB1" w:rsidRPr="00AD5ECF" w:rsidRDefault="00124201" w:rsidP="00A36FFA">
      <w:pPr>
        <w:jc w:val="both"/>
        <w:rPr>
          <w:rFonts w:ascii="Arial" w:hAnsi="Arial" w:cs="Arial"/>
          <w:sz w:val="20"/>
        </w:rPr>
      </w:pPr>
      <w:hyperlink r:id="rId14" w:history="1">
        <w:r w:rsidR="003A3AB1" w:rsidRPr="00AD5ECF">
          <w:rPr>
            <w:rStyle w:val="Hyperlink"/>
            <w:rFonts w:ascii="Arial" w:hAnsi="Arial" w:cs="Arial"/>
            <w:sz w:val="20"/>
          </w:rPr>
          <w:t>URL:https://glycopost.glycosmos.org/preview/192552055960853e1fc17f0</w:t>
        </w:r>
      </w:hyperlink>
    </w:p>
    <w:p w14:paraId="121C74D2" w14:textId="7B52B3E8" w:rsidR="00F95BDF" w:rsidRPr="00AD5ECF" w:rsidRDefault="003A3AB1" w:rsidP="00A36FFA">
      <w:pPr>
        <w:jc w:val="both"/>
        <w:rPr>
          <w:rFonts w:ascii="Arial" w:hAnsi="Arial" w:cs="Arial"/>
          <w:sz w:val="20"/>
        </w:rPr>
      </w:pPr>
      <w:r w:rsidRPr="00AD5ECF">
        <w:rPr>
          <w:rFonts w:ascii="Arial" w:hAnsi="Arial" w:cs="Arial"/>
          <w:sz w:val="20"/>
        </w:rPr>
        <w:t>PIN CODE: 5775</w:t>
      </w:r>
    </w:p>
    <w:p w14:paraId="54B69AC8" w14:textId="2F6BD70B" w:rsidR="00F95BDF" w:rsidRPr="00AD5ECF" w:rsidRDefault="00F95BDF" w:rsidP="00144E4C">
      <w:pPr>
        <w:pStyle w:val="Heading2"/>
        <w:jc w:val="both"/>
        <w:rPr>
          <w:rFonts w:ascii="Arial" w:hAnsi="Arial" w:cs="Arial"/>
          <w:b w:val="0"/>
          <w:bCs w:val="0"/>
          <w:i w:val="0"/>
          <w:iCs w:val="0"/>
          <w:sz w:val="20"/>
          <w:szCs w:val="20"/>
          <w:u w:val="single"/>
        </w:rPr>
      </w:pPr>
      <w:r w:rsidRPr="00AD5ECF">
        <w:rPr>
          <w:rFonts w:ascii="Arial" w:hAnsi="Arial" w:cs="Arial"/>
          <w:b w:val="0"/>
          <w:bCs w:val="0"/>
          <w:i w:val="0"/>
          <w:iCs w:val="0"/>
          <w:sz w:val="20"/>
          <w:szCs w:val="20"/>
          <w:u w:val="single"/>
        </w:rPr>
        <w:t xml:space="preserve">High-pH fractionation </w:t>
      </w:r>
      <w:r w:rsidR="00144E4C" w:rsidRPr="00AD5ECF">
        <w:rPr>
          <w:rFonts w:ascii="Arial" w:hAnsi="Arial" w:cs="Arial"/>
          <w:b w:val="0"/>
          <w:bCs w:val="0"/>
          <w:i w:val="0"/>
          <w:iCs w:val="0"/>
          <w:sz w:val="20"/>
          <w:szCs w:val="20"/>
          <w:u w:val="single"/>
        </w:rPr>
        <w:t>of peptides</w:t>
      </w:r>
    </w:p>
    <w:p w14:paraId="7C5CBC40" w14:textId="7EF26508" w:rsidR="00F95BDF" w:rsidRPr="00AD5ECF" w:rsidRDefault="00F95BDF" w:rsidP="00144E4C">
      <w:pPr>
        <w:jc w:val="both"/>
        <w:rPr>
          <w:rFonts w:ascii="Arial" w:hAnsi="Arial" w:cs="Arial"/>
          <w:sz w:val="20"/>
        </w:rPr>
      </w:pPr>
      <w:r w:rsidRPr="00AD5ECF">
        <w:rPr>
          <w:rFonts w:ascii="Arial" w:hAnsi="Arial" w:cs="Arial"/>
          <w:sz w:val="20"/>
        </w:rPr>
        <w:t xml:space="preserve">50 µg of protein (samples R7B1, R7B3, R7B6, BM0 and BM37) and 10 µg (samples R7B11 and BM41) were reduced, </w:t>
      </w:r>
      <w:proofErr w:type="gramStart"/>
      <w:r w:rsidRPr="00AD5ECF">
        <w:rPr>
          <w:rFonts w:ascii="Arial" w:hAnsi="Arial" w:cs="Arial"/>
          <w:sz w:val="20"/>
        </w:rPr>
        <w:t>alkylated</w:t>
      </w:r>
      <w:proofErr w:type="gramEnd"/>
      <w:r w:rsidRPr="00AD5ECF">
        <w:rPr>
          <w:rFonts w:ascii="Arial" w:hAnsi="Arial" w:cs="Arial"/>
          <w:sz w:val="20"/>
        </w:rPr>
        <w:t xml:space="preserve"> and precipitated with Chloroform-Methanol as described above. The protein pellet was air-dried for 10 minutes before 100 µL of 25 mM of ammonium</w:t>
      </w:r>
      <w:r w:rsidR="00144E4C" w:rsidRPr="00AD5ECF">
        <w:rPr>
          <w:rFonts w:ascii="Arial" w:hAnsi="Arial" w:cs="Arial"/>
          <w:sz w:val="20"/>
        </w:rPr>
        <w:t xml:space="preserve"> </w:t>
      </w:r>
      <w:r w:rsidRPr="00AD5ECF">
        <w:rPr>
          <w:rFonts w:ascii="Arial" w:hAnsi="Arial" w:cs="Arial"/>
          <w:sz w:val="20"/>
        </w:rPr>
        <w:t>bicarbonate (Sigma, Cat#09830) were added to the pellets. Trypsin was added at a ratio 1:25 (</w:t>
      </w:r>
      <w:proofErr w:type="spellStart"/>
      <w:r w:rsidRPr="00AD5ECF">
        <w:rPr>
          <w:rFonts w:ascii="Arial" w:hAnsi="Arial" w:cs="Arial"/>
          <w:sz w:val="20"/>
        </w:rPr>
        <w:t>enzyme:protein</w:t>
      </w:r>
      <w:proofErr w:type="spellEnd"/>
      <w:r w:rsidRPr="00AD5ECF">
        <w:rPr>
          <w:rFonts w:ascii="Arial" w:hAnsi="Arial" w:cs="Arial"/>
          <w:sz w:val="20"/>
        </w:rPr>
        <w:t xml:space="preserve"> ratio) and samples were incubated for 18 hours at 37°C. After digestion, trypsin was heat</w:t>
      </w:r>
      <w:r w:rsidRPr="00AD5ECF">
        <w:rPr>
          <w:rFonts w:ascii="Arial" w:hAnsi="Arial" w:cs="Arial"/>
          <w:sz w:val="20"/>
        </w:rPr>
        <w:noBreakHyphen/>
        <w:t>inactivated at 95°C for 10 minutes, and samples were dried under vacuum. 1000 U of PNGase F (2 µL) prepared in 50 µL of H</w:t>
      </w:r>
      <w:r w:rsidRPr="00AD5ECF">
        <w:rPr>
          <w:rFonts w:ascii="Arial" w:hAnsi="Arial" w:cs="Arial"/>
          <w:sz w:val="20"/>
          <w:vertAlign w:val="subscript"/>
        </w:rPr>
        <w:t>2</w:t>
      </w:r>
      <w:r w:rsidRPr="00AD5ECF">
        <w:rPr>
          <w:rFonts w:ascii="Arial" w:hAnsi="Arial" w:cs="Arial"/>
          <w:sz w:val="20"/>
          <w:vertAlign w:val="superscript"/>
        </w:rPr>
        <w:t>18</w:t>
      </w:r>
      <w:r w:rsidRPr="00AD5ECF">
        <w:rPr>
          <w:rFonts w:ascii="Arial" w:hAnsi="Arial" w:cs="Arial"/>
          <w:sz w:val="20"/>
        </w:rPr>
        <w:t xml:space="preserve">O (Sigma, Cat#329878) were added, and samples were incubated at 37°Cfor 3 hours to </w:t>
      </w:r>
      <w:proofErr w:type="spellStart"/>
      <w:r w:rsidRPr="00AD5ECF">
        <w:rPr>
          <w:rFonts w:ascii="Arial" w:hAnsi="Arial" w:cs="Arial"/>
          <w:sz w:val="20"/>
        </w:rPr>
        <w:t>deglycosylate</w:t>
      </w:r>
      <w:proofErr w:type="spellEnd"/>
      <w:r w:rsidRPr="00AD5ECF">
        <w:rPr>
          <w:rFonts w:ascii="Arial" w:hAnsi="Arial" w:cs="Arial"/>
          <w:sz w:val="20"/>
        </w:rPr>
        <w:t xml:space="preserve"> N-glycopeptides before drying under vacuum.</w:t>
      </w:r>
    </w:p>
    <w:p w14:paraId="0CAEDC0A" w14:textId="77777777" w:rsidR="00F95BDF" w:rsidRPr="00AD5ECF" w:rsidRDefault="00F95BDF" w:rsidP="00144E4C">
      <w:pPr>
        <w:jc w:val="both"/>
        <w:rPr>
          <w:rFonts w:ascii="Arial" w:hAnsi="Arial" w:cs="Arial"/>
          <w:sz w:val="20"/>
        </w:rPr>
      </w:pPr>
      <w:r w:rsidRPr="00AD5ECF">
        <w:rPr>
          <w:rFonts w:ascii="Arial" w:hAnsi="Arial" w:cs="Arial"/>
          <w:sz w:val="20"/>
        </w:rPr>
        <w:t>Peptides were resuspended in 300 µL of 0.1% trifluoroacetic acid (TFA) and fractionated using a Pierce™ High pH Reversed-Phase Peptide Fractionation Kit (Sigma, Cat#84868) following the manufacturer’s instructions. Briefly, the resuspended peptides were loaded to the pre-conditioned supplied spin columns, and washed (3,000</w:t>
      </w:r>
      <w:r w:rsidRPr="00AD5ECF">
        <w:rPr>
          <w:rFonts w:ascii="Arial" w:hAnsi="Arial" w:cs="Arial"/>
          <w:i/>
          <w:iCs/>
          <w:sz w:val="20"/>
        </w:rPr>
        <w:t>xg</w:t>
      </w:r>
      <w:r w:rsidRPr="00AD5ECF">
        <w:rPr>
          <w:rFonts w:ascii="Arial" w:hAnsi="Arial" w:cs="Arial"/>
          <w:sz w:val="20"/>
        </w:rPr>
        <w:t>, 2 min) once using water. Increasing concentrations of acetonitrile (ACN) (5%, 7.5%, 10%, 12.5%, 15%, 17.5%, 20%, and 50%) in 0.1% triethylamine (TEA) buffer were used to elute (3,000</w:t>
      </w:r>
      <w:r w:rsidRPr="00AD5ECF">
        <w:rPr>
          <w:rFonts w:ascii="Arial" w:hAnsi="Arial" w:cs="Arial"/>
          <w:i/>
          <w:iCs/>
          <w:sz w:val="20"/>
        </w:rPr>
        <w:t>xg</w:t>
      </w:r>
      <w:r w:rsidRPr="00AD5ECF">
        <w:rPr>
          <w:rFonts w:ascii="Arial" w:hAnsi="Arial" w:cs="Arial"/>
          <w:sz w:val="20"/>
        </w:rPr>
        <w:t xml:space="preserve">, 2 min) the bound peptides into eight distinct fractions. All the resulting fractions were dried under vacuum and kept at -20°C until analysis. Samples were resuspended in 0.1% TFA and peptide amounts were quantified using a Thermo Scientific™ </w:t>
      </w:r>
      <w:proofErr w:type="spellStart"/>
      <w:r w:rsidRPr="00AD5ECF">
        <w:rPr>
          <w:rFonts w:ascii="Arial" w:hAnsi="Arial" w:cs="Arial"/>
          <w:sz w:val="20"/>
        </w:rPr>
        <w:t>NanoDrop</w:t>
      </w:r>
      <w:proofErr w:type="spellEnd"/>
      <w:r w:rsidRPr="00AD5ECF">
        <w:rPr>
          <w:rFonts w:ascii="Arial" w:hAnsi="Arial" w:cs="Arial"/>
          <w:sz w:val="20"/>
        </w:rPr>
        <w:t>™ One/</w:t>
      </w:r>
      <w:proofErr w:type="spellStart"/>
      <w:r w:rsidRPr="00AD5ECF">
        <w:rPr>
          <w:rFonts w:ascii="Arial" w:hAnsi="Arial" w:cs="Arial"/>
          <w:sz w:val="20"/>
        </w:rPr>
        <w:t>OneC</w:t>
      </w:r>
      <w:proofErr w:type="spellEnd"/>
      <w:r w:rsidRPr="00AD5ECF">
        <w:rPr>
          <w:rFonts w:ascii="Arial" w:hAnsi="Arial" w:cs="Arial"/>
          <w:sz w:val="20"/>
        </w:rPr>
        <w:t xml:space="preserve"> Microvolume UV-Vis Spectrophotometer. </w:t>
      </w:r>
    </w:p>
    <w:p w14:paraId="5C2F0F76" w14:textId="77777777" w:rsidR="003A3AB1" w:rsidRPr="00AD5ECF" w:rsidRDefault="003A3AB1" w:rsidP="00144E4C">
      <w:pPr>
        <w:pStyle w:val="Heading2"/>
        <w:jc w:val="both"/>
        <w:rPr>
          <w:rFonts w:ascii="Arial" w:hAnsi="Arial" w:cs="Arial"/>
          <w:b w:val="0"/>
          <w:bCs w:val="0"/>
          <w:i w:val="0"/>
          <w:iCs w:val="0"/>
          <w:sz w:val="20"/>
          <w:szCs w:val="20"/>
          <w:u w:val="single"/>
        </w:rPr>
      </w:pPr>
      <w:r w:rsidRPr="00AD5ECF">
        <w:rPr>
          <w:rFonts w:ascii="Arial" w:hAnsi="Arial" w:cs="Arial"/>
          <w:b w:val="0"/>
          <w:bCs w:val="0"/>
          <w:i w:val="0"/>
          <w:iCs w:val="0"/>
          <w:sz w:val="20"/>
          <w:szCs w:val="20"/>
          <w:u w:val="single"/>
        </w:rPr>
        <w:t>C18-LC-ESI-MS/MS analysis of peptides</w:t>
      </w:r>
    </w:p>
    <w:p w14:paraId="23D2AF9E" w14:textId="77777777" w:rsidR="002D189A" w:rsidRPr="00AD5ECF" w:rsidRDefault="00144E4C" w:rsidP="00144E4C">
      <w:pPr>
        <w:jc w:val="both"/>
        <w:rPr>
          <w:rFonts w:ascii="Arial" w:hAnsi="Arial" w:cs="Arial"/>
          <w:sz w:val="20"/>
        </w:rPr>
      </w:pPr>
      <w:r w:rsidRPr="00AD5ECF">
        <w:rPr>
          <w:rFonts w:ascii="Arial" w:hAnsi="Arial" w:cs="Arial"/>
          <w:sz w:val="20"/>
        </w:rPr>
        <w:t xml:space="preserve">Based on the </w:t>
      </w:r>
      <w:proofErr w:type="spellStart"/>
      <w:r w:rsidRPr="00AD5ECF">
        <w:rPr>
          <w:rFonts w:ascii="Arial" w:hAnsi="Arial" w:cs="Arial"/>
          <w:sz w:val="20"/>
        </w:rPr>
        <w:t>NanoDrop</w:t>
      </w:r>
      <w:proofErr w:type="spellEnd"/>
      <w:r w:rsidRPr="00AD5ECF">
        <w:rPr>
          <w:rFonts w:ascii="Arial" w:hAnsi="Arial" w:cs="Arial"/>
          <w:sz w:val="20"/>
        </w:rPr>
        <w:t xml:space="preserve"> quantitation, a volume corresponding to 600 ng of peptides were injected of each fraction. </w:t>
      </w:r>
      <w:r w:rsidR="003A3AB1" w:rsidRPr="00AD5ECF">
        <w:rPr>
          <w:rFonts w:ascii="Arial" w:hAnsi="Arial" w:cs="Arial"/>
          <w:sz w:val="20"/>
        </w:rPr>
        <w:t xml:space="preserve">A </w:t>
      </w:r>
      <w:proofErr w:type="spellStart"/>
      <w:r w:rsidR="003A3AB1" w:rsidRPr="00AD5ECF">
        <w:rPr>
          <w:rFonts w:ascii="Arial" w:hAnsi="Arial" w:cs="Arial"/>
          <w:sz w:val="20"/>
        </w:rPr>
        <w:t>MonoCap</w:t>
      </w:r>
      <w:proofErr w:type="spellEnd"/>
      <w:r w:rsidR="003A3AB1" w:rsidRPr="00AD5ECF">
        <w:rPr>
          <w:rFonts w:ascii="Arial" w:hAnsi="Arial" w:cs="Arial"/>
          <w:sz w:val="20"/>
        </w:rPr>
        <w:t xml:space="preserve"> C18 Trap column (0.2 x 50 mm, 3 </w:t>
      </w:r>
      <w:proofErr w:type="spellStart"/>
      <w:r w:rsidR="003A3AB1" w:rsidRPr="00AD5ECF">
        <w:rPr>
          <w:rFonts w:ascii="Arial" w:hAnsi="Arial" w:cs="Arial"/>
          <w:sz w:val="20"/>
        </w:rPr>
        <w:t>μm</w:t>
      </w:r>
      <w:proofErr w:type="spellEnd"/>
      <w:r w:rsidR="003A3AB1" w:rsidRPr="00AD5ECF">
        <w:rPr>
          <w:rFonts w:ascii="Arial" w:hAnsi="Arial" w:cs="Arial"/>
          <w:sz w:val="20"/>
        </w:rPr>
        <w:t xml:space="preserve"> particle sizes, 100 Å pore sizes, GL Sciences, Cat#5020-10033) was used for pre-column enrichment and </w:t>
      </w:r>
      <w:proofErr w:type="spellStart"/>
      <w:r w:rsidR="003A3AB1" w:rsidRPr="00AD5ECF">
        <w:rPr>
          <w:rFonts w:ascii="Arial" w:hAnsi="Arial" w:cs="Arial"/>
          <w:sz w:val="20"/>
        </w:rPr>
        <w:t>MonoCap</w:t>
      </w:r>
      <w:proofErr w:type="spellEnd"/>
      <w:r w:rsidR="003A3AB1" w:rsidRPr="00AD5ECF">
        <w:rPr>
          <w:rFonts w:ascii="Arial" w:hAnsi="Arial" w:cs="Arial"/>
          <w:sz w:val="20"/>
        </w:rPr>
        <w:t xml:space="preserve"> C18 Nano Flow (0.1x150 mm, 3 </w:t>
      </w:r>
      <w:proofErr w:type="spellStart"/>
      <w:r w:rsidR="003A3AB1" w:rsidRPr="00AD5ECF">
        <w:rPr>
          <w:rFonts w:ascii="Arial" w:hAnsi="Arial" w:cs="Arial"/>
          <w:sz w:val="20"/>
        </w:rPr>
        <w:t>μm</w:t>
      </w:r>
      <w:proofErr w:type="spellEnd"/>
      <w:r w:rsidR="003A3AB1" w:rsidRPr="00AD5ECF">
        <w:rPr>
          <w:rFonts w:ascii="Arial" w:hAnsi="Arial" w:cs="Arial"/>
          <w:sz w:val="20"/>
        </w:rPr>
        <w:t xml:space="preserve"> particle sizes, 100 Å pore sizes, GL Sciences, Cat#5020-10151) was the separation column. A 120-minute LC method developing a gradient over 83.5 min was used for the separation of the peptides and subsequent column re</w:t>
      </w:r>
      <w:r w:rsidR="003A3AB1" w:rsidRPr="00AD5ECF">
        <w:rPr>
          <w:rFonts w:ascii="Arial" w:hAnsi="Arial" w:cs="Arial"/>
          <w:sz w:val="20"/>
        </w:rPr>
        <w:noBreakHyphen/>
        <w:t xml:space="preserve">equilibration. Solvent A consisted of 0.1% TFA, solvent B was 90%ACN/0.1% TFA. The flowrate was held at 0.5 µL/min on the separation column. Sample loading onto trap column was achieved within 6.5 min at 1% B and a flowrate of 6 µL/min. The valve switch bringing the precolumn in line with the separation column was initiated at 6.5 min and a separation gradient was started as follows: increase of solvent B from 1-10% over 2.5 min, followed by an increase from 10-30% over 51 min, then further 30-35% over 15 min, 35-45% over 5 min, 45-60% over 5 min and 60-90% over another 5 min. The separation </w:t>
      </w:r>
      <w:r w:rsidR="003A3AB1" w:rsidRPr="00AD5ECF">
        <w:rPr>
          <w:rFonts w:ascii="Arial" w:hAnsi="Arial" w:cs="Arial"/>
          <w:sz w:val="20"/>
        </w:rPr>
        <w:lastRenderedPageBreak/>
        <w:t>column was then re-equilibrated using following gradient of solvent B: 90% over 4 min, 90-50% over 2 min, 50-40% over 2 min, 40% over 4 min, 40-1% over 3 min, 1% over 15 min.</w:t>
      </w:r>
    </w:p>
    <w:p w14:paraId="7F148957" w14:textId="495382EE" w:rsidR="00B930C5" w:rsidRPr="00AD5ECF" w:rsidRDefault="003A3AB1" w:rsidP="00144E4C">
      <w:pPr>
        <w:jc w:val="both"/>
        <w:rPr>
          <w:rFonts w:ascii="Arial" w:hAnsi="Arial" w:cs="Arial"/>
          <w:sz w:val="20"/>
        </w:rPr>
      </w:pPr>
      <w:r w:rsidRPr="00AD5ECF">
        <w:rPr>
          <w:rFonts w:ascii="Arial" w:hAnsi="Arial" w:cs="Arial"/>
          <w:sz w:val="20"/>
        </w:rPr>
        <w:t>The Orbitrap Fusion mass spectrometer was operated in positive polarity mode with the Ion Transfer Tube temperature maintained at 300°C The cycle time allowed for a full MS scan and subsequent MS/MS events was 3 sec. The full MS scan was performed at a 60K resolution in the Orbitrap with an automatic gain control (AGC) target value of 1x10⁶ (</w:t>
      </w:r>
      <w:proofErr w:type="spellStart"/>
      <w:r w:rsidRPr="00AD5ECF">
        <w:rPr>
          <w:rFonts w:ascii="Arial" w:hAnsi="Arial" w:cs="Arial"/>
          <w:sz w:val="20"/>
        </w:rPr>
        <w:t>normalised</w:t>
      </w:r>
      <w:proofErr w:type="spellEnd"/>
      <w:r w:rsidRPr="00AD5ECF">
        <w:rPr>
          <w:rFonts w:ascii="Arial" w:hAnsi="Arial" w:cs="Arial"/>
          <w:sz w:val="20"/>
        </w:rPr>
        <w:t xml:space="preserve"> AGC = 250%) for a scan range between </w:t>
      </w:r>
      <w:r w:rsidRPr="00AD5ECF">
        <w:rPr>
          <w:rFonts w:ascii="Arial" w:hAnsi="Arial" w:cs="Arial"/>
          <w:i/>
          <w:iCs/>
          <w:sz w:val="20"/>
        </w:rPr>
        <w:t>m/z</w:t>
      </w:r>
      <w:r w:rsidRPr="00AD5ECF">
        <w:rPr>
          <w:rFonts w:ascii="Arial" w:hAnsi="Arial" w:cs="Arial"/>
          <w:sz w:val="20"/>
        </w:rPr>
        <w:t xml:space="preserve"> 600-2000. Charge states between 2-8 were allowed. Dynamic exclusion was enabled for 15 sec after 1 time, with +/-15 ppm. Precursors were </w:t>
      </w:r>
      <w:proofErr w:type="spellStart"/>
      <w:r w:rsidRPr="00AD5ECF">
        <w:rPr>
          <w:rFonts w:ascii="Arial" w:hAnsi="Arial" w:cs="Arial"/>
          <w:sz w:val="20"/>
        </w:rPr>
        <w:t>prioritised</w:t>
      </w:r>
      <w:proofErr w:type="spellEnd"/>
      <w:r w:rsidRPr="00AD5ECF">
        <w:rPr>
          <w:rFonts w:ascii="Arial" w:hAnsi="Arial" w:cs="Arial"/>
          <w:sz w:val="20"/>
        </w:rPr>
        <w:t xml:space="preserve"> based on their higher charge states as well as their higher </w:t>
      </w:r>
      <w:r w:rsidRPr="00AD5ECF">
        <w:rPr>
          <w:rFonts w:ascii="Arial" w:hAnsi="Arial" w:cs="Arial"/>
          <w:i/>
          <w:iCs/>
          <w:sz w:val="20"/>
        </w:rPr>
        <w:t>m/z</w:t>
      </w:r>
      <w:r w:rsidRPr="00AD5ECF">
        <w:rPr>
          <w:rFonts w:ascii="Arial" w:hAnsi="Arial" w:cs="Arial"/>
          <w:sz w:val="20"/>
        </w:rPr>
        <w:t xml:space="preserve"> values. Before fragmentation, precursors were subjected to Quadrupole isolation using </w:t>
      </w:r>
      <w:r w:rsidRPr="00AD5ECF">
        <w:rPr>
          <w:rFonts w:ascii="Arial" w:hAnsi="Arial" w:cs="Arial"/>
          <w:i/>
          <w:iCs/>
          <w:sz w:val="20"/>
        </w:rPr>
        <w:t>m/z</w:t>
      </w:r>
      <w:r w:rsidRPr="00AD5ECF">
        <w:rPr>
          <w:rFonts w:ascii="Arial" w:hAnsi="Arial" w:cs="Arial"/>
          <w:sz w:val="20"/>
        </w:rPr>
        <w:t xml:space="preserve"> 2 narrow isolation window, maximum injection time 54 </w:t>
      </w:r>
      <w:proofErr w:type="spellStart"/>
      <w:r w:rsidRPr="00AD5ECF">
        <w:rPr>
          <w:rFonts w:ascii="Arial" w:hAnsi="Arial" w:cs="Arial"/>
          <w:sz w:val="20"/>
        </w:rPr>
        <w:t>ms.</w:t>
      </w:r>
      <w:proofErr w:type="spellEnd"/>
      <w:r w:rsidRPr="00AD5ECF">
        <w:rPr>
          <w:rFonts w:ascii="Arial" w:hAnsi="Arial" w:cs="Arial"/>
          <w:sz w:val="20"/>
        </w:rPr>
        <w:t xml:space="preserve"> MS/MS scan first mass was defined as </w:t>
      </w:r>
      <w:r w:rsidRPr="00AD5ECF">
        <w:rPr>
          <w:rFonts w:ascii="Arial" w:hAnsi="Arial" w:cs="Arial"/>
          <w:i/>
          <w:iCs/>
          <w:sz w:val="20"/>
        </w:rPr>
        <w:t>m/z</w:t>
      </w:r>
      <w:r w:rsidRPr="00AD5ECF">
        <w:rPr>
          <w:rFonts w:ascii="Arial" w:hAnsi="Arial" w:cs="Arial"/>
          <w:sz w:val="20"/>
        </w:rPr>
        <w:t xml:space="preserve"> 110. Higher-energy collisional dissociation (HCD) spectra were obtained in Profile mode at 30K resolution in the Orbitrap with an AGC target value of 5x10⁵ (</w:t>
      </w:r>
      <w:proofErr w:type="spellStart"/>
      <w:r w:rsidRPr="00AD5ECF">
        <w:rPr>
          <w:rFonts w:ascii="Arial" w:hAnsi="Arial" w:cs="Arial"/>
          <w:sz w:val="20"/>
        </w:rPr>
        <w:t>normalised</w:t>
      </w:r>
      <w:proofErr w:type="spellEnd"/>
      <w:r w:rsidRPr="00AD5ECF">
        <w:rPr>
          <w:rFonts w:ascii="Arial" w:hAnsi="Arial" w:cs="Arial"/>
          <w:sz w:val="20"/>
        </w:rPr>
        <w:t xml:space="preserve"> AGC=1000%), following stepped HCD (</w:t>
      </w:r>
      <w:proofErr w:type="spellStart"/>
      <w:r w:rsidRPr="00AD5ECF">
        <w:rPr>
          <w:rFonts w:ascii="Arial" w:hAnsi="Arial" w:cs="Arial"/>
          <w:sz w:val="20"/>
        </w:rPr>
        <w:t>sHCD</w:t>
      </w:r>
      <w:proofErr w:type="spellEnd"/>
      <w:r w:rsidRPr="00AD5ECF">
        <w:rPr>
          <w:rFonts w:ascii="Arial" w:hAnsi="Arial" w:cs="Arial"/>
          <w:sz w:val="20"/>
        </w:rPr>
        <w:t>) fragmentation using 27, 30, 33% collision energies.</w:t>
      </w:r>
    </w:p>
    <w:p w14:paraId="7730590C" w14:textId="77777777" w:rsidR="00B930C5" w:rsidRPr="00AD5ECF" w:rsidRDefault="00B930C5" w:rsidP="00A36FFA">
      <w:pPr>
        <w:jc w:val="both"/>
        <w:rPr>
          <w:rFonts w:ascii="Arial" w:hAnsi="Arial" w:cs="Arial"/>
          <w:sz w:val="20"/>
        </w:rPr>
      </w:pPr>
    </w:p>
    <w:p w14:paraId="7B934A46" w14:textId="5B6ADDCE" w:rsidR="003A3AB1" w:rsidRPr="00AD5ECF" w:rsidRDefault="003A3AB1" w:rsidP="00A36FFA">
      <w:pPr>
        <w:jc w:val="both"/>
        <w:rPr>
          <w:rFonts w:ascii="Arial" w:hAnsi="Arial" w:cs="Arial"/>
          <w:sz w:val="20"/>
        </w:rPr>
      </w:pPr>
      <w:r w:rsidRPr="00AD5ECF">
        <w:rPr>
          <w:rFonts w:ascii="Arial" w:hAnsi="Arial" w:cs="Arial"/>
          <w:sz w:val="20"/>
        </w:rPr>
        <w:t>The mass spectrometry proteomics data can be accessed</w:t>
      </w:r>
      <w:r w:rsidR="007625FA">
        <w:rPr>
          <w:rFonts w:ascii="Arial" w:hAnsi="Arial" w:cs="Arial"/>
          <w:sz w:val="20"/>
        </w:rPr>
        <w:t xml:space="preserve"> </w:t>
      </w:r>
      <w:r w:rsidRPr="00AD5ECF">
        <w:rPr>
          <w:rFonts w:ascii="Arial" w:hAnsi="Arial" w:cs="Arial"/>
          <w:sz w:val="20"/>
        </w:rPr>
        <w:t xml:space="preserve">and reviewed </w:t>
      </w:r>
      <w:r w:rsidR="00E34C00">
        <w:rPr>
          <w:rFonts w:ascii="Arial" w:hAnsi="Arial" w:cs="Arial"/>
          <w:sz w:val="20"/>
        </w:rPr>
        <w:t>on PRIDE</w:t>
      </w:r>
      <w:r w:rsidR="00E34C00" w:rsidRPr="00AD5ECF">
        <w:rPr>
          <w:rFonts w:ascii="Arial" w:hAnsi="Arial" w:cs="Arial"/>
          <w:sz w:val="20"/>
        </w:rPr>
        <w:t xml:space="preserve"> </w:t>
      </w:r>
      <w:r w:rsidRPr="00AD5ECF">
        <w:rPr>
          <w:rFonts w:ascii="Arial" w:hAnsi="Arial" w:cs="Arial"/>
          <w:sz w:val="20"/>
        </w:rPr>
        <w:t>using the following credentials</w:t>
      </w:r>
    </w:p>
    <w:p w14:paraId="5C955BF6" w14:textId="77777777" w:rsidR="003A3AB1" w:rsidRPr="00AD5ECF" w:rsidRDefault="003A3AB1" w:rsidP="00A36FFA">
      <w:pPr>
        <w:jc w:val="both"/>
        <w:rPr>
          <w:rFonts w:ascii="Arial" w:hAnsi="Arial" w:cs="Arial"/>
          <w:sz w:val="20"/>
          <w:lang w:val="de-DE"/>
        </w:rPr>
      </w:pPr>
      <w:r w:rsidRPr="00AD5ECF">
        <w:rPr>
          <w:rFonts w:ascii="Arial" w:hAnsi="Arial" w:cs="Arial"/>
          <w:sz w:val="20"/>
          <w:lang w:val="de-DE"/>
        </w:rPr>
        <w:t>Username: reviewer_pxd025354@ebi.ac.uk</w:t>
      </w:r>
    </w:p>
    <w:p w14:paraId="68F5C202" w14:textId="7EEA5A1D" w:rsidR="00C3722A" w:rsidRPr="00AD5ECF" w:rsidRDefault="003A3AB1" w:rsidP="00A36FFA">
      <w:pPr>
        <w:jc w:val="both"/>
        <w:rPr>
          <w:rFonts w:ascii="Arial" w:hAnsi="Arial" w:cs="Arial"/>
          <w:sz w:val="20"/>
          <w:lang w:val="de-DE"/>
        </w:rPr>
      </w:pPr>
      <w:r w:rsidRPr="00AD5ECF">
        <w:rPr>
          <w:rFonts w:ascii="Arial" w:hAnsi="Arial" w:cs="Arial"/>
          <w:sz w:val="20"/>
          <w:lang w:val="de-DE"/>
        </w:rPr>
        <w:t>Password: FldtRJ8T</w:t>
      </w:r>
    </w:p>
    <w:p w14:paraId="7F8FF7A1" w14:textId="77777777" w:rsidR="00C3722A" w:rsidRPr="00AD5ECF" w:rsidRDefault="00C3722A" w:rsidP="00A36FFA">
      <w:pPr>
        <w:jc w:val="both"/>
        <w:rPr>
          <w:rFonts w:ascii="Arial" w:hAnsi="Arial" w:cs="Arial"/>
          <w:sz w:val="20"/>
          <w:lang w:val="de-DE"/>
        </w:rPr>
      </w:pPr>
      <w:r w:rsidRPr="00AD5ECF">
        <w:rPr>
          <w:rFonts w:ascii="Arial" w:hAnsi="Arial" w:cs="Arial"/>
          <w:sz w:val="20"/>
          <w:lang w:val="de-DE"/>
        </w:rPr>
        <w:br w:type="page"/>
      </w:r>
    </w:p>
    <w:p w14:paraId="433382BB" w14:textId="77777777" w:rsidR="00C3722A" w:rsidRPr="002D189A" w:rsidRDefault="00C3722A" w:rsidP="00C3722A">
      <w:pPr>
        <w:pStyle w:val="SMcaption"/>
        <w:rPr>
          <w:rFonts w:ascii="Arial" w:hAnsi="Arial" w:cs="Arial"/>
        </w:rPr>
      </w:pPr>
    </w:p>
    <w:p w14:paraId="2A2B1282" w14:textId="77777777" w:rsidR="00C3722A" w:rsidRPr="002D189A" w:rsidRDefault="00C3722A" w:rsidP="00C3722A">
      <w:pPr>
        <w:pStyle w:val="SMcaption"/>
        <w:rPr>
          <w:rFonts w:ascii="Arial" w:hAnsi="Arial" w:cs="Arial"/>
        </w:rPr>
      </w:pPr>
      <w:r w:rsidRPr="002D189A">
        <w:rPr>
          <w:rFonts w:ascii="Arial" w:hAnsi="Arial" w:cs="Arial"/>
          <w:noProof/>
        </w:rPr>
        <w:drawing>
          <wp:inline distT="0" distB="0" distL="0" distR="0" wp14:anchorId="2DCF4558" wp14:editId="03A3F9B2">
            <wp:extent cx="5943600" cy="1891665"/>
            <wp:effectExtent l="0" t="0" r="0" b="635"/>
            <wp:docPr id="7" name="Picture 6" descr="A picture containing graphical user interface&#10;&#10;Description automatically generated">
              <a:extLst xmlns:a="http://schemas.openxmlformats.org/drawingml/2006/main">
                <a:ext uri="{FF2B5EF4-FFF2-40B4-BE49-F238E27FC236}">
                  <a16:creationId xmlns:a16="http://schemas.microsoft.com/office/drawing/2014/main" id="{F696AB1A-4F52-2240-8942-D7ADC30FF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graphical user interface&#10;&#10;Description automatically generated">
                      <a:extLst>
                        <a:ext uri="{FF2B5EF4-FFF2-40B4-BE49-F238E27FC236}">
                          <a16:creationId xmlns:a16="http://schemas.microsoft.com/office/drawing/2014/main" id="{F696AB1A-4F52-2240-8942-D7ADC30FF69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7840" cy="1896197"/>
                    </a:xfrm>
                    <a:prstGeom prst="rect">
                      <a:avLst/>
                    </a:prstGeom>
                  </pic:spPr>
                </pic:pic>
              </a:graphicData>
            </a:graphic>
          </wp:inline>
        </w:drawing>
      </w:r>
    </w:p>
    <w:p w14:paraId="5171BF25" w14:textId="77777777" w:rsidR="00C3722A" w:rsidRPr="002D189A" w:rsidRDefault="00C3722A" w:rsidP="00C3722A">
      <w:pPr>
        <w:pStyle w:val="SMcaption"/>
        <w:rPr>
          <w:rFonts w:ascii="Arial" w:hAnsi="Arial" w:cs="Arial"/>
        </w:rPr>
      </w:pPr>
    </w:p>
    <w:p w14:paraId="13BED7F2" w14:textId="77777777" w:rsidR="00C3722A" w:rsidRPr="008D660A" w:rsidRDefault="00C3722A" w:rsidP="00C3722A">
      <w:pPr>
        <w:pStyle w:val="SMcaption"/>
        <w:rPr>
          <w:rFonts w:ascii="Arial" w:hAnsi="Arial" w:cs="Arial"/>
          <w:sz w:val="20"/>
          <w:szCs w:val="15"/>
        </w:rPr>
      </w:pPr>
    </w:p>
    <w:p w14:paraId="1B6F08CD" w14:textId="77777777" w:rsidR="00C3722A" w:rsidRPr="008D660A" w:rsidRDefault="00C3722A" w:rsidP="00C3722A">
      <w:pPr>
        <w:spacing w:line="480" w:lineRule="auto"/>
        <w:rPr>
          <w:rFonts w:ascii="Arial" w:hAnsi="Arial" w:cs="Arial"/>
          <w:color w:val="FF0000"/>
          <w:sz w:val="20"/>
        </w:rPr>
      </w:pPr>
      <w:r w:rsidRPr="008D660A">
        <w:rPr>
          <w:rFonts w:ascii="Arial" w:hAnsi="Arial" w:cs="Arial"/>
          <w:b/>
          <w:sz w:val="20"/>
        </w:rPr>
        <w:t xml:space="preserve">Suppl. Fig. 1 Schematic of workflow of integrated glycomics analysis.  </w:t>
      </w:r>
    </w:p>
    <w:p w14:paraId="0DB1688F" w14:textId="77777777" w:rsidR="00C3722A" w:rsidRPr="008D660A" w:rsidRDefault="00C3722A" w:rsidP="00C3722A">
      <w:pPr>
        <w:pStyle w:val="SMcaption"/>
        <w:rPr>
          <w:rFonts w:ascii="Arial" w:hAnsi="Arial" w:cs="Arial"/>
          <w:sz w:val="20"/>
          <w:szCs w:val="15"/>
        </w:rPr>
      </w:pPr>
    </w:p>
    <w:p w14:paraId="6A04DF62" w14:textId="77777777" w:rsidR="00C3722A" w:rsidRPr="008D660A" w:rsidRDefault="00C3722A" w:rsidP="00C3722A">
      <w:pPr>
        <w:pStyle w:val="SMcaption"/>
        <w:rPr>
          <w:rFonts w:ascii="Arial" w:hAnsi="Arial" w:cs="Arial"/>
          <w:sz w:val="20"/>
          <w:szCs w:val="15"/>
        </w:rPr>
        <w:sectPr w:rsidR="00C3722A" w:rsidRPr="008D660A" w:rsidSect="00792A20">
          <w:headerReference w:type="default" r:id="rId16"/>
          <w:footerReference w:type="even" r:id="rId17"/>
          <w:footerReference w:type="default" r:id="rId18"/>
          <w:pgSz w:w="12240" w:h="15840"/>
          <w:pgMar w:top="1440" w:right="1440" w:bottom="1440" w:left="1440" w:header="720" w:footer="720" w:gutter="0"/>
          <w:cols w:space="720"/>
          <w:docGrid w:linePitch="360"/>
        </w:sectPr>
      </w:pPr>
    </w:p>
    <w:p w14:paraId="57FA9D99" w14:textId="77777777" w:rsidR="00C3722A" w:rsidRPr="008D660A" w:rsidRDefault="00C3722A" w:rsidP="00C3722A">
      <w:pPr>
        <w:pStyle w:val="SMcaption"/>
        <w:jc w:val="both"/>
        <w:rPr>
          <w:rFonts w:ascii="Arial" w:hAnsi="Arial" w:cs="Arial"/>
          <w:sz w:val="20"/>
          <w:szCs w:val="15"/>
        </w:rPr>
      </w:pPr>
      <w:r w:rsidRPr="008D660A">
        <w:rPr>
          <w:rFonts w:ascii="Arial" w:hAnsi="Arial" w:cs="Arial"/>
          <w:noProof/>
          <w:sz w:val="20"/>
          <w:szCs w:val="15"/>
        </w:rPr>
        <w:lastRenderedPageBreak/>
        <w:drawing>
          <wp:anchor distT="0" distB="0" distL="114300" distR="114300" simplePos="0" relativeHeight="251659264" behindDoc="1" locked="0" layoutInCell="1" allowOverlap="1" wp14:anchorId="44AEC208" wp14:editId="7F5698B9">
            <wp:simplePos x="0" y="0"/>
            <wp:positionH relativeFrom="column">
              <wp:posOffset>0</wp:posOffset>
            </wp:positionH>
            <wp:positionV relativeFrom="paragraph">
              <wp:posOffset>495</wp:posOffset>
            </wp:positionV>
            <wp:extent cx="5887720" cy="4100830"/>
            <wp:effectExtent l="0" t="0" r="5080" b="1270"/>
            <wp:wrapTight wrapText="bothSides">
              <wp:wrapPolygon edited="0">
                <wp:start x="0" y="0"/>
                <wp:lineTo x="0" y="21540"/>
                <wp:lineTo x="21572" y="21540"/>
                <wp:lineTo x="215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9">
                      <a:extLst>
                        <a:ext uri="{28A0092B-C50C-407E-A947-70E740481C1C}">
                          <a14:useLocalDpi xmlns:a14="http://schemas.microsoft.com/office/drawing/2010/main" val="0"/>
                        </a:ext>
                      </a:extLst>
                    </a:blip>
                    <a:srcRect l="3108" r="8314" b="17742"/>
                    <a:stretch/>
                  </pic:blipFill>
                  <pic:spPr bwMode="auto">
                    <a:xfrm>
                      <a:off x="0" y="0"/>
                      <a:ext cx="5887720" cy="410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CDF1B" w14:textId="77777777" w:rsidR="00C3722A" w:rsidRPr="008D660A" w:rsidRDefault="00C3722A" w:rsidP="00C3722A">
      <w:pPr>
        <w:jc w:val="both"/>
        <w:rPr>
          <w:rFonts w:ascii="Arial" w:hAnsi="Arial" w:cs="Arial"/>
          <w:sz w:val="20"/>
          <w:szCs w:val="15"/>
        </w:rPr>
      </w:pPr>
      <w:r w:rsidRPr="008D660A">
        <w:rPr>
          <w:rFonts w:ascii="Arial" w:eastAsiaTheme="minorEastAsia" w:hAnsi="Arial" w:cs="Arial"/>
          <w:b/>
          <w:bCs/>
          <w:kern w:val="24"/>
          <w:sz w:val="20"/>
          <w:szCs w:val="15"/>
        </w:rPr>
        <w:t>Suppl. Fig. 2 Methodological controls.</w:t>
      </w:r>
      <w:r w:rsidRPr="008D660A">
        <w:rPr>
          <w:rFonts w:ascii="Arial" w:eastAsiaTheme="minorEastAsia" w:hAnsi="Arial" w:cs="Arial"/>
          <w:bCs/>
          <w:kern w:val="24"/>
          <w:sz w:val="20"/>
          <w:szCs w:val="15"/>
        </w:rPr>
        <w:t xml:space="preserve"> (A) </w:t>
      </w:r>
      <w:r w:rsidRPr="008D660A">
        <w:rPr>
          <w:rFonts w:ascii="Arial" w:eastAsiaTheme="minorEastAsia" w:hAnsi="Arial" w:cs="Arial"/>
          <w:kern w:val="24"/>
          <w:sz w:val="20"/>
          <w:szCs w:val="15"/>
        </w:rPr>
        <w:t xml:space="preserve">Schematic of RS4;11 cells subjected to different processing procedures including those used </w:t>
      </w:r>
      <w:r w:rsidRPr="008D660A">
        <w:rPr>
          <w:rFonts w:ascii="Arial" w:hAnsi="Arial" w:cs="Arial"/>
          <w:kern w:val="24"/>
          <w:sz w:val="20"/>
          <w:szCs w:val="15"/>
        </w:rPr>
        <w:t>clinically on primary samples</w:t>
      </w:r>
      <w:r w:rsidRPr="008D660A">
        <w:rPr>
          <w:rFonts w:ascii="Arial" w:eastAsiaTheme="minorEastAsia" w:hAnsi="Arial" w:cs="Arial"/>
          <w:kern w:val="24"/>
          <w:sz w:val="20"/>
          <w:szCs w:val="15"/>
        </w:rPr>
        <w:t>. (B) Relative intensities of glycans recovered in sample sets [EJ, CH] processed independently. OP9, samples co</w:t>
      </w:r>
      <w:r w:rsidRPr="008D660A">
        <w:rPr>
          <w:rFonts w:ascii="Arial" w:eastAsiaTheme="minorEastAsia" w:hAnsi="Arial" w:cs="Arial"/>
          <w:i/>
          <w:kern w:val="24"/>
          <w:sz w:val="20"/>
          <w:szCs w:val="15"/>
        </w:rPr>
        <w:t>-</w:t>
      </w:r>
      <w:r w:rsidRPr="008D660A">
        <w:rPr>
          <w:rFonts w:ascii="Arial" w:eastAsiaTheme="minorEastAsia" w:hAnsi="Arial" w:cs="Arial"/>
          <w:kern w:val="24"/>
          <w:sz w:val="20"/>
          <w:szCs w:val="15"/>
        </w:rPr>
        <w:t>cultured with OP9 stromal cells before glycan isolation (C) Analytical methods allow discrimination between closely related glycan structures.</w:t>
      </w:r>
    </w:p>
    <w:p w14:paraId="0587F790" w14:textId="77777777" w:rsidR="00C3722A" w:rsidRPr="008D660A" w:rsidRDefault="00C3722A" w:rsidP="00C3722A">
      <w:pPr>
        <w:pStyle w:val="SMcaption"/>
        <w:rPr>
          <w:rFonts w:ascii="Arial" w:hAnsi="Arial" w:cs="Arial"/>
          <w:sz w:val="20"/>
          <w:szCs w:val="15"/>
        </w:rPr>
      </w:pPr>
    </w:p>
    <w:p w14:paraId="4C31003E" w14:textId="77777777" w:rsidR="00C3722A" w:rsidRPr="008D660A" w:rsidRDefault="00C3722A" w:rsidP="00C3722A">
      <w:pPr>
        <w:pStyle w:val="SMcaption"/>
        <w:rPr>
          <w:rFonts w:ascii="Arial" w:hAnsi="Arial" w:cs="Arial"/>
          <w:sz w:val="20"/>
          <w:szCs w:val="15"/>
        </w:rPr>
      </w:pPr>
    </w:p>
    <w:p w14:paraId="0EE31574" w14:textId="77777777" w:rsidR="00C3722A" w:rsidRPr="008D660A" w:rsidRDefault="00C3722A" w:rsidP="00C3722A">
      <w:pPr>
        <w:rPr>
          <w:rFonts w:ascii="Arial" w:hAnsi="Arial" w:cs="Arial"/>
          <w:sz w:val="20"/>
          <w:szCs w:val="15"/>
        </w:rPr>
      </w:pPr>
      <w:r w:rsidRPr="008D660A">
        <w:rPr>
          <w:rFonts w:ascii="Arial" w:hAnsi="Arial" w:cs="Arial"/>
          <w:sz w:val="20"/>
          <w:szCs w:val="15"/>
        </w:rPr>
        <w:br w:type="page"/>
      </w:r>
    </w:p>
    <w:p w14:paraId="38BACF32" w14:textId="77777777" w:rsidR="00C3722A" w:rsidRPr="008D660A" w:rsidRDefault="00C3722A" w:rsidP="00C3722A">
      <w:pPr>
        <w:pStyle w:val="SMcaption"/>
        <w:rPr>
          <w:rFonts w:ascii="Arial" w:hAnsi="Arial" w:cs="Arial"/>
          <w:sz w:val="20"/>
          <w:szCs w:val="15"/>
        </w:rPr>
      </w:pPr>
      <w:r w:rsidRPr="008D660A">
        <w:rPr>
          <w:rFonts w:ascii="Arial" w:hAnsi="Arial" w:cs="Arial"/>
          <w:noProof/>
          <w:sz w:val="20"/>
          <w:szCs w:val="15"/>
        </w:rPr>
        <w:lastRenderedPageBreak/>
        <w:drawing>
          <wp:inline distT="0" distB="0" distL="0" distR="0" wp14:anchorId="382E0005" wp14:editId="57C3A1BF">
            <wp:extent cx="5943600" cy="314513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0">
                      <a:extLst>
                        <a:ext uri="{28A0092B-C50C-407E-A947-70E740481C1C}">
                          <a14:useLocalDpi xmlns:a14="http://schemas.microsoft.com/office/drawing/2010/main" val="0"/>
                        </a:ext>
                      </a:extLst>
                    </a:blip>
                    <a:srcRect b="29445"/>
                    <a:stretch/>
                  </pic:blipFill>
                  <pic:spPr bwMode="auto">
                    <a:xfrm>
                      <a:off x="0" y="0"/>
                      <a:ext cx="5943600" cy="3145134"/>
                    </a:xfrm>
                    <a:prstGeom prst="rect">
                      <a:avLst/>
                    </a:prstGeom>
                    <a:ln>
                      <a:noFill/>
                    </a:ln>
                    <a:extLst>
                      <a:ext uri="{53640926-AAD7-44D8-BBD7-CCE9431645EC}">
                        <a14:shadowObscured xmlns:a14="http://schemas.microsoft.com/office/drawing/2010/main"/>
                      </a:ext>
                    </a:extLst>
                  </pic:spPr>
                </pic:pic>
              </a:graphicData>
            </a:graphic>
          </wp:inline>
        </w:drawing>
      </w:r>
    </w:p>
    <w:p w14:paraId="71AB72A6" w14:textId="77777777" w:rsidR="00C3722A" w:rsidRPr="008D660A" w:rsidRDefault="00C3722A" w:rsidP="00C3722A">
      <w:pPr>
        <w:jc w:val="both"/>
        <w:rPr>
          <w:rFonts w:ascii="Arial" w:hAnsi="Arial" w:cs="Arial"/>
          <w:sz w:val="20"/>
          <w:szCs w:val="15"/>
        </w:rPr>
      </w:pPr>
    </w:p>
    <w:p w14:paraId="595A4111" w14:textId="77777777" w:rsidR="00C3722A" w:rsidRPr="008D660A" w:rsidRDefault="00C3722A" w:rsidP="00C3722A">
      <w:pPr>
        <w:jc w:val="both"/>
        <w:rPr>
          <w:rFonts w:ascii="Arial" w:hAnsi="Arial" w:cs="Arial"/>
          <w:sz w:val="20"/>
          <w:szCs w:val="15"/>
        </w:rPr>
      </w:pPr>
      <w:r w:rsidRPr="008D660A">
        <w:rPr>
          <w:rFonts w:ascii="Arial" w:hAnsi="Arial" w:cs="Arial"/>
          <w:b/>
          <w:bCs/>
          <w:color w:val="000000"/>
          <w:kern w:val="24"/>
          <w:sz w:val="20"/>
          <w:szCs w:val="15"/>
        </w:rPr>
        <w:t xml:space="preserve">Suppl. Fig. 3 Comparison of MLL-r and normal bone marrow control RNAs from the </w:t>
      </w:r>
      <w:proofErr w:type="spellStart"/>
      <w:r w:rsidRPr="008D660A">
        <w:rPr>
          <w:rFonts w:ascii="Arial" w:hAnsi="Arial" w:cs="Arial"/>
          <w:b/>
          <w:bCs/>
          <w:color w:val="000000"/>
          <w:kern w:val="24"/>
          <w:sz w:val="20"/>
          <w:szCs w:val="15"/>
        </w:rPr>
        <w:t>MiLE</w:t>
      </w:r>
      <w:proofErr w:type="spellEnd"/>
      <w:r w:rsidRPr="008D660A">
        <w:rPr>
          <w:rFonts w:ascii="Arial" w:hAnsi="Arial" w:cs="Arial"/>
          <w:b/>
          <w:bCs/>
          <w:color w:val="000000"/>
          <w:kern w:val="24"/>
          <w:sz w:val="20"/>
          <w:szCs w:val="15"/>
        </w:rPr>
        <w:t xml:space="preserve"> study (GSE13159) confirms shift in transcriptome of enzymes responsible for GAG synthesis.</w:t>
      </w:r>
      <w:r w:rsidRPr="008D660A">
        <w:rPr>
          <w:rFonts w:ascii="Arial" w:hAnsi="Arial" w:cs="Arial"/>
          <w:bCs/>
          <w:color w:val="000000"/>
          <w:kern w:val="24"/>
          <w:sz w:val="20"/>
          <w:szCs w:val="15"/>
        </w:rPr>
        <w:t xml:space="preserve"> (A) </w:t>
      </w:r>
      <w:r w:rsidRPr="008D660A">
        <w:rPr>
          <w:rFonts w:ascii="Arial" w:hAnsi="Arial" w:cs="Arial"/>
          <w:color w:val="000000"/>
          <w:kern w:val="24"/>
          <w:sz w:val="20"/>
          <w:szCs w:val="15"/>
        </w:rPr>
        <w:t xml:space="preserve">Transcriptome analysis using gene expression microarrays; n= 70 MLL-r and n =74 normal bone marrow control samples. All enzymes included in Fig. 5 are shown. (B) Expression of CSPG4 and SGSH. Values, mean </w:t>
      </w:r>
      <w:r w:rsidRPr="008D660A">
        <w:rPr>
          <w:rFonts w:ascii="Arial" w:hAnsi="Arial" w:cs="Arial"/>
          <w:sz w:val="20"/>
          <w:szCs w:val="15"/>
        </w:rPr>
        <w:sym w:font="Symbol" w:char="F0B1"/>
      </w:r>
      <w:r w:rsidRPr="008D660A">
        <w:rPr>
          <w:rFonts w:ascii="Arial" w:hAnsi="Arial" w:cs="Arial"/>
          <w:color w:val="000000"/>
          <w:kern w:val="24"/>
          <w:sz w:val="20"/>
          <w:szCs w:val="15"/>
        </w:rPr>
        <w:t xml:space="preserve">SEM. ***p&lt;0.05 as calculated by </w:t>
      </w:r>
      <w:hyperlink r:id="rId21" w:history="1">
        <w:r w:rsidRPr="008D660A">
          <w:rPr>
            <w:rFonts w:ascii="Arial" w:hAnsi="Arial" w:cs="Arial"/>
            <w:color w:val="000000"/>
            <w:kern w:val="24"/>
            <w:sz w:val="20"/>
            <w:szCs w:val="15"/>
            <w:u w:val="single"/>
          </w:rPr>
          <w:t>http://servers.binf.ku.dk/bloodspot</w:t>
        </w:r>
      </w:hyperlink>
      <w:hyperlink r:id="rId22" w:history="1">
        <w:r w:rsidRPr="008D660A">
          <w:rPr>
            <w:rFonts w:ascii="Arial" w:hAnsi="Arial" w:cs="Arial"/>
            <w:color w:val="000000"/>
            <w:kern w:val="24"/>
            <w:sz w:val="20"/>
            <w:szCs w:val="15"/>
            <w:u w:val="single"/>
          </w:rPr>
          <w:t>/</w:t>
        </w:r>
      </w:hyperlink>
      <w:r w:rsidRPr="008D660A">
        <w:rPr>
          <w:rFonts w:ascii="Arial" w:hAnsi="Arial" w:cs="Arial"/>
          <w:color w:val="000000"/>
          <w:kern w:val="24"/>
          <w:sz w:val="20"/>
          <w:szCs w:val="15"/>
        </w:rPr>
        <w:t xml:space="preserve">. The significance marks </w:t>
      </w:r>
      <w:proofErr w:type="gramStart"/>
      <w:r w:rsidRPr="008D660A">
        <w:rPr>
          <w:rFonts w:ascii="Arial" w:hAnsi="Arial" w:cs="Arial"/>
          <w:color w:val="000000"/>
          <w:kern w:val="24"/>
          <w:sz w:val="20"/>
          <w:szCs w:val="15"/>
        </w:rPr>
        <w:t>relies</w:t>
      </w:r>
      <w:proofErr w:type="gramEnd"/>
      <w:r w:rsidRPr="008D660A">
        <w:rPr>
          <w:rFonts w:ascii="Arial" w:hAnsi="Arial" w:cs="Arial"/>
          <w:color w:val="000000"/>
          <w:kern w:val="24"/>
          <w:sz w:val="20"/>
          <w:szCs w:val="15"/>
        </w:rPr>
        <w:t xml:space="preserve"> on t statistics for unequal sample sizes but assuming equal variance and the critical values are compared with a two</w:t>
      </w:r>
      <w:r w:rsidRPr="008D660A">
        <w:rPr>
          <w:rFonts w:ascii="Arial" w:hAnsi="Arial" w:cs="Arial"/>
          <w:i/>
          <w:color w:val="000000"/>
          <w:kern w:val="24"/>
          <w:sz w:val="20"/>
          <w:szCs w:val="15"/>
        </w:rPr>
        <w:t>-</w:t>
      </w:r>
      <w:r w:rsidRPr="008D660A">
        <w:rPr>
          <w:rFonts w:ascii="Arial" w:hAnsi="Arial" w:cs="Arial"/>
          <w:color w:val="000000"/>
          <w:kern w:val="24"/>
          <w:sz w:val="20"/>
          <w:szCs w:val="15"/>
        </w:rPr>
        <w:t xml:space="preserve">tailed probability.   Graphs show the following </w:t>
      </w:r>
      <w:proofErr w:type="spellStart"/>
      <w:r w:rsidRPr="008D660A">
        <w:rPr>
          <w:rFonts w:ascii="Arial" w:hAnsi="Arial" w:cs="Arial"/>
          <w:color w:val="000000"/>
          <w:kern w:val="24"/>
          <w:sz w:val="20"/>
          <w:szCs w:val="15"/>
        </w:rPr>
        <w:t>probesets</w:t>
      </w:r>
      <w:proofErr w:type="spellEnd"/>
      <w:r w:rsidRPr="008D660A">
        <w:rPr>
          <w:rFonts w:ascii="Arial" w:hAnsi="Arial" w:cs="Arial"/>
          <w:color w:val="000000"/>
          <w:kern w:val="24"/>
          <w:sz w:val="20"/>
          <w:szCs w:val="15"/>
        </w:rPr>
        <w:t xml:space="preserve">; XYLT1, 213725_x_at;  XYLT2, 231550_at;  B4GALT7, 53076_at; B3GALT6, 225733_at;  B3GAT3  203452_at; FAM20B , 202916_s_at; ACPL2,  226925_at; CHST3, 208252_s_at; CHST10,  204065_at; EXTL2, 209537_at; EXTL3  209202_s_at; EXT1  201995_at; EXT2, 202012_s_at; HS6ST1  225263_at; HS6ST2, 1552767_a_at; NDST1  202607_at; NDST2, 203916_at; HS2ST1  203284_s_at; GLCE  213552_at; CSGALNACT1  219049_at; CSGALNACT2  239077_at; CHPF  202175_at; CHSY1, 203044_at; CHST11, 226372_at; CHST12,  222786_at; DSE  218854_at; SGSH, 35626_at; CSPG4 204736_s_at.     Ns, not significant; </w:t>
      </w:r>
      <w:r w:rsidRPr="008D660A">
        <w:rPr>
          <w:rFonts w:ascii="Arial" w:hAnsi="Arial" w:cs="Arial"/>
          <w:sz w:val="20"/>
          <w:szCs w:val="15"/>
        </w:rPr>
        <w:t>*p&lt;0.05; **p&lt;0.01; ***p,0.001</w:t>
      </w:r>
    </w:p>
    <w:p w14:paraId="767EFF44" w14:textId="77777777" w:rsidR="00C3722A" w:rsidRPr="008D660A" w:rsidRDefault="00C3722A" w:rsidP="00C3722A">
      <w:pPr>
        <w:rPr>
          <w:rFonts w:ascii="Arial" w:hAnsi="Arial" w:cs="Arial"/>
          <w:sz w:val="20"/>
          <w:szCs w:val="15"/>
        </w:rPr>
      </w:pPr>
      <w:r w:rsidRPr="008D660A">
        <w:rPr>
          <w:rFonts w:ascii="Arial" w:hAnsi="Arial" w:cs="Arial"/>
          <w:sz w:val="20"/>
          <w:szCs w:val="15"/>
        </w:rPr>
        <w:br w:type="page"/>
      </w:r>
    </w:p>
    <w:p w14:paraId="0113C898" w14:textId="77777777" w:rsidR="00C3722A" w:rsidRPr="008D660A" w:rsidRDefault="00C3722A" w:rsidP="00C3722A">
      <w:pPr>
        <w:pStyle w:val="SMcaption"/>
        <w:jc w:val="both"/>
        <w:rPr>
          <w:rFonts w:ascii="Arial" w:hAnsi="Arial" w:cs="Arial"/>
          <w:sz w:val="20"/>
          <w:szCs w:val="15"/>
        </w:rPr>
      </w:pPr>
      <w:r w:rsidRPr="008D660A">
        <w:rPr>
          <w:rFonts w:ascii="Arial" w:hAnsi="Arial" w:cs="Arial"/>
          <w:noProof/>
          <w:sz w:val="20"/>
          <w:szCs w:val="15"/>
        </w:rPr>
        <w:lastRenderedPageBreak/>
        <w:drawing>
          <wp:inline distT="0" distB="0" distL="0" distR="0" wp14:anchorId="072105BD" wp14:editId="18E5E5F9">
            <wp:extent cx="5785254" cy="377761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3">
                      <a:extLst>
                        <a:ext uri="{28A0092B-C50C-407E-A947-70E740481C1C}">
                          <a14:useLocalDpi xmlns:a14="http://schemas.microsoft.com/office/drawing/2010/main" val="0"/>
                        </a:ext>
                      </a:extLst>
                    </a:blip>
                    <a:srcRect l="1014" t="454" r="1606" b="14764"/>
                    <a:stretch/>
                  </pic:blipFill>
                  <pic:spPr bwMode="auto">
                    <a:xfrm>
                      <a:off x="0" y="0"/>
                      <a:ext cx="5798942" cy="3786553"/>
                    </a:xfrm>
                    <a:prstGeom prst="rect">
                      <a:avLst/>
                    </a:prstGeom>
                    <a:ln>
                      <a:noFill/>
                    </a:ln>
                    <a:extLst>
                      <a:ext uri="{53640926-AAD7-44D8-BBD7-CCE9431645EC}">
                        <a14:shadowObscured xmlns:a14="http://schemas.microsoft.com/office/drawing/2010/main"/>
                      </a:ext>
                    </a:extLst>
                  </pic:spPr>
                </pic:pic>
              </a:graphicData>
            </a:graphic>
          </wp:inline>
        </w:drawing>
      </w:r>
    </w:p>
    <w:p w14:paraId="6F03307B" w14:textId="4F865009" w:rsidR="00C3722A" w:rsidRDefault="00E63DC1" w:rsidP="00C3722A">
      <w:pPr>
        <w:jc w:val="both"/>
        <w:rPr>
          <w:rFonts w:ascii="Arial" w:hAnsi="Arial" w:cs="Arial"/>
          <w:sz w:val="20"/>
          <w:szCs w:val="15"/>
        </w:rPr>
      </w:pPr>
      <w:r w:rsidRPr="008D660A">
        <w:rPr>
          <w:rFonts w:ascii="Arial" w:hAnsi="Arial" w:cs="Arial"/>
          <w:b/>
          <w:bCs/>
          <w:sz w:val="20"/>
          <w:szCs w:val="15"/>
        </w:rPr>
        <w:t>Suppl. Fig. 4. Comparison of RNA-seq (this study) and GSE28497 Affymetrix expression array data for genes involved in glycan synthesis according to the indicated families.</w:t>
      </w:r>
      <w:r w:rsidRPr="008D660A">
        <w:rPr>
          <w:rFonts w:ascii="Arial" w:hAnsi="Arial" w:cs="Arial"/>
          <w:sz w:val="20"/>
          <w:szCs w:val="15"/>
        </w:rPr>
        <w:t xml:space="preserve">  Only data for the MLL-r and normal CD19+CD10+ bone marrow controls from </w:t>
      </w:r>
      <w:proofErr w:type="spellStart"/>
      <w:r w:rsidRPr="008D660A">
        <w:rPr>
          <w:rFonts w:ascii="Arial" w:hAnsi="Arial" w:cs="Arial"/>
          <w:sz w:val="20"/>
          <w:szCs w:val="15"/>
        </w:rPr>
        <w:t>Coustan</w:t>
      </w:r>
      <w:proofErr w:type="spellEnd"/>
      <w:r w:rsidRPr="008D660A">
        <w:rPr>
          <w:rFonts w:ascii="Arial" w:hAnsi="Arial" w:cs="Arial"/>
          <w:sz w:val="20"/>
          <w:szCs w:val="15"/>
        </w:rPr>
        <w:t xml:space="preserve">-Smith </w:t>
      </w:r>
      <w:r w:rsidRPr="00E63DC1">
        <w:rPr>
          <w:rFonts w:ascii="Arial" w:hAnsi="Arial" w:cs="Arial"/>
          <w:i/>
          <w:iCs/>
          <w:sz w:val="20"/>
          <w:szCs w:val="15"/>
        </w:rPr>
        <w:t>et al</w:t>
      </w:r>
      <w:r w:rsidRPr="008D660A">
        <w:rPr>
          <w:rFonts w:ascii="Arial" w:hAnsi="Arial" w:cs="Arial"/>
          <w:sz w:val="20"/>
          <w:szCs w:val="15"/>
        </w:rPr>
        <w:t xml:space="preserve"> </w:t>
      </w:r>
      <w:r w:rsidRPr="008D660A">
        <w:rPr>
          <w:rFonts w:ascii="Arial" w:hAnsi="Arial" w:cs="Arial"/>
          <w:sz w:val="20"/>
          <w:szCs w:val="15"/>
        </w:rPr>
        <w:fldChar w:fldCharType="begin">
          <w:fldData xml:space="preserve">PEVuZE5vdGU+PENpdGU+PEF1dGhvcj5Db3VzdGFuLVNtaXRoPC9BdXRob3I+PFllYXI+MjAxMTwv
WWVhcj48UmVjTnVtPjIyMTI8L1JlY051bT48RGlzcGxheVRleHQ+KDEyKTwvRGlzcGxheVRleHQ+
PHJlY29yZD48cmVjLW51bWJlcj4yMjEyPC9yZWMtbnVtYmVyPjxmb3JlaWduLWtleXM+PGtleSBh
cHA9IkVOIiBkYi1pZD0iZWY1cDV2eGZsZWUyMm9ldmV3N3Z4MHpmeGV2OWR0ZXNkZTVzIiB0aW1l
c3RhbXA9IjE2MDE2MjcwMDQiIGd1aWQ9IjZmMmEwMjYyLTU0ZDctNDMwMy05YWJiLTVhYmYxOWMy
OWMxMiI+MjIxMjwva2V5PjwvZm9yZWlnbi1rZXlzPjxyZWYtdHlwZSBuYW1lPSJKb3VybmFsIEFy
dGljbGUiPjE3PC9yZWYtdHlwZT48Y29udHJpYnV0b3JzPjxhdXRob3JzPjxhdXRob3I+Q291c3Rh
bi1TbWl0aCwgRS48L2F1dGhvcj48YXV0aG9yPlNvbmcsIEcuPC9hdXRob3I+PGF1dGhvcj5DbGFy
aywgQy48L2F1dGhvcj48YXV0aG9yPktleSwgTC48L2F1dGhvcj48YXV0aG9yPkxpdSwgUC48L2F1
dGhvcj48YXV0aG9yPk1laHJwb295YSwgTS48L2F1dGhvcj48YXV0aG9yPlN0b3csIFAuPC9hdXRo
b3I+PGF1dGhvcj5TdSwgWC48L2F1dGhvcj48YXV0aG9yPlNodXJ0bGVmZiwgUy48L2F1dGhvcj48
YXV0aG9yPlB1aSwgQy4gSC48L2F1dGhvcj48YXV0aG9yPkRvd25pbmcsIEouIFIuPC9hdXRob3I+
PGF1dGhvcj5DYW1wYW5hLCBELjwvYXV0aG9yPjwvYXV0aG9ycz48L2NvbnRyaWJ1dG9ycz48YXV0
aC1hZGRyZXNzPkRlcGFydG1lbnQgb2YgT25jb2xvZ3ksIFN0LiBKdWRlIENoaWxkcmVu4oCZcyBS
ZXNlYXJjaCBIb3NwaXRhbCwgTWVtcGhpcywgVE4sIFVTQS48L2F1dGgtYWRkcmVzcz48dGl0bGVz
Pjx0aXRsZT5OZXcgbWFya2VycyBmb3IgbWluaW1hbCByZXNpZHVhbCBkaXNlYXNlIGRldGVjdGlv
biBpbiBhY3V0ZSBseW1waG9ibGFzdGljIGxldWtlbWlhPC90aXRsZT48c2Vjb25kYXJ5LXRpdGxl
PkJsb29kPC9zZWNvbmRhcnktdGl0bGU+PC90aXRsZXM+PHBlcmlvZGljYWw+PGZ1bGwtdGl0bGU+
Qmxvb2Q8L2Z1bGwtdGl0bGU+PC9wZXJpb2RpY2FsPjxwYWdlcz42MjY3LTc2PC9wYWdlcz48dm9s
dW1lPjExNzwvdm9sdW1lPjxudW1iZXI+MjM8L251bWJlcj48ZWRpdGlvbj4yMDExLzA0LzE0PC9l
ZGl0aW9uPjxrZXl3b3Jkcz48a2V5d29yZD5BZG9sZXNjZW50PC9rZXl3b3JkPjxrZXl3b3JkPkJp
b21hcmtlcnMsIFR1bW9yLypiaW9zeW50aGVzaXM8L2tleXdvcmQ+PGtleXdvcmQ+Q2hpbGQ8L2tl
eXdvcmQ+PGtleXdvcmQ+Q2hpbGQsIFByZXNjaG9vbDwva2V5d29yZD48a2V5d29yZD5GZW1hbGU8
L2tleXdvcmQ+PGtleXdvcmQ+RmxvdyBDeXRvbWV0cnkvKm1ldGhvZHM8L2tleXdvcmQ+PGtleXdv
cmQ+KkdlbmUgRXhwcmVzc2lvbiBSZWd1bGF0aW9uLCBOZW9wbGFzdGljPC9rZXl3b3JkPjxrZXl3
b3JkPkdlbm9tZS1XaWRlIEFzc29jaWF0aW9uIFN0dWR5PC9rZXl3b3JkPjxrZXl3b3JkPkh1bWFu
czwva2V5d29yZD48a2V5d29yZD5JbmZhbnQ8L2tleXdvcmQ+PGtleXdvcmQ+TWFsZTwva2V5d29y
ZD48a2V5d29yZD5OZW9wbGFzbSwgUmVzaWR1YWw8L2tleXdvcmQ+PGtleXdvcmQ+UHJlY3Vyc29y
IENlbGwgTHltcGhvYmxhc3RpYyBMZXVrZW1pYS1MeW1waG9tYS8qbWV0YWJvbGlzbS90aGVyYXB5
PC9rZXl3b3JkPjxrZXl3b3JkPlNlbnNpdGl2aXR5IGFuZCBTcGVjaWZpY2l0eTwva2V5d29yZD48
L2tleXdvcmRzPjxkYXRlcz48eWVhcj4yMDExPC95ZWFyPjxwdWItZGF0ZXM+PGRhdGU+SnVuIDk8
L2RhdGU+PC9wdWItZGF0ZXM+PC9kYXRlcz48aXNibj4wMDA2LTQ5NzEgKFByaW50KSYjeEQ7MDAw
Ni00OTcxPC9pc2JuPjxhY2Nlc3Npb24tbnVtPjIxNDg3MTEyPC9hY2Nlc3Npb24tbnVtPjx1cmxz
PjwvdXJscz48Y3VzdG9tMj5QTUMzMTIyOTQ2PC9jdXN0b20yPjxlbGVjdHJvbmljLXJlc291cmNl
LW51bT4xMC4xMTgyL2Jsb29kLTIwMTAtMTItMzI0MDA0PC9lbGVjdHJvbmljLXJlc291cmNlLW51
bT48cmVtb3RlLWRhdGFiYXNlLXByb3ZpZGVyPk5MTTwvcmVtb3RlLWRhdGFiYXNlLXByb3ZpZGVy
PjxsYW5ndWFnZT5lbmc8L2xhbmd1YWdlPjwvcmVjb3JkPjwvQ2l0ZT48L0VuZE5vdGU+AG==
</w:fldData>
        </w:fldChar>
      </w:r>
      <w:r w:rsidRPr="008D660A">
        <w:rPr>
          <w:rFonts w:ascii="Arial" w:hAnsi="Arial" w:cs="Arial"/>
          <w:sz w:val="20"/>
          <w:szCs w:val="15"/>
        </w:rPr>
        <w:instrText xml:space="preserve"> ADDIN EN.CITE </w:instrText>
      </w:r>
      <w:r w:rsidRPr="008D660A">
        <w:rPr>
          <w:rFonts w:ascii="Arial" w:hAnsi="Arial" w:cs="Arial"/>
          <w:sz w:val="20"/>
          <w:szCs w:val="15"/>
        </w:rPr>
        <w:fldChar w:fldCharType="begin">
          <w:fldData xml:space="preserve">PEVuZE5vdGU+PENpdGU+PEF1dGhvcj5Db3VzdGFuLVNtaXRoPC9BdXRob3I+PFllYXI+MjAxMTwv
WWVhcj48UmVjTnVtPjIyMTI8L1JlY051bT48RGlzcGxheVRleHQ+KDEyKTwvRGlzcGxheVRleHQ+
PHJlY29yZD48cmVjLW51bWJlcj4yMjEyPC9yZWMtbnVtYmVyPjxmb3JlaWduLWtleXM+PGtleSBh
cHA9IkVOIiBkYi1pZD0iZWY1cDV2eGZsZWUyMm9ldmV3N3Z4MHpmeGV2OWR0ZXNkZTVzIiB0aW1l
c3RhbXA9IjE2MDE2MjcwMDQiIGd1aWQ9IjZmMmEwMjYyLTU0ZDctNDMwMy05YWJiLTVhYmYxOWMy
OWMxMiI+MjIxMjwva2V5PjwvZm9yZWlnbi1rZXlzPjxyZWYtdHlwZSBuYW1lPSJKb3VybmFsIEFy
dGljbGUiPjE3PC9yZWYtdHlwZT48Y29udHJpYnV0b3JzPjxhdXRob3JzPjxhdXRob3I+Q291c3Rh
bi1TbWl0aCwgRS48L2F1dGhvcj48YXV0aG9yPlNvbmcsIEcuPC9hdXRob3I+PGF1dGhvcj5DbGFy
aywgQy48L2F1dGhvcj48YXV0aG9yPktleSwgTC48L2F1dGhvcj48YXV0aG9yPkxpdSwgUC48L2F1
dGhvcj48YXV0aG9yPk1laHJwb295YSwgTS48L2F1dGhvcj48YXV0aG9yPlN0b3csIFAuPC9hdXRo
b3I+PGF1dGhvcj5TdSwgWC48L2F1dGhvcj48YXV0aG9yPlNodXJ0bGVmZiwgUy48L2F1dGhvcj48
YXV0aG9yPlB1aSwgQy4gSC48L2F1dGhvcj48YXV0aG9yPkRvd25pbmcsIEouIFIuPC9hdXRob3I+
PGF1dGhvcj5DYW1wYW5hLCBELjwvYXV0aG9yPjwvYXV0aG9ycz48L2NvbnRyaWJ1dG9ycz48YXV0
aC1hZGRyZXNzPkRlcGFydG1lbnQgb2YgT25jb2xvZ3ksIFN0LiBKdWRlIENoaWxkcmVu4oCZcyBS
ZXNlYXJjaCBIb3NwaXRhbCwgTWVtcGhpcywgVE4sIFVTQS48L2F1dGgtYWRkcmVzcz48dGl0bGVz
Pjx0aXRsZT5OZXcgbWFya2VycyBmb3IgbWluaW1hbCByZXNpZHVhbCBkaXNlYXNlIGRldGVjdGlv
biBpbiBhY3V0ZSBseW1waG9ibGFzdGljIGxldWtlbWlhPC90aXRsZT48c2Vjb25kYXJ5LXRpdGxl
PkJsb29kPC9zZWNvbmRhcnktdGl0bGU+PC90aXRsZXM+PHBlcmlvZGljYWw+PGZ1bGwtdGl0bGU+
Qmxvb2Q8L2Z1bGwtdGl0bGU+PC9wZXJpb2RpY2FsPjxwYWdlcz42MjY3LTc2PC9wYWdlcz48dm9s
dW1lPjExNzwvdm9sdW1lPjxudW1iZXI+MjM8L251bWJlcj48ZWRpdGlvbj4yMDExLzA0LzE0PC9l
ZGl0aW9uPjxrZXl3b3Jkcz48a2V5d29yZD5BZG9sZXNjZW50PC9rZXl3b3JkPjxrZXl3b3JkPkJp
b21hcmtlcnMsIFR1bW9yLypiaW9zeW50aGVzaXM8L2tleXdvcmQ+PGtleXdvcmQ+Q2hpbGQ8L2tl
eXdvcmQ+PGtleXdvcmQ+Q2hpbGQsIFByZXNjaG9vbDwva2V5d29yZD48a2V5d29yZD5GZW1hbGU8
L2tleXdvcmQ+PGtleXdvcmQ+RmxvdyBDeXRvbWV0cnkvKm1ldGhvZHM8L2tleXdvcmQ+PGtleXdv
cmQ+KkdlbmUgRXhwcmVzc2lvbiBSZWd1bGF0aW9uLCBOZW9wbGFzdGljPC9rZXl3b3JkPjxrZXl3
b3JkPkdlbm9tZS1XaWRlIEFzc29jaWF0aW9uIFN0dWR5PC9rZXl3b3JkPjxrZXl3b3JkPkh1bWFu
czwva2V5d29yZD48a2V5d29yZD5JbmZhbnQ8L2tleXdvcmQ+PGtleXdvcmQ+TWFsZTwva2V5d29y
ZD48a2V5d29yZD5OZW9wbGFzbSwgUmVzaWR1YWw8L2tleXdvcmQ+PGtleXdvcmQ+UHJlY3Vyc29y
IENlbGwgTHltcGhvYmxhc3RpYyBMZXVrZW1pYS1MeW1waG9tYS8qbWV0YWJvbGlzbS90aGVyYXB5
PC9rZXl3b3JkPjxrZXl3b3JkPlNlbnNpdGl2aXR5IGFuZCBTcGVjaWZpY2l0eTwva2V5d29yZD48
L2tleXdvcmRzPjxkYXRlcz48eWVhcj4yMDExPC95ZWFyPjxwdWItZGF0ZXM+PGRhdGU+SnVuIDk8
L2RhdGU+PC9wdWItZGF0ZXM+PC9kYXRlcz48aXNibj4wMDA2LTQ5NzEgKFByaW50KSYjeEQ7MDAw
Ni00OTcxPC9pc2JuPjxhY2Nlc3Npb24tbnVtPjIxNDg3MTEyPC9hY2Nlc3Npb24tbnVtPjx1cmxz
PjwvdXJscz48Y3VzdG9tMj5QTUMzMTIyOTQ2PC9jdXN0b20yPjxlbGVjdHJvbmljLXJlc291cmNl
LW51bT4xMC4xMTgyL2Jsb29kLTIwMTAtMTItMzI0MDA0PC9lbGVjdHJvbmljLXJlc291cmNlLW51
bT48cmVtb3RlLWRhdGFiYXNlLXByb3ZpZGVyPk5MTTwvcmVtb3RlLWRhdGFiYXNlLXByb3ZpZGVy
PjxsYW5ndWFnZT5lbmc8L2xhbmd1YWdlPjwvcmVjb3JkPjwvQ2l0ZT48L0VuZE5vdGU+AG==
</w:fldData>
        </w:fldChar>
      </w:r>
      <w:r w:rsidRPr="008D660A">
        <w:rPr>
          <w:rFonts w:ascii="Arial" w:hAnsi="Arial" w:cs="Arial"/>
          <w:sz w:val="20"/>
          <w:szCs w:val="15"/>
        </w:rPr>
        <w:instrText xml:space="preserve"> ADDIN EN.CITE.DATA </w:instrText>
      </w:r>
      <w:r w:rsidRPr="008D660A">
        <w:rPr>
          <w:rFonts w:ascii="Arial" w:hAnsi="Arial" w:cs="Arial"/>
          <w:sz w:val="20"/>
          <w:szCs w:val="15"/>
        </w:rPr>
      </w:r>
      <w:r w:rsidRPr="008D660A">
        <w:rPr>
          <w:rFonts w:ascii="Arial" w:hAnsi="Arial" w:cs="Arial"/>
          <w:sz w:val="20"/>
          <w:szCs w:val="15"/>
        </w:rPr>
        <w:fldChar w:fldCharType="end"/>
      </w:r>
      <w:r w:rsidRPr="008D660A">
        <w:rPr>
          <w:rFonts w:ascii="Arial" w:hAnsi="Arial" w:cs="Arial"/>
          <w:sz w:val="20"/>
          <w:szCs w:val="15"/>
        </w:rPr>
      </w:r>
      <w:r w:rsidRPr="008D660A">
        <w:rPr>
          <w:rFonts w:ascii="Arial" w:hAnsi="Arial" w:cs="Arial"/>
          <w:sz w:val="20"/>
          <w:szCs w:val="15"/>
        </w:rPr>
        <w:fldChar w:fldCharType="separate"/>
      </w:r>
      <w:r w:rsidRPr="008D660A">
        <w:rPr>
          <w:rFonts w:ascii="Arial" w:hAnsi="Arial" w:cs="Arial"/>
          <w:noProof/>
          <w:sz w:val="20"/>
          <w:szCs w:val="15"/>
        </w:rPr>
        <w:t>(12)</w:t>
      </w:r>
      <w:r w:rsidRPr="008D660A">
        <w:rPr>
          <w:rFonts w:ascii="Arial" w:hAnsi="Arial" w:cs="Arial"/>
          <w:sz w:val="20"/>
          <w:szCs w:val="15"/>
        </w:rPr>
        <w:fldChar w:fldCharType="end"/>
      </w:r>
      <w:r w:rsidRPr="008D660A">
        <w:rPr>
          <w:rFonts w:ascii="Arial" w:hAnsi="Arial" w:cs="Arial"/>
          <w:sz w:val="20"/>
          <w:szCs w:val="15"/>
        </w:rPr>
        <w:t xml:space="preserve"> are included.</w:t>
      </w:r>
    </w:p>
    <w:p w14:paraId="14CD8FEC" w14:textId="2D170017" w:rsidR="00E63DC1" w:rsidRDefault="00E63DC1" w:rsidP="00C3722A">
      <w:pPr>
        <w:jc w:val="both"/>
        <w:rPr>
          <w:rFonts w:ascii="Arial" w:hAnsi="Arial" w:cs="Arial"/>
          <w:sz w:val="20"/>
          <w:szCs w:val="15"/>
        </w:rPr>
      </w:pPr>
    </w:p>
    <w:p w14:paraId="666B4466" w14:textId="3C2BF949" w:rsidR="00E63DC1" w:rsidRDefault="00E63DC1" w:rsidP="00C3722A">
      <w:pPr>
        <w:jc w:val="both"/>
        <w:rPr>
          <w:rFonts w:ascii="Arial" w:hAnsi="Arial" w:cs="Arial"/>
          <w:sz w:val="20"/>
          <w:szCs w:val="15"/>
        </w:rPr>
      </w:pPr>
    </w:p>
    <w:p w14:paraId="7E074580" w14:textId="7802337C" w:rsidR="00E63DC1" w:rsidRDefault="00E63DC1" w:rsidP="00C3722A">
      <w:pPr>
        <w:jc w:val="both"/>
        <w:rPr>
          <w:rFonts w:ascii="Arial" w:hAnsi="Arial" w:cs="Arial"/>
          <w:sz w:val="20"/>
          <w:szCs w:val="15"/>
        </w:rPr>
      </w:pPr>
    </w:p>
    <w:p w14:paraId="077E2325" w14:textId="77777777" w:rsidR="00E63DC1" w:rsidRPr="008D660A" w:rsidRDefault="00E63DC1" w:rsidP="00C3722A">
      <w:pPr>
        <w:jc w:val="both"/>
        <w:rPr>
          <w:rFonts w:ascii="Arial" w:hAnsi="Arial" w:cs="Arial"/>
          <w:sz w:val="20"/>
          <w:szCs w:val="15"/>
        </w:rPr>
      </w:pPr>
    </w:p>
    <w:p w14:paraId="0918CFDE" w14:textId="41BB750D" w:rsidR="00A36FFA" w:rsidRPr="008D660A" w:rsidRDefault="00C3722A" w:rsidP="00C3722A">
      <w:pPr>
        <w:jc w:val="both"/>
        <w:rPr>
          <w:rFonts w:ascii="Arial" w:hAnsi="Arial" w:cs="Arial"/>
          <w:sz w:val="20"/>
          <w:szCs w:val="15"/>
        </w:rPr>
        <w:sectPr w:rsidR="00A36FFA" w:rsidRPr="008D660A" w:rsidSect="00792A20">
          <w:pgSz w:w="12240" w:h="15840"/>
          <w:pgMar w:top="1440" w:right="1440" w:bottom="1440" w:left="1440" w:header="720" w:footer="720" w:gutter="0"/>
          <w:cols w:space="720"/>
          <w:docGrid w:linePitch="360"/>
        </w:sectPr>
      </w:pPr>
      <w:r w:rsidRPr="008D660A">
        <w:rPr>
          <w:rFonts w:ascii="Arial" w:hAnsi="Arial" w:cs="Arial"/>
          <w:sz w:val="20"/>
          <w:szCs w:val="15"/>
        </w:rPr>
        <w:br w:type="page"/>
      </w:r>
    </w:p>
    <w:p w14:paraId="6867C08A" w14:textId="0911C0A9" w:rsidR="00C3722A" w:rsidRPr="008D660A" w:rsidRDefault="00C3722A" w:rsidP="00C3722A">
      <w:pPr>
        <w:jc w:val="both"/>
        <w:rPr>
          <w:rFonts w:ascii="Arial" w:hAnsi="Arial" w:cs="Arial"/>
          <w:sz w:val="20"/>
          <w:szCs w:val="15"/>
        </w:rPr>
      </w:pPr>
    </w:p>
    <w:p w14:paraId="6F525C0D" w14:textId="1E039883" w:rsidR="00C3722A" w:rsidRPr="008D660A" w:rsidRDefault="00A36FFA" w:rsidP="00C3722A">
      <w:pPr>
        <w:pStyle w:val="SMcaption"/>
        <w:rPr>
          <w:rFonts w:ascii="Arial" w:hAnsi="Arial" w:cs="Arial"/>
          <w:sz w:val="20"/>
          <w:szCs w:val="15"/>
        </w:rPr>
      </w:pPr>
      <w:r w:rsidRPr="008D660A">
        <w:rPr>
          <w:rFonts w:ascii="Arial" w:hAnsi="Arial" w:cs="Arial"/>
          <w:noProof/>
          <w:sz w:val="20"/>
          <w:szCs w:val="15"/>
        </w:rPr>
        <w:drawing>
          <wp:inline distT="0" distB="0" distL="0" distR="0" wp14:anchorId="0AFE91A4" wp14:editId="1B07E996">
            <wp:extent cx="8258198"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4">
                      <a:extLst>
                        <a:ext uri="{28A0092B-C50C-407E-A947-70E740481C1C}">
                          <a14:useLocalDpi xmlns:a14="http://schemas.microsoft.com/office/drawing/2010/main" val="0"/>
                        </a:ext>
                      </a:extLst>
                    </a:blip>
                    <a:srcRect t="36745" b="33728"/>
                    <a:stretch/>
                  </pic:blipFill>
                  <pic:spPr bwMode="auto">
                    <a:xfrm>
                      <a:off x="0" y="0"/>
                      <a:ext cx="8289016" cy="1835625"/>
                    </a:xfrm>
                    <a:prstGeom prst="rect">
                      <a:avLst/>
                    </a:prstGeom>
                    <a:ln>
                      <a:noFill/>
                    </a:ln>
                    <a:extLst>
                      <a:ext uri="{53640926-AAD7-44D8-BBD7-CCE9431645EC}">
                        <a14:shadowObscured xmlns:a14="http://schemas.microsoft.com/office/drawing/2010/main"/>
                      </a:ext>
                    </a:extLst>
                  </pic:spPr>
                </pic:pic>
              </a:graphicData>
            </a:graphic>
          </wp:inline>
        </w:drawing>
      </w:r>
    </w:p>
    <w:p w14:paraId="6160C6A1" w14:textId="511D7697" w:rsidR="001E3997" w:rsidRPr="008D660A" w:rsidRDefault="00A36FFA" w:rsidP="00A36FFA">
      <w:pPr>
        <w:jc w:val="both"/>
        <w:rPr>
          <w:rFonts w:ascii="Arial" w:hAnsi="Arial" w:cs="Arial"/>
          <w:bCs/>
          <w:sz w:val="20"/>
          <w:szCs w:val="15"/>
        </w:rPr>
        <w:sectPr w:rsidR="001E3997" w:rsidRPr="008D660A" w:rsidSect="00A36FFA">
          <w:pgSz w:w="15840" w:h="12240" w:orient="landscape"/>
          <w:pgMar w:top="1440" w:right="1440" w:bottom="1440" w:left="1440" w:header="720" w:footer="720" w:gutter="0"/>
          <w:cols w:space="720"/>
          <w:docGrid w:linePitch="360"/>
        </w:sectPr>
      </w:pPr>
      <w:r w:rsidRPr="008D660A">
        <w:rPr>
          <w:rFonts w:ascii="Arial" w:hAnsi="Arial" w:cs="Arial"/>
          <w:b/>
          <w:sz w:val="20"/>
          <w:szCs w:val="15"/>
        </w:rPr>
        <w:t xml:space="preserve">Suppl. Fig. 5. Reduction in mRNA expression of genes involved in glycan </w:t>
      </w:r>
      <w:proofErr w:type="spellStart"/>
      <w:r w:rsidRPr="008D660A">
        <w:rPr>
          <w:rFonts w:ascii="Arial" w:hAnsi="Arial" w:cs="Arial"/>
          <w:b/>
          <w:sz w:val="20"/>
          <w:szCs w:val="15"/>
        </w:rPr>
        <w:t>remodelling</w:t>
      </w:r>
      <w:proofErr w:type="spellEnd"/>
      <w:r w:rsidRPr="008D660A">
        <w:rPr>
          <w:rFonts w:ascii="Arial" w:hAnsi="Arial" w:cs="Arial"/>
          <w:b/>
          <w:sz w:val="20"/>
          <w:szCs w:val="15"/>
        </w:rPr>
        <w:t xml:space="preserve"> correlates with d8/d15/d33 chemotherapy-induced decrease of pre-B ALL cells</w:t>
      </w:r>
      <w:r w:rsidRPr="008D660A">
        <w:rPr>
          <w:rFonts w:ascii="Arial" w:hAnsi="Arial" w:cs="Arial"/>
          <w:bCs/>
          <w:sz w:val="20"/>
          <w:szCs w:val="15"/>
        </w:rPr>
        <w:t xml:space="preserve">. </w:t>
      </w:r>
      <w:proofErr w:type="spellStart"/>
      <w:r w:rsidRPr="008D660A">
        <w:rPr>
          <w:rFonts w:ascii="Arial" w:hAnsi="Arial" w:cs="Arial"/>
          <w:bCs/>
          <w:sz w:val="20"/>
          <w:szCs w:val="15"/>
        </w:rPr>
        <w:t>Meta analysis</w:t>
      </w:r>
      <w:proofErr w:type="spellEnd"/>
      <w:r w:rsidRPr="008D660A">
        <w:rPr>
          <w:rFonts w:ascii="Arial" w:hAnsi="Arial" w:cs="Arial"/>
          <w:bCs/>
          <w:sz w:val="20"/>
          <w:szCs w:val="15"/>
        </w:rPr>
        <w:t xml:space="preserve"> of RNA expression microarrays with 420 samples from 210 pediatric de novo ALLs at diagnosis, and d8, d15 and d30 of remission</w:t>
      </w:r>
      <w:r w:rsidRPr="008D660A">
        <w:rPr>
          <w:rFonts w:ascii="Arial" w:hAnsi="Arial" w:cs="Arial"/>
          <w:bCs/>
          <w:i/>
          <w:sz w:val="20"/>
          <w:szCs w:val="15"/>
        </w:rPr>
        <w:t>-</w:t>
      </w:r>
      <w:r w:rsidRPr="008D660A">
        <w:rPr>
          <w:rFonts w:ascii="Arial" w:hAnsi="Arial" w:cs="Arial"/>
          <w:bCs/>
          <w:sz w:val="20"/>
          <w:szCs w:val="15"/>
        </w:rPr>
        <w:t>induction therapy</w:t>
      </w:r>
      <w:r w:rsidRPr="008D660A">
        <w:rPr>
          <w:rFonts w:ascii="Arial" w:hAnsi="Arial" w:cs="Arial"/>
          <w:bCs/>
          <w:sz w:val="20"/>
          <w:szCs w:val="15"/>
        </w:rPr>
        <w:fldChar w:fldCharType="begin">
          <w:fldData xml:space="preserve">PEVuZE5vdGU+PENpdGU+PEF1dGhvcj5ZZW9oPC9BdXRob3I+PFllYXI+MjAxODwvWWVhcj48UmVj
TnVtPjI5MTQ8L1JlY051bT48RGlzcGxheVRleHQ+KDEzKTwvRGlzcGxheVRleHQ+PHJlY29yZD48
cmVjLW51bWJlcj4yOTE0PC9yZWMtbnVtYmVyPjxmb3JlaWduLWtleXM+PGtleSBhcHA9IkVOIiBk
Yi1pZD0iZWY1cDV2eGZsZWUyMm9ldmV3N3Z4MHpmeGV2OWR0ZXNkZTVzIiB0aW1lc3RhbXA9IjE2
MjM4OTA0NzciIGd1aWQ9IjU1YjI3YjU4LTRiZmUtNGQ3MS1iNjUzLTAwNTU5OTllYzZkNiI+Mjkx
NDwva2V5PjwvZm9yZWlnbi1rZXlzPjxyZWYtdHlwZSBuYW1lPSJKb3VybmFsIEFydGljbGUiPjE3
PC9yZWYtdHlwZT48Y29udHJpYnV0b3JzPjxhdXRob3JzPjxhdXRob3I+WWVvaCwgQS4gRS48L2F1
dGhvcj48YXV0aG9yPkxpLCBaLjwvYXV0aG9yPjxhdXRob3I+RG9uZywgRC48L2F1dGhvcj48YXV0
aG9yPkx1LCBZLjwvYXV0aG9yPjxhdXRob3I+SmlhbmcsIE4uPC9hdXRob3I+PGF1dGhvcj5Ucmth
LCBKLjwvYXV0aG9yPjxhdXRob3I+VGFuLCBBLiBNLjwvYXV0aG9yPjxhdXRob3I+TGluLCBILiBQ
LjwvYXV0aG9yPjxhdXRob3I+UXVhaCwgVC4gQy48L2F1dGhvcj48YXV0aG9yPkFyaWZmaW4sIEgu
PC9hdXRob3I+PGF1dGhvcj5Xb25nLCBMLjwvYXV0aG9yPjwvYXV0aG9ycz48L2NvbnRyaWJ1dG9y
cz48YXV0aC1hZGRyZXNzPkNlbnRyZSBmb3IgVHJhbnNsYXRpb25hbCBSZXNlYXJjaCBpbiBBY3V0
ZSBMZXVrYWVtaWEsIERlcGFydG1lbnQgb2YgUGFlZGlhdHJpY3MsIFlvbmcgTG9vIExpbiBTY2hv
b2wgb2YgTWVkaWNpbmUsIE5hdGlvbmFsIFVuaXZlcnNpdHkgb2YgU2luZ2Fwb3JlLCBTaW5nYXBv
cmUuJiN4RDtWaXZhLVVuaXZlcnNpdHkgQ2hpbGRyZW4mYXBvcztzIENhbmNlciBDZW50cmUsIEto
b28gVGVjayBQdWF0LU5hdGlvbmFsIFVuaXZlcnNpdHkgQ2hpbGRyZW4mYXBvcztzIE1lZGljYWwg
SW5zdGl0dXRlLCBOYXRpb25hbCBVbml2ZXJzaXR5IEhvc3BpdGFsLCBOYXRpb25hbCBVbml2ZXJz
aXR5IEhlYWx0aCBTeXN0ZW0sIFNpbmdhcG9yZS4mI3hEO0NhbmNlciBTY2llbmNlIEluc3RpdHV0
ZSBvZiBTaW5nYXBvcmUsIE5hdGlvbmFsIFVuaXZlcnNpdHkgb2YgU2luZ2Fwb3JlLCBTaW5nYXBv
cmUuJiN4RDtTY2hvb2wgb2YgQ29tcHV0aW5nLCBOYXRpb25hbCBVbml2ZXJzaXR5IG9mIFNpbmdh
cG9yZSwgU2luZ2Fwb3JlLiYjeEQ7Mm5kIEZhY3VsdHkgb2YgTWVkaWNpbmUsIENoYXJsZXMgVW5p
dmVyc2l0eSwgUHJhZ3VlLCBDemVjaCBSZXB1YmxpYy4mI3hEO0RlcGFydG1lbnQgb2YgUGFlZGlh
dHJpY3MsIEtLIFdvbWVuJmFwb3M7cyAmYW1wOyBDaGlsZHJlbiZhcG9zO3MgSG9zcGl0YWwsIFNp
bmdhcG9yZS4mI3hEO1NpbWUgRGFyYnkgTWVkaWNhbCBDZW50cmUsIFN1YmFuZyBKYXlhLCBNYWxh
eXNpYS4mI3hEO0ZhY3VsdHkgb2YgTWVkaWNpbmUsIFVuaXZlcnNpdHkgb2YgTWFsYXlhIENhbmNl
ciBSZXNlYXJjaCBJbnN0aXR1dGUsIFVuaXZlcnNpdHkgb2YgTWFsYXlhLCBLdWFsYSBMdW1wdXIs
IE1hbGF5c2lhLjwvYXV0aC1hZGRyZXNzPjx0aXRsZXM+PHRpdGxlPkVmZmVjdGl2ZSBSZXNwb25z
ZSBNZXRyaWM6IGEgbm92ZWwgdG9vbCB0byBwcmVkaWN0IHJlbGFwc2UgaW4gY2hpbGRob29kIGFj
dXRlIGx5bXBob2JsYXN0aWMgbGV1a2FlbWlhIHVzaW5nIHRpbWUtc2VyaWVzIGdlbmUgZXhwcmVz
c2lvbiBwcm9maWxpbmc8L3RpdGxlPjxzZWNvbmRhcnktdGl0bGU+QnIgSiBIYWVtYXRvbDwvc2Vj
b25kYXJ5LXRpdGxlPjwvdGl0bGVzPjxwZXJpb2RpY2FsPjxmdWxsLXRpdGxlPkJyIEogSGFlbWF0
b2w8L2Z1bGwtdGl0bGU+PC9wZXJpb2RpY2FsPjxwYWdlcz42NTMtNjYzPC9wYWdlcz48dm9sdW1l
PjE4MTwvdm9sdW1lPjxudW1iZXI+NTwvbnVtYmVyPjxlZGl0aW9uPjIwMTgvMDUvMjk8L2VkaXRp
b24+PGtleXdvcmRzPjxrZXl3b3JkPkNoaWxkPC9rZXl3b3JkPjxrZXl3b3JkPkNoaWxkLCBQcmVz
Y2hvb2w8L2tleXdvcmQ+PGtleXdvcmQ+RGlzZWFzZS1GcmVlIFN1cnZpdmFsPC9rZXl3b3JkPjxr
ZXl3b3JkPkZlbWFsZTwva2V5d29yZD48a2V5d29yZD4qR2VuZSBFeHByZXNzaW9uIFByb2ZpbGlu
Zzwva2V5d29yZD48a2V5d29yZD4qR2VuZSBFeHByZXNzaW9uIFJlZ3VsYXRpb24sIExldWtlbWlj
PC9rZXl3b3JkPjxrZXl3b3JkPkh1bWFuczwva2V5d29yZD48a2V5d29yZD5JbmZhbnQ8L2tleXdv
cmQ+PGtleXdvcmQ+TWFsZTwva2V5d29yZD48a2V5d29yZD5QcmVjdXJzb3IgQ2VsbCBMeW1waG9i
bGFzdGljIExldWtlbWlhLUx5bXBob21hLypibG9vZC9nZW5ldGljcy8qbW9ydGFsaXR5PC9rZXl3
b3JkPjxrZXl3b3JkPlByZWRpY3RpdmUgVmFsdWUgb2YgVGVzdHM8L2tleXdvcmQ+PGtleXdvcmQ+
UmVjdXJyZW5jZTwva2V5d29yZD48a2V5d29yZD5SaXNrIEFzc2Vzc21lbnQ8L2tleXdvcmQ+PGtl
eXdvcmQ+U3Vydml2YWwgUmF0ZTwva2V5d29yZD48a2V5d29yZD4qYWN1dGUgbHltcGhvYmxhc3Rp
YyBsZXVrYWVtaWE8L2tleXdvcmQ+PGtleXdvcmQ+KmVmZmVjdGl2ZSByZXNwb25zZSBtZXRyaWM8
L2tleXdvcmQ+PGtleXdvcmQ+KmdlbmUgZXhwcmVzc2lvbjwva2V5d29yZD48a2V5d29yZD4qcmVs
YXBzZTwva2V5d29yZD48a2V5d29yZD4qdGltZS1zZXJpZXM8L2tleXdvcmQ+PC9rZXl3b3Jkcz48
ZGF0ZXM+PHllYXI+MjAxODwveWVhcj48cHViLWRhdGVzPjxkYXRlPkp1bjwvZGF0ZT48L3B1Yi1k
YXRlcz48L2RhdGVzPjxpc2JuPjEzNjUtMjE0MSAoRWxlY3Ryb25pYykmI3hEOzAwMDctMTA0OCAo
TGlua2luZyk8L2lzYm4+PGFjY2Vzc2lvbi1udW0+Mjk4MDg5MTc8L2FjY2Vzc2lvbi1udW0+PHVy
bHM+PHJlbGF0ZWQtdXJscz48dXJsPmh0dHBzOi8vd3d3Lm5jYmkubmxtLm5paC5nb3YvcHVibWVk
LzI5ODA4OTE3PC91cmw+PC9yZWxhdGVkLXVybHM+PC91cmxzPjxlbGVjdHJvbmljLXJlc291cmNl
LW51bT4xMC4xMTExL2JqaC4xNTI1MjwvZWxlY3Ryb25pYy1yZXNvdXJjZS1udW0+PC9yZWNvcmQ+
PC9DaXRlPjwvRW5kTm90ZT5=
</w:fldData>
        </w:fldChar>
      </w:r>
      <w:r w:rsidR="002D189A" w:rsidRPr="008D660A">
        <w:rPr>
          <w:rFonts w:ascii="Arial" w:hAnsi="Arial" w:cs="Arial"/>
          <w:bCs/>
          <w:sz w:val="20"/>
          <w:szCs w:val="15"/>
        </w:rPr>
        <w:instrText xml:space="preserve"> ADDIN EN.CITE </w:instrText>
      </w:r>
      <w:r w:rsidR="002D189A" w:rsidRPr="008D660A">
        <w:rPr>
          <w:rFonts w:ascii="Arial" w:hAnsi="Arial" w:cs="Arial"/>
          <w:bCs/>
          <w:sz w:val="20"/>
          <w:szCs w:val="15"/>
        </w:rPr>
        <w:fldChar w:fldCharType="begin">
          <w:fldData xml:space="preserve">PEVuZE5vdGU+PENpdGU+PEF1dGhvcj5ZZW9oPC9BdXRob3I+PFllYXI+MjAxODwvWWVhcj48UmVj
TnVtPjI5MTQ8L1JlY051bT48RGlzcGxheVRleHQ+KDEzKTwvRGlzcGxheVRleHQ+PHJlY29yZD48
cmVjLW51bWJlcj4yOTE0PC9yZWMtbnVtYmVyPjxmb3JlaWduLWtleXM+PGtleSBhcHA9IkVOIiBk
Yi1pZD0iZWY1cDV2eGZsZWUyMm9ldmV3N3Z4MHpmeGV2OWR0ZXNkZTVzIiB0aW1lc3RhbXA9IjE2
MjM4OTA0NzciIGd1aWQ9IjU1YjI3YjU4LTRiZmUtNGQ3MS1iNjUzLTAwNTU5OTllYzZkNiI+Mjkx
NDwva2V5PjwvZm9yZWlnbi1rZXlzPjxyZWYtdHlwZSBuYW1lPSJKb3VybmFsIEFydGljbGUiPjE3
PC9yZWYtdHlwZT48Y29udHJpYnV0b3JzPjxhdXRob3JzPjxhdXRob3I+WWVvaCwgQS4gRS48L2F1
dGhvcj48YXV0aG9yPkxpLCBaLjwvYXV0aG9yPjxhdXRob3I+RG9uZywgRC48L2F1dGhvcj48YXV0
aG9yPkx1LCBZLjwvYXV0aG9yPjxhdXRob3I+SmlhbmcsIE4uPC9hdXRob3I+PGF1dGhvcj5Ucmth
LCBKLjwvYXV0aG9yPjxhdXRob3I+VGFuLCBBLiBNLjwvYXV0aG9yPjxhdXRob3I+TGluLCBILiBQ
LjwvYXV0aG9yPjxhdXRob3I+UXVhaCwgVC4gQy48L2F1dGhvcj48YXV0aG9yPkFyaWZmaW4sIEgu
PC9hdXRob3I+PGF1dGhvcj5Xb25nLCBMLjwvYXV0aG9yPjwvYXV0aG9ycz48L2NvbnRyaWJ1dG9y
cz48YXV0aC1hZGRyZXNzPkNlbnRyZSBmb3IgVHJhbnNsYXRpb25hbCBSZXNlYXJjaCBpbiBBY3V0
ZSBMZXVrYWVtaWEsIERlcGFydG1lbnQgb2YgUGFlZGlhdHJpY3MsIFlvbmcgTG9vIExpbiBTY2hv
b2wgb2YgTWVkaWNpbmUsIE5hdGlvbmFsIFVuaXZlcnNpdHkgb2YgU2luZ2Fwb3JlLCBTaW5nYXBv
cmUuJiN4RDtWaXZhLVVuaXZlcnNpdHkgQ2hpbGRyZW4mYXBvcztzIENhbmNlciBDZW50cmUsIEto
b28gVGVjayBQdWF0LU5hdGlvbmFsIFVuaXZlcnNpdHkgQ2hpbGRyZW4mYXBvcztzIE1lZGljYWwg
SW5zdGl0dXRlLCBOYXRpb25hbCBVbml2ZXJzaXR5IEhvc3BpdGFsLCBOYXRpb25hbCBVbml2ZXJz
aXR5IEhlYWx0aCBTeXN0ZW0sIFNpbmdhcG9yZS4mI3hEO0NhbmNlciBTY2llbmNlIEluc3RpdHV0
ZSBvZiBTaW5nYXBvcmUsIE5hdGlvbmFsIFVuaXZlcnNpdHkgb2YgU2luZ2Fwb3JlLCBTaW5nYXBv
cmUuJiN4RDtTY2hvb2wgb2YgQ29tcHV0aW5nLCBOYXRpb25hbCBVbml2ZXJzaXR5IG9mIFNpbmdh
cG9yZSwgU2luZ2Fwb3JlLiYjeEQ7Mm5kIEZhY3VsdHkgb2YgTWVkaWNpbmUsIENoYXJsZXMgVW5p
dmVyc2l0eSwgUHJhZ3VlLCBDemVjaCBSZXB1YmxpYy4mI3hEO0RlcGFydG1lbnQgb2YgUGFlZGlh
dHJpY3MsIEtLIFdvbWVuJmFwb3M7cyAmYW1wOyBDaGlsZHJlbiZhcG9zO3MgSG9zcGl0YWwsIFNp
bmdhcG9yZS4mI3hEO1NpbWUgRGFyYnkgTWVkaWNhbCBDZW50cmUsIFN1YmFuZyBKYXlhLCBNYWxh
eXNpYS4mI3hEO0ZhY3VsdHkgb2YgTWVkaWNpbmUsIFVuaXZlcnNpdHkgb2YgTWFsYXlhIENhbmNl
ciBSZXNlYXJjaCBJbnN0aXR1dGUsIFVuaXZlcnNpdHkgb2YgTWFsYXlhLCBLdWFsYSBMdW1wdXIs
IE1hbGF5c2lhLjwvYXV0aC1hZGRyZXNzPjx0aXRsZXM+PHRpdGxlPkVmZmVjdGl2ZSBSZXNwb25z
ZSBNZXRyaWM6IGEgbm92ZWwgdG9vbCB0byBwcmVkaWN0IHJlbGFwc2UgaW4gY2hpbGRob29kIGFj
dXRlIGx5bXBob2JsYXN0aWMgbGV1a2FlbWlhIHVzaW5nIHRpbWUtc2VyaWVzIGdlbmUgZXhwcmVz
c2lvbiBwcm9maWxpbmc8L3RpdGxlPjxzZWNvbmRhcnktdGl0bGU+QnIgSiBIYWVtYXRvbDwvc2Vj
b25kYXJ5LXRpdGxlPjwvdGl0bGVzPjxwZXJpb2RpY2FsPjxmdWxsLXRpdGxlPkJyIEogSGFlbWF0
b2w8L2Z1bGwtdGl0bGU+PC9wZXJpb2RpY2FsPjxwYWdlcz42NTMtNjYzPC9wYWdlcz48dm9sdW1l
PjE4MTwvdm9sdW1lPjxudW1iZXI+NTwvbnVtYmVyPjxlZGl0aW9uPjIwMTgvMDUvMjk8L2VkaXRp
b24+PGtleXdvcmRzPjxrZXl3b3JkPkNoaWxkPC9rZXl3b3JkPjxrZXl3b3JkPkNoaWxkLCBQcmVz
Y2hvb2w8L2tleXdvcmQ+PGtleXdvcmQ+RGlzZWFzZS1GcmVlIFN1cnZpdmFsPC9rZXl3b3JkPjxr
ZXl3b3JkPkZlbWFsZTwva2V5d29yZD48a2V5d29yZD4qR2VuZSBFeHByZXNzaW9uIFByb2ZpbGlu
Zzwva2V5d29yZD48a2V5d29yZD4qR2VuZSBFeHByZXNzaW9uIFJlZ3VsYXRpb24sIExldWtlbWlj
PC9rZXl3b3JkPjxrZXl3b3JkPkh1bWFuczwva2V5d29yZD48a2V5d29yZD5JbmZhbnQ8L2tleXdv
cmQ+PGtleXdvcmQ+TWFsZTwva2V5d29yZD48a2V5d29yZD5QcmVjdXJzb3IgQ2VsbCBMeW1waG9i
bGFzdGljIExldWtlbWlhLUx5bXBob21hLypibG9vZC9nZW5ldGljcy8qbW9ydGFsaXR5PC9rZXl3
b3JkPjxrZXl3b3JkPlByZWRpY3RpdmUgVmFsdWUgb2YgVGVzdHM8L2tleXdvcmQ+PGtleXdvcmQ+
UmVjdXJyZW5jZTwva2V5d29yZD48a2V5d29yZD5SaXNrIEFzc2Vzc21lbnQ8L2tleXdvcmQ+PGtl
eXdvcmQ+U3Vydml2YWwgUmF0ZTwva2V5d29yZD48a2V5d29yZD4qYWN1dGUgbHltcGhvYmxhc3Rp
YyBsZXVrYWVtaWE8L2tleXdvcmQ+PGtleXdvcmQ+KmVmZmVjdGl2ZSByZXNwb25zZSBtZXRyaWM8
L2tleXdvcmQ+PGtleXdvcmQ+KmdlbmUgZXhwcmVzc2lvbjwva2V5d29yZD48a2V5d29yZD4qcmVs
YXBzZTwva2V5d29yZD48a2V5d29yZD4qdGltZS1zZXJpZXM8L2tleXdvcmQ+PC9rZXl3b3Jkcz48
ZGF0ZXM+PHllYXI+MjAxODwveWVhcj48cHViLWRhdGVzPjxkYXRlPkp1bjwvZGF0ZT48L3B1Yi1k
YXRlcz48L2RhdGVzPjxpc2JuPjEzNjUtMjE0MSAoRWxlY3Ryb25pYykmI3hEOzAwMDctMTA0OCAo
TGlua2luZyk8L2lzYm4+PGFjY2Vzc2lvbi1udW0+Mjk4MDg5MTc8L2FjY2Vzc2lvbi1udW0+PHVy
bHM+PHJlbGF0ZWQtdXJscz48dXJsPmh0dHBzOi8vd3d3Lm5jYmkubmxtLm5paC5nb3YvcHVibWVk
LzI5ODA4OTE3PC91cmw+PC9yZWxhdGVkLXVybHM+PC91cmxzPjxlbGVjdHJvbmljLXJlc291cmNl
LW51bT4xMC4xMTExL2JqaC4xNTI1MjwvZWxlY3Ryb25pYy1yZXNvdXJjZS1udW0+PC9yZWNvcmQ+
PC9DaXRlPjwvRW5kTm90ZT5=
</w:fldData>
        </w:fldChar>
      </w:r>
      <w:r w:rsidR="002D189A" w:rsidRPr="008D660A">
        <w:rPr>
          <w:rFonts w:ascii="Arial" w:hAnsi="Arial" w:cs="Arial"/>
          <w:bCs/>
          <w:sz w:val="20"/>
          <w:szCs w:val="15"/>
        </w:rPr>
        <w:instrText xml:space="preserve"> ADDIN EN.CITE.DATA </w:instrText>
      </w:r>
      <w:r w:rsidR="002D189A" w:rsidRPr="008D660A">
        <w:rPr>
          <w:rFonts w:ascii="Arial" w:hAnsi="Arial" w:cs="Arial"/>
          <w:bCs/>
          <w:sz w:val="20"/>
          <w:szCs w:val="15"/>
        </w:rPr>
      </w:r>
      <w:r w:rsidR="002D189A" w:rsidRPr="008D660A">
        <w:rPr>
          <w:rFonts w:ascii="Arial" w:hAnsi="Arial" w:cs="Arial"/>
          <w:bCs/>
          <w:sz w:val="20"/>
          <w:szCs w:val="15"/>
        </w:rPr>
        <w:fldChar w:fldCharType="end"/>
      </w:r>
      <w:r w:rsidRPr="008D660A">
        <w:rPr>
          <w:rFonts w:ascii="Arial" w:hAnsi="Arial" w:cs="Arial"/>
          <w:bCs/>
          <w:sz w:val="20"/>
          <w:szCs w:val="15"/>
        </w:rPr>
      </w:r>
      <w:r w:rsidRPr="008D660A">
        <w:rPr>
          <w:rFonts w:ascii="Arial" w:hAnsi="Arial" w:cs="Arial"/>
          <w:bCs/>
          <w:sz w:val="20"/>
          <w:szCs w:val="15"/>
        </w:rPr>
        <w:fldChar w:fldCharType="separate"/>
      </w:r>
      <w:r w:rsidR="002D189A" w:rsidRPr="008D660A">
        <w:rPr>
          <w:rFonts w:ascii="Arial" w:hAnsi="Arial" w:cs="Arial"/>
          <w:bCs/>
          <w:noProof/>
          <w:sz w:val="20"/>
          <w:szCs w:val="15"/>
        </w:rPr>
        <w:t>(13)</w:t>
      </w:r>
      <w:r w:rsidRPr="008D660A">
        <w:rPr>
          <w:rFonts w:ascii="Arial" w:hAnsi="Arial" w:cs="Arial"/>
          <w:bCs/>
          <w:sz w:val="20"/>
          <w:szCs w:val="15"/>
        </w:rPr>
        <w:fldChar w:fldCharType="end"/>
      </w:r>
      <w:r w:rsidRPr="008D660A">
        <w:rPr>
          <w:rFonts w:ascii="Arial" w:hAnsi="Arial" w:cs="Arial"/>
          <w:bCs/>
          <w:sz w:val="20"/>
          <w:szCs w:val="15"/>
        </w:rPr>
        <w:t xml:space="preserve">. Genes shown include those tested in the Cas9/CRISPR screen on 102 </w:t>
      </w:r>
      <w:proofErr w:type="spellStart"/>
      <w:r w:rsidRPr="008D660A">
        <w:rPr>
          <w:rFonts w:ascii="Arial" w:hAnsi="Arial" w:cs="Arial"/>
          <w:bCs/>
          <w:sz w:val="20"/>
          <w:szCs w:val="15"/>
        </w:rPr>
        <w:t>glycogenes</w:t>
      </w:r>
      <w:proofErr w:type="spellEnd"/>
      <w:r w:rsidRPr="008D660A">
        <w:rPr>
          <w:rFonts w:ascii="Arial" w:hAnsi="Arial" w:cs="Arial"/>
          <w:bCs/>
          <w:sz w:val="20"/>
          <w:szCs w:val="15"/>
        </w:rPr>
        <w:t xml:space="preserve">; only genes of which there was significant differences in expression are shown. Not all genes were presented in this data set and some genes are represented by more than one probe set. </w:t>
      </w:r>
      <w:r w:rsidRPr="008D660A">
        <w:rPr>
          <w:rFonts w:ascii="Arial" w:hAnsi="Arial" w:cs="Arial"/>
          <w:bCs/>
          <w:i/>
          <w:iCs/>
          <w:sz w:val="20"/>
          <w:szCs w:val="15"/>
        </w:rPr>
        <w:t>GALNT7</w:t>
      </w:r>
      <w:r w:rsidRPr="008D660A">
        <w:rPr>
          <w:rFonts w:ascii="Arial" w:hAnsi="Arial" w:cs="Arial"/>
          <w:bCs/>
          <w:sz w:val="20"/>
          <w:szCs w:val="15"/>
        </w:rPr>
        <w:t xml:space="preserve">, purple circle; </w:t>
      </w:r>
      <w:r w:rsidRPr="008D660A">
        <w:rPr>
          <w:rFonts w:ascii="Arial" w:hAnsi="Arial" w:cs="Arial"/>
          <w:bCs/>
          <w:i/>
          <w:iCs/>
          <w:sz w:val="20"/>
          <w:szCs w:val="15"/>
        </w:rPr>
        <w:t>CD19</w:t>
      </w:r>
      <w:r w:rsidRPr="008D660A">
        <w:rPr>
          <w:rFonts w:ascii="Arial" w:hAnsi="Arial" w:cs="Arial"/>
          <w:bCs/>
          <w:sz w:val="20"/>
          <w:szCs w:val="15"/>
        </w:rPr>
        <w:t xml:space="preserve"> [red circle] marks the demise of the leukemia cell population </w:t>
      </w:r>
      <w:proofErr w:type="gramStart"/>
      <w:r w:rsidRPr="008D660A">
        <w:rPr>
          <w:rFonts w:ascii="Arial" w:hAnsi="Arial" w:cs="Arial"/>
          <w:bCs/>
          <w:sz w:val="20"/>
          <w:szCs w:val="15"/>
        </w:rPr>
        <w:t>as a consequence of</w:t>
      </w:r>
      <w:proofErr w:type="gramEnd"/>
      <w:r w:rsidRPr="008D660A">
        <w:rPr>
          <w:rFonts w:ascii="Arial" w:hAnsi="Arial" w:cs="Arial"/>
          <w:bCs/>
          <w:sz w:val="20"/>
          <w:szCs w:val="15"/>
        </w:rPr>
        <w:t xml:space="preserve"> the chemotherapy.  </w:t>
      </w:r>
    </w:p>
    <w:p w14:paraId="1A7FDC20" w14:textId="338F6E27" w:rsidR="00A36FFA" w:rsidRPr="008D660A" w:rsidRDefault="001E3997" w:rsidP="00A36FFA">
      <w:pPr>
        <w:jc w:val="both"/>
        <w:rPr>
          <w:rFonts w:ascii="Arial" w:hAnsi="Arial" w:cs="Arial"/>
          <w:bCs/>
          <w:sz w:val="20"/>
          <w:szCs w:val="15"/>
        </w:rPr>
      </w:pPr>
      <w:r w:rsidRPr="008D660A">
        <w:rPr>
          <w:rFonts w:ascii="Arial" w:hAnsi="Arial" w:cs="Arial"/>
          <w:bCs/>
          <w:noProof/>
          <w:sz w:val="20"/>
          <w:szCs w:val="15"/>
        </w:rPr>
        <w:lastRenderedPageBreak/>
        <w:drawing>
          <wp:inline distT="0" distB="0" distL="0" distR="0" wp14:anchorId="2081AB62" wp14:editId="3C9B6664">
            <wp:extent cx="5780314" cy="66843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5">
                      <a:extLst>
                        <a:ext uri="{28A0092B-C50C-407E-A947-70E740481C1C}">
                          <a14:useLocalDpi xmlns:a14="http://schemas.microsoft.com/office/drawing/2010/main" val="0"/>
                        </a:ext>
                      </a:extLst>
                    </a:blip>
                    <a:srcRect l="21065" r="22711" b="13309"/>
                    <a:stretch/>
                  </pic:blipFill>
                  <pic:spPr bwMode="auto">
                    <a:xfrm>
                      <a:off x="0" y="0"/>
                      <a:ext cx="5796349" cy="6702914"/>
                    </a:xfrm>
                    <a:prstGeom prst="rect">
                      <a:avLst/>
                    </a:prstGeom>
                    <a:ln>
                      <a:noFill/>
                    </a:ln>
                    <a:extLst>
                      <a:ext uri="{53640926-AAD7-44D8-BBD7-CCE9431645EC}">
                        <a14:shadowObscured xmlns:a14="http://schemas.microsoft.com/office/drawing/2010/main"/>
                      </a:ext>
                    </a:extLst>
                  </pic:spPr>
                </pic:pic>
              </a:graphicData>
            </a:graphic>
          </wp:inline>
        </w:drawing>
      </w:r>
    </w:p>
    <w:p w14:paraId="77FECA20" w14:textId="76C19884" w:rsidR="001E3997" w:rsidRPr="008D660A" w:rsidRDefault="001E3997" w:rsidP="001E3997">
      <w:pPr>
        <w:jc w:val="both"/>
        <w:rPr>
          <w:rFonts w:ascii="Arial" w:eastAsiaTheme="minorEastAsia" w:hAnsi="Arial" w:cs="Arial"/>
          <w:bCs/>
          <w:kern w:val="24"/>
          <w:sz w:val="20"/>
          <w:szCs w:val="15"/>
        </w:rPr>
      </w:pPr>
      <w:r w:rsidRPr="008D660A">
        <w:rPr>
          <w:rFonts w:ascii="Arial" w:hAnsi="Arial" w:cs="Arial"/>
          <w:b/>
          <w:sz w:val="20"/>
          <w:szCs w:val="15"/>
        </w:rPr>
        <w:t xml:space="preserve">Suppl. Fig. 6 </w:t>
      </w:r>
      <w:r w:rsidRPr="008D660A">
        <w:rPr>
          <w:rFonts w:ascii="Arial" w:hAnsi="Arial" w:cs="Arial"/>
          <w:b/>
          <w:bCs/>
          <w:sz w:val="20"/>
          <w:szCs w:val="15"/>
        </w:rPr>
        <w:t>Increased levels of Fes mRNA in MLL-r precursor B-ALL</w:t>
      </w:r>
      <w:r w:rsidRPr="008D660A">
        <w:rPr>
          <w:rFonts w:ascii="Arial" w:hAnsi="Arial" w:cs="Arial"/>
          <w:b/>
          <w:sz w:val="20"/>
          <w:szCs w:val="15"/>
        </w:rPr>
        <w:t xml:space="preserve">. </w:t>
      </w:r>
      <w:r w:rsidRPr="008D660A">
        <w:rPr>
          <w:rFonts w:ascii="Arial" w:hAnsi="Arial" w:cs="Arial"/>
          <w:bCs/>
          <w:sz w:val="20"/>
          <w:szCs w:val="15"/>
        </w:rPr>
        <w:t xml:space="preserve">(A) GEO GSE28497 gene expression array data of 270 pre-B ALLs in different subcategories as indicated. MLL-r and BCR/ABL1: **p&lt;0.01 and *p&lt;0.05 respectively, compared to 4 normal bone marrow CD19+CD10+ precursor B-cell controls (B) RNA-seq [141 MLL-r and 21 normal CD19+ cord blood, peripheral </w:t>
      </w:r>
      <w:proofErr w:type="gramStart"/>
      <w:r w:rsidRPr="008D660A">
        <w:rPr>
          <w:rFonts w:ascii="Arial" w:hAnsi="Arial" w:cs="Arial"/>
          <w:bCs/>
          <w:sz w:val="20"/>
          <w:szCs w:val="15"/>
        </w:rPr>
        <w:t>blood</w:t>
      </w:r>
      <w:proofErr w:type="gramEnd"/>
      <w:r w:rsidRPr="008D660A">
        <w:rPr>
          <w:rFonts w:ascii="Arial" w:hAnsi="Arial" w:cs="Arial"/>
          <w:bCs/>
          <w:sz w:val="20"/>
          <w:szCs w:val="15"/>
        </w:rPr>
        <w:t xml:space="preserve"> and BM B-cells; Gu et al </w:t>
      </w:r>
      <w:r w:rsidRPr="008D660A">
        <w:rPr>
          <w:rFonts w:ascii="Arial" w:hAnsi="Arial" w:cs="Arial"/>
          <w:bCs/>
          <w:sz w:val="20"/>
          <w:szCs w:val="15"/>
        </w:rPr>
        <w:fldChar w:fldCharType="begin">
          <w:fldData xml:space="preserve">PEVuZE5vdGU+PENpdGU+PEF1dGhvcj5HdTwvQXV0aG9yPjxZZWFyPjIwMTk8L1llYXI+PFJlY051
bT4yODAxPC9SZWNOdW0+PERpc3BsYXlUZXh0PigxNCk8L0Rpc3BsYXlUZXh0PjxyZWNvcmQ+PHJl
Yy1udW1iZXI+MjgwMTwvcmVjLW51bWJlcj48Zm9yZWlnbi1rZXlzPjxrZXkgYXBwPSJFTiIgZGIt
aWQ9ImVmNXA1dnhmbGVlMjJvZXZldzd2eDB6ZnhldjlkdGVzZGU1cyIgdGltZXN0YW1wPSIxNjE5
NTg5Mjk5IiBndWlkPSJkMWU5OTM4OC03NDNmLTQ5YzctOGY0ZC02NjUzMjg5MmExZDgiPjI4MDE8
L2tleT48L2ZvcmVpZ24ta2V5cz48cmVmLXR5cGUgbmFtZT0iSm91cm5hbCBBcnRpY2xlIj4xNzwv
cmVmLXR5cGU+PGNvbnRyaWJ1dG9ycz48YXV0aG9ycz48YXV0aG9yPkd1LCBaLjwvYXV0aG9yPjxh
dXRob3I+Q2h1cmNobWFuLCBNLiBMLjwvYXV0aG9yPjxhdXRob3I+Um9iZXJ0cywgSy4gRy48L2F1
dGhvcj48YXV0aG9yPk1vb3JlLCBJLjwvYXV0aG9yPjxhdXRob3I+WmhvdSwgWC48L2F1dGhvcj48
YXV0aG9yPk5ha2l0YW5kd2UsIEouPC9hdXRob3I+PGF1dGhvcj5IYWdpd2FyYSwgSy48L2F1dGhv
cj48YXV0aG9yPlBlbGxldGllciwgUy48L2F1dGhvcj48YXV0aG9yPkdpbmdyYXMsIFMuPC9hdXRo
b3I+PGF1dGhvcj5CZXJucywgSC48L2F1dGhvcj48YXV0aG9yPlBheW5lLVR1cm5lciwgRC48L2F1
dGhvcj48YXV0aG9yPkhpbGwsIEEuPC9hdXRob3I+PGF1dGhvcj5JYWNvYnVjY2ksIEkuPC9hdXRo
b3I+PGF1dGhvcj5TaGksIEwuPC9hdXRob3I+PGF1dGhvcj5Qb3VuZHMsIFMuPC9hdXRob3I+PGF1
dGhvcj5DaGVuZywgQy48L2F1dGhvcj48YXV0aG9yPlBlaSwgRC48L2F1dGhvcj48YXV0aG9yPlF1
LCBDLjwvYXV0aG9yPjxhdXRob3I+TmV3bWFuLCBTLjwvYXV0aG9yPjxhdXRob3I+RGV2aWRhcywg
TS48L2F1dGhvcj48YXV0aG9yPkRhaSwgWS48L2F1dGhvcj48YXV0aG9yPlJlc2htaSwgUy4gQy48
L2F1dGhvcj48YXV0aG9yPkdhc3RpZXItRm9zdGVyLCBKLjwvYXV0aG9yPjxhdXRob3I+UmFldHos
IEUuIEEuPC9hdXRob3I+PGF1dGhvcj5Cb3Jvd2l0eiwgTS4gSi48L2F1dGhvcj48YXV0aG9yPldv
b2QsIEIuIEwuPC9hdXRob3I+PGF1dGhvcj5DYXJyb2xsLCBXLiBMLjwvYXV0aG9yPjxhdXRob3I+
WndlaWRsZXItTWNLYXksIFAuIEEuPC9hdXRob3I+PGF1dGhvcj5SYWJpbiwgSy4gUi48L2F1dGhv
cj48YXV0aG9yPk1hdHRhbm8sIEwuIEEuPC9hdXRob3I+PGF1dGhvcj5NYWxvbmV5LCBLLiBXLjwv
YXV0aG9yPjxhdXRob3I+UmFtYmFsZGksIEEuPC9hdXRob3I+PGF1dGhvcj5TcGluZWxsaSwgTy48
L2F1dGhvcj48YXV0aG9yPlJhZGljaCwgSi4gUC48L2F1dGhvcj48YXV0aG9yPk1pbmRlbiwgTS4g
RC48L2F1dGhvcj48YXV0aG9yPlJvd2UsIEouIE0uPC9hdXRob3I+PGF1dGhvcj5MdWdlciwgUy48
L2F1dGhvcj48YXV0aG9yPkxpdHpvdywgTS4gUi48L2F1dGhvcj48YXV0aG9yPlRhbGxtYW4sIE0u
IFMuPC9hdXRob3I+PGF1dGhvcj5SYWNldnNraXMsIEouPC9hdXRob3I+PGF1dGhvcj5aaGFuZywg
WS48L2F1dGhvcj48YXV0aG9yPkJoYXRpYSwgUi48L2F1dGhvcj48YXV0aG9yPktvaGxzY2htaWR0
LCBKLjwvYXV0aG9yPjxhdXRob3I+TXJvemVrLCBLLjwvYXV0aG9yPjxhdXRob3I+Qmxvb21maWVs
ZCwgQy4gRC48L2F1dGhvcj48YXV0aG9yPlN0b2NrLCBXLjwvYXV0aG9yPjxhdXRob3I+S29ybmJs
YXUsIFMuPC9hdXRob3I+PGF1dGhvcj5LYW50YXJqaWFuLCBILiBNLjwvYXV0aG9yPjxhdXRob3I+
S29ub3BsZXZhLCBNLjwvYXV0aG9yPjxhdXRob3I+RXZhbnMsIFcuIEUuPC9hdXRob3I+PGF1dGhv
cj5KZWhhLCBTLjwvYXV0aG9yPjxhdXRob3I+UHVpLCBDLiBILjwvYXV0aG9yPjxhdXRob3I+WWFu
ZywgSi48L2F1dGhvcj48YXV0aG9yPlBhaWV0dGEsIEUuPC9hdXRob3I+PGF1dGhvcj5Eb3duaW5n
LCBKLiBSLjwvYXV0aG9yPjxhdXRob3I+UmVsbGluZywgTS4gVi48L2F1dGhvcj48YXV0aG9yPlpo
YW5nLCBKLjwvYXV0aG9yPjxhdXRob3I+TG9oLCBNLiBMLjwvYXV0aG9yPjxhdXRob3I+SHVuZ2Vy
LCBTLiBQLjwvYXV0aG9yPjxhdXRob3I+TXVsbGlnaGFuLCBDLiBHLjwvYXV0aG9yPjwvYXV0aG9y
cz48L2NvbnRyaWJ1dG9ycz48YXV0aC1hZGRyZXNzPkRlcGFydG1lbnQgb2YgUGF0aG9sb2d5LCBT
dC4gSnVkZSBDaGlsZHJlbiZhcG9zO3MgUmVzZWFyY2ggSG9zcGl0YWwsIE1lbXBoaXMsIFROLCBV
U0EuJiN4RDtEZXBhcnRtZW50IG9mIENvbXB1dGF0aW9uYWwgQmlvbG9neSwgU3QuIEp1ZGUgQ2hp
bGRyZW4mYXBvcztzIFJlc2VhcmNoIEhvc3BpdGFsLCBNZW1waGlzLCBUTiwgVVNBLiYjeEQ7RGVw
YXJ0bWVudCBvZiBJbW11bm9sb2d5LCBTdC4gSnVkZSBDaGlsZHJlbiZhcG9zO3MgUmVzZWFyY2gg
SG9zcGl0YWwsIE1lbXBoaXMsIFROLCBVU0EuJiN4RDtEZXBhcnRtZW50IG9mIEltbXVub2xvZ3ks
IFVuaXZlcnNpdHkgb2YgUGl0dHNidXJnaCwgUGl0dHNidXJnaCwgUEEsIFVTQS4mI3hEO0RlcGFy
dG1lbnQgb2YgVHJhbnNnZW5pYy9HZW5lIEtub2Nrb3V0IFNoYXJlZCBSZXNvdXJjZSwgU3QuIEp1
ZGUgQ2hpbGRyZW4mYXBvcztzIFJlc2VhcmNoIEhvc3BpdGFsLCBNZW1waGlzLCBUTiwgVVNBLiYj
eEQ7RGVwYXJ0bWVudCBvZiBCaW9zdGF0aXN0aWNzLCBTdC4gSnVkZSBDaGlsZHJlbiZhcG9zO3Mg
UmVzZWFyY2ggSG9zcGl0YWwsIE1lbXBoaXMsIFROLCBVU0EuJiN4RDtEZXBhcnRtZW50IG9mIEJp
b3N0YXRpc3RpY3MsIFVuaXZlcnNpdHkgb2YgRmxvcmlkYSwgR2FpbmVzdmlsbGUsIEZMLCBVU0Eu
JiN4RDtJbnN0aXR1dGUgZm9yIEdlbm9taWMgTWVkaWNpbmUsIE5hdGlvbndpZGUgQ2hpbGRyZW4m
YXBvcztzIEhvc3BpdGFsLCBDb2x1bWJ1cywgT0gsIFVTQS4mI3hEO0RpdmlzaW9uIG9mIFBlZGlh
dHJpYyBIZW1hdG9sb2d5LU9uY29sb2d5LCBOZXcgWW9yayBVbml2ZXJzaXR5LCBOZXcgWW9yaywg
TlksIFVTQS4mI3hEO0RpdmlzaW9uIG9mIEhlbWF0b2xvZ2ljIFBhdGhvbG9neSwgSm9obnMgSG9w
a2lucyBVbml2ZXJzaXR5LCBCYWx0aW1vcmUsIE1ELCBVU0EuJiN4RDtEZXBhcnRtZW50IG9mIExh
Ym9yYXRvcnkgTWVkaWNpbmUgYW5kIFBhdGhvbG9neSwgVW5pdmVyc2l0eSBvZiBXYXNoaW5ndG9u
LCBTZWF0dGxlLCBXQSwgVVNBLiYjeEQ7UGVybG11dHRlciBDYW5jZXIgQ2VudGVyLCBOWVUtTGFu
Z29uZSBIZWFsdGgsIE5ldyBZb3JrLCBOWSwgVVNBLiYjeEQ7SW1tdW5vR2VuLCBJbmMsIFdhbHRo
YW0sIE1BLCBVU0EuJiN4RDtCYXlsb3IgQ29sbGVnZSBvZiBNZWRpY2luZSwgSG91c3RvbiwgVFgs
IFVTQS4mI3hEO0hBUlAgUGhhcm1hIENvbnN1bHRpbmcsIE15c3RpYywgQ1QsIFVTQS4mI3hEO1Vu
aXZlcnNpdHkgb2YgQ29sb3JhZG8gU2Nob29sIG9mIE1lZGljaW5lIGFuZCBDaGlsZHJlbiZhcG9z
O3MgSG9zcGl0YWwsIEF1cm9yYSwgQ08sIFVTQS4mI3hEO0hlbWF0b2xvZ3kgYW5kIEJvbmUgTWFy
cm93IFRyYW5zcGxhbnQgVW5pdCwgT3NwZWRhbGUgUGFwYSBHaW92YW5uaSBYWElJSSwgQmVyZ2Ft
bywgSXRhbHkuJiN4RDtGcmVkIEh1dGNoaW5zb24gQ2FuY2VyIFJlc2VhcmNoIENlbnRlciwgU2Vh
dHRsZSwgV0EsIFVTQS4mI3hEO1ByaW5jZXNzIE1hcmdhcmV0IENhbmNlciBDZW50cmUsIFVuaXZl
cnNpdHkgSGVhbHRoIE5ldHdvcmssIFRvcm9udG8sIENhbmFkYS4mI3hEO0hlbWF0b2xvZ3ksIFNo
YWFyZSBaZWRlayBNZWRpY2FsIENlbnRlciwgSmVydXNhbGVtLCBJc3JhZWwuJiN4RDtBYnJhbXNv
biBDYW5jZXIgQ2VudGVyLCBVbml2ZXJzaXR5IG9mIFBlbm5zeWx2YW5pYSwgUGhpbGFkZWxwaGlh
LCBQQSwgVVNBLiYjeEQ7RGl2aXNpb24gb2YgSGVtYXRvbG9neSwgRGVwYXJ0bWVudCBvZiBNZWRp
Y2luZSwgTWF5byBDbGluaWMsIFJvY2hlc3RlciwgTU4sIFVTQS4mI3hEO01lbW9yaWFsIFNsb2Fu
IEtldHRlcmluZyBDYW5jZXIgQ2VudGVyLCBOZXcgWW9yaywgTlksIFVTQS4mI3hEO0NhbmNlciBD
ZW50ZXIsIE1vbnRlZmlvcmUgTWVkaWNhbCBDZW50ZXIsIEFsYmVydCBFaW5zdGVpbiBDb2xsZWdl
IG9mIE1lZGljaW5lLCBCcm9ueCwgTlksIFVTQS4mI3hEO0N5dG9nZW5ldGljcyBMYWJvcmF0b3J5
LCBNZW1vcmlhbCBTbG9hbiBLZXR0ZXJpbmcgQ2FuY2VyIENlbnRlciwgTmV3IFlvcmssIE5ZLCBV
U0EuJiN4RDtEaXZpc2lvbiBvZiBIZW1hdG9sb2d5LU9uY29sb2d5LCBVbml2ZXJzaXR5IG9mIEJp
cm1pbmdoYW0sIEJpcm1pbmdoYW0sIEFMLCBVU0EuJiN4RDtDb21wcmVoZW5zaXZlIENhbmNlciBD
ZW50ZXIsIFRoZSBPaGlvIFN0YXRlIFVuaXZlcnNpdHksIENvbHVtYnVzLCBPSCwgVVNBLiYjeEQ7
VW5pdmVyc2l0eSBvZiBDaGljYWdvIE1lZGljYWwgQ2VudGVyLCBDaGljYWdvLCBJTCwgVVNBLiYj
eEQ7RGVwYXJ0bWVudCBvZiBMZXVrZW1pYSwgVGhlIFVuaXZlcnNpdHkgb2YgVGV4YXMgTUQgQW5k
ZXJzb24gQ2FuY2VyIENlbnRlciwgSG91c3RvbiwgVFgsIFVTQS4mI3hEO0RlcGFydG1lbnQgb2Yg
UGhhcm1hY2V1dGljYWwgU2NpZW5jZXMsIFN0LiBKdWRlIENoaWxkcmVuJmFwb3M7cyBSZXNlYXJj
aCBIb3NwaXRhbCwgTWVtcGhpcywgVE4sIFVTQS4mI3hEO0RlcGFydG1lbnQgb2YgT25jb2xvZ3ks
IFN0LiBKdWRlIENoaWxkcmVuJmFwb3M7cyBSZXNlYXJjaCBIb3NwaXRhbCwgTWVtcGhpcywgVE4s
IFVTQS4mI3hEO0RlcGFydG1lbnQgb2YgUGVkaWF0cmljcywgVUNTRiBCZW5pb2ZmIENoaWxkcmVu
JmFwb3M7cyBIb3NwaXRhbCBhbmQgdGhlIEhlbGVuIERpbGxlciBGYW1pbHksIFNhbiBGcmFuY2lz
Y28sIENBLCBVU0EuJiN4RDtDaGlsZHJlbiZhcG9zO3MgSG9zcGl0YWwgb2YgUGhpbGFkZWxwaGlh
IGFuZCB0aGUgUGVyZWxtYW4gU2Nob29sIG9mIE1lZGljaW5lIGF0IHRoZSBVbml2ZXJzaXR5IG9m
IFBlbm5zeWx2YW5pYSwgUGhpbGFkZWxwaGlhLCBQQSwgVVNBLiYjeEQ7RGVwYXJ0bWVudCBvZiBQ
YXRob2xvZ3ksIFN0LiBKdWRlIENoaWxkcmVuJmFwb3M7cyBSZXNlYXJjaCBIb3NwaXRhbCwgTWVt
cGhpcywgVE4sIFVTQS4gY2hhcmxlcy5tdWxsaWdoYW5Ac3RqdWRlLm9yZy48L2F1dGgtYWRkcmVz
cz48dGl0bGVzPjx0aXRsZT5QQVg1LWRyaXZlbiBzdWJ0eXBlcyBvZiBCLXByb2dlbml0b3IgYWN1
dGUgbHltcGhvYmxhc3RpYyBsZXVrZW1pYTwvdGl0bGU+PHNlY29uZGFyeS10aXRsZT5OYXQgR2Vu
ZXQ8L3NlY29uZGFyeS10aXRsZT48L3RpdGxlcz48cGVyaW9kaWNhbD48ZnVsbC10aXRsZT5OYXQg
R2VuZXQ8L2Z1bGwtdGl0bGU+PC9wZXJpb2RpY2FsPjxwYWdlcz4yOTYtMzA3PC9wYWdlcz48dm9s
dW1lPjUxPC92b2x1bWU+PG51bWJlcj4yPC9udW1iZXI+PGVkaXRpb24+MjAxOS8wMS8xNjwvZWRp
dGlvbj48a2V5d29yZHM+PGtleXdvcmQ+QWN1dGUgRGlzZWFzZTwva2V5d29yZD48a2V5d29yZD5B
ZG9sZXNjZW50PC9rZXl3b3JkPjxrZXl3b3JkPkFkdWx0PC9rZXl3b3JkPjxrZXl3b3JkPkFnZWQ8
L2tleXdvcmQ+PGtleXdvcmQ+QW5pbWFsczwva2V5d29yZD48a2V5d29yZD5DaGlsZDwva2V5d29y
ZD48a2V5d29yZD5DaGlsZCwgUHJlc2Nob29sPC9rZXl3b3JkPjxrZXl3b3JkPkNocm9tb3NvbWVz
L2dlbmV0aWNzPC9rZXl3b3JkPjxrZXl3b3JkPkZlbWFsZTwva2V5d29yZD48a2V5d29yZD5HZW5l
IFJlYXJyYW5nZW1lbnQvZ2VuZXRpY3M8L2tleXdvcmQ+PGtleXdvcmQ+SHVtYW5zPC9rZXl3b3Jk
PjxrZXl3b3JkPkluZmFudDwva2V5d29yZD48a2V5d29yZD5NYWxlPC9rZXl3b3JkPjxrZXl3b3Jk
Pk1pY2U8L2tleXdvcmQ+PGtleXdvcmQ+TWljZSwgSW5icmVkIEM1N0JMPC9rZXl3b3JkPjxrZXl3
b3JkPk1pZGRsZSBBZ2VkPC9rZXl3b3JkPjxrZXl3b3JkPk11dGF0aW9uL2dlbmV0aWNzPC9rZXl3
b3JkPjxrZXl3b3JkPlBBWDUgVHJhbnNjcmlwdGlvbiBGYWN0b3IvKmdlbmV0aWNzPC9rZXl3b3Jk
PjxrZXl3b3JkPlByZWN1cnNvciBCLUNlbGwgTHltcGhvYmxhc3RpYyBMZXVrZW1pYS1MeW1waG9t
YS8qZ2VuZXRpY3M8L2tleXdvcmQ+PGtleXdvcmQ+VHJhbnNjcmlwdG9tZS9nZW5ldGljczwva2V5
d29yZD48a2V5d29yZD5Zb3VuZyBBZHVsdDwva2V5d29yZD48L2tleXdvcmRzPjxkYXRlcz48eWVh
cj4yMDE5PC95ZWFyPjxwdWItZGF0ZXM+PGRhdGU+RmViPC9kYXRlPjwvcHViLWRhdGVzPjwvZGF0
ZXM+PGlzYm4+MTU0Ni0xNzE4IChFbGVjdHJvbmljKSYjeEQ7MTA2MS00MDM2IChMaW5raW5nKTwv
aXNibj48YWNjZXNzaW9uLW51bT4zMDY0MzI0OTwvYWNjZXNzaW9uLW51bT48dXJscz48cmVsYXRl
ZC11cmxzPjx1cmw+aHR0cHM6Ly93d3cubmNiaS5ubG0ubmloLmdvdi9wdWJtZWQvMzA2NDMyNDk8
L3VybD48L3JlbGF0ZWQtdXJscz48L3VybHM+PGN1c3RvbTI+UE1DNjUyNTMwNjwvY3VzdG9tMj48
ZWxlY3Ryb25pYy1yZXNvdXJjZS1udW0+MTAuMTAzOC9zNDE1ODgtMDE4LTAzMTUtNTwvZWxlY3Ry
b25pYy1yZXNvdXJjZS1udW0+PC9yZWNvcmQ+PC9DaXRlPjwvRW5kTm90ZT4A
</w:fldData>
        </w:fldChar>
      </w:r>
      <w:r w:rsidR="002D189A" w:rsidRPr="008D660A">
        <w:rPr>
          <w:rFonts w:ascii="Arial" w:hAnsi="Arial" w:cs="Arial"/>
          <w:bCs/>
          <w:sz w:val="20"/>
          <w:szCs w:val="15"/>
        </w:rPr>
        <w:instrText xml:space="preserve"> ADDIN EN.CITE </w:instrText>
      </w:r>
      <w:r w:rsidR="002D189A" w:rsidRPr="008D660A">
        <w:rPr>
          <w:rFonts w:ascii="Arial" w:hAnsi="Arial" w:cs="Arial"/>
          <w:bCs/>
          <w:sz w:val="20"/>
          <w:szCs w:val="15"/>
        </w:rPr>
        <w:fldChar w:fldCharType="begin">
          <w:fldData xml:space="preserve">PEVuZE5vdGU+PENpdGU+PEF1dGhvcj5HdTwvQXV0aG9yPjxZZWFyPjIwMTk8L1llYXI+PFJlY051
bT4yODAxPC9SZWNOdW0+PERpc3BsYXlUZXh0PigxNCk8L0Rpc3BsYXlUZXh0PjxyZWNvcmQ+PHJl
Yy1udW1iZXI+MjgwMTwvcmVjLW51bWJlcj48Zm9yZWlnbi1rZXlzPjxrZXkgYXBwPSJFTiIgZGIt
aWQ9ImVmNXA1dnhmbGVlMjJvZXZldzd2eDB6ZnhldjlkdGVzZGU1cyIgdGltZXN0YW1wPSIxNjE5
NTg5Mjk5IiBndWlkPSJkMWU5OTM4OC03NDNmLTQ5YzctOGY0ZC02NjUzMjg5MmExZDgiPjI4MDE8
L2tleT48L2ZvcmVpZ24ta2V5cz48cmVmLXR5cGUgbmFtZT0iSm91cm5hbCBBcnRpY2xlIj4xNzwv
cmVmLXR5cGU+PGNvbnRyaWJ1dG9ycz48YXV0aG9ycz48YXV0aG9yPkd1LCBaLjwvYXV0aG9yPjxh
dXRob3I+Q2h1cmNobWFuLCBNLiBMLjwvYXV0aG9yPjxhdXRob3I+Um9iZXJ0cywgSy4gRy48L2F1
dGhvcj48YXV0aG9yPk1vb3JlLCBJLjwvYXV0aG9yPjxhdXRob3I+WmhvdSwgWC48L2F1dGhvcj48
YXV0aG9yPk5ha2l0YW5kd2UsIEouPC9hdXRob3I+PGF1dGhvcj5IYWdpd2FyYSwgSy48L2F1dGhv
cj48YXV0aG9yPlBlbGxldGllciwgUy48L2F1dGhvcj48YXV0aG9yPkdpbmdyYXMsIFMuPC9hdXRo
b3I+PGF1dGhvcj5CZXJucywgSC48L2F1dGhvcj48YXV0aG9yPlBheW5lLVR1cm5lciwgRC48L2F1
dGhvcj48YXV0aG9yPkhpbGwsIEEuPC9hdXRob3I+PGF1dGhvcj5JYWNvYnVjY2ksIEkuPC9hdXRo
b3I+PGF1dGhvcj5TaGksIEwuPC9hdXRob3I+PGF1dGhvcj5Qb3VuZHMsIFMuPC9hdXRob3I+PGF1
dGhvcj5DaGVuZywgQy48L2F1dGhvcj48YXV0aG9yPlBlaSwgRC48L2F1dGhvcj48YXV0aG9yPlF1
LCBDLjwvYXV0aG9yPjxhdXRob3I+TmV3bWFuLCBTLjwvYXV0aG9yPjxhdXRob3I+RGV2aWRhcywg
TS48L2F1dGhvcj48YXV0aG9yPkRhaSwgWS48L2F1dGhvcj48YXV0aG9yPlJlc2htaSwgUy4gQy48
L2F1dGhvcj48YXV0aG9yPkdhc3RpZXItRm9zdGVyLCBKLjwvYXV0aG9yPjxhdXRob3I+UmFldHos
IEUuIEEuPC9hdXRob3I+PGF1dGhvcj5Cb3Jvd2l0eiwgTS4gSi48L2F1dGhvcj48YXV0aG9yPldv
b2QsIEIuIEwuPC9hdXRob3I+PGF1dGhvcj5DYXJyb2xsLCBXLiBMLjwvYXV0aG9yPjxhdXRob3I+
WndlaWRsZXItTWNLYXksIFAuIEEuPC9hdXRob3I+PGF1dGhvcj5SYWJpbiwgSy4gUi48L2F1dGhv
cj48YXV0aG9yPk1hdHRhbm8sIEwuIEEuPC9hdXRob3I+PGF1dGhvcj5NYWxvbmV5LCBLLiBXLjwv
YXV0aG9yPjxhdXRob3I+UmFtYmFsZGksIEEuPC9hdXRob3I+PGF1dGhvcj5TcGluZWxsaSwgTy48
L2F1dGhvcj48YXV0aG9yPlJhZGljaCwgSi4gUC48L2F1dGhvcj48YXV0aG9yPk1pbmRlbiwgTS4g
RC48L2F1dGhvcj48YXV0aG9yPlJvd2UsIEouIE0uPC9hdXRob3I+PGF1dGhvcj5MdWdlciwgUy48
L2F1dGhvcj48YXV0aG9yPkxpdHpvdywgTS4gUi48L2F1dGhvcj48YXV0aG9yPlRhbGxtYW4sIE0u
IFMuPC9hdXRob3I+PGF1dGhvcj5SYWNldnNraXMsIEouPC9hdXRob3I+PGF1dGhvcj5aaGFuZywg
WS48L2F1dGhvcj48YXV0aG9yPkJoYXRpYSwgUi48L2F1dGhvcj48YXV0aG9yPktvaGxzY2htaWR0
LCBKLjwvYXV0aG9yPjxhdXRob3I+TXJvemVrLCBLLjwvYXV0aG9yPjxhdXRob3I+Qmxvb21maWVs
ZCwgQy4gRC48L2F1dGhvcj48YXV0aG9yPlN0b2NrLCBXLjwvYXV0aG9yPjxhdXRob3I+S29ybmJs
YXUsIFMuPC9hdXRob3I+PGF1dGhvcj5LYW50YXJqaWFuLCBILiBNLjwvYXV0aG9yPjxhdXRob3I+
S29ub3BsZXZhLCBNLjwvYXV0aG9yPjxhdXRob3I+RXZhbnMsIFcuIEUuPC9hdXRob3I+PGF1dGhv
cj5KZWhhLCBTLjwvYXV0aG9yPjxhdXRob3I+UHVpLCBDLiBILjwvYXV0aG9yPjxhdXRob3I+WWFu
ZywgSi48L2F1dGhvcj48YXV0aG9yPlBhaWV0dGEsIEUuPC9hdXRob3I+PGF1dGhvcj5Eb3duaW5n
LCBKLiBSLjwvYXV0aG9yPjxhdXRob3I+UmVsbGluZywgTS4gVi48L2F1dGhvcj48YXV0aG9yPlpo
YW5nLCBKLjwvYXV0aG9yPjxhdXRob3I+TG9oLCBNLiBMLjwvYXV0aG9yPjxhdXRob3I+SHVuZ2Vy
LCBTLiBQLjwvYXV0aG9yPjxhdXRob3I+TXVsbGlnaGFuLCBDLiBHLjwvYXV0aG9yPjwvYXV0aG9y
cz48L2NvbnRyaWJ1dG9ycz48YXV0aC1hZGRyZXNzPkRlcGFydG1lbnQgb2YgUGF0aG9sb2d5LCBT
dC4gSnVkZSBDaGlsZHJlbiZhcG9zO3MgUmVzZWFyY2ggSG9zcGl0YWwsIE1lbXBoaXMsIFROLCBV
U0EuJiN4RDtEZXBhcnRtZW50IG9mIENvbXB1dGF0aW9uYWwgQmlvbG9neSwgU3QuIEp1ZGUgQ2hp
bGRyZW4mYXBvcztzIFJlc2VhcmNoIEhvc3BpdGFsLCBNZW1waGlzLCBUTiwgVVNBLiYjeEQ7RGVw
YXJ0bWVudCBvZiBJbW11bm9sb2d5LCBTdC4gSnVkZSBDaGlsZHJlbiZhcG9zO3MgUmVzZWFyY2gg
SG9zcGl0YWwsIE1lbXBoaXMsIFROLCBVU0EuJiN4RDtEZXBhcnRtZW50IG9mIEltbXVub2xvZ3ks
IFVuaXZlcnNpdHkgb2YgUGl0dHNidXJnaCwgUGl0dHNidXJnaCwgUEEsIFVTQS4mI3hEO0RlcGFy
dG1lbnQgb2YgVHJhbnNnZW5pYy9HZW5lIEtub2Nrb3V0IFNoYXJlZCBSZXNvdXJjZSwgU3QuIEp1
ZGUgQ2hpbGRyZW4mYXBvcztzIFJlc2VhcmNoIEhvc3BpdGFsLCBNZW1waGlzLCBUTiwgVVNBLiYj
eEQ7RGVwYXJ0bWVudCBvZiBCaW9zdGF0aXN0aWNzLCBTdC4gSnVkZSBDaGlsZHJlbiZhcG9zO3Mg
UmVzZWFyY2ggSG9zcGl0YWwsIE1lbXBoaXMsIFROLCBVU0EuJiN4RDtEZXBhcnRtZW50IG9mIEJp
b3N0YXRpc3RpY3MsIFVuaXZlcnNpdHkgb2YgRmxvcmlkYSwgR2FpbmVzdmlsbGUsIEZMLCBVU0Eu
JiN4RDtJbnN0aXR1dGUgZm9yIEdlbm9taWMgTWVkaWNpbmUsIE5hdGlvbndpZGUgQ2hpbGRyZW4m
YXBvcztzIEhvc3BpdGFsLCBDb2x1bWJ1cywgT0gsIFVTQS4mI3hEO0RpdmlzaW9uIG9mIFBlZGlh
dHJpYyBIZW1hdG9sb2d5LU9uY29sb2d5LCBOZXcgWW9yayBVbml2ZXJzaXR5LCBOZXcgWW9yaywg
TlksIFVTQS4mI3hEO0RpdmlzaW9uIG9mIEhlbWF0b2xvZ2ljIFBhdGhvbG9neSwgSm9obnMgSG9w
a2lucyBVbml2ZXJzaXR5LCBCYWx0aW1vcmUsIE1ELCBVU0EuJiN4RDtEZXBhcnRtZW50IG9mIExh
Ym9yYXRvcnkgTWVkaWNpbmUgYW5kIFBhdGhvbG9neSwgVW5pdmVyc2l0eSBvZiBXYXNoaW5ndG9u
LCBTZWF0dGxlLCBXQSwgVVNBLiYjeEQ7UGVybG11dHRlciBDYW5jZXIgQ2VudGVyLCBOWVUtTGFu
Z29uZSBIZWFsdGgsIE5ldyBZb3JrLCBOWSwgVVNBLiYjeEQ7SW1tdW5vR2VuLCBJbmMsIFdhbHRo
YW0sIE1BLCBVU0EuJiN4RDtCYXlsb3IgQ29sbGVnZSBvZiBNZWRpY2luZSwgSG91c3RvbiwgVFgs
IFVTQS4mI3hEO0hBUlAgUGhhcm1hIENvbnN1bHRpbmcsIE15c3RpYywgQ1QsIFVTQS4mI3hEO1Vu
aXZlcnNpdHkgb2YgQ29sb3JhZG8gU2Nob29sIG9mIE1lZGljaW5lIGFuZCBDaGlsZHJlbiZhcG9z
O3MgSG9zcGl0YWwsIEF1cm9yYSwgQ08sIFVTQS4mI3hEO0hlbWF0b2xvZ3kgYW5kIEJvbmUgTWFy
cm93IFRyYW5zcGxhbnQgVW5pdCwgT3NwZWRhbGUgUGFwYSBHaW92YW5uaSBYWElJSSwgQmVyZ2Ft
bywgSXRhbHkuJiN4RDtGcmVkIEh1dGNoaW5zb24gQ2FuY2VyIFJlc2VhcmNoIENlbnRlciwgU2Vh
dHRsZSwgV0EsIFVTQS4mI3hEO1ByaW5jZXNzIE1hcmdhcmV0IENhbmNlciBDZW50cmUsIFVuaXZl
cnNpdHkgSGVhbHRoIE5ldHdvcmssIFRvcm9udG8sIENhbmFkYS4mI3hEO0hlbWF0b2xvZ3ksIFNo
YWFyZSBaZWRlayBNZWRpY2FsIENlbnRlciwgSmVydXNhbGVtLCBJc3JhZWwuJiN4RDtBYnJhbXNv
biBDYW5jZXIgQ2VudGVyLCBVbml2ZXJzaXR5IG9mIFBlbm5zeWx2YW5pYSwgUGhpbGFkZWxwaGlh
LCBQQSwgVVNBLiYjeEQ7RGl2aXNpb24gb2YgSGVtYXRvbG9neSwgRGVwYXJ0bWVudCBvZiBNZWRp
Y2luZSwgTWF5byBDbGluaWMsIFJvY2hlc3RlciwgTU4sIFVTQS4mI3hEO01lbW9yaWFsIFNsb2Fu
IEtldHRlcmluZyBDYW5jZXIgQ2VudGVyLCBOZXcgWW9yaywgTlksIFVTQS4mI3hEO0NhbmNlciBD
ZW50ZXIsIE1vbnRlZmlvcmUgTWVkaWNhbCBDZW50ZXIsIEFsYmVydCBFaW5zdGVpbiBDb2xsZWdl
IG9mIE1lZGljaW5lLCBCcm9ueCwgTlksIFVTQS4mI3hEO0N5dG9nZW5ldGljcyBMYWJvcmF0b3J5
LCBNZW1vcmlhbCBTbG9hbiBLZXR0ZXJpbmcgQ2FuY2VyIENlbnRlciwgTmV3IFlvcmssIE5ZLCBV
U0EuJiN4RDtEaXZpc2lvbiBvZiBIZW1hdG9sb2d5LU9uY29sb2d5LCBVbml2ZXJzaXR5IG9mIEJp
cm1pbmdoYW0sIEJpcm1pbmdoYW0sIEFMLCBVU0EuJiN4RDtDb21wcmVoZW5zaXZlIENhbmNlciBD
ZW50ZXIsIFRoZSBPaGlvIFN0YXRlIFVuaXZlcnNpdHksIENvbHVtYnVzLCBPSCwgVVNBLiYjeEQ7
VW5pdmVyc2l0eSBvZiBDaGljYWdvIE1lZGljYWwgQ2VudGVyLCBDaGljYWdvLCBJTCwgVVNBLiYj
eEQ7RGVwYXJ0bWVudCBvZiBMZXVrZW1pYSwgVGhlIFVuaXZlcnNpdHkgb2YgVGV4YXMgTUQgQW5k
ZXJzb24gQ2FuY2VyIENlbnRlciwgSG91c3RvbiwgVFgsIFVTQS4mI3hEO0RlcGFydG1lbnQgb2Yg
UGhhcm1hY2V1dGljYWwgU2NpZW5jZXMsIFN0LiBKdWRlIENoaWxkcmVuJmFwb3M7cyBSZXNlYXJj
aCBIb3NwaXRhbCwgTWVtcGhpcywgVE4sIFVTQS4mI3hEO0RlcGFydG1lbnQgb2YgT25jb2xvZ3ks
IFN0LiBKdWRlIENoaWxkcmVuJmFwb3M7cyBSZXNlYXJjaCBIb3NwaXRhbCwgTWVtcGhpcywgVE4s
IFVTQS4mI3hEO0RlcGFydG1lbnQgb2YgUGVkaWF0cmljcywgVUNTRiBCZW5pb2ZmIENoaWxkcmVu
JmFwb3M7cyBIb3NwaXRhbCBhbmQgdGhlIEhlbGVuIERpbGxlciBGYW1pbHksIFNhbiBGcmFuY2lz
Y28sIENBLCBVU0EuJiN4RDtDaGlsZHJlbiZhcG9zO3MgSG9zcGl0YWwgb2YgUGhpbGFkZWxwaGlh
IGFuZCB0aGUgUGVyZWxtYW4gU2Nob29sIG9mIE1lZGljaW5lIGF0IHRoZSBVbml2ZXJzaXR5IG9m
IFBlbm5zeWx2YW5pYSwgUGhpbGFkZWxwaGlhLCBQQSwgVVNBLiYjeEQ7RGVwYXJ0bWVudCBvZiBQ
YXRob2xvZ3ksIFN0LiBKdWRlIENoaWxkcmVuJmFwb3M7cyBSZXNlYXJjaCBIb3NwaXRhbCwgTWVt
cGhpcywgVE4sIFVTQS4gY2hhcmxlcy5tdWxsaWdoYW5Ac3RqdWRlLm9yZy48L2F1dGgtYWRkcmVz
cz48dGl0bGVzPjx0aXRsZT5QQVg1LWRyaXZlbiBzdWJ0eXBlcyBvZiBCLXByb2dlbml0b3IgYWN1
dGUgbHltcGhvYmxhc3RpYyBsZXVrZW1pYTwvdGl0bGU+PHNlY29uZGFyeS10aXRsZT5OYXQgR2Vu
ZXQ8L3NlY29uZGFyeS10aXRsZT48L3RpdGxlcz48cGVyaW9kaWNhbD48ZnVsbC10aXRsZT5OYXQg
R2VuZXQ8L2Z1bGwtdGl0bGU+PC9wZXJpb2RpY2FsPjxwYWdlcz4yOTYtMzA3PC9wYWdlcz48dm9s
dW1lPjUxPC92b2x1bWU+PG51bWJlcj4yPC9udW1iZXI+PGVkaXRpb24+MjAxOS8wMS8xNjwvZWRp
dGlvbj48a2V5d29yZHM+PGtleXdvcmQ+QWN1dGUgRGlzZWFzZTwva2V5d29yZD48a2V5d29yZD5B
ZG9sZXNjZW50PC9rZXl3b3JkPjxrZXl3b3JkPkFkdWx0PC9rZXl3b3JkPjxrZXl3b3JkPkFnZWQ8
L2tleXdvcmQ+PGtleXdvcmQ+QW5pbWFsczwva2V5d29yZD48a2V5d29yZD5DaGlsZDwva2V5d29y
ZD48a2V5d29yZD5DaGlsZCwgUHJlc2Nob29sPC9rZXl3b3JkPjxrZXl3b3JkPkNocm9tb3NvbWVz
L2dlbmV0aWNzPC9rZXl3b3JkPjxrZXl3b3JkPkZlbWFsZTwva2V5d29yZD48a2V5d29yZD5HZW5l
IFJlYXJyYW5nZW1lbnQvZ2VuZXRpY3M8L2tleXdvcmQ+PGtleXdvcmQ+SHVtYW5zPC9rZXl3b3Jk
PjxrZXl3b3JkPkluZmFudDwva2V5d29yZD48a2V5d29yZD5NYWxlPC9rZXl3b3JkPjxrZXl3b3Jk
Pk1pY2U8L2tleXdvcmQ+PGtleXdvcmQ+TWljZSwgSW5icmVkIEM1N0JMPC9rZXl3b3JkPjxrZXl3
b3JkPk1pZGRsZSBBZ2VkPC9rZXl3b3JkPjxrZXl3b3JkPk11dGF0aW9uL2dlbmV0aWNzPC9rZXl3
b3JkPjxrZXl3b3JkPlBBWDUgVHJhbnNjcmlwdGlvbiBGYWN0b3IvKmdlbmV0aWNzPC9rZXl3b3Jk
PjxrZXl3b3JkPlByZWN1cnNvciBCLUNlbGwgTHltcGhvYmxhc3RpYyBMZXVrZW1pYS1MeW1waG9t
YS8qZ2VuZXRpY3M8L2tleXdvcmQ+PGtleXdvcmQ+VHJhbnNjcmlwdG9tZS9nZW5ldGljczwva2V5
d29yZD48a2V5d29yZD5Zb3VuZyBBZHVsdDwva2V5d29yZD48L2tleXdvcmRzPjxkYXRlcz48eWVh
cj4yMDE5PC95ZWFyPjxwdWItZGF0ZXM+PGRhdGU+RmViPC9kYXRlPjwvcHViLWRhdGVzPjwvZGF0
ZXM+PGlzYm4+MTU0Ni0xNzE4IChFbGVjdHJvbmljKSYjeEQ7MTA2MS00MDM2IChMaW5raW5nKTwv
aXNibj48YWNjZXNzaW9uLW51bT4zMDY0MzI0OTwvYWNjZXNzaW9uLW51bT48dXJscz48cmVsYXRl
ZC11cmxzPjx1cmw+aHR0cHM6Ly93d3cubmNiaS5ubG0ubmloLmdvdi9wdWJtZWQvMzA2NDMyNDk8
L3VybD48L3JlbGF0ZWQtdXJscz48L3VybHM+PGN1c3RvbTI+UE1DNjUyNTMwNjwvY3VzdG9tMj48
ZWxlY3Ryb25pYy1yZXNvdXJjZS1udW0+MTAuMTAzOC9zNDE1ODgtMDE4LTAzMTUtNTwvZWxlY3Ry
b25pYy1yZXNvdXJjZS1udW0+PC9yZWNvcmQ+PC9DaXRlPjwvRW5kTm90ZT4A
</w:fldData>
        </w:fldChar>
      </w:r>
      <w:r w:rsidR="002D189A" w:rsidRPr="008D660A">
        <w:rPr>
          <w:rFonts w:ascii="Arial" w:hAnsi="Arial" w:cs="Arial"/>
          <w:bCs/>
          <w:sz w:val="20"/>
          <w:szCs w:val="15"/>
        </w:rPr>
        <w:instrText xml:space="preserve"> ADDIN EN.CITE.DATA </w:instrText>
      </w:r>
      <w:r w:rsidR="002D189A" w:rsidRPr="008D660A">
        <w:rPr>
          <w:rFonts w:ascii="Arial" w:hAnsi="Arial" w:cs="Arial"/>
          <w:bCs/>
          <w:sz w:val="20"/>
          <w:szCs w:val="15"/>
        </w:rPr>
      </w:r>
      <w:r w:rsidR="002D189A" w:rsidRPr="008D660A">
        <w:rPr>
          <w:rFonts w:ascii="Arial" w:hAnsi="Arial" w:cs="Arial"/>
          <w:bCs/>
          <w:sz w:val="20"/>
          <w:szCs w:val="15"/>
        </w:rPr>
        <w:fldChar w:fldCharType="end"/>
      </w:r>
      <w:r w:rsidRPr="008D660A">
        <w:rPr>
          <w:rFonts w:ascii="Arial" w:hAnsi="Arial" w:cs="Arial"/>
          <w:bCs/>
          <w:sz w:val="20"/>
          <w:szCs w:val="15"/>
        </w:rPr>
      </w:r>
      <w:r w:rsidRPr="008D660A">
        <w:rPr>
          <w:rFonts w:ascii="Arial" w:hAnsi="Arial" w:cs="Arial"/>
          <w:bCs/>
          <w:sz w:val="20"/>
          <w:szCs w:val="15"/>
        </w:rPr>
        <w:fldChar w:fldCharType="separate"/>
      </w:r>
      <w:r w:rsidR="002D189A" w:rsidRPr="008D660A">
        <w:rPr>
          <w:rFonts w:ascii="Arial" w:hAnsi="Arial" w:cs="Arial"/>
          <w:bCs/>
          <w:noProof/>
          <w:sz w:val="20"/>
          <w:szCs w:val="15"/>
        </w:rPr>
        <w:t>(14)</w:t>
      </w:r>
      <w:r w:rsidRPr="008D660A">
        <w:rPr>
          <w:rFonts w:ascii="Arial" w:hAnsi="Arial" w:cs="Arial"/>
          <w:bCs/>
          <w:sz w:val="20"/>
          <w:szCs w:val="15"/>
        </w:rPr>
        <w:fldChar w:fldCharType="end"/>
      </w:r>
      <w:r w:rsidRPr="008D660A">
        <w:rPr>
          <w:rFonts w:ascii="Arial" w:hAnsi="Arial" w:cs="Arial"/>
          <w:bCs/>
          <w:sz w:val="20"/>
          <w:szCs w:val="15"/>
        </w:rPr>
        <w:t>.</w:t>
      </w:r>
      <w:r w:rsidRPr="008D660A">
        <w:rPr>
          <w:rFonts w:ascii="Arial" w:eastAsiaTheme="minorEastAsia" w:hAnsi="Arial" w:cs="Arial"/>
          <w:b/>
          <w:bCs/>
          <w:kern w:val="24"/>
          <w:sz w:val="20"/>
          <w:szCs w:val="15"/>
        </w:rPr>
        <w:t xml:space="preserve"> </w:t>
      </w:r>
      <w:r w:rsidRPr="008D660A">
        <w:rPr>
          <w:rFonts w:ascii="Arial" w:eastAsiaTheme="minorEastAsia" w:hAnsi="Arial" w:cs="Arial"/>
          <w:bCs/>
          <w:kern w:val="24"/>
          <w:sz w:val="20"/>
          <w:szCs w:val="15"/>
        </w:rPr>
        <w:t>***p&lt;0.01 ****p&lt;0.001</w:t>
      </w:r>
    </w:p>
    <w:p w14:paraId="45A24A78" w14:textId="34FE72EE" w:rsidR="00C3722A" w:rsidRPr="008D660A" w:rsidRDefault="00C3722A" w:rsidP="00C3722A">
      <w:pPr>
        <w:rPr>
          <w:rFonts w:ascii="Arial" w:hAnsi="Arial" w:cs="Arial"/>
          <w:sz w:val="20"/>
          <w:szCs w:val="15"/>
        </w:rPr>
      </w:pPr>
      <w:r w:rsidRPr="008D660A">
        <w:rPr>
          <w:rFonts w:ascii="Arial" w:hAnsi="Arial" w:cs="Arial"/>
          <w:sz w:val="20"/>
          <w:szCs w:val="15"/>
        </w:rPr>
        <w:br w:type="page"/>
      </w:r>
    </w:p>
    <w:p w14:paraId="7E0FBF39" w14:textId="33ADA63A" w:rsidR="00C3722A" w:rsidRPr="008D660A" w:rsidRDefault="001E3997" w:rsidP="00C3722A">
      <w:pPr>
        <w:pStyle w:val="SMcaption"/>
        <w:rPr>
          <w:rFonts w:ascii="Arial" w:hAnsi="Arial" w:cs="Arial"/>
          <w:sz w:val="20"/>
          <w:szCs w:val="15"/>
        </w:rPr>
      </w:pPr>
      <w:r w:rsidRPr="008D660A">
        <w:rPr>
          <w:rFonts w:ascii="Arial" w:hAnsi="Arial" w:cs="Arial"/>
          <w:noProof/>
          <w:sz w:val="20"/>
          <w:szCs w:val="15"/>
        </w:rPr>
        <w:lastRenderedPageBreak/>
        <w:drawing>
          <wp:inline distT="0" distB="0" distL="0" distR="0" wp14:anchorId="27CEC056" wp14:editId="46DB6C8F">
            <wp:extent cx="5854667" cy="2950029"/>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6">
                      <a:extLst>
                        <a:ext uri="{28A0092B-C50C-407E-A947-70E740481C1C}">
                          <a14:useLocalDpi xmlns:a14="http://schemas.microsoft.com/office/drawing/2010/main" val="0"/>
                        </a:ext>
                      </a:extLst>
                    </a:blip>
                    <a:srcRect l="23816" t="15877" r="28938" b="52381"/>
                    <a:stretch/>
                  </pic:blipFill>
                  <pic:spPr bwMode="auto">
                    <a:xfrm>
                      <a:off x="0" y="0"/>
                      <a:ext cx="5878466" cy="2962021"/>
                    </a:xfrm>
                    <a:prstGeom prst="rect">
                      <a:avLst/>
                    </a:prstGeom>
                    <a:ln>
                      <a:noFill/>
                    </a:ln>
                    <a:extLst>
                      <a:ext uri="{53640926-AAD7-44D8-BBD7-CCE9431645EC}">
                        <a14:shadowObscured xmlns:a14="http://schemas.microsoft.com/office/drawing/2010/main"/>
                      </a:ext>
                    </a:extLst>
                  </pic:spPr>
                </pic:pic>
              </a:graphicData>
            </a:graphic>
          </wp:inline>
        </w:drawing>
      </w:r>
    </w:p>
    <w:p w14:paraId="408900F0" w14:textId="77777777" w:rsidR="001E3997" w:rsidRPr="008D660A" w:rsidRDefault="001E3997" w:rsidP="001E3997">
      <w:pPr>
        <w:jc w:val="both"/>
        <w:rPr>
          <w:rFonts w:ascii="Arial" w:eastAsiaTheme="minorEastAsia" w:hAnsi="Arial" w:cs="Arial"/>
          <w:kern w:val="24"/>
          <w:sz w:val="20"/>
          <w:szCs w:val="15"/>
        </w:rPr>
      </w:pPr>
      <w:r w:rsidRPr="008D660A">
        <w:rPr>
          <w:rFonts w:ascii="Arial" w:eastAsiaTheme="minorEastAsia" w:hAnsi="Arial" w:cs="Arial"/>
          <w:b/>
          <w:bCs/>
          <w:kern w:val="24"/>
          <w:sz w:val="20"/>
          <w:szCs w:val="15"/>
        </w:rPr>
        <w:t>Suppl. Fig. 7.</w:t>
      </w:r>
      <w:r w:rsidRPr="008D660A">
        <w:rPr>
          <w:rFonts w:ascii="Arial" w:eastAsiaTheme="minorEastAsia" w:hAnsi="Arial" w:cs="Arial"/>
          <w:b/>
          <w:bCs/>
          <w:color w:val="FF0000"/>
          <w:kern w:val="24"/>
          <w:sz w:val="20"/>
          <w:szCs w:val="15"/>
        </w:rPr>
        <w:t xml:space="preserve"> </w:t>
      </w:r>
      <w:r w:rsidRPr="008D660A">
        <w:rPr>
          <w:rFonts w:ascii="Arial" w:eastAsiaTheme="minorEastAsia" w:hAnsi="Arial" w:cs="Arial"/>
          <w:b/>
          <w:bCs/>
          <w:kern w:val="24"/>
          <w:sz w:val="20"/>
          <w:szCs w:val="15"/>
        </w:rPr>
        <w:t xml:space="preserve">mRNAs for OGT mRNA are increased and for OGA decreased in MLL-r samples. </w:t>
      </w:r>
      <w:r w:rsidRPr="008D660A">
        <w:rPr>
          <w:rFonts w:ascii="Arial" w:eastAsiaTheme="minorEastAsia" w:hAnsi="Arial" w:cs="Arial"/>
          <w:kern w:val="24"/>
          <w:sz w:val="20"/>
          <w:szCs w:val="15"/>
        </w:rPr>
        <w:t xml:space="preserve">GEO GSE28497 gene expression array data [17 MLL-r and 4 normal bone marrow (NBM) CD19+CD10+ precursor B-cell controls]. *p&lt;0.05  </w:t>
      </w:r>
    </w:p>
    <w:p w14:paraId="3D27E18C" w14:textId="77777777" w:rsidR="00C3722A" w:rsidRPr="008D660A" w:rsidRDefault="00C3722A" w:rsidP="00C3722A">
      <w:pPr>
        <w:rPr>
          <w:rFonts w:ascii="Arial" w:hAnsi="Arial" w:cs="Arial"/>
          <w:sz w:val="20"/>
          <w:szCs w:val="15"/>
        </w:rPr>
      </w:pPr>
      <w:r w:rsidRPr="008D660A">
        <w:rPr>
          <w:rFonts w:ascii="Arial" w:hAnsi="Arial" w:cs="Arial"/>
          <w:sz w:val="20"/>
          <w:szCs w:val="15"/>
        </w:rPr>
        <w:br w:type="page"/>
      </w:r>
    </w:p>
    <w:p w14:paraId="3E048ACE" w14:textId="77777777" w:rsidR="00C3722A" w:rsidRPr="008D660A" w:rsidRDefault="00C3722A" w:rsidP="00C3722A">
      <w:pPr>
        <w:pStyle w:val="SMcaption"/>
        <w:rPr>
          <w:rFonts w:ascii="Arial" w:hAnsi="Arial" w:cs="Arial"/>
          <w:sz w:val="20"/>
          <w:szCs w:val="15"/>
        </w:rPr>
        <w:sectPr w:rsidR="00C3722A" w:rsidRPr="008D660A" w:rsidSect="001E3997">
          <w:pgSz w:w="12240" w:h="15840"/>
          <w:pgMar w:top="1440" w:right="1440" w:bottom="1440" w:left="1440" w:header="720" w:footer="720" w:gutter="0"/>
          <w:cols w:space="720"/>
          <w:docGrid w:linePitch="360"/>
        </w:sectPr>
      </w:pPr>
    </w:p>
    <w:p w14:paraId="4F4DDD99" w14:textId="1588E3F8" w:rsidR="00C3722A" w:rsidRPr="008D660A" w:rsidRDefault="00C3722A" w:rsidP="00C3722A">
      <w:pPr>
        <w:jc w:val="both"/>
        <w:rPr>
          <w:rFonts w:ascii="Arial" w:hAnsi="Arial" w:cs="Arial"/>
          <w:b/>
          <w:sz w:val="20"/>
          <w:szCs w:val="15"/>
        </w:rPr>
      </w:pPr>
      <w:r w:rsidRPr="008D660A">
        <w:rPr>
          <w:rFonts w:ascii="Arial" w:hAnsi="Arial" w:cs="Arial"/>
          <w:b/>
          <w:sz w:val="20"/>
          <w:szCs w:val="15"/>
        </w:rPr>
        <w:lastRenderedPageBreak/>
        <w:t>Suppl. Table 1 Summary of information of primary samples used for the integrated analyses</w:t>
      </w:r>
    </w:p>
    <w:p w14:paraId="3F9E668D" w14:textId="3AD117AC" w:rsidR="007703C0" w:rsidRPr="008D660A" w:rsidRDefault="007703C0" w:rsidP="00C3722A">
      <w:pPr>
        <w:jc w:val="both"/>
        <w:rPr>
          <w:rFonts w:ascii="Arial" w:hAnsi="Arial" w:cs="Arial"/>
          <w:b/>
          <w:sz w:val="20"/>
          <w:szCs w:val="15"/>
        </w:rPr>
      </w:pPr>
    </w:p>
    <w:p w14:paraId="02860345" w14:textId="35C087DF" w:rsidR="007703C0" w:rsidRPr="008D660A" w:rsidRDefault="007703C0" w:rsidP="00C3722A">
      <w:pPr>
        <w:jc w:val="both"/>
        <w:rPr>
          <w:rFonts w:ascii="Arial" w:hAnsi="Arial" w:cs="Arial"/>
          <w:b/>
          <w:sz w:val="20"/>
          <w:szCs w:val="15"/>
        </w:rPr>
      </w:pPr>
      <w:r w:rsidRPr="008D660A">
        <w:rPr>
          <w:rFonts w:ascii="Arial" w:hAnsi="Arial" w:cs="Arial"/>
          <w:b/>
          <w:noProof/>
          <w:sz w:val="20"/>
          <w:szCs w:val="15"/>
        </w:rPr>
        <w:drawing>
          <wp:inline distT="0" distB="0" distL="0" distR="0" wp14:anchorId="3629455D" wp14:editId="2F6240D5">
            <wp:extent cx="5942610" cy="2818856"/>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7">
                      <a:extLst>
                        <a:ext uri="{28A0092B-C50C-407E-A947-70E740481C1C}">
                          <a14:useLocalDpi xmlns:a14="http://schemas.microsoft.com/office/drawing/2010/main" val="0"/>
                        </a:ext>
                      </a:extLst>
                    </a:blip>
                    <a:srcRect t="10014" b="26740"/>
                    <a:stretch/>
                  </pic:blipFill>
                  <pic:spPr bwMode="auto">
                    <a:xfrm>
                      <a:off x="0" y="0"/>
                      <a:ext cx="5943600" cy="2819326"/>
                    </a:xfrm>
                    <a:prstGeom prst="rect">
                      <a:avLst/>
                    </a:prstGeom>
                    <a:ln>
                      <a:noFill/>
                    </a:ln>
                    <a:extLst>
                      <a:ext uri="{53640926-AAD7-44D8-BBD7-CCE9431645EC}">
                        <a14:shadowObscured xmlns:a14="http://schemas.microsoft.com/office/drawing/2010/main"/>
                      </a:ext>
                    </a:extLst>
                  </pic:spPr>
                </pic:pic>
              </a:graphicData>
            </a:graphic>
          </wp:inline>
        </w:drawing>
      </w:r>
    </w:p>
    <w:p w14:paraId="06A80075" w14:textId="77777777" w:rsidR="007703C0" w:rsidRPr="008D660A" w:rsidRDefault="007703C0" w:rsidP="00C3722A">
      <w:pPr>
        <w:jc w:val="both"/>
        <w:rPr>
          <w:rFonts w:ascii="Arial" w:hAnsi="Arial" w:cs="Arial"/>
          <w:b/>
          <w:sz w:val="20"/>
          <w:szCs w:val="15"/>
        </w:rPr>
      </w:pPr>
    </w:p>
    <w:p w14:paraId="793B0B79" w14:textId="77777777" w:rsidR="00C3722A" w:rsidRPr="008D660A" w:rsidRDefault="00C3722A" w:rsidP="00C3722A">
      <w:pPr>
        <w:jc w:val="both"/>
        <w:rPr>
          <w:rFonts w:ascii="Arial" w:hAnsi="Arial" w:cs="Arial"/>
          <w:b/>
          <w:sz w:val="20"/>
          <w:szCs w:val="15"/>
        </w:rPr>
      </w:pPr>
      <w:r w:rsidRPr="008D660A">
        <w:rPr>
          <w:rFonts w:ascii="Arial" w:hAnsi="Arial" w:cs="Arial"/>
          <w:b/>
          <w:sz w:val="20"/>
          <w:szCs w:val="15"/>
        </w:rPr>
        <w:t>Suppl. Table 2 Transcriptomics results</w:t>
      </w:r>
    </w:p>
    <w:p w14:paraId="69341971" w14:textId="77777777" w:rsidR="00C3722A" w:rsidRPr="008D660A" w:rsidRDefault="00C3722A" w:rsidP="00C3722A">
      <w:pPr>
        <w:jc w:val="both"/>
        <w:rPr>
          <w:rFonts w:ascii="Arial" w:hAnsi="Arial" w:cs="Arial"/>
          <w:b/>
          <w:sz w:val="20"/>
          <w:szCs w:val="15"/>
        </w:rPr>
      </w:pPr>
      <w:r w:rsidRPr="008D660A">
        <w:rPr>
          <w:rFonts w:ascii="Arial" w:hAnsi="Arial" w:cs="Arial"/>
          <w:b/>
          <w:sz w:val="20"/>
          <w:szCs w:val="15"/>
        </w:rPr>
        <w:t>Suppl. Table 3 Proteomics results</w:t>
      </w:r>
    </w:p>
    <w:p w14:paraId="0EC0E0E4" w14:textId="77777777" w:rsidR="00C3722A" w:rsidRPr="008D660A" w:rsidRDefault="00C3722A" w:rsidP="00C3722A">
      <w:pPr>
        <w:jc w:val="both"/>
        <w:rPr>
          <w:rFonts w:ascii="Arial" w:hAnsi="Arial" w:cs="Arial"/>
          <w:b/>
          <w:sz w:val="20"/>
          <w:szCs w:val="15"/>
        </w:rPr>
      </w:pPr>
      <w:r w:rsidRPr="008D660A">
        <w:rPr>
          <w:rFonts w:ascii="Arial" w:hAnsi="Arial" w:cs="Arial"/>
          <w:b/>
          <w:sz w:val="20"/>
          <w:szCs w:val="15"/>
        </w:rPr>
        <w:t>Suppl. Table 4 O-glycomics results</w:t>
      </w:r>
    </w:p>
    <w:p w14:paraId="18804054" w14:textId="77777777" w:rsidR="00C3722A" w:rsidRPr="008D660A" w:rsidRDefault="00C3722A" w:rsidP="00C3722A">
      <w:pPr>
        <w:jc w:val="both"/>
        <w:rPr>
          <w:rFonts w:ascii="Arial" w:hAnsi="Arial" w:cs="Arial"/>
          <w:b/>
          <w:sz w:val="20"/>
          <w:szCs w:val="15"/>
        </w:rPr>
      </w:pPr>
      <w:r w:rsidRPr="008D660A">
        <w:rPr>
          <w:rFonts w:ascii="Arial" w:hAnsi="Arial" w:cs="Arial"/>
          <w:b/>
          <w:sz w:val="20"/>
          <w:szCs w:val="15"/>
        </w:rPr>
        <w:t>Suppl. Table 5 N-glycomics results</w:t>
      </w:r>
    </w:p>
    <w:p w14:paraId="0B30A485" w14:textId="77777777" w:rsidR="00C3722A" w:rsidRPr="008D660A" w:rsidRDefault="00C3722A" w:rsidP="00C3722A">
      <w:pPr>
        <w:jc w:val="both"/>
        <w:rPr>
          <w:rFonts w:ascii="Arial" w:hAnsi="Arial" w:cs="Arial"/>
          <w:b/>
          <w:sz w:val="20"/>
          <w:szCs w:val="15"/>
        </w:rPr>
      </w:pPr>
      <w:r w:rsidRPr="008D660A">
        <w:rPr>
          <w:rFonts w:ascii="Arial" w:hAnsi="Arial" w:cs="Arial"/>
          <w:b/>
          <w:sz w:val="20"/>
          <w:szCs w:val="15"/>
        </w:rPr>
        <w:t>Suppl. Table 6 Cas9/CRISPR screen: Impact of glycan</w:t>
      </w:r>
      <w:r w:rsidRPr="008D660A">
        <w:rPr>
          <w:rFonts w:ascii="Arial" w:hAnsi="Arial" w:cs="Arial"/>
          <w:b/>
          <w:i/>
          <w:sz w:val="20"/>
          <w:szCs w:val="15"/>
        </w:rPr>
        <w:t>-</w:t>
      </w:r>
      <w:proofErr w:type="spellStart"/>
      <w:r w:rsidRPr="008D660A">
        <w:rPr>
          <w:rFonts w:ascii="Arial" w:hAnsi="Arial" w:cs="Arial"/>
          <w:b/>
          <w:sz w:val="20"/>
          <w:szCs w:val="15"/>
        </w:rPr>
        <w:t>remodelling</w:t>
      </w:r>
      <w:proofErr w:type="spellEnd"/>
      <w:r w:rsidRPr="008D660A">
        <w:rPr>
          <w:rFonts w:ascii="Arial" w:hAnsi="Arial" w:cs="Arial"/>
          <w:b/>
          <w:sz w:val="20"/>
          <w:szCs w:val="15"/>
        </w:rPr>
        <w:t xml:space="preserve"> genes on KOPN8 cell survival</w:t>
      </w:r>
    </w:p>
    <w:p w14:paraId="64243929" w14:textId="77777777" w:rsidR="00C3722A" w:rsidRPr="008D660A" w:rsidRDefault="00C3722A" w:rsidP="00C3722A">
      <w:pPr>
        <w:jc w:val="both"/>
        <w:rPr>
          <w:rFonts w:ascii="Arial" w:hAnsi="Arial" w:cs="Arial"/>
          <w:b/>
          <w:sz w:val="20"/>
          <w:szCs w:val="15"/>
        </w:rPr>
      </w:pPr>
      <w:r w:rsidRPr="008D660A">
        <w:rPr>
          <w:rFonts w:ascii="Arial" w:hAnsi="Arial" w:cs="Arial"/>
          <w:b/>
          <w:sz w:val="20"/>
          <w:szCs w:val="15"/>
        </w:rPr>
        <w:t>Suppl. Table 7 Transcript/proteomic integration</w:t>
      </w:r>
    </w:p>
    <w:p w14:paraId="5CB1D899" w14:textId="77777777" w:rsidR="00C3722A" w:rsidRPr="008D660A" w:rsidRDefault="00C3722A" w:rsidP="00C3722A">
      <w:pPr>
        <w:pStyle w:val="SMcaption"/>
        <w:rPr>
          <w:rFonts w:ascii="Arial" w:hAnsi="Arial" w:cs="Arial"/>
          <w:sz w:val="20"/>
          <w:szCs w:val="15"/>
        </w:rPr>
      </w:pPr>
    </w:p>
    <w:p w14:paraId="0034A6A9" w14:textId="7DF68076" w:rsidR="00C3722A" w:rsidRPr="00E63DC1" w:rsidRDefault="00C3722A" w:rsidP="00264A0D">
      <w:pPr>
        <w:rPr>
          <w:rFonts w:ascii="Arial" w:hAnsi="Arial" w:cs="Arial"/>
          <w:sz w:val="20"/>
          <w:szCs w:val="15"/>
          <w:lang w:val="en-AU"/>
        </w:rPr>
      </w:pPr>
    </w:p>
    <w:p w14:paraId="3720B82B" w14:textId="675DEF90" w:rsidR="003A3AB1" w:rsidRPr="00E63DC1" w:rsidRDefault="00C3722A" w:rsidP="00264A0D">
      <w:pPr>
        <w:rPr>
          <w:rFonts w:ascii="Arial" w:hAnsi="Arial" w:cs="Arial"/>
          <w:lang w:val="en-AU"/>
        </w:rPr>
      </w:pPr>
      <w:r w:rsidRPr="00E63DC1">
        <w:rPr>
          <w:rFonts w:ascii="Arial" w:hAnsi="Arial" w:cs="Arial"/>
          <w:lang w:val="en-AU"/>
        </w:rPr>
        <w:br w:type="page"/>
      </w:r>
    </w:p>
    <w:p w14:paraId="7D46239B" w14:textId="77777777" w:rsidR="003A3AB1" w:rsidRPr="00E63DC1" w:rsidRDefault="003A3AB1" w:rsidP="00264A0D">
      <w:pPr>
        <w:pStyle w:val="Heading1"/>
        <w:rPr>
          <w:rFonts w:ascii="Arial" w:hAnsi="Arial" w:cs="Arial"/>
          <w:sz w:val="28"/>
          <w:szCs w:val="28"/>
          <w:lang w:val="en-AU"/>
        </w:rPr>
      </w:pPr>
      <w:r w:rsidRPr="00E63DC1">
        <w:rPr>
          <w:rFonts w:ascii="Arial" w:hAnsi="Arial" w:cs="Arial"/>
          <w:sz w:val="28"/>
          <w:szCs w:val="28"/>
          <w:lang w:val="en-AU"/>
        </w:rPr>
        <w:lastRenderedPageBreak/>
        <w:t>References</w:t>
      </w:r>
    </w:p>
    <w:p w14:paraId="0A3FF553" w14:textId="77777777" w:rsidR="002D189A" w:rsidRPr="002D189A" w:rsidRDefault="003A3AB1" w:rsidP="002D189A">
      <w:pPr>
        <w:pStyle w:val="EndNoteBibliography"/>
        <w:ind w:left="720" w:hanging="720"/>
        <w:rPr>
          <w:noProof/>
        </w:rPr>
      </w:pPr>
      <w:r w:rsidRPr="002D189A">
        <w:fldChar w:fldCharType="begin"/>
      </w:r>
      <w:r w:rsidRPr="00E63DC1">
        <w:rPr>
          <w:lang w:val="en-AU"/>
        </w:rPr>
        <w:instrText xml:space="preserve"> ADDIN EN.REFLIST </w:instrText>
      </w:r>
      <w:r w:rsidRPr="002D189A">
        <w:fldChar w:fldCharType="separate"/>
      </w:r>
      <w:r w:rsidR="002D189A" w:rsidRPr="002D189A">
        <w:rPr>
          <w:noProof/>
        </w:rPr>
        <w:t>1.</w:t>
      </w:r>
      <w:r w:rsidR="002D189A" w:rsidRPr="002D189A">
        <w:rPr>
          <w:noProof/>
        </w:rPr>
        <w:tab/>
        <w:t xml:space="preserve">D. Wessel, U. I. Flugge, A method for the quantitative recovery of protein in dilute solution in the presence of detergents and lipids. </w:t>
      </w:r>
      <w:r w:rsidR="002D189A" w:rsidRPr="002D189A">
        <w:rPr>
          <w:i/>
          <w:noProof/>
        </w:rPr>
        <w:t>Anal Biochem</w:t>
      </w:r>
      <w:r w:rsidR="002D189A" w:rsidRPr="002D189A">
        <w:rPr>
          <w:noProof/>
        </w:rPr>
        <w:t xml:space="preserve"> </w:t>
      </w:r>
      <w:r w:rsidR="002D189A" w:rsidRPr="002D189A">
        <w:rPr>
          <w:b/>
          <w:noProof/>
        </w:rPr>
        <w:t>138</w:t>
      </w:r>
      <w:r w:rsidR="002D189A" w:rsidRPr="002D189A">
        <w:rPr>
          <w:noProof/>
        </w:rPr>
        <w:t>, 141-143 (1984).</w:t>
      </w:r>
    </w:p>
    <w:p w14:paraId="42616546" w14:textId="77777777" w:rsidR="002D189A" w:rsidRPr="002D189A" w:rsidRDefault="002D189A" w:rsidP="002D189A">
      <w:pPr>
        <w:pStyle w:val="EndNoteBibliography"/>
        <w:ind w:left="720" w:hanging="720"/>
        <w:rPr>
          <w:noProof/>
        </w:rPr>
      </w:pPr>
      <w:r w:rsidRPr="002D189A">
        <w:rPr>
          <w:noProof/>
        </w:rPr>
        <w:t>2.</w:t>
      </w:r>
      <w:r w:rsidRPr="002D189A">
        <w:rPr>
          <w:noProof/>
        </w:rPr>
        <w:tab/>
        <w:t xml:space="preserve">P. H. Jensen, N. G. Karlsson, D. Kolarich, N. H. Packer, Structural analysis of N- and O-glycans released from glycoproteins. </w:t>
      </w:r>
      <w:r w:rsidRPr="002D189A">
        <w:rPr>
          <w:i/>
          <w:noProof/>
        </w:rPr>
        <w:t>Nat Protoc</w:t>
      </w:r>
      <w:r w:rsidRPr="002D189A">
        <w:rPr>
          <w:noProof/>
        </w:rPr>
        <w:t xml:space="preserve"> </w:t>
      </w:r>
      <w:r w:rsidRPr="002D189A">
        <w:rPr>
          <w:b/>
          <w:noProof/>
        </w:rPr>
        <w:t>7</w:t>
      </w:r>
      <w:r w:rsidRPr="002D189A">
        <w:rPr>
          <w:noProof/>
        </w:rPr>
        <w:t>, 1299-1310 (2012).</w:t>
      </w:r>
    </w:p>
    <w:p w14:paraId="49B61A0D" w14:textId="77777777" w:rsidR="002D189A" w:rsidRPr="002D189A" w:rsidRDefault="002D189A" w:rsidP="002D189A">
      <w:pPr>
        <w:pStyle w:val="EndNoteBibliography"/>
        <w:ind w:left="720" w:hanging="720"/>
        <w:rPr>
          <w:noProof/>
        </w:rPr>
      </w:pPr>
      <w:r w:rsidRPr="002D189A">
        <w:rPr>
          <w:noProof/>
        </w:rPr>
        <w:t>3.</w:t>
      </w:r>
      <w:r w:rsidRPr="002D189A">
        <w:rPr>
          <w:noProof/>
        </w:rPr>
        <w:tab/>
        <w:t xml:space="preserve">C. A. Cooper, E. Gasteiger, N. H. Packer, GlycoMod--a software tool for determining glycosylation compositions from mass spectrometric data. </w:t>
      </w:r>
      <w:r w:rsidRPr="002D189A">
        <w:rPr>
          <w:i/>
          <w:noProof/>
        </w:rPr>
        <w:t>Proteomics</w:t>
      </w:r>
      <w:r w:rsidRPr="002D189A">
        <w:rPr>
          <w:noProof/>
        </w:rPr>
        <w:t xml:space="preserve"> </w:t>
      </w:r>
      <w:r w:rsidRPr="002D189A">
        <w:rPr>
          <w:b/>
          <w:noProof/>
        </w:rPr>
        <w:t>1</w:t>
      </w:r>
      <w:r w:rsidRPr="002D189A">
        <w:rPr>
          <w:noProof/>
        </w:rPr>
        <w:t>, 340-349 (2001).</w:t>
      </w:r>
    </w:p>
    <w:p w14:paraId="68B93F76" w14:textId="77777777" w:rsidR="002D189A" w:rsidRPr="002D189A" w:rsidRDefault="002D189A" w:rsidP="002D189A">
      <w:pPr>
        <w:pStyle w:val="EndNoteBibliography"/>
        <w:ind w:left="720" w:hanging="720"/>
        <w:rPr>
          <w:noProof/>
        </w:rPr>
      </w:pPr>
      <w:r w:rsidRPr="002D189A">
        <w:rPr>
          <w:noProof/>
        </w:rPr>
        <w:t>4.</w:t>
      </w:r>
      <w:r w:rsidRPr="002D189A">
        <w:rPr>
          <w:noProof/>
        </w:rPr>
        <w:tab/>
        <w:t>A. V. Everest-Dass</w:t>
      </w:r>
      <w:r w:rsidRPr="002D189A">
        <w:rPr>
          <w:i/>
          <w:noProof/>
        </w:rPr>
        <w:t xml:space="preserve"> et al.</w:t>
      </w:r>
      <w:r w:rsidRPr="002D189A">
        <w:rPr>
          <w:noProof/>
        </w:rPr>
        <w:t xml:space="preserve">, Comparative structural analysis of the glycosylation of salivary and buccal cell proteins: innate protection against infection by Candida albicans. </w:t>
      </w:r>
      <w:r w:rsidRPr="002D189A">
        <w:rPr>
          <w:i/>
          <w:noProof/>
        </w:rPr>
        <w:t>Glycobiology</w:t>
      </w:r>
      <w:r w:rsidRPr="002D189A">
        <w:rPr>
          <w:noProof/>
        </w:rPr>
        <w:t xml:space="preserve"> </w:t>
      </w:r>
      <w:r w:rsidRPr="002D189A">
        <w:rPr>
          <w:b/>
          <w:noProof/>
        </w:rPr>
        <w:t>22</w:t>
      </w:r>
      <w:r w:rsidRPr="002D189A">
        <w:rPr>
          <w:noProof/>
        </w:rPr>
        <w:t>, 1465-1479 (2012).</w:t>
      </w:r>
    </w:p>
    <w:p w14:paraId="6358839A" w14:textId="77777777" w:rsidR="002D189A" w:rsidRPr="002D189A" w:rsidRDefault="002D189A" w:rsidP="002D189A">
      <w:pPr>
        <w:pStyle w:val="EndNoteBibliography"/>
        <w:ind w:left="720" w:hanging="720"/>
        <w:rPr>
          <w:noProof/>
        </w:rPr>
      </w:pPr>
      <w:r w:rsidRPr="002D189A">
        <w:rPr>
          <w:noProof/>
        </w:rPr>
        <w:t>5.</w:t>
      </w:r>
      <w:r w:rsidRPr="002D189A">
        <w:rPr>
          <w:noProof/>
        </w:rPr>
        <w:tab/>
        <w:t xml:space="preserve">A. V. Everest-Dass, D. Kolarich, D. Pascovici, N. H. Packer, Blood group antigen expression is involved in C. albicans interaction with buccal epithelial cells. </w:t>
      </w:r>
      <w:r w:rsidRPr="002D189A">
        <w:rPr>
          <w:i/>
          <w:noProof/>
        </w:rPr>
        <w:t>Glycoconj J</w:t>
      </w:r>
      <w:r w:rsidRPr="002D189A">
        <w:rPr>
          <w:noProof/>
        </w:rPr>
        <w:t xml:space="preserve"> </w:t>
      </w:r>
      <w:r w:rsidRPr="002D189A">
        <w:rPr>
          <w:b/>
          <w:noProof/>
        </w:rPr>
        <w:t>34</w:t>
      </w:r>
      <w:r w:rsidRPr="002D189A">
        <w:rPr>
          <w:noProof/>
        </w:rPr>
        <w:t>, 31-50 (2017).</w:t>
      </w:r>
    </w:p>
    <w:p w14:paraId="34D625B2" w14:textId="77777777" w:rsidR="002D189A" w:rsidRPr="002D189A" w:rsidRDefault="002D189A" w:rsidP="002D189A">
      <w:pPr>
        <w:pStyle w:val="EndNoteBibliography"/>
        <w:ind w:left="720" w:hanging="720"/>
        <w:rPr>
          <w:noProof/>
        </w:rPr>
      </w:pPr>
      <w:r w:rsidRPr="002D189A">
        <w:rPr>
          <w:noProof/>
        </w:rPr>
        <w:t>6.</w:t>
      </w:r>
      <w:r w:rsidRPr="002D189A">
        <w:rPr>
          <w:noProof/>
        </w:rPr>
        <w:tab/>
        <w:t>H. Hinneburg, F. Schirmeister, P. Korać, D. Kolarich, "N- and O-Glycomics from Minor Amounts of Formalin-Fixed, Paraffin-Embedded Tissue Samples" in High-Throughput Glycomics and Glycoproteomics: Methods and Protocols</w:t>
      </w:r>
      <w:r w:rsidRPr="002D189A">
        <w:rPr>
          <w:i/>
          <w:noProof/>
        </w:rPr>
        <w:t>,</w:t>
      </w:r>
      <w:r w:rsidRPr="002D189A">
        <w:rPr>
          <w:noProof/>
        </w:rPr>
        <w:t xml:space="preserve"> G. Lauc, M. Wuhrer, Eds. (Springer New York, New York, NY, 2017), 10.1007/978-1-4939-6493-2_11, pp. 131-145.</w:t>
      </w:r>
    </w:p>
    <w:p w14:paraId="6812F31C" w14:textId="77777777" w:rsidR="002D189A" w:rsidRPr="002D189A" w:rsidRDefault="002D189A" w:rsidP="002D189A">
      <w:pPr>
        <w:pStyle w:val="EndNoteBibliography"/>
        <w:ind w:left="720" w:hanging="720"/>
        <w:rPr>
          <w:noProof/>
        </w:rPr>
      </w:pPr>
      <w:r w:rsidRPr="002D189A">
        <w:rPr>
          <w:noProof/>
        </w:rPr>
        <w:t>7.</w:t>
      </w:r>
      <w:r w:rsidRPr="002D189A">
        <w:rPr>
          <w:noProof/>
        </w:rPr>
        <w:tab/>
        <w:t>U. Moginger</w:t>
      </w:r>
      <w:r w:rsidRPr="002D189A">
        <w:rPr>
          <w:i/>
          <w:noProof/>
        </w:rPr>
        <w:t xml:space="preserve"> et al.</w:t>
      </w:r>
      <w:r w:rsidRPr="002D189A">
        <w:rPr>
          <w:noProof/>
        </w:rPr>
        <w:t xml:space="preserve">, Alterations of the Human Skin N- and O-Glycome in Basal Cell Carcinoma and Squamous Cell Carcinoma. </w:t>
      </w:r>
      <w:r w:rsidRPr="002D189A">
        <w:rPr>
          <w:i/>
          <w:noProof/>
        </w:rPr>
        <w:t>Frontiers in oncology</w:t>
      </w:r>
      <w:r w:rsidRPr="002D189A">
        <w:rPr>
          <w:noProof/>
        </w:rPr>
        <w:t xml:space="preserve"> </w:t>
      </w:r>
      <w:r w:rsidRPr="002D189A">
        <w:rPr>
          <w:b/>
          <w:noProof/>
        </w:rPr>
        <w:t>8</w:t>
      </w:r>
      <w:r w:rsidRPr="002D189A">
        <w:rPr>
          <w:noProof/>
        </w:rPr>
        <w:t>, 70 (2018).</w:t>
      </w:r>
    </w:p>
    <w:p w14:paraId="7198C4F4" w14:textId="77777777" w:rsidR="002D189A" w:rsidRPr="002D189A" w:rsidRDefault="002D189A" w:rsidP="002D189A">
      <w:pPr>
        <w:pStyle w:val="EndNoteBibliography"/>
        <w:ind w:left="720" w:hanging="720"/>
        <w:rPr>
          <w:noProof/>
        </w:rPr>
      </w:pPr>
      <w:r w:rsidRPr="002D189A">
        <w:rPr>
          <w:noProof/>
        </w:rPr>
        <w:t>8.</w:t>
      </w:r>
      <w:r w:rsidRPr="002D189A">
        <w:rPr>
          <w:noProof/>
        </w:rPr>
        <w:tab/>
        <w:t xml:space="preserve">M. Pabst, J. S. Bondili, J. Stadlmann, L. Mach, F. Altmann, Mass + retention time = structure: a strategy for the analysis of N-glycans by carbon LC-ESI-MS and its application to fibrin N-glycans. </w:t>
      </w:r>
      <w:r w:rsidRPr="002D189A">
        <w:rPr>
          <w:i/>
          <w:noProof/>
        </w:rPr>
        <w:t>Analytical chemistry</w:t>
      </w:r>
      <w:r w:rsidRPr="002D189A">
        <w:rPr>
          <w:noProof/>
        </w:rPr>
        <w:t xml:space="preserve"> </w:t>
      </w:r>
      <w:r w:rsidRPr="002D189A">
        <w:rPr>
          <w:b/>
          <w:noProof/>
        </w:rPr>
        <w:t>79</w:t>
      </w:r>
      <w:r w:rsidRPr="002D189A">
        <w:rPr>
          <w:noProof/>
        </w:rPr>
        <w:t>, 5051-5057 (2007).</w:t>
      </w:r>
    </w:p>
    <w:p w14:paraId="634151C5" w14:textId="77777777" w:rsidR="002D189A" w:rsidRPr="002D189A" w:rsidRDefault="002D189A" w:rsidP="002D189A">
      <w:pPr>
        <w:pStyle w:val="EndNoteBibliography"/>
        <w:ind w:left="720" w:hanging="720"/>
        <w:rPr>
          <w:noProof/>
        </w:rPr>
      </w:pPr>
      <w:r w:rsidRPr="002D189A">
        <w:rPr>
          <w:noProof/>
        </w:rPr>
        <w:t>9.</w:t>
      </w:r>
      <w:r w:rsidRPr="002D189A">
        <w:rPr>
          <w:noProof/>
        </w:rPr>
        <w:tab/>
        <w:t>A. Ceroni</w:t>
      </w:r>
      <w:r w:rsidRPr="002D189A">
        <w:rPr>
          <w:i/>
          <w:noProof/>
        </w:rPr>
        <w:t xml:space="preserve"> et al.</w:t>
      </w:r>
      <w:r w:rsidRPr="002D189A">
        <w:rPr>
          <w:noProof/>
        </w:rPr>
        <w:t xml:space="preserve">, GlycoWorkbench: a tool for the computer-assisted annotation of mass spectra of glycans. </w:t>
      </w:r>
      <w:r w:rsidRPr="002D189A">
        <w:rPr>
          <w:i/>
          <w:noProof/>
        </w:rPr>
        <w:t>Journal of proteome research</w:t>
      </w:r>
      <w:r w:rsidRPr="002D189A">
        <w:rPr>
          <w:noProof/>
        </w:rPr>
        <w:t xml:space="preserve"> </w:t>
      </w:r>
      <w:r w:rsidRPr="002D189A">
        <w:rPr>
          <w:b/>
          <w:noProof/>
        </w:rPr>
        <w:t>7</w:t>
      </w:r>
      <w:r w:rsidRPr="002D189A">
        <w:rPr>
          <w:noProof/>
        </w:rPr>
        <w:t>, 1650-1659 (2008).</w:t>
      </w:r>
    </w:p>
    <w:p w14:paraId="5F030627" w14:textId="77777777" w:rsidR="002D189A" w:rsidRPr="002D189A" w:rsidRDefault="002D189A" w:rsidP="002D189A">
      <w:pPr>
        <w:pStyle w:val="EndNoteBibliography"/>
        <w:ind w:left="720" w:hanging="720"/>
        <w:rPr>
          <w:noProof/>
        </w:rPr>
      </w:pPr>
      <w:r w:rsidRPr="002D189A">
        <w:rPr>
          <w:noProof/>
        </w:rPr>
        <w:t>10.</w:t>
      </w:r>
      <w:r w:rsidRPr="002D189A">
        <w:rPr>
          <w:noProof/>
        </w:rPr>
        <w:tab/>
        <w:t>M. P. Campbell</w:t>
      </w:r>
      <w:r w:rsidRPr="002D189A">
        <w:rPr>
          <w:i/>
          <w:noProof/>
        </w:rPr>
        <w:t xml:space="preserve"> et al.</w:t>
      </w:r>
      <w:r w:rsidRPr="002D189A">
        <w:rPr>
          <w:noProof/>
        </w:rPr>
        <w:t xml:space="preserve">, Validation of the curation pipeline of UniCarb-DB: building a global glycan reference MS/MS repository. </w:t>
      </w:r>
      <w:r w:rsidRPr="002D189A">
        <w:rPr>
          <w:i/>
          <w:noProof/>
        </w:rPr>
        <w:t>Biochim Biophys Acta</w:t>
      </w:r>
      <w:r w:rsidRPr="002D189A">
        <w:rPr>
          <w:noProof/>
        </w:rPr>
        <w:t xml:space="preserve"> </w:t>
      </w:r>
      <w:r w:rsidRPr="002D189A">
        <w:rPr>
          <w:b/>
          <w:noProof/>
        </w:rPr>
        <w:t>1844</w:t>
      </w:r>
      <w:r w:rsidRPr="002D189A">
        <w:rPr>
          <w:noProof/>
        </w:rPr>
        <w:t>, 108-116 (2014).</w:t>
      </w:r>
    </w:p>
    <w:p w14:paraId="6A11CC81" w14:textId="77777777" w:rsidR="002D189A" w:rsidRPr="002D189A" w:rsidRDefault="002D189A" w:rsidP="002D189A">
      <w:pPr>
        <w:pStyle w:val="EndNoteBibliography"/>
        <w:ind w:left="720" w:hanging="720"/>
        <w:rPr>
          <w:noProof/>
        </w:rPr>
      </w:pPr>
      <w:r w:rsidRPr="002D189A">
        <w:rPr>
          <w:noProof/>
        </w:rPr>
        <w:t>11.</w:t>
      </w:r>
      <w:r w:rsidRPr="002D189A">
        <w:rPr>
          <w:noProof/>
        </w:rPr>
        <w:tab/>
        <w:t xml:space="preserve">Y. Watanabe, K. F. Aoki-Kinoshita, Y. Ishihama, S. Okuda, GlycoPOST realizes FAIR principles for glycomics mass spectrometry data. </w:t>
      </w:r>
      <w:r w:rsidRPr="002D189A">
        <w:rPr>
          <w:i/>
          <w:noProof/>
        </w:rPr>
        <w:t>Nucleic Acids Research</w:t>
      </w:r>
      <w:r w:rsidRPr="002D189A">
        <w:rPr>
          <w:noProof/>
        </w:rPr>
        <w:t xml:space="preserve"> </w:t>
      </w:r>
      <w:r w:rsidRPr="002D189A">
        <w:rPr>
          <w:b/>
          <w:noProof/>
        </w:rPr>
        <w:t>49</w:t>
      </w:r>
      <w:r w:rsidRPr="002D189A">
        <w:rPr>
          <w:noProof/>
        </w:rPr>
        <w:t>, D1523-D1528 (2021).</w:t>
      </w:r>
    </w:p>
    <w:p w14:paraId="304D377D" w14:textId="77777777" w:rsidR="002D189A" w:rsidRPr="002D189A" w:rsidRDefault="002D189A" w:rsidP="002D189A">
      <w:pPr>
        <w:pStyle w:val="EndNoteBibliography"/>
        <w:ind w:left="720" w:hanging="720"/>
        <w:rPr>
          <w:noProof/>
        </w:rPr>
      </w:pPr>
      <w:r w:rsidRPr="002D189A">
        <w:rPr>
          <w:noProof/>
        </w:rPr>
        <w:t>12.</w:t>
      </w:r>
      <w:r w:rsidRPr="002D189A">
        <w:rPr>
          <w:noProof/>
        </w:rPr>
        <w:tab/>
        <w:t>E. Coustan-Smith</w:t>
      </w:r>
      <w:r w:rsidRPr="002D189A">
        <w:rPr>
          <w:i/>
          <w:noProof/>
        </w:rPr>
        <w:t xml:space="preserve"> et al.</w:t>
      </w:r>
      <w:r w:rsidRPr="002D189A">
        <w:rPr>
          <w:noProof/>
        </w:rPr>
        <w:t xml:space="preserve">, New markers for minimal residual disease detection in acute lymphoblastic leukemia. </w:t>
      </w:r>
      <w:r w:rsidRPr="002D189A">
        <w:rPr>
          <w:i/>
          <w:noProof/>
        </w:rPr>
        <w:t>Blood</w:t>
      </w:r>
      <w:r w:rsidRPr="002D189A">
        <w:rPr>
          <w:noProof/>
        </w:rPr>
        <w:t xml:space="preserve"> </w:t>
      </w:r>
      <w:r w:rsidRPr="002D189A">
        <w:rPr>
          <w:b/>
          <w:noProof/>
        </w:rPr>
        <w:t>117</w:t>
      </w:r>
      <w:r w:rsidRPr="002D189A">
        <w:rPr>
          <w:noProof/>
        </w:rPr>
        <w:t>, 6267-6276 (2011).</w:t>
      </w:r>
    </w:p>
    <w:p w14:paraId="1C927CCE" w14:textId="77777777" w:rsidR="002D189A" w:rsidRPr="002D189A" w:rsidRDefault="002D189A" w:rsidP="002D189A">
      <w:pPr>
        <w:pStyle w:val="EndNoteBibliography"/>
        <w:ind w:left="720" w:hanging="720"/>
        <w:rPr>
          <w:noProof/>
        </w:rPr>
      </w:pPr>
      <w:r w:rsidRPr="002D189A">
        <w:rPr>
          <w:noProof/>
        </w:rPr>
        <w:t>13.</w:t>
      </w:r>
      <w:r w:rsidRPr="002D189A">
        <w:rPr>
          <w:noProof/>
        </w:rPr>
        <w:tab/>
        <w:t>A. E. Yeoh</w:t>
      </w:r>
      <w:r w:rsidRPr="002D189A">
        <w:rPr>
          <w:i/>
          <w:noProof/>
        </w:rPr>
        <w:t xml:space="preserve"> et al.</w:t>
      </w:r>
      <w:r w:rsidRPr="002D189A">
        <w:rPr>
          <w:noProof/>
        </w:rPr>
        <w:t xml:space="preserve">, Effective Response Metric: a novel tool to predict relapse in childhood acute lymphoblastic leukaemia using time-series gene expression profiling. </w:t>
      </w:r>
      <w:r w:rsidRPr="002D189A">
        <w:rPr>
          <w:i/>
          <w:noProof/>
        </w:rPr>
        <w:t>Br J Haematol</w:t>
      </w:r>
      <w:r w:rsidRPr="002D189A">
        <w:rPr>
          <w:noProof/>
        </w:rPr>
        <w:t xml:space="preserve"> </w:t>
      </w:r>
      <w:r w:rsidRPr="002D189A">
        <w:rPr>
          <w:b/>
          <w:noProof/>
        </w:rPr>
        <w:t>181</w:t>
      </w:r>
      <w:r w:rsidRPr="002D189A">
        <w:rPr>
          <w:noProof/>
        </w:rPr>
        <w:t>, 653-663 (2018).</w:t>
      </w:r>
    </w:p>
    <w:p w14:paraId="493095E1" w14:textId="77777777" w:rsidR="002D189A" w:rsidRPr="002D189A" w:rsidRDefault="002D189A" w:rsidP="002D189A">
      <w:pPr>
        <w:pStyle w:val="EndNoteBibliography"/>
        <w:ind w:left="720" w:hanging="720"/>
        <w:rPr>
          <w:noProof/>
        </w:rPr>
      </w:pPr>
      <w:r w:rsidRPr="002D189A">
        <w:rPr>
          <w:noProof/>
        </w:rPr>
        <w:t>14.</w:t>
      </w:r>
      <w:r w:rsidRPr="002D189A">
        <w:rPr>
          <w:noProof/>
        </w:rPr>
        <w:tab/>
        <w:t>Z. Gu</w:t>
      </w:r>
      <w:r w:rsidRPr="002D189A">
        <w:rPr>
          <w:i/>
          <w:noProof/>
        </w:rPr>
        <w:t xml:space="preserve"> et al.</w:t>
      </w:r>
      <w:r w:rsidRPr="002D189A">
        <w:rPr>
          <w:noProof/>
        </w:rPr>
        <w:t xml:space="preserve">, PAX5-driven subtypes of B-progenitor acute lymphoblastic leukemia. </w:t>
      </w:r>
      <w:r w:rsidRPr="002D189A">
        <w:rPr>
          <w:i/>
          <w:noProof/>
        </w:rPr>
        <w:t>Nat Genet</w:t>
      </w:r>
      <w:r w:rsidRPr="002D189A">
        <w:rPr>
          <w:noProof/>
        </w:rPr>
        <w:t xml:space="preserve"> </w:t>
      </w:r>
      <w:r w:rsidRPr="002D189A">
        <w:rPr>
          <w:b/>
          <w:noProof/>
        </w:rPr>
        <w:t>51</w:t>
      </w:r>
      <w:r w:rsidRPr="002D189A">
        <w:rPr>
          <w:noProof/>
        </w:rPr>
        <w:t>, 296-307 (2019).</w:t>
      </w:r>
    </w:p>
    <w:p w14:paraId="10BF7DE9" w14:textId="0B5EA6C5" w:rsidR="00B9440A" w:rsidRPr="002D189A" w:rsidRDefault="003A3AB1" w:rsidP="00C3722A">
      <w:pPr>
        <w:pStyle w:val="SMcaption"/>
        <w:rPr>
          <w:rFonts w:ascii="Arial" w:hAnsi="Arial" w:cs="Arial"/>
        </w:rPr>
      </w:pPr>
      <w:r w:rsidRPr="002D189A">
        <w:rPr>
          <w:rFonts w:ascii="Arial" w:hAnsi="Arial" w:cs="Arial"/>
        </w:rPr>
        <w:fldChar w:fldCharType="end"/>
      </w:r>
    </w:p>
    <w:sectPr w:rsidR="00B9440A" w:rsidRPr="002D189A" w:rsidSect="00792A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769BF" w14:textId="77777777" w:rsidR="00124201" w:rsidRDefault="00124201">
      <w:r>
        <w:separator/>
      </w:r>
    </w:p>
  </w:endnote>
  <w:endnote w:type="continuationSeparator" w:id="0">
    <w:p w14:paraId="536C25D7" w14:textId="77777777" w:rsidR="00124201" w:rsidRDefault="00124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14784343"/>
      <w:docPartObj>
        <w:docPartGallery w:val="Page Numbers (Bottom of Page)"/>
        <w:docPartUnique/>
      </w:docPartObj>
    </w:sdtPr>
    <w:sdtEndPr>
      <w:rPr>
        <w:rStyle w:val="PageNumber"/>
      </w:rPr>
    </w:sdtEndPr>
    <w:sdtContent>
      <w:p w14:paraId="69765429" w14:textId="1B6C986A" w:rsidR="00BB1775" w:rsidRDefault="00BB1775" w:rsidP="00763F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44121827"/>
      <w:docPartObj>
        <w:docPartGallery w:val="Page Numbers (Bottom of Page)"/>
        <w:docPartUnique/>
      </w:docPartObj>
    </w:sdtPr>
    <w:sdtEndPr>
      <w:rPr>
        <w:rStyle w:val="PageNumber"/>
      </w:rPr>
    </w:sdtEndPr>
    <w:sdtContent>
      <w:p w14:paraId="66F2FB4D" w14:textId="12427F89" w:rsidR="00BB1775" w:rsidRDefault="00BB1775" w:rsidP="00BB177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FE6846" w14:textId="77777777" w:rsidR="00BB1775" w:rsidRDefault="00BB1775" w:rsidP="00BB17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sz w:val="22"/>
        <w:szCs w:val="22"/>
      </w:rPr>
      <w:id w:val="1945731444"/>
      <w:docPartObj>
        <w:docPartGallery w:val="Page Numbers (Bottom of Page)"/>
        <w:docPartUnique/>
      </w:docPartObj>
    </w:sdtPr>
    <w:sdtEndPr>
      <w:rPr>
        <w:rStyle w:val="PageNumber"/>
      </w:rPr>
    </w:sdtEndPr>
    <w:sdtContent>
      <w:p w14:paraId="36E9DBD8" w14:textId="6198BFD0" w:rsidR="00BB1775" w:rsidRPr="00E63DC1" w:rsidRDefault="00BB1775" w:rsidP="00BB1775">
        <w:pPr>
          <w:pStyle w:val="Footer"/>
          <w:framePr w:wrap="none" w:vAnchor="text" w:hAnchor="margin" w:xAlign="right" w:y="1"/>
          <w:rPr>
            <w:rStyle w:val="PageNumber"/>
            <w:rFonts w:ascii="Arial" w:hAnsi="Arial" w:cs="Arial"/>
            <w:sz w:val="22"/>
            <w:szCs w:val="22"/>
          </w:rPr>
        </w:pPr>
        <w:r w:rsidRPr="00E63DC1">
          <w:rPr>
            <w:rStyle w:val="PageNumber"/>
            <w:rFonts w:ascii="Arial" w:hAnsi="Arial" w:cs="Arial"/>
            <w:sz w:val="20"/>
          </w:rPr>
          <w:fldChar w:fldCharType="begin"/>
        </w:r>
        <w:r w:rsidRPr="00E63DC1">
          <w:rPr>
            <w:rStyle w:val="PageNumber"/>
            <w:rFonts w:ascii="Arial" w:hAnsi="Arial" w:cs="Arial"/>
            <w:sz w:val="20"/>
          </w:rPr>
          <w:instrText xml:space="preserve"> PAGE </w:instrText>
        </w:r>
        <w:r w:rsidRPr="00E63DC1">
          <w:rPr>
            <w:rStyle w:val="PageNumber"/>
            <w:rFonts w:ascii="Arial" w:hAnsi="Arial" w:cs="Arial"/>
            <w:sz w:val="20"/>
          </w:rPr>
          <w:fldChar w:fldCharType="separate"/>
        </w:r>
        <w:r w:rsidRPr="00E63DC1">
          <w:rPr>
            <w:rStyle w:val="PageNumber"/>
            <w:rFonts w:ascii="Arial" w:hAnsi="Arial" w:cs="Arial"/>
            <w:noProof/>
            <w:sz w:val="20"/>
          </w:rPr>
          <w:t>1</w:t>
        </w:r>
        <w:r w:rsidRPr="00E63DC1">
          <w:rPr>
            <w:rStyle w:val="PageNumber"/>
            <w:rFonts w:ascii="Arial" w:hAnsi="Arial" w:cs="Arial"/>
            <w:sz w:val="20"/>
          </w:rPr>
          <w:fldChar w:fldCharType="end"/>
        </w:r>
      </w:p>
    </w:sdtContent>
  </w:sdt>
  <w:p w14:paraId="4F58EA3E" w14:textId="3D8F20CB" w:rsidR="00F125EE" w:rsidRDefault="00F125EE" w:rsidP="00BB1775">
    <w:pPr>
      <w:pStyle w:val="Footer"/>
      <w:ind w:right="360"/>
      <w:jc w:val="right"/>
    </w:pP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69351" w14:textId="77777777" w:rsidR="00124201" w:rsidRDefault="00124201">
      <w:r>
        <w:separator/>
      </w:r>
    </w:p>
  </w:footnote>
  <w:footnote w:type="continuationSeparator" w:id="0">
    <w:p w14:paraId="73416934" w14:textId="77777777" w:rsidR="00124201" w:rsidRDefault="00124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7"/>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f5p5vxflee22oevew7vx0zfxev9dtesde5s&quot;&gt;Tiago-ALL+Glycosylation Copy-Converted&lt;record-ids&gt;&lt;item&gt;270&lt;/item&gt;&lt;item&gt;278&lt;/item&gt;&lt;item&gt;1087&lt;/item&gt;&lt;item&gt;2212&lt;/item&gt;&lt;item&gt;2670&lt;/item&gt;&lt;item&gt;2801&lt;/item&gt;&lt;item&gt;2914&lt;/item&gt;&lt;/record-ids&gt;&lt;/item&gt;&lt;/Libraries&gt;"/>
  </w:docVars>
  <w:rsids>
    <w:rsidRoot w:val="002C030F"/>
    <w:rsid w:val="00011893"/>
    <w:rsid w:val="00015F74"/>
    <w:rsid w:val="00065EBD"/>
    <w:rsid w:val="00066D0C"/>
    <w:rsid w:val="00083B44"/>
    <w:rsid w:val="000850DC"/>
    <w:rsid w:val="000B29CE"/>
    <w:rsid w:val="000C07BF"/>
    <w:rsid w:val="000C2771"/>
    <w:rsid w:val="000D46F4"/>
    <w:rsid w:val="000F0DCE"/>
    <w:rsid w:val="000F6BE3"/>
    <w:rsid w:val="00112C5B"/>
    <w:rsid w:val="00114193"/>
    <w:rsid w:val="00115A38"/>
    <w:rsid w:val="0011687B"/>
    <w:rsid w:val="00124201"/>
    <w:rsid w:val="00124F82"/>
    <w:rsid w:val="00144E4C"/>
    <w:rsid w:val="0016337A"/>
    <w:rsid w:val="00164269"/>
    <w:rsid w:val="001A1BDE"/>
    <w:rsid w:val="001D51F8"/>
    <w:rsid w:val="001E3997"/>
    <w:rsid w:val="001F0876"/>
    <w:rsid w:val="001F167C"/>
    <w:rsid w:val="001F5E91"/>
    <w:rsid w:val="002077B9"/>
    <w:rsid w:val="00262D72"/>
    <w:rsid w:val="00264A0D"/>
    <w:rsid w:val="00294FBB"/>
    <w:rsid w:val="002C030F"/>
    <w:rsid w:val="002D189A"/>
    <w:rsid w:val="002F0FB6"/>
    <w:rsid w:val="0031671A"/>
    <w:rsid w:val="00331D75"/>
    <w:rsid w:val="003363F2"/>
    <w:rsid w:val="00355362"/>
    <w:rsid w:val="00363E44"/>
    <w:rsid w:val="003659A8"/>
    <w:rsid w:val="003669F9"/>
    <w:rsid w:val="00392402"/>
    <w:rsid w:val="00393BAB"/>
    <w:rsid w:val="00395E86"/>
    <w:rsid w:val="003A2FD8"/>
    <w:rsid w:val="003A3AB1"/>
    <w:rsid w:val="003B40E6"/>
    <w:rsid w:val="003E74FB"/>
    <w:rsid w:val="003F5904"/>
    <w:rsid w:val="003F65DA"/>
    <w:rsid w:val="003F6E14"/>
    <w:rsid w:val="00405336"/>
    <w:rsid w:val="00435ABE"/>
    <w:rsid w:val="0045221E"/>
    <w:rsid w:val="004571D5"/>
    <w:rsid w:val="00461D81"/>
    <w:rsid w:val="0046356B"/>
    <w:rsid w:val="00477182"/>
    <w:rsid w:val="004779CB"/>
    <w:rsid w:val="004A6F57"/>
    <w:rsid w:val="004E42D8"/>
    <w:rsid w:val="004E7BA2"/>
    <w:rsid w:val="004F00AD"/>
    <w:rsid w:val="004F7EDF"/>
    <w:rsid w:val="005001AC"/>
    <w:rsid w:val="00526B14"/>
    <w:rsid w:val="00527D71"/>
    <w:rsid w:val="00533910"/>
    <w:rsid w:val="00535556"/>
    <w:rsid w:val="00543187"/>
    <w:rsid w:val="005520A8"/>
    <w:rsid w:val="0055261C"/>
    <w:rsid w:val="005607DD"/>
    <w:rsid w:val="0057511D"/>
    <w:rsid w:val="005A558C"/>
    <w:rsid w:val="005D2525"/>
    <w:rsid w:val="005E28F8"/>
    <w:rsid w:val="005E4295"/>
    <w:rsid w:val="005E6513"/>
    <w:rsid w:val="00607E8E"/>
    <w:rsid w:val="00632CA3"/>
    <w:rsid w:val="0063615A"/>
    <w:rsid w:val="00651114"/>
    <w:rsid w:val="00664560"/>
    <w:rsid w:val="00670299"/>
    <w:rsid w:val="00691985"/>
    <w:rsid w:val="00697611"/>
    <w:rsid w:val="006A1B64"/>
    <w:rsid w:val="007108F5"/>
    <w:rsid w:val="00713E5B"/>
    <w:rsid w:val="007402FC"/>
    <w:rsid w:val="007411A1"/>
    <w:rsid w:val="007625FA"/>
    <w:rsid w:val="007703C0"/>
    <w:rsid w:val="00791C5D"/>
    <w:rsid w:val="00792A20"/>
    <w:rsid w:val="00793072"/>
    <w:rsid w:val="007E2786"/>
    <w:rsid w:val="007E63E6"/>
    <w:rsid w:val="00807D35"/>
    <w:rsid w:val="008218C4"/>
    <w:rsid w:val="00867A98"/>
    <w:rsid w:val="00870867"/>
    <w:rsid w:val="00885C9B"/>
    <w:rsid w:val="00894A64"/>
    <w:rsid w:val="00897540"/>
    <w:rsid w:val="008A6E46"/>
    <w:rsid w:val="008D5D2A"/>
    <w:rsid w:val="008D660A"/>
    <w:rsid w:val="008F4ED9"/>
    <w:rsid w:val="00914B63"/>
    <w:rsid w:val="009354F3"/>
    <w:rsid w:val="009447DC"/>
    <w:rsid w:val="00945471"/>
    <w:rsid w:val="00950234"/>
    <w:rsid w:val="00961BA5"/>
    <w:rsid w:val="009743A9"/>
    <w:rsid w:val="00980341"/>
    <w:rsid w:val="009A5287"/>
    <w:rsid w:val="009A7C5F"/>
    <w:rsid w:val="009B2AC5"/>
    <w:rsid w:val="009B7984"/>
    <w:rsid w:val="009F4BED"/>
    <w:rsid w:val="009F7D93"/>
    <w:rsid w:val="00A02E0C"/>
    <w:rsid w:val="00A3403B"/>
    <w:rsid w:val="00A36FFA"/>
    <w:rsid w:val="00A51A12"/>
    <w:rsid w:val="00A53A78"/>
    <w:rsid w:val="00A627D4"/>
    <w:rsid w:val="00A74DA2"/>
    <w:rsid w:val="00A77632"/>
    <w:rsid w:val="00A937E2"/>
    <w:rsid w:val="00AB399E"/>
    <w:rsid w:val="00AC59D0"/>
    <w:rsid w:val="00AD16B1"/>
    <w:rsid w:val="00AD2C21"/>
    <w:rsid w:val="00AD499C"/>
    <w:rsid w:val="00AD5ECF"/>
    <w:rsid w:val="00B36869"/>
    <w:rsid w:val="00B43B31"/>
    <w:rsid w:val="00B47CFA"/>
    <w:rsid w:val="00B57F00"/>
    <w:rsid w:val="00B63245"/>
    <w:rsid w:val="00B77B2A"/>
    <w:rsid w:val="00B82C22"/>
    <w:rsid w:val="00B84BBB"/>
    <w:rsid w:val="00B930C5"/>
    <w:rsid w:val="00B93DBA"/>
    <w:rsid w:val="00B9440A"/>
    <w:rsid w:val="00BB1775"/>
    <w:rsid w:val="00BB2D2A"/>
    <w:rsid w:val="00BC290E"/>
    <w:rsid w:val="00BC3E04"/>
    <w:rsid w:val="00BD58CF"/>
    <w:rsid w:val="00BF0C92"/>
    <w:rsid w:val="00C04CC1"/>
    <w:rsid w:val="00C14D9D"/>
    <w:rsid w:val="00C3722A"/>
    <w:rsid w:val="00C4096C"/>
    <w:rsid w:val="00C4487C"/>
    <w:rsid w:val="00C50C6D"/>
    <w:rsid w:val="00C600D9"/>
    <w:rsid w:val="00C77AEC"/>
    <w:rsid w:val="00C92B22"/>
    <w:rsid w:val="00CB7B26"/>
    <w:rsid w:val="00CC1384"/>
    <w:rsid w:val="00CC62C8"/>
    <w:rsid w:val="00CD3720"/>
    <w:rsid w:val="00CF1848"/>
    <w:rsid w:val="00CF5C2F"/>
    <w:rsid w:val="00D00D39"/>
    <w:rsid w:val="00D04BCF"/>
    <w:rsid w:val="00D11A56"/>
    <w:rsid w:val="00D143D9"/>
    <w:rsid w:val="00D30C95"/>
    <w:rsid w:val="00D51C15"/>
    <w:rsid w:val="00D5511B"/>
    <w:rsid w:val="00D766F1"/>
    <w:rsid w:val="00DA7B06"/>
    <w:rsid w:val="00DD2E17"/>
    <w:rsid w:val="00DF7D89"/>
    <w:rsid w:val="00E0406D"/>
    <w:rsid w:val="00E112A7"/>
    <w:rsid w:val="00E257C8"/>
    <w:rsid w:val="00E34C00"/>
    <w:rsid w:val="00E40A10"/>
    <w:rsid w:val="00E41512"/>
    <w:rsid w:val="00E4519A"/>
    <w:rsid w:val="00E460C0"/>
    <w:rsid w:val="00E63DC1"/>
    <w:rsid w:val="00E64A50"/>
    <w:rsid w:val="00E853D5"/>
    <w:rsid w:val="00E9773B"/>
    <w:rsid w:val="00EA6F42"/>
    <w:rsid w:val="00EC13A3"/>
    <w:rsid w:val="00EC7C85"/>
    <w:rsid w:val="00ED2CBE"/>
    <w:rsid w:val="00F125EE"/>
    <w:rsid w:val="00F12E98"/>
    <w:rsid w:val="00F22029"/>
    <w:rsid w:val="00F350AC"/>
    <w:rsid w:val="00F515FB"/>
    <w:rsid w:val="00F630EA"/>
    <w:rsid w:val="00F7007E"/>
    <w:rsid w:val="00F73193"/>
    <w:rsid w:val="00F74F95"/>
    <w:rsid w:val="00F80705"/>
    <w:rsid w:val="00F82C30"/>
    <w:rsid w:val="00F95BDF"/>
    <w:rsid w:val="00FA1481"/>
    <w:rsid w:val="00FB0409"/>
    <w:rsid w:val="00FD56B4"/>
    <w:rsid w:val="00FF04E3"/>
    <w:rsid w:val="49592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uiPriority w:val="9"/>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customStyle="1" w:styleId="PubInfo">
    <w:name w:val="PubInfo"/>
    <w:basedOn w:val="Normal"/>
    <w:qFormat/>
    <w:rsid w:val="00533910"/>
    <w:pPr>
      <w:suppressAutoHyphens/>
      <w:jc w:val="center"/>
    </w:pPr>
    <w:rPr>
      <w:sz w:val="20"/>
      <w:lang w:eastAsia="ar-SA"/>
    </w:rPr>
  </w:style>
  <w:style w:type="paragraph" w:customStyle="1" w:styleId="DoiInfo">
    <w:name w:val="DoiInfo"/>
    <w:basedOn w:val="Normal"/>
    <w:qFormat/>
    <w:rsid w:val="00533910"/>
    <w:pPr>
      <w:suppressAutoHyphens/>
      <w:jc w:val="center"/>
    </w:pPr>
    <w:rPr>
      <w:sz w:val="20"/>
      <w:lang w:eastAsia="ar-SA"/>
    </w:rPr>
  </w:style>
  <w:style w:type="paragraph" w:customStyle="1" w:styleId="EndNoteBibliography">
    <w:name w:val="EndNote Bibliography"/>
    <w:basedOn w:val="Normal"/>
    <w:link w:val="EndNoteBibliographyChar"/>
    <w:rsid w:val="003A3AB1"/>
    <w:pPr>
      <w:adjustRightInd w:val="0"/>
      <w:ind w:firstLine="284"/>
      <w:jc w:val="both"/>
    </w:pPr>
    <w:rPr>
      <w:rFonts w:ascii="Arial" w:eastAsia="MS Mincho" w:hAnsi="Arial" w:cs="Arial"/>
      <w:color w:val="000000" w:themeColor="text1"/>
      <w:sz w:val="20"/>
      <w:szCs w:val="24"/>
    </w:rPr>
  </w:style>
  <w:style w:type="character" w:customStyle="1" w:styleId="EndNoteBibliographyChar">
    <w:name w:val="EndNote Bibliography Char"/>
    <w:basedOn w:val="DefaultParagraphFont"/>
    <w:link w:val="EndNoteBibliography"/>
    <w:rsid w:val="003A3AB1"/>
    <w:rPr>
      <w:rFonts w:ascii="Arial" w:eastAsia="MS Mincho" w:hAnsi="Arial" w:cs="Arial"/>
      <w:color w:val="000000" w:themeColor="text1"/>
      <w:szCs w:val="24"/>
    </w:rPr>
  </w:style>
  <w:style w:type="paragraph" w:customStyle="1" w:styleId="EndNoteBibliographyTitle">
    <w:name w:val="EndNote Bibliography Title"/>
    <w:basedOn w:val="Normal"/>
    <w:link w:val="EndNoteBibliographyTitleChar"/>
    <w:rsid w:val="00C3722A"/>
    <w:pPr>
      <w:jc w:val="center"/>
    </w:pPr>
    <w:rPr>
      <w:rFonts w:ascii="Arial" w:hAnsi="Arial" w:cs="Arial"/>
      <w:sz w:val="20"/>
    </w:rPr>
  </w:style>
  <w:style w:type="character" w:customStyle="1" w:styleId="EndNoteBibliographyTitleChar">
    <w:name w:val="EndNote Bibliography Title Char"/>
    <w:basedOn w:val="DefaultParagraphFont"/>
    <w:link w:val="EndNoteBibliographyTitle"/>
    <w:rsid w:val="00C3722A"/>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icarb-db.expasy.org/" TargetMode="External"/><Relationship Id="rId18" Type="http://schemas.openxmlformats.org/officeDocument/2006/relationships/footer" Target="footer2.xm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http://servers.binf.ku.dk/bloodspot/" TargetMode="External"/><Relationship Id="rId7" Type="http://schemas.openxmlformats.org/officeDocument/2006/relationships/settings" Target="settings.xml"/><Relationship Id="rId12" Type="http://schemas.openxmlformats.org/officeDocument/2006/relationships/hyperlink" Target="mailto:d.kolarich@griffith.edu.au" TargetMode="External"/><Relationship Id="rId17" Type="http://schemas.openxmlformats.org/officeDocument/2006/relationships/footer" Target="footer1.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heisterkamp@coh.org" TargetMode="External"/><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URL:https://glycopost.glycosmos.org/preview/192552055960853e1fc17f0" TargetMode="External"/><Relationship Id="rId22" Type="http://schemas.openxmlformats.org/officeDocument/2006/relationships/hyperlink" Target="http://servers.binf.ku.dk/bloodspot/" TargetMode="External"/><Relationship Id="rId27"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4.xml><?xml version="1.0" encoding="utf-8"?>
<ds:datastoreItem xmlns:ds="http://schemas.openxmlformats.org/officeDocument/2006/customXml" ds:itemID="{05E788FA-2632-C444-93F4-772A1C546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4379</Words>
  <Characters>24965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Daniel Kolarich</cp:lastModifiedBy>
  <cp:revision>2</cp:revision>
  <cp:lastPrinted>2018-01-11T19:53:00Z</cp:lastPrinted>
  <dcterms:created xsi:type="dcterms:W3CDTF">2021-06-22T04:54:00Z</dcterms:created>
  <dcterms:modified xsi:type="dcterms:W3CDTF">2021-06-22T04:54:00Z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