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E1695" w14:textId="22853DC4" w:rsidR="002E5E2E" w:rsidRDefault="00A545C0">
      <w:r>
        <w:rPr>
          <w:noProof/>
        </w:rPr>
        <w:drawing>
          <wp:inline distT="0" distB="0" distL="0" distR="0" wp14:anchorId="1AA1ACFF" wp14:editId="295AE28B">
            <wp:extent cx="5274310" cy="3197915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D9FF2" w14:textId="0DB67F3C" w:rsidR="00A545C0" w:rsidRDefault="00A545C0" w:rsidP="00A545C0">
      <w:pPr>
        <w:jc w:val="left"/>
        <w:rPr>
          <w:rFonts w:ascii="Calibri" w:hAnsi="Calibri" w:cs="Calibri"/>
        </w:rPr>
      </w:pPr>
      <w:r w:rsidRPr="00A02F13">
        <w:rPr>
          <w:rFonts w:ascii="Calibri" w:hAnsi="Calibri" w:cs="Calibri"/>
        </w:rPr>
        <w:t>FIGURE 1: The flowchart of the present study</w:t>
      </w:r>
      <w:r w:rsidR="00494D2D">
        <w:rPr>
          <w:rFonts w:ascii="Calibri" w:hAnsi="Calibri" w:cs="Calibri"/>
        </w:rPr>
        <w:t>.</w:t>
      </w:r>
      <w:bookmarkStart w:id="0" w:name="_GoBack"/>
      <w:bookmarkEnd w:id="0"/>
    </w:p>
    <w:p w14:paraId="6C9F462B" w14:textId="77777777" w:rsidR="00A545C0" w:rsidRPr="00A545C0" w:rsidRDefault="00A545C0">
      <w:pPr>
        <w:rPr>
          <w:rFonts w:hint="eastAsia"/>
        </w:rPr>
      </w:pPr>
    </w:p>
    <w:sectPr w:rsidR="00A545C0" w:rsidRPr="00A5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D9"/>
    <w:rsid w:val="002E5E2E"/>
    <w:rsid w:val="00440ED9"/>
    <w:rsid w:val="00494D2D"/>
    <w:rsid w:val="00A5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B54E"/>
  <w15:chartTrackingRefBased/>
  <w15:docId w15:val="{648583FB-B4A8-41A9-ABDF-7DB386A9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Jinyue</dc:creator>
  <cp:keywords/>
  <dc:description/>
  <cp:lastModifiedBy>Jinyue</cp:lastModifiedBy>
  <cp:revision>4</cp:revision>
  <dcterms:created xsi:type="dcterms:W3CDTF">2021-05-15T16:37:00Z</dcterms:created>
  <dcterms:modified xsi:type="dcterms:W3CDTF">2021-05-15T16:38:00Z</dcterms:modified>
</cp:coreProperties>
</file>