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C" w:rsidRDefault="008D44EC" w:rsidP="008D44EC">
      <w:pPr>
        <w:rPr>
          <w:rFonts w:ascii="Segoe UI" w:hAnsi="Segoe UI" w:cs="Segoe UI"/>
          <w:b/>
          <w:lang w:val="en-GB"/>
        </w:rPr>
      </w:pPr>
      <w:r w:rsidRPr="00AF2756">
        <w:rPr>
          <w:rFonts w:ascii="Segoe UI" w:hAnsi="Segoe UI" w:cs="Segoe UI"/>
          <w:b/>
          <w:lang w:val="en-GB"/>
        </w:rPr>
        <w:t xml:space="preserve">Supplementary materials </w:t>
      </w: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 w:rsidRPr="00AF2756">
        <w:rPr>
          <w:rFonts w:ascii="Segoe UI" w:hAnsi="Segoe UI" w:cs="Segoe UI"/>
          <w:b/>
          <w:lang w:val="en-GB"/>
        </w:rPr>
        <w:t>Supplementary table 1</w:t>
      </w:r>
      <w:r w:rsidRPr="00AD4E7C">
        <w:rPr>
          <w:rFonts w:ascii="Segoe UI" w:hAnsi="Segoe UI" w:cs="Segoe UI"/>
          <w:lang w:val="en-GB"/>
        </w:rPr>
        <w:t xml:space="preserve"> – ICPC codes used in this study</w:t>
      </w:r>
    </w:p>
    <w:p w:rsidR="008D44EC" w:rsidRPr="00AD4E7C" w:rsidRDefault="008D44EC" w:rsidP="008D44EC">
      <w:pPr>
        <w:pStyle w:val="Geenafstand"/>
        <w:rPr>
          <w:rFonts w:ascii="Segoe UI" w:hAnsi="Segoe UI" w:cs="Segoe UI"/>
          <w:lang w:val="en-GB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b/>
                <w:lang w:val="en-GB"/>
              </w:rPr>
            </w:pPr>
            <w:r w:rsidRPr="00AD4E7C">
              <w:rPr>
                <w:rFonts w:ascii="Segoe UI" w:hAnsi="Segoe UI" w:cs="Segoe UI"/>
                <w:b/>
                <w:lang w:val="en-GB"/>
              </w:rPr>
              <w:t>Inclusion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b/>
                <w:lang w:val="en-GB"/>
              </w:rPr>
            </w:pPr>
            <w:r w:rsidRPr="00AD4E7C">
              <w:rPr>
                <w:rFonts w:ascii="Segoe UI" w:hAnsi="Segoe UI" w:cs="Segoe UI"/>
                <w:b/>
                <w:lang w:val="en-GB"/>
              </w:rPr>
              <w:t>ICPC code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Suspected COVID-19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R81, R81.00, R81.01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Confirmed COVID-19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R83, R83.00, R83.01, R83.02, R83.03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Acute upper respiratory infection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R74, R74.00, R74.01, R74.02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b/>
                <w:lang w:val="en-GB"/>
              </w:rPr>
            </w:pPr>
            <w:r w:rsidRPr="00AD4E7C">
              <w:rPr>
                <w:rFonts w:ascii="Segoe UI" w:hAnsi="Segoe UI" w:cs="Segoe UI"/>
                <w:b/>
                <w:lang w:val="en-GB"/>
              </w:rPr>
              <w:t xml:space="preserve">Comorbidities 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b/>
                <w:lang w:val="en-GB"/>
              </w:rPr>
            </w:pPr>
            <w:r w:rsidRPr="00AD4E7C">
              <w:rPr>
                <w:rFonts w:ascii="Segoe UI" w:hAnsi="Segoe UI" w:cs="Segoe UI"/>
                <w:b/>
                <w:lang w:val="en-GB"/>
              </w:rPr>
              <w:t>ICPC code</w:t>
            </w:r>
          </w:p>
        </w:tc>
      </w:tr>
      <w:tr w:rsidR="008D44EC" w:rsidRPr="008D44E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History of any cancer*</w:t>
            </w:r>
          </w:p>
        </w:tc>
        <w:tc>
          <w:tcPr>
            <w:tcW w:w="5665" w:type="dxa"/>
          </w:tcPr>
          <w:p w:rsidR="008D44EC" w:rsidRPr="008070B3" w:rsidRDefault="008D44EC" w:rsidP="00832C24">
            <w:pPr>
              <w:pStyle w:val="Geenafstand"/>
              <w:rPr>
                <w:rFonts w:ascii="Segoe UI" w:hAnsi="Segoe UI" w:cs="Segoe UI"/>
                <w:lang w:val="pt-BR"/>
              </w:rPr>
            </w:pPr>
            <w:r w:rsidRPr="008070B3">
              <w:rPr>
                <w:rFonts w:ascii="Segoe UI" w:hAnsi="Segoe UI" w:cs="Segoe UI"/>
                <w:lang w:val="pt-BR"/>
              </w:rPr>
              <w:t>A79, B72, B72.01, B72.02, B73, B74, B74.01, D74, D75, D76, D77, D77.01, D77.02, D77.03, D77.04, F74.01, H75.01, K72.01, L71.01, N74, R84, R85, S77.03, S77.04, T71, U75, U76, U77, W72, X75, X76, X76.01, X77, X77.01, X77.02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Hypercholesterolemia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T93, T93.01, T93.02, T93.03, T93.04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Heart failure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K77, K77.01, K77.02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 xml:space="preserve">Hypertension 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K85, K86, K87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Ischaemic heart disease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K74, K74.01, K74.02, K75, K76, K76.01, K76.02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Type 2 diabetes mellitus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T90, T90.02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Peripheral arterial disease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K91, K92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History of stroke/TIA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K89, K90, K90.03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 xml:space="preserve">History of VTE 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K93, K94, K94.01, K94.02, W77.03, W99.03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Atrial fibrillation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K78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COPD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R91, R91.01, R91.02, R95</w:t>
            </w:r>
          </w:p>
        </w:tc>
      </w:tr>
      <w:tr w:rsidR="008D44EC" w:rsidRPr="00AD4E7C" w:rsidTr="00832C24">
        <w:tc>
          <w:tcPr>
            <w:tcW w:w="3397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Asthma</w:t>
            </w:r>
          </w:p>
        </w:tc>
        <w:tc>
          <w:tcPr>
            <w:tcW w:w="5665" w:type="dxa"/>
          </w:tcPr>
          <w:p w:rsidR="008D44EC" w:rsidRPr="00AD4E7C" w:rsidRDefault="008D44EC" w:rsidP="00832C24">
            <w:pPr>
              <w:pStyle w:val="Geenafstand"/>
              <w:rPr>
                <w:rFonts w:ascii="Segoe UI" w:hAnsi="Segoe UI" w:cs="Segoe UI"/>
                <w:lang w:val="en-GB"/>
              </w:rPr>
            </w:pPr>
            <w:r w:rsidRPr="00AD4E7C">
              <w:rPr>
                <w:rFonts w:ascii="Segoe UI" w:hAnsi="Segoe UI" w:cs="Segoe UI"/>
                <w:lang w:val="en-GB"/>
              </w:rPr>
              <w:t>R96, R96.02</w:t>
            </w:r>
          </w:p>
        </w:tc>
      </w:tr>
    </w:tbl>
    <w:p w:rsidR="008D44EC" w:rsidRPr="00AD4E7C" w:rsidRDefault="008D44EC" w:rsidP="008D44EC">
      <w:pPr>
        <w:pStyle w:val="Geenafstand"/>
        <w:rPr>
          <w:rFonts w:ascii="Segoe UI" w:hAnsi="Segoe UI" w:cs="Segoe UI"/>
          <w:lang w:val="en-GB"/>
        </w:rPr>
      </w:pPr>
      <w:r w:rsidRPr="00AD4E7C">
        <w:rPr>
          <w:rFonts w:ascii="Segoe UI" w:hAnsi="Segoe UI" w:cs="Segoe UI"/>
          <w:lang w:val="en-GB"/>
        </w:rPr>
        <w:t>*excluding skin cancers except for melanoma</w:t>
      </w: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 w:rsidRPr="00AD4E7C">
        <w:rPr>
          <w:rFonts w:ascii="Segoe UI" w:hAnsi="Segoe UI" w:cs="Segoe UI"/>
          <w:lang w:val="en-GB"/>
        </w:rPr>
        <w:t xml:space="preserve">ICPC codes used for identifying the study population and individual comorbidities. </w:t>
      </w:r>
      <w:r w:rsidRPr="00AD4E7C">
        <w:rPr>
          <w:rFonts w:ascii="Segoe UI" w:hAnsi="Segoe UI" w:cs="Segoe UI"/>
          <w:lang w:val="en-GB"/>
        </w:rPr>
        <w:br/>
        <w:t>COVID-19 = coronavirus disease 2019; ICPC = International Classification of Primary Care; TIA = transient ischemic attack; VTE=venous thromboembolism.</w:t>
      </w: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b/>
          <w:lang w:val="en-GB"/>
        </w:rPr>
      </w:pPr>
    </w:p>
    <w:p w:rsidR="008D44EC" w:rsidRDefault="008D44EC" w:rsidP="008D44EC">
      <w:pPr>
        <w:rPr>
          <w:rFonts w:ascii="Segoe UI" w:hAnsi="Segoe UI" w:cs="Segoe UI"/>
          <w:lang w:val="en-GB"/>
        </w:rPr>
      </w:pPr>
      <w:bookmarkStart w:id="0" w:name="_GoBack"/>
      <w:bookmarkEnd w:id="0"/>
      <w:r w:rsidRPr="00AF2756">
        <w:rPr>
          <w:rFonts w:ascii="Segoe UI" w:hAnsi="Segoe UI" w:cs="Segoe UI"/>
          <w:b/>
          <w:lang w:val="en-GB"/>
        </w:rPr>
        <w:lastRenderedPageBreak/>
        <w:t>Supplementary figure 1</w:t>
      </w:r>
      <w:r w:rsidRPr="00AF2756">
        <w:rPr>
          <w:rFonts w:ascii="Segoe UI" w:hAnsi="Segoe UI" w:cs="Segoe UI"/>
          <w:lang w:val="en-GB"/>
        </w:rPr>
        <w:t xml:space="preserve"> – calibration plots in individual databases</w:t>
      </w:r>
    </w:p>
    <w:p w:rsidR="008D44EC" w:rsidRPr="00AF2756" w:rsidRDefault="008D44EC" w:rsidP="008D44EC">
      <w:pPr>
        <w:rPr>
          <w:rFonts w:ascii="Segoe UI" w:hAnsi="Segoe UI" w:cs="Segoe UI"/>
          <w:lang w:val="en-GB"/>
        </w:rPr>
      </w:pP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 w:rsidRPr="00AD4E7C">
        <w:rPr>
          <w:rFonts w:ascii="Segoe UI" w:hAnsi="Segoe UI" w:cs="Segoe UI"/>
          <w:noProof/>
          <w:lang w:val="nl-NL" w:eastAsia="nl-NL"/>
        </w:rPr>
        <w:drawing>
          <wp:inline distT="0" distB="0" distL="0" distR="0" wp14:anchorId="76806A43" wp14:editId="377990F7">
            <wp:extent cx="4666891" cy="286246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ibration plot_JHN_23-4-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607" cy="288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Supplementary figure 1a</w:t>
      </w:r>
      <w:r w:rsidRPr="00AD4E7C">
        <w:rPr>
          <w:rFonts w:ascii="Segoe UI" w:hAnsi="Segoe UI" w:cs="Segoe UI"/>
          <w:lang w:val="en-GB"/>
        </w:rPr>
        <w:t xml:space="preserve"> – Calibration plot in JGPN validation cohort</w:t>
      </w:r>
      <w:r>
        <w:rPr>
          <w:rFonts w:ascii="Segoe UI" w:hAnsi="Segoe UI" w:cs="Segoe UI"/>
          <w:lang w:val="en-GB"/>
        </w:rPr>
        <w:t xml:space="preserve"> with hospitalisation as the outcome</w:t>
      </w: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</w:p>
    <w:p w:rsidR="008D44EC" w:rsidRPr="00AD4E7C" w:rsidRDefault="008D44EC" w:rsidP="008D44EC">
      <w:pPr>
        <w:rPr>
          <w:rFonts w:ascii="Segoe UI" w:hAnsi="Segoe UI" w:cs="Segoe UI"/>
          <w:noProof/>
          <w:lang w:val="en-GB"/>
        </w:rPr>
      </w:pPr>
      <w:r w:rsidRPr="00AD4E7C">
        <w:rPr>
          <w:rFonts w:ascii="Segoe UI" w:hAnsi="Segoe UI" w:cs="Segoe UI"/>
          <w:noProof/>
          <w:lang w:val="nl-NL" w:eastAsia="nl-NL"/>
        </w:rPr>
        <w:drawing>
          <wp:inline distT="0" distB="0" distL="0" distR="0" wp14:anchorId="4DBB1AB0" wp14:editId="1DFBAC4E">
            <wp:extent cx="4767511" cy="2924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ibration plot_tweede golf AMC_29-4-20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984" cy="293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Supplementary figure 1b</w:t>
      </w:r>
      <w:r w:rsidRPr="00AD4E7C">
        <w:rPr>
          <w:rFonts w:ascii="Segoe UI" w:hAnsi="Segoe UI" w:cs="Segoe UI"/>
          <w:lang w:val="en-GB"/>
        </w:rPr>
        <w:t xml:space="preserve"> – Calibration plot in AHA validation cohort</w:t>
      </w:r>
      <w:r>
        <w:rPr>
          <w:rFonts w:ascii="Segoe UI" w:hAnsi="Segoe UI" w:cs="Segoe UI"/>
          <w:lang w:val="en-GB"/>
        </w:rPr>
        <w:t xml:space="preserve"> with hospitalisation as the outcome</w:t>
      </w: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 w:rsidRPr="00AD4E7C">
        <w:rPr>
          <w:rFonts w:ascii="Segoe UI" w:hAnsi="Segoe UI" w:cs="Segoe UI"/>
          <w:noProof/>
          <w:lang w:val="nl-NL" w:eastAsia="nl-NL"/>
        </w:rPr>
        <w:lastRenderedPageBreak/>
        <w:drawing>
          <wp:inline distT="0" distB="0" distL="0" distR="0" wp14:anchorId="5B0DE20F" wp14:editId="3EA63C5B">
            <wp:extent cx="4800600" cy="294447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ibration plot_tweede golf VU_30-4-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751" cy="29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EC" w:rsidRPr="00AD4E7C" w:rsidRDefault="008D44EC" w:rsidP="008D44EC">
      <w:p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Supplementary figure 1c</w:t>
      </w:r>
      <w:r w:rsidRPr="00AD4E7C">
        <w:rPr>
          <w:rFonts w:ascii="Segoe UI" w:hAnsi="Segoe UI" w:cs="Segoe UI"/>
          <w:lang w:val="en-GB"/>
        </w:rPr>
        <w:t xml:space="preserve"> – Calibration plot in ANH validation cohort</w:t>
      </w:r>
      <w:r>
        <w:rPr>
          <w:rFonts w:ascii="Segoe UI" w:hAnsi="Segoe UI" w:cs="Segoe UI"/>
          <w:lang w:val="en-GB"/>
        </w:rPr>
        <w:t xml:space="preserve"> with hospitalisation as the outcome</w:t>
      </w:r>
    </w:p>
    <w:p w:rsidR="008D6406" w:rsidRPr="008D44EC" w:rsidRDefault="008D6406" w:rsidP="008D6406">
      <w:pPr>
        <w:pStyle w:val="Geenafstand"/>
        <w:rPr>
          <w:rFonts w:ascii="Segoe UI" w:hAnsi="Segoe UI" w:cs="Segoe UI"/>
          <w:lang w:val="en-GB"/>
        </w:rPr>
      </w:pPr>
    </w:p>
    <w:sectPr w:rsidR="008D6406" w:rsidRPr="008D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C"/>
    <w:rsid w:val="003F2CDA"/>
    <w:rsid w:val="006F142D"/>
    <w:rsid w:val="008D44EC"/>
    <w:rsid w:val="008D6406"/>
    <w:rsid w:val="00B318F9"/>
    <w:rsid w:val="00B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6831"/>
  <w15:chartTrackingRefBased/>
  <w15:docId w15:val="{E36A5EC8-72AC-4992-B899-E95E3BF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44E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licht">
    <w:name w:val="Grid Table Light"/>
    <w:basedOn w:val="Standaardtabel"/>
    <w:uiPriority w:val="40"/>
    <w:rsid w:val="008D44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3DCA-E7DB-4FFF-A5B8-44DBDB38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Royen-5, F.S. van (Florien)</dc:creator>
  <cp:keywords/>
  <dc:description/>
  <cp:lastModifiedBy>Royen-5, F.S. van (Florien)</cp:lastModifiedBy>
  <cp:revision>1</cp:revision>
  <dcterms:created xsi:type="dcterms:W3CDTF">2021-05-12T06:48:00Z</dcterms:created>
  <dcterms:modified xsi:type="dcterms:W3CDTF">2021-05-12T06:48:00Z</dcterms:modified>
</cp:coreProperties>
</file>