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9F1" w:rsidRPr="00D369F1" w:rsidRDefault="00D369F1" w:rsidP="00D369F1">
      <w:pPr>
        <w:keepNext/>
        <w:keepLines/>
        <w:spacing w:before="240" w:after="0" w:line="240" w:lineRule="auto"/>
        <w:outlineLvl w:val="0"/>
        <w:rPr>
          <w:rFonts w:ascii="Arial" w:eastAsiaTheme="majorEastAsia" w:hAnsi="Arial" w:cs="Arial"/>
          <w:color w:val="000000" w:themeColor="text1"/>
          <w:lang w:eastAsia="ko-KR"/>
        </w:rPr>
      </w:pPr>
      <w:bookmarkStart w:id="0" w:name="_Toc58805996"/>
      <w:r w:rsidRPr="00D369F1">
        <w:rPr>
          <w:rFonts w:ascii="Arial" w:eastAsiaTheme="majorEastAsia" w:hAnsi="Arial" w:cs="Arial"/>
          <w:b/>
          <w:bCs/>
          <w:color w:val="000000" w:themeColor="text1"/>
          <w:lang w:eastAsia="ko-KR"/>
        </w:rPr>
        <w:t>Table S3</w:t>
      </w:r>
      <w:r w:rsidRPr="00D369F1">
        <w:rPr>
          <w:rFonts w:ascii="Arial" w:eastAsiaTheme="majorEastAsia" w:hAnsi="Arial" w:cs="Arial"/>
          <w:color w:val="000000" w:themeColor="text1"/>
          <w:lang w:eastAsia="ko-KR"/>
        </w:rPr>
        <w:t>. Association between ADT use and SARS-CoV-2 positivity and COVID-19 severity among prostate cancer patients</w:t>
      </w:r>
      <w:bookmarkEnd w:id="0"/>
    </w:p>
    <w:p w:rsidR="00D369F1" w:rsidRPr="00D369F1" w:rsidRDefault="00D369F1" w:rsidP="00D369F1">
      <w:pPr>
        <w:spacing w:after="0" w:line="240" w:lineRule="auto"/>
        <w:rPr>
          <w:rFonts w:ascii="Calibri" w:eastAsiaTheme="minorEastAsia" w:hAnsi="Calibri"/>
          <w:sz w:val="24"/>
          <w:lang w:eastAsia="ko-KR"/>
        </w:rPr>
      </w:pPr>
    </w:p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1219"/>
        <w:gridCol w:w="2246"/>
        <w:gridCol w:w="1219"/>
        <w:gridCol w:w="2246"/>
        <w:gridCol w:w="645"/>
        <w:gridCol w:w="1298"/>
        <w:gridCol w:w="999"/>
      </w:tblGrid>
      <w:tr w:rsidR="00D369F1" w:rsidRPr="00D369F1" w:rsidTr="00B85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hideMark/>
          </w:tcPr>
          <w:p w:rsidR="00D369F1" w:rsidRPr="00D369F1" w:rsidRDefault="00D369F1" w:rsidP="00D369F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hideMark/>
          </w:tcPr>
          <w:p w:rsidR="00D369F1" w:rsidRPr="00D369F1" w:rsidRDefault="00D369F1" w:rsidP="00D369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69F1">
              <w:rPr>
                <w:rFonts w:ascii="Arial" w:hAnsi="Arial" w:cs="Arial"/>
              </w:rPr>
              <w:t>ADT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hideMark/>
          </w:tcPr>
          <w:p w:rsidR="00D369F1" w:rsidRPr="00D369F1" w:rsidRDefault="00D369F1" w:rsidP="00D369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69F1">
              <w:rPr>
                <w:rFonts w:ascii="Arial" w:hAnsi="Arial" w:cs="Arial"/>
              </w:rPr>
              <w:t>No ADT (reference)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D369F1" w:rsidRPr="00D369F1" w:rsidRDefault="00D369F1" w:rsidP="00D369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D369F1" w:rsidRPr="00D369F1" w:rsidRDefault="00D369F1" w:rsidP="00D369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D369F1" w:rsidRPr="00D369F1" w:rsidRDefault="00D369F1" w:rsidP="00D369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369F1" w:rsidRPr="00D369F1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</w:tcPr>
          <w:p w:rsidR="00D369F1" w:rsidRPr="00D369F1" w:rsidRDefault="00D369F1" w:rsidP="00D369F1">
            <w:pPr>
              <w:rPr>
                <w:rFonts w:ascii="Arial" w:hAnsi="Arial" w:cs="Arial"/>
              </w:rPr>
            </w:pPr>
            <w:r w:rsidRPr="00D369F1">
              <w:rPr>
                <w:rFonts w:ascii="Arial" w:hAnsi="Arial" w:cs="Arial"/>
              </w:rPr>
              <w:t>Outcome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D369F1" w:rsidRPr="00D369F1" w:rsidRDefault="00D369F1" w:rsidP="00D36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369F1">
              <w:rPr>
                <w:rFonts w:ascii="Arial" w:hAnsi="Arial" w:cs="Arial"/>
                <w:b/>
                <w:bCs/>
              </w:rPr>
              <w:t>Event (%)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369F1" w:rsidRPr="00D369F1" w:rsidRDefault="00D369F1" w:rsidP="00D36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369F1">
              <w:rPr>
                <w:rFonts w:ascii="Arial" w:hAnsi="Arial" w:cs="Arial"/>
                <w:b/>
                <w:bCs/>
              </w:rPr>
              <w:t>No. Tested/Positive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D369F1" w:rsidRPr="00D369F1" w:rsidRDefault="00D369F1" w:rsidP="00D36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369F1">
              <w:rPr>
                <w:rFonts w:ascii="Arial" w:hAnsi="Arial" w:cs="Arial"/>
                <w:b/>
                <w:bCs/>
              </w:rPr>
              <w:t>Event (%)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369F1" w:rsidRPr="00D369F1" w:rsidRDefault="00D369F1" w:rsidP="00D36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369F1">
              <w:rPr>
                <w:rFonts w:ascii="Arial" w:hAnsi="Arial" w:cs="Arial"/>
                <w:b/>
                <w:bCs/>
              </w:rPr>
              <w:t>No. Tested/Positive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D369F1" w:rsidRPr="00D369F1" w:rsidRDefault="00D369F1" w:rsidP="00D369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369F1">
              <w:rPr>
                <w:rFonts w:ascii="Arial" w:hAnsi="Arial" w:cs="Arial"/>
                <w:b/>
                <w:bCs/>
              </w:rPr>
              <w:t xml:space="preserve">OR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D369F1" w:rsidRPr="00D369F1" w:rsidRDefault="00D369F1" w:rsidP="00D369F1">
            <w:pPr>
              <w:ind w:lef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369F1">
              <w:rPr>
                <w:rFonts w:ascii="Arial" w:hAnsi="Arial" w:cs="Arial"/>
                <w:b/>
                <w:bCs/>
              </w:rPr>
              <w:t>(95% CI)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D369F1" w:rsidRPr="00D369F1" w:rsidRDefault="00D369F1" w:rsidP="00D36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369F1">
              <w:rPr>
                <w:rFonts w:ascii="Arial" w:hAnsi="Arial" w:cs="Arial"/>
                <w:b/>
                <w:bCs/>
              </w:rPr>
              <w:t>P-value</w:t>
            </w:r>
          </w:p>
        </w:tc>
      </w:tr>
      <w:tr w:rsidR="00D369F1" w:rsidRPr="00D369F1" w:rsidTr="00B852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369F1" w:rsidRPr="00D369F1" w:rsidRDefault="00D369F1" w:rsidP="00D369F1">
            <w:pPr>
              <w:rPr>
                <w:rFonts w:ascii="Arial" w:hAnsi="Arial" w:cs="Arial"/>
              </w:rPr>
            </w:pPr>
            <w:r w:rsidRPr="00D369F1">
              <w:rPr>
                <w:rFonts w:ascii="Arial" w:hAnsi="Arial" w:cs="Arial"/>
              </w:rPr>
              <w:t>SARS-CoV-2 positivity</w:t>
            </w:r>
          </w:p>
        </w:tc>
        <w:tc>
          <w:tcPr>
            <w:tcW w:w="0" w:type="auto"/>
            <w:noWrap/>
            <w:hideMark/>
          </w:tcPr>
          <w:p w:rsidR="00D369F1" w:rsidRPr="00D369F1" w:rsidRDefault="00D369F1" w:rsidP="00D369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69F1">
              <w:rPr>
                <w:rFonts w:ascii="Arial" w:hAnsi="Arial" w:cs="Arial"/>
              </w:rPr>
              <w:t>149 (8)</w:t>
            </w:r>
          </w:p>
        </w:tc>
        <w:tc>
          <w:tcPr>
            <w:tcW w:w="0" w:type="auto"/>
            <w:noWrap/>
            <w:hideMark/>
          </w:tcPr>
          <w:p w:rsidR="00D369F1" w:rsidRPr="00D369F1" w:rsidRDefault="00D369F1" w:rsidP="00D369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69F1">
              <w:rPr>
                <w:rFonts w:ascii="Arial" w:hAnsi="Arial" w:cs="Arial"/>
              </w:rPr>
              <w:t>1,908</w:t>
            </w:r>
          </w:p>
        </w:tc>
        <w:tc>
          <w:tcPr>
            <w:tcW w:w="0" w:type="auto"/>
            <w:noWrap/>
            <w:hideMark/>
          </w:tcPr>
          <w:p w:rsidR="00D369F1" w:rsidRPr="00D369F1" w:rsidRDefault="00D369F1" w:rsidP="00D369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69F1">
              <w:rPr>
                <w:rFonts w:ascii="Arial" w:hAnsi="Arial" w:cs="Arial"/>
              </w:rPr>
              <w:t>1228 (10)</w:t>
            </w:r>
          </w:p>
        </w:tc>
        <w:tc>
          <w:tcPr>
            <w:tcW w:w="0" w:type="auto"/>
            <w:noWrap/>
            <w:hideMark/>
          </w:tcPr>
          <w:p w:rsidR="00D369F1" w:rsidRPr="00D369F1" w:rsidRDefault="00D369F1" w:rsidP="00D369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69F1">
              <w:rPr>
                <w:rFonts w:ascii="Arial" w:hAnsi="Arial" w:cs="Arial"/>
              </w:rPr>
              <w:t>12,741</w:t>
            </w:r>
          </w:p>
        </w:tc>
        <w:tc>
          <w:tcPr>
            <w:tcW w:w="0" w:type="auto"/>
            <w:noWrap/>
            <w:hideMark/>
          </w:tcPr>
          <w:p w:rsidR="00D369F1" w:rsidRPr="00D369F1" w:rsidRDefault="00D369F1" w:rsidP="00D369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69F1">
              <w:rPr>
                <w:rFonts w:ascii="Arial" w:hAnsi="Arial" w:cs="Arial"/>
              </w:rPr>
              <w:t>0.85</w:t>
            </w:r>
          </w:p>
        </w:tc>
        <w:tc>
          <w:tcPr>
            <w:tcW w:w="0" w:type="auto"/>
            <w:noWrap/>
            <w:hideMark/>
          </w:tcPr>
          <w:p w:rsidR="00D369F1" w:rsidRPr="00D369F1" w:rsidRDefault="00D369F1" w:rsidP="00D369F1">
            <w:pPr>
              <w:ind w:left="-10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69F1">
              <w:rPr>
                <w:rFonts w:ascii="Arial" w:hAnsi="Arial" w:cs="Arial"/>
              </w:rPr>
              <w:t>(0.77,0.94)</w:t>
            </w:r>
          </w:p>
        </w:tc>
        <w:tc>
          <w:tcPr>
            <w:tcW w:w="0" w:type="auto"/>
            <w:noWrap/>
            <w:hideMark/>
          </w:tcPr>
          <w:p w:rsidR="00D369F1" w:rsidRPr="00D369F1" w:rsidRDefault="00D369F1" w:rsidP="00D369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69F1">
              <w:rPr>
                <w:rFonts w:ascii="Arial" w:hAnsi="Arial" w:cs="Arial"/>
              </w:rPr>
              <w:t>0.002</w:t>
            </w:r>
          </w:p>
        </w:tc>
      </w:tr>
      <w:tr w:rsidR="00D369F1" w:rsidRPr="00D369F1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  <w:noWrap/>
            <w:hideMark/>
          </w:tcPr>
          <w:p w:rsidR="00D369F1" w:rsidRPr="00D369F1" w:rsidRDefault="00D369F1" w:rsidP="00D369F1">
            <w:pPr>
              <w:rPr>
                <w:rFonts w:ascii="Arial" w:hAnsi="Arial" w:cs="Arial"/>
              </w:rPr>
            </w:pPr>
            <w:r w:rsidRPr="00D369F1">
              <w:rPr>
                <w:rFonts w:ascii="Arial" w:hAnsi="Arial" w:cs="Arial"/>
              </w:rPr>
              <w:t>Severe COVID-19</w:t>
            </w:r>
            <w:r w:rsidRPr="00D369F1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:rsidR="00D369F1" w:rsidRPr="00D369F1" w:rsidRDefault="00D369F1" w:rsidP="00D369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69F1">
              <w:rPr>
                <w:rFonts w:ascii="Arial" w:hAnsi="Arial" w:cs="Arial"/>
              </w:rPr>
              <w:t>42 (22)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:rsidR="00D369F1" w:rsidRPr="00D369F1" w:rsidRDefault="00D369F1" w:rsidP="00D369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69F1">
              <w:rPr>
                <w:rFonts w:ascii="Arial" w:hAnsi="Arial" w:cs="Arial"/>
              </w:rPr>
              <w:t>189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:rsidR="00D369F1" w:rsidRPr="00D369F1" w:rsidRDefault="00D369F1" w:rsidP="00D369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69F1">
              <w:rPr>
                <w:rFonts w:ascii="Arial" w:hAnsi="Arial" w:cs="Arial"/>
              </w:rPr>
              <w:t>316 (23)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:rsidR="00D369F1" w:rsidRPr="00D369F1" w:rsidRDefault="00D369F1" w:rsidP="00D369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69F1">
              <w:rPr>
                <w:rFonts w:ascii="Arial" w:hAnsi="Arial" w:cs="Arial"/>
              </w:rPr>
              <w:t>1,346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:rsidR="00D369F1" w:rsidRPr="00D369F1" w:rsidRDefault="00D369F1" w:rsidP="00D369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69F1">
              <w:rPr>
                <w:rFonts w:ascii="Arial" w:hAnsi="Arial" w:cs="Arial"/>
              </w:rPr>
              <w:t>0.97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:rsidR="00D369F1" w:rsidRPr="00D369F1" w:rsidRDefault="00D369F1" w:rsidP="00D369F1">
            <w:pPr>
              <w:ind w:left="-10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69F1">
              <w:rPr>
                <w:rFonts w:ascii="Arial" w:hAnsi="Arial" w:cs="Arial"/>
              </w:rPr>
              <w:t>(0.65,1.45)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:rsidR="00D369F1" w:rsidRPr="00D369F1" w:rsidRDefault="00D369F1" w:rsidP="00D369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69F1">
              <w:rPr>
                <w:rFonts w:ascii="Arial" w:hAnsi="Arial" w:cs="Arial"/>
              </w:rPr>
              <w:t>0.893</w:t>
            </w:r>
          </w:p>
        </w:tc>
      </w:tr>
    </w:tbl>
    <w:p w:rsidR="00D369F1" w:rsidRPr="00D369F1" w:rsidRDefault="00D369F1" w:rsidP="00D369F1">
      <w:pPr>
        <w:spacing w:after="0" w:line="480" w:lineRule="auto"/>
        <w:rPr>
          <w:rFonts w:ascii="Arial" w:eastAsiaTheme="minorEastAsia" w:hAnsi="Arial"/>
          <w:lang w:eastAsia="ko-KR"/>
        </w:rPr>
      </w:pPr>
      <w:r w:rsidRPr="00D369F1">
        <w:rPr>
          <w:rFonts w:ascii="Arial" w:eastAsiaTheme="minorEastAsia" w:hAnsi="Arial"/>
          <w:lang w:eastAsia="ko-KR"/>
        </w:rPr>
        <w:t>Abbreviations: ADT, Androgen Deprivation Therapy; SARS-CoV-2, Severe acute respiratory syndrome coronavirus 2; COVID-19, Coronavirus Disease 2019.</w:t>
      </w:r>
    </w:p>
    <w:p w:rsidR="00D369F1" w:rsidRPr="00D369F1" w:rsidRDefault="00D369F1" w:rsidP="00D369F1">
      <w:pPr>
        <w:spacing w:after="0" w:line="480" w:lineRule="auto"/>
        <w:rPr>
          <w:rFonts w:ascii="Arial" w:eastAsiaTheme="minorEastAsia" w:hAnsi="Arial"/>
          <w:lang w:eastAsia="ko-KR"/>
        </w:rPr>
      </w:pPr>
      <w:r w:rsidRPr="00D369F1">
        <w:rPr>
          <w:rFonts w:ascii="Arial" w:eastAsiaTheme="minorEastAsia" w:hAnsi="Arial"/>
          <w:lang w:eastAsia="ko-KR"/>
        </w:rPr>
        <w:t>*Severe COVID-19 is defined as ICU admission, mechanical ventilation, or death in the 60 days following SARS-CoV-2 positivity.</w:t>
      </w:r>
    </w:p>
    <w:p w:rsidR="00D369F1" w:rsidRPr="00D369F1" w:rsidRDefault="00D369F1" w:rsidP="00D369F1">
      <w:pPr>
        <w:spacing w:after="0" w:line="480" w:lineRule="auto"/>
        <w:rPr>
          <w:rFonts w:ascii="Arial" w:eastAsiaTheme="minorEastAsia" w:hAnsi="Arial"/>
          <w:sz w:val="24"/>
          <w:lang w:eastAsia="ko-KR"/>
        </w:rPr>
      </w:pPr>
    </w:p>
    <w:p w:rsidR="00FB558B" w:rsidRDefault="00FB558B">
      <w:bookmarkStart w:id="1" w:name="_GoBack"/>
      <w:bookmarkEnd w:id="1"/>
    </w:p>
    <w:sectPr w:rsidR="00FB558B" w:rsidSect="00C81DAF">
      <w:footerReference w:type="default" r:id="rId4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4867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2D29" w:rsidRDefault="00D369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2D29" w:rsidRDefault="00D369F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F1"/>
    <w:rsid w:val="00D369F1"/>
    <w:rsid w:val="00FB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9C31B-1EC7-459A-9F7C-BCF09859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D369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D369F1"/>
    <w:pPr>
      <w:tabs>
        <w:tab w:val="center" w:pos="4680"/>
        <w:tab w:val="right" w:pos="9360"/>
      </w:tabs>
      <w:spacing w:after="0" w:line="240" w:lineRule="auto"/>
    </w:pPr>
    <w:rPr>
      <w:rFonts w:ascii="Calibri" w:eastAsiaTheme="minorEastAsia" w:hAnsi="Calibri"/>
      <w:sz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D369F1"/>
    <w:rPr>
      <w:rFonts w:ascii="Calibri" w:eastAsiaTheme="minorEastAsia" w:hAnsi="Calibri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Department of Veterans Affairs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Aboiralor, Okoduwa O.</dc:creator>
  <cp:keywords/>
  <dc:description/>
  <cp:lastModifiedBy>Aboiralor, Okoduwa O.</cp:lastModifiedBy>
  <cp:revision>1</cp:revision>
  <dcterms:created xsi:type="dcterms:W3CDTF">2021-02-12T21:12:00Z</dcterms:created>
  <dcterms:modified xsi:type="dcterms:W3CDTF">2021-02-12T21:12:00Z</dcterms:modified>
</cp:coreProperties>
</file>