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5B6" w:rsidRPr="000D55B6" w:rsidRDefault="000D55B6" w:rsidP="000D55B6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color w:val="000000" w:themeColor="text1"/>
          <w:lang w:eastAsia="ko-KR"/>
        </w:rPr>
      </w:pPr>
      <w:bookmarkStart w:id="0" w:name="_Toc58805995"/>
      <w:r w:rsidRPr="000D55B6">
        <w:rPr>
          <w:rFonts w:ascii="Arial" w:eastAsiaTheme="majorEastAsia" w:hAnsi="Arial" w:cs="Arial"/>
          <w:b/>
          <w:bCs/>
          <w:color w:val="000000" w:themeColor="text1"/>
          <w:lang w:eastAsia="ko-KR"/>
        </w:rPr>
        <w:t>Table S2</w:t>
      </w:r>
      <w:r w:rsidRPr="000D55B6">
        <w:rPr>
          <w:rFonts w:ascii="Arial" w:eastAsiaTheme="majorEastAsia" w:hAnsi="Arial" w:cs="Arial"/>
          <w:color w:val="000000" w:themeColor="text1"/>
          <w:lang w:eastAsia="ko-KR"/>
        </w:rPr>
        <w:t>. Logistic regression results of propensity score model to predict receipt of SARS-CoV-2 testing</w:t>
      </w:r>
      <w:bookmarkEnd w:id="0"/>
    </w:p>
    <w:p w:rsidR="000D55B6" w:rsidRPr="000D55B6" w:rsidRDefault="000D55B6" w:rsidP="000D55B6">
      <w:pPr>
        <w:spacing w:after="0" w:line="240" w:lineRule="auto"/>
        <w:rPr>
          <w:rFonts w:ascii="Arial" w:eastAsiaTheme="minorEastAsia" w:hAnsi="Arial" w:cs="Arial"/>
          <w:lang w:eastAsia="ko-KR"/>
        </w:rPr>
      </w:pP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60"/>
        <w:gridCol w:w="960"/>
        <w:gridCol w:w="960"/>
        <w:gridCol w:w="645"/>
        <w:gridCol w:w="1351"/>
      </w:tblGrid>
      <w:tr w:rsidR="000D55B6" w:rsidRPr="000D55B6" w:rsidTr="00B85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55B6" w:rsidRPr="000D55B6" w:rsidRDefault="000D55B6" w:rsidP="000D55B6">
            <w:pPr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55B6" w:rsidRPr="000D55B6" w:rsidRDefault="000D55B6" w:rsidP="000D55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Unadjusted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55B6" w:rsidRPr="000D55B6" w:rsidRDefault="000D55B6" w:rsidP="000D55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Fully adjusted</w:t>
            </w: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55B6" w:rsidRPr="000D55B6" w:rsidRDefault="000D55B6" w:rsidP="000D55B6">
            <w:pPr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55B6" w:rsidRPr="000D55B6" w:rsidRDefault="000D55B6" w:rsidP="000D5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D55B6">
              <w:rPr>
                <w:rFonts w:ascii="Arial" w:hAnsi="Arial" w:cs="Arial"/>
                <w:b/>
                <w:bCs/>
              </w:rPr>
              <w:t>OR (95% CI)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55B6" w:rsidRPr="000D55B6" w:rsidRDefault="000D55B6" w:rsidP="000D5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D55B6">
              <w:rPr>
                <w:rFonts w:ascii="Arial" w:hAnsi="Arial" w:cs="Arial"/>
                <w:b/>
                <w:bCs/>
              </w:rPr>
              <w:t>OR (95% CI)</w:t>
            </w: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</w:tcBorders>
            <w:noWrap/>
            <w:hideMark/>
          </w:tcPr>
          <w:p w:rsidR="000D55B6" w:rsidRPr="000D55B6" w:rsidRDefault="000D55B6" w:rsidP="000D55B6">
            <w:pPr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ADT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noWrap/>
            <w:hideMark/>
          </w:tcPr>
          <w:p w:rsidR="000D55B6" w:rsidRPr="000D55B6" w:rsidRDefault="000D55B6" w:rsidP="000D5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2.46 (2.35,2.56)</w:t>
            </w:r>
          </w:p>
        </w:tc>
        <w:tc>
          <w:tcPr>
            <w:tcW w:w="645" w:type="dxa"/>
            <w:tcBorders>
              <w:top w:val="single" w:sz="4" w:space="0" w:color="auto"/>
            </w:tcBorders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1.59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(1.52,1.67)</w:t>
            </w: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Age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0.99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(0.99,0.99)</w:t>
            </w: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Race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White, non-Hispanic (Ref).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White, Hispanic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0.96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(0.94,0.98)</w:t>
            </w: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Black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0.79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(0.78,0.80)</w:t>
            </w: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Other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1.00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(0.97,1.03)</w:t>
            </w: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Unknown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1.27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(1.24,1.29)</w:t>
            </w: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Marital status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Married (Ref.)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Single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1.22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(1.20,1.24)</w:t>
            </w: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Separated or divorced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1.27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(1.26,1.28)</w:t>
            </w: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Widowed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1.34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(1.31,1.37)</w:t>
            </w: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Unknown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0.72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(0.68,0.76)</w:t>
            </w: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BMI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0.99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(0.99,1.00)</w:t>
            </w: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Smoking status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Current (Ref.)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Former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1.01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(1.00,1.02)</w:t>
            </w: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Never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0.82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(0.81,0.83)</w:t>
            </w: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Comorbidities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Cerebrovascular disease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1.18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(1.16,1.20)</w:t>
            </w: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Congestive heart failure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1.30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(1.28,1.32)</w:t>
            </w: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Chronic pulmonary disease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1.45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(1.44,1.47)</w:t>
            </w: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Dementia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1.61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(1.57,1.64)</w:t>
            </w: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Diabetes without chronic complication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1.05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(1.04,1.07)</w:t>
            </w: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Diabetes with chronic complication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1.08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(1.06,1.09)</w:t>
            </w: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Hemiplegia or paraplegia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1.16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(1.11,1.21)</w:t>
            </w: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HIV/AIDS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1.40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(1.34,1.47)</w:t>
            </w: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Mild liver disease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1.35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(1.33,1.38)</w:t>
            </w: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Severe liver disease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0.95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(0.92,0.98)</w:t>
            </w: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Myocardial Infarction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1.22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(1.19,1.25)</w:t>
            </w: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Peptic ulcer disease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1.32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(1.27,1.38)</w:t>
            </w: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Peripheral vascular disease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1.23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(1.21,1.25)</w:t>
            </w: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Renal disease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1.30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(1.29,1.32)</w:t>
            </w: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Rheumatic disease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1.19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(1.15,1.23)</w:t>
            </w: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Medications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ACE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1.14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(1.13,1.15)</w:t>
            </w: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ARB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1.13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(1.11,1.15)</w:t>
            </w: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Spironolactone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1.00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(0.97,1.03)</w:t>
            </w: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VHA utilization in the prior year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55B6" w:rsidRPr="000D55B6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Outpatient visit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1.03</w:t>
            </w:r>
          </w:p>
        </w:tc>
        <w:tc>
          <w:tcPr>
            <w:tcW w:w="1351" w:type="dxa"/>
            <w:noWrap/>
            <w:hideMark/>
          </w:tcPr>
          <w:p w:rsidR="000D55B6" w:rsidRPr="000D55B6" w:rsidRDefault="000D55B6" w:rsidP="000D55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(1.03,1.03)</w:t>
            </w:r>
          </w:p>
        </w:tc>
      </w:tr>
      <w:tr w:rsidR="000D55B6" w:rsidRPr="000D55B6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single" w:sz="12" w:space="0" w:color="auto"/>
            </w:tcBorders>
            <w:noWrap/>
            <w:hideMark/>
          </w:tcPr>
          <w:p w:rsidR="000D55B6" w:rsidRPr="000D55B6" w:rsidRDefault="000D55B6" w:rsidP="000D55B6">
            <w:pPr>
              <w:ind w:left="165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Inpatient days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1.00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noWrap/>
            <w:hideMark/>
          </w:tcPr>
          <w:p w:rsidR="000D55B6" w:rsidRPr="000D55B6" w:rsidRDefault="000D55B6" w:rsidP="000D55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5B6">
              <w:rPr>
                <w:rFonts w:ascii="Arial" w:hAnsi="Arial" w:cs="Arial"/>
              </w:rPr>
              <w:t>(1.00,1.00)</w:t>
            </w:r>
          </w:p>
        </w:tc>
      </w:tr>
    </w:tbl>
    <w:p w:rsidR="000D55B6" w:rsidRPr="000D55B6" w:rsidRDefault="000D55B6" w:rsidP="000D55B6">
      <w:pPr>
        <w:spacing w:after="0" w:line="480" w:lineRule="auto"/>
        <w:rPr>
          <w:rFonts w:ascii="Arial" w:eastAsiaTheme="minorEastAsia" w:hAnsi="Arial" w:cs="Arial"/>
          <w:lang w:eastAsia="ko-KR"/>
        </w:rPr>
      </w:pPr>
      <w:r w:rsidRPr="000D55B6">
        <w:rPr>
          <w:rFonts w:ascii="Arial" w:eastAsiaTheme="minorEastAsia" w:hAnsi="Arial" w:cs="Arial"/>
          <w:lang w:eastAsia="ko-KR"/>
        </w:rPr>
        <w:lastRenderedPageBreak/>
        <w:t>Abbreviations: ADT, Androgen Deprivation Therapy; SD, Standard Deviation; BMI, Body Mass Index; ACE, Angiotensin-converting enzyme inhibitors; ARB, Angiotensin II Receptor Blockers; VHA, Veterans Health Administration.</w:t>
      </w:r>
    </w:p>
    <w:p w:rsidR="00FB558B" w:rsidRPr="000D55B6" w:rsidRDefault="00FB558B">
      <w:pPr>
        <w:rPr>
          <w:rFonts w:ascii="Arial" w:hAnsi="Arial" w:cs="Arial"/>
        </w:rPr>
      </w:pPr>
      <w:bookmarkStart w:id="1" w:name="_GoBack"/>
      <w:bookmarkEnd w:id="1"/>
    </w:p>
    <w:sectPr w:rsidR="00FB558B" w:rsidRPr="000D55B6" w:rsidSect="000D5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B6"/>
    <w:rsid w:val="000D55B6"/>
    <w:rsid w:val="00F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E6610-1D18-4371-B887-066F47E6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0D5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>Department of Veterans Affairs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Aboiralor, Okoduwa O.</dc:creator>
  <cp:keywords/>
  <dc:description/>
  <cp:lastModifiedBy>Aboiralor, Okoduwa O.</cp:lastModifiedBy>
  <cp:revision>1</cp:revision>
  <dcterms:created xsi:type="dcterms:W3CDTF">2021-02-12T21:10:00Z</dcterms:created>
  <dcterms:modified xsi:type="dcterms:W3CDTF">2021-02-12T21:11:00Z</dcterms:modified>
</cp:coreProperties>
</file>