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8262F" w14:textId="43C585D9" w:rsidR="00212D99" w:rsidRPr="009C5C21" w:rsidRDefault="00C63DC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C5C21">
        <w:rPr>
          <w:rFonts w:ascii="Times New Roman" w:hAnsi="Times New Roman" w:cs="Times New Roman"/>
          <w:b/>
          <w:bCs/>
          <w:sz w:val="22"/>
          <w:szCs w:val="22"/>
        </w:rPr>
        <w:t>Methods</w:t>
      </w:r>
    </w:p>
    <w:p w14:paraId="0BAC9FA4" w14:textId="787506D4" w:rsidR="00C63DC2" w:rsidRPr="009C5C21" w:rsidRDefault="00C63DC2">
      <w:pPr>
        <w:rPr>
          <w:rFonts w:ascii="Times New Roman" w:hAnsi="Times New Roman" w:cs="Times New Roman"/>
          <w:sz w:val="22"/>
          <w:szCs w:val="22"/>
        </w:rPr>
      </w:pPr>
    </w:p>
    <w:p w14:paraId="3C93F252" w14:textId="519FD52B" w:rsidR="00C63DC2" w:rsidRPr="009C5C21" w:rsidRDefault="00C63DC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C5C21">
        <w:rPr>
          <w:rFonts w:ascii="Times New Roman" w:hAnsi="Times New Roman" w:cs="Times New Roman"/>
          <w:i/>
          <w:iCs/>
          <w:sz w:val="22"/>
          <w:szCs w:val="22"/>
        </w:rPr>
        <w:t xml:space="preserve">Study Setting and </w:t>
      </w:r>
      <w:r w:rsidR="00376CC6" w:rsidRPr="009C5C21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9C5C21">
        <w:rPr>
          <w:rFonts w:ascii="Times New Roman" w:hAnsi="Times New Roman" w:cs="Times New Roman"/>
          <w:i/>
          <w:iCs/>
          <w:sz w:val="22"/>
          <w:szCs w:val="22"/>
        </w:rPr>
        <w:t>opulation</w:t>
      </w:r>
    </w:p>
    <w:p w14:paraId="6EA9B780" w14:textId="7FF198EA" w:rsidR="00646D04" w:rsidRPr="009C5C21" w:rsidRDefault="00646D04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3607DAC" w14:textId="1EF5FB95" w:rsidR="00376CC6" w:rsidRPr="009C5C21" w:rsidRDefault="00233BFE">
      <w:pPr>
        <w:rPr>
          <w:rFonts w:ascii="Times New Roman" w:hAnsi="Times New Roman" w:cs="Times New Roman"/>
          <w:sz w:val="22"/>
          <w:szCs w:val="22"/>
        </w:rPr>
      </w:pPr>
      <w:r w:rsidRPr="009C5C21">
        <w:rPr>
          <w:rFonts w:ascii="Times New Roman" w:hAnsi="Times New Roman" w:cs="Times New Roman"/>
          <w:sz w:val="22"/>
          <w:szCs w:val="22"/>
        </w:rPr>
        <w:t xml:space="preserve">An identity-unlinked seroprevalence study was conducted at Johns Hopkins Hospital Emergency Department (JHH ED) during May 1, 2020 – July 4, 2020 and August 30, 2020 – November 9, 2020. </w:t>
      </w:r>
      <w:r w:rsidR="00376CC6" w:rsidRPr="009C5C21">
        <w:rPr>
          <w:rFonts w:ascii="Times New Roman" w:hAnsi="Times New Roman" w:cs="Times New Roman"/>
          <w:sz w:val="22"/>
          <w:szCs w:val="22"/>
        </w:rPr>
        <w:t xml:space="preserve">All </w:t>
      </w:r>
      <w:r w:rsidRPr="009C5C21">
        <w:rPr>
          <w:rFonts w:ascii="Times New Roman" w:hAnsi="Times New Roman" w:cs="Times New Roman"/>
          <w:sz w:val="22"/>
          <w:szCs w:val="22"/>
        </w:rPr>
        <w:t>available remnant blood from hematology samples from ED patients were collected during the study period.  For each sample, a unique study code was assigned, processed, and stored at −80°C.  For all samples, basic patient sociodemographic characteristics (age, sex, race, ethnicity, residential zip code, month of visit, primary care doctor, and insurance payor)</w:t>
      </w:r>
      <w:r w:rsidR="00BF6BE2" w:rsidRPr="009C5C21">
        <w:rPr>
          <w:rFonts w:ascii="Times New Roman" w:hAnsi="Times New Roman" w:cs="Times New Roman"/>
          <w:sz w:val="22"/>
          <w:szCs w:val="22"/>
        </w:rPr>
        <w:t xml:space="preserve"> and SARS-CoV-2 PCR testing and the result</w:t>
      </w:r>
      <w:r w:rsidRPr="009C5C21">
        <w:rPr>
          <w:rFonts w:ascii="Times New Roman" w:hAnsi="Times New Roman" w:cs="Times New Roman"/>
          <w:sz w:val="22"/>
          <w:szCs w:val="22"/>
        </w:rPr>
        <w:t xml:space="preserve">, were abstracted from medical records, and all identifiers and protected health information removed from the dataset. </w:t>
      </w:r>
    </w:p>
    <w:p w14:paraId="2DAF7B80" w14:textId="77777777" w:rsidR="00376CC6" w:rsidRPr="009C5C21" w:rsidRDefault="00376CC6">
      <w:pPr>
        <w:rPr>
          <w:rFonts w:ascii="Times New Roman" w:hAnsi="Times New Roman" w:cs="Times New Roman"/>
          <w:sz w:val="22"/>
          <w:szCs w:val="22"/>
        </w:rPr>
      </w:pPr>
    </w:p>
    <w:p w14:paraId="72844D1B" w14:textId="6888B6A6" w:rsidR="00646D04" w:rsidRPr="009C5C21" w:rsidRDefault="00646D04">
      <w:pPr>
        <w:rPr>
          <w:rFonts w:ascii="Times New Roman" w:hAnsi="Times New Roman" w:cs="Times New Roman"/>
          <w:sz w:val="22"/>
          <w:szCs w:val="22"/>
        </w:rPr>
      </w:pPr>
      <w:r w:rsidRPr="009C5C21">
        <w:rPr>
          <w:rFonts w:ascii="Times New Roman" w:hAnsi="Times New Roman" w:cs="Times New Roman"/>
          <w:sz w:val="22"/>
          <w:szCs w:val="22"/>
        </w:rPr>
        <w:t>The study population comprised a subset of patients who visited the Johns Hopkins Hospital Emergency Department during the study period.</w:t>
      </w:r>
      <w:r w:rsidR="00F774B8" w:rsidRPr="009C5C21">
        <w:rPr>
          <w:rFonts w:ascii="Times New Roman" w:hAnsi="Times New Roman" w:cs="Times New Roman"/>
          <w:sz w:val="22"/>
          <w:szCs w:val="22"/>
        </w:rPr>
        <w:t xml:space="preserve"> During this time, there were 24,615 visits to the Emergency Department by 17,536 unique patients. Identity-unlinked remnant specimens were collected from 9,434 patients of which 9,227 were sent for testing. </w:t>
      </w:r>
      <w:r w:rsidR="00006F6B" w:rsidRPr="009C5C21">
        <w:rPr>
          <w:rFonts w:ascii="Times New Roman" w:hAnsi="Times New Roman" w:cs="Times New Roman"/>
          <w:sz w:val="22"/>
          <w:szCs w:val="22"/>
        </w:rPr>
        <w:t xml:space="preserve">Specimens were not sent for testing if </w:t>
      </w:r>
      <w:r w:rsidR="00B43623" w:rsidRPr="009C5C21">
        <w:rPr>
          <w:rFonts w:ascii="Times New Roman" w:hAnsi="Times New Roman" w:cs="Times New Roman"/>
          <w:sz w:val="22"/>
          <w:szCs w:val="22"/>
        </w:rPr>
        <w:t xml:space="preserve">they </w:t>
      </w:r>
      <w:r w:rsidR="00006F6B" w:rsidRPr="009C5C21">
        <w:rPr>
          <w:rFonts w:ascii="Times New Roman" w:hAnsi="Times New Roman" w:cs="Times New Roman"/>
          <w:sz w:val="22"/>
          <w:szCs w:val="22"/>
        </w:rPr>
        <w:t xml:space="preserve">had insufficient volume for testing.  </w:t>
      </w:r>
      <w:r w:rsidR="00741221" w:rsidRPr="009C5C21">
        <w:rPr>
          <w:rFonts w:ascii="Times New Roman" w:hAnsi="Times New Roman" w:cs="Times New Roman"/>
          <w:sz w:val="22"/>
          <w:szCs w:val="22"/>
        </w:rPr>
        <w:t>Of the</w:t>
      </w:r>
      <w:r w:rsidR="002E5C1A" w:rsidRPr="009C5C21">
        <w:rPr>
          <w:rFonts w:ascii="Times New Roman" w:hAnsi="Times New Roman" w:cs="Times New Roman"/>
          <w:sz w:val="22"/>
          <w:szCs w:val="22"/>
        </w:rPr>
        <w:t xml:space="preserve"> 9,227 sent for testing, </w:t>
      </w:r>
      <w:r w:rsidR="009C5C21" w:rsidRPr="009C5C21">
        <w:rPr>
          <w:rFonts w:ascii="Times New Roman" w:hAnsi="Times New Roman" w:cs="Times New Roman"/>
          <w:sz w:val="22"/>
          <w:szCs w:val="22"/>
        </w:rPr>
        <w:t xml:space="preserve">samples from </w:t>
      </w:r>
      <w:r w:rsidR="002E5C1A" w:rsidRPr="009C5C21">
        <w:rPr>
          <w:rFonts w:ascii="Times New Roman" w:hAnsi="Times New Roman" w:cs="Times New Roman"/>
          <w:sz w:val="22"/>
          <w:szCs w:val="22"/>
        </w:rPr>
        <w:t>7,461 unique patients were found to have sufficient volume for</w:t>
      </w:r>
      <w:r w:rsidR="00CA0F1A" w:rsidRPr="009C5C21">
        <w:rPr>
          <w:rFonts w:ascii="Times New Roman" w:hAnsi="Times New Roman" w:cs="Times New Roman"/>
          <w:sz w:val="22"/>
          <w:szCs w:val="22"/>
        </w:rPr>
        <w:t xml:space="preserve"> SARS-CoV-2 IgG</w:t>
      </w:r>
      <w:r w:rsidR="002E5C1A" w:rsidRPr="009C5C21">
        <w:rPr>
          <w:rFonts w:ascii="Times New Roman" w:hAnsi="Times New Roman" w:cs="Times New Roman"/>
          <w:sz w:val="22"/>
          <w:szCs w:val="22"/>
        </w:rPr>
        <w:t xml:space="preserve"> testing and were included in this sample</w:t>
      </w:r>
      <w:r w:rsidR="00B43623" w:rsidRPr="009C5C21">
        <w:rPr>
          <w:rFonts w:ascii="Times New Roman" w:hAnsi="Times New Roman" w:cs="Times New Roman"/>
          <w:sz w:val="22"/>
          <w:szCs w:val="22"/>
        </w:rPr>
        <w:t xml:space="preserve"> after excluding specimens</w:t>
      </w:r>
      <w:r w:rsidR="009C5C21" w:rsidRPr="009C5C21">
        <w:rPr>
          <w:rFonts w:ascii="Times New Roman" w:hAnsi="Times New Roman" w:cs="Times New Roman"/>
          <w:sz w:val="22"/>
          <w:szCs w:val="22"/>
        </w:rPr>
        <w:t xml:space="preserve">. Multiple samples from the same visit, patients ≤18 years of age and samples from non-emergency department visits were excluded. </w:t>
      </w:r>
      <w:r w:rsidR="00B43623" w:rsidRPr="009C5C2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29FAD1" w14:textId="4087DFCB" w:rsidR="00C63DC2" w:rsidRPr="009C5C21" w:rsidRDefault="00C63DC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37A14D9B" w14:textId="4A12369D" w:rsidR="00C63DC2" w:rsidRPr="009C5C21" w:rsidRDefault="00C63DC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C5C21">
        <w:rPr>
          <w:rFonts w:ascii="Times New Roman" w:hAnsi="Times New Roman" w:cs="Times New Roman"/>
          <w:i/>
          <w:iCs/>
          <w:sz w:val="22"/>
          <w:szCs w:val="22"/>
        </w:rPr>
        <w:t>Laboratory procedures</w:t>
      </w:r>
    </w:p>
    <w:p w14:paraId="37C60B77" w14:textId="43B29352" w:rsidR="009764C2" w:rsidRPr="009C5C21" w:rsidRDefault="009764C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D736661" w14:textId="3335DC91" w:rsidR="009764C2" w:rsidRPr="009C5C21" w:rsidRDefault="00376CC6">
      <w:pPr>
        <w:rPr>
          <w:rFonts w:ascii="Times New Roman" w:hAnsi="Times New Roman" w:cs="Times New Roman"/>
          <w:sz w:val="22"/>
          <w:szCs w:val="22"/>
        </w:rPr>
      </w:pPr>
      <w:r w:rsidRPr="009C5C21">
        <w:rPr>
          <w:rFonts w:ascii="Times New Roman" w:hAnsi="Times New Roman" w:cs="Times New Roman"/>
          <w:sz w:val="22"/>
          <w:szCs w:val="22"/>
        </w:rPr>
        <w:t xml:space="preserve">All stored specimens were tested for the presence of SARS-CoV-2 IgG using the FDA EUA approved Abbott ARCHITECT SARS-CoV-2 IgG (List 06R86) assay as per the ARCHITECT operations manual and assay package insert instructions. Briefly, the SARS-CoV-2 IgG assay is an automated Chemiluminescent Microparticle Immunoassay (CMIA) used for the qualitative detection of IgG antibodies directed against the SARS-CoV-2 Nucleocapsid protein. Assay results are measured in Relative Light Units (RLU) and reported as an index value of the ratio of specimen to calibrator RLU signal (S/C). Index values ≥1.4 S/C indicate a SARS-CoV-2 IgG seropositive result and were used to determine evidence of prior SARS-CoV-2 infection. </w:t>
      </w:r>
      <w:r w:rsidR="009764C2" w:rsidRPr="009C5C21">
        <w:rPr>
          <w:rFonts w:ascii="Times New Roman" w:hAnsi="Times New Roman" w:cs="Times New Roman"/>
          <w:sz w:val="22"/>
          <w:szCs w:val="22"/>
        </w:rPr>
        <w:t>Patients in the emergency department with suspected SARS-CoV-2 infection were tested for active SARS-CoV-2 infection using RT-PCR</w:t>
      </w:r>
      <w:r w:rsidR="00321344" w:rsidRPr="009C5C21">
        <w:rPr>
          <w:rFonts w:ascii="Times New Roman" w:hAnsi="Times New Roman" w:cs="Times New Roman"/>
          <w:sz w:val="22"/>
          <w:szCs w:val="22"/>
        </w:rPr>
        <w:t xml:space="preserve"> under ED physician’s clinical discretion</w:t>
      </w:r>
      <w:r w:rsidR="009764C2" w:rsidRPr="009C5C21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160F5C75" w14:textId="665AAF19" w:rsidR="00C63DC2" w:rsidRPr="009C5C21" w:rsidRDefault="00C63DC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3FFC2D92" w14:textId="6D4C0BC8" w:rsidR="00C63DC2" w:rsidRPr="009C5C21" w:rsidRDefault="00C63DC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C5C21">
        <w:rPr>
          <w:rFonts w:ascii="Times New Roman" w:hAnsi="Times New Roman" w:cs="Times New Roman"/>
          <w:i/>
          <w:iCs/>
          <w:sz w:val="22"/>
          <w:szCs w:val="22"/>
        </w:rPr>
        <w:t>Statistical Analysis</w:t>
      </w:r>
    </w:p>
    <w:p w14:paraId="196CDA6A" w14:textId="0003D793" w:rsidR="006B1DC3" w:rsidRPr="009C5C21" w:rsidRDefault="006B1DC3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5D7EDD9" w14:textId="55E69AAF" w:rsidR="00CB793A" w:rsidRPr="009C5C21" w:rsidRDefault="001B469D">
      <w:pPr>
        <w:rPr>
          <w:rFonts w:ascii="Times New Roman" w:hAnsi="Times New Roman" w:cs="Times New Roman"/>
          <w:sz w:val="22"/>
          <w:szCs w:val="22"/>
          <w:vertAlign w:val="superscript"/>
        </w:rPr>
      </w:pPr>
      <w:r w:rsidRPr="009C5C21">
        <w:rPr>
          <w:rFonts w:ascii="Times New Roman" w:hAnsi="Times New Roman" w:cs="Times New Roman"/>
          <w:sz w:val="22"/>
          <w:szCs w:val="22"/>
        </w:rPr>
        <w:t xml:space="preserve">Evidence of SARS-CoV-2 infection was defined as any SARS-CoV-2 PCR positive result during the study period or seropositivity of SARS-CoV-2 IgG of the specimen collected during the unique ED visit or the last ED visit for those patients with multiple ED visits and specimens. </w:t>
      </w:r>
      <w:r w:rsidR="002273A0" w:rsidRPr="009C5C21">
        <w:rPr>
          <w:rFonts w:ascii="Times New Roman" w:hAnsi="Times New Roman" w:cs="Times New Roman"/>
          <w:sz w:val="22"/>
          <w:szCs w:val="22"/>
        </w:rPr>
        <w:t xml:space="preserve">Race/ethnicity of subjects were categorized into Hispanic/Latino, Non-Hispanic White, Non-Hispanic Black, or Non-Hispanic Other Race. Residential zip codes of subjects were categorized by the most common individual </w:t>
      </w:r>
      <w:r w:rsidR="00321344" w:rsidRPr="009C5C21">
        <w:rPr>
          <w:rFonts w:ascii="Times New Roman" w:hAnsi="Times New Roman" w:cs="Times New Roman"/>
          <w:sz w:val="22"/>
          <w:szCs w:val="22"/>
        </w:rPr>
        <w:t>10</w:t>
      </w:r>
      <w:r w:rsidR="002273A0" w:rsidRPr="009C5C21">
        <w:rPr>
          <w:rFonts w:ascii="Times New Roman" w:hAnsi="Times New Roman" w:cs="Times New Roman"/>
          <w:sz w:val="22"/>
          <w:szCs w:val="22"/>
        </w:rPr>
        <w:t xml:space="preserve"> zip codes and the remaining zip codes categorized as ‘other’. Residential zip code was also linked to ZIP code tabulation area (ZCTA) data from the 2018 American Community Survey of 5-year estimates for proportion living below the poverty level which was categorized into &lt;10%, 10-20%, 20-30%, ≥ 30%, or missing</w:t>
      </w:r>
      <w:r w:rsidR="009C5C21" w:rsidRPr="009C5C21">
        <w:rPr>
          <w:rFonts w:ascii="Times New Roman" w:hAnsi="Times New Roman" w:cs="Times New Roman"/>
          <w:sz w:val="22"/>
          <w:szCs w:val="22"/>
        </w:rPr>
        <w:t>.</w:t>
      </w:r>
      <w:r w:rsidR="009C5C21" w:rsidRPr="009C5C21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="002273A0" w:rsidRPr="009C5C21">
        <w:rPr>
          <w:rFonts w:ascii="Times New Roman" w:hAnsi="Times New Roman" w:cs="Times New Roman"/>
          <w:sz w:val="22"/>
          <w:szCs w:val="22"/>
        </w:rPr>
        <w:t xml:space="preserve"> All data analyses were performed using SAS V.9.4 (SAS Institute Inc., Cary, North Carolina) and a two-sided p-value less than 0.05 was considered statistically significant. Heat map</w:t>
      </w:r>
      <w:r w:rsidR="00053D4A" w:rsidRPr="009C5C21">
        <w:rPr>
          <w:rFonts w:ascii="Times New Roman" w:hAnsi="Times New Roman" w:cs="Times New Roman"/>
          <w:sz w:val="22"/>
          <w:szCs w:val="22"/>
        </w:rPr>
        <w:t xml:space="preserve"> of SARS-CoV-2 infection</w:t>
      </w:r>
      <w:r w:rsidR="009C5C21" w:rsidRPr="009C5C21">
        <w:rPr>
          <w:rFonts w:ascii="Times New Roman" w:hAnsi="Times New Roman" w:cs="Times New Roman"/>
          <w:sz w:val="22"/>
          <w:szCs w:val="22"/>
        </w:rPr>
        <w:t xml:space="preserve"> (IgG and/or RT-PCR)</w:t>
      </w:r>
      <w:r w:rsidR="00053D4A" w:rsidRPr="009C5C21">
        <w:rPr>
          <w:rFonts w:ascii="Times New Roman" w:hAnsi="Times New Roman" w:cs="Times New Roman"/>
          <w:sz w:val="22"/>
          <w:szCs w:val="22"/>
        </w:rPr>
        <w:t xml:space="preserve"> </w:t>
      </w:r>
      <w:r w:rsidR="00EB13EB">
        <w:rPr>
          <w:rFonts w:ascii="Times New Roman" w:hAnsi="Times New Roman" w:cs="Times New Roman"/>
          <w:sz w:val="22"/>
          <w:szCs w:val="22"/>
        </w:rPr>
        <w:t>prevalence</w:t>
      </w:r>
      <w:r w:rsidR="002273A0" w:rsidRPr="009C5C21">
        <w:rPr>
          <w:rFonts w:ascii="Times New Roman" w:hAnsi="Times New Roman" w:cs="Times New Roman"/>
          <w:sz w:val="22"/>
          <w:szCs w:val="22"/>
        </w:rPr>
        <w:t xml:space="preserve"> </w:t>
      </w:r>
      <w:r w:rsidR="00053D4A" w:rsidRPr="009C5C21">
        <w:rPr>
          <w:rFonts w:ascii="Times New Roman" w:hAnsi="Times New Roman" w:cs="Times New Roman"/>
          <w:sz w:val="22"/>
          <w:szCs w:val="22"/>
        </w:rPr>
        <w:t xml:space="preserve">by </w:t>
      </w:r>
      <w:proofErr w:type="spellStart"/>
      <w:r w:rsidR="00053D4A" w:rsidRPr="009C5C21">
        <w:rPr>
          <w:rFonts w:ascii="Times New Roman" w:hAnsi="Times New Roman" w:cs="Times New Roman"/>
          <w:sz w:val="22"/>
          <w:szCs w:val="22"/>
        </w:rPr>
        <w:t>zipcode</w:t>
      </w:r>
      <w:proofErr w:type="spellEnd"/>
      <w:r w:rsidR="00053D4A" w:rsidRPr="009C5C21">
        <w:rPr>
          <w:rFonts w:ascii="Times New Roman" w:hAnsi="Times New Roman" w:cs="Times New Roman"/>
          <w:sz w:val="22"/>
          <w:szCs w:val="22"/>
        </w:rPr>
        <w:t xml:space="preserve"> </w:t>
      </w:r>
      <w:r w:rsidR="00CB793A" w:rsidRPr="009C5C21">
        <w:rPr>
          <w:rFonts w:ascii="Times New Roman" w:hAnsi="Times New Roman" w:cs="Times New Roman"/>
          <w:sz w:val="22"/>
          <w:szCs w:val="22"/>
        </w:rPr>
        <w:t xml:space="preserve">for the JHH ED catchment area in Baltimore City </w:t>
      </w:r>
      <w:r w:rsidR="002273A0" w:rsidRPr="009C5C21">
        <w:rPr>
          <w:rFonts w:ascii="Times New Roman" w:hAnsi="Times New Roman" w:cs="Times New Roman"/>
          <w:sz w:val="22"/>
          <w:szCs w:val="22"/>
        </w:rPr>
        <w:t>was created</w:t>
      </w:r>
      <w:r w:rsidR="00053D4A" w:rsidRPr="009C5C21">
        <w:rPr>
          <w:rFonts w:ascii="Times New Roman" w:hAnsi="Times New Roman" w:cs="Times New Roman"/>
          <w:sz w:val="22"/>
          <w:szCs w:val="22"/>
        </w:rPr>
        <w:t xml:space="preserve"> using Microsoft Excel Map function.</w:t>
      </w:r>
      <w:r w:rsidR="00CB793A" w:rsidRPr="009C5C21">
        <w:rPr>
          <w:rFonts w:ascii="Times New Roman" w:hAnsi="Times New Roman" w:cs="Times New Roman"/>
          <w:sz w:val="22"/>
          <w:szCs w:val="22"/>
        </w:rPr>
        <w:t xml:space="preserve"> Only </w:t>
      </w:r>
      <w:proofErr w:type="spellStart"/>
      <w:r w:rsidR="00CB793A" w:rsidRPr="009C5C21">
        <w:rPr>
          <w:rFonts w:ascii="Times New Roman" w:hAnsi="Times New Roman" w:cs="Times New Roman"/>
          <w:sz w:val="22"/>
          <w:szCs w:val="22"/>
        </w:rPr>
        <w:t>zipcodes</w:t>
      </w:r>
      <w:proofErr w:type="spellEnd"/>
      <w:r w:rsidR="00CB793A" w:rsidRPr="009C5C21">
        <w:rPr>
          <w:rFonts w:ascii="Times New Roman" w:hAnsi="Times New Roman" w:cs="Times New Roman"/>
          <w:sz w:val="22"/>
          <w:szCs w:val="22"/>
        </w:rPr>
        <w:t xml:space="preserve"> that contained at least </w:t>
      </w:r>
      <w:r w:rsidR="00321344" w:rsidRPr="009C5C21">
        <w:rPr>
          <w:rFonts w:ascii="Times New Roman" w:hAnsi="Times New Roman" w:cs="Times New Roman"/>
          <w:sz w:val="22"/>
          <w:szCs w:val="22"/>
        </w:rPr>
        <w:t>1%</w:t>
      </w:r>
      <w:r w:rsidR="00CB793A" w:rsidRPr="009C5C21">
        <w:rPr>
          <w:rFonts w:ascii="Times New Roman" w:hAnsi="Times New Roman" w:cs="Times New Roman"/>
          <w:sz w:val="22"/>
          <w:szCs w:val="22"/>
        </w:rPr>
        <w:t xml:space="preserve"> unique ED patients</w:t>
      </w:r>
      <w:r w:rsidR="00321344" w:rsidRPr="009C5C21">
        <w:rPr>
          <w:rFonts w:ascii="Times New Roman" w:hAnsi="Times New Roman" w:cs="Times New Roman"/>
          <w:sz w:val="22"/>
          <w:szCs w:val="22"/>
        </w:rPr>
        <w:t xml:space="preserve"> (n</w:t>
      </w:r>
      <w:r w:rsidR="009C5C21" w:rsidRPr="009C5C21">
        <w:rPr>
          <w:rFonts w:ascii="Times New Roman" w:hAnsi="Times New Roman" w:cs="Times New Roman"/>
          <w:sz w:val="22"/>
          <w:szCs w:val="22"/>
        </w:rPr>
        <w:t>≥</w:t>
      </w:r>
      <w:r w:rsidR="00321344" w:rsidRPr="009C5C21">
        <w:rPr>
          <w:rFonts w:ascii="Times New Roman" w:hAnsi="Times New Roman" w:cs="Times New Roman"/>
          <w:sz w:val="22"/>
          <w:szCs w:val="22"/>
        </w:rPr>
        <w:t>74)</w:t>
      </w:r>
      <w:r w:rsidR="00CB793A" w:rsidRPr="009C5C21">
        <w:rPr>
          <w:rFonts w:ascii="Times New Roman" w:hAnsi="Times New Roman" w:cs="Times New Roman"/>
          <w:sz w:val="22"/>
          <w:szCs w:val="22"/>
        </w:rPr>
        <w:t xml:space="preserve"> in the sample were plotted.</w:t>
      </w:r>
      <w:r w:rsidR="00321344" w:rsidRPr="009C5C21">
        <w:rPr>
          <w:rFonts w:ascii="Times New Roman" w:hAnsi="Times New Roman" w:cs="Times New Roman"/>
          <w:sz w:val="22"/>
          <w:szCs w:val="22"/>
        </w:rPr>
        <w:t xml:space="preserve"> SARS-CoV-2 infection clustering by </w:t>
      </w:r>
      <w:proofErr w:type="spellStart"/>
      <w:r w:rsidR="00321344" w:rsidRPr="009C5C21">
        <w:rPr>
          <w:rFonts w:ascii="Times New Roman" w:hAnsi="Times New Roman" w:cs="Times New Roman"/>
          <w:sz w:val="22"/>
          <w:szCs w:val="22"/>
        </w:rPr>
        <w:t>zipcode</w:t>
      </w:r>
      <w:proofErr w:type="spellEnd"/>
      <w:r w:rsidR="00321344" w:rsidRPr="009C5C21">
        <w:rPr>
          <w:rFonts w:ascii="Times New Roman" w:hAnsi="Times New Roman" w:cs="Times New Roman"/>
          <w:sz w:val="22"/>
          <w:szCs w:val="22"/>
        </w:rPr>
        <w:t xml:space="preserve"> was analyzed by</w:t>
      </w:r>
      <w:r w:rsidR="00EB13EB">
        <w:rPr>
          <w:rFonts w:ascii="Times New Roman" w:hAnsi="Times New Roman" w:cs="Times New Roman"/>
          <w:sz w:val="22"/>
          <w:szCs w:val="22"/>
        </w:rPr>
        <w:t xml:space="preserve"> </w:t>
      </w:r>
      <w:r w:rsidR="00321344" w:rsidRPr="009C5C21">
        <w:rPr>
          <w:rFonts w:ascii="Times New Roman" w:hAnsi="Times New Roman" w:cs="Times New Roman"/>
          <w:sz w:val="22"/>
          <w:szCs w:val="22"/>
        </w:rPr>
        <w:t>spatial analysis using the Bernoulli model (</w:t>
      </w:r>
      <w:proofErr w:type="spellStart"/>
      <w:r w:rsidR="00321344" w:rsidRPr="009C5C21">
        <w:rPr>
          <w:rFonts w:ascii="Times New Roman" w:hAnsi="Times New Roman" w:cs="Times New Roman"/>
          <w:sz w:val="22"/>
          <w:szCs w:val="22"/>
        </w:rPr>
        <w:t>SaTScan</w:t>
      </w:r>
      <w:proofErr w:type="spellEnd"/>
      <w:r w:rsidR="00321344" w:rsidRPr="009C5C21">
        <w:rPr>
          <w:rFonts w:ascii="Times New Roman" w:hAnsi="Times New Roman" w:cs="Times New Roman"/>
          <w:sz w:val="22"/>
          <w:szCs w:val="22"/>
        </w:rPr>
        <w:t xml:space="preserve"> software, Version 9.7).</w:t>
      </w:r>
      <w:r w:rsidR="009C5C21" w:rsidRPr="009C5C21"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14:paraId="6828A047" w14:textId="72C61160" w:rsidR="009C5C21" w:rsidRPr="009C5C21" w:rsidRDefault="009C5C2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C5C21">
        <w:rPr>
          <w:rFonts w:ascii="Times New Roman" w:hAnsi="Times New Roman" w:cs="Times New Roman"/>
          <w:b/>
          <w:bCs/>
          <w:sz w:val="22"/>
          <w:szCs w:val="22"/>
        </w:rPr>
        <w:lastRenderedPageBreak/>
        <w:t>REFERENCES:</w:t>
      </w:r>
    </w:p>
    <w:p w14:paraId="33958A02" w14:textId="0ADC4B91" w:rsidR="009C5C21" w:rsidRPr="009C5C21" w:rsidRDefault="009C5C21">
      <w:pPr>
        <w:rPr>
          <w:rFonts w:ascii="Times New Roman" w:hAnsi="Times New Roman" w:cs="Times New Roman"/>
          <w:sz w:val="22"/>
          <w:szCs w:val="22"/>
        </w:rPr>
      </w:pPr>
    </w:p>
    <w:p w14:paraId="404BAF2D" w14:textId="0921E618" w:rsidR="009C5C21" w:rsidRPr="009C5C21" w:rsidRDefault="009C5C21" w:rsidP="009C5C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5C21">
        <w:rPr>
          <w:rFonts w:ascii="Times New Roman" w:hAnsi="Times New Roman" w:cs="Times New Roman"/>
          <w:sz w:val="22"/>
          <w:szCs w:val="22"/>
        </w:rPr>
        <w:t>United States Census Bureau. Zip code tabulation areas (ZCTA). Available at: https://www.census.gov/programs-surveys/geography.html. Accessed February 9, 2021.</w:t>
      </w:r>
    </w:p>
    <w:p w14:paraId="7484ED4C" w14:textId="4C518081" w:rsidR="009C5C21" w:rsidRPr="009C5C21" w:rsidRDefault="009C5C21" w:rsidP="009C5C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5C21">
        <w:rPr>
          <w:rFonts w:ascii="Times New Roman" w:hAnsi="Times New Roman" w:cs="Times New Roman"/>
          <w:sz w:val="22"/>
          <w:szCs w:val="22"/>
        </w:rPr>
        <w:t xml:space="preserve">United States Census Bureau. US Census Bureau American Community Survey. 2018 American Community Survey </w:t>
      </w:r>
      <w:proofErr w:type="gramStart"/>
      <w:r w:rsidRPr="009C5C21">
        <w:rPr>
          <w:rFonts w:ascii="Times New Roman" w:hAnsi="Times New Roman" w:cs="Times New Roman"/>
          <w:sz w:val="22"/>
          <w:szCs w:val="22"/>
        </w:rPr>
        <w:t>5 year</w:t>
      </w:r>
      <w:proofErr w:type="gramEnd"/>
      <w:r w:rsidRPr="009C5C21">
        <w:rPr>
          <w:rFonts w:ascii="Times New Roman" w:hAnsi="Times New Roman" w:cs="Times New Roman"/>
          <w:sz w:val="22"/>
          <w:szCs w:val="22"/>
        </w:rPr>
        <w:t xml:space="preserve"> estimates, tables B03002, S1701, and B01003. Available at: https://data.census.gov/cedsci/. Accessed February 9, 2021</w:t>
      </w:r>
    </w:p>
    <w:p w14:paraId="6DBBA2A3" w14:textId="5F9EBB69" w:rsidR="009C5C21" w:rsidRPr="009C5C21" w:rsidRDefault="009C5C21" w:rsidP="009C5C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5C21">
        <w:rPr>
          <w:rFonts w:ascii="Times New Roman" w:hAnsi="Times New Roman" w:cs="Times New Roman"/>
          <w:sz w:val="22"/>
          <w:szCs w:val="22"/>
        </w:rPr>
        <w:t xml:space="preserve">Software: </w:t>
      </w:r>
      <w:proofErr w:type="spellStart"/>
      <w:r w:rsidRPr="009C5C21">
        <w:rPr>
          <w:rFonts w:ascii="Times New Roman" w:hAnsi="Times New Roman" w:cs="Times New Roman"/>
          <w:sz w:val="22"/>
          <w:szCs w:val="22"/>
        </w:rPr>
        <w:t>Kulldorff</w:t>
      </w:r>
      <w:proofErr w:type="spellEnd"/>
      <w:r w:rsidRPr="009C5C21">
        <w:rPr>
          <w:rFonts w:ascii="Times New Roman" w:hAnsi="Times New Roman" w:cs="Times New Roman"/>
          <w:sz w:val="22"/>
          <w:szCs w:val="22"/>
        </w:rPr>
        <w:t xml:space="preserve"> M. and Information Management Services, Inc. </w:t>
      </w:r>
      <w:proofErr w:type="spellStart"/>
      <w:r w:rsidRPr="009C5C21">
        <w:rPr>
          <w:rFonts w:ascii="Times New Roman" w:hAnsi="Times New Roman" w:cs="Times New Roman"/>
          <w:sz w:val="22"/>
          <w:szCs w:val="22"/>
        </w:rPr>
        <w:t>SaTScanTM</w:t>
      </w:r>
      <w:proofErr w:type="spellEnd"/>
      <w:r w:rsidRPr="009C5C21">
        <w:rPr>
          <w:rFonts w:ascii="Times New Roman" w:hAnsi="Times New Roman" w:cs="Times New Roman"/>
          <w:sz w:val="22"/>
          <w:szCs w:val="22"/>
        </w:rPr>
        <w:t xml:space="preserve"> v9.7: Software for the spatial and space-time scan statistics. http://www.satscan.org/, 2021.</w:t>
      </w:r>
    </w:p>
    <w:p w14:paraId="009C0B5E" w14:textId="0F05A001" w:rsidR="001B469D" w:rsidRPr="009C5C21" w:rsidRDefault="002273A0">
      <w:pPr>
        <w:rPr>
          <w:rFonts w:ascii="Times New Roman" w:hAnsi="Times New Roman" w:cs="Times New Roman"/>
          <w:sz w:val="22"/>
          <w:szCs w:val="22"/>
        </w:rPr>
      </w:pPr>
      <w:r w:rsidRPr="009C5C2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74083E" w14:textId="376CF283" w:rsidR="009764C2" w:rsidRPr="009C5C21" w:rsidRDefault="009764C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9A06A12" w14:textId="77777777" w:rsidR="009764C2" w:rsidRPr="009C5C21" w:rsidRDefault="009764C2">
      <w:pPr>
        <w:rPr>
          <w:rFonts w:ascii="Times New Roman" w:hAnsi="Times New Roman" w:cs="Times New Roman"/>
          <w:sz w:val="22"/>
          <w:szCs w:val="22"/>
        </w:rPr>
      </w:pPr>
    </w:p>
    <w:p w14:paraId="52C94325" w14:textId="1904DFBA" w:rsidR="00C63DC2" w:rsidRPr="009C5C21" w:rsidRDefault="00C63DC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0690A874" w14:textId="50F66EC8" w:rsidR="001B469D" w:rsidRPr="009C5C21" w:rsidRDefault="001B469D" w:rsidP="001373A3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ED3BDB7" w14:textId="77777777" w:rsidR="001373A3" w:rsidRPr="009C5C21" w:rsidRDefault="001373A3">
      <w:pPr>
        <w:rPr>
          <w:rFonts w:ascii="Times New Roman" w:hAnsi="Times New Roman" w:cs="Times New Roman"/>
          <w:iCs/>
          <w:sz w:val="22"/>
          <w:szCs w:val="22"/>
        </w:rPr>
      </w:pPr>
    </w:p>
    <w:sectPr w:rsidR="001373A3" w:rsidRPr="009C5C21" w:rsidSect="00F50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E7458"/>
    <w:multiLevelType w:val="hybridMultilevel"/>
    <w:tmpl w:val="8DFCA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09C8"/>
    <w:multiLevelType w:val="hybridMultilevel"/>
    <w:tmpl w:val="D1EA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C2"/>
    <w:rsid w:val="00006F6B"/>
    <w:rsid w:val="00053D4A"/>
    <w:rsid w:val="00061921"/>
    <w:rsid w:val="001373A3"/>
    <w:rsid w:val="001B469D"/>
    <w:rsid w:val="00201A3A"/>
    <w:rsid w:val="00212D99"/>
    <w:rsid w:val="002273A0"/>
    <w:rsid w:val="0023086F"/>
    <w:rsid w:val="00233BFE"/>
    <w:rsid w:val="002D6F45"/>
    <w:rsid w:val="002E5C1A"/>
    <w:rsid w:val="00300212"/>
    <w:rsid w:val="00312C3A"/>
    <w:rsid w:val="0031531C"/>
    <w:rsid w:val="00321344"/>
    <w:rsid w:val="003635DF"/>
    <w:rsid w:val="00376CC6"/>
    <w:rsid w:val="00425731"/>
    <w:rsid w:val="00446DD0"/>
    <w:rsid w:val="004A57A8"/>
    <w:rsid w:val="004B1BBE"/>
    <w:rsid w:val="00550AA4"/>
    <w:rsid w:val="00575A21"/>
    <w:rsid w:val="005C2D4A"/>
    <w:rsid w:val="00601BF3"/>
    <w:rsid w:val="00646D04"/>
    <w:rsid w:val="006B1DC3"/>
    <w:rsid w:val="006F38D7"/>
    <w:rsid w:val="00712E26"/>
    <w:rsid w:val="00726DE9"/>
    <w:rsid w:val="00741221"/>
    <w:rsid w:val="00766862"/>
    <w:rsid w:val="00783944"/>
    <w:rsid w:val="007A4490"/>
    <w:rsid w:val="007D4F4D"/>
    <w:rsid w:val="007E1486"/>
    <w:rsid w:val="008065FF"/>
    <w:rsid w:val="008116CA"/>
    <w:rsid w:val="00823C8C"/>
    <w:rsid w:val="008364B9"/>
    <w:rsid w:val="008E0893"/>
    <w:rsid w:val="00905068"/>
    <w:rsid w:val="00916499"/>
    <w:rsid w:val="00967F3B"/>
    <w:rsid w:val="009764C2"/>
    <w:rsid w:val="009C4577"/>
    <w:rsid w:val="009C48A4"/>
    <w:rsid w:val="009C5C21"/>
    <w:rsid w:val="009F0FDE"/>
    <w:rsid w:val="00A41F98"/>
    <w:rsid w:val="00A441BD"/>
    <w:rsid w:val="00AC03AC"/>
    <w:rsid w:val="00AC62AC"/>
    <w:rsid w:val="00B238EE"/>
    <w:rsid w:val="00B325B1"/>
    <w:rsid w:val="00B43623"/>
    <w:rsid w:val="00B935AF"/>
    <w:rsid w:val="00BD25A6"/>
    <w:rsid w:val="00BF6BE2"/>
    <w:rsid w:val="00C63DC2"/>
    <w:rsid w:val="00C971C4"/>
    <w:rsid w:val="00CA0F1A"/>
    <w:rsid w:val="00CA1D52"/>
    <w:rsid w:val="00CB793A"/>
    <w:rsid w:val="00D61FA1"/>
    <w:rsid w:val="00D841E8"/>
    <w:rsid w:val="00DE75A9"/>
    <w:rsid w:val="00E56005"/>
    <w:rsid w:val="00E72261"/>
    <w:rsid w:val="00E84F70"/>
    <w:rsid w:val="00EA6FF4"/>
    <w:rsid w:val="00EB13EB"/>
    <w:rsid w:val="00EE288E"/>
    <w:rsid w:val="00EF1A4B"/>
    <w:rsid w:val="00EF424F"/>
    <w:rsid w:val="00F5033C"/>
    <w:rsid w:val="00F60CE9"/>
    <w:rsid w:val="00F6406B"/>
    <w:rsid w:val="00F774B8"/>
    <w:rsid w:val="00FD5A3E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C1A3"/>
  <w15:chartTrackingRefBased/>
  <w15:docId w15:val="{7DBD5C7E-C121-0F44-9A6E-1C4A2079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3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DC2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DC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DC2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DC2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774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5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Solomon</dc:creator>
  <cp:keywords/>
  <dc:description/>
  <cp:lastModifiedBy>Sunil Solomon</cp:lastModifiedBy>
  <cp:revision>5</cp:revision>
  <dcterms:created xsi:type="dcterms:W3CDTF">2021-03-22T12:53:00Z</dcterms:created>
  <dcterms:modified xsi:type="dcterms:W3CDTF">2021-03-29T18:56:00Z</dcterms:modified>
</cp:coreProperties>
</file>