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4B1" w:rsidRPr="00BC4E13" w:rsidRDefault="008E30A1" w:rsidP="003613F3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BC4E13">
        <w:rPr>
          <w:rFonts w:ascii="Arial" w:hAnsi="Arial" w:cs="Arial"/>
          <w:b/>
          <w:sz w:val="24"/>
          <w:szCs w:val="24"/>
        </w:rPr>
        <w:t>Supplement</w:t>
      </w:r>
      <w:r w:rsidR="00BA3242" w:rsidRPr="00BC4E13">
        <w:rPr>
          <w:rFonts w:ascii="Arial" w:hAnsi="Arial" w:cs="Arial"/>
          <w:b/>
          <w:sz w:val="24"/>
          <w:szCs w:val="24"/>
        </w:rPr>
        <w:t>al</w:t>
      </w:r>
      <w:r w:rsidR="00CD08C7" w:rsidRPr="00BC4E13">
        <w:rPr>
          <w:rFonts w:ascii="Arial" w:hAnsi="Arial" w:cs="Arial"/>
          <w:b/>
          <w:sz w:val="24"/>
          <w:szCs w:val="24"/>
        </w:rPr>
        <w:t xml:space="preserve"> </w:t>
      </w:r>
      <w:r w:rsidR="00BA3242" w:rsidRPr="00BC4E13">
        <w:rPr>
          <w:rFonts w:ascii="Arial" w:hAnsi="Arial" w:cs="Arial"/>
          <w:b/>
          <w:sz w:val="24"/>
          <w:szCs w:val="24"/>
        </w:rPr>
        <w:t>material</w:t>
      </w:r>
    </w:p>
    <w:p w:rsidR="003244D8" w:rsidRPr="00BC4E13" w:rsidRDefault="00BA3242" w:rsidP="003613F3"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bookmarkStart w:id="0" w:name="_Hlk24553316"/>
      <w:r w:rsidRPr="00BC4E13">
        <w:rPr>
          <w:rFonts w:ascii="Arial" w:hAnsi="Arial" w:cs="Arial"/>
          <w:sz w:val="24"/>
          <w:szCs w:val="24"/>
        </w:rPr>
        <w:t xml:space="preserve">Development and validation of a deep learning algorithm based on fundus photographs for 10-year risk of ischemic cardiovascular diseases among Chinese population. </w:t>
      </w:r>
      <w:proofErr w:type="spellStart"/>
      <w:r w:rsidRPr="00BC4E13">
        <w:rPr>
          <w:rFonts w:ascii="Arial" w:hAnsi="Arial" w:cs="Arial"/>
          <w:sz w:val="24"/>
          <w:szCs w:val="24"/>
        </w:rPr>
        <w:t>Yanjun</w:t>
      </w:r>
      <w:proofErr w:type="spellEnd"/>
      <w:r w:rsidRPr="00BC4E13">
        <w:rPr>
          <w:rFonts w:ascii="Arial" w:hAnsi="Arial" w:cs="Arial"/>
          <w:sz w:val="24"/>
          <w:szCs w:val="24"/>
        </w:rPr>
        <w:t xml:space="preserve"> Ma, </w:t>
      </w:r>
      <w:proofErr w:type="spellStart"/>
      <w:r w:rsidRPr="00BC4E13">
        <w:rPr>
          <w:rFonts w:ascii="Arial" w:hAnsi="Arial" w:cs="Arial"/>
          <w:sz w:val="24"/>
          <w:szCs w:val="24"/>
        </w:rPr>
        <w:t>Wuxiang</w:t>
      </w:r>
      <w:proofErr w:type="spellEnd"/>
      <w:r w:rsidRPr="00BC4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E13">
        <w:rPr>
          <w:rFonts w:ascii="Arial" w:hAnsi="Arial" w:cs="Arial"/>
          <w:sz w:val="24"/>
          <w:szCs w:val="24"/>
        </w:rPr>
        <w:t>Xie</w:t>
      </w:r>
      <w:proofErr w:type="spellEnd"/>
      <w:r w:rsidRPr="00BC4E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E13">
        <w:rPr>
          <w:rFonts w:ascii="Arial" w:hAnsi="Arial" w:cs="Arial"/>
          <w:sz w:val="24"/>
          <w:szCs w:val="24"/>
        </w:rPr>
        <w:t>Jianhao</w:t>
      </w:r>
      <w:proofErr w:type="spellEnd"/>
      <w:r w:rsidRPr="00BC4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E13">
        <w:rPr>
          <w:rFonts w:ascii="Arial" w:hAnsi="Arial" w:cs="Arial"/>
          <w:sz w:val="24"/>
          <w:szCs w:val="24"/>
        </w:rPr>
        <w:t>Xiong</w:t>
      </w:r>
      <w:proofErr w:type="spellEnd"/>
      <w:r w:rsidRPr="00BC4E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E13">
        <w:rPr>
          <w:rFonts w:ascii="Arial" w:hAnsi="Arial" w:cs="Arial"/>
          <w:sz w:val="24"/>
          <w:szCs w:val="24"/>
        </w:rPr>
        <w:t>Yangfeng</w:t>
      </w:r>
      <w:proofErr w:type="spellEnd"/>
      <w:r w:rsidRPr="00BC4E13">
        <w:rPr>
          <w:rFonts w:ascii="Arial" w:hAnsi="Arial" w:cs="Arial"/>
          <w:sz w:val="24"/>
          <w:szCs w:val="24"/>
        </w:rPr>
        <w:t xml:space="preserve"> Wu. </w:t>
      </w:r>
    </w:p>
    <w:bookmarkEnd w:id="0"/>
    <w:p w:rsidR="003244D8" w:rsidRPr="00BC4E13" w:rsidRDefault="003244D8" w:rsidP="003613F3">
      <w:pPr>
        <w:spacing w:line="480" w:lineRule="auto"/>
        <w:jc w:val="left"/>
        <w:rPr>
          <w:rFonts w:ascii="Arial" w:hAnsi="Arial" w:cs="Arial"/>
          <w:b/>
          <w:sz w:val="24"/>
          <w:szCs w:val="24"/>
        </w:rPr>
      </w:pPr>
    </w:p>
    <w:p w:rsidR="00603B9D" w:rsidRPr="00BC4E13" w:rsidRDefault="00EA49B4" w:rsidP="003613F3">
      <w:pPr>
        <w:spacing w:line="480" w:lineRule="auto"/>
        <w:jc w:val="left"/>
        <w:rPr>
          <w:rFonts w:ascii="Arial" w:hAnsi="Arial" w:cs="Arial"/>
          <w:b/>
          <w:sz w:val="24"/>
          <w:szCs w:val="24"/>
        </w:rPr>
      </w:pPr>
      <w:proofErr w:type="spellStart"/>
      <w:r w:rsidRPr="00BC4E13">
        <w:rPr>
          <w:rFonts w:ascii="Arial" w:hAnsi="Arial" w:cs="Arial"/>
          <w:b/>
          <w:sz w:val="24"/>
          <w:szCs w:val="24"/>
        </w:rPr>
        <w:t>e</w:t>
      </w:r>
      <w:r w:rsidR="00603B9D" w:rsidRPr="00BC4E13">
        <w:rPr>
          <w:rFonts w:ascii="Arial" w:hAnsi="Arial" w:cs="Arial"/>
          <w:b/>
          <w:sz w:val="24"/>
          <w:szCs w:val="24"/>
        </w:rPr>
        <w:t>Methods</w:t>
      </w:r>
      <w:proofErr w:type="spellEnd"/>
    </w:p>
    <w:p w:rsidR="000D137B" w:rsidRDefault="00BA3242" w:rsidP="003613F3"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r w:rsidRPr="00BC4E13">
        <w:rPr>
          <w:rFonts w:ascii="Arial" w:hAnsi="Arial" w:cs="Arial"/>
          <w:sz w:val="24"/>
          <w:szCs w:val="24"/>
        </w:rPr>
        <w:t>The 10-year ICVD risk</w:t>
      </w:r>
      <w:r w:rsidR="00283CFD" w:rsidRPr="00BC4E13">
        <w:rPr>
          <w:rFonts w:ascii="Arial" w:hAnsi="Arial" w:cs="Arial"/>
          <w:sz w:val="24"/>
          <w:szCs w:val="24"/>
        </w:rPr>
        <w:t xml:space="preserve"> </w:t>
      </w:r>
      <w:r w:rsidR="000D137B" w:rsidRPr="00BC4E13">
        <w:rPr>
          <w:rFonts w:ascii="Arial" w:hAnsi="Arial" w:cs="Arial"/>
          <w:sz w:val="24"/>
          <w:szCs w:val="24"/>
        </w:rPr>
        <w:t>was calculated</w:t>
      </w:r>
      <w:r w:rsidR="003B41B0" w:rsidRPr="00BC4E13">
        <w:rPr>
          <w:rFonts w:ascii="Arial" w:hAnsi="Arial" w:cs="Arial"/>
          <w:sz w:val="24"/>
          <w:szCs w:val="24"/>
        </w:rPr>
        <w:t xml:space="preserve"> </w:t>
      </w:r>
      <w:r w:rsidR="00BC1DE8" w:rsidRPr="00BC4E13">
        <w:rPr>
          <w:rFonts w:ascii="Arial" w:hAnsi="Arial" w:cs="Arial"/>
          <w:sz w:val="24"/>
          <w:szCs w:val="24"/>
        </w:rPr>
        <w:t xml:space="preserve">from </w:t>
      </w:r>
      <w:r w:rsidR="000D137B" w:rsidRPr="00BC4E13">
        <w:rPr>
          <w:rFonts w:ascii="Arial" w:hAnsi="Arial" w:cs="Arial"/>
          <w:sz w:val="24"/>
          <w:szCs w:val="24"/>
        </w:rPr>
        <w:t>sex, age, systolic blood pressure (SBP), total cholesterol, body mass index (BMI), current smoking or not, and suffering from diabetes or not.</w:t>
      </w:r>
      <w:r w:rsidR="009E289D" w:rsidRPr="00BC4E13">
        <w:rPr>
          <w:rFonts w:ascii="Arial" w:hAnsi="Arial" w:cs="Arial"/>
          <w:sz w:val="24"/>
          <w:szCs w:val="24"/>
        </w:rPr>
        <w:t xml:space="preserve"> </w:t>
      </w:r>
      <w:r w:rsidR="00481F70" w:rsidRPr="00BC4E13">
        <w:rPr>
          <w:rFonts w:ascii="Arial" w:hAnsi="Arial" w:cs="Arial"/>
          <w:sz w:val="24"/>
          <w:szCs w:val="24"/>
        </w:rPr>
        <w:t xml:space="preserve">The risk was calculated using the equation: </w:t>
      </w:r>
      <m:oMath>
        <m:r>
          <m:rPr>
            <m:sty m:val="p"/>
          </m:rPr>
          <w:rPr>
            <w:rFonts w:ascii="Cambria Math" w:eastAsia="仿宋" w:hAnsi="Cambria Math" w:cs="Arial"/>
            <w:sz w:val="24"/>
            <w:szCs w:val="24"/>
          </w:rPr>
          <m:t>Risk=1-</m:t>
        </m:r>
        <m:sSup>
          <m:sSupPr>
            <m:ctrlPr>
              <w:rPr>
                <w:rFonts w:ascii="Cambria Math" w:eastAsia="仿宋" w:hAnsi="Cambria Math" w:cs="Arial"/>
                <w:sz w:val="24"/>
                <w:szCs w:val="24"/>
              </w:rPr>
            </m:ctrlPr>
          </m:sSupPr>
          <m:e>
            <m:r>
              <w:rPr>
                <w:rFonts w:ascii="Cambria Math" w:eastAsia="仿宋" w:hAnsi="Cambria Math" w:cs="Arial"/>
                <w:sz w:val="24"/>
                <w:szCs w:val="24"/>
              </w:rPr>
              <m:t>S</m:t>
            </m:r>
          </m:e>
          <m:sup>
            <m:sSup>
              <m:sSupPr>
                <m:ctrlPr>
                  <w:rPr>
                    <w:rFonts w:ascii="Cambria Math" w:eastAsia="仿宋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仿宋" w:hAnsi="Cambria Math" w:cs="Arial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="仿宋" w:hAnsi="Cambria Math" w:cs="Arial"/>
                    <w:sz w:val="24"/>
                    <w:szCs w:val="24"/>
                  </w:rPr>
                  <m:t>X-mean</m:t>
                </m:r>
                <m:r>
                  <w:rPr>
                    <w:rFonts w:ascii="Cambria Math" w:eastAsia="仿宋" w:hAnsi="Cambria Math" w:cs="Arial" w:hint="eastAsia"/>
                    <w:sz w:val="24"/>
                    <w:szCs w:val="24"/>
                  </w:rPr>
                  <m:t>（</m:t>
                </m:r>
                <m:r>
                  <w:rPr>
                    <w:rFonts w:ascii="Cambria Math" w:eastAsia="仿宋" w:hAnsi="Cambria Math" w:cs="Arial" w:hint="eastAsia"/>
                    <w:sz w:val="24"/>
                    <w:szCs w:val="24"/>
                  </w:rPr>
                  <m:t>X</m:t>
                </m:r>
                <m:r>
                  <w:rPr>
                    <w:rFonts w:ascii="Cambria Math" w:eastAsia="仿宋" w:hAnsi="Cambria Math" w:cs="Arial" w:hint="eastAsia"/>
                    <w:sz w:val="24"/>
                    <w:szCs w:val="24"/>
                  </w:rPr>
                  <m:t>）</m:t>
                </m:r>
              </m:sup>
            </m:sSup>
          </m:sup>
        </m:sSup>
      </m:oMath>
      <w:r w:rsidR="00481F70" w:rsidRPr="00BC4E13">
        <w:rPr>
          <w:rFonts w:ascii="Arial" w:eastAsia="仿宋" w:hAnsi="Arial" w:cs="Arial"/>
          <w:sz w:val="24"/>
          <w:szCs w:val="24"/>
        </w:rPr>
        <w:t xml:space="preserve">, </w:t>
      </w:r>
      <w:r w:rsidR="00481F70" w:rsidRPr="00BC4E13">
        <w:rPr>
          <w:rFonts w:ascii="Arial" w:hAnsi="Arial" w:cs="Arial"/>
          <w:sz w:val="24"/>
          <w:szCs w:val="24"/>
        </w:rPr>
        <w:t xml:space="preserve">where X </w:t>
      </w:r>
      <w:r w:rsidR="00973F9C">
        <w:rPr>
          <w:rFonts w:ascii="Arial" w:hAnsi="Arial" w:cs="Arial"/>
          <w:sz w:val="24"/>
          <w:szCs w:val="24"/>
        </w:rPr>
        <w:t>was for</w:t>
      </w:r>
      <w:r w:rsidR="00481F70" w:rsidRPr="00BC4E13">
        <w:rPr>
          <w:rFonts w:ascii="Arial" w:hAnsi="Arial" w:cs="Arial"/>
          <w:sz w:val="24"/>
          <w:szCs w:val="24"/>
        </w:rPr>
        <w:t xml:space="preserve"> the sum of </w:t>
      </w:r>
      <w:r w:rsidR="00F72DE5" w:rsidRPr="00BC4E13">
        <w:rPr>
          <w:rFonts w:ascii="Arial" w:hAnsi="Arial" w:cs="Arial"/>
          <w:sz w:val="24"/>
          <w:szCs w:val="24"/>
        </w:rPr>
        <w:t>“</w:t>
      </w:r>
      <w:r w:rsidR="00481F70" w:rsidRPr="00BC4E13">
        <w:rPr>
          <w:rFonts w:ascii="Arial" w:hAnsi="Arial" w:cs="Arial"/>
          <w:sz w:val="24"/>
          <w:szCs w:val="24"/>
        </w:rPr>
        <w:t>Coefficient × Value</w:t>
      </w:r>
      <w:r w:rsidR="00F72DE5" w:rsidRPr="00BC4E13">
        <w:rPr>
          <w:rFonts w:ascii="Arial" w:hAnsi="Arial" w:cs="Arial"/>
          <w:sz w:val="24"/>
          <w:szCs w:val="24"/>
        </w:rPr>
        <w:t>”</w:t>
      </w:r>
      <w:r w:rsidR="008A754B" w:rsidRPr="00BC4E13">
        <w:rPr>
          <w:rFonts w:ascii="Arial" w:hAnsi="Arial" w:cs="Arial"/>
          <w:sz w:val="24"/>
          <w:szCs w:val="24"/>
        </w:rPr>
        <w:t xml:space="preserve"> column</w:t>
      </w:r>
      <w:r w:rsidR="00481F70" w:rsidRPr="00BC4E1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8A754B" w:rsidRPr="00BC4E13">
        <w:rPr>
          <w:rFonts w:ascii="Arial" w:hAnsi="Arial" w:cs="Arial"/>
          <w:sz w:val="24"/>
          <w:szCs w:val="24"/>
        </w:rPr>
        <w:t>e</w:t>
      </w:r>
      <w:r w:rsidR="00481F70" w:rsidRPr="00BC4E13">
        <w:rPr>
          <w:rFonts w:ascii="Arial" w:hAnsi="Arial" w:cs="Arial"/>
          <w:sz w:val="24"/>
          <w:szCs w:val="24"/>
        </w:rPr>
        <w:t>Table</w:t>
      </w:r>
      <w:proofErr w:type="spellEnd"/>
      <w:r w:rsidR="008A754B" w:rsidRPr="00BC4E13">
        <w:rPr>
          <w:rFonts w:ascii="Arial" w:hAnsi="Arial" w:cs="Arial"/>
          <w:sz w:val="24"/>
          <w:szCs w:val="24"/>
        </w:rPr>
        <w:t xml:space="preserve"> 1</w:t>
      </w:r>
      <w:r w:rsidR="00973F9C">
        <w:rPr>
          <w:rFonts w:ascii="Arial" w:hAnsi="Arial" w:cs="Arial"/>
          <w:sz w:val="24"/>
          <w:szCs w:val="24"/>
        </w:rPr>
        <w:t>, S for b</w:t>
      </w:r>
      <w:r w:rsidR="00973F9C" w:rsidRPr="00973F9C">
        <w:rPr>
          <w:rFonts w:ascii="Arial" w:hAnsi="Arial" w:cs="Arial"/>
          <w:sz w:val="24"/>
          <w:szCs w:val="24"/>
        </w:rPr>
        <w:t>aseline survival function at 10 years</w:t>
      </w:r>
      <w:r w:rsidR="00FA130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A130D">
        <w:rPr>
          <w:rFonts w:ascii="Arial" w:hAnsi="Arial" w:cs="Arial"/>
          <w:sz w:val="24"/>
          <w:szCs w:val="24"/>
        </w:rPr>
        <w:t>eTable</w:t>
      </w:r>
      <w:proofErr w:type="spellEnd"/>
      <w:r w:rsidR="00FA130D">
        <w:rPr>
          <w:rFonts w:ascii="Arial" w:hAnsi="Arial" w:cs="Arial"/>
          <w:sz w:val="24"/>
          <w:szCs w:val="24"/>
        </w:rPr>
        <w:t xml:space="preserve"> 1)</w:t>
      </w:r>
      <w:r w:rsidR="009447EA">
        <w:rPr>
          <w:rFonts w:ascii="Arial" w:hAnsi="Arial" w:cs="Arial"/>
          <w:sz w:val="24"/>
          <w:szCs w:val="24"/>
        </w:rPr>
        <w:t>.</w:t>
      </w:r>
    </w:p>
    <w:p w:rsidR="002560F5" w:rsidRPr="00BC4E13" w:rsidRDefault="002560F5" w:rsidP="003613F3">
      <w:pPr>
        <w:spacing w:line="480" w:lineRule="auto"/>
        <w:jc w:val="left"/>
        <w:rPr>
          <w:rFonts w:ascii="Arial" w:hAnsi="Arial" w:cs="Arial"/>
          <w:sz w:val="24"/>
          <w:szCs w:val="24"/>
        </w:rPr>
      </w:pPr>
    </w:p>
    <w:p w:rsidR="002560F5" w:rsidRDefault="002560F5" w:rsidP="003613F3">
      <w:pPr>
        <w:spacing w:line="480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C4E13" w:rsidRPr="00BC4E13" w:rsidRDefault="00BC4E13" w:rsidP="003613F3"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proofErr w:type="spellStart"/>
      <w:r w:rsidRPr="00BC4E13">
        <w:rPr>
          <w:rFonts w:ascii="Arial" w:hAnsi="Arial" w:cs="Arial"/>
          <w:b/>
          <w:sz w:val="24"/>
          <w:szCs w:val="24"/>
        </w:rPr>
        <w:lastRenderedPageBreak/>
        <w:t>e</w:t>
      </w:r>
      <w:r w:rsidRPr="00BC4E13">
        <w:rPr>
          <w:rFonts w:ascii="Arial" w:eastAsia="Arial Unicode MS" w:hAnsi="Arial" w:cs="Arial"/>
          <w:b/>
          <w:sz w:val="24"/>
          <w:szCs w:val="24"/>
        </w:rPr>
        <w:t>Table</w:t>
      </w:r>
      <w:proofErr w:type="spellEnd"/>
      <w:r w:rsidRPr="00BC4E13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6F6BD2">
        <w:rPr>
          <w:rFonts w:ascii="Arial" w:eastAsia="Arial Unicode MS" w:hAnsi="Arial" w:cs="Arial"/>
          <w:b/>
          <w:sz w:val="24"/>
          <w:szCs w:val="24"/>
        </w:rPr>
        <w:t>1</w:t>
      </w:r>
      <w:r w:rsidRPr="00BC4E13">
        <w:rPr>
          <w:rFonts w:ascii="Arial" w:eastAsia="Arial Unicode MS" w:hAnsi="Arial" w:cs="Arial"/>
          <w:b/>
          <w:sz w:val="24"/>
          <w:szCs w:val="24"/>
        </w:rPr>
        <w:t>. Characteristics of individuals in training and tuning datasets</w:t>
      </w:r>
    </w:p>
    <w:tbl>
      <w:tblPr>
        <w:tblW w:w="5559" w:type="pct"/>
        <w:tblInd w:w="-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765"/>
        <w:gridCol w:w="1121"/>
        <w:gridCol w:w="1271"/>
        <w:gridCol w:w="97"/>
        <w:gridCol w:w="765"/>
        <w:gridCol w:w="1121"/>
        <w:gridCol w:w="1271"/>
        <w:gridCol w:w="36"/>
      </w:tblGrid>
      <w:tr w:rsidR="00A15702" w:rsidRPr="00BC4E13" w:rsidTr="00376E2A">
        <w:trPr>
          <w:trHeight w:val="360"/>
        </w:trPr>
        <w:tc>
          <w:tcPr>
            <w:tcW w:w="27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702" w:rsidRPr="00A15702" w:rsidRDefault="00A15702" w:rsidP="00973F9C">
            <w:pPr>
              <w:widowControl/>
              <w:spacing w:line="480" w:lineRule="auto"/>
              <w:jc w:val="left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A15702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  <w:t>Characteristics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5702" w:rsidRPr="00A15702" w:rsidRDefault="00A15702" w:rsidP="00A15702">
            <w:pPr>
              <w:widowControl/>
              <w:spacing w:line="480" w:lineRule="auto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  <w:t>Men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702" w:rsidRPr="00A15702" w:rsidRDefault="00A15702" w:rsidP="00A15702">
            <w:pPr>
              <w:widowControl/>
              <w:spacing w:line="480" w:lineRule="auto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A15702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5702" w:rsidRPr="00A15702" w:rsidRDefault="00A15702" w:rsidP="00A15702">
            <w:pPr>
              <w:widowControl/>
              <w:spacing w:line="480" w:lineRule="auto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  <w:t>Women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15702" w:rsidRPr="00A15702" w:rsidRDefault="00A15702" w:rsidP="00A15702">
            <w:pPr>
              <w:widowControl/>
              <w:spacing w:line="480" w:lineRule="auto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854B5" w:rsidRPr="00BC4E13" w:rsidTr="00376E2A">
        <w:trPr>
          <w:trHeight w:val="360"/>
        </w:trPr>
        <w:tc>
          <w:tcPr>
            <w:tcW w:w="27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B022F" w:rsidRPr="00A15702" w:rsidRDefault="009B022F" w:rsidP="009B022F">
            <w:pPr>
              <w:widowControl/>
              <w:spacing w:line="480" w:lineRule="auto"/>
              <w:jc w:val="left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022F" w:rsidRPr="00A15702" w:rsidRDefault="009B022F" w:rsidP="009B022F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  <w:t>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022F" w:rsidRPr="00BC4E13" w:rsidRDefault="009B022F" w:rsidP="009B022F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  <w:t>Individual example</w:t>
            </w:r>
          </w:p>
          <w:p w:rsidR="009B022F" w:rsidRPr="00BC4E13" w:rsidRDefault="00BC4E13" w:rsidP="009B022F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  <w:t>V</w:t>
            </w:r>
            <w:r w:rsidR="009B022F" w:rsidRPr="00BC4E13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  <w:t>alue</w:t>
            </w:r>
            <w:r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022F" w:rsidRPr="00A15702" w:rsidRDefault="009B022F" w:rsidP="009B022F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  <w:t>Coefficient</w:t>
            </w:r>
            <w:r w:rsidRPr="00BC4E13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 ×</w:t>
            </w:r>
            <w:r w:rsidRPr="00BC4E13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 Value</w:t>
            </w:r>
            <w:r w:rsidR="00BC4E13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022F" w:rsidRPr="00A15702" w:rsidRDefault="009B022F" w:rsidP="009B022F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022F" w:rsidRPr="00A15702" w:rsidRDefault="009B022F" w:rsidP="009B022F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  <w:t>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022F" w:rsidRPr="00BC4E13" w:rsidRDefault="009B022F" w:rsidP="009B022F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  <w:t>Individual example</w:t>
            </w:r>
          </w:p>
          <w:p w:rsidR="009B022F" w:rsidRPr="00BC4E13" w:rsidRDefault="009B022F" w:rsidP="009B022F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  <w:t>value</w:t>
            </w:r>
            <w:r w:rsidR="00BC4E13" w:rsidRPr="00BC4E13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  <w:t>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022F" w:rsidRPr="00A15702" w:rsidRDefault="009B022F" w:rsidP="009B022F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  <w:t>Coefficient × Value†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022F" w:rsidRPr="00A15702" w:rsidRDefault="009B022F" w:rsidP="009B022F">
            <w:pPr>
              <w:widowControl/>
              <w:spacing w:line="480" w:lineRule="auto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854B5" w:rsidRPr="00BC4E13" w:rsidTr="00376E2A">
        <w:trPr>
          <w:trHeight w:val="36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4B5" w:rsidRPr="00A15702" w:rsidRDefault="003854B5" w:rsidP="003854B5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Age, 5 year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A15702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0.3277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2560F5" w:rsidRDefault="003854B5" w:rsidP="003854B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4.2601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A15702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A15702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0.4641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2560F5" w:rsidRDefault="003854B5" w:rsidP="003854B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8.3538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854B5" w:rsidRPr="00A15702" w:rsidRDefault="003854B5" w:rsidP="003854B5">
            <w:pPr>
              <w:widowControl/>
              <w:spacing w:line="48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854B5" w:rsidRPr="00BC4E13" w:rsidTr="00376E2A">
        <w:trPr>
          <w:trHeight w:val="36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4B5" w:rsidRPr="00A15702" w:rsidRDefault="003854B5" w:rsidP="003854B5">
            <w:pPr>
              <w:jc w:val="left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SBP, 20 mm Hg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A15702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0.6711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6.85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4.5970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A15702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A15702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0.6090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6.70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4.0803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854B5" w:rsidRPr="00A15702" w:rsidRDefault="003854B5" w:rsidP="003854B5">
            <w:pPr>
              <w:widowControl/>
              <w:spacing w:line="48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854B5" w:rsidRPr="00BC4E13" w:rsidTr="00376E2A">
        <w:trPr>
          <w:trHeight w:val="36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4B5" w:rsidRPr="00A15702" w:rsidRDefault="003854B5" w:rsidP="003854B5">
            <w:pPr>
              <w:jc w:val="left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Total cholesterol, 1 mmol/L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A15702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0.1367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5.60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0.7655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A15702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A15702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0.1479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4.75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0.7025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854B5" w:rsidRPr="00A15702" w:rsidRDefault="003854B5" w:rsidP="003854B5">
            <w:pPr>
              <w:widowControl/>
              <w:spacing w:line="48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854B5" w:rsidRPr="00BC4E13" w:rsidTr="00376E2A">
        <w:trPr>
          <w:trHeight w:val="36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4B5" w:rsidRPr="00A15702" w:rsidRDefault="003854B5" w:rsidP="003854B5">
            <w:pPr>
              <w:jc w:val="left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BMI, 3 kg/m2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A15702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0.1360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1.2376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A15702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A15702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0.1593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1.4337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854B5" w:rsidRPr="00A15702" w:rsidRDefault="003854B5" w:rsidP="003854B5">
            <w:pPr>
              <w:widowControl/>
              <w:spacing w:line="48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854B5" w:rsidRPr="00BC4E13" w:rsidTr="00376E2A">
        <w:trPr>
          <w:trHeight w:val="36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4B5" w:rsidRPr="00A15702" w:rsidRDefault="003854B5" w:rsidP="003854B5">
            <w:pPr>
              <w:jc w:val="left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Current smoker, yes/no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A15702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0.6894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0.6894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A15702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A15702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0.4457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854B5" w:rsidRPr="00A15702" w:rsidRDefault="003854B5" w:rsidP="003854B5">
            <w:pPr>
              <w:widowControl/>
              <w:spacing w:line="48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854B5" w:rsidRPr="00BC4E13" w:rsidTr="00376E2A">
        <w:trPr>
          <w:trHeight w:val="360"/>
        </w:trPr>
        <w:tc>
          <w:tcPr>
            <w:tcW w:w="2788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54B5" w:rsidRPr="00A15702" w:rsidRDefault="003854B5" w:rsidP="003854B5">
            <w:pPr>
              <w:jc w:val="left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Diabetes, yes/no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A15702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0.1195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97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A15702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A15702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0.9946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0.9946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854B5" w:rsidRPr="00A15702" w:rsidRDefault="003854B5" w:rsidP="003854B5">
            <w:pPr>
              <w:widowControl/>
              <w:spacing w:line="48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854B5" w:rsidRPr="00BC4E13" w:rsidTr="00376E2A">
        <w:trPr>
          <w:trHeight w:val="360"/>
        </w:trPr>
        <w:tc>
          <w:tcPr>
            <w:tcW w:w="2788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BC4E13" w:rsidRDefault="003854B5" w:rsidP="003854B5">
            <w:pPr>
              <w:jc w:val="left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微软雅黑" w:hAnsi="Arial" w:cs="Arial"/>
                <w:color w:val="000000"/>
                <w:sz w:val="24"/>
                <w:szCs w:val="24"/>
              </w:rPr>
              <w:t>Individual sum (or X)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hAnsi="Arial" w:cs="Arial"/>
                <w:color w:val="000000"/>
                <w:sz w:val="24"/>
                <w:szCs w:val="24"/>
              </w:rPr>
              <w:t>11.5497</w:t>
            </w:r>
          </w:p>
        </w:tc>
        <w:tc>
          <w:tcPr>
            <w:tcW w:w="97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hAnsi="Arial" w:cs="Arial"/>
                <w:color w:val="000000"/>
                <w:sz w:val="24"/>
                <w:szCs w:val="24"/>
              </w:rPr>
              <w:t>15.5649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4B5" w:rsidRPr="00BC4E13" w:rsidRDefault="003854B5" w:rsidP="003854B5">
            <w:pPr>
              <w:widowControl/>
              <w:spacing w:line="48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854B5" w:rsidRPr="00BC4E13" w:rsidTr="00376E2A">
        <w:trPr>
          <w:trHeight w:val="360"/>
        </w:trPr>
        <w:tc>
          <w:tcPr>
            <w:tcW w:w="2788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0650" w:rsidRPr="00BC4E13" w:rsidRDefault="003854B5" w:rsidP="003854B5">
            <w:pPr>
              <w:jc w:val="left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微软雅黑" w:hAnsi="Arial" w:cs="Arial"/>
                <w:color w:val="000000"/>
                <w:sz w:val="24"/>
                <w:szCs w:val="24"/>
              </w:rPr>
              <w:t>Mean</w:t>
            </w:r>
            <w:r w:rsidR="007F0650">
              <w:rPr>
                <w:rFonts w:ascii="Arial" w:eastAsia="微软雅黑" w:hAnsi="Arial" w:cs="Arial"/>
                <w:color w:val="000000"/>
                <w:sz w:val="24"/>
                <w:szCs w:val="24"/>
              </w:rPr>
              <w:t xml:space="preserve"> </w:t>
            </w:r>
            <w:r w:rsidR="00FC29B0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(</w:t>
            </w:r>
            <w:r w:rsidR="007F0650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X</w:t>
            </w:r>
            <w:r w:rsidR="00FC29B0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)‡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2560F5" w:rsidRDefault="00A230F6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10.8006</w:t>
            </w:r>
          </w:p>
        </w:tc>
        <w:tc>
          <w:tcPr>
            <w:tcW w:w="97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vAlign w:val="center"/>
          </w:tcPr>
          <w:p w:rsidR="003854B5" w:rsidRPr="002560F5" w:rsidRDefault="003854B5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4B5" w:rsidRPr="002560F5" w:rsidRDefault="00A230F6" w:rsidP="003854B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11.7962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54B5" w:rsidRPr="00BC4E13" w:rsidRDefault="003854B5" w:rsidP="003854B5">
            <w:pPr>
              <w:widowControl/>
              <w:spacing w:line="48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C15322" w:rsidRPr="00BC4E13" w:rsidTr="00376E2A">
        <w:trPr>
          <w:trHeight w:val="360"/>
        </w:trPr>
        <w:tc>
          <w:tcPr>
            <w:tcW w:w="2788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322" w:rsidRPr="00BC4E13" w:rsidRDefault="00C15322" w:rsidP="00C15322">
            <w:pPr>
              <w:jc w:val="left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Baseline survival function at 10 years</w:t>
            </w:r>
            <w:r w:rsidR="00973F9C">
              <w:rPr>
                <w:rFonts w:ascii="Arial" w:eastAsia="微软雅黑" w:hAnsi="Arial" w:cs="Arial"/>
                <w:color w:val="000000"/>
                <w:sz w:val="24"/>
                <w:szCs w:val="24"/>
              </w:rPr>
              <w:t xml:space="preserve"> (or </w:t>
            </w: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S</w:t>
            </w:r>
            <w:r w:rsidR="00973F9C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322" w:rsidRPr="002560F5" w:rsidRDefault="00C15322" w:rsidP="00C15322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vAlign w:val="center"/>
          </w:tcPr>
          <w:p w:rsidR="00C15322" w:rsidRPr="002560F5" w:rsidRDefault="00C15322" w:rsidP="00C15322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322" w:rsidRPr="002560F5" w:rsidRDefault="00C15322" w:rsidP="00C15322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0.9835</w:t>
            </w:r>
          </w:p>
        </w:tc>
        <w:tc>
          <w:tcPr>
            <w:tcW w:w="97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322" w:rsidRPr="002560F5" w:rsidRDefault="00C15322" w:rsidP="00C15322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322" w:rsidRPr="002560F5" w:rsidRDefault="00C15322" w:rsidP="00C15322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vAlign w:val="center"/>
          </w:tcPr>
          <w:p w:rsidR="00C15322" w:rsidRPr="002560F5" w:rsidRDefault="00C15322" w:rsidP="00C15322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5322" w:rsidRPr="002560F5" w:rsidRDefault="00C15322" w:rsidP="00C15322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0.9948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5322" w:rsidRPr="00BC4E13" w:rsidRDefault="00C15322" w:rsidP="00C15322">
            <w:pPr>
              <w:widowControl/>
              <w:spacing w:line="48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560F5" w:rsidRPr="00BC4E13" w:rsidTr="00376E2A">
        <w:trPr>
          <w:trHeight w:val="360"/>
        </w:trPr>
        <w:tc>
          <w:tcPr>
            <w:tcW w:w="2788" w:type="dxa"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0F5" w:rsidRPr="00A15702" w:rsidRDefault="002560F5" w:rsidP="002560F5">
            <w:pPr>
              <w:jc w:val="left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微软雅黑" w:hAnsi="Arial" w:cs="Arial"/>
                <w:color w:val="000000"/>
                <w:sz w:val="24"/>
                <w:szCs w:val="24"/>
              </w:rPr>
              <w:t>Calculated 10-year ICVD risk, percent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60F5" w:rsidRPr="002560F5" w:rsidRDefault="002560F5" w:rsidP="002560F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560F5" w:rsidRPr="002560F5" w:rsidRDefault="002560F5" w:rsidP="002560F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60F5" w:rsidRPr="002560F5" w:rsidRDefault="002560F5" w:rsidP="002560F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3.4578</w:t>
            </w:r>
          </w:p>
        </w:tc>
        <w:tc>
          <w:tcPr>
            <w:tcW w:w="97" w:type="dxa"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60F5" w:rsidRPr="002560F5" w:rsidRDefault="002560F5" w:rsidP="002560F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60F5" w:rsidRPr="002560F5" w:rsidRDefault="002560F5" w:rsidP="002560F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560F5" w:rsidRPr="002560F5" w:rsidRDefault="002560F5" w:rsidP="002560F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2560F5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60F5" w:rsidRPr="002560F5" w:rsidRDefault="002560F5" w:rsidP="002560F5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微软雅黑" w:hAnsi="Arial" w:cs="Arial"/>
                <w:color w:val="000000"/>
                <w:sz w:val="24"/>
                <w:szCs w:val="24"/>
              </w:rPr>
              <w:t>20.2179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560F5" w:rsidRPr="00A15702" w:rsidRDefault="002560F5" w:rsidP="002560F5">
            <w:pPr>
              <w:widowControl/>
              <w:spacing w:line="48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3B20CA" w:rsidRDefault="00BC4E13" w:rsidP="003613F3"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D0728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male example</w:t>
      </w:r>
      <w:r w:rsidR="00C96EDF">
        <w:rPr>
          <w:rFonts w:ascii="Arial" w:hAnsi="Arial" w:cs="Arial"/>
          <w:sz w:val="24"/>
          <w:szCs w:val="24"/>
        </w:rPr>
        <w:t xml:space="preserve">: </w:t>
      </w:r>
      <w:r w:rsidR="00787289">
        <w:rPr>
          <w:rFonts w:ascii="Arial" w:hAnsi="Arial" w:cs="Arial"/>
          <w:sz w:val="24"/>
          <w:szCs w:val="24"/>
        </w:rPr>
        <w:t>65</w:t>
      </w:r>
      <w:r w:rsidR="00D91402">
        <w:rPr>
          <w:rFonts w:ascii="Arial" w:hAnsi="Arial" w:cs="Arial"/>
          <w:sz w:val="24"/>
          <w:szCs w:val="24"/>
        </w:rPr>
        <w:t xml:space="preserve"> years </w:t>
      </w:r>
      <w:r w:rsidR="00344A45">
        <w:rPr>
          <w:rFonts w:ascii="Arial" w:hAnsi="Arial" w:cs="Arial"/>
          <w:sz w:val="24"/>
          <w:szCs w:val="24"/>
        </w:rPr>
        <w:t>of age with</w:t>
      </w:r>
      <w:r w:rsidR="00D91402">
        <w:rPr>
          <w:rFonts w:ascii="Arial" w:hAnsi="Arial" w:cs="Arial"/>
          <w:sz w:val="24"/>
          <w:szCs w:val="24"/>
        </w:rPr>
        <w:t xml:space="preserve"> mean </w:t>
      </w:r>
      <w:r w:rsidR="00D91402">
        <w:rPr>
          <w:rFonts w:ascii="Arial" w:hAnsi="Arial" w:cs="Arial" w:hint="eastAsia"/>
          <w:sz w:val="24"/>
          <w:szCs w:val="24"/>
        </w:rPr>
        <w:t>SBP</w:t>
      </w:r>
      <w:r w:rsidR="00D91402">
        <w:rPr>
          <w:rFonts w:ascii="Arial" w:hAnsi="Arial" w:cs="Arial"/>
          <w:sz w:val="24"/>
          <w:szCs w:val="24"/>
        </w:rPr>
        <w:t xml:space="preserve"> </w:t>
      </w:r>
      <w:r w:rsidR="00344A45">
        <w:rPr>
          <w:rFonts w:ascii="Arial" w:hAnsi="Arial" w:cs="Arial"/>
          <w:sz w:val="24"/>
          <w:szCs w:val="24"/>
        </w:rPr>
        <w:t xml:space="preserve">137.0 </w:t>
      </w:r>
      <w:r w:rsidR="00344A45">
        <w:rPr>
          <w:rFonts w:ascii="Arial" w:hAnsi="Arial" w:cs="Arial" w:hint="eastAsia"/>
          <w:sz w:val="24"/>
          <w:szCs w:val="24"/>
        </w:rPr>
        <w:t>m</w:t>
      </w:r>
      <w:r w:rsidR="00344A45">
        <w:rPr>
          <w:rFonts w:ascii="Arial" w:hAnsi="Arial" w:cs="Arial"/>
          <w:sz w:val="24"/>
          <w:szCs w:val="24"/>
        </w:rPr>
        <w:t xml:space="preserve">m Hg, </w:t>
      </w:r>
      <w:r w:rsidR="00787289">
        <w:rPr>
          <w:rFonts w:ascii="Arial" w:hAnsi="Arial" w:cs="Arial"/>
          <w:sz w:val="24"/>
          <w:szCs w:val="24"/>
        </w:rPr>
        <w:t>t</w:t>
      </w:r>
      <w:r w:rsidR="00787289" w:rsidRPr="00787289">
        <w:rPr>
          <w:rFonts w:ascii="Arial" w:hAnsi="Arial" w:cs="Arial"/>
          <w:sz w:val="24"/>
          <w:szCs w:val="24"/>
        </w:rPr>
        <w:t>otal cholesterol</w:t>
      </w:r>
      <w:r w:rsidR="00787289">
        <w:rPr>
          <w:rFonts w:ascii="Arial" w:hAnsi="Arial" w:cs="Arial"/>
          <w:sz w:val="24"/>
          <w:szCs w:val="24"/>
        </w:rPr>
        <w:t xml:space="preserve"> 5.60</w:t>
      </w:r>
      <w:r w:rsidR="00787289" w:rsidRPr="00787289">
        <w:rPr>
          <w:rFonts w:ascii="Arial" w:hAnsi="Arial" w:cs="Arial"/>
          <w:sz w:val="24"/>
          <w:szCs w:val="24"/>
        </w:rPr>
        <w:t xml:space="preserve"> mmol/L</w:t>
      </w:r>
      <w:r w:rsidR="00787289">
        <w:rPr>
          <w:rFonts w:ascii="Arial" w:hAnsi="Arial" w:cs="Arial"/>
          <w:sz w:val="24"/>
          <w:szCs w:val="24"/>
        </w:rPr>
        <w:t xml:space="preserve">, BMI 27.3 </w:t>
      </w:r>
      <w:r w:rsidR="00787289" w:rsidRPr="00787289">
        <w:rPr>
          <w:rFonts w:ascii="Arial" w:hAnsi="Arial" w:cs="Arial"/>
          <w:sz w:val="24"/>
          <w:szCs w:val="24"/>
        </w:rPr>
        <w:t>kg/m2</w:t>
      </w:r>
      <w:r w:rsidR="00787289">
        <w:rPr>
          <w:rFonts w:ascii="Arial" w:hAnsi="Arial" w:cs="Arial"/>
          <w:sz w:val="24"/>
          <w:szCs w:val="24"/>
        </w:rPr>
        <w:t xml:space="preserve">, </w:t>
      </w:r>
      <w:r w:rsidR="00344A45">
        <w:rPr>
          <w:rFonts w:ascii="Arial" w:hAnsi="Arial" w:cs="Arial"/>
          <w:sz w:val="24"/>
          <w:szCs w:val="24"/>
        </w:rPr>
        <w:t xml:space="preserve">smoker, and without </w:t>
      </w:r>
      <w:r w:rsidR="00787289">
        <w:rPr>
          <w:rFonts w:ascii="Arial" w:hAnsi="Arial" w:cs="Arial"/>
          <w:sz w:val="24"/>
          <w:szCs w:val="24"/>
        </w:rPr>
        <w:t>diabetes.</w:t>
      </w:r>
    </w:p>
    <w:p w:rsidR="00787289" w:rsidRDefault="00787289" w:rsidP="003613F3">
      <w:pPr>
        <w:spacing w:line="480" w:lineRule="auto"/>
        <w:jc w:val="left"/>
        <w:rPr>
          <w:rFonts w:ascii="Arial" w:hAnsi="Arial" w:cs="Arial"/>
          <w:sz w:val="24"/>
          <w:szCs w:val="24"/>
        </w:rPr>
      </w:pPr>
      <w:r w:rsidRPr="00787289">
        <w:rPr>
          <w:rFonts w:ascii="Arial" w:hAnsi="Arial" w:cs="Arial" w:hint="eastAsia"/>
          <w:sz w:val="24"/>
          <w:szCs w:val="24"/>
        </w:rPr>
        <w:t>†</w:t>
      </w:r>
      <w:r>
        <w:rPr>
          <w:rFonts w:ascii="Arial" w:hAnsi="Arial" w:cs="Arial"/>
          <w:sz w:val="24"/>
          <w:szCs w:val="24"/>
        </w:rPr>
        <w:t xml:space="preserve">A female </w:t>
      </w:r>
      <w:r w:rsidRPr="00787289">
        <w:rPr>
          <w:rFonts w:ascii="Arial" w:hAnsi="Arial" w:cs="Arial"/>
          <w:sz w:val="24"/>
          <w:szCs w:val="24"/>
        </w:rPr>
        <w:t>example: 59 years of age with mean SBP 13</w:t>
      </w:r>
      <w:r>
        <w:rPr>
          <w:rFonts w:ascii="Arial" w:hAnsi="Arial" w:cs="Arial"/>
          <w:sz w:val="24"/>
          <w:szCs w:val="24"/>
        </w:rPr>
        <w:t>4</w:t>
      </w:r>
      <w:r w:rsidRPr="00787289">
        <w:rPr>
          <w:rFonts w:ascii="Arial" w:hAnsi="Arial" w:cs="Arial"/>
          <w:sz w:val="24"/>
          <w:szCs w:val="24"/>
        </w:rPr>
        <w:t xml:space="preserve">.0 mm Hg, total cholesterol </w:t>
      </w:r>
      <w:r>
        <w:rPr>
          <w:rFonts w:ascii="Arial" w:hAnsi="Arial" w:cs="Arial"/>
          <w:sz w:val="24"/>
          <w:szCs w:val="24"/>
        </w:rPr>
        <w:t>4.75</w:t>
      </w:r>
      <w:r w:rsidRPr="00787289">
        <w:rPr>
          <w:rFonts w:ascii="Arial" w:hAnsi="Arial" w:cs="Arial"/>
          <w:sz w:val="24"/>
          <w:szCs w:val="24"/>
        </w:rPr>
        <w:t xml:space="preserve"> mmol/L, BMI 27.3 kg/m2, </w:t>
      </w:r>
      <w:r>
        <w:rPr>
          <w:rFonts w:ascii="Arial" w:hAnsi="Arial" w:cs="Arial"/>
          <w:sz w:val="24"/>
          <w:szCs w:val="24"/>
        </w:rPr>
        <w:t>non</w:t>
      </w:r>
      <w:r w:rsidRPr="00787289">
        <w:rPr>
          <w:rFonts w:ascii="Arial" w:hAnsi="Arial" w:cs="Arial"/>
          <w:sz w:val="24"/>
          <w:szCs w:val="24"/>
        </w:rPr>
        <w:t>smoker, and with diabetes.</w:t>
      </w:r>
    </w:p>
    <w:p w:rsidR="00787289" w:rsidRPr="00BC4E13" w:rsidRDefault="00FC29B0" w:rsidP="003613F3">
      <w:pPr>
        <w:spacing w:line="480" w:lineRule="auto"/>
        <w:jc w:val="left"/>
        <w:rPr>
          <w:rFonts w:ascii="Arial" w:hAnsi="Arial" w:cs="Arial" w:hint="eastAsia"/>
          <w:sz w:val="24"/>
          <w:szCs w:val="24"/>
        </w:rPr>
      </w:pPr>
      <w:r w:rsidRPr="00FC29B0">
        <w:rPr>
          <w:rFonts w:ascii="Arial" w:hAnsi="Arial" w:cs="Arial" w:hint="eastAsia"/>
          <w:sz w:val="24"/>
          <w:szCs w:val="24"/>
        </w:rPr>
        <w:t>‡</w:t>
      </w:r>
      <w:r>
        <w:rPr>
          <w:rFonts w:ascii="Arial" w:hAnsi="Arial" w:cs="Arial" w:hint="eastAsia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 m</w:t>
      </w:r>
      <w:r w:rsidRPr="00FC29B0">
        <w:rPr>
          <w:rFonts w:ascii="Arial" w:hAnsi="Arial" w:cs="Arial"/>
          <w:sz w:val="24"/>
          <w:szCs w:val="24"/>
        </w:rPr>
        <w:t>ean value</w:t>
      </w:r>
      <w:r>
        <w:rPr>
          <w:rFonts w:ascii="Arial" w:hAnsi="Arial" w:cs="Arial"/>
          <w:sz w:val="24"/>
          <w:szCs w:val="24"/>
        </w:rPr>
        <w:t>s</w:t>
      </w:r>
      <w:r w:rsidRPr="00FC29B0">
        <w:rPr>
          <w:rFonts w:ascii="Arial" w:hAnsi="Arial" w:cs="Arial"/>
          <w:sz w:val="24"/>
          <w:szCs w:val="24"/>
        </w:rPr>
        <w:t xml:space="preserve"> of X</w:t>
      </w:r>
      <w:r>
        <w:rPr>
          <w:rFonts w:ascii="Arial" w:hAnsi="Arial" w:cs="Arial"/>
          <w:sz w:val="24"/>
          <w:szCs w:val="24"/>
        </w:rPr>
        <w:t xml:space="preserve"> in the BRAVE are </w:t>
      </w:r>
      <w:r w:rsidR="002560F5">
        <w:rPr>
          <w:rFonts w:ascii="Arial" w:hAnsi="Arial" w:cs="Arial" w:hint="eastAsia"/>
          <w:sz w:val="24"/>
          <w:szCs w:val="24"/>
        </w:rPr>
        <w:t>used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15702" w:rsidRPr="00BC4E13" w:rsidRDefault="00A15702" w:rsidP="003613F3">
      <w:pPr>
        <w:spacing w:line="480" w:lineRule="auto"/>
        <w:jc w:val="left"/>
        <w:rPr>
          <w:rFonts w:ascii="Arial" w:hAnsi="Arial" w:cs="Arial"/>
          <w:sz w:val="24"/>
          <w:szCs w:val="24"/>
        </w:rPr>
      </w:pPr>
    </w:p>
    <w:p w:rsidR="00336904" w:rsidRPr="00BC4E13" w:rsidRDefault="00336904" w:rsidP="00336904">
      <w:pPr>
        <w:spacing w:line="480" w:lineRule="auto"/>
        <w:jc w:val="left"/>
        <w:rPr>
          <w:rFonts w:ascii="Arial" w:hAnsi="Arial" w:cs="Arial"/>
          <w:b/>
          <w:sz w:val="24"/>
          <w:szCs w:val="24"/>
        </w:rPr>
      </w:pPr>
      <w:r w:rsidRPr="00BC4E13">
        <w:rPr>
          <w:rFonts w:ascii="Arial" w:hAnsi="Arial" w:cs="Arial"/>
          <w:sz w:val="24"/>
          <w:szCs w:val="24"/>
        </w:rPr>
        <w:br w:type="page"/>
      </w:r>
      <w:bookmarkStart w:id="1" w:name="_Hlk66364434"/>
      <w:proofErr w:type="spellStart"/>
      <w:r w:rsidR="00377FAD" w:rsidRPr="00BC4E13">
        <w:rPr>
          <w:rFonts w:ascii="Arial" w:hAnsi="Arial" w:cs="Arial"/>
          <w:b/>
          <w:sz w:val="24"/>
          <w:szCs w:val="24"/>
        </w:rPr>
        <w:lastRenderedPageBreak/>
        <w:t>e</w:t>
      </w:r>
      <w:r w:rsidRPr="00BC4E13">
        <w:rPr>
          <w:rFonts w:ascii="Arial" w:eastAsia="Arial Unicode MS" w:hAnsi="Arial" w:cs="Arial"/>
          <w:b/>
          <w:sz w:val="24"/>
          <w:szCs w:val="24"/>
        </w:rPr>
        <w:t>Table</w:t>
      </w:r>
      <w:proofErr w:type="spellEnd"/>
      <w:r w:rsidRPr="00BC4E13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BC4E13" w:rsidRPr="00BC4E13">
        <w:rPr>
          <w:rFonts w:ascii="Arial" w:eastAsia="Arial Unicode MS" w:hAnsi="Arial" w:cs="Arial"/>
          <w:b/>
          <w:sz w:val="24"/>
          <w:szCs w:val="24"/>
        </w:rPr>
        <w:t>2</w:t>
      </w:r>
      <w:r w:rsidRPr="00BC4E13">
        <w:rPr>
          <w:rFonts w:ascii="Arial" w:eastAsia="Arial Unicode MS" w:hAnsi="Arial" w:cs="Arial"/>
          <w:b/>
          <w:sz w:val="24"/>
          <w:szCs w:val="24"/>
        </w:rPr>
        <w:t xml:space="preserve">. </w:t>
      </w:r>
      <w:r w:rsidR="00BF7913" w:rsidRPr="00BC4E13">
        <w:rPr>
          <w:rFonts w:ascii="Arial" w:eastAsia="Arial Unicode MS" w:hAnsi="Arial" w:cs="Arial"/>
          <w:b/>
          <w:sz w:val="24"/>
          <w:szCs w:val="24"/>
        </w:rPr>
        <w:t>Characteristics of individuals in training and tuning datasets</w:t>
      </w:r>
      <w:bookmarkEnd w:id="1"/>
    </w:p>
    <w:tbl>
      <w:tblPr>
        <w:tblW w:w="36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1230"/>
        <w:gridCol w:w="1212"/>
        <w:gridCol w:w="97"/>
        <w:gridCol w:w="1230"/>
        <w:gridCol w:w="1279"/>
        <w:gridCol w:w="36"/>
      </w:tblGrid>
      <w:tr w:rsidR="00336904" w:rsidRPr="00BC4E13" w:rsidTr="00336904">
        <w:trPr>
          <w:trHeight w:val="360"/>
        </w:trPr>
        <w:tc>
          <w:tcPr>
            <w:tcW w:w="144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widowControl/>
              <w:spacing w:line="480" w:lineRule="auto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  <w:t>Characteristics</w:t>
            </w: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BF7913" w:rsidP="00336904">
            <w:pPr>
              <w:widowControl/>
              <w:spacing w:line="480" w:lineRule="auto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Training </w:t>
            </w:r>
            <w:r w:rsidR="00336904" w:rsidRPr="00BC4E13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  <w:t>dataset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widowControl/>
              <w:spacing w:line="480" w:lineRule="auto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BF7913" w:rsidP="00336904">
            <w:pPr>
              <w:widowControl/>
              <w:spacing w:line="480" w:lineRule="auto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Tuning </w:t>
            </w:r>
            <w:r w:rsidR="00336904" w:rsidRPr="00BC4E13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  <w:t>dataset</w:t>
            </w: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36904" w:rsidRPr="00BC4E13" w:rsidRDefault="00336904" w:rsidP="00336904">
            <w:pPr>
              <w:widowControl/>
              <w:spacing w:line="480" w:lineRule="auto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36904" w:rsidRPr="00BC4E13" w:rsidTr="00336904">
        <w:trPr>
          <w:trHeight w:val="360"/>
        </w:trPr>
        <w:tc>
          <w:tcPr>
            <w:tcW w:w="144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36904" w:rsidRPr="00BC4E13" w:rsidRDefault="00336904" w:rsidP="00336904">
            <w:pPr>
              <w:widowControl/>
              <w:spacing w:line="480" w:lineRule="auto"/>
              <w:jc w:val="left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widowControl/>
              <w:spacing w:line="480" w:lineRule="auto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  <w:t>Men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widowControl/>
              <w:spacing w:line="480" w:lineRule="auto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  <w:t>Women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widowControl/>
              <w:spacing w:line="480" w:lineRule="auto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widowControl/>
              <w:spacing w:line="480" w:lineRule="auto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  <w:t>Men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widowControl/>
              <w:spacing w:line="480" w:lineRule="auto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  <w:t>Women</w:t>
            </w: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36904" w:rsidRPr="00BC4E13" w:rsidRDefault="00336904" w:rsidP="00336904">
            <w:pPr>
              <w:widowControl/>
              <w:spacing w:line="480" w:lineRule="auto"/>
              <w:jc w:val="center"/>
              <w:rPr>
                <w:rFonts w:ascii="Arial" w:eastAsia="微软雅黑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36904" w:rsidRPr="00BC4E13" w:rsidTr="00336904">
        <w:trPr>
          <w:trHeight w:val="360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widowControl/>
              <w:jc w:val="left"/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No. of images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404,250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353,464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21,965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19,187</w:t>
            </w: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36904" w:rsidRPr="00BC4E13" w:rsidRDefault="00336904" w:rsidP="00336904">
            <w:pPr>
              <w:widowControl/>
              <w:spacing w:line="48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36904" w:rsidRPr="00BC4E13" w:rsidTr="00336904">
        <w:trPr>
          <w:trHeight w:val="360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left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No. of participants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207,844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182,113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21,310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18,687</w:t>
            </w: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36904" w:rsidRPr="00BC4E13" w:rsidRDefault="00336904" w:rsidP="00336904">
            <w:pPr>
              <w:widowControl/>
              <w:spacing w:line="48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36904" w:rsidRPr="00BC4E13" w:rsidTr="00336904">
        <w:trPr>
          <w:trHeight w:val="360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left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42.1±13.3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41.7±13.4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42.1±13.4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41.6±13.4</w:t>
            </w: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36904" w:rsidRPr="00BC4E13" w:rsidRDefault="00336904" w:rsidP="00336904">
            <w:pPr>
              <w:widowControl/>
              <w:spacing w:line="48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36904" w:rsidRPr="00BC4E13" w:rsidTr="00336904">
        <w:trPr>
          <w:trHeight w:val="360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left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SBP/mm Hg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124.2±16.3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116.1±1</w:t>
            </w:r>
            <w:bookmarkStart w:id="2" w:name="_GoBack"/>
            <w:bookmarkEnd w:id="2"/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124.2±16.3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116.1±17.6 </w:t>
            </w: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36904" w:rsidRPr="00BC4E13" w:rsidRDefault="00336904" w:rsidP="00336904">
            <w:pPr>
              <w:widowControl/>
              <w:spacing w:line="48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36904" w:rsidRPr="00BC4E13" w:rsidTr="00336904">
        <w:trPr>
          <w:trHeight w:val="360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left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total cholesterol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4.9±0.9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4.9±0.9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4.9±0.9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4.9±0.9</w:t>
            </w: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36904" w:rsidRPr="00BC4E13" w:rsidRDefault="00336904" w:rsidP="00336904">
            <w:pPr>
              <w:widowControl/>
              <w:spacing w:line="48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36904" w:rsidRPr="00BC4E13" w:rsidTr="00336904">
        <w:trPr>
          <w:trHeight w:val="360"/>
        </w:trPr>
        <w:tc>
          <w:tcPr>
            <w:tcW w:w="1442" w:type="pct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left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BMI/ (Kg/m2)</w:t>
            </w:r>
          </w:p>
        </w:tc>
        <w:tc>
          <w:tcPr>
            <w:tcW w:w="913" w:type="pct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Tahoma" w:eastAsia="微软雅黑" w:hAnsi="Tahoma" w:cs="Tahoma"/>
                <w:color w:val="000000"/>
                <w:sz w:val="24"/>
                <w:szCs w:val="24"/>
              </w:rPr>
              <w:t>﻿</w:t>
            </w: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25.0±3.4</w:t>
            </w:r>
          </w:p>
        </w:tc>
        <w:tc>
          <w:tcPr>
            <w:tcW w:w="848" w:type="pct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Tahoma" w:eastAsia="微软雅黑" w:hAnsi="Tahoma" w:cs="Tahoma"/>
                <w:color w:val="000000"/>
                <w:sz w:val="24"/>
                <w:szCs w:val="24"/>
              </w:rPr>
              <w:t>﻿</w:t>
            </w: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22.7±3.4</w:t>
            </w:r>
          </w:p>
        </w:tc>
        <w:tc>
          <w:tcPr>
            <w:tcW w:w="71" w:type="pct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Tahoma" w:eastAsia="微软雅黑" w:hAnsi="Tahoma" w:cs="Tahoma"/>
                <w:color w:val="000000"/>
                <w:sz w:val="24"/>
                <w:szCs w:val="24"/>
              </w:rPr>
              <w:t>﻿</w:t>
            </w: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25.0±3.4</w:t>
            </w:r>
          </w:p>
        </w:tc>
        <w:tc>
          <w:tcPr>
            <w:tcW w:w="848" w:type="pct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Tahoma" w:eastAsia="微软雅黑" w:hAnsi="Tahoma" w:cs="Tahoma"/>
                <w:color w:val="000000"/>
                <w:sz w:val="24"/>
                <w:szCs w:val="24"/>
              </w:rPr>
              <w:t>﻿</w:t>
            </w: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22.7±3.4</w:t>
            </w: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36904" w:rsidRPr="00BC4E13" w:rsidRDefault="00336904" w:rsidP="00336904">
            <w:pPr>
              <w:widowControl/>
              <w:spacing w:line="48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36904" w:rsidRPr="00BC4E13" w:rsidTr="00336904">
        <w:trPr>
          <w:trHeight w:val="360"/>
        </w:trPr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left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Diabetes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6,262 (3.1)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3,099 (1.8)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679 (3.1)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6904" w:rsidRPr="00BC4E13" w:rsidRDefault="00336904" w:rsidP="00336904">
            <w:pPr>
              <w:jc w:val="center"/>
              <w:rPr>
                <w:rFonts w:ascii="Arial" w:eastAsia="微软雅黑" w:hAnsi="Arial" w:cs="Arial"/>
                <w:color w:val="000000"/>
                <w:sz w:val="24"/>
                <w:szCs w:val="24"/>
              </w:rPr>
            </w:pPr>
            <w:r w:rsidRPr="00BC4E13">
              <w:rPr>
                <w:rFonts w:ascii="Arial" w:eastAsia="微软雅黑" w:hAnsi="Arial" w:cs="Arial"/>
                <w:color w:val="000000"/>
                <w:sz w:val="24"/>
                <w:szCs w:val="24"/>
              </w:rPr>
              <w:t>369 (1.9)</w:t>
            </w:r>
          </w:p>
        </w:tc>
        <w:tc>
          <w:tcPr>
            <w:tcW w:w="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36904" w:rsidRPr="00BC4E13" w:rsidRDefault="00336904" w:rsidP="00336904">
            <w:pPr>
              <w:widowControl/>
              <w:spacing w:line="480" w:lineRule="auto"/>
              <w:jc w:val="center"/>
              <w:rPr>
                <w:rFonts w:ascii="Arial" w:eastAsia="微软雅黑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336904" w:rsidRPr="00BC4E13" w:rsidRDefault="00336904" w:rsidP="00336904">
      <w:pPr>
        <w:spacing w:line="480" w:lineRule="auto"/>
        <w:jc w:val="left"/>
        <w:rPr>
          <w:rFonts w:ascii="Arial" w:eastAsia="Arial Unicode MS" w:hAnsi="Arial" w:cs="Arial"/>
          <w:sz w:val="24"/>
          <w:szCs w:val="24"/>
        </w:rPr>
      </w:pPr>
      <w:r w:rsidRPr="00BC4E13">
        <w:rPr>
          <w:rFonts w:ascii="Arial" w:eastAsia="Arial Unicode MS" w:hAnsi="Arial" w:cs="Arial"/>
          <w:sz w:val="24"/>
          <w:szCs w:val="24"/>
        </w:rPr>
        <w:t>Data are presented as are presented as mean ± SD or n (%).</w:t>
      </w:r>
    </w:p>
    <w:p w:rsidR="00336904" w:rsidRPr="00BC4E13" w:rsidRDefault="00336904" w:rsidP="00336904">
      <w:pPr>
        <w:spacing w:line="480" w:lineRule="auto"/>
        <w:jc w:val="left"/>
        <w:rPr>
          <w:rFonts w:ascii="Arial" w:eastAsia="Arial Unicode MS" w:hAnsi="Arial" w:cs="Arial"/>
          <w:sz w:val="24"/>
          <w:szCs w:val="24"/>
        </w:rPr>
      </w:pPr>
      <w:r w:rsidRPr="00BC4E13">
        <w:rPr>
          <w:rFonts w:ascii="Arial" w:eastAsia="Arial Unicode MS" w:hAnsi="Arial" w:cs="Arial"/>
          <w:sz w:val="24"/>
          <w:szCs w:val="24"/>
        </w:rPr>
        <w:t>* Smoking status was not available in development or internal validation datasets.</w:t>
      </w:r>
    </w:p>
    <w:p w:rsidR="002448EC" w:rsidRPr="00BC4E13" w:rsidRDefault="002448EC" w:rsidP="002448EC">
      <w:pPr>
        <w:spacing w:line="480" w:lineRule="auto"/>
        <w:ind w:firstLineChars="100" w:firstLine="240"/>
        <w:jc w:val="left"/>
        <w:rPr>
          <w:rFonts w:ascii="Arial" w:hAnsi="Arial" w:cs="Arial"/>
          <w:sz w:val="24"/>
          <w:szCs w:val="24"/>
        </w:rPr>
      </w:pPr>
    </w:p>
    <w:sectPr w:rsidR="002448EC" w:rsidRPr="00BC4E13" w:rsidSect="00361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DAA" w:rsidRDefault="00FC3DAA" w:rsidP="00A81AAD">
      <w:r>
        <w:separator/>
      </w:r>
    </w:p>
  </w:endnote>
  <w:endnote w:type="continuationSeparator" w:id="0">
    <w:p w:rsidR="00FC3DAA" w:rsidRDefault="00FC3DAA" w:rsidP="00A8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DAA" w:rsidRDefault="00FC3DAA" w:rsidP="00A81AAD">
      <w:r>
        <w:separator/>
      </w:r>
    </w:p>
  </w:footnote>
  <w:footnote w:type="continuationSeparator" w:id="0">
    <w:p w:rsidR="00FC3DAA" w:rsidRDefault="00FC3DAA" w:rsidP="00A81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0F7C"/>
    <w:multiLevelType w:val="hybridMultilevel"/>
    <w:tmpl w:val="1C125E72"/>
    <w:lvl w:ilvl="0" w:tplc="58447A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0796E"/>
    <w:multiLevelType w:val="hybridMultilevel"/>
    <w:tmpl w:val="F2BA5584"/>
    <w:lvl w:ilvl="0" w:tplc="0B3C5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5A7B9B"/>
    <w:multiLevelType w:val="hybridMultilevel"/>
    <w:tmpl w:val="7528FE30"/>
    <w:lvl w:ilvl="0" w:tplc="388834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EE1074"/>
    <w:multiLevelType w:val="hybridMultilevel"/>
    <w:tmpl w:val="57EEA6D2"/>
    <w:lvl w:ilvl="0" w:tplc="C7D260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B713AB9"/>
    <w:multiLevelType w:val="hybridMultilevel"/>
    <w:tmpl w:val="F2BA5584"/>
    <w:lvl w:ilvl="0" w:tplc="0B3C5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C322EA9"/>
    <w:multiLevelType w:val="hybridMultilevel"/>
    <w:tmpl w:val="688C2434"/>
    <w:lvl w:ilvl="0" w:tplc="38E621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AC6EC0"/>
    <w:multiLevelType w:val="hybridMultilevel"/>
    <w:tmpl w:val="A496BE8C"/>
    <w:lvl w:ilvl="0" w:tplc="7D9C41E0">
      <w:start w:val="1"/>
      <w:numFmt w:val="decimal"/>
      <w:lvlText w:val="(%1)"/>
      <w:lvlJc w:val="left"/>
      <w:pPr>
        <w:ind w:left="420" w:hanging="420"/>
      </w:pPr>
      <w:rPr>
        <w:rFonts w:ascii="Arial" w:eastAsia="等线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A1F3CD6"/>
    <w:multiLevelType w:val="hybridMultilevel"/>
    <w:tmpl w:val="EF007A9A"/>
    <w:lvl w:ilvl="0" w:tplc="EF32F5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AD51914"/>
    <w:multiLevelType w:val="hybridMultilevel"/>
    <w:tmpl w:val="7834D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961C4"/>
    <w:multiLevelType w:val="hybridMultilevel"/>
    <w:tmpl w:val="E30274C6"/>
    <w:lvl w:ilvl="0" w:tplc="D7988E98">
      <w:start w:val="1"/>
      <w:numFmt w:val="decimal"/>
      <w:lvlText w:val="（%1）"/>
      <w:lvlJc w:val="left"/>
      <w:pPr>
        <w:ind w:left="8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abstractNum w:abstractNumId="10" w15:restartNumberingAfterBreak="0">
    <w:nsid w:val="58806AEA"/>
    <w:multiLevelType w:val="hybridMultilevel"/>
    <w:tmpl w:val="F2BA5584"/>
    <w:lvl w:ilvl="0" w:tplc="0B3C5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FCA40DA"/>
    <w:multiLevelType w:val="multilevel"/>
    <w:tmpl w:val="48461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1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1E"/>
    <w:rsid w:val="0000751B"/>
    <w:rsid w:val="00011D44"/>
    <w:rsid w:val="000121CD"/>
    <w:rsid w:val="00013422"/>
    <w:rsid w:val="00021827"/>
    <w:rsid w:val="00025A19"/>
    <w:rsid w:val="00026474"/>
    <w:rsid w:val="000420AA"/>
    <w:rsid w:val="00045559"/>
    <w:rsid w:val="00046AD5"/>
    <w:rsid w:val="0005136E"/>
    <w:rsid w:val="000613C0"/>
    <w:rsid w:val="000647A3"/>
    <w:rsid w:val="00067692"/>
    <w:rsid w:val="00073000"/>
    <w:rsid w:val="00073C06"/>
    <w:rsid w:val="00093F37"/>
    <w:rsid w:val="000A0A00"/>
    <w:rsid w:val="000A47BE"/>
    <w:rsid w:val="000B3DBD"/>
    <w:rsid w:val="000B49D6"/>
    <w:rsid w:val="000B5C45"/>
    <w:rsid w:val="000C32B2"/>
    <w:rsid w:val="000D137B"/>
    <w:rsid w:val="000E5118"/>
    <w:rsid w:val="000F59FC"/>
    <w:rsid w:val="001004FB"/>
    <w:rsid w:val="0010261B"/>
    <w:rsid w:val="00103BBB"/>
    <w:rsid w:val="0011572B"/>
    <w:rsid w:val="00116CF7"/>
    <w:rsid w:val="00130591"/>
    <w:rsid w:val="00130BFA"/>
    <w:rsid w:val="00133381"/>
    <w:rsid w:val="00136D80"/>
    <w:rsid w:val="0014220C"/>
    <w:rsid w:val="00145961"/>
    <w:rsid w:val="00150998"/>
    <w:rsid w:val="00150A23"/>
    <w:rsid w:val="00157DE7"/>
    <w:rsid w:val="00162016"/>
    <w:rsid w:val="0016257F"/>
    <w:rsid w:val="0017022D"/>
    <w:rsid w:val="00171EE0"/>
    <w:rsid w:val="001801C5"/>
    <w:rsid w:val="00182B02"/>
    <w:rsid w:val="0018583F"/>
    <w:rsid w:val="00187A27"/>
    <w:rsid w:val="001A1D82"/>
    <w:rsid w:val="001A2152"/>
    <w:rsid w:val="001B188A"/>
    <w:rsid w:val="001B1EDA"/>
    <w:rsid w:val="001C03D2"/>
    <w:rsid w:val="001C24B3"/>
    <w:rsid w:val="001D41C2"/>
    <w:rsid w:val="001D45D2"/>
    <w:rsid w:val="001D4E84"/>
    <w:rsid w:val="001D7B59"/>
    <w:rsid w:val="001E23C5"/>
    <w:rsid w:val="001E4709"/>
    <w:rsid w:val="0020217E"/>
    <w:rsid w:val="0021073A"/>
    <w:rsid w:val="002172E6"/>
    <w:rsid w:val="00221CC3"/>
    <w:rsid w:val="00221E39"/>
    <w:rsid w:val="00227446"/>
    <w:rsid w:val="002419B7"/>
    <w:rsid w:val="002448EC"/>
    <w:rsid w:val="00252A63"/>
    <w:rsid w:val="00255C02"/>
    <w:rsid w:val="002560F5"/>
    <w:rsid w:val="00263F1E"/>
    <w:rsid w:val="002644A5"/>
    <w:rsid w:val="0026743D"/>
    <w:rsid w:val="00270349"/>
    <w:rsid w:val="00275DDB"/>
    <w:rsid w:val="00280A09"/>
    <w:rsid w:val="00281E40"/>
    <w:rsid w:val="00283CFD"/>
    <w:rsid w:val="00284E25"/>
    <w:rsid w:val="0028632A"/>
    <w:rsid w:val="00292811"/>
    <w:rsid w:val="002A3C1F"/>
    <w:rsid w:val="002B517C"/>
    <w:rsid w:val="002D3CD8"/>
    <w:rsid w:val="002D50E7"/>
    <w:rsid w:val="002E0C1C"/>
    <w:rsid w:val="002E44C8"/>
    <w:rsid w:val="003228B3"/>
    <w:rsid w:val="003244D8"/>
    <w:rsid w:val="003255C8"/>
    <w:rsid w:val="00333034"/>
    <w:rsid w:val="00336904"/>
    <w:rsid w:val="003401CB"/>
    <w:rsid w:val="003430B0"/>
    <w:rsid w:val="0034446D"/>
    <w:rsid w:val="003448FF"/>
    <w:rsid w:val="00344A45"/>
    <w:rsid w:val="0035082A"/>
    <w:rsid w:val="00355F14"/>
    <w:rsid w:val="003613F3"/>
    <w:rsid w:val="00362A2D"/>
    <w:rsid w:val="00376E2A"/>
    <w:rsid w:val="00377FAD"/>
    <w:rsid w:val="003854B5"/>
    <w:rsid w:val="003911FA"/>
    <w:rsid w:val="00397E31"/>
    <w:rsid w:val="003B0661"/>
    <w:rsid w:val="003B1854"/>
    <w:rsid w:val="003B20CA"/>
    <w:rsid w:val="003B41B0"/>
    <w:rsid w:val="003B6176"/>
    <w:rsid w:val="003B72F2"/>
    <w:rsid w:val="003C0F54"/>
    <w:rsid w:val="003C5C56"/>
    <w:rsid w:val="003C7088"/>
    <w:rsid w:val="003D2225"/>
    <w:rsid w:val="003D457D"/>
    <w:rsid w:val="003D5E79"/>
    <w:rsid w:val="003D646E"/>
    <w:rsid w:val="003E4965"/>
    <w:rsid w:val="003E55CF"/>
    <w:rsid w:val="003E75EC"/>
    <w:rsid w:val="004006C2"/>
    <w:rsid w:val="00401AE3"/>
    <w:rsid w:val="00404993"/>
    <w:rsid w:val="0041328C"/>
    <w:rsid w:val="004236A5"/>
    <w:rsid w:val="004248CA"/>
    <w:rsid w:val="00424D3B"/>
    <w:rsid w:val="00425BCF"/>
    <w:rsid w:val="00434D1F"/>
    <w:rsid w:val="00443916"/>
    <w:rsid w:val="00443C76"/>
    <w:rsid w:val="004507D1"/>
    <w:rsid w:val="004538B4"/>
    <w:rsid w:val="004635EA"/>
    <w:rsid w:val="00463E72"/>
    <w:rsid w:val="004701A8"/>
    <w:rsid w:val="00474596"/>
    <w:rsid w:val="004766BF"/>
    <w:rsid w:val="00481F70"/>
    <w:rsid w:val="00486F26"/>
    <w:rsid w:val="004939B9"/>
    <w:rsid w:val="004953CB"/>
    <w:rsid w:val="004B0925"/>
    <w:rsid w:val="004B1B18"/>
    <w:rsid w:val="004B3D90"/>
    <w:rsid w:val="004B7342"/>
    <w:rsid w:val="004C3FA8"/>
    <w:rsid w:val="004D0002"/>
    <w:rsid w:val="004E17FF"/>
    <w:rsid w:val="004E5AA2"/>
    <w:rsid w:val="004F54FF"/>
    <w:rsid w:val="004F6F8A"/>
    <w:rsid w:val="00522F96"/>
    <w:rsid w:val="00524145"/>
    <w:rsid w:val="00524652"/>
    <w:rsid w:val="0053348D"/>
    <w:rsid w:val="00535713"/>
    <w:rsid w:val="005370D9"/>
    <w:rsid w:val="005416D2"/>
    <w:rsid w:val="00541955"/>
    <w:rsid w:val="005448F2"/>
    <w:rsid w:val="00546C2D"/>
    <w:rsid w:val="005518F6"/>
    <w:rsid w:val="005521FE"/>
    <w:rsid w:val="0056428D"/>
    <w:rsid w:val="0056560A"/>
    <w:rsid w:val="0057013D"/>
    <w:rsid w:val="005706D1"/>
    <w:rsid w:val="00575A6F"/>
    <w:rsid w:val="0057765C"/>
    <w:rsid w:val="005836C2"/>
    <w:rsid w:val="00583AD5"/>
    <w:rsid w:val="005A2B65"/>
    <w:rsid w:val="005A2C40"/>
    <w:rsid w:val="005A2E93"/>
    <w:rsid w:val="005A4ABD"/>
    <w:rsid w:val="005B0887"/>
    <w:rsid w:val="005B1D65"/>
    <w:rsid w:val="005B3E7B"/>
    <w:rsid w:val="005B536D"/>
    <w:rsid w:val="005B7978"/>
    <w:rsid w:val="005C2AD1"/>
    <w:rsid w:val="005C3BF5"/>
    <w:rsid w:val="005C5FF0"/>
    <w:rsid w:val="005C6729"/>
    <w:rsid w:val="005C78C2"/>
    <w:rsid w:val="005E6250"/>
    <w:rsid w:val="005E7859"/>
    <w:rsid w:val="005F5B32"/>
    <w:rsid w:val="00602059"/>
    <w:rsid w:val="00603B9D"/>
    <w:rsid w:val="00610F63"/>
    <w:rsid w:val="00613135"/>
    <w:rsid w:val="006131E8"/>
    <w:rsid w:val="00625C79"/>
    <w:rsid w:val="00632E51"/>
    <w:rsid w:val="00635958"/>
    <w:rsid w:val="00640E46"/>
    <w:rsid w:val="00643477"/>
    <w:rsid w:val="0065122D"/>
    <w:rsid w:val="006562BD"/>
    <w:rsid w:val="00657AB1"/>
    <w:rsid w:val="0066341E"/>
    <w:rsid w:val="00667374"/>
    <w:rsid w:val="006717DD"/>
    <w:rsid w:val="006747DD"/>
    <w:rsid w:val="00675D62"/>
    <w:rsid w:val="006925A3"/>
    <w:rsid w:val="0069295D"/>
    <w:rsid w:val="00693C57"/>
    <w:rsid w:val="006A3736"/>
    <w:rsid w:val="006A6000"/>
    <w:rsid w:val="006A7EE7"/>
    <w:rsid w:val="006B6177"/>
    <w:rsid w:val="006C2738"/>
    <w:rsid w:val="006D3DDA"/>
    <w:rsid w:val="006D48CD"/>
    <w:rsid w:val="006D6041"/>
    <w:rsid w:val="006D6122"/>
    <w:rsid w:val="006D7769"/>
    <w:rsid w:val="006E289E"/>
    <w:rsid w:val="006E739D"/>
    <w:rsid w:val="006F5BCD"/>
    <w:rsid w:val="006F6BD2"/>
    <w:rsid w:val="00704DFB"/>
    <w:rsid w:val="007067C8"/>
    <w:rsid w:val="00711FF1"/>
    <w:rsid w:val="00712783"/>
    <w:rsid w:val="00716CBF"/>
    <w:rsid w:val="007336D8"/>
    <w:rsid w:val="007341ED"/>
    <w:rsid w:val="00734A37"/>
    <w:rsid w:val="00734FF5"/>
    <w:rsid w:val="0074117B"/>
    <w:rsid w:val="00746D12"/>
    <w:rsid w:val="00751AD1"/>
    <w:rsid w:val="00751E0D"/>
    <w:rsid w:val="00752B81"/>
    <w:rsid w:val="0075359A"/>
    <w:rsid w:val="00756E16"/>
    <w:rsid w:val="007648EF"/>
    <w:rsid w:val="007726B3"/>
    <w:rsid w:val="007773BE"/>
    <w:rsid w:val="00784D90"/>
    <w:rsid w:val="007850D8"/>
    <w:rsid w:val="0078516D"/>
    <w:rsid w:val="00787289"/>
    <w:rsid w:val="007902E4"/>
    <w:rsid w:val="00792738"/>
    <w:rsid w:val="00792DE0"/>
    <w:rsid w:val="00794A2F"/>
    <w:rsid w:val="007A4341"/>
    <w:rsid w:val="007A608E"/>
    <w:rsid w:val="007B0C23"/>
    <w:rsid w:val="007B2FAE"/>
    <w:rsid w:val="007B36A7"/>
    <w:rsid w:val="007B418E"/>
    <w:rsid w:val="007B4B86"/>
    <w:rsid w:val="007B4F1C"/>
    <w:rsid w:val="007B5DCA"/>
    <w:rsid w:val="007B5F8D"/>
    <w:rsid w:val="007C6B0A"/>
    <w:rsid w:val="007D2429"/>
    <w:rsid w:val="007E3FA3"/>
    <w:rsid w:val="007E5208"/>
    <w:rsid w:val="007E5E6E"/>
    <w:rsid w:val="007E6E09"/>
    <w:rsid w:val="007E6E36"/>
    <w:rsid w:val="007F0650"/>
    <w:rsid w:val="007F0ED8"/>
    <w:rsid w:val="00814562"/>
    <w:rsid w:val="0082151E"/>
    <w:rsid w:val="00826624"/>
    <w:rsid w:val="00833BB6"/>
    <w:rsid w:val="008446A2"/>
    <w:rsid w:val="008465BB"/>
    <w:rsid w:val="008620C3"/>
    <w:rsid w:val="0087160F"/>
    <w:rsid w:val="008773FE"/>
    <w:rsid w:val="008926F6"/>
    <w:rsid w:val="00894A8E"/>
    <w:rsid w:val="0089515A"/>
    <w:rsid w:val="008A3E2E"/>
    <w:rsid w:val="008A4593"/>
    <w:rsid w:val="008A754B"/>
    <w:rsid w:val="008B5F7E"/>
    <w:rsid w:val="008D149B"/>
    <w:rsid w:val="008D342E"/>
    <w:rsid w:val="008D6761"/>
    <w:rsid w:val="008E30A1"/>
    <w:rsid w:val="009128AB"/>
    <w:rsid w:val="009133E9"/>
    <w:rsid w:val="0091702A"/>
    <w:rsid w:val="00917976"/>
    <w:rsid w:val="00917A8B"/>
    <w:rsid w:val="00920815"/>
    <w:rsid w:val="00921931"/>
    <w:rsid w:val="009325EE"/>
    <w:rsid w:val="00933A5C"/>
    <w:rsid w:val="00935802"/>
    <w:rsid w:val="009447EA"/>
    <w:rsid w:val="0095416A"/>
    <w:rsid w:val="00957F77"/>
    <w:rsid w:val="0096074D"/>
    <w:rsid w:val="00967B3E"/>
    <w:rsid w:val="0097294C"/>
    <w:rsid w:val="00973B63"/>
    <w:rsid w:val="00973EC3"/>
    <w:rsid w:val="00973F9C"/>
    <w:rsid w:val="00980DA0"/>
    <w:rsid w:val="00987271"/>
    <w:rsid w:val="009912C3"/>
    <w:rsid w:val="009913ED"/>
    <w:rsid w:val="00997046"/>
    <w:rsid w:val="009A5131"/>
    <w:rsid w:val="009B022F"/>
    <w:rsid w:val="009B6488"/>
    <w:rsid w:val="009C6BAA"/>
    <w:rsid w:val="009E289D"/>
    <w:rsid w:val="009E3F72"/>
    <w:rsid w:val="009F1D01"/>
    <w:rsid w:val="009F26D5"/>
    <w:rsid w:val="00A00DC8"/>
    <w:rsid w:val="00A04F67"/>
    <w:rsid w:val="00A05D1D"/>
    <w:rsid w:val="00A14DD9"/>
    <w:rsid w:val="00A15702"/>
    <w:rsid w:val="00A230F6"/>
    <w:rsid w:val="00A23847"/>
    <w:rsid w:val="00A370C6"/>
    <w:rsid w:val="00A4035E"/>
    <w:rsid w:val="00A42C5F"/>
    <w:rsid w:val="00A500E7"/>
    <w:rsid w:val="00A65A36"/>
    <w:rsid w:val="00A66FDE"/>
    <w:rsid w:val="00A70C40"/>
    <w:rsid w:val="00A70F8E"/>
    <w:rsid w:val="00A81AAD"/>
    <w:rsid w:val="00A838B6"/>
    <w:rsid w:val="00A90660"/>
    <w:rsid w:val="00A919EB"/>
    <w:rsid w:val="00A92BB3"/>
    <w:rsid w:val="00AB0776"/>
    <w:rsid w:val="00AB146A"/>
    <w:rsid w:val="00AB70E4"/>
    <w:rsid w:val="00AC1ADA"/>
    <w:rsid w:val="00AC745A"/>
    <w:rsid w:val="00AD2D05"/>
    <w:rsid w:val="00AD39F7"/>
    <w:rsid w:val="00AD6B06"/>
    <w:rsid w:val="00AE069A"/>
    <w:rsid w:val="00AE247A"/>
    <w:rsid w:val="00AE325A"/>
    <w:rsid w:val="00AE6E7F"/>
    <w:rsid w:val="00AF4E48"/>
    <w:rsid w:val="00AF58C2"/>
    <w:rsid w:val="00AF64AC"/>
    <w:rsid w:val="00B06FBF"/>
    <w:rsid w:val="00B12874"/>
    <w:rsid w:val="00B13A01"/>
    <w:rsid w:val="00B157D1"/>
    <w:rsid w:val="00B15AE9"/>
    <w:rsid w:val="00B238C1"/>
    <w:rsid w:val="00B27967"/>
    <w:rsid w:val="00B30261"/>
    <w:rsid w:val="00B33DA4"/>
    <w:rsid w:val="00B404B1"/>
    <w:rsid w:val="00B40AD9"/>
    <w:rsid w:val="00B5144E"/>
    <w:rsid w:val="00B54E15"/>
    <w:rsid w:val="00B56031"/>
    <w:rsid w:val="00B5625D"/>
    <w:rsid w:val="00B56D83"/>
    <w:rsid w:val="00B6324C"/>
    <w:rsid w:val="00B63CBC"/>
    <w:rsid w:val="00B76A56"/>
    <w:rsid w:val="00B80A55"/>
    <w:rsid w:val="00B82FFC"/>
    <w:rsid w:val="00B870F9"/>
    <w:rsid w:val="00B94F5C"/>
    <w:rsid w:val="00B953D5"/>
    <w:rsid w:val="00BA1BDE"/>
    <w:rsid w:val="00BA3242"/>
    <w:rsid w:val="00BA50F9"/>
    <w:rsid w:val="00BB0B37"/>
    <w:rsid w:val="00BB1BE5"/>
    <w:rsid w:val="00BB2DE3"/>
    <w:rsid w:val="00BC1DE8"/>
    <w:rsid w:val="00BC4E13"/>
    <w:rsid w:val="00BD42A1"/>
    <w:rsid w:val="00BD5FFB"/>
    <w:rsid w:val="00BE623A"/>
    <w:rsid w:val="00BE7B00"/>
    <w:rsid w:val="00BF166E"/>
    <w:rsid w:val="00BF2C08"/>
    <w:rsid w:val="00BF3B0C"/>
    <w:rsid w:val="00BF7913"/>
    <w:rsid w:val="00C00AFA"/>
    <w:rsid w:val="00C027C5"/>
    <w:rsid w:val="00C15322"/>
    <w:rsid w:val="00C1663B"/>
    <w:rsid w:val="00C34970"/>
    <w:rsid w:val="00C432DC"/>
    <w:rsid w:val="00C43428"/>
    <w:rsid w:val="00C514FB"/>
    <w:rsid w:val="00C51E76"/>
    <w:rsid w:val="00C543C5"/>
    <w:rsid w:val="00C54AD8"/>
    <w:rsid w:val="00C54E4D"/>
    <w:rsid w:val="00C57A4D"/>
    <w:rsid w:val="00C70769"/>
    <w:rsid w:val="00C70DF5"/>
    <w:rsid w:val="00C73DB6"/>
    <w:rsid w:val="00C83155"/>
    <w:rsid w:val="00C8394F"/>
    <w:rsid w:val="00C94F62"/>
    <w:rsid w:val="00C9625A"/>
    <w:rsid w:val="00C96EDF"/>
    <w:rsid w:val="00CA6B31"/>
    <w:rsid w:val="00CA6CA6"/>
    <w:rsid w:val="00CC00E4"/>
    <w:rsid w:val="00CC4F9E"/>
    <w:rsid w:val="00CC5E1C"/>
    <w:rsid w:val="00CD08C7"/>
    <w:rsid w:val="00CD205E"/>
    <w:rsid w:val="00CD25E5"/>
    <w:rsid w:val="00CD302E"/>
    <w:rsid w:val="00CD3939"/>
    <w:rsid w:val="00CF4110"/>
    <w:rsid w:val="00CF6B68"/>
    <w:rsid w:val="00CF7AC6"/>
    <w:rsid w:val="00D025F9"/>
    <w:rsid w:val="00D05300"/>
    <w:rsid w:val="00D0658C"/>
    <w:rsid w:val="00D07283"/>
    <w:rsid w:val="00D35E07"/>
    <w:rsid w:val="00D44921"/>
    <w:rsid w:val="00D4593F"/>
    <w:rsid w:val="00D60E42"/>
    <w:rsid w:val="00D71665"/>
    <w:rsid w:val="00D733DE"/>
    <w:rsid w:val="00D831E4"/>
    <w:rsid w:val="00D91402"/>
    <w:rsid w:val="00D91F10"/>
    <w:rsid w:val="00D9491E"/>
    <w:rsid w:val="00DA27E3"/>
    <w:rsid w:val="00DA6E3A"/>
    <w:rsid w:val="00DB6F0C"/>
    <w:rsid w:val="00DC745D"/>
    <w:rsid w:val="00DD2D32"/>
    <w:rsid w:val="00DD531D"/>
    <w:rsid w:val="00DE18C2"/>
    <w:rsid w:val="00DE1AD7"/>
    <w:rsid w:val="00DE1B8E"/>
    <w:rsid w:val="00DE5794"/>
    <w:rsid w:val="00DE6142"/>
    <w:rsid w:val="00DF15DF"/>
    <w:rsid w:val="00E03322"/>
    <w:rsid w:val="00E046B4"/>
    <w:rsid w:val="00E10BE0"/>
    <w:rsid w:val="00E25EE3"/>
    <w:rsid w:val="00E3641B"/>
    <w:rsid w:val="00E42333"/>
    <w:rsid w:val="00E656AF"/>
    <w:rsid w:val="00E76927"/>
    <w:rsid w:val="00E76B98"/>
    <w:rsid w:val="00E950E3"/>
    <w:rsid w:val="00EA006E"/>
    <w:rsid w:val="00EA49B4"/>
    <w:rsid w:val="00EA673D"/>
    <w:rsid w:val="00EC2EB8"/>
    <w:rsid w:val="00EC3184"/>
    <w:rsid w:val="00EC50EA"/>
    <w:rsid w:val="00EE4B3E"/>
    <w:rsid w:val="00F01EFC"/>
    <w:rsid w:val="00F104AC"/>
    <w:rsid w:val="00F1394F"/>
    <w:rsid w:val="00F16BA4"/>
    <w:rsid w:val="00F3372E"/>
    <w:rsid w:val="00F3578A"/>
    <w:rsid w:val="00F4060D"/>
    <w:rsid w:val="00F41FE8"/>
    <w:rsid w:val="00F435EB"/>
    <w:rsid w:val="00F44063"/>
    <w:rsid w:val="00F45EE8"/>
    <w:rsid w:val="00F5053A"/>
    <w:rsid w:val="00F5242E"/>
    <w:rsid w:val="00F53EE5"/>
    <w:rsid w:val="00F55256"/>
    <w:rsid w:val="00F60010"/>
    <w:rsid w:val="00F64F70"/>
    <w:rsid w:val="00F710A7"/>
    <w:rsid w:val="00F72DE5"/>
    <w:rsid w:val="00F76E14"/>
    <w:rsid w:val="00F80E60"/>
    <w:rsid w:val="00F91439"/>
    <w:rsid w:val="00FA130D"/>
    <w:rsid w:val="00FA6EE2"/>
    <w:rsid w:val="00FA7593"/>
    <w:rsid w:val="00FB18E0"/>
    <w:rsid w:val="00FB21BB"/>
    <w:rsid w:val="00FB44D8"/>
    <w:rsid w:val="00FC12D3"/>
    <w:rsid w:val="00FC23F8"/>
    <w:rsid w:val="00FC29B0"/>
    <w:rsid w:val="00FC3DAA"/>
    <w:rsid w:val="00FD185C"/>
    <w:rsid w:val="00FD65A2"/>
    <w:rsid w:val="00FD7491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2F747"/>
  <w15:chartTrackingRefBased/>
  <w15:docId w15:val="{5CE1A208-43C3-4B1E-ADAF-D16AF026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5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AAD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uiPriority w:val="99"/>
    <w:rsid w:val="00A81AAD"/>
  </w:style>
  <w:style w:type="paragraph" w:styleId="a5">
    <w:name w:val="footer"/>
    <w:basedOn w:val="a"/>
    <w:link w:val="a6"/>
    <w:uiPriority w:val="99"/>
    <w:unhideWhenUsed/>
    <w:rsid w:val="00A81AAD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uiPriority w:val="99"/>
    <w:rsid w:val="00A81AAD"/>
  </w:style>
  <w:style w:type="character" w:customStyle="1" w:styleId="Char">
    <w:name w:val="页脚 Char"/>
    <w:uiPriority w:val="99"/>
    <w:rsid w:val="00BE623A"/>
    <w:rPr>
      <w:sz w:val="18"/>
      <w:szCs w:val="18"/>
    </w:rPr>
  </w:style>
  <w:style w:type="paragraph" w:styleId="a7">
    <w:name w:val="caption"/>
    <w:basedOn w:val="a"/>
    <w:next w:val="a"/>
    <w:qFormat/>
    <w:rsid w:val="00BE623A"/>
    <w:rPr>
      <w:rFonts w:ascii="Arial" w:eastAsia="黑体" w:hAnsi="Arial" w:cs="Arial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BE623A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9">
    <w:name w:val="副标题 字符"/>
    <w:link w:val="a8"/>
    <w:uiPriority w:val="11"/>
    <w:rsid w:val="00BE623A"/>
    <w:rPr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B06FBF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B06FBF"/>
    <w:rPr>
      <w:kern w:val="2"/>
      <w:sz w:val="18"/>
      <w:szCs w:val="18"/>
    </w:rPr>
  </w:style>
  <w:style w:type="paragraph" w:customStyle="1" w:styleId="Default">
    <w:name w:val="Default"/>
    <w:rsid w:val="00FA75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c">
    <w:name w:val="Placeholder Text"/>
    <w:basedOn w:val="a0"/>
    <w:uiPriority w:val="99"/>
    <w:semiHidden/>
    <w:rsid w:val="009E289D"/>
    <w:rPr>
      <w:color w:val="808080"/>
    </w:rPr>
  </w:style>
  <w:style w:type="table" w:styleId="ad">
    <w:name w:val="Table Grid"/>
    <w:basedOn w:val="a1"/>
    <w:uiPriority w:val="39"/>
    <w:rsid w:val="00A15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C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5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LSA-Sleep%20and%20Cognitive%20decline\&#31532;1&#31295;\Supplementary-2019-03-11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FE96C-F3BF-49FC-9A9E-7370F471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Supplementary-2019-03-11.dot</Template>
  <TotalTime>289</TotalTime>
  <Pages>3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Wuxiang Xie</dc:creator>
  <cp:keywords/>
  <dc:description/>
  <cp:lastModifiedBy>markmayanjun@163.com</cp:lastModifiedBy>
  <cp:revision>39</cp:revision>
  <dcterms:created xsi:type="dcterms:W3CDTF">2021-03-10T07:44:00Z</dcterms:created>
  <dcterms:modified xsi:type="dcterms:W3CDTF">2021-03-11T07:38:00Z</dcterms:modified>
</cp:coreProperties>
</file>