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C61E" w14:textId="77777777" w:rsidR="00E651EF" w:rsidRDefault="00E651EF" w:rsidP="00E651EF">
      <w:pPr>
        <w:rPr>
          <w:b/>
        </w:rPr>
      </w:pPr>
    </w:p>
    <w:p w14:paraId="39FD65E9" w14:textId="4EBA2981" w:rsidR="00E651EF" w:rsidRDefault="00E651EF" w:rsidP="00E651EF">
      <w:pPr>
        <w:rPr>
          <w:b/>
        </w:rPr>
      </w:pPr>
      <w:r>
        <w:rPr>
          <w:b/>
        </w:rPr>
        <w:t xml:space="preserve">Supplemental Table 1: </w:t>
      </w:r>
      <w:r>
        <w:t>Cumulative cases averted</w:t>
      </w:r>
      <w:r w:rsidR="00B017F9">
        <w:t xml:space="preserve"> (</w:t>
      </w:r>
      <w:r w:rsidR="006C4416">
        <w:t>counts and percentages)</w:t>
      </w:r>
      <w:r>
        <w:t xml:space="preserve"> during the projection period. The base-case scenario assumes liberalizing of NPIs and high levels of contact and mixing between individuals in the absence of any vaccine coverage. In this scenario an estimated 4,900,000 cases would occur.</w:t>
      </w:r>
    </w:p>
    <w:p w14:paraId="493B5C9B" w14:textId="77777777" w:rsidR="00E651EF" w:rsidRDefault="00E651EF" w:rsidP="00E651EF"/>
    <w:tbl>
      <w:tblPr>
        <w:tblW w:w="9360" w:type="dxa"/>
        <w:tblLayout w:type="fixed"/>
        <w:tblLook w:val="0600" w:firstRow="0" w:lastRow="0" w:firstColumn="0" w:lastColumn="0" w:noHBand="1" w:noVBand="1"/>
      </w:tblPr>
      <w:tblGrid>
        <w:gridCol w:w="1872"/>
        <w:gridCol w:w="1872"/>
        <w:gridCol w:w="1872"/>
        <w:gridCol w:w="1872"/>
        <w:gridCol w:w="1872"/>
      </w:tblGrid>
      <w:tr w:rsidR="00E651EF" w14:paraId="4B730388" w14:textId="77777777" w:rsidTr="00D64D6F">
        <w:trPr>
          <w:trHeight w:val="420"/>
        </w:trPr>
        <w:tc>
          <w:tcPr>
            <w:tcW w:w="9360" w:type="dxa"/>
            <w:gridSpan w:val="5"/>
            <w:tcBorders>
              <w:top w:val="single" w:sz="4" w:space="0" w:color="auto"/>
              <w:bottom w:val="single" w:sz="4" w:space="0" w:color="auto"/>
            </w:tcBorders>
            <w:shd w:val="clear" w:color="auto" w:fill="CCCCCC"/>
            <w:tcMar>
              <w:top w:w="100" w:type="dxa"/>
              <w:left w:w="100" w:type="dxa"/>
              <w:bottom w:w="100" w:type="dxa"/>
              <w:right w:w="100" w:type="dxa"/>
            </w:tcMar>
            <w:vAlign w:val="center"/>
          </w:tcPr>
          <w:p w14:paraId="055C92A9" w14:textId="77777777" w:rsidR="00E651EF" w:rsidRDefault="00E651EF" w:rsidP="00746C4B">
            <w:pPr>
              <w:widowControl w:val="0"/>
              <w:spacing w:line="240" w:lineRule="auto"/>
              <w:jc w:val="center"/>
              <w:rPr>
                <w:b/>
              </w:rPr>
            </w:pPr>
            <w:r>
              <w:rPr>
                <w:b/>
              </w:rPr>
              <w:t>All Adults (18+) Vaccinated</w:t>
            </w:r>
          </w:p>
        </w:tc>
      </w:tr>
      <w:tr w:rsidR="00E651EF" w14:paraId="6B324287" w14:textId="77777777" w:rsidTr="00D64D6F">
        <w:tc>
          <w:tcPr>
            <w:tcW w:w="1872" w:type="dxa"/>
            <w:tcBorders>
              <w:top w:val="single" w:sz="4" w:space="0" w:color="auto"/>
            </w:tcBorders>
            <w:shd w:val="clear" w:color="auto" w:fill="auto"/>
            <w:tcMar>
              <w:top w:w="100" w:type="dxa"/>
              <w:left w:w="100" w:type="dxa"/>
              <w:bottom w:w="100" w:type="dxa"/>
              <w:right w:w="100" w:type="dxa"/>
            </w:tcMar>
            <w:vAlign w:val="center"/>
          </w:tcPr>
          <w:p w14:paraId="165B63B5" w14:textId="77777777" w:rsidR="00E651EF" w:rsidRDefault="00E651EF" w:rsidP="00746C4B">
            <w:pPr>
              <w:widowControl w:val="0"/>
              <w:spacing w:line="240" w:lineRule="auto"/>
              <w:jc w:val="center"/>
            </w:pPr>
          </w:p>
        </w:tc>
        <w:tc>
          <w:tcPr>
            <w:tcW w:w="1872" w:type="dxa"/>
            <w:tcBorders>
              <w:top w:val="single" w:sz="4" w:space="0" w:color="auto"/>
            </w:tcBorders>
            <w:shd w:val="clear" w:color="auto" w:fill="auto"/>
            <w:tcMar>
              <w:top w:w="100" w:type="dxa"/>
              <w:left w:w="100" w:type="dxa"/>
              <w:bottom w:w="100" w:type="dxa"/>
              <w:right w:w="100" w:type="dxa"/>
            </w:tcMar>
            <w:vAlign w:val="center"/>
          </w:tcPr>
          <w:p w14:paraId="4B0CCE6D" w14:textId="77777777" w:rsidR="00E651EF" w:rsidRDefault="00E651EF" w:rsidP="00746C4B">
            <w:pPr>
              <w:widowControl w:val="0"/>
              <w:spacing w:line="240" w:lineRule="auto"/>
              <w:jc w:val="center"/>
              <w:rPr>
                <w:b/>
              </w:rPr>
            </w:pPr>
            <w:r>
              <w:rPr>
                <w:b/>
              </w:rPr>
              <w:t>0% Vax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455803DD" w14:textId="77777777" w:rsidR="00E651EF" w:rsidRDefault="00E651EF" w:rsidP="00746C4B">
            <w:pPr>
              <w:widowControl w:val="0"/>
              <w:spacing w:line="240" w:lineRule="auto"/>
              <w:jc w:val="center"/>
              <w:rPr>
                <w:b/>
              </w:rPr>
            </w:pPr>
            <w:r>
              <w:rPr>
                <w:b/>
              </w:rPr>
              <w:t>20%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5C990E13" w14:textId="77777777" w:rsidR="00E651EF" w:rsidRDefault="00E651EF" w:rsidP="00746C4B">
            <w:pPr>
              <w:widowControl w:val="0"/>
              <w:spacing w:line="240" w:lineRule="auto"/>
              <w:jc w:val="center"/>
              <w:rPr>
                <w:b/>
              </w:rPr>
            </w:pPr>
            <w:r>
              <w:rPr>
                <w:b/>
              </w:rPr>
              <w:t>40%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76BDD21B" w14:textId="77777777" w:rsidR="00E651EF" w:rsidRDefault="00E651EF" w:rsidP="00746C4B">
            <w:pPr>
              <w:widowControl w:val="0"/>
              <w:spacing w:line="240" w:lineRule="auto"/>
              <w:jc w:val="center"/>
              <w:rPr>
                <w:b/>
              </w:rPr>
            </w:pPr>
            <w:r>
              <w:rPr>
                <w:b/>
              </w:rPr>
              <w:t>60% Vaccine Coverage</w:t>
            </w:r>
          </w:p>
        </w:tc>
      </w:tr>
      <w:tr w:rsidR="00E651EF" w14:paraId="12F83F89" w14:textId="77777777" w:rsidTr="00D64D6F">
        <w:trPr>
          <w:trHeight w:val="715"/>
        </w:trPr>
        <w:tc>
          <w:tcPr>
            <w:tcW w:w="1872" w:type="dxa"/>
            <w:shd w:val="clear" w:color="auto" w:fill="auto"/>
            <w:tcMar>
              <w:top w:w="100" w:type="dxa"/>
              <w:left w:w="100" w:type="dxa"/>
              <w:bottom w:w="100" w:type="dxa"/>
              <w:right w:w="100" w:type="dxa"/>
            </w:tcMar>
            <w:vAlign w:val="center"/>
          </w:tcPr>
          <w:p w14:paraId="022F2477" w14:textId="77777777" w:rsidR="00E651EF" w:rsidRDefault="00E651EF" w:rsidP="00746C4B">
            <w:pPr>
              <w:widowControl w:val="0"/>
              <w:spacing w:line="240" w:lineRule="auto"/>
              <w:jc w:val="center"/>
              <w:rPr>
                <w:b/>
              </w:rPr>
            </w:pPr>
            <w:r>
              <w:rPr>
                <w:b/>
              </w:rPr>
              <w:t>Low NPIs</w:t>
            </w:r>
          </w:p>
        </w:tc>
        <w:tc>
          <w:tcPr>
            <w:tcW w:w="1872" w:type="dxa"/>
            <w:shd w:val="clear" w:color="auto" w:fill="auto"/>
            <w:tcMar>
              <w:top w:w="100" w:type="dxa"/>
              <w:left w:w="100" w:type="dxa"/>
              <w:bottom w:w="100" w:type="dxa"/>
              <w:right w:w="100" w:type="dxa"/>
            </w:tcMar>
            <w:vAlign w:val="center"/>
          </w:tcPr>
          <w:p w14:paraId="6596A09A" w14:textId="77777777" w:rsidR="00E651EF" w:rsidRDefault="00E651EF" w:rsidP="00746C4B">
            <w:pPr>
              <w:widowControl w:val="0"/>
              <w:spacing w:line="240" w:lineRule="auto"/>
              <w:jc w:val="center"/>
            </w:pPr>
            <w:r>
              <w:t>Base scenario</w:t>
            </w:r>
          </w:p>
        </w:tc>
        <w:tc>
          <w:tcPr>
            <w:tcW w:w="1872" w:type="dxa"/>
            <w:shd w:val="clear" w:color="auto" w:fill="auto"/>
            <w:tcMar>
              <w:top w:w="100" w:type="dxa"/>
              <w:left w:w="100" w:type="dxa"/>
              <w:bottom w:w="100" w:type="dxa"/>
              <w:right w:w="100" w:type="dxa"/>
            </w:tcMar>
            <w:vAlign w:val="center"/>
          </w:tcPr>
          <w:p w14:paraId="5E9C16B4" w14:textId="77777777" w:rsidR="00E651EF" w:rsidRDefault="00E651EF" w:rsidP="00746C4B">
            <w:pPr>
              <w:widowControl w:val="0"/>
              <w:spacing w:line="240" w:lineRule="auto"/>
              <w:jc w:val="center"/>
            </w:pPr>
            <w:r>
              <w:t>680,000</w:t>
            </w:r>
          </w:p>
          <w:p w14:paraId="251FD14E" w14:textId="77777777" w:rsidR="00E651EF" w:rsidRDefault="00E651EF" w:rsidP="00746C4B">
            <w:pPr>
              <w:widowControl w:val="0"/>
              <w:spacing w:line="240" w:lineRule="auto"/>
              <w:jc w:val="center"/>
            </w:pPr>
            <w:r>
              <w:t>(-13.9%)</w:t>
            </w:r>
          </w:p>
        </w:tc>
        <w:tc>
          <w:tcPr>
            <w:tcW w:w="1872" w:type="dxa"/>
            <w:shd w:val="clear" w:color="auto" w:fill="auto"/>
            <w:tcMar>
              <w:top w:w="100" w:type="dxa"/>
              <w:left w:w="100" w:type="dxa"/>
              <w:bottom w:w="100" w:type="dxa"/>
              <w:right w:w="100" w:type="dxa"/>
            </w:tcMar>
            <w:vAlign w:val="center"/>
          </w:tcPr>
          <w:p w14:paraId="50AD75FA" w14:textId="77777777" w:rsidR="00E651EF" w:rsidRDefault="00E651EF" w:rsidP="00746C4B">
            <w:pPr>
              <w:widowControl w:val="0"/>
              <w:spacing w:line="240" w:lineRule="auto"/>
              <w:jc w:val="center"/>
            </w:pPr>
            <w:r>
              <w:t>1,230,000</w:t>
            </w:r>
          </w:p>
          <w:p w14:paraId="2993CD17" w14:textId="77777777" w:rsidR="00E651EF" w:rsidRDefault="00E651EF" w:rsidP="00746C4B">
            <w:pPr>
              <w:widowControl w:val="0"/>
              <w:spacing w:line="240" w:lineRule="auto"/>
              <w:jc w:val="center"/>
            </w:pPr>
            <w:r>
              <w:t>(-25.3%)</w:t>
            </w:r>
          </w:p>
        </w:tc>
        <w:tc>
          <w:tcPr>
            <w:tcW w:w="1872" w:type="dxa"/>
            <w:shd w:val="clear" w:color="auto" w:fill="auto"/>
            <w:tcMar>
              <w:top w:w="100" w:type="dxa"/>
              <w:left w:w="100" w:type="dxa"/>
              <w:bottom w:w="100" w:type="dxa"/>
              <w:right w:w="100" w:type="dxa"/>
            </w:tcMar>
            <w:vAlign w:val="center"/>
          </w:tcPr>
          <w:p w14:paraId="262FB9F5" w14:textId="77777777" w:rsidR="00E651EF" w:rsidRDefault="00E651EF" w:rsidP="00746C4B">
            <w:pPr>
              <w:widowControl w:val="0"/>
              <w:spacing w:line="240" w:lineRule="auto"/>
              <w:jc w:val="center"/>
            </w:pPr>
            <w:r>
              <w:t>1,670,000</w:t>
            </w:r>
          </w:p>
          <w:p w14:paraId="0FFDB43D" w14:textId="77777777" w:rsidR="00E651EF" w:rsidRDefault="00E651EF" w:rsidP="00746C4B">
            <w:pPr>
              <w:widowControl w:val="0"/>
              <w:spacing w:line="240" w:lineRule="auto"/>
              <w:jc w:val="center"/>
            </w:pPr>
            <w:r>
              <w:t>(-34.4%)</w:t>
            </w:r>
          </w:p>
        </w:tc>
      </w:tr>
      <w:tr w:rsidR="00E651EF" w14:paraId="29458E03" w14:textId="77777777" w:rsidTr="00D64D6F">
        <w:trPr>
          <w:trHeight w:val="715"/>
        </w:trPr>
        <w:tc>
          <w:tcPr>
            <w:tcW w:w="1872" w:type="dxa"/>
            <w:shd w:val="clear" w:color="auto" w:fill="auto"/>
            <w:tcMar>
              <w:top w:w="100" w:type="dxa"/>
              <w:left w:w="100" w:type="dxa"/>
              <w:bottom w:w="100" w:type="dxa"/>
              <w:right w:w="100" w:type="dxa"/>
            </w:tcMar>
            <w:vAlign w:val="center"/>
          </w:tcPr>
          <w:p w14:paraId="58AA2729" w14:textId="77777777" w:rsidR="00E651EF" w:rsidRDefault="00E651EF" w:rsidP="00746C4B">
            <w:pPr>
              <w:widowControl w:val="0"/>
              <w:spacing w:line="240" w:lineRule="auto"/>
              <w:jc w:val="center"/>
              <w:rPr>
                <w:b/>
              </w:rPr>
            </w:pPr>
            <w:r>
              <w:rPr>
                <w:b/>
              </w:rPr>
              <w:t>Moderate NPIs</w:t>
            </w:r>
          </w:p>
        </w:tc>
        <w:tc>
          <w:tcPr>
            <w:tcW w:w="1872" w:type="dxa"/>
            <w:shd w:val="clear" w:color="auto" w:fill="auto"/>
            <w:tcMar>
              <w:top w:w="100" w:type="dxa"/>
              <w:left w:w="100" w:type="dxa"/>
              <w:bottom w:w="100" w:type="dxa"/>
              <w:right w:w="100" w:type="dxa"/>
            </w:tcMar>
            <w:vAlign w:val="center"/>
          </w:tcPr>
          <w:p w14:paraId="12AD392C" w14:textId="77777777" w:rsidR="00E651EF" w:rsidRDefault="00E651EF" w:rsidP="00746C4B">
            <w:pPr>
              <w:widowControl w:val="0"/>
              <w:spacing w:line="240" w:lineRule="auto"/>
              <w:jc w:val="center"/>
            </w:pPr>
            <w:r>
              <w:t>2,090,000</w:t>
            </w:r>
          </w:p>
          <w:p w14:paraId="1A770855" w14:textId="77777777" w:rsidR="00E651EF" w:rsidRDefault="00E651EF" w:rsidP="00746C4B">
            <w:pPr>
              <w:widowControl w:val="0"/>
              <w:spacing w:line="240" w:lineRule="auto"/>
              <w:jc w:val="center"/>
            </w:pPr>
            <w:r>
              <w:t>(-42.9%)</w:t>
            </w:r>
          </w:p>
        </w:tc>
        <w:tc>
          <w:tcPr>
            <w:tcW w:w="1872" w:type="dxa"/>
            <w:shd w:val="clear" w:color="auto" w:fill="auto"/>
            <w:tcMar>
              <w:top w:w="100" w:type="dxa"/>
              <w:left w:w="100" w:type="dxa"/>
              <w:bottom w:w="100" w:type="dxa"/>
              <w:right w:w="100" w:type="dxa"/>
            </w:tcMar>
            <w:vAlign w:val="center"/>
          </w:tcPr>
          <w:p w14:paraId="638752F5" w14:textId="77777777" w:rsidR="00E651EF" w:rsidRDefault="00E651EF" w:rsidP="00746C4B">
            <w:pPr>
              <w:widowControl w:val="0"/>
              <w:spacing w:line="240" w:lineRule="auto"/>
              <w:jc w:val="center"/>
            </w:pPr>
            <w:r>
              <w:t>2,510,000</w:t>
            </w:r>
          </w:p>
          <w:p w14:paraId="5986760A" w14:textId="77777777" w:rsidR="00E651EF" w:rsidRDefault="00E651EF" w:rsidP="00746C4B">
            <w:pPr>
              <w:widowControl w:val="0"/>
              <w:spacing w:line="240" w:lineRule="auto"/>
              <w:jc w:val="center"/>
            </w:pPr>
            <w:r>
              <w:t>(-51.7%)</w:t>
            </w:r>
          </w:p>
        </w:tc>
        <w:tc>
          <w:tcPr>
            <w:tcW w:w="1872" w:type="dxa"/>
            <w:shd w:val="clear" w:color="auto" w:fill="auto"/>
            <w:tcMar>
              <w:top w:w="100" w:type="dxa"/>
              <w:left w:w="100" w:type="dxa"/>
              <w:bottom w:w="100" w:type="dxa"/>
              <w:right w:w="100" w:type="dxa"/>
            </w:tcMar>
            <w:vAlign w:val="center"/>
          </w:tcPr>
          <w:p w14:paraId="166B5333" w14:textId="77777777" w:rsidR="00E651EF" w:rsidRDefault="00E651EF" w:rsidP="00746C4B">
            <w:pPr>
              <w:widowControl w:val="0"/>
              <w:spacing w:line="240" w:lineRule="auto"/>
              <w:jc w:val="center"/>
            </w:pPr>
            <w:r>
              <w:t>2,810,000</w:t>
            </w:r>
          </w:p>
          <w:p w14:paraId="2E637EC8" w14:textId="77777777" w:rsidR="00E651EF" w:rsidRDefault="00E651EF" w:rsidP="00746C4B">
            <w:pPr>
              <w:widowControl w:val="0"/>
              <w:spacing w:line="240" w:lineRule="auto"/>
              <w:jc w:val="center"/>
            </w:pPr>
            <w:r>
              <w:t>(-57.8%)</w:t>
            </w:r>
          </w:p>
        </w:tc>
        <w:tc>
          <w:tcPr>
            <w:tcW w:w="1872" w:type="dxa"/>
            <w:shd w:val="clear" w:color="auto" w:fill="auto"/>
            <w:tcMar>
              <w:top w:w="100" w:type="dxa"/>
              <w:left w:w="100" w:type="dxa"/>
              <w:bottom w:w="100" w:type="dxa"/>
              <w:right w:w="100" w:type="dxa"/>
            </w:tcMar>
            <w:vAlign w:val="center"/>
          </w:tcPr>
          <w:p w14:paraId="3A037B6C" w14:textId="77777777" w:rsidR="00E651EF" w:rsidRDefault="00E651EF" w:rsidP="00746C4B">
            <w:pPr>
              <w:widowControl w:val="0"/>
              <w:spacing w:line="240" w:lineRule="auto"/>
              <w:jc w:val="center"/>
            </w:pPr>
            <w:r>
              <w:t>3,030,000</w:t>
            </w:r>
          </w:p>
          <w:p w14:paraId="32A2C3FD" w14:textId="77777777" w:rsidR="00E651EF" w:rsidRDefault="00E651EF" w:rsidP="00746C4B">
            <w:pPr>
              <w:widowControl w:val="0"/>
              <w:spacing w:line="240" w:lineRule="auto"/>
              <w:jc w:val="center"/>
            </w:pPr>
            <w:r>
              <w:t>(-62.3%)</w:t>
            </w:r>
          </w:p>
        </w:tc>
      </w:tr>
      <w:tr w:rsidR="00E651EF" w14:paraId="2F50FF5C" w14:textId="77777777" w:rsidTr="00D64D6F">
        <w:trPr>
          <w:trHeight w:val="715"/>
        </w:trPr>
        <w:tc>
          <w:tcPr>
            <w:tcW w:w="1872" w:type="dxa"/>
            <w:tcBorders>
              <w:bottom w:val="single" w:sz="4" w:space="0" w:color="auto"/>
            </w:tcBorders>
            <w:shd w:val="clear" w:color="auto" w:fill="auto"/>
            <w:tcMar>
              <w:top w:w="100" w:type="dxa"/>
              <w:left w:w="100" w:type="dxa"/>
              <w:bottom w:w="100" w:type="dxa"/>
              <w:right w:w="100" w:type="dxa"/>
            </w:tcMar>
            <w:vAlign w:val="center"/>
          </w:tcPr>
          <w:p w14:paraId="6C65DF68" w14:textId="77777777" w:rsidR="00E651EF" w:rsidRDefault="00E651EF" w:rsidP="00746C4B">
            <w:pPr>
              <w:widowControl w:val="0"/>
              <w:spacing w:line="240" w:lineRule="auto"/>
              <w:jc w:val="center"/>
              <w:rPr>
                <w:b/>
              </w:rPr>
            </w:pPr>
            <w:r>
              <w:rPr>
                <w:b/>
              </w:rPr>
              <w:t>High NPIs</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1B387C37" w14:textId="77777777" w:rsidR="00E651EF" w:rsidRDefault="00E651EF" w:rsidP="00746C4B">
            <w:pPr>
              <w:widowControl w:val="0"/>
              <w:spacing w:line="240" w:lineRule="auto"/>
              <w:jc w:val="center"/>
            </w:pPr>
            <w:r>
              <w:t>3,570,000</w:t>
            </w:r>
          </w:p>
          <w:p w14:paraId="6101FEF4" w14:textId="77777777" w:rsidR="00E651EF" w:rsidRDefault="00E651EF" w:rsidP="00746C4B">
            <w:pPr>
              <w:widowControl w:val="0"/>
              <w:spacing w:line="240" w:lineRule="auto"/>
              <w:jc w:val="center"/>
            </w:pPr>
            <w:r>
              <w:t>(-73.5%)</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249EC097" w14:textId="77777777" w:rsidR="00E651EF" w:rsidRDefault="00E651EF" w:rsidP="00746C4B">
            <w:pPr>
              <w:widowControl w:val="0"/>
              <w:spacing w:line="240" w:lineRule="auto"/>
              <w:jc w:val="center"/>
            </w:pPr>
            <w:r>
              <w:t>3,690,000</w:t>
            </w:r>
          </w:p>
          <w:p w14:paraId="794F348C" w14:textId="77777777" w:rsidR="00E651EF" w:rsidRDefault="00E651EF" w:rsidP="00746C4B">
            <w:pPr>
              <w:widowControl w:val="0"/>
              <w:spacing w:line="240" w:lineRule="auto"/>
              <w:jc w:val="center"/>
            </w:pPr>
            <w:r>
              <w:t>(-75.9%)</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6E9FDAF0" w14:textId="77777777" w:rsidR="00E651EF" w:rsidRDefault="00E651EF" w:rsidP="00746C4B">
            <w:pPr>
              <w:widowControl w:val="0"/>
              <w:spacing w:line="240" w:lineRule="auto"/>
              <w:jc w:val="center"/>
            </w:pPr>
            <w:r>
              <w:t>3,780,000</w:t>
            </w:r>
          </w:p>
          <w:p w14:paraId="059F219A" w14:textId="77777777" w:rsidR="00E651EF" w:rsidRDefault="00E651EF" w:rsidP="00746C4B">
            <w:pPr>
              <w:widowControl w:val="0"/>
              <w:spacing w:line="240" w:lineRule="auto"/>
              <w:jc w:val="center"/>
            </w:pPr>
            <w:r>
              <w:t>(-77.7%)</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44D8C086" w14:textId="77777777" w:rsidR="00E651EF" w:rsidRDefault="00E651EF" w:rsidP="00746C4B">
            <w:pPr>
              <w:widowControl w:val="0"/>
              <w:spacing w:line="240" w:lineRule="auto"/>
              <w:jc w:val="center"/>
            </w:pPr>
            <w:r>
              <w:t>3,850,000</w:t>
            </w:r>
          </w:p>
          <w:p w14:paraId="4A5EBBA1" w14:textId="77777777" w:rsidR="00E651EF" w:rsidRDefault="00E651EF" w:rsidP="00746C4B">
            <w:pPr>
              <w:widowControl w:val="0"/>
              <w:spacing w:line="240" w:lineRule="auto"/>
              <w:jc w:val="center"/>
            </w:pPr>
            <w:r>
              <w:t>(-79.2%)</w:t>
            </w:r>
          </w:p>
        </w:tc>
      </w:tr>
      <w:tr w:rsidR="00E651EF" w14:paraId="17285FAF" w14:textId="77777777" w:rsidTr="00D64D6F">
        <w:trPr>
          <w:trHeight w:val="420"/>
        </w:trPr>
        <w:tc>
          <w:tcPr>
            <w:tcW w:w="9360" w:type="dxa"/>
            <w:gridSpan w:val="5"/>
            <w:tcBorders>
              <w:top w:val="single" w:sz="4" w:space="0" w:color="auto"/>
              <w:bottom w:val="single" w:sz="4" w:space="0" w:color="auto"/>
            </w:tcBorders>
            <w:shd w:val="clear" w:color="auto" w:fill="CCCCCC"/>
            <w:tcMar>
              <w:top w:w="100" w:type="dxa"/>
              <w:left w:w="100" w:type="dxa"/>
              <w:bottom w:w="100" w:type="dxa"/>
              <w:right w:w="100" w:type="dxa"/>
            </w:tcMar>
            <w:vAlign w:val="center"/>
          </w:tcPr>
          <w:p w14:paraId="5161272A" w14:textId="77777777" w:rsidR="00E651EF" w:rsidRDefault="00E651EF" w:rsidP="00746C4B">
            <w:pPr>
              <w:widowControl w:val="0"/>
              <w:spacing w:line="240" w:lineRule="auto"/>
              <w:jc w:val="center"/>
              <w:rPr>
                <w:b/>
              </w:rPr>
            </w:pPr>
            <w:r>
              <w:rPr>
                <w:b/>
              </w:rPr>
              <w:t>Adults 65+ Prioritized for Vaccination</w:t>
            </w:r>
          </w:p>
        </w:tc>
      </w:tr>
      <w:tr w:rsidR="00E651EF" w14:paraId="7821473F" w14:textId="77777777" w:rsidTr="00D64D6F">
        <w:tc>
          <w:tcPr>
            <w:tcW w:w="1872" w:type="dxa"/>
            <w:tcBorders>
              <w:top w:val="single" w:sz="4" w:space="0" w:color="auto"/>
            </w:tcBorders>
            <w:shd w:val="clear" w:color="auto" w:fill="auto"/>
            <w:tcMar>
              <w:top w:w="100" w:type="dxa"/>
              <w:left w:w="100" w:type="dxa"/>
              <w:bottom w:w="100" w:type="dxa"/>
              <w:right w:w="100" w:type="dxa"/>
            </w:tcMar>
            <w:vAlign w:val="center"/>
          </w:tcPr>
          <w:p w14:paraId="02EB85DC" w14:textId="77777777" w:rsidR="00E651EF" w:rsidRDefault="00E651EF" w:rsidP="00746C4B">
            <w:pPr>
              <w:widowControl w:val="0"/>
              <w:spacing w:line="240" w:lineRule="auto"/>
              <w:jc w:val="center"/>
            </w:pPr>
          </w:p>
        </w:tc>
        <w:tc>
          <w:tcPr>
            <w:tcW w:w="1872" w:type="dxa"/>
            <w:tcBorders>
              <w:top w:val="single" w:sz="4" w:space="0" w:color="auto"/>
            </w:tcBorders>
            <w:shd w:val="clear" w:color="auto" w:fill="auto"/>
            <w:tcMar>
              <w:top w:w="100" w:type="dxa"/>
              <w:left w:w="100" w:type="dxa"/>
              <w:bottom w:w="100" w:type="dxa"/>
              <w:right w:w="100" w:type="dxa"/>
            </w:tcMar>
            <w:vAlign w:val="center"/>
          </w:tcPr>
          <w:p w14:paraId="207AEEC3" w14:textId="77777777" w:rsidR="00E651EF" w:rsidRDefault="00E651EF" w:rsidP="00746C4B">
            <w:pPr>
              <w:widowControl w:val="0"/>
              <w:spacing w:line="240" w:lineRule="auto"/>
              <w:jc w:val="center"/>
              <w:rPr>
                <w:b/>
              </w:rPr>
            </w:pPr>
            <w:r>
              <w:rPr>
                <w:b/>
              </w:rPr>
              <w:t>0% Vax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27267E45" w14:textId="77777777" w:rsidR="00E651EF" w:rsidRDefault="00E651EF" w:rsidP="00746C4B">
            <w:pPr>
              <w:widowControl w:val="0"/>
              <w:spacing w:line="240" w:lineRule="auto"/>
              <w:jc w:val="center"/>
            </w:pPr>
            <w:r>
              <w:rPr>
                <w:b/>
              </w:rPr>
              <w:t>20%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0AC6D5DE" w14:textId="77777777" w:rsidR="00E651EF" w:rsidRDefault="00E651EF" w:rsidP="00746C4B">
            <w:pPr>
              <w:widowControl w:val="0"/>
              <w:spacing w:line="240" w:lineRule="auto"/>
              <w:jc w:val="center"/>
              <w:rPr>
                <w:b/>
              </w:rPr>
            </w:pPr>
            <w:r>
              <w:rPr>
                <w:b/>
              </w:rPr>
              <w:t>40%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09074CFD" w14:textId="77777777" w:rsidR="00E651EF" w:rsidRDefault="00E651EF" w:rsidP="00746C4B">
            <w:pPr>
              <w:widowControl w:val="0"/>
              <w:spacing w:line="240" w:lineRule="auto"/>
              <w:jc w:val="center"/>
              <w:rPr>
                <w:b/>
              </w:rPr>
            </w:pPr>
            <w:r>
              <w:rPr>
                <w:b/>
              </w:rPr>
              <w:t>60% Vaccine Coverage</w:t>
            </w:r>
          </w:p>
        </w:tc>
      </w:tr>
      <w:tr w:rsidR="00E651EF" w14:paraId="4A05245A" w14:textId="77777777" w:rsidTr="00D64D6F">
        <w:trPr>
          <w:trHeight w:val="715"/>
        </w:trPr>
        <w:tc>
          <w:tcPr>
            <w:tcW w:w="1872" w:type="dxa"/>
            <w:shd w:val="clear" w:color="auto" w:fill="auto"/>
            <w:tcMar>
              <w:top w:w="100" w:type="dxa"/>
              <w:left w:w="100" w:type="dxa"/>
              <w:bottom w:w="100" w:type="dxa"/>
              <w:right w:w="100" w:type="dxa"/>
            </w:tcMar>
            <w:vAlign w:val="center"/>
          </w:tcPr>
          <w:p w14:paraId="2FB724B6" w14:textId="77777777" w:rsidR="00E651EF" w:rsidRDefault="00E651EF" w:rsidP="00746C4B">
            <w:pPr>
              <w:widowControl w:val="0"/>
              <w:spacing w:line="240" w:lineRule="auto"/>
              <w:jc w:val="center"/>
              <w:rPr>
                <w:b/>
              </w:rPr>
            </w:pPr>
            <w:r>
              <w:rPr>
                <w:b/>
              </w:rPr>
              <w:t>Low NPIs</w:t>
            </w:r>
          </w:p>
        </w:tc>
        <w:tc>
          <w:tcPr>
            <w:tcW w:w="1872" w:type="dxa"/>
            <w:shd w:val="clear" w:color="auto" w:fill="auto"/>
            <w:tcMar>
              <w:top w:w="100" w:type="dxa"/>
              <w:left w:w="100" w:type="dxa"/>
              <w:bottom w:w="100" w:type="dxa"/>
              <w:right w:w="100" w:type="dxa"/>
            </w:tcMar>
            <w:vAlign w:val="center"/>
          </w:tcPr>
          <w:p w14:paraId="20083874" w14:textId="77777777" w:rsidR="00E651EF" w:rsidRDefault="00E651EF" w:rsidP="00746C4B">
            <w:pPr>
              <w:widowControl w:val="0"/>
              <w:spacing w:line="240" w:lineRule="auto"/>
              <w:jc w:val="center"/>
            </w:pPr>
            <w:r>
              <w:t>Base scenario</w:t>
            </w:r>
          </w:p>
        </w:tc>
        <w:tc>
          <w:tcPr>
            <w:tcW w:w="1872" w:type="dxa"/>
            <w:shd w:val="clear" w:color="auto" w:fill="auto"/>
            <w:tcMar>
              <w:top w:w="100" w:type="dxa"/>
              <w:left w:w="100" w:type="dxa"/>
              <w:bottom w:w="100" w:type="dxa"/>
              <w:right w:w="100" w:type="dxa"/>
            </w:tcMar>
            <w:vAlign w:val="center"/>
          </w:tcPr>
          <w:p w14:paraId="766A87EA" w14:textId="77777777" w:rsidR="00E651EF" w:rsidRDefault="00E651EF" w:rsidP="00746C4B">
            <w:pPr>
              <w:widowControl w:val="0"/>
              <w:spacing w:line="240" w:lineRule="auto"/>
              <w:jc w:val="center"/>
            </w:pPr>
            <w:r>
              <w:t>450,000</w:t>
            </w:r>
          </w:p>
          <w:p w14:paraId="6FED0AAD" w14:textId="77777777" w:rsidR="00E651EF" w:rsidRDefault="00E651EF" w:rsidP="00746C4B">
            <w:pPr>
              <w:widowControl w:val="0"/>
              <w:spacing w:line="240" w:lineRule="auto"/>
              <w:jc w:val="center"/>
            </w:pPr>
            <w:r>
              <w:t>(-9.3%)</w:t>
            </w:r>
          </w:p>
        </w:tc>
        <w:tc>
          <w:tcPr>
            <w:tcW w:w="1872" w:type="dxa"/>
            <w:shd w:val="clear" w:color="auto" w:fill="auto"/>
            <w:tcMar>
              <w:top w:w="100" w:type="dxa"/>
              <w:left w:w="100" w:type="dxa"/>
              <w:bottom w:w="100" w:type="dxa"/>
              <w:right w:w="100" w:type="dxa"/>
            </w:tcMar>
            <w:vAlign w:val="center"/>
          </w:tcPr>
          <w:p w14:paraId="73BF73A0" w14:textId="77777777" w:rsidR="00E651EF" w:rsidRDefault="00E651EF" w:rsidP="00746C4B">
            <w:pPr>
              <w:widowControl w:val="0"/>
              <w:spacing w:line="240" w:lineRule="auto"/>
              <w:jc w:val="center"/>
            </w:pPr>
            <w:r>
              <w:t>840,000</w:t>
            </w:r>
          </w:p>
          <w:p w14:paraId="12C3A6CE" w14:textId="77777777" w:rsidR="00E651EF" w:rsidRDefault="00E651EF" w:rsidP="00746C4B">
            <w:pPr>
              <w:widowControl w:val="0"/>
              <w:spacing w:line="240" w:lineRule="auto"/>
              <w:jc w:val="center"/>
            </w:pPr>
            <w:r>
              <w:t>(-17.3%)</w:t>
            </w:r>
          </w:p>
        </w:tc>
        <w:tc>
          <w:tcPr>
            <w:tcW w:w="1872" w:type="dxa"/>
            <w:shd w:val="clear" w:color="auto" w:fill="auto"/>
            <w:tcMar>
              <w:top w:w="100" w:type="dxa"/>
              <w:left w:w="100" w:type="dxa"/>
              <w:bottom w:w="100" w:type="dxa"/>
              <w:right w:w="100" w:type="dxa"/>
            </w:tcMar>
            <w:vAlign w:val="center"/>
          </w:tcPr>
          <w:p w14:paraId="76E2F30A" w14:textId="77777777" w:rsidR="00E651EF" w:rsidRDefault="00E651EF" w:rsidP="00746C4B">
            <w:pPr>
              <w:widowControl w:val="0"/>
              <w:spacing w:line="240" w:lineRule="auto"/>
              <w:jc w:val="center"/>
            </w:pPr>
            <w:r>
              <w:t>1,220,000</w:t>
            </w:r>
          </w:p>
          <w:p w14:paraId="7B92CE66" w14:textId="77777777" w:rsidR="00E651EF" w:rsidRDefault="00E651EF" w:rsidP="00746C4B">
            <w:pPr>
              <w:widowControl w:val="0"/>
              <w:spacing w:line="240" w:lineRule="auto"/>
              <w:jc w:val="center"/>
            </w:pPr>
            <w:r>
              <w:t>(-25.1%)</w:t>
            </w:r>
          </w:p>
        </w:tc>
      </w:tr>
      <w:tr w:rsidR="00E651EF" w14:paraId="601833E0" w14:textId="77777777" w:rsidTr="00D64D6F">
        <w:trPr>
          <w:trHeight w:val="715"/>
        </w:trPr>
        <w:tc>
          <w:tcPr>
            <w:tcW w:w="1872" w:type="dxa"/>
            <w:shd w:val="clear" w:color="auto" w:fill="auto"/>
            <w:tcMar>
              <w:top w:w="100" w:type="dxa"/>
              <w:left w:w="100" w:type="dxa"/>
              <w:bottom w:w="100" w:type="dxa"/>
              <w:right w:w="100" w:type="dxa"/>
            </w:tcMar>
            <w:vAlign w:val="center"/>
          </w:tcPr>
          <w:p w14:paraId="42506FEE" w14:textId="77777777" w:rsidR="00E651EF" w:rsidRDefault="00E651EF" w:rsidP="00746C4B">
            <w:pPr>
              <w:widowControl w:val="0"/>
              <w:spacing w:line="240" w:lineRule="auto"/>
              <w:jc w:val="center"/>
              <w:rPr>
                <w:b/>
              </w:rPr>
            </w:pPr>
            <w:r>
              <w:rPr>
                <w:b/>
              </w:rPr>
              <w:t>Moderate NPIs</w:t>
            </w:r>
          </w:p>
        </w:tc>
        <w:tc>
          <w:tcPr>
            <w:tcW w:w="1872" w:type="dxa"/>
            <w:shd w:val="clear" w:color="auto" w:fill="auto"/>
            <w:tcMar>
              <w:top w:w="100" w:type="dxa"/>
              <w:left w:w="100" w:type="dxa"/>
              <w:bottom w:w="100" w:type="dxa"/>
              <w:right w:w="100" w:type="dxa"/>
            </w:tcMar>
            <w:vAlign w:val="center"/>
          </w:tcPr>
          <w:p w14:paraId="22E2D222" w14:textId="77777777" w:rsidR="00E651EF" w:rsidRDefault="00E651EF" w:rsidP="00746C4B">
            <w:pPr>
              <w:widowControl w:val="0"/>
              <w:spacing w:line="240" w:lineRule="auto"/>
              <w:jc w:val="center"/>
            </w:pPr>
            <w:r>
              <w:t>2,090,000</w:t>
            </w:r>
          </w:p>
          <w:p w14:paraId="72A41F91" w14:textId="77777777" w:rsidR="00E651EF" w:rsidRDefault="00E651EF" w:rsidP="00746C4B">
            <w:pPr>
              <w:widowControl w:val="0"/>
              <w:spacing w:line="240" w:lineRule="auto"/>
              <w:jc w:val="center"/>
            </w:pPr>
            <w:r>
              <w:t>(-42.9%)</w:t>
            </w:r>
          </w:p>
        </w:tc>
        <w:tc>
          <w:tcPr>
            <w:tcW w:w="1872" w:type="dxa"/>
            <w:shd w:val="clear" w:color="auto" w:fill="auto"/>
            <w:tcMar>
              <w:top w:w="100" w:type="dxa"/>
              <w:left w:w="100" w:type="dxa"/>
              <w:bottom w:w="100" w:type="dxa"/>
              <w:right w:w="100" w:type="dxa"/>
            </w:tcMar>
            <w:vAlign w:val="center"/>
          </w:tcPr>
          <w:p w14:paraId="1D5BE6E1" w14:textId="77777777" w:rsidR="00E651EF" w:rsidRDefault="00E651EF" w:rsidP="00746C4B">
            <w:pPr>
              <w:widowControl w:val="0"/>
              <w:spacing w:line="240" w:lineRule="auto"/>
              <w:jc w:val="center"/>
            </w:pPr>
            <w:r>
              <w:t>2,350,000</w:t>
            </w:r>
          </w:p>
          <w:p w14:paraId="69B4FA1C" w14:textId="77777777" w:rsidR="00E651EF" w:rsidRDefault="00E651EF" w:rsidP="00746C4B">
            <w:pPr>
              <w:widowControl w:val="0"/>
              <w:spacing w:line="240" w:lineRule="auto"/>
              <w:jc w:val="center"/>
            </w:pPr>
            <w:r>
              <w:t>(-48.4%)</w:t>
            </w:r>
          </w:p>
        </w:tc>
        <w:tc>
          <w:tcPr>
            <w:tcW w:w="1872" w:type="dxa"/>
            <w:shd w:val="clear" w:color="auto" w:fill="auto"/>
            <w:tcMar>
              <w:top w:w="100" w:type="dxa"/>
              <w:left w:w="100" w:type="dxa"/>
              <w:bottom w:w="100" w:type="dxa"/>
              <w:right w:w="100" w:type="dxa"/>
            </w:tcMar>
            <w:vAlign w:val="center"/>
          </w:tcPr>
          <w:p w14:paraId="5EEC0319" w14:textId="77777777" w:rsidR="00E651EF" w:rsidRDefault="00E651EF" w:rsidP="00746C4B">
            <w:pPr>
              <w:widowControl w:val="0"/>
              <w:spacing w:line="240" w:lineRule="auto"/>
              <w:jc w:val="center"/>
            </w:pPr>
            <w:r>
              <w:t>2,570,000</w:t>
            </w:r>
          </w:p>
          <w:p w14:paraId="1F3FCABF" w14:textId="77777777" w:rsidR="00E651EF" w:rsidRDefault="00E651EF" w:rsidP="00746C4B">
            <w:pPr>
              <w:widowControl w:val="0"/>
              <w:spacing w:line="240" w:lineRule="auto"/>
              <w:jc w:val="center"/>
            </w:pPr>
            <w:r>
              <w:t>(-52.9%)</w:t>
            </w:r>
          </w:p>
        </w:tc>
        <w:tc>
          <w:tcPr>
            <w:tcW w:w="1872" w:type="dxa"/>
            <w:shd w:val="clear" w:color="auto" w:fill="auto"/>
            <w:tcMar>
              <w:top w:w="100" w:type="dxa"/>
              <w:left w:w="100" w:type="dxa"/>
              <w:bottom w:w="100" w:type="dxa"/>
              <w:right w:w="100" w:type="dxa"/>
            </w:tcMar>
            <w:vAlign w:val="center"/>
          </w:tcPr>
          <w:p w14:paraId="6D51D41B" w14:textId="77777777" w:rsidR="00E651EF" w:rsidRDefault="00E651EF" w:rsidP="00746C4B">
            <w:pPr>
              <w:widowControl w:val="0"/>
              <w:spacing w:line="240" w:lineRule="auto"/>
              <w:jc w:val="center"/>
            </w:pPr>
            <w:r>
              <w:t>2,770,000</w:t>
            </w:r>
          </w:p>
          <w:p w14:paraId="7742FE06" w14:textId="77777777" w:rsidR="00E651EF" w:rsidRDefault="00E651EF" w:rsidP="00746C4B">
            <w:pPr>
              <w:widowControl w:val="0"/>
              <w:spacing w:line="240" w:lineRule="auto"/>
              <w:jc w:val="center"/>
            </w:pPr>
            <w:r>
              <w:t>(-57.0%)</w:t>
            </w:r>
          </w:p>
        </w:tc>
      </w:tr>
      <w:tr w:rsidR="00E651EF" w14:paraId="1B61B688" w14:textId="77777777" w:rsidTr="00D64D6F">
        <w:trPr>
          <w:trHeight w:val="715"/>
        </w:trPr>
        <w:tc>
          <w:tcPr>
            <w:tcW w:w="1872" w:type="dxa"/>
            <w:shd w:val="clear" w:color="auto" w:fill="auto"/>
            <w:tcMar>
              <w:top w:w="100" w:type="dxa"/>
              <w:left w:w="100" w:type="dxa"/>
              <w:bottom w:w="100" w:type="dxa"/>
              <w:right w:w="100" w:type="dxa"/>
            </w:tcMar>
            <w:vAlign w:val="center"/>
          </w:tcPr>
          <w:p w14:paraId="1B8AF06B" w14:textId="77777777" w:rsidR="00E651EF" w:rsidRDefault="00E651EF" w:rsidP="00746C4B">
            <w:pPr>
              <w:widowControl w:val="0"/>
              <w:spacing w:line="240" w:lineRule="auto"/>
              <w:jc w:val="center"/>
              <w:rPr>
                <w:b/>
              </w:rPr>
            </w:pPr>
            <w:r>
              <w:rPr>
                <w:b/>
              </w:rPr>
              <w:t>High NPIs</w:t>
            </w:r>
          </w:p>
        </w:tc>
        <w:tc>
          <w:tcPr>
            <w:tcW w:w="1872" w:type="dxa"/>
            <w:shd w:val="clear" w:color="auto" w:fill="auto"/>
            <w:tcMar>
              <w:top w:w="100" w:type="dxa"/>
              <w:left w:w="100" w:type="dxa"/>
              <w:bottom w:w="100" w:type="dxa"/>
              <w:right w:w="100" w:type="dxa"/>
            </w:tcMar>
            <w:vAlign w:val="center"/>
          </w:tcPr>
          <w:p w14:paraId="3C35FCC2" w14:textId="77777777" w:rsidR="00E651EF" w:rsidRDefault="00E651EF" w:rsidP="00746C4B">
            <w:pPr>
              <w:widowControl w:val="0"/>
              <w:spacing w:line="240" w:lineRule="auto"/>
              <w:jc w:val="center"/>
            </w:pPr>
            <w:r>
              <w:t>3,570,000</w:t>
            </w:r>
          </w:p>
          <w:p w14:paraId="7E2E67AE" w14:textId="77777777" w:rsidR="00E651EF" w:rsidRDefault="00E651EF" w:rsidP="00746C4B">
            <w:pPr>
              <w:widowControl w:val="0"/>
              <w:spacing w:line="240" w:lineRule="auto"/>
              <w:jc w:val="center"/>
            </w:pPr>
            <w:r>
              <w:t>(-73.5%)</w:t>
            </w:r>
          </w:p>
        </w:tc>
        <w:tc>
          <w:tcPr>
            <w:tcW w:w="1872" w:type="dxa"/>
            <w:shd w:val="clear" w:color="auto" w:fill="auto"/>
            <w:tcMar>
              <w:top w:w="100" w:type="dxa"/>
              <w:left w:w="100" w:type="dxa"/>
              <w:bottom w:w="100" w:type="dxa"/>
              <w:right w:w="100" w:type="dxa"/>
            </w:tcMar>
            <w:vAlign w:val="center"/>
          </w:tcPr>
          <w:p w14:paraId="554C69CF" w14:textId="77777777" w:rsidR="00E651EF" w:rsidRDefault="00E651EF" w:rsidP="00746C4B">
            <w:pPr>
              <w:widowControl w:val="0"/>
              <w:spacing w:line="240" w:lineRule="auto"/>
              <w:jc w:val="center"/>
            </w:pPr>
            <w:r>
              <w:t>3,650,000</w:t>
            </w:r>
          </w:p>
          <w:p w14:paraId="6F83FDBE" w14:textId="77777777" w:rsidR="00E651EF" w:rsidRDefault="00E651EF" w:rsidP="00746C4B">
            <w:pPr>
              <w:widowControl w:val="0"/>
              <w:spacing w:line="240" w:lineRule="auto"/>
              <w:jc w:val="center"/>
            </w:pPr>
            <w:r>
              <w:t>(-75.0%)</w:t>
            </w:r>
          </w:p>
        </w:tc>
        <w:tc>
          <w:tcPr>
            <w:tcW w:w="1872" w:type="dxa"/>
            <w:shd w:val="clear" w:color="auto" w:fill="auto"/>
            <w:tcMar>
              <w:top w:w="100" w:type="dxa"/>
              <w:left w:w="100" w:type="dxa"/>
              <w:bottom w:w="100" w:type="dxa"/>
              <w:right w:w="100" w:type="dxa"/>
            </w:tcMar>
            <w:vAlign w:val="center"/>
          </w:tcPr>
          <w:p w14:paraId="35AA502B" w14:textId="77777777" w:rsidR="00E651EF" w:rsidRDefault="00E651EF" w:rsidP="00746C4B">
            <w:pPr>
              <w:widowControl w:val="0"/>
              <w:spacing w:line="240" w:lineRule="auto"/>
              <w:jc w:val="center"/>
            </w:pPr>
            <w:r>
              <w:t>3,710,000</w:t>
            </w:r>
          </w:p>
          <w:p w14:paraId="61D25C0F" w14:textId="77777777" w:rsidR="00E651EF" w:rsidRDefault="00E651EF" w:rsidP="00746C4B">
            <w:pPr>
              <w:widowControl w:val="0"/>
              <w:spacing w:line="240" w:lineRule="auto"/>
              <w:jc w:val="center"/>
            </w:pPr>
            <w:r>
              <w:t>(-76.2%)</w:t>
            </w:r>
          </w:p>
        </w:tc>
        <w:tc>
          <w:tcPr>
            <w:tcW w:w="1872" w:type="dxa"/>
            <w:shd w:val="clear" w:color="auto" w:fill="auto"/>
            <w:tcMar>
              <w:top w:w="100" w:type="dxa"/>
              <w:left w:w="100" w:type="dxa"/>
              <w:bottom w:w="100" w:type="dxa"/>
              <w:right w:w="100" w:type="dxa"/>
            </w:tcMar>
            <w:vAlign w:val="center"/>
          </w:tcPr>
          <w:p w14:paraId="5E228E81" w14:textId="77777777" w:rsidR="00E651EF" w:rsidRDefault="00E651EF" w:rsidP="00746C4B">
            <w:pPr>
              <w:widowControl w:val="0"/>
              <w:spacing w:line="240" w:lineRule="auto"/>
              <w:jc w:val="center"/>
            </w:pPr>
            <w:r>
              <w:t>3,760,000</w:t>
            </w:r>
          </w:p>
          <w:p w14:paraId="6EC1C9A5" w14:textId="77777777" w:rsidR="00E651EF" w:rsidRDefault="00E651EF" w:rsidP="00746C4B">
            <w:pPr>
              <w:widowControl w:val="0"/>
              <w:spacing w:line="240" w:lineRule="auto"/>
              <w:jc w:val="center"/>
            </w:pPr>
            <w:r>
              <w:t>(-77.4%)</w:t>
            </w:r>
          </w:p>
        </w:tc>
      </w:tr>
    </w:tbl>
    <w:p w14:paraId="0EA42EFD" w14:textId="77777777" w:rsidR="00E651EF" w:rsidRDefault="00E651EF" w:rsidP="00E651EF"/>
    <w:p w14:paraId="5B18A8F1" w14:textId="77777777" w:rsidR="00E651EF" w:rsidRDefault="00E651EF" w:rsidP="00E651EF">
      <w:pPr>
        <w:rPr>
          <w:b/>
        </w:rPr>
      </w:pPr>
    </w:p>
    <w:p w14:paraId="5235B989" w14:textId="77777777" w:rsidR="00E651EF" w:rsidRDefault="00E651EF" w:rsidP="00E651EF">
      <w:pPr>
        <w:rPr>
          <w:b/>
        </w:rPr>
      </w:pPr>
    </w:p>
    <w:p w14:paraId="27E0AB2C" w14:textId="77777777" w:rsidR="00E651EF" w:rsidRDefault="00E651EF" w:rsidP="00E651EF">
      <w:pPr>
        <w:rPr>
          <w:b/>
        </w:rPr>
      </w:pPr>
    </w:p>
    <w:p w14:paraId="14E75481" w14:textId="77777777" w:rsidR="00E651EF" w:rsidRDefault="00E651EF" w:rsidP="00E651EF">
      <w:pPr>
        <w:rPr>
          <w:b/>
        </w:rPr>
      </w:pPr>
    </w:p>
    <w:p w14:paraId="1421C7D6" w14:textId="77777777" w:rsidR="00E651EF" w:rsidRDefault="00E651EF" w:rsidP="00E651EF">
      <w:pPr>
        <w:rPr>
          <w:b/>
        </w:rPr>
      </w:pPr>
    </w:p>
    <w:p w14:paraId="5585D758" w14:textId="62A2146E" w:rsidR="00E651EF" w:rsidRDefault="00E651EF" w:rsidP="00E651EF">
      <w:pPr>
        <w:rPr>
          <w:b/>
        </w:rPr>
      </w:pPr>
    </w:p>
    <w:p w14:paraId="7EF6B332" w14:textId="77777777" w:rsidR="00D64D6F" w:rsidRDefault="00D64D6F" w:rsidP="00E651EF">
      <w:pPr>
        <w:rPr>
          <w:b/>
        </w:rPr>
      </w:pPr>
    </w:p>
    <w:p w14:paraId="31FB5186" w14:textId="77777777" w:rsidR="00E651EF" w:rsidRDefault="00E651EF" w:rsidP="00E651EF">
      <w:pPr>
        <w:rPr>
          <w:b/>
        </w:rPr>
      </w:pPr>
    </w:p>
    <w:p w14:paraId="4BAB607F" w14:textId="65AA4181" w:rsidR="00E651EF" w:rsidRDefault="00E651EF" w:rsidP="00E651EF">
      <w:r>
        <w:rPr>
          <w:b/>
        </w:rPr>
        <w:lastRenderedPageBreak/>
        <w:t xml:space="preserve">Supplemental Table 2: </w:t>
      </w:r>
      <w:r>
        <w:t>Cumulative deaths averted</w:t>
      </w:r>
      <w:r w:rsidR="006C4416">
        <w:t xml:space="preserve"> </w:t>
      </w:r>
      <w:r w:rsidR="006C4416">
        <w:t>(counts and percentages)</w:t>
      </w:r>
      <w:r>
        <w:t xml:space="preserve"> during the projection period. The base-case scenario assumes liberalizing of NPIs and high levels of contact and mixing between individuals in the absence of any vaccine coverage. In this scenario an estimated 190,000 </w:t>
      </w:r>
      <w:r w:rsidR="006C4416">
        <w:t>deaths</w:t>
      </w:r>
      <w:r>
        <w:t xml:space="preserve"> would occur.</w:t>
      </w:r>
    </w:p>
    <w:p w14:paraId="08A1D802" w14:textId="77777777" w:rsidR="00E651EF" w:rsidRDefault="00E651EF" w:rsidP="00E651EF"/>
    <w:tbl>
      <w:tblPr>
        <w:tblW w:w="9360" w:type="dxa"/>
        <w:tblLayout w:type="fixed"/>
        <w:tblLook w:val="0600" w:firstRow="0" w:lastRow="0" w:firstColumn="0" w:lastColumn="0" w:noHBand="1" w:noVBand="1"/>
      </w:tblPr>
      <w:tblGrid>
        <w:gridCol w:w="1872"/>
        <w:gridCol w:w="1872"/>
        <w:gridCol w:w="1872"/>
        <w:gridCol w:w="1872"/>
        <w:gridCol w:w="1872"/>
      </w:tblGrid>
      <w:tr w:rsidR="00E651EF" w14:paraId="496F0805" w14:textId="77777777" w:rsidTr="00D64D6F">
        <w:trPr>
          <w:trHeight w:val="420"/>
        </w:trPr>
        <w:tc>
          <w:tcPr>
            <w:tcW w:w="9360" w:type="dxa"/>
            <w:gridSpan w:val="5"/>
            <w:tcBorders>
              <w:top w:val="single" w:sz="4" w:space="0" w:color="auto"/>
              <w:bottom w:val="single" w:sz="4" w:space="0" w:color="auto"/>
            </w:tcBorders>
            <w:shd w:val="clear" w:color="auto" w:fill="CCCCCC"/>
            <w:tcMar>
              <w:top w:w="100" w:type="dxa"/>
              <w:left w:w="100" w:type="dxa"/>
              <w:bottom w:w="100" w:type="dxa"/>
              <w:right w:w="100" w:type="dxa"/>
            </w:tcMar>
            <w:vAlign w:val="center"/>
          </w:tcPr>
          <w:p w14:paraId="43E87F78" w14:textId="77777777" w:rsidR="00E651EF" w:rsidRDefault="00E651EF" w:rsidP="00746C4B">
            <w:pPr>
              <w:widowControl w:val="0"/>
              <w:spacing w:line="240" w:lineRule="auto"/>
              <w:jc w:val="center"/>
              <w:rPr>
                <w:b/>
              </w:rPr>
            </w:pPr>
            <w:r>
              <w:rPr>
                <w:b/>
              </w:rPr>
              <w:t>All Adults (18+) Vaccinated</w:t>
            </w:r>
          </w:p>
        </w:tc>
      </w:tr>
      <w:tr w:rsidR="00E651EF" w14:paraId="080A9B37" w14:textId="77777777" w:rsidTr="00D64D6F">
        <w:tc>
          <w:tcPr>
            <w:tcW w:w="1872" w:type="dxa"/>
            <w:tcBorders>
              <w:top w:val="single" w:sz="4" w:space="0" w:color="auto"/>
            </w:tcBorders>
            <w:shd w:val="clear" w:color="auto" w:fill="auto"/>
            <w:tcMar>
              <w:top w:w="100" w:type="dxa"/>
              <w:left w:w="100" w:type="dxa"/>
              <w:bottom w:w="100" w:type="dxa"/>
              <w:right w:w="100" w:type="dxa"/>
            </w:tcMar>
            <w:vAlign w:val="center"/>
          </w:tcPr>
          <w:p w14:paraId="43937119" w14:textId="77777777" w:rsidR="00E651EF" w:rsidRDefault="00E651EF" w:rsidP="00746C4B">
            <w:pPr>
              <w:widowControl w:val="0"/>
              <w:spacing w:line="240" w:lineRule="auto"/>
              <w:jc w:val="center"/>
            </w:pPr>
          </w:p>
        </w:tc>
        <w:tc>
          <w:tcPr>
            <w:tcW w:w="1872" w:type="dxa"/>
            <w:tcBorders>
              <w:top w:val="single" w:sz="4" w:space="0" w:color="auto"/>
            </w:tcBorders>
            <w:shd w:val="clear" w:color="auto" w:fill="auto"/>
            <w:tcMar>
              <w:top w:w="100" w:type="dxa"/>
              <w:left w:w="100" w:type="dxa"/>
              <w:bottom w:w="100" w:type="dxa"/>
              <w:right w:w="100" w:type="dxa"/>
            </w:tcMar>
            <w:vAlign w:val="center"/>
          </w:tcPr>
          <w:p w14:paraId="0A66984A" w14:textId="77777777" w:rsidR="00E651EF" w:rsidRDefault="00E651EF" w:rsidP="00746C4B">
            <w:pPr>
              <w:widowControl w:val="0"/>
              <w:spacing w:line="240" w:lineRule="auto"/>
              <w:jc w:val="center"/>
              <w:rPr>
                <w:b/>
              </w:rPr>
            </w:pPr>
            <w:r>
              <w:rPr>
                <w:b/>
              </w:rPr>
              <w:t>0% Vax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1CECF7F2" w14:textId="77777777" w:rsidR="00E651EF" w:rsidRDefault="00E651EF" w:rsidP="00746C4B">
            <w:pPr>
              <w:widowControl w:val="0"/>
              <w:spacing w:line="240" w:lineRule="auto"/>
              <w:jc w:val="center"/>
              <w:rPr>
                <w:b/>
              </w:rPr>
            </w:pPr>
            <w:r>
              <w:rPr>
                <w:b/>
              </w:rPr>
              <w:t>20%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49F0C712" w14:textId="77777777" w:rsidR="00E651EF" w:rsidRDefault="00E651EF" w:rsidP="00746C4B">
            <w:pPr>
              <w:widowControl w:val="0"/>
              <w:spacing w:line="240" w:lineRule="auto"/>
              <w:jc w:val="center"/>
              <w:rPr>
                <w:b/>
              </w:rPr>
            </w:pPr>
            <w:r>
              <w:rPr>
                <w:b/>
              </w:rPr>
              <w:t>40%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3511D44F" w14:textId="77777777" w:rsidR="00E651EF" w:rsidRDefault="00E651EF" w:rsidP="00746C4B">
            <w:pPr>
              <w:widowControl w:val="0"/>
              <w:spacing w:line="240" w:lineRule="auto"/>
              <w:jc w:val="center"/>
              <w:rPr>
                <w:b/>
              </w:rPr>
            </w:pPr>
            <w:r>
              <w:rPr>
                <w:b/>
              </w:rPr>
              <w:t>60% Vaccine Coverage</w:t>
            </w:r>
          </w:p>
        </w:tc>
      </w:tr>
      <w:tr w:rsidR="00E651EF" w14:paraId="01C47360" w14:textId="77777777" w:rsidTr="00D64D6F">
        <w:trPr>
          <w:trHeight w:val="715"/>
        </w:trPr>
        <w:tc>
          <w:tcPr>
            <w:tcW w:w="1872" w:type="dxa"/>
            <w:shd w:val="clear" w:color="auto" w:fill="auto"/>
            <w:tcMar>
              <w:top w:w="100" w:type="dxa"/>
              <w:left w:w="100" w:type="dxa"/>
              <w:bottom w:w="100" w:type="dxa"/>
              <w:right w:w="100" w:type="dxa"/>
            </w:tcMar>
            <w:vAlign w:val="center"/>
          </w:tcPr>
          <w:p w14:paraId="19F14F85" w14:textId="77777777" w:rsidR="00E651EF" w:rsidRDefault="00E651EF" w:rsidP="00746C4B">
            <w:pPr>
              <w:widowControl w:val="0"/>
              <w:spacing w:line="240" w:lineRule="auto"/>
              <w:jc w:val="center"/>
              <w:rPr>
                <w:b/>
              </w:rPr>
            </w:pPr>
            <w:r>
              <w:rPr>
                <w:b/>
              </w:rPr>
              <w:t>Low NPIs</w:t>
            </w:r>
          </w:p>
        </w:tc>
        <w:tc>
          <w:tcPr>
            <w:tcW w:w="1872" w:type="dxa"/>
            <w:shd w:val="clear" w:color="auto" w:fill="auto"/>
            <w:tcMar>
              <w:top w:w="100" w:type="dxa"/>
              <w:left w:w="100" w:type="dxa"/>
              <w:bottom w:w="100" w:type="dxa"/>
              <w:right w:w="100" w:type="dxa"/>
            </w:tcMar>
            <w:vAlign w:val="center"/>
          </w:tcPr>
          <w:p w14:paraId="5984602E" w14:textId="77777777" w:rsidR="00E651EF" w:rsidRDefault="00E651EF" w:rsidP="00746C4B">
            <w:pPr>
              <w:widowControl w:val="0"/>
              <w:spacing w:line="240" w:lineRule="auto"/>
              <w:jc w:val="center"/>
            </w:pPr>
            <w:r>
              <w:t>Base scenario</w:t>
            </w:r>
          </w:p>
        </w:tc>
        <w:tc>
          <w:tcPr>
            <w:tcW w:w="1872" w:type="dxa"/>
            <w:shd w:val="clear" w:color="auto" w:fill="auto"/>
            <w:tcMar>
              <w:top w:w="100" w:type="dxa"/>
              <w:left w:w="100" w:type="dxa"/>
              <w:bottom w:w="100" w:type="dxa"/>
              <w:right w:w="100" w:type="dxa"/>
            </w:tcMar>
            <w:vAlign w:val="center"/>
          </w:tcPr>
          <w:p w14:paraId="466AADC3" w14:textId="77777777" w:rsidR="00E651EF" w:rsidRDefault="00E651EF" w:rsidP="00746C4B">
            <w:pPr>
              <w:widowControl w:val="0"/>
              <w:spacing w:line="240" w:lineRule="auto"/>
              <w:jc w:val="center"/>
            </w:pPr>
            <w:r>
              <w:t>21,300</w:t>
            </w:r>
          </w:p>
          <w:p w14:paraId="0598DEA5" w14:textId="77777777" w:rsidR="00E651EF" w:rsidRDefault="00E651EF" w:rsidP="00746C4B">
            <w:pPr>
              <w:widowControl w:val="0"/>
              <w:spacing w:line="240" w:lineRule="auto"/>
              <w:jc w:val="center"/>
            </w:pPr>
            <w:r>
              <w:t>(-11.2%)</w:t>
            </w:r>
          </w:p>
        </w:tc>
        <w:tc>
          <w:tcPr>
            <w:tcW w:w="1872" w:type="dxa"/>
            <w:shd w:val="clear" w:color="auto" w:fill="auto"/>
            <w:tcMar>
              <w:top w:w="100" w:type="dxa"/>
              <w:left w:w="100" w:type="dxa"/>
              <w:bottom w:w="100" w:type="dxa"/>
              <w:right w:w="100" w:type="dxa"/>
            </w:tcMar>
            <w:vAlign w:val="center"/>
          </w:tcPr>
          <w:p w14:paraId="54A21A62" w14:textId="77777777" w:rsidR="00E651EF" w:rsidRDefault="00E651EF" w:rsidP="00746C4B">
            <w:pPr>
              <w:widowControl w:val="0"/>
              <w:spacing w:line="240" w:lineRule="auto"/>
              <w:jc w:val="center"/>
            </w:pPr>
            <w:r>
              <w:t>38,600</w:t>
            </w:r>
          </w:p>
          <w:p w14:paraId="69DB1583" w14:textId="77777777" w:rsidR="00E651EF" w:rsidRDefault="00E651EF" w:rsidP="00746C4B">
            <w:pPr>
              <w:widowControl w:val="0"/>
              <w:spacing w:line="240" w:lineRule="auto"/>
              <w:jc w:val="center"/>
            </w:pPr>
            <w:r>
              <w:t>(-20.3%)</w:t>
            </w:r>
          </w:p>
        </w:tc>
        <w:tc>
          <w:tcPr>
            <w:tcW w:w="1872" w:type="dxa"/>
            <w:shd w:val="clear" w:color="auto" w:fill="auto"/>
            <w:tcMar>
              <w:top w:w="100" w:type="dxa"/>
              <w:left w:w="100" w:type="dxa"/>
              <w:bottom w:w="100" w:type="dxa"/>
              <w:right w:w="100" w:type="dxa"/>
            </w:tcMar>
            <w:vAlign w:val="center"/>
          </w:tcPr>
          <w:p w14:paraId="14D542B8" w14:textId="77777777" w:rsidR="00E651EF" w:rsidRDefault="00E651EF" w:rsidP="00746C4B">
            <w:pPr>
              <w:widowControl w:val="0"/>
              <w:spacing w:line="240" w:lineRule="auto"/>
              <w:jc w:val="center"/>
            </w:pPr>
            <w:r>
              <w:t>52,500</w:t>
            </w:r>
          </w:p>
          <w:p w14:paraId="546D578C" w14:textId="77777777" w:rsidR="00E651EF" w:rsidRDefault="00E651EF" w:rsidP="00746C4B">
            <w:pPr>
              <w:widowControl w:val="0"/>
              <w:spacing w:line="240" w:lineRule="auto"/>
              <w:jc w:val="center"/>
            </w:pPr>
            <w:r>
              <w:t>(-27.7%)</w:t>
            </w:r>
          </w:p>
        </w:tc>
      </w:tr>
      <w:tr w:rsidR="00E651EF" w14:paraId="272B873A" w14:textId="77777777" w:rsidTr="00D64D6F">
        <w:trPr>
          <w:trHeight w:val="715"/>
        </w:trPr>
        <w:tc>
          <w:tcPr>
            <w:tcW w:w="1872" w:type="dxa"/>
            <w:shd w:val="clear" w:color="auto" w:fill="auto"/>
            <w:tcMar>
              <w:top w:w="100" w:type="dxa"/>
              <w:left w:w="100" w:type="dxa"/>
              <w:bottom w:w="100" w:type="dxa"/>
              <w:right w:w="100" w:type="dxa"/>
            </w:tcMar>
            <w:vAlign w:val="center"/>
          </w:tcPr>
          <w:p w14:paraId="688AD15C" w14:textId="77777777" w:rsidR="00E651EF" w:rsidRDefault="00E651EF" w:rsidP="00746C4B">
            <w:pPr>
              <w:widowControl w:val="0"/>
              <w:spacing w:line="240" w:lineRule="auto"/>
              <w:jc w:val="center"/>
              <w:rPr>
                <w:b/>
              </w:rPr>
            </w:pPr>
            <w:r>
              <w:rPr>
                <w:b/>
              </w:rPr>
              <w:t>Moderate NPIs</w:t>
            </w:r>
          </w:p>
        </w:tc>
        <w:tc>
          <w:tcPr>
            <w:tcW w:w="1872" w:type="dxa"/>
            <w:shd w:val="clear" w:color="auto" w:fill="auto"/>
            <w:tcMar>
              <w:top w:w="100" w:type="dxa"/>
              <w:left w:w="100" w:type="dxa"/>
              <w:bottom w:w="100" w:type="dxa"/>
              <w:right w:w="100" w:type="dxa"/>
            </w:tcMar>
            <w:vAlign w:val="center"/>
          </w:tcPr>
          <w:p w14:paraId="308EAC10" w14:textId="77777777" w:rsidR="00E651EF" w:rsidRDefault="00E651EF" w:rsidP="00746C4B">
            <w:pPr>
              <w:widowControl w:val="0"/>
              <w:spacing w:line="240" w:lineRule="auto"/>
              <w:jc w:val="center"/>
            </w:pPr>
            <w:r>
              <w:t>69,300</w:t>
            </w:r>
          </w:p>
          <w:p w14:paraId="6C6BB308" w14:textId="77777777" w:rsidR="00E651EF" w:rsidRDefault="00E651EF" w:rsidP="00746C4B">
            <w:pPr>
              <w:widowControl w:val="0"/>
              <w:spacing w:line="240" w:lineRule="auto"/>
              <w:jc w:val="center"/>
            </w:pPr>
            <w:r>
              <w:t>(-36.5%)</w:t>
            </w:r>
          </w:p>
        </w:tc>
        <w:tc>
          <w:tcPr>
            <w:tcW w:w="1872" w:type="dxa"/>
            <w:shd w:val="clear" w:color="auto" w:fill="auto"/>
            <w:tcMar>
              <w:top w:w="100" w:type="dxa"/>
              <w:left w:w="100" w:type="dxa"/>
              <w:bottom w:w="100" w:type="dxa"/>
              <w:right w:w="100" w:type="dxa"/>
            </w:tcMar>
            <w:vAlign w:val="center"/>
          </w:tcPr>
          <w:p w14:paraId="7AC03636" w14:textId="77777777" w:rsidR="00E651EF" w:rsidRDefault="00E651EF" w:rsidP="00746C4B">
            <w:pPr>
              <w:widowControl w:val="0"/>
              <w:spacing w:line="240" w:lineRule="auto"/>
              <w:jc w:val="center"/>
            </w:pPr>
            <w:r>
              <w:t>81,800</w:t>
            </w:r>
          </w:p>
          <w:p w14:paraId="3AEC9CA5" w14:textId="77777777" w:rsidR="00E651EF" w:rsidRDefault="00E651EF" w:rsidP="00746C4B">
            <w:pPr>
              <w:widowControl w:val="0"/>
              <w:spacing w:line="240" w:lineRule="auto"/>
              <w:jc w:val="center"/>
            </w:pPr>
            <w:r>
              <w:t>(-43.1%)</w:t>
            </w:r>
          </w:p>
        </w:tc>
        <w:tc>
          <w:tcPr>
            <w:tcW w:w="1872" w:type="dxa"/>
            <w:shd w:val="clear" w:color="auto" w:fill="auto"/>
            <w:tcMar>
              <w:top w:w="100" w:type="dxa"/>
              <w:left w:w="100" w:type="dxa"/>
              <w:bottom w:w="100" w:type="dxa"/>
              <w:right w:w="100" w:type="dxa"/>
            </w:tcMar>
            <w:vAlign w:val="center"/>
          </w:tcPr>
          <w:p w14:paraId="2242367E" w14:textId="77777777" w:rsidR="00E651EF" w:rsidRDefault="00E651EF" w:rsidP="00746C4B">
            <w:pPr>
              <w:widowControl w:val="0"/>
              <w:spacing w:line="240" w:lineRule="auto"/>
              <w:jc w:val="center"/>
            </w:pPr>
            <w:r>
              <w:t>90,600</w:t>
            </w:r>
          </w:p>
          <w:p w14:paraId="61313D5D" w14:textId="77777777" w:rsidR="00E651EF" w:rsidRDefault="00E651EF" w:rsidP="00746C4B">
            <w:pPr>
              <w:widowControl w:val="0"/>
              <w:spacing w:line="240" w:lineRule="auto"/>
              <w:jc w:val="center"/>
            </w:pPr>
            <w:r>
              <w:t>(-47.8%)</w:t>
            </w:r>
          </w:p>
        </w:tc>
        <w:tc>
          <w:tcPr>
            <w:tcW w:w="1872" w:type="dxa"/>
            <w:shd w:val="clear" w:color="auto" w:fill="auto"/>
            <w:tcMar>
              <w:top w:w="100" w:type="dxa"/>
              <w:left w:w="100" w:type="dxa"/>
              <w:bottom w:w="100" w:type="dxa"/>
              <w:right w:w="100" w:type="dxa"/>
            </w:tcMar>
            <w:vAlign w:val="center"/>
          </w:tcPr>
          <w:p w14:paraId="390BFE77" w14:textId="77777777" w:rsidR="00E651EF" w:rsidRDefault="00E651EF" w:rsidP="00746C4B">
            <w:pPr>
              <w:widowControl w:val="0"/>
              <w:spacing w:line="240" w:lineRule="auto"/>
              <w:jc w:val="center"/>
            </w:pPr>
            <w:r>
              <w:t>97,200</w:t>
            </w:r>
          </w:p>
          <w:p w14:paraId="1C2DE15E" w14:textId="77777777" w:rsidR="00E651EF" w:rsidRDefault="00E651EF" w:rsidP="00746C4B">
            <w:pPr>
              <w:widowControl w:val="0"/>
              <w:spacing w:line="240" w:lineRule="auto"/>
              <w:jc w:val="center"/>
            </w:pPr>
            <w:r>
              <w:t>(-51.3%)</w:t>
            </w:r>
          </w:p>
        </w:tc>
      </w:tr>
      <w:tr w:rsidR="00E651EF" w14:paraId="57702973" w14:textId="77777777" w:rsidTr="00D64D6F">
        <w:trPr>
          <w:trHeight w:val="715"/>
        </w:trPr>
        <w:tc>
          <w:tcPr>
            <w:tcW w:w="1872" w:type="dxa"/>
            <w:tcBorders>
              <w:bottom w:val="single" w:sz="4" w:space="0" w:color="auto"/>
            </w:tcBorders>
            <w:shd w:val="clear" w:color="auto" w:fill="auto"/>
            <w:tcMar>
              <w:top w:w="100" w:type="dxa"/>
              <w:left w:w="100" w:type="dxa"/>
              <w:bottom w:w="100" w:type="dxa"/>
              <w:right w:w="100" w:type="dxa"/>
            </w:tcMar>
            <w:vAlign w:val="center"/>
          </w:tcPr>
          <w:p w14:paraId="4BEF78C3" w14:textId="77777777" w:rsidR="00E651EF" w:rsidRDefault="00E651EF" w:rsidP="00746C4B">
            <w:pPr>
              <w:widowControl w:val="0"/>
              <w:spacing w:line="240" w:lineRule="auto"/>
              <w:jc w:val="center"/>
              <w:rPr>
                <w:b/>
              </w:rPr>
            </w:pPr>
            <w:r>
              <w:rPr>
                <w:b/>
              </w:rPr>
              <w:t>High NPIs</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3CF8AFA0" w14:textId="77777777" w:rsidR="00E651EF" w:rsidRDefault="00E651EF" w:rsidP="00746C4B">
            <w:pPr>
              <w:widowControl w:val="0"/>
              <w:spacing w:line="240" w:lineRule="auto"/>
              <w:jc w:val="center"/>
            </w:pPr>
            <w:r>
              <w:t>115,300</w:t>
            </w:r>
          </w:p>
          <w:p w14:paraId="2B765E59" w14:textId="77777777" w:rsidR="00E651EF" w:rsidRDefault="00E651EF" w:rsidP="00746C4B">
            <w:pPr>
              <w:widowControl w:val="0"/>
              <w:spacing w:line="240" w:lineRule="auto"/>
              <w:jc w:val="center"/>
            </w:pPr>
            <w:r>
              <w:t>(-60.8%)</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770E5246" w14:textId="77777777" w:rsidR="00E651EF" w:rsidRDefault="00E651EF" w:rsidP="00746C4B">
            <w:pPr>
              <w:widowControl w:val="0"/>
              <w:spacing w:line="240" w:lineRule="auto"/>
              <w:jc w:val="center"/>
            </w:pPr>
            <w:r>
              <w:t>118,600</w:t>
            </w:r>
          </w:p>
          <w:p w14:paraId="7B772E61" w14:textId="77777777" w:rsidR="00E651EF" w:rsidRDefault="00E651EF" w:rsidP="00746C4B">
            <w:pPr>
              <w:widowControl w:val="0"/>
              <w:spacing w:line="240" w:lineRule="auto"/>
              <w:jc w:val="center"/>
            </w:pPr>
            <w:r>
              <w:t>(-62.6%)</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263B2F42" w14:textId="77777777" w:rsidR="00E651EF" w:rsidRDefault="00E651EF" w:rsidP="00746C4B">
            <w:pPr>
              <w:widowControl w:val="0"/>
              <w:spacing w:line="240" w:lineRule="auto"/>
              <w:jc w:val="center"/>
            </w:pPr>
            <w:r>
              <w:t>121,100</w:t>
            </w:r>
          </w:p>
          <w:p w14:paraId="4790BFBB" w14:textId="77777777" w:rsidR="00E651EF" w:rsidRDefault="00E651EF" w:rsidP="00746C4B">
            <w:pPr>
              <w:widowControl w:val="0"/>
              <w:spacing w:line="240" w:lineRule="auto"/>
              <w:jc w:val="center"/>
            </w:pPr>
            <w:r>
              <w:t>(-63.9%)</w:t>
            </w:r>
          </w:p>
        </w:tc>
        <w:tc>
          <w:tcPr>
            <w:tcW w:w="1872" w:type="dxa"/>
            <w:tcBorders>
              <w:bottom w:val="single" w:sz="4" w:space="0" w:color="auto"/>
            </w:tcBorders>
            <w:shd w:val="clear" w:color="auto" w:fill="auto"/>
            <w:tcMar>
              <w:top w:w="100" w:type="dxa"/>
              <w:left w:w="100" w:type="dxa"/>
              <w:bottom w:w="100" w:type="dxa"/>
              <w:right w:w="100" w:type="dxa"/>
            </w:tcMar>
            <w:vAlign w:val="center"/>
          </w:tcPr>
          <w:p w14:paraId="17185116" w14:textId="77777777" w:rsidR="00E651EF" w:rsidRDefault="00E651EF" w:rsidP="00746C4B">
            <w:pPr>
              <w:widowControl w:val="0"/>
              <w:spacing w:line="240" w:lineRule="auto"/>
              <w:jc w:val="center"/>
            </w:pPr>
            <w:r>
              <w:t>123,100</w:t>
            </w:r>
          </w:p>
          <w:p w14:paraId="1AEB7EE7" w14:textId="77777777" w:rsidR="00E651EF" w:rsidRDefault="00E651EF" w:rsidP="00746C4B">
            <w:pPr>
              <w:widowControl w:val="0"/>
              <w:spacing w:line="240" w:lineRule="auto"/>
              <w:jc w:val="center"/>
            </w:pPr>
            <w:r>
              <w:t>(-64.9%)</w:t>
            </w:r>
          </w:p>
        </w:tc>
      </w:tr>
      <w:tr w:rsidR="00E651EF" w14:paraId="7BC12BD2" w14:textId="77777777" w:rsidTr="00D64D6F">
        <w:trPr>
          <w:trHeight w:val="420"/>
        </w:trPr>
        <w:tc>
          <w:tcPr>
            <w:tcW w:w="9360" w:type="dxa"/>
            <w:gridSpan w:val="5"/>
            <w:tcBorders>
              <w:top w:val="single" w:sz="4" w:space="0" w:color="auto"/>
              <w:bottom w:val="single" w:sz="4" w:space="0" w:color="auto"/>
            </w:tcBorders>
            <w:shd w:val="clear" w:color="auto" w:fill="CCCCCC"/>
            <w:tcMar>
              <w:top w:w="100" w:type="dxa"/>
              <w:left w:w="100" w:type="dxa"/>
              <w:bottom w:w="100" w:type="dxa"/>
              <w:right w:w="100" w:type="dxa"/>
            </w:tcMar>
            <w:vAlign w:val="center"/>
          </w:tcPr>
          <w:p w14:paraId="04F31033" w14:textId="77777777" w:rsidR="00E651EF" w:rsidRDefault="00E651EF" w:rsidP="00746C4B">
            <w:pPr>
              <w:widowControl w:val="0"/>
              <w:spacing w:line="240" w:lineRule="auto"/>
              <w:jc w:val="center"/>
              <w:rPr>
                <w:b/>
              </w:rPr>
            </w:pPr>
            <w:r>
              <w:rPr>
                <w:b/>
              </w:rPr>
              <w:t>Adults 65+ Prioritized for Vaccination</w:t>
            </w:r>
          </w:p>
        </w:tc>
      </w:tr>
      <w:tr w:rsidR="00E651EF" w14:paraId="5278DF97" w14:textId="77777777" w:rsidTr="00D64D6F">
        <w:tc>
          <w:tcPr>
            <w:tcW w:w="1872" w:type="dxa"/>
            <w:tcBorders>
              <w:top w:val="single" w:sz="4" w:space="0" w:color="auto"/>
            </w:tcBorders>
            <w:shd w:val="clear" w:color="auto" w:fill="auto"/>
            <w:tcMar>
              <w:top w:w="100" w:type="dxa"/>
              <w:left w:w="100" w:type="dxa"/>
              <w:bottom w:w="100" w:type="dxa"/>
              <w:right w:w="100" w:type="dxa"/>
            </w:tcMar>
            <w:vAlign w:val="center"/>
          </w:tcPr>
          <w:p w14:paraId="3CBB1971" w14:textId="77777777" w:rsidR="00E651EF" w:rsidRDefault="00E651EF" w:rsidP="00746C4B">
            <w:pPr>
              <w:widowControl w:val="0"/>
              <w:spacing w:line="240" w:lineRule="auto"/>
              <w:jc w:val="center"/>
            </w:pPr>
          </w:p>
        </w:tc>
        <w:tc>
          <w:tcPr>
            <w:tcW w:w="1872" w:type="dxa"/>
            <w:tcBorders>
              <w:top w:val="single" w:sz="4" w:space="0" w:color="auto"/>
            </w:tcBorders>
            <w:shd w:val="clear" w:color="auto" w:fill="auto"/>
            <w:tcMar>
              <w:top w:w="100" w:type="dxa"/>
              <w:left w:w="100" w:type="dxa"/>
              <w:bottom w:w="100" w:type="dxa"/>
              <w:right w:w="100" w:type="dxa"/>
            </w:tcMar>
            <w:vAlign w:val="center"/>
          </w:tcPr>
          <w:p w14:paraId="70CBCB28" w14:textId="77777777" w:rsidR="00E651EF" w:rsidRDefault="00E651EF" w:rsidP="00746C4B">
            <w:pPr>
              <w:widowControl w:val="0"/>
              <w:spacing w:line="240" w:lineRule="auto"/>
              <w:jc w:val="center"/>
              <w:rPr>
                <w:b/>
              </w:rPr>
            </w:pPr>
            <w:r>
              <w:rPr>
                <w:b/>
              </w:rPr>
              <w:t>0% Vax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553DA5D5" w14:textId="77777777" w:rsidR="00E651EF" w:rsidRDefault="00E651EF" w:rsidP="00746C4B">
            <w:pPr>
              <w:widowControl w:val="0"/>
              <w:spacing w:line="240" w:lineRule="auto"/>
              <w:jc w:val="center"/>
            </w:pPr>
            <w:r>
              <w:rPr>
                <w:b/>
              </w:rPr>
              <w:t>20%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390FB039" w14:textId="77777777" w:rsidR="00E651EF" w:rsidRDefault="00E651EF" w:rsidP="00746C4B">
            <w:pPr>
              <w:widowControl w:val="0"/>
              <w:spacing w:line="240" w:lineRule="auto"/>
              <w:jc w:val="center"/>
              <w:rPr>
                <w:b/>
              </w:rPr>
            </w:pPr>
            <w:r>
              <w:rPr>
                <w:b/>
              </w:rPr>
              <w:t>40% Vaccine Coverage</w:t>
            </w:r>
          </w:p>
        </w:tc>
        <w:tc>
          <w:tcPr>
            <w:tcW w:w="1872" w:type="dxa"/>
            <w:tcBorders>
              <w:top w:val="single" w:sz="4" w:space="0" w:color="auto"/>
            </w:tcBorders>
            <w:shd w:val="clear" w:color="auto" w:fill="auto"/>
            <w:tcMar>
              <w:top w:w="100" w:type="dxa"/>
              <w:left w:w="100" w:type="dxa"/>
              <w:bottom w:w="100" w:type="dxa"/>
              <w:right w:w="100" w:type="dxa"/>
            </w:tcMar>
            <w:vAlign w:val="center"/>
          </w:tcPr>
          <w:p w14:paraId="29E85E5D" w14:textId="77777777" w:rsidR="00E651EF" w:rsidRDefault="00E651EF" w:rsidP="00746C4B">
            <w:pPr>
              <w:widowControl w:val="0"/>
              <w:spacing w:line="240" w:lineRule="auto"/>
              <w:jc w:val="center"/>
              <w:rPr>
                <w:b/>
              </w:rPr>
            </w:pPr>
            <w:r>
              <w:rPr>
                <w:b/>
              </w:rPr>
              <w:t>60% Vaccine Coverage</w:t>
            </w:r>
          </w:p>
        </w:tc>
      </w:tr>
      <w:tr w:rsidR="00E651EF" w14:paraId="3E37A457" w14:textId="77777777" w:rsidTr="00D64D6F">
        <w:trPr>
          <w:trHeight w:val="715"/>
        </w:trPr>
        <w:tc>
          <w:tcPr>
            <w:tcW w:w="1872" w:type="dxa"/>
            <w:shd w:val="clear" w:color="auto" w:fill="auto"/>
            <w:tcMar>
              <w:top w:w="100" w:type="dxa"/>
              <w:left w:w="100" w:type="dxa"/>
              <w:bottom w:w="100" w:type="dxa"/>
              <w:right w:w="100" w:type="dxa"/>
            </w:tcMar>
            <w:vAlign w:val="center"/>
          </w:tcPr>
          <w:p w14:paraId="02267A7A" w14:textId="77777777" w:rsidR="00E651EF" w:rsidRDefault="00E651EF" w:rsidP="00746C4B">
            <w:pPr>
              <w:widowControl w:val="0"/>
              <w:spacing w:line="240" w:lineRule="auto"/>
              <w:jc w:val="center"/>
              <w:rPr>
                <w:b/>
              </w:rPr>
            </w:pPr>
            <w:r>
              <w:rPr>
                <w:b/>
              </w:rPr>
              <w:t>Low NPIs</w:t>
            </w:r>
          </w:p>
        </w:tc>
        <w:tc>
          <w:tcPr>
            <w:tcW w:w="1872" w:type="dxa"/>
            <w:shd w:val="clear" w:color="auto" w:fill="auto"/>
            <w:tcMar>
              <w:top w:w="100" w:type="dxa"/>
              <w:left w:w="100" w:type="dxa"/>
              <w:bottom w:w="100" w:type="dxa"/>
              <w:right w:w="100" w:type="dxa"/>
            </w:tcMar>
            <w:vAlign w:val="center"/>
          </w:tcPr>
          <w:p w14:paraId="19354CE6" w14:textId="77777777" w:rsidR="00E651EF" w:rsidRDefault="00E651EF" w:rsidP="00746C4B">
            <w:pPr>
              <w:widowControl w:val="0"/>
              <w:spacing w:line="240" w:lineRule="auto"/>
              <w:jc w:val="center"/>
            </w:pPr>
            <w:r>
              <w:t>Base scenario</w:t>
            </w:r>
          </w:p>
        </w:tc>
        <w:tc>
          <w:tcPr>
            <w:tcW w:w="1872" w:type="dxa"/>
            <w:shd w:val="clear" w:color="auto" w:fill="auto"/>
            <w:tcMar>
              <w:top w:w="100" w:type="dxa"/>
              <w:left w:w="100" w:type="dxa"/>
              <w:bottom w:w="100" w:type="dxa"/>
              <w:right w:w="100" w:type="dxa"/>
            </w:tcMar>
            <w:vAlign w:val="center"/>
          </w:tcPr>
          <w:p w14:paraId="2CD3DE56" w14:textId="77777777" w:rsidR="00E651EF" w:rsidRDefault="00E651EF" w:rsidP="00746C4B">
            <w:pPr>
              <w:widowControl w:val="0"/>
              <w:spacing w:line="240" w:lineRule="auto"/>
              <w:jc w:val="center"/>
            </w:pPr>
            <w:r>
              <w:t>38,300</w:t>
            </w:r>
          </w:p>
          <w:p w14:paraId="57055E5C" w14:textId="77777777" w:rsidR="00E651EF" w:rsidRDefault="00E651EF" w:rsidP="00746C4B">
            <w:pPr>
              <w:widowControl w:val="0"/>
              <w:spacing w:line="240" w:lineRule="auto"/>
              <w:jc w:val="center"/>
            </w:pPr>
            <w:r>
              <w:t>(-20.2%)</w:t>
            </w:r>
          </w:p>
        </w:tc>
        <w:tc>
          <w:tcPr>
            <w:tcW w:w="1872" w:type="dxa"/>
            <w:shd w:val="clear" w:color="auto" w:fill="auto"/>
            <w:tcMar>
              <w:top w:w="100" w:type="dxa"/>
              <w:left w:w="100" w:type="dxa"/>
              <w:bottom w:w="100" w:type="dxa"/>
              <w:right w:w="100" w:type="dxa"/>
            </w:tcMar>
            <w:vAlign w:val="center"/>
          </w:tcPr>
          <w:p w14:paraId="0401D674" w14:textId="77777777" w:rsidR="00E651EF" w:rsidRDefault="00E651EF" w:rsidP="00746C4B">
            <w:pPr>
              <w:widowControl w:val="0"/>
              <w:spacing w:line="240" w:lineRule="auto"/>
              <w:jc w:val="center"/>
            </w:pPr>
            <w:r>
              <w:t>65,700</w:t>
            </w:r>
          </w:p>
          <w:p w14:paraId="558CCA40" w14:textId="77777777" w:rsidR="00E651EF" w:rsidRDefault="00E651EF" w:rsidP="00746C4B">
            <w:pPr>
              <w:widowControl w:val="0"/>
              <w:spacing w:line="240" w:lineRule="auto"/>
              <w:jc w:val="center"/>
            </w:pPr>
            <w:r>
              <w:t>(-34.6%)</w:t>
            </w:r>
          </w:p>
        </w:tc>
        <w:tc>
          <w:tcPr>
            <w:tcW w:w="1872" w:type="dxa"/>
            <w:shd w:val="clear" w:color="auto" w:fill="auto"/>
            <w:tcMar>
              <w:top w:w="100" w:type="dxa"/>
              <w:left w:w="100" w:type="dxa"/>
              <w:bottom w:w="100" w:type="dxa"/>
              <w:right w:w="100" w:type="dxa"/>
            </w:tcMar>
            <w:vAlign w:val="center"/>
          </w:tcPr>
          <w:p w14:paraId="1537D63D" w14:textId="77777777" w:rsidR="00E651EF" w:rsidRDefault="00E651EF" w:rsidP="00746C4B">
            <w:pPr>
              <w:widowControl w:val="0"/>
              <w:spacing w:line="240" w:lineRule="auto"/>
              <w:jc w:val="center"/>
            </w:pPr>
            <w:r>
              <w:t>82,900</w:t>
            </w:r>
          </w:p>
          <w:p w14:paraId="1A22A599" w14:textId="77777777" w:rsidR="00E651EF" w:rsidRDefault="00E651EF" w:rsidP="00746C4B">
            <w:pPr>
              <w:widowControl w:val="0"/>
              <w:spacing w:line="240" w:lineRule="auto"/>
              <w:jc w:val="center"/>
            </w:pPr>
            <w:r>
              <w:t>(-43.7%)</w:t>
            </w:r>
          </w:p>
        </w:tc>
      </w:tr>
      <w:tr w:rsidR="00E651EF" w14:paraId="3AFAF269" w14:textId="77777777" w:rsidTr="00D64D6F">
        <w:trPr>
          <w:trHeight w:val="715"/>
        </w:trPr>
        <w:tc>
          <w:tcPr>
            <w:tcW w:w="1872" w:type="dxa"/>
            <w:shd w:val="clear" w:color="auto" w:fill="auto"/>
            <w:tcMar>
              <w:top w:w="100" w:type="dxa"/>
              <w:left w:w="100" w:type="dxa"/>
              <w:bottom w:w="100" w:type="dxa"/>
              <w:right w:w="100" w:type="dxa"/>
            </w:tcMar>
            <w:vAlign w:val="center"/>
          </w:tcPr>
          <w:p w14:paraId="77A87B90" w14:textId="77777777" w:rsidR="00E651EF" w:rsidRDefault="00E651EF" w:rsidP="00746C4B">
            <w:pPr>
              <w:widowControl w:val="0"/>
              <w:spacing w:line="240" w:lineRule="auto"/>
              <w:jc w:val="center"/>
              <w:rPr>
                <w:b/>
              </w:rPr>
            </w:pPr>
            <w:r>
              <w:rPr>
                <w:b/>
              </w:rPr>
              <w:t>Moderate NPIs</w:t>
            </w:r>
          </w:p>
        </w:tc>
        <w:tc>
          <w:tcPr>
            <w:tcW w:w="1872" w:type="dxa"/>
            <w:shd w:val="clear" w:color="auto" w:fill="auto"/>
            <w:tcMar>
              <w:top w:w="100" w:type="dxa"/>
              <w:left w:w="100" w:type="dxa"/>
              <w:bottom w:w="100" w:type="dxa"/>
              <w:right w:w="100" w:type="dxa"/>
            </w:tcMar>
            <w:vAlign w:val="center"/>
          </w:tcPr>
          <w:p w14:paraId="15993AFA" w14:textId="77777777" w:rsidR="00E651EF" w:rsidRDefault="00E651EF" w:rsidP="00746C4B">
            <w:pPr>
              <w:widowControl w:val="0"/>
              <w:spacing w:line="240" w:lineRule="auto"/>
              <w:jc w:val="center"/>
            </w:pPr>
            <w:r>
              <w:t>69,300</w:t>
            </w:r>
          </w:p>
          <w:p w14:paraId="32783F72" w14:textId="77777777" w:rsidR="00E651EF" w:rsidRDefault="00E651EF" w:rsidP="00746C4B">
            <w:pPr>
              <w:widowControl w:val="0"/>
              <w:spacing w:line="240" w:lineRule="auto"/>
              <w:jc w:val="center"/>
            </w:pPr>
            <w:r>
              <w:t>(-36.5%)</w:t>
            </w:r>
          </w:p>
        </w:tc>
        <w:tc>
          <w:tcPr>
            <w:tcW w:w="1872" w:type="dxa"/>
            <w:shd w:val="clear" w:color="auto" w:fill="auto"/>
            <w:tcMar>
              <w:top w:w="100" w:type="dxa"/>
              <w:left w:w="100" w:type="dxa"/>
              <w:bottom w:w="100" w:type="dxa"/>
              <w:right w:w="100" w:type="dxa"/>
            </w:tcMar>
            <w:vAlign w:val="center"/>
          </w:tcPr>
          <w:p w14:paraId="4A26BBD9" w14:textId="77777777" w:rsidR="00E651EF" w:rsidRDefault="00E651EF" w:rsidP="00746C4B">
            <w:pPr>
              <w:widowControl w:val="0"/>
              <w:spacing w:line="240" w:lineRule="auto"/>
              <w:jc w:val="center"/>
            </w:pPr>
            <w:r>
              <w:t>89,100</w:t>
            </w:r>
          </w:p>
          <w:p w14:paraId="4B015FF4" w14:textId="77777777" w:rsidR="00E651EF" w:rsidRDefault="00E651EF" w:rsidP="00746C4B">
            <w:pPr>
              <w:widowControl w:val="0"/>
              <w:spacing w:line="240" w:lineRule="auto"/>
              <w:jc w:val="center"/>
            </w:pPr>
            <w:r>
              <w:t>(-47.0%)</w:t>
            </w:r>
          </w:p>
        </w:tc>
        <w:tc>
          <w:tcPr>
            <w:tcW w:w="1872" w:type="dxa"/>
            <w:shd w:val="clear" w:color="auto" w:fill="auto"/>
            <w:tcMar>
              <w:top w:w="100" w:type="dxa"/>
              <w:left w:w="100" w:type="dxa"/>
              <w:bottom w:w="100" w:type="dxa"/>
              <w:right w:w="100" w:type="dxa"/>
            </w:tcMar>
            <w:vAlign w:val="center"/>
          </w:tcPr>
          <w:p w14:paraId="0ECAF19B" w14:textId="77777777" w:rsidR="00E651EF" w:rsidRDefault="00E651EF" w:rsidP="00746C4B">
            <w:pPr>
              <w:widowControl w:val="0"/>
              <w:spacing w:line="240" w:lineRule="auto"/>
              <w:jc w:val="center"/>
            </w:pPr>
            <w:r>
              <w:t>102,400</w:t>
            </w:r>
          </w:p>
          <w:p w14:paraId="1AA3723F" w14:textId="77777777" w:rsidR="00E651EF" w:rsidRDefault="00E651EF" w:rsidP="00746C4B">
            <w:pPr>
              <w:widowControl w:val="0"/>
              <w:spacing w:line="240" w:lineRule="auto"/>
              <w:jc w:val="center"/>
            </w:pPr>
            <w:r>
              <w:t>(-54.0%)</w:t>
            </w:r>
          </w:p>
        </w:tc>
        <w:tc>
          <w:tcPr>
            <w:tcW w:w="1872" w:type="dxa"/>
            <w:shd w:val="clear" w:color="auto" w:fill="auto"/>
            <w:tcMar>
              <w:top w:w="100" w:type="dxa"/>
              <w:left w:w="100" w:type="dxa"/>
              <w:bottom w:w="100" w:type="dxa"/>
              <w:right w:w="100" w:type="dxa"/>
            </w:tcMar>
            <w:vAlign w:val="center"/>
          </w:tcPr>
          <w:p w14:paraId="0B629170" w14:textId="77777777" w:rsidR="00E651EF" w:rsidRDefault="00E651EF" w:rsidP="00746C4B">
            <w:pPr>
              <w:widowControl w:val="0"/>
              <w:spacing w:line="240" w:lineRule="auto"/>
              <w:jc w:val="center"/>
            </w:pPr>
            <w:r>
              <w:t>111,000</w:t>
            </w:r>
          </w:p>
          <w:p w14:paraId="5F723227" w14:textId="77777777" w:rsidR="00E651EF" w:rsidRDefault="00E651EF" w:rsidP="00746C4B">
            <w:pPr>
              <w:widowControl w:val="0"/>
              <w:spacing w:line="240" w:lineRule="auto"/>
              <w:jc w:val="center"/>
            </w:pPr>
            <w:r>
              <w:t>(-58.5%)</w:t>
            </w:r>
          </w:p>
        </w:tc>
      </w:tr>
      <w:tr w:rsidR="00E651EF" w14:paraId="0486627F" w14:textId="77777777" w:rsidTr="00D64D6F">
        <w:trPr>
          <w:trHeight w:val="715"/>
        </w:trPr>
        <w:tc>
          <w:tcPr>
            <w:tcW w:w="1872" w:type="dxa"/>
            <w:shd w:val="clear" w:color="auto" w:fill="auto"/>
            <w:tcMar>
              <w:top w:w="100" w:type="dxa"/>
              <w:left w:w="100" w:type="dxa"/>
              <w:bottom w:w="100" w:type="dxa"/>
              <w:right w:w="100" w:type="dxa"/>
            </w:tcMar>
            <w:vAlign w:val="center"/>
          </w:tcPr>
          <w:p w14:paraId="483283BB" w14:textId="77777777" w:rsidR="00E651EF" w:rsidRDefault="00E651EF" w:rsidP="00746C4B">
            <w:pPr>
              <w:widowControl w:val="0"/>
              <w:spacing w:line="240" w:lineRule="auto"/>
              <w:jc w:val="center"/>
              <w:rPr>
                <w:b/>
              </w:rPr>
            </w:pPr>
            <w:r>
              <w:rPr>
                <w:b/>
              </w:rPr>
              <w:t>High NPIs</w:t>
            </w:r>
          </w:p>
        </w:tc>
        <w:tc>
          <w:tcPr>
            <w:tcW w:w="1872" w:type="dxa"/>
            <w:shd w:val="clear" w:color="auto" w:fill="auto"/>
            <w:tcMar>
              <w:top w:w="100" w:type="dxa"/>
              <w:left w:w="100" w:type="dxa"/>
              <w:bottom w:w="100" w:type="dxa"/>
              <w:right w:w="100" w:type="dxa"/>
            </w:tcMar>
            <w:vAlign w:val="center"/>
          </w:tcPr>
          <w:p w14:paraId="54F471C0" w14:textId="77777777" w:rsidR="00E651EF" w:rsidRDefault="00E651EF" w:rsidP="00746C4B">
            <w:pPr>
              <w:widowControl w:val="0"/>
              <w:spacing w:line="240" w:lineRule="auto"/>
              <w:jc w:val="center"/>
            </w:pPr>
            <w:r>
              <w:t>115,300</w:t>
            </w:r>
          </w:p>
          <w:p w14:paraId="40BCC444" w14:textId="77777777" w:rsidR="00E651EF" w:rsidRDefault="00E651EF" w:rsidP="00746C4B">
            <w:pPr>
              <w:widowControl w:val="0"/>
              <w:spacing w:line="240" w:lineRule="auto"/>
              <w:jc w:val="center"/>
            </w:pPr>
            <w:r>
              <w:t>(-60.8%)</w:t>
            </w:r>
          </w:p>
        </w:tc>
        <w:tc>
          <w:tcPr>
            <w:tcW w:w="1872" w:type="dxa"/>
            <w:shd w:val="clear" w:color="auto" w:fill="auto"/>
            <w:tcMar>
              <w:top w:w="100" w:type="dxa"/>
              <w:left w:w="100" w:type="dxa"/>
              <w:bottom w:w="100" w:type="dxa"/>
              <w:right w:w="100" w:type="dxa"/>
            </w:tcMar>
            <w:vAlign w:val="center"/>
          </w:tcPr>
          <w:p w14:paraId="24C245AA" w14:textId="77777777" w:rsidR="00E651EF" w:rsidRDefault="00E651EF" w:rsidP="00746C4B">
            <w:pPr>
              <w:widowControl w:val="0"/>
              <w:spacing w:line="240" w:lineRule="auto"/>
              <w:jc w:val="center"/>
            </w:pPr>
            <w:r>
              <w:t>121,100</w:t>
            </w:r>
          </w:p>
          <w:p w14:paraId="4BF73FE2" w14:textId="77777777" w:rsidR="00E651EF" w:rsidRDefault="00E651EF" w:rsidP="00746C4B">
            <w:pPr>
              <w:widowControl w:val="0"/>
              <w:spacing w:line="240" w:lineRule="auto"/>
              <w:jc w:val="center"/>
            </w:pPr>
            <w:r>
              <w:t>(-63.8%)</w:t>
            </w:r>
          </w:p>
        </w:tc>
        <w:tc>
          <w:tcPr>
            <w:tcW w:w="1872" w:type="dxa"/>
            <w:shd w:val="clear" w:color="auto" w:fill="auto"/>
            <w:tcMar>
              <w:top w:w="100" w:type="dxa"/>
              <w:left w:w="100" w:type="dxa"/>
              <w:bottom w:w="100" w:type="dxa"/>
              <w:right w:w="100" w:type="dxa"/>
            </w:tcMar>
            <w:vAlign w:val="center"/>
          </w:tcPr>
          <w:p w14:paraId="675A929F" w14:textId="77777777" w:rsidR="00E651EF" w:rsidRDefault="00E651EF" w:rsidP="00746C4B">
            <w:pPr>
              <w:widowControl w:val="0"/>
              <w:spacing w:line="240" w:lineRule="auto"/>
              <w:jc w:val="center"/>
            </w:pPr>
            <w:r>
              <w:t>125,500</w:t>
            </w:r>
          </w:p>
          <w:p w14:paraId="18B7CF95" w14:textId="77777777" w:rsidR="00E651EF" w:rsidRDefault="00E651EF" w:rsidP="00746C4B">
            <w:pPr>
              <w:widowControl w:val="0"/>
              <w:spacing w:line="240" w:lineRule="auto"/>
              <w:jc w:val="center"/>
            </w:pPr>
            <w:r>
              <w:t>(-66.2%)</w:t>
            </w:r>
          </w:p>
        </w:tc>
        <w:tc>
          <w:tcPr>
            <w:tcW w:w="1872" w:type="dxa"/>
            <w:shd w:val="clear" w:color="auto" w:fill="auto"/>
            <w:tcMar>
              <w:top w:w="100" w:type="dxa"/>
              <w:left w:w="100" w:type="dxa"/>
              <w:bottom w:w="100" w:type="dxa"/>
              <w:right w:w="100" w:type="dxa"/>
            </w:tcMar>
            <w:vAlign w:val="center"/>
          </w:tcPr>
          <w:p w14:paraId="5EA3373B" w14:textId="77777777" w:rsidR="00E651EF" w:rsidRDefault="00E651EF" w:rsidP="00746C4B">
            <w:pPr>
              <w:widowControl w:val="0"/>
              <w:spacing w:line="240" w:lineRule="auto"/>
              <w:jc w:val="center"/>
            </w:pPr>
            <w:r>
              <w:t>128,700</w:t>
            </w:r>
          </w:p>
          <w:p w14:paraId="368AC3CD" w14:textId="77777777" w:rsidR="00E651EF" w:rsidRDefault="00E651EF" w:rsidP="00746C4B">
            <w:pPr>
              <w:widowControl w:val="0"/>
              <w:spacing w:line="240" w:lineRule="auto"/>
              <w:jc w:val="center"/>
            </w:pPr>
            <w:r>
              <w:t>(-67.9%)</w:t>
            </w:r>
          </w:p>
        </w:tc>
      </w:tr>
    </w:tbl>
    <w:p w14:paraId="01B6DFB7" w14:textId="77777777" w:rsidR="00BE3434" w:rsidRDefault="00BE3434"/>
    <w:sectPr w:rsidR="00BE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EF"/>
    <w:rsid w:val="006C4416"/>
    <w:rsid w:val="00B017F9"/>
    <w:rsid w:val="00BE3434"/>
    <w:rsid w:val="00D64D6F"/>
    <w:rsid w:val="00E6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91DE"/>
  <w15:chartTrackingRefBased/>
  <w15:docId w15:val="{18F66E0F-0472-4010-B871-2C0A7FE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E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Tomas@CDPH</dc:creator>
  <cp:keywords/>
  <dc:description/>
  <cp:lastModifiedBy>Leon, Tomas@CDPH</cp:lastModifiedBy>
  <cp:revision>4</cp:revision>
  <dcterms:created xsi:type="dcterms:W3CDTF">2021-03-18T13:30:00Z</dcterms:created>
  <dcterms:modified xsi:type="dcterms:W3CDTF">2021-03-24T17:56:00Z</dcterms:modified>
</cp:coreProperties>
</file>