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AAE41" w14:textId="43B99B5C" w:rsidR="0020710A" w:rsidRPr="004971EC" w:rsidRDefault="0020710A" w:rsidP="0020710A">
      <w:pPr>
        <w:rPr>
          <w:rFonts w:ascii="Arial" w:hAnsi="Arial" w:cs="Arial"/>
          <w:b/>
          <w:bCs/>
          <w:color w:val="000000" w:themeColor="text1"/>
        </w:rPr>
      </w:pPr>
      <w:r>
        <w:rPr>
          <w:rFonts w:ascii="Arial" w:hAnsi="Arial" w:cs="Arial"/>
          <w:b/>
          <w:bCs/>
          <w:color w:val="000000" w:themeColor="text1"/>
        </w:rPr>
        <w:t xml:space="preserve">Supplemental </w:t>
      </w:r>
      <w:r w:rsidRPr="004971EC">
        <w:rPr>
          <w:rFonts w:ascii="Arial" w:hAnsi="Arial" w:cs="Arial"/>
          <w:b/>
          <w:bCs/>
          <w:color w:val="000000" w:themeColor="text1"/>
        </w:rPr>
        <w:t xml:space="preserve">Table 1. </w:t>
      </w:r>
      <w:r w:rsidRPr="00712D1C">
        <w:rPr>
          <w:rFonts w:ascii="Arial" w:hAnsi="Arial" w:cs="Arial"/>
          <w:color w:val="000000" w:themeColor="text1"/>
        </w:rPr>
        <w:t xml:space="preserve">List </w:t>
      </w:r>
      <w:r w:rsidR="00381B74">
        <w:rPr>
          <w:rFonts w:ascii="Arial" w:hAnsi="Arial" w:cs="Arial"/>
          <w:color w:val="000000" w:themeColor="text1"/>
        </w:rPr>
        <w:t xml:space="preserve">and definitions </w:t>
      </w:r>
      <w:r w:rsidRPr="00712D1C">
        <w:rPr>
          <w:rFonts w:ascii="Arial" w:hAnsi="Arial" w:cs="Arial"/>
          <w:color w:val="000000" w:themeColor="text1"/>
        </w:rPr>
        <w:t xml:space="preserve">of all covariates in the </w:t>
      </w:r>
      <w:proofErr w:type="spellStart"/>
      <w:r w:rsidRPr="00712D1C">
        <w:rPr>
          <w:rFonts w:ascii="Arial" w:hAnsi="Arial" w:cs="Arial"/>
          <w:color w:val="000000" w:themeColor="text1"/>
        </w:rPr>
        <w:t>analyses.</w:t>
      </w:r>
      <w:r w:rsidRPr="00712D1C">
        <w:rPr>
          <w:rFonts w:ascii="Arial" w:hAnsi="Arial" w:cs="Arial"/>
          <w:color w:val="000000" w:themeColor="text1"/>
          <w:vertAlign w:val="superscript"/>
        </w:rPr>
        <w:t>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20710A" w:rsidRPr="006212F1" w14:paraId="394CC27E" w14:textId="77777777" w:rsidTr="00162246">
        <w:trPr>
          <w:tblHeader/>
        </w:trPr>
        <w:tc>
          <w:tcPr>
            <w:tcW w:w="2376" w:type="dxa"/>
            <w:shd w:val="clear" w:color="auto" w:fill="auto"/>
          </w:tcPr>
          <w:p w14:paraId="5EBBE129" w14:textId="77777777" w:rsidR="0020710A" w:rsidRPr="00A537DA" w:rsidRDefault="0020710A" w:rsidP="00162246">
            <w:pPr>
              <w:rPr>
                <w:rFonts w:ascii="Arial" w:hAnsi="Arial" w:cs="Arial"/>
                <w:b/>
                <w:bCs/>
                <w:sz w:val="20"/>
                <w:szCs w:val="20"/>
              </w:rPr>
            </w:pPr>
            <w:r w:rsidRPr="00A537DA">
              <w:rPr>
                <w:rFonts w:ascii="Arial" w:hAnsi="Arial" w:cs="Arial"/>
                <w:b/>
                <w:bCs/>
                <w:sz w:val="20"/>
                <w:szCs w:val="20"/>
              </w:rPr>
              <w:t>Variable</w:t>
            </w:r>
          </w:p>
        </w:tc>
        <w:tc>
          <w:tcPr>
            <w:tcW w:w="6804" w:type="dxa"/>
            <w:shd w:val="clear" w:color="auto" w:fill="auto"/>
          </w:tcPr>
          <w:p w14:paraId="68B9C1CD" w14:textId="77777777" w:rsidR="0020710A" w:rsidRPr="00A537DA" w:rsidRDefault="0020710A" w:rsidP="00162246">
            <w:pPr>
              <w:rPr>
                <w:rFonts w:ascii="Arial" w:hAnsi="Arial" w:cs="Arial"/>
                <w:b/>
                <w:bCs/>
                <w:sz w:val="20"/>
                <w:szCs w:val="20"/>
              </w:rPr>
            </w:pPr>
            <w:r w:rsidRPr="00A537DA">
              <w:rPr>
                <w:rFonts w:ascii="Arial" w:hAnsi="Arial" w:cs="Arial"/>
                <w:b/>
                <w:bCs/>
                <w:sz w:val="20"/>
                <w:szCs w:val="20"/>
              </w:rPr>
              <w:t>Definition</w:t>
            </w:r>
          </w:p>
        </w:tc>
      </w:tr>
      <w:tr w:rsidR="0020710A" w:rsidRPr="006212F1" w14:paraId="68E35C12" w14:textId="77777777" w:rsidTr="00162246">
        <w:tc>
          <w:tcPr>
            <w:tcW w:w="2376" w:type="dxa"/>
            <w:shd w:val="clear" w:color="auto" w:fill="auto"/>
          </w:tcPr>
          <w:p w14:paraId="50CE40A0" w14:textId="77777777" w:rsidR="0020710A" w:rsidRPr="006212F1" w:rsidRDefault="0020710A" w:rsidP="00162246">
            <w:pPr>
              <w:rPr>
                <w:rFonts w:ascii="Arial" w:hAnsi="Arial" w:cs="Arial"/>
                <w:sz w:val="20"/>
                <w:szCs w:val="20"/>
              </w:rPr>
            </w:pPr>
            <w:r w:rsidRPr="006212F1">
              <w:rPr>
                <w:rFonts w:ascii="Arial" w:hAnsi="Arial" w:cs="Arial"/>
                <w:sz w:val="20"/>
                <w:szCs w:val="20"/>
              </w:rPr>
              <w:t>Age</w:t>
            </w:r>
          </w:p>
        </w:tc>
        <w:tc>
          <w:tcPr>
            <w:tcW w:w="6804" w:type="dxa"/>
            <w:shd w:val="clear" w:color="auto" w:fill="auto"/>
          </w:tcPr>
          <w:p w14:paraId="139226B3" w14:textId="77777777" w:rsidR="0020710A" w:rsidRPr="006212F1" w:rsidRDefault="0020710A" w:rsidP="00162246">
            <w:pPr>
              <w:contextualSpacing/>
              <w:outlineLvl w:val="1"/>
              <w:rPr>
                <w:rFonts w:ascii="Arial" w:hAnsi="Arial" w:cs="Arial"/>
                <w:sz w:val="20"/>
                <w:szCs w:val="20"/>
              </w:rPr>
            </w:pPr>
            <w:r w:rsidRPr="006212F1">
              <w:rPr>
                <w:rFonts w:ascii="Arial" w:hAnsi="Arial" w:cs="Arial"/>
                <w:sz w:val="20"/>
                <w:szCs w:val="20"/>
              </w:rPr>
              <w:t xml:space="preserve">For individuals tested in OLIS, age was determined from their test record in OLIS. For individuals not tested in OLIS, age was determined from the </w:t>
            </w:r>
            <w:r>
              <w:rPr>
                <w:rFonts w:ascii="Arial" w:hAnsi="Arial" w:cs="Arial"/>
                <w:sz w:val="20"/>
                <w:szCs w:val="20"/>
              </w:rPr>
              <w:t>Registered Persons Database</w:t>
            </w:r>
            <w:r w:rsidRPr="006212F1">
              <w:rPr>
                <w:rFonts w:ascii="Arial" w:hAnsi="Arial" w:cs="Arial"/>
                <w:sz w:val="20"/>
                <w:szCs w:val="20"/>
              </w:rPr>
              <w:t>.</w:t>
            </w:r>
            <w:r>
              <w:rPr>
                <w:rFonts w:ascii="Arial" w:hAnsi="Arial" w:cs="Arial"/>
                <w:sz w:val="20"/>
                <w:szCs w:val="20"/>
              </w:rPr>
              <w:t xml:space="preserve"> 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r>
            <w:r>
              <w:rPr>
                <w:rFonts w:ascii="Arial" w:hAnsi="Arial" w:cs="Arial"/>
                <w:sz w:val="20"/>
                <w:szCs w:val="20"/>
              </w:rPr>
              <w:instrText xml:space="preserve"> ADDIN EN.CITE &lt;EndNote&gt;&lt;Cite&gt;&lt;Year&gt;2020&lt;/Year&gt;&lt;RecNum&gt;1261&lt;/RecNum&gt;&lt;DisplayText&gt;&lt;style face="superscript"&gt;2&lt;/style&gt;&lt;/DisplayText&gt;&lt;record&gt;&lt;rec-number&gt;1261&lt;/rec-number&gt;&lt;foreign-keys&gt;&lt;key app="EN" db-id="es0wp0rpfvara9ew2vnv29d2paz9fa9azfzx" timestamp="1594662883"&gt;1261&lt;/key&gt;&lt;/foreign-keys&gt;&lt;ref-type name="Report"&gt;27&lt;/ref-type&gt;&lt;contributors&gt;&lt;tertiary-authors&gt;&lt;author&gt;World Health Organization&lt;/author&gt;&lt;/tertiary-authors&gt;&lt;/contributors&gt;&lt;titles&gt;&lt;title&gt;Report of the WHO-China Joint Mission on Coronavirus Disease 2019 (COVID-19)&lt;/title&gt;&lt;/titles&gt;&lt;dates&gt;&lt;year&gt;2020&lt;/year&gt;&lt;pub-dates&gt;&lt;date&gt;16-24 February, 2020&lt;/date&gt;&lt;/pub-dates&gt;&lt;/dates&gt;&lt;pub-location&gt;Geneva, Switzerland&lt;/pub-location&gt;&lt;publisher&gt;World Health Organization&lt;/publisher&gt;&lt;urls&gt;&lt;related-urls&gt;&lt;url&gt;https://www.who.int/docs/default-source/coronaviruse/who-china-joint-mission-on-covid-19-final-report.pdf&lt;/url&gt;&lt;/related-urls&gt;&lt;/urls&gt;&lt;/record&gt;&lt;/Cite&gt;&lt;/EndNote&gt;</w:instrText>
            </w:r>
            <w:r>
              <w:rPr>
                <w:rFonts w:ascii="Arial" w:hAnsi="Arial" w:cs="Arial"/>
                <w:sz w:val="20"/>
                <w:szCs w:val="20"/>
              </w:rPr>
              <w:fldChar w:fldCharType="separate"/>
            </w:r>
            <w:r w:rsidRPr="00D27572">
              <w:rPr>
                <w:rFonts w:ascii="Arial" w:hAnsi="Arial" w:cs="Arial"/>
                <w:noProof/>
                <w:sz w:val="20"/>
                <w:szCs w:val="20"/>
                <w:vertAlign w:val="superscript"/>
              </w:rPr>
              <w:t>2</w:t>
            </w:r>
            <w:r>
              <w:rPr>
                <w:rFonts w:ascii="Arial" w:hAnsi="Arial" w:cs="Arial"/>
                <w:sz w:val="20"/>
                <w:szCs w:val="20"/>
              </w:rPr>
              <w:fldChar w:fldCharType="end"/>
            </w:r>
          </w:p>
        </w:tc>
      </w:tr>
      <w:tr w:rsidR="0020710A" w:rsidRPr="006212F1" w14:paraId="7C114EBF" w14:textId="77777777" w:rsidTr="00162246">
        <w:tc>
          <w:tcPr>
            <w:tcW w:w="2376" w:type="dxa"/>
            <w:shd w:val="clear" w:color="auto" w:fill="auto"/>
          </w:tcPr>
          <w:p w14:paraId="754FFD78" w14:textId="77777777" w:rsidR="0020710A" w:rsidRPr="006212F1" w:rsidRDefault="0020710A" w:rsidP="00162246">
            <w:pPr>
              <w:rPr>
                <w:rFonts w:ascii="Arial" w:hAnsi="Arial" w:cs="Arial"/>
                <w:sz w:val="20"/>
                <w:szCs w:val="20"/>
              </w:rPr>
            </w:pPr>
            <w:r w:rsidRPr="006212F1">
              <w:rPr>
                <w:rFonts w:ascii="Arial" w:hAnsi="Arial" w:cs="Arial"/>
                <w:sz w:val="20"/>
                <w:szCs w:val="20"/>
              </w:rPr>
              <w:t>Sex</w:t>
            </w:r>
          </w:p>
        </w:tc>
        <w:tc>
          <w:tcPr>
            <w:tcW w:w="6804" w:type="dxa"/>
            <w:shd w:val="clear" w:color="auto" w:fill="auto"/>
          </w:tcPr>
          <w:p w14:paraId="18BBEA1E" w14:textId="77777777" w:rsidR="0020710A" w:rsidRPr="006212F1" w:rsidRDefault="0020710A" w:rsidP="00162246">
            <w:pPr>
              <w:contextualSpacing/>
              <w:outlineLvl w:val="1"/>
              <w:rPr>
                <w:rFonts w:ascii="Arial" w:hAnsi="Arial" w:cs="Arial"/>
                <w:sz w:val="20"/>
                <w:szCs w:val="20"/>
              </w:rPr>
            </w:pPr>
            <w:r w:rsidRPr="006212F1">
              <w:rPr>
                <w:rFonts w:ascii="Arial" w:hAnsi="Arial" w:cs="Arial"/>
                <w:sz w:val="20"/>
                <w:szCs w:val="20"/>
              </w:rPr>
              <w:t xml:space="preserve">For individuals tested in OLIS, sex was determined from their test record in OLIS. For individuals not tested in OLIS, sex was determined from the </w:t>
            </w:r>
            <w:r>
              <w:rPr>
                <w:rFonts w:ascii="Arial" w:hAnsi="Arial" w:cs="Arial"/>
                <w:sz w:val="20"/>
                <w:szCs w:val="20"/>
              </w:rPr>
              <w:t>Registered Persons Database</w:t>
            </w:r>
            <w:r w:rsidRPr="006212F1">
              <w:rPr>
                <w:rFonts w:ascii="Arial" w:hAnsi="Arial" w:cs="Arial"/>
                <w:sz w:val="20"/>
                <w:szCs w:val="20"/>
              </w:rPr>
              <w:t>.</w:t>
            </w:r>
            <w:r>
              <w:rPr>
                <w:rFonts w:ascii="Arial" w:hAnsi="Arial" w:cs="Arial"/>
                <w:sz w:val="20"/>
                <w:szCs w:val="20"/>
              </w:rPr>
              <w:t xml:space="preserve"> 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r>
            <w:r>
              <w:rPr>
                <w:rFonts w:ascii="Arial" w:hAnsi="Arial" w:cs="Arial"/>
                <w:sz w:val="20"/>
                <w:szCs w:val="20"/>
              </w:rPr>
              <w:instrText xml:space="preserve"> ADDIN EN.CITE &lt;EndNote&gt;&lt;Cite&gt;&lt;Year&gt;2020&lt;/Year&gt;&lt;RecNum&gt;1261&lt;/RecNum&gt;&lt;DisplayText&gt;&lt;style face="superscript"&gt;2&lt;/style&gt;&lt;/DisplayText&gt;&lt;record&gt;&lt;rec-number&gt;1261&lt;/rec-number&gt;&lt;foreign-keys&gt;&lt;key app="EN" db-id="es0wp0rpfvara9ew2vnv29d2paz9fa9azfzx" timestamp="1594662883"&gt;1261&lt;/key&gt;&lt;/foreign-keys&gt;&lt;ref-type name="Report"&gt;27&lt;/ref-type&gt;&lt;contributors&gt;&lt;tertiary-authors&gt;&lt;author&gt;World Health Organization&lt;/author&gt;&lt;/tertiary-authors&gt;&lt;/contributors&gt;&lt;titles&gt;&lt;title&gt;Report of the WHO-China Joint Mission on Coronavirus Disease 2019 (COVID-19)&lt;/title&gt;&lt;/titles&gt;&lt;dates&gt;&lt;year&gt;2020&lt;/year&gt;&lt;pub-dates&gt;&lt;date&gt;16-24 February, 2020&lt;/date&gt;&lt;/pub-dates&gt;&lt;/dates&gt;&lt;pub-location&gt;Geneva, Switzerland&lt;/pub-location&gt;&lt;publisher&gt;World Health Organization&lt;/publisher&gt;&lt;urls&gt;&lt;related-urls&gt;&lt;url&gt;https://www.who.int/docs/default-source/coronaviruse/who-china-joint-mission-on-covid-19-final-report.pdf&lt;/url&gt;&lt;/related-urls&gt;&lt;/urls&gt;&lt;/record&gt;&lt;/Cite&gt;&lt;/EndNote&gt;</w:instrText>
            </w:r>
            <w:r>
              <w:rPr>
                <w:rFonts w:ascii="Arial" w:hAnsi="Arial" w:cs="Arial"/>
                <w:sz w:val="20"/>
                <w:szCs w:val="20"/>
              </w:rPr>
              <w:fldChar w:fldCharType="separate"/>
            </w:r>
            <w:r w:rsidRPr="00D27572">
              <w:rPr>
                <w:rFonts w:ascii="Arial" w:hAnsi="Arial" w:cs="Arial"/>
                <w:noProof/>
                <w:sz w:val="20"/>
                <w:szCs w:val="20"/>
                <w:vertAlign w:val="superscript"/>
              </w:rPr>
              <w:t>2</w:t>
            </w:r>
            <w:r>
              <w:rPr>
                <w:rFonts w:ascii="Arial" w:hAnsi="Arial" w:cs="Arial"/>
                <w:sz w:val="20"/>
                <w:szCs w:val="20"/>
              </w:rPr>
              <w:fldChar w:fldCharType="end"/>
            </w:r>
          </w:p>
        </w:tc>
      </w:tr>
      <w:tr w:rsidR="0020710A" w:rsidRPr="006212F1" w14:paraId="67824897" w14:textId="77777777" w:rsidTr="00162246">
        <w:tc>
          <w:tcPr>
            <w:tcW w:w="2376" w:type="dxa"/>
            <w:shd w:val="clear" w:color="auto" w:fill="auto"/>
          </w:tcPr>
          <w:p w14:paraId="3F06EB06" w14:textId="77777777" w:rsidR="0020710A" w:rsidRPr="006212F1" w:rsidRDefault="0020710A" w:rsidP="00162246">
            <w:pPr>
              <w:rPr>
                <w:rFonts w:ascii="Arial" w:hAnsi="Arial" w:cs="Arial"/>
                <w:sz w:val="20"/>
                <w:szCs w:val="20"/>
              </w:rPr>
            </w:pPr>
            <w:r>
              <w:rPr>
                <w:rFonts w:ascii="Arial" w:hAnsi="Arial" w:cs="Arial"/>
                <w:sz w:val="20"/>
                <w:szCs w:val="20"/>
              </w:rPr>
              <w:t>Rural residence</w:t>
            </w:r>
          </w:p>
        </w:tc>
        <w:tc>
          <w:tcPr>
            <w:tcW w:w="6804" w:type="dxa"/>
            <w:shd w:val="clear" w:color="auto" w:fill="auto"/>
          </w:tcPr>
          <w:p w14:paraId="077325EA" w14:textId="77777777" w:rsidR="0020710A" w:rsidRPr="006212F1" w:rsidRDefault="0020710A" w:rsidP="00162246">
            <w:pPr>
              <w:contextualSpacing/>
              <w:outlineLvl w:val="1"/>
              <w:rPr>
                <w:rFonts w:ascii="Arial" w:hAnsi="Arial" w:cs="Arial"/>
                <w:sz w:val="20"/>
                <w:szCs w:val="20"/>
              </w:rPr>
            </w:pPr>
            <w:r w:rsidRPr="006212F1">
              <w:rPr>
                <w:rFonts w:ascii="Arial" w:hAnsi="Arial" w:cs="Arial"/>
                <w:sz w:val="20"/>
                <w:szCs w:val="20"/>
              </w:rPr>
              <w:t xml:space="preserve">Defined using 2016 Census data as a residence that is not within </w:t>
            </w:r>
            <w:r>
              <w:rPr>
                <w:rFonts w:ascii="Arial" w:hAnsi="Arial" w:cs="Arial"/>
                <w:sz w:val="20"/>
                <w:szCs w:val="20"/>
              </w:rPr>
              <w:t>the commuting zone</w:t>
            </w:r>
            <w:r w:rsidRPr="006212F1">
              <w:rPr>
                <w:rFonts w:ascii="Arial" w:hAnsi="Arial" w:cs="Arial"/>
                <w:sz w:val="20"/>
                <w:szCs w:val="20"/>
              </w:rPr>
              <w:t xml:space="preserve"> of a population centre of greater than 10,000 people. Information about rural areas was matched to individuals using postal code.</w:t>
            </w:r>
            <w:r>
              <w:rPr>
                <w:rFonts w:ascii="Arial" w:hAnsi="Arial" w:cs="Arial"/>
                <w:sz w:val="20"/>
                <w:szCs w:val="20"/>
              </w:rPr>
              <w:t xml:space="preserve"> This variable was included as believed to be a marker for access to COVID-19 testing.</w:t>
            </w:r>
            <w:r>
              <w:rPr>
                <w:rFonts w:ascii="Arial" w:hAnsi="Arial" w:cs="Arial"/>
                <w:sz w:val="20"/>
                <w:szCs w:val="20"/>
              </w:rPr>
              <w:fldChar w:fldCharType="begin">
                <w:fldData xml:space="preserve">PEVuZE5vdGU+PENpdGU+PEF1dGhvcj5Tb3VjaDwvQXV0aG9yPjxZZWFyPjIwMjA8L1llYXI+PFJl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PEVuZE5vdGU+PENpdGU+PEF1dGhvcj5Tb3VjaDwvQXV0aG9yPjxZZWFyPjIwMjA8L1llYXI+PFJl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E62F4A">
              <w:rPr>
                <w:rFonts w:ascii="Arial" w:hAnsi="Arial" w:cs="Arial"/>
                <w:noProof/>
                <w:sz w:val="20"/>
                <w:szCs w:val="20"/>
                <w:vertAlign w:val="superscript"/>
              </w:rPr>
              <w:t>81</w:t>
            </w:r>
            <w:r>
              <w:rPr>
                <w:rFonts w:ascii="Arial" w:hAnsi="Arial" w:cs="Arial"/>
                <w:sz w:val="20"/>
                <w:szCs w:val="20"/>
              </w:rPr>
              <w:fldChar w:fldCharType="end"/>
            </w:r>
          </w:p>
        </w:tc>
      </w:tr>
      <w:tr w:rsidR="0020710A" w:rsidRPr="006212F1" w14:paraId="7D7A299D" w14:textId="77777777" w:rsidTr="00162246">
        <w:tc>
          <w:tcPr>
            <w:tcW w:w="2376" w:type="dxa"/>
            <w:shd w:val="clear" w:color="auto" w:fill="auto"/>
          </w:tcPr>
          <w:p w14:paraId="0C27A6BE" w14:textId="77777777" w:rsidR="0020710A" w:rsidRPr="006212F1" w:rsidRDefault="0020710A" w:rsidP="00162246">
            <w:pPr>
              <w:contextualSpacing/>
              <w:rPr>
                <w:rFonts w:ascii="Arial" w:hAnsi="Arial" w:cs="Arial"/>
                <w:sz w:val="20"/>
                <w:szCs w:val="20"/>
              </w:rPr>
            </w:pPr>
            <w:r>
              <w:rPr>
                <w:rFonts w:ascii="Arial" w:hAnsi="Arial" w:cs="Arial"/>
                <w:sz w:val="20"/>
                <w:szCs w:val="20"/>
              </w:rPr>
              <w:t>Public Health Region</w:t>
            </w:r>
          </w:p>
        </w:tc>
        <w:tc>
          <w:tcPr>
            <w:tcW w:w="6804" w:type="dxa"/>
            <w:shd w:val="clear" w:color="auto" w:fill="auto"/>
          </w:tcPr>
          <w:p w14:paraId="6834915A"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Taken from Public Health Unit (PHU) information from the </w:t>
            </w:r>
            <w:r>
              <w:rPr>
                <w:rFonts w:ascii="Arial" w:hAnsi="Arial" w:cs="Arial"/>
                <w:sz w:val="20"/>
                <w:szCs w:val="20"/>
              </w:rPr>
              <w:t>Registered Persons Database</w:t>
            </w:r>
            <w:r w:rsidRPr="006212F1">
              <w:rPr>
                <w:rFonts w:ascii="Arial" w:hAnsi="Arial" w:cs="Arial"/>
                <w:sz w:val="20"/>
                <w:szCs w:val="20"/>
              </w:rPr>
              <w:t xml:space="preserve">. </w:t>
            </w:r>
            <w:r>
              <w:rPr>
                <w:rFonts w:ascii="Arial" w:hAnsi="Arial" w:cs="Arial"/>
                <w:sz w:val="20"/>
                <w:szCs w:val="20"/>
              </w:rPr>
              <w:t xml:space="preserve">Regions </w:t>
            </w:r>
            <w:r w:rsidRPr="006212F1">
              <w:rPr>
                <w:rFonts w:ascii="Arial" w:hAnsi="Arial" w:cs="Arial"/>
                <w:sz w:val="20"/>
                <w:szCs w:val="20"/>
              </w:rPr>
              <w:t xml:space="preserve"> </w:t>
            </w:r>
            <w:r>
              <w:rPr>
                <w:rFonts w:ascii="Arial" w:hAnsi="Arial" w:cs="Arial"/>
                <w:sz w:val="20"/>
                <w:szCs w:val="20"/>
              </w:rPr>
              <w:t xml:space="preserve">were </w:t>
            </w:r>
            <w:r w:rsidRPr="006212F1">
              <w:rPr>
                <w:rFonts w:ascii="Arial" w:hAnsi="Arial" w:cs="Arial"/>
                <w:sz w:val="20"/>
                <w:szCs w:val="20"/>
              </w:rPr>
              <w:t>defined as follows:</w:t>
            </w:r>
          </w:p>
          <w:p w14:paraId="43B90ABA"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Central East</w:t>
            </w:r>
            <w:r w:rsidRPr="006212F1">
              <w:rPr>
                <w:rFonts w:ascii="Arial" w:hAnsi="Arial" w:cs="Arial"/>
                <w:sz w:val="20"/>
                <w:szCs w:val="20"/>
              </w:rPr>
              <w:t>: PHU 35</w:t>
            </w:r>
            <w:r>
              <w:rPr>
                <w:rFonts w:ascii="Arial" w:hAnsi="Arial" w:cs="Arial"/>
                <w:sz w:val="20"/>
                <w:szCs w:val="20"/>
              </w:rPr>
              <w:t xml:space="preserve"> (Haliburton, Kawartha, Pine Ridge District Health Unit)</w:t>
            </w:r>
            <w:r w:rsidRPr="006212F1">
              <w:rPr>
                <w:rFonts w:ascii="Arial" w:hAnsi="Arial" w:cs="Arial"/>
                <w:sz w:val="20"/>
                <w:szCs w:val="20"/>
              </w:rPr>
              <w:t>, 55</w:t>
            </w:r>
            <w:r>
              <w:rPr>
                <w:rFonts w:ascii="Arial" w:hAnsi="Arial" w:cs="Arial"/>
                <w:sz w:val="20"/>
                <w:szCs w:val="20"/>
              </w:rPr>
              <w:t xml:space="preserve"> (Peterborough County—City Health Unit),</w:t>
            </w:r>
            <w:r w:rsidRPr="006212F1">
              <w:rPr>
                <w:rFonts w:ascii="Arial" w:hAnsi="Arial" w:cs="Arial"/>
                <w:sz w:val="20"/>
                <w:szCs w:val="20"/>
              </w:rPr>
              <w:t xml:space="preserve"> 60</w:t>
            </w:r>
            <w:r>
              <w:rPr>
                <w:rFonts w:ascii="Arial" w:hAnsi="Arial" w:cs="Arial"/>
                <w:sz w:val="20"/>
                <w:szCs w:val="20"/>
              </w:rPr>
              <w:t xml:space="preserve"> (Simcoe Muskoka District Health Unit)</w:t>
            </w:r>
          </w:p>
          <w:p w14:paraId="2CDD6407"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Central West</w:t>
            </w:r>
            <w:r w:rsidRPr="006212F1">
              <w:rPr>
                <w:rFonts w:ascii="Arial" w:hAnsi="Arial" w:cs="Arial"/>
                <w:sz w:val="20"/>
                <w:szCs w:val="20"/>
              </w:rPr>
              <w:t>: PHU 27</w:t>
            </w:r>
            <w:r>
              <w:rPr>
                <w:rFonts w:ascii="Arial" w:hAnsi="Arial" w:cs="Arial"/>
                <w:sz w:val="20"/>
                <w:szCs w:val="20"/>
              </w:rPr>
              <w:t xml:space="preserve"> (Brant County Health Unit)</w:t>
            </w:r>
            <w:r w:rsidRPr="006212F1">
              <w:rPr>
                <w:rFonts w:ascii="Arial" w:hAnsi="Arial" w:cs="Arial"/>
                <w:sz w:val="20"/>
                <w:szCs w:val="20"/>
              </w:rPr>
              <w:t>, 34</w:t>
            </w:r>
            <w:r>
              <w:rPr>
                <w:rFonts w:ascii="Arial" w:hAnsi="Arial" w:cs="Arial"/>
                <w:sz w:val="20"/>
                <w:szCs w:val="20"/>
              </w:rPr>
              <w:t xml:space="preserve"> (Haldimand-Norfolk Health Unit)</w:t>
            </w:r>
            <w:r w:rsidRPr="006212F1">
              <w:rPr>
                <w:rFonts w:ascii="Arial" w:hAnsi="Arial" w:cs="Arial"/>
                <w:sz w:val="20"/>
                <w:szCs w:val="20"/>
              </w:rPr>
              <w:t>, 36</w:t>
            </w:r>
            <w:r>
              <w:rPr>
                <w:rFonts w:ascii="Arial" w:hAnsi="Arial" w:cs="Arial"/>
                <w:sz w:val="20"/>
                <w:szCs w:val="20"/>
              </w:rPr>
              <w:t xml:space="preserve"> (Halton Regional Health Unit)</w:t>
            </w:r>
            <w:r w:rsidRPr="006212F1">
              <w:rPr>
                <w:rFonts w:ascii="Arial" w:hAnsi="Arial" w:cs="Arial"/>
                <w:sz w:val="20"/>
                <w:szCs w:val="20"/>
              </w:rPr>
              <w:t>, 37</w:t>
            </w:r>
            <w:r>
              <w:rPr>
                <w:rFonts w:ascii="Arial" w:hAnsi="Arial" w:cs="Arial"/>
                <w:sz w:val="20"/>
                <w:szCs w:val="20"/>
              </w:rPr>
              <w:t xml:space="preserve"> (City of Hamilton Health Unit)</w:t>
            </w:r>
            <w:r w:rsidRPr="006212F1">
              <w:rPr>
                <w:rFonts w:ascii="Arial" w:hAnsi="Arial" w:cs="Arial"/>
                <w:sz w:val="20"/>
                <w:szCs w:val="20"/>
              </w:rPr>
              <w:t>, 46</w:t>
            </w:r>
            <w:r>
              <w:rPr>
                <w:rFonts w:ascii="Arial" w:hAnsi="Arial" w:cs="Arial"/>
                <w:sz w:val="20"/>
                <w:szCs w:val="20"/>
              </w:rPr>
              <w:t xml:space="preserve"> (Niagara Regional Area Health Unit)</w:t>
            </w:r>
            <w:r w:rsidRPr="006212F1">
              <w:rPr>
                <w:rFonts w:ascii="Arial" w:hAnsi="Arial" w:cs="Arial"/>
                <w:sz w:val="20"/>
                <w:szCs w:val="20"/>
              </w:rPr>
              <w:t>, 65</w:t>
            </w:r>
            <w:r>
              <w:rPr>
                <w:rFonts w:ascii="Arial" w:hAnsi="Arial" w:cs="Arial"/>
                <w:sz w:val="20"/>
                <w:szCs w:val="20"/>
              </w:rPr>
              <w:t xml:space="preserve"> (Waterloo Health Unit)</w:t>
            </w:r>
            <w:r w:rsidRPr="006212F1">
              <w:rPr>
                <w:rFonts w:ascii="Arial" w:hAnsi="Arial" w:cs="Arial"/>
                <w:sz w:val="20"/>
                <w:szCs w:val="20"/>
              </w:rPr>
              <w:t>, 66</w:t>
            </w:r>
            <w:r>
              <w:rPr>
                <w:rFonts w:ascii="Arial" w:hAnsi="Arial" w:cs="Arial"/>
                <w:sz w:val="20"/>
                <w:szCs w:val="20"/>
              </w:rPr>
              <w:t xml:space="preserve"> (Wellington-Dufferin-Guelph Health Unit)</w:t>
            </w:r>
          </w:p>
          <w:p w14:paraId="44532DF2"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Durham</w:t>
            </w:r>
            <w:r w:rsidRPr="006212F1">
              <w:rPr>
                <w:rFonts w:ascii="Arial" w:hAnsi="Arial" w:cs="Arial"/>
                <w:sz w:val="20"/>
                <w:szCs w:val="20"/>
              </w:rPr>
              <w:t>: PHU 30</w:t>
            </w:r>
            <w:r>
              <w:rPr>
                <w:rFonts w:ascii="Arial" w:hAnsi="Arial" w:cs="Arial"/>
                <w:sz w:val="20"/>
                <w:szCs w:val="20"/>
              </w:rPr>
              <w:t xml:space="preserve"> (Durham Regional Health Unit)</w:t>
            </w:r>
          </w:p>
          <w:p w14:paraId="461668BE"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Eastern</w:t>
            </w:r>
            <w:r w:rsidRPr="006212F1">
              <w:rPr>
                <w:rFonts w:ascii="Arial" w:hAnsi="Arial" w:cs="Arial"/>
                <w:sz w:val="20"/>
                <w:szCs w:val="20"/>
              </w:rPr>
              <w:t>: PHU 38</w:t>
            </w:r>
            <w:r>
              <w:rPr>
                <w:rFonts w:ascii="Arial" w:hAnsi="Arial" w:cs="Arial"/>
                <w:sz w:val="20"/>
                <w:szCs w:val="20"/>
              </w:rPr>
              <w:t xml:space="preserve"> (Hastings and Prince Edward Counties Health Unit)</w:t>
            </w:r>
            <w:r w:rsidRPr="006212F1">
              <w:rPr>
                <w:rFonts w:ascii="Arial" w:hAnsi="Arial" w:cs="Arial"/>
                <w:sz w:val="20"/>
                <w:szCs w:val="20"/>
              </w:rPr>
              <w:t>, 41</w:t>
            </w:r>
            <w:r>
              <w:rPr>
                <w:rFonts w:ascii="Arial" w:hAnsi="Arial" w:cs="Arial"/>
                <w:sz w:val="20"/>
                <w:szCs w:val="20"/>
              </w:rPr>
              <w:t xml:space="preserve"> (Kingston, Frontenac and Lennox and Addington Health Unit)</w:t>
            </w:r>
            <w:r w:rsidRPr="006212F1">
              <w:rPr>
                <w:rFonts w:ascii="Arial" w:hAnsi="Arial" w:cs="Arial"/>
                <w:sz w:val="20"/>
                <w:szCs w:val="20"/>
              </w:rPr>
              <w:t>, 43</w:t>
            </w:r>
            <w:r>
              <w:rPr>
                <w:rFonts w:ascii="Arial" w:hAnsi="Arial" w:cs="Arial"/>
                <w:sz w:val="20"/>
                <w:szCs w:val="20"/>
              </w:rPr>
              <w:t xml:space="preserve"> (Leeds, Grenville and Lanark District Health Unit)</w:t>
            </w:r>
            <w:r w:rsidRPr="006212F1">
              <w:rPr>
                <w:rFonts w:ascii="Arial" w:hAnsi="Arial" w:cs="Arial"/>
                <w:sz w:val="20"/>
                <w:szCs w:val="20"/>
              </w:rPr>
              <w:t>, 57</w:t>
            </w:r>
            <w:r>
              <w:rPr>
                <w:rFonts w:ascii="Arial" w:hAnsi="Arial" w:cs="Arial"/>
                <w:sz w:val="20"/>
                <w:szCs w:val="20"/>
              </w:rPr>
              <w:t xml:space="preserve"> (Renfrew County and District Health Unit)</w:t>
            </w:r>
            <w:r w:rsidRPr="006212F1">
              <w:rPr>
                <w:rFonts w:ascii="Arial" w:hAnsi="Arial" w:cs="Arial"/>
                <w:sz w:val="20"/>
                <w:szCs w:val="20"/>
              </w:rPr>
              <w:t>, 58</w:t>
            </w:r>
            <w:r>
              <w:rPr>
                <w:rFonts w:ascii="Arial" w:hAnsi="Arial" w:cs="Arial"/>
                <w:sz w:val="20"/>
                <w:szCs w:val="20"/>
              </w:rPr>
              <w:t xml:space="preserve"> (The Eastern Ontario Health Unit)</w:t>
            </w:r>
          </w:p>
          <w:p w14:paraId="64BD13F8"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North</w:t>
            </w:r>
            <w:r w:rsidRPr="006212F1">
              <w:rPr>
                <w:rFonts w:ascii="Arial" w:hAnsi="Arial" w:cs="Arial"/>
                <w:sz w:val="20"/>
                <w:szCs w:val="20"/>
              </w:rPr>
              <w:t>: PHU 26</w:t>
            </w:r>
            <w:r>
              <w:rPr>
                <w:rFonts w:ascii="Arial" w:hAnsi="Arial" w:cs="Arial"/>
                <w:sz w:val="20"/>
                <w:szCs w:val="20"/>
              </w:rPr>
              <w:t xml:space="preserve"> (The District of Algoma Health Unit)</w:t>
            </w:r>
            <w:r w:rsidRPr="006212F1">
              <w:rPr>
                <w:rFonts w:ascii="Arial" w:hAnsi="Arial" w:cs="Arial"/>
                <w:sz w:val="20"/>
                <w:szCs w:val="20"/>
              </w:rPr>
              <w:t>, 47</w:t>
            </w:r>
            <w:r>
              <w:rPr>
                <w:rFonts w:ascii="Arial" w:hAnsi="Arial" w:cs="Arial"/>
                <w:sz w:val="20"/>
                <w:szCs w:val="20"/>
              </w:rPr>
              <w:t xml:space="preserve"> (North Bay Parry Sound District Health Unit)</w:t>
            </w:r>
            <w:r w:rsidRPr="006212F1">
              <w:rPr>
                <w:rFonts w:ascii="Arial" w:hAnsi="Arial" w:cs="Arial"/>
                <w:sz w:val="20"/>
                <w:szCs w:val="20"/>
              </w:rPr>
              <w:t>, 49</w:t>
            </w:r>
            <w:r>
              <w:rPr>
                <w:rFonts w:ascii="Arial" w:hAnsi="Arial" w:cs="Arial"/>
                <w:sz w:val="20"/>
                <w:szCs w:val="20"/>
              </w:rPr>
              <w:t xml:space="preserve"> (Northwestern Health Unit)</w:t>
            </w:r>
            <w:r w:rsidRPr="006212F1">
              <w:rPr>
                <w:rFonts w:ascii="Arial" w:hAnsi="Arial" w:cs="Arial"/>
                <w:sz w:val="20"/>
                <w:szCs w:val="20"/>
              </w:rPr>
              <w:t>, 56</w:t>
            </w:r>
            <w:r>
              <w:rPr>
                <w:rFonts w:ascii="Arial" w:hAnsi="Arial" w:cs="Arial"/>
                <w:sz w:val="20"/>
                <w:szCs w:val="20"/>
              </w:rPr>
              <w:t xml:space="preserve"> (Porcupine Health Unit)</w:t>
            </w:r>
            <w:r w:rsidRPr="006212F1">
              <w:rPr>
                <w:rFonts w:ascii="Arial" w:hAnsi="Arial" w:cs="Arial"/>
                <w:sz w:val="20"/>
                <w:szCs w:val="20"/>
              </w:rPr>
              <w:t>, 61</w:t>
            </w:r>
            <w:r>
              <w:rPr>
                <w:rFonts w:ascii="Arial" w:hAnsi="Arial" w:cs="Arial"/>
                <w:sz w:val="20"/>
                <w:szCs w:val="20"/>
              </w:rPr>
              <w:t xml:space="preserve"> (Sudbury and District Health Unit)</w:t>
            </w:r>
            <w:r w:rsidRPr="006212F1">
              <w:rPr>
                <w:rFonts w:ascii="Arial" w:hAnsi="Arial" w:cs="Arial"/>
                <w:sz w:val="20"/>
                <w:szCs w:val="20"/>
              </w:rPr>
              <w:t>, 62</w:t>
            </w:r>
            <w:r>
              <w:rPr>
                <w:rFonts w:ascii="Arial" w:hAnsi="Arial" w:cs="Arial"/>
                <w:sz w:val="20"/>
                <w:szCs w:val="20"/>
              </w:rPr>
              <w:t xml:space="preserve"> (Thunder Bay District Health Unit)</w:t>
            </w:r>
            <w:r w:rsidRPr="006212F1">
              <w:rPr>
                <w:rFonts w:ascii="Arial" w:hAnsi="Arial" w:cs="Arial"/>
                <w:sz w:val="20"/>
                <w:szCs w:val="20"/>
              </w:rPr>
              <w:t>, 63</w:t>
            </w:r>
            <w:r>
              <w:rPr>
                <w:rFonts w:ascii="Arial" w:hAnsi="Arial" w:cs="Arial"/>
                <w:sz w:val="20"/>
                <w:szCs w:val="20"/>
              </w:rPr>
              <w:t xml:space="preserve"> (Timiskaming Health Unit)</w:t>
            </w:r>
          </w:p>
          <w:p w14:paraId="44B3EDDB"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Ottawa</w:t>
            </w:r>
            <w:r w:rsidRPr="006212F1">
              <w:rPr>
                <w:rFonts w:ascii="Arial" w:hAnsi="Arial" w:cs="Arial"/>
                <w:sz w:val="20"/>
                <w:szCs w:val="20"/>
              </w:rPr>
              <w:t>: PHU 51</w:t>
            </w:r>
            <w:r>
              <w:rPr>
                <w:rFonts w:ascii="Arial" w:hAnsi="Arial" w:cs="Arial"/>
                <w:sz w:val="20"/>
                <w:szCs w:val="20"/>
              </w:rPr>
              <w:t xml:space="preserve"> (City of Ottawa Health Unit)</w:t>
            </w:r>
          </w:p>
          <w:p w14:paraId="45B8BF74"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Peel</w:t>
            </w:r>
            <w:r>
              <w:rPr>
                <w:rFonts w:ascii="Arial" w:hAnsi="Arial" w:cs="Arial"/>
                <w:sz w:val="20"/>
                <w:szCs w:val="20"/>
              </w:rPr>
              <w:t>: PHU 53 (Peel Regional Health Unit)</w:t>
            </w:r>
          </w:p>
          <w:p w14:paraId="5B959743"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South West</w:t>
            </w:r>
            <w:r>
              <w:rPr>
                <w:rFonts w:ascii="Arial" w:hAnsi="Arial" w:cs="Arial"/>
                <w:sz w:val="20"/>
                <w:szCs w:val="20"/>
              </w:rPr>
              <w:t xml:space="preserve">: PHU </w:t>
            </w:r>
            <w:r w:rsidRPr="00AA537D">
              <w:rPr>
                <w:rFonts w:ascii="Arial" w:hAnsi="Arial" w:cs="Arial"/>
                <w:sz w:val="20"/>
                <w:szCs w:val="20"/>
              </w:rPr>
              <w:t>31</w:t>
            </w:r>
            <w:r>
              <w:rPr>
                <w:rFonts w:ascii="Arial" w:hAnsi="Arial" w:cs="Arial"/>
                <w:sz w:val="20"/>
                <w:szCs w:val="20"/>
              </w:rPr>
              <w:t xml:space="preserve"> (Elgin-St. Thomas), 33 (Grey Bruce Health Unit), 39 (Huron County Health Unit), 40 (Chatham-Kent Health Unit), 42 (Lambton Health Unit), 44 (Middlesex-London Health Unit), </w:t>
            </w:r>
            <w:r w:rsidRPr="00AA537D">
              <w:rPr>
                <w:rFonts w:ascii="Arial" w:hAnsi="Arial" w:cs="Arial"/>
                <w:sz w:val="20"/>
                <w:szCs w:val="20"/>
              </w:rPr>
              <w:t>52</w:t>
            </w:r>
            <w:r>
              <w:rPr>
                <w:rFonts w:ascii="Arial" w:hAnsi="Arial" w:cs="Arial"/>
                <w:sz w:val="20"/>
                <w:szCs w:val="20"/>
              </w:rPr>
              <w:t xml:space="preserve"> (Oxford), 54 (Perth District Health Unit), 68</w:t>
            </w:r>
            <w:r w:rsidRPr="006212F1">
              <w:rPr>
                <w:rFonts w:ascii="Arial" w:hAnsi="Arial" w:cs="Arial"/>
                <w:sz w:val="20"/>
                <w:szCs w:val="20"/>
              </w:rPr>
              <w:t xml:space="preserve"> </w:t>
            </w:r>
            <w:r>
              <w:rPr>
                <w:rFonts w:ascii="Arial" w:hAnsi="Arial" w:cs="Arial"/>
                <w:sz w:val="20"/>
                <w:szCs w:val="20"/>
              </w:rPr>
              <w:t>(Windsor-Essex County Health Unit)</w:t>
            </w:r>
          </w:p>
          <w:p w14:paraId="14D8C22E"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Toronto</w:t>
            </w:r>
            <w:r>
              <w:rPr>
                <w:rFonts w:ascii="Arial" w:hAnsi="Arial" w:cs="Arial"/>
                <w:sz w:val="20"/>
                <w:szCs w:val="20"/>
              </w:rPr>
              <w:t>: PHU 95 (City of Toronto Health Unit)</w:t>
            </w:r>
          </w:p>
          <w:p w14:paraId="5A9E1435" w14:textId="77777777" w:rsidR="0020710A" w:rsidRPr="006212F1" w:rsidRDefault="0020710A" w:rsidP="00162246">
            <w:pPr>
              <w:contextualSpacing/>
              <w:rPr>
                <w:rFonts w:ascii="Arial" w:hAnsi="Arial" w:cs="Arial"/>
                <w:sz w:val="20"/>
                <w:szCs w:val="20"/>
              </w:rPr>
            </w:pPr>
            <w:r w:rsidRPr="00AF12D6">
              <w:rPr>
                <w:rFonts w:ascii="Arial" w:hAnsi="Arial" w:cs="Arial"/>
                <w:sz w:val="20"/>
                <w:szCs w:val="20"/>
                <w:u w:val="single"/>
              </w:rPr>
              <w:t>York</w:t>
            </w:r>
            <w:r>
              <w:rPr>
                <w:rFonts w:ascii="Arial" w:hAnsi="Arial" w:cs="Arial"/>
                <w:sz w:val="20"/>
                <w:szCs w:val="20"/>
              </w:rPr>
              <w:t>: PHU 70 (York Regional Health Unit)</w:t>
            </w:r>
          </w:p>
        </w:tc>
      </w:tr>
      <w:tr w:rsidR="0020710A" w:rsidRPr="006212F1" w14:paraId="034B37BB" w14:textId="77777777" w:rsidTr="00162246">
        <w:tc>
          <w:tcPr>
            <w:tcW w:w="2376" w:type="dxa"/>
            <w:shd w:val="clear" w:color="auto" w:fill="auto"/>
          </w:tcPr>
          <w:p w14:paraId="529B6F9C" w14:textId="77777777" w:rsidR="0020710A" w:rsidRPr="006212F1" w:rsidRDefault="0020710A" w:rsidP="00162246">
            <w:pPr>
              <w:rPr>
                <w:rFonts w:ascii="Arial" w:hAnsi="Arial" w:cs="Arial"/>
                <w:sz w:val="20"/>
                <w:szCs w:val="20"/>
              </w:rPr>
            </w:pPr>
            <w:r w:rsidRPr="006212F1">
              <w:rPr>
                <w:rFonts w:ascii="Arial" w:hAnsi="Arial" w:cs="Arial"/>
                <w:sz w:val="20"/>
                <w:szCs w:val="20"/>
              </w:rPr>
              <w:t>Asthma</w:t>
            </w:r>
          </w:p>
        </w:tc>
        <w:tc>
          <w:tcPr>
            <w:tcW w:w="6804" w:type="dxa"/>
            <w:shd w:val="clear" w:color="auto" w:fill="auto"/>
          </w:tcPr>
          <w:p w14:paraId="30158C03" w14:textId="77777777" w:rsidR="0020710A" w:rsidRPr="006212F1" w:rsidRDefault="0020710A" w:rsidP="00162246">
            <w:pPr>
              <w:contextualSpacing/>
              <w:outlineLvl w:val="1"/>
              <w:rPr>
                <w:rFonts w:ascii="Arial" w:hAnsi="Arial" w:cs="Arial"/>
                <w:color w:val="000000"/>
                <w:sz w:val="20"/>
                <w:szCs w:val="20"/>
                <w:shd w:val="clear" w:color="auto" w:fill="FFFFFF"/>
              </w:rPr>
            </w:pPr>
            <w:r w:rsidRPr="006212F1">
              <w:rPr>
                <w:rFonts w:ascii="Arial" w:hAnsi="Arial" w:cs="Arial"/>
                <w:color w:val="000000"/>
                <w:sz w:val="20"/>
                <w:szCs w:val="20"/>
                <w:shd w:val="clear" w:color="auto" w:fill="FFFFFF"/>
              </w:rPr>
              <w:t xml:space="preserve">An ICES-specific asthma database </w:t>
            </w:r>
            <w:r w:rsidRPr="006212F1">
              <w:rPr>
                <w:rFonts w:ascii="Arial" w:hAnsi="Arial" w:cs="Arial"/>
                <w:sz w:val="20"/>
                <w:szCs w:val="20"/>
              </w:rPr>
              <w:t>was used to identify patients with asthma</w:t>
            </w:r>
            <w:r w:rsidRPr="006212F1">
              <w:rPr>
                <w:rFonts w:ascii="Arial" w:hAnsi="Arial" w:cs="Arial"/>
                <w:color w:val="000000"/>
                <w:sz w:val="20"/>
                <w:szCs w:val="20"/>
                <w:shd w:val="clear" w:color="auto" w:fill="FFFFFF"/>
              </w:rPr>
              <w:t>, based on 2 or more ambulatory care visits and/or 1 or more hospitalizations.</w:t>
            </w:r>
            <w:r w:rsidRPr="00682E53">
              <w:rPr>
                <w:rFonts w:ascii="Arial" w:hAnsi="Arial"/>
                <w:sz w:val="20"/>
              </w:rPr>
              <w:t xml:space="preserve"> </w:t>
            </w: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 as a result of its relationship to severe COVID-19 outcomes.</w:t>
            </w:r>
            <w:r>
              <w:rPr>
                <w:rFonts w:ascii="Arial" w:hAnsi="Arial" w:cs="Arial"/>
                <w:sz w:val="20"/>
                <w:szCs w:val="20"/>
              </w:rPr>
              <w:fldChar w:fldCharType="begin"/>
            </w:r>
            <w:r>
              <w:rPr>
                <w:rFonts w:ascii="Arial" w:hAnsi="Arial" w:cs="Arial"/>
                <w:sz w:val="20"/>
                <w:szCs w:val="20"/>
              </w:rPr>
              <w:instrText xml:space="preserve"> ADDIN EN.CITE &lt;EndNote&gt;&lt;Cite&gt;&lt;Author&gt;Pennington&lt;/Author&gt;&lt;Year&gt;2020&lt;/Year&gt;&lt;RecNum&gt;1370&lt;/RecNum&gt;&lt;DisplayText&gt;&lt;style face="superscript"&gt;29&lt;/style&gt;&lt;/DisplayText&gt;&lt;record&gt;&lt;rec-number&gt;1370&lt;/rec-number&gt;&lt;foreign-keys&gt;&lt;key app="EN" db-id="es0wp0rpfvara9ew2vnv29d2paz9fa9azfzx" timestamp="1600288860"&gt;1370&lt;/key&gt;&lt;/foreign-keys&gt;&lt;ref-type name="Journal Article"&gt;17&lt;/ref-type&gt;&lt;contributors&gt;&lt;authors&gt;&lt;author&gt;Pennington, E.&lt;/author&gt;&lt;/authors&gt;&lt;/contributors&gt;&lt;auth-address&gt;Department of Pulmonary Medicine, Respiratory Institute, Cleveland Clinic.&lt;/auth-address&gt;&lt;titles&gt;&lt;title&gt;Asthma increases risk of severity of COVID-19&lt;/title&gt;&lt;secondary-title&gt;Cleve Clin J Med&lt;/secondary-title&gt;&lt;/titles&gt;&lt;periodical&gt;&lt;full-title&gt;Cleveland Clinic Journal of Medicine&lt;/full-title&gt;&lt;abbr-1&gt;Cleve. Clin. J. Med.&lt;/abbr-1&gt;&lt;abbr-2&gt;Cleve Clin J Med&lt;/abbr-2&gt;&lt;/periodical&gt;&lt;edition&gt;2020/05/07&lt;/edition&gt;&lt;dates&gt;&lt;year&gt;2020&lt;/year&gt;&lt;pub-dates&gt;&lt;date&gt;May 5&lt;/date&gt;&lt;/pub-dates&gt;&lt;/dates&gt;&lt;isbn&gt;1939-2869 (Electronic)&amp;#xD;0891-1150 (Linking)&lt;/isbn&gt;&lt;accession-num&gt;32371563&lt;/accession-num&gt;&lt;urls&gt;&lt;related-urls&gt;&lt;url&gt;https://www.ncbi.nlm.nih.gov/pubmed/32371563&lt;/url&gt;&lt;/related-urls&gt;&lt;/urls&gt;&lt;electronic-resource-num&gt;10.3949/ccjm.87a.ccc002&lt;/electronic-resource-num&gt;&lt;/record&gt;&lt;/Cite&gt;&lt;/EndNote&gt;</w:instrText>
            </w:r>
            <w:r>
              <w:rPr>
                <w:rFonts w:ascii="Arial" w:hAnsi="Arial" w:cs="Arial"/>
                <w:sz w:val="20"/>
                <w:szCs w:val="20"/>
              </w:rPr>
              <w:fldChar w:fldCharType="separate"/>
            </w:r>
            <w:r w:rsidRPr="00D27572">
              <w:rPr>
                <w:rFonts w:ascii="Arial" w:hAnsi="Arial" w:cs="Arial"/>
                <w:noProof/>
                <w:sz w:val="20"/>
                <w:szCs w:val="20"/>
                <w:vertAlign w:val="superscript"/>
              </w:rPr>
              <w:t>29</w:t>
            </w:r>
            <w:r>
              <w:rPr>
                <w:rFonts w:ascii="Arial" w:hAnsi="Arial" w:cs="Arial"/>
                <w:sz w:val="20"/>
                <w:szCs w:val="20"/>
              </w:rPr>
              <w:fldChar w:fldCharType="end"/>
            </w:r>
            <w:r w:rsidRPr="006212F1">
              <w:rPr>
                <w:rFonts w:ascii="Arial" w:hAnsi="Arial" w:cs="Arial"/>
                <w:color w:val="000000"/>
                <w:sz w:val="20"/>
                <w:szCs w:val="20"/>
                <w:shd w:val="clear" w:color="auto" w:fill="FFFFFF"/>
              </w:rPr>
              <w:t xml:space="preserve"> </w:t>
            </w:r>
          </w:p>
          <w:p w14:paraId="45A92ED9" w14:textId="77777777" w:rsidR="0020710A" w:rsidRPr="006212F1" w:rsidRDefault="0020710A" w:rsidP="00162246">
            <w:pPr>
              <w:contextualSpacing/>
              <w:outlineLvl w:val="1"/>
              <w:rPr>
                <w:rFonts w:ascii="Arial" w:eastAsia="SimSun" w:hAnsi="Arial" w:cs="Arial"/>
                <w:sz w:val="20"/>
                <w:szCs w:val="20"/>
                <w:u w:val="single"/>
                <w:lang w:eastAsia="zh-CN"/>
              </w:rPr>
            </w:pPr>
          </w:p>
          <w:p w14:paraId="067719EB" w14:textId="77777777" w:rsidR="0020710A" w:rsidRPr="006212F1" w:rsidRDefault="0020710A" w:rsidP="00162246">
            <w:pPr>
              <w:contextualSpacing/>
              <w:outlineLvl w:val="1"/>
              <w:rPr>
                <w:rFonts w:ascii="Arial" w:eastAsia="SimSun" w:hAnsi="Arial" w:cs="Arial"/>
                <w:sz w:val="20"/>
                <w:szCs w:val="20"/>
                <w:u w:val="single"/>
                <w:lang w:eastAsia="zh-CN"/>
              </w:rPr>
            </w:pPr>
            <w:r w:rsidRPr="006212F1">
              <w:rPr>
                <w:rFonts w:ascii="Arial" w:eastAsia="SimSun" w:hAnsi="Arial" w:cs="Arial"/>
                <w:sz w:val="20"/>
                <w:szCs w:val="20"/>
                <w:u w:val="single"/>
                <w:lang w:eastAsia="zh-CN"/>
              </w:rPr>
              <w:t>OHIP</w:t>
            </w:r>
          </w:p>
          <w:p w14:paraId="222A131B" w14:textId="77777777" w:rsidR="0020710A" w:rsidRPr="006212F1" w:rsidRDefault="0020710A" w:rsidP="00162246">
            <w:pPr>
              <w:contextualSpacing/>
              <w:outlineLvl w:val="1"/>
              <w:rPr>
                <w:rFonts w:ascii="Arial" w:hAnsi="Arial" w:cs="Arial"/>
                <w:sz w:val="20"/>
                <w:szCs w:val="20"/>
              </w:rPr>
            </w:pPr>
            <w:r w:rsidRPr="006212F1">
              <w:rPr>
                <w:rFonts w:ascii="Arial" w:eastAsia="SimSun" w:hAnsi="Arial" w:cs="Arial"/>
                <w:sz w:val="20"/>
                <w:szCs w:val="20"/>
                <w:lang w:eastAsia="zh-CN"/>
              </w:rPr>
              <w:t>OHIP diagnostic code: 493</w:t>
            </w:r>
          </w:p>
          <w:p w14:paraId="432BB844" w14:textId="77777777" w:rsidR="0020710A" w:rsidRPr="006212F1" w:rsidRDefault="0020710A" w:rsidP="00162246">
            <w:pPr>
              <w:contextualSpacing/>
              <w:outlineLvl w:val="1"/>
              <w:rPr>
                <w:rFonts w:ascii="Arial" w:hAnsi="Arial" w:cs="Arial"/>
                <w:sz w:val="20"/>
                <w:szCs w:val="20"/>
                <w:u w:val="single"/>
              </w:rPr>
            </w:pPr>
          </w:p>
          <w:p w14:paraId="7F48F126" w14:textId="77777777" w:rsidR="0020710A" w:rsidRPr="006212F1" w:rsidRDefault="0020710A" w:rsidP="00162246">
            <w:pPr>
              <w:contextualSpacing/>
              <w:outlineLvl w:val="1"/>
              <w:rPr>
                <w:rFonts w:ascii="Arial" w:eastAsia="SimSun" w:hAnsi="Arial" w:cs="Arial"/>
                <w:sz w:val="20"/>
                <w:szCs w:val="20"/>
                <w:u w:val="single"/>
                <w:lang w:eastAsia="zh-CN"/>
              </w:rPr>
            </w:pPr>
            <w:r w:rsidRPr="006212F1">
              <w:rPr>
                <w:rFonts w:ascii="Arial" w:hAnsi="Arial" w:cs="Arial"/>
                <w:sz w:val="20"/>
                <w:szCs w:val="20"/>
                <w:u w:val="single"/>
              </w:rPr>
              <w:t>DAD</w:t>
            </w:r>
          </w:p>
          <w:p w14:paraId="2C5846F3" w14:textId="77777777" w:rsidR="0020710A" w:rsidRPr="006212F1" w:rsidRDefault="0020710A" w:rsidP="00162246">
            <w:pPr>
              <w:contextualSpacing/>
              <w:outlineLvl w:val="1"/>
              <w:rPr>
                <w:rFonts w:ascii="Arial" w:eastAsia="SimSun" w:hAnsi="Arial" w:cs="Arial"/>
                <w:sz w:val="20"/>
                <w:szCs w:val="20"/>
                <w:lang w:eastAsia="zh-CN"/>
              </w:rPr>
            </w:pPr>
            <w:r w:rsidRPr="006212F1">
              <w:rPr>
                <w:rFonts w:ascii="Arial" w:eastAsia="SimSun" w:hAnsi="Arial" w:cs="Arial"/>
                <w:sz w:val="20"/>
                <w:szCs w:val="20"/>
                <w:lang w:eastAsia="zh-CN"/>
              </w:rPr>
              <w:t xml:space="preserve">ICD-9 </w:t>
            </w:r>
            <w:r w:rsidRPr="006212F1">
              <w:rPr>
                <w:rFonts w:ascii="Arial" w:hAnsi="Arial" w:cs="Arial"/>
                <w:sz w:val="20"/>
                <w:szCs w:val="20"/>
              </w:rPr>
              <w:t>diagnostic code</w:t>
            </w:r>
            <w:r w:rsidRPr="006212F1">
              <w:rPr>
                <w:rFonts w:ascii="Arial" w:eastAsia="SimSun" w:hAnsi="Arial" w:cs="Arial"/>
                <w:sz w:val="20"/>
                <w:szCs w:val="20"/>
                <w:lang w:eastAsia="zh-CN"/>
              </w:rPr>
              <w:t xml:space="preserve">: 493 </w:t>
            </w:r>
          </w:p>
          <w:p w14:paraId="51A6B3C4" w14:textId="77777777" w:rsidR="0020710A" w:rsidRPr="006212F1" w:rsidRDefault="0020710A" w:rsidP="00162246">
            <w:pPr>
              <w:contextualSpacing/>
              <w:outlineLvl w:val="1"/>
              <w:rPr>
                <w:rFonts w:ascii="Arial" w:hAnsi="Arial" w:cs="Arial"/>
                <w:sz w:val="20"/>
                <w:szCs w:val="20"/>
              </w:rPr>
            </w:pPr>
            <w:r w:rsidRPr="006212F1">
              <w:rPr>
                <w:rFonts w:ascii="Arial" w:eastAsia="SimSun" w:hAnsi="Arial" w:cs="Arial"/>
                <w:sz w:val="20"/>
                <w:szCs w:val="20"/>
                <w:lang w:eastAsia="zh-CN"/>
              </w:rPr>
              <w:t xml:space="preserve">ICD-10 </w:t>
            </w:r>
            <w:r w:rsidRPr="006212F1">
              <w:rPr>
                <w:rFonts w:ascii="Arial" w:hAnsi="Arial" w:cs="Arial"/>
                <w:sz w:val="20"/>
                <w:szCs w:val="20"/>
              </w:rPr>
              <w:t>diagnostic codes</w:t>
            </w:r>
            <w:r w:rsidRPr="006212F1">
              <w:rPr>
                <w:rFonts w:ascii="Arial" w:eastAsia="SimSun" w:hAnsi="Arial" w:cs="Arial"/>
                <w:sz w:val="20"/>
                <w:szCs w:val="20"/>
                <w:lang w:eastAsia="zh-CN"/>
              </w:rPr>
              <w:t xml:space="preserve">: J45, J46 </w:t>
            </w:r>
          </w:p>
        </w:tc>
      </w:tr>
      <w:tr w:rsidR="0020710A" w:rsidRPr="006212F1" w14:paraId="576B74FB" w14:textId="77777777" w:rsidTr="00162246">
        <w:tc>
          <w:tcPr>
            <w:tcW w:w="2376" w:type="dxa"/>
            <w:shd w:val="clear" w:color="auto" w:fill="auto"/>
          </w:tcPr>
          <w:p w14:paraId="77A5A605" w14:textId="77777777" w:rsidR="0020710A" w:rsidRPr="006212F1" w:rsidRDefault="0020710A" w:rsidP="00162246">
            <w:pPr>
              <w:rPr>
                <w:rFonts w:ascii="Arial" w:hAnsi="Arial" w:cs="Arial"/>
                <w:sz w:val="20"/>
                <w:szCs w:val="20"/>
              </w:rPr>
            </w:pPr>
            <w:r w:rsidRPr="006212F1">
              <w:rPr>
                <w:rFonts w:ascii="Arial" w:hAnsi="Arial" w:cs="Arial"/>
                <w:sz w:val="20"/>
                <w:szCs w:val="20"/>
              </w:rPr>
              <w:lastRenderedPageBreak/>
              <w:t>Chronic obstructive pulmonary disease (COPD)</w:t>
            </w:r>
          </w:p>
        </w:tc>
        <w:tc>
          <w:tcPr>
            <w:tcW w:w="6804" w:type="dxa"/>
            <w:shd w:val="clear" w:color="auto" w:fill="auto"/>
          </w:tcPr>
          <w:p w14:paraId="28DF0AA7" w14:textId="77777777" w:rsidR="0020710A" w:rsidRPr="006212F1" w:rsidRDefault="0020710A" w:rsidP="00162246">
            <w:pPr>
              <w:contextualSpacing/>
              <w:rPr>
                <w:rFonts w:ascii="Arial" w:hAnsi="Arial" w:cs="Arial"/>
                <w:sz w:val="20"/>
                <w:szCs w:val="20"/>
                <w:u w:val="single"/>
              </w:rPr>
            </w:pPr>
            <w:r w:rsidRPr="006212F1">
              <w:rPr>
                <w:rFonts w:ascii="Arial" w:hAnsi="Arial" w:cs="Arial"/>
                <w:color w:val="000000"/>
                <w:sz w:val="20"/>
                <w:szCs w:val="20"/>
                <w:shd w:val="clear" w:color="auto" w:fill="FFFFFF"/>
              </w:rPr>
              <w:t xml:space="preserve">An ICES-specific COPD database </w:t>
            </w:r>
            <w:r w:rsidRPr="006212F1">
              <w:rPr>
                <w:rFonts w:ascii="Arial" w:hAnsi="Arial" w:cs="Arial"/>
                <w:sz w:val="20"/>
                <w:szCs w:val="20"/>
              </w:rPr>
              <w:t>was used to identify patients with COPD</w:t>
            </w:r>
            <w:r w:rsidRPr="006212F1">
              <w:rPr>
                <w:rFonts w:ascii="Arial" w:hAnsi="Arial" w:cs="Arial"/>
                <w:color w:val="000000"/>
                <w:sz w:val="20"/>
                <w:szCs w:val="20"/>
                <w:shd w:val="clear" w:color="auto" w:fill="FFFFFF"/>
              </w:rPr>
              <w:t xml:space="preserve">, based on 1 or more ambulatory care visits and/or 1 or more hospitalizations. </w:t>
            </w:r>
            <w:r>
              <w:rPr>
                <w:rFonts w:ascii="Arial" w:hAnsi="Arial" w:cs="Arial"/>
                <w:color w:val="000000"/>
                <w:sz w:val="20"/>
                <w:szCs w:val="20"/>
                <w:shd w:val="clear" w:color="auto" w:fill="FFFFFF"/>
              </w:rPr>
              <w:t>The a</w:t>
            </w:r>
            <w:r w:rsidRPr="006212F1">
              <w:rPr>
                <w:rFonts w:ascii="Arial" w:hAnsi="Arial" w:cs="Arial"/>
                <w:color w:val="000000"/>
                <w:sz w:val="20"/>
                <w:szCs w:val="20"/>
                <w:shd w:val="clear" w:color="auto" w:fill="FFFFFF"/>
              </w:rPr>
              <w:t>lgorithm to identify COPD patients w</w:t>
            </w:r>
            <w:r>
              <w:rPr>
                <w:rFonts w:ascii="Arial" w:hAnsi="Arial" w:cs="Arial"/>
                <w:color w:val="000000"/>
                <w:sz w:val="20"/>
                <w:szCs w:val="20"/>
                <w:shd w:val="clear" w:color="auto" w:fill="FFFFFF"/>
              </w:rPr>
              <w:t>as</w:t>
            </w:r>
            <w:r w:rsidRPr="006212F1">
              <w:rPr>
                <w:rFonts w:ascii="Arial" w:hAnsi="Arial" w:cs="Arial"/>
                <w:color w:val="000000"/>
                <w:sz w:val="20"/>
                <w:szCs w:val="20"/>
                <w:shd w:val="clear" w:color="auto" w:fill="FFFFFF"/>
              </w:rPr>
              <w:t xml:space="preserve"> only validated in those age</w:t>
            </w:r>
            <w:r>
              <w:rPr>
                <w:rFonts w:ascii="Arial" w:hAnsi="Arial" w:cs="Arial"/>
                <w:color w:val="000000"/>
                <w:sz w:val="20"/>
                <w:szCs w:val="20"/>
                <w:shd w:val="clear" w:color="auto" w:fill="FFFFFF"/>
              </w:rPr>
              <w:t>d</w:t>
            </w:r>
            <w:r w:rsidRPr="006212F1">
              <w:rPr>
                <w:rFonts w:ascii="Arial" w:hAnsi="Arial" w:cs="Arial"/>
                <w:color w:val="000000"/>
                <w:sz w:val="20"/>
                <w:szCs w:val="20"/>
                <w:shd w:val="clear" w:color="auto" w:fill="FFFFFF"/>
              </w:rPr>
              <w:t xml:space="preserve"> 35 </w:t>
            </w:r>
            <w:r>
              <w:rPr>
                <w:rFonts w:ascii="Arial" w:hAnsi="Arial" w:cs="Arial"/>
                <w:color w:val="000000"/>
                <w:sz w:val="20"/>
                <w:szCs w:val="20"/>
                <w:shd w:val="clear" w:color="auto" w:fill="FFFFFF"/>
              </w:rPr>
              <w:t>years or older</w:t>
            </w:r>
            <w:r w:rsidRPr="006212F1">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200ACF">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u w:val="single"/>
              </w:rPr>
              <w:t xml:space="preserve"> </w:t>
            </w:r>
          </w:p>
          <w:p w14:paraId="0FA86464" w14:textId="77777777" w:rsidR="0020710A" w:rsidRPr="006212F1" w:rsidRDefault="0020710A" w:rsidP="00162246">
            <w:pPr>
              <w:contextualSpacing/>
              <w:rPr>
                <w:rFonts w:ascii="Arial" w:hAnsi="Arial" w:cs="Arial"/>
                <w:sz w:val="20"/>
                <w:szCs w:val="20"/>
                <w:u w:val="single"/>
              </w:rPr>
            </w:pPr>
          </w:p>
          <w:p w14:paraId="4A1FFAE3"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OHIP</w:t>
            </w:r>
          </w:p>
          <w:p w14:paraId="47E8B6E6"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OHIP diagnostic codes: 491, 492, 496</w:t>
            </w:r>
          </w:p>
          <w:p w14:paraId="45BD66A1" w14:textId="77777777" w:rsidR="0020710A" w:rsidRPr="006212F1" w:rsidRDefault="0020710A" w:rsidP="00162246">
            <w:pPr>
              <w:contextualSpacing/>
              <w:outlineLvl w:val="1"/>
              <w:rPr>
                <w:rFonts w:ascii="Arial" w:hAnsi="Arial" w:cs="Arial"/>
                <w:sz w:val="20"/>
                <w:szCs w:val="20"/>
                <w:u w:val="single"/>
              </w:rPr>
            </w:pPr>
          </w:p>
          <w:p w14:paraId="0E16F67F" w14:textId="77777777" w:rsidR="0020710A" w:rsidRPr="006212F1" w:rsidRDefault="0020710A" w:rsidP="00162246">
            <w:pPr>
              <w:contextualSpacing/>
              <w:outlineLvl w:val="1"/>
              <w:rPr>
                <w:rFonts w:ascii="Arial" w:eastAsia="SimSun" w:hAnsi="Arial" w:cs="Arial"/>
                <w:sz w:val="20"/>
                <w:szCs w:val="20"/>
                <w:u w:val="single"/>
                <w:lang w:eastAsia="zh-CN"/>
              </w:rPr>
            </w:pPr>
            <w:r w:rsidRPr="006212F1">
              <w:rPr>
                <w:rFonts w:ascii="Arial" w:hAnsi="Arial" w:cs="Arial"/>
                <w:sz w:val="20"/>
                <w:szCs w:val="20"/>
                <w:u w:val="single"/>
              </w:rPr>
              <w:t>DAD</w:t>
            </w:r>
          </w:p>
          <w:p w14:paraId="21FB2EF8"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diagnostic codes: 491, 492, 496</w:t>
            </w:r>
          </w:p>
          <w:p w14:paraId="3C45A8DA" w14:textId="77777777" w:rsidR="0020710A" w:rsidRPr="006212F1" w:rsidRDefault="0020710A" w:rsidP="00162246">
            <w:pPr>
              <w:contextualSpacing/>
              <w:rPr>
                <w:rFonts w:ascii="Arial" w:hAnsi="Arial" w:cs="Arial"/>
                <w:color w:val="000000"/>
                <w:sz w:val="20"/>
                <w:szCs w:val="20"/>
                <w:shd w:val="clear" w:color="auto" w:fill="FFFFFF"/>
              </w:rPr>
            </w:pPr>
            <w:r w:rsidRPr="006212F1">
              <w:rPr>
                <w:rFonts w:ascii="Arial" w:hAnsi="Arial" w:cs="Arial"/>
                <w:sz w:val="20"/>
                <w:szCs w:val="20"/>
              </w:rPr>
              <w:t>ICD-10 diagnostic codes: J41, J42, J43, J44</w:t>
            </w:r>
          </w:p>
        </w:tc>
      </w:tr>
      <w:tr w:rsidR="0020710A" w:rsidRPr="006212F1" w14:paraId="46D774C0" w14:textId="77777777" w:rsidTr="00162246">
        <w:tc>
          <w:tcPr>
            <w:tcW w:w="2376" w:type="dxa"/>
            <w:shd w:val="clear" w:color="auto" w:fill="auto"/>
          </w:tcPr>
          <w:p w14:paraId="5073AD7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Hypertension</w:t>
            </w:r>
          </w:p>
        </w:tc>
        <w:tc>
          <w:tcPr>
            <w:tcW w:w="6804" w:type="dxa"/>
            <w:shd w:val="clear" w:color="auto" w:fill="auto"/>
          </w:tcPr>
          <w:p w14:paraId="00D2270B" w14:textId="77777777" w:rsidR="0020710A" w:rsidRPr="006212F1" w:rsidRDefault="0020710A" w:rsidP="00162246">
            <w:pPr>
              <w:contextualSpacing/>
              <w:rPr>
                <w:rFonts w:ascii="Arial" w:hAnsi="Arial" w:cs="Arial"/>
                <w:sz w:val="20"/>
                <w:szCs w:val="20"/>
              </w:rPr>
            </w:pPr>
            <w:r>
              <w:rPr>
                <w:rFonts w:ascii="Arial" w:hAnsi="Arial" w:cs="Arial"/>
                <w:sz w:val="20"/>
                <w:szCs w:val="20"/>
              </w:rPr>
              <w:t xml:space="preserve">An </w:t>
            </w:r>
            <w:r w:rsidRPr="006212F1">
              <w:rPr>
                <w:rFonts w:ascii="Arial" w:hAnsi="Arial" w:cs="Arial"/>
                <w:sz w:val="20"/>
                <w:szCs w:val="20"/>
              </w:rPr>
              <w:t>ICES-</w:t>
            </w:r>
            <w:r>
              <w:rPr>
                <w:rFonts w:ascii="Arial" w:hAnsi="Arial" w:cs="Arial"/>
                <w:sz w:val="20"/>
                <w:szCs w:val="20"/>
              </w:rPr>
              <w:t>specific</w:t>
            </w:r>
            <w:r w:rsidRPr="006212F1">
              <w:rPr>
                <w:rFonts w:ascii="Arial" w:hAnsi="Arial" w:cs="Arial"/>
                <w:sz w:val="20"/>
                <w:szCs w:val="20"/>
              </w:rPr>
              <w:t xml:space="preserve"> hypertension </w:t>
            </w:r>
            <w:r>
              <w:rPr>
                <w:rFonts w:ascii="Arial" w:hAnsi="Arial" w:cs="Arial"/>
                <w:sz w:val="20"/>
                <w:szCs w:val="20"/>
              </w:rPr>
              <w:t xml:space="preserve">database </w:t>
            </w:r>
            <w:r w:rsidRPr="006212F1">
              <w:rPr>
                <w:rFonts w:ascii="Arial" w:hAnsi="Arial" w:cs="Arial"/>
                <w:sz w:val="20"/>
                <w:szCs w:val="20"/>
              </w:rPr>
              <w:t>was used to identify patients with</w:t>
            </w:r>
            <w:r>
              <w:rPr>
                <w:rFonts w:ascii="Arial" w:hAnsi="Arial" w:cs="Arial"/>
                <w:sz w:val="20"/>
                <w:szCs w:val="20"/>
              </w:rPr>
              <w:t xml:space="preserve"> hypertension, based on 1</w:t>
            </w:r>
            <w:r w:rsidRPr="006212F1">
              <w:rPr>
                <w:rFonts w:ascii="Arial" w:hAnsi="Arial" w:cs="Arial"/>
                <w:sz w:val="20"/>
                <w:szCs w:val="20"/>
              </w:rPr>
              <w:t xml:space="preserve"> or more DAD diagnoses or 2 or more OHIP diagnoses in a two-year period; or 1 OHIP diagnosis followed by an OHIP/DAD diagnosis within two years.</w:t>
            </w:r>
            <w:r>
              <w:rPr>
                <w:rFonts w:ascii="Arial" w:hAnsi="Arial" w:cs="Arial"/>
                <w:sz w:val="20"/>
                <w:szCs w:val="20"/>
              </w:rPr>
              <w:t xml:space="preserve"> 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200ACF">
              <w:rPr>
                <w:rFonts w:ascii="Arial" w:hAnsi="Arial" w:cs="Arial"/>
                <w:noProof/>
                <w:sz w:val="20"/>
                <w:szCs w:val="20"/>
                <w:vertAlign w:val="superscript"/>
              </w:rPr>
              <w:t>30</w:t>
            </w:r>
            <w:r>
              <w:rPr>
                <w:rFonts w:ascii="Arial" w:hAnsi="Arial" w:cs="Arial"/>
                <w:sz w:val="20"/>
                <w:szCs w:val="20"/>
              </w:rPr>
              <w:fldChar w:fldCharType="end"/>
            </w:r>
          </w:p>
          <w:p w14:paraId="193073B1" w14:textId="77777777" w:rsidR="0020710A" w:rsidRPr="006212F1" w:rsidRDefault="0020710A" w:rsidP="00162246">
            <w:pPr>
              <w:contextualSpacing/>
              <w:rPr>
                <w:rFonts w:ascii="Arial" w:hAnsi="Arial" w:cs="Arial"/>
                <w:sz w:val="20"/>
                <w:szCs w:val="20"/>
              </w:rPr>
            </w:pPr>
          </w:p>
          <w:p w14:paraId="72D30499" w14:textId="77777777" w:rsidR="0020710A" w:rsidRPr="00682E53" w:rsidRDefault="0020710A" w:rsidP="00162246">
            <w:pPr>
              <w:contextualSpacing/>
              <w:rPr>
                <w:rFonts w:ascii="Arial" w:hAnsi="Arial"/>
                <w:sz w:val="20"/>
              </w:rPr>
            </w:pPr>
            <w:r w:rsidRPr="00682E53">
              <w:rPr>
                <w:rFonts w:ascii="Arial" w:hAnsi="Arial"/>
                <w:sz w:val="20"/>
                <w:u w:val="single"/>
              </w:rPr>
              <w:t>DAD, SDS</w:t>
            </w:r>
            <w:r w:rsidRPr="00682E53">
              <w:rPr>
                <w:rFonts w:ascii="Arial" w:hAnsi="Arial"/>
                <w:sz w:val="20"/>
              </w:rPr>
              <w:t>:</w:t>
            </w:r>
          </w:p>
          <w:p w14:paraId="246448DF" w14:textId="77777777" w:rsidR="0020710A" w:rsidRPr="00682E53" w:rsidRDefault="0020710A" w:rsidP="00162246">
            <w:pPr>
              <w:contextualSpacing/>
              <w:rPr>
                <w:rFonts w:ascii="Arial" w:hAnsi="Arial"/>
                <w:sz w:val="20"/>
              </w:rPr>
            </w:pPr>
            <w:r w:rsidRPr="00682E53">
              <w:rPr>
                <w:rFonts w:ascii="Arial" w:hAnsi="Arial"/>
                <w:sz w:val="20"/>
              </w:rPr>
              <w:t>ICD-9 diagnostic codes: 401, 402, 403, 404, 405</w:t>
            </w:r>
          </w:p>
          <w:p w14:paraId="364C68C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ICD-10 diagnostic codes: I10, I11, I12, I13, I15</w:t>
            </w:r>
          </w:p>
          <w:p w14:paraId="2C5D7FDA" w14:textId="77777777" w:rsidR="0020710A" w:rsidRPr="006212F1" w:rsidRDefault="0020710A" w:rsidP="00162246">
            <w:pPr>
              <w:contextualSpacing/>
              <w:rPr>
                <w:rFonts w:ascii="Arial" w:hAnsi="Arial" w:cs="Arial"/>
                <w:sz w:val="20"/>
                <w:szCs w:val="20"/>
              </w:rPr>
            </w:pPr>
          </w:p>
          <w:p w14:paraId="19FE9FF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OHIP</w:t>
            </w:r>
            <w:r w:rsidRPr="006212F1">
              <w:rPr>
                <w:rFonts w:ascii="Arial" w:hAnsi="Arial" w:cs="Arial"/>
                <w:sz w:val="20"/>
                <w:szCs w:val="20"/>
              </w:rPr>
              <w:t>:</w:t>
            </w:r>
          </w:p>
          <w:p w14:paraId="584AC0E8"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OHIP diagnostic codes: 401, 402, 403, 404, or 405</w:t>
            </w:r>
          </w:p>
        </w:tc>
      </w:tr>
      <w:tr w:rsidR="0020710A" w:rsidRPr="00DE1267" w14:paraId="1BA538B9" w14:textId="77777777" w:rsidTr="00162246">
        <w:tc>
          <w:tcPr>
            <w:tcW w:w="2376" w:type="dxa"/>
            <w:shd w:val="clear" w:color="auto" w:fill="auto"/>
          </w:tcPr>
          <w:p w14:paraId="52A6B5E0" w14:textId="77777777" w:rsidR="0020710A" w:rsidRPr="006212F1" w:rsidRDefault="0020710A" w:rsidP="00162246">
            <w:pPr>
              <w:rPr>
                <w:rFonts w:ascii="Arial" w:hAnsi="Arial" w:cs="Arial"/>
                <w:sz w:val="20"/>
                <w:szCs w:val="20"/>
              </w:rPr>
            </w:pPr>
            <w:r w:rsidRPr="006212F1">
              <w:rPr>
                <w:rFonts w:ascii="Arial" w:hAnsi="Arial" w:cs="Arial"/>
                <w:sz w:val="20"/>
                <w:szCs w:val="20"/>
              </w:rPr>
              <w:t>Diabetes</w:t>
            </w:r>
          </w:p>
        </w:tc>
        <w:tc>
          <w:tcPr>
            <w:tcW w:w="6804" w:type="dxa"/>
            <w:shd w:val="clear" w:color="auto" w:fill="auto"/>
          </w:tcPr>
          <w:p w14:paraId="609C4131" w14:textId="77777777" w:rsidR="0020710A" w:rsidRPr="006212F1" w:rsidRDefault="0020710A" w:rsidP="00162246">
            <w:pPr>
              <w:rPr>
                <w:rFonts w:ascii="Arial" w:hAnsi="Arial" w:cs="Arial"/>
                <w:sz w:val="20"/>
                <w:szCs w:val="20"/>
              </w:rPr>
            </w:pPr>
            <w:r w:rsidRPr="006212F1">
              <w:rPr>
                <w:rFonts w:ascii="Arial" w:hAnsi="Arial" w:cs="Arial"/>
                <w:sz w:val="20"/>
                <w:szCs w:val="20"/>
              </w:rPr>
              <w:t>An ICES-specific diabetes database was used to identify patients with diabetes, based on 2 OHIP diagnostic codes or 1 OHIP service code or 1 DAD admission within 2 years.</w:t>
            </w:r>
            <w:r>
              <w:rPr>
                <w:rFonts w:ascii="Arial" w:hAnsi="Arial" w:cs="Arial"/>
                <w:sz w:val="20"/>
                <w:szCs w:val="20"/>
              </w:rPr>
              <w:t xml:space="preserve"> 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200ACF">
              <w:rPr>
                <w:rFonts w:ascii="Arial" w:hAnsi="Arial" w:cs="Arial"/>
                <w:noProof/>
                <w:sz w:val="20"/>
                <w:szCs w:val="20"/>
                <w:vertAlign w:val="superscript"/>
              </w:rPr>
              <w:t>30</w:t>
            </w:r>
            <w:r>
              <w:rPr>
                <w:rFonts w:ascii="Arial" w:hAnsi="Arial" w:cs="Arial"/>
                <w:sz w:val="20"/>
                <w:szCs w:val="20"/>
              </w:rPr>
              <w:fldChar w:fldCharType="end"/>
            </w:r>
          </w:p>
          <w:p w14:paraId="657DE770" w14:textId="77777777" w:rsidR="0020710A" w:rsidRPr="006212F1" w:rsidRDefault="0020710A" w:rsidP="00162246">
            <w:pPr>
              <w:rPr>
                <w:rFonts w:ascii="Arial" w:hAnsi="Arial" w:cs="Arial"/>
                <w:sz w:val="20"/>
                <w:szCs w:val="20"/>
              </w:rPr>
            </w:pPr>
          </w:p>
          <w:p w14:paraId="2A24B072" w14:textId="77777777" w:rsidR="0020710A" w:rsidRPr="006212F1" w:rsidRDefault="0020710A" w:rsidP="00162246">
            <w:pPr>
              <w:rPr>
                <w:rFonts w:ascii="Arial" w:hAnsi="Arial" w:cs="Arial"/>
                <w:sz w:val="20"/>
                <w:szCs w:val="20"/>
                <w:u w:val="single"/>
              </w:rPr>
            </w:pPr>
            <w:r w:rsidRPr="006212F1">
              <w:rPr>
                <w:rFonts w:ascii="Arial" w:hAnsi="Arial" w:cs="Arial"/>
                <w:sz w:val="20"/>
                <w:szCs w:val="20"/>
                <w:u w:val="single"/>
              </w:rPr>
              <w:t>OHIP</w:t>
            </w:r>
          </w:p>
          <w:p w14:paraId="5C91C973" w14:textId="77777777" w:rsidR="0020710A" w:rsidRPr="006212F1" w:rsidRDefault="0020710A" w:rsidP="00162246">
            <w:pPr>
              <w:rPr>
                <w:rFonts w:ascii="Arial" w:hAnsi="Arial" w:cs="Arial"/>
                <w:sz w:val="20"/>
                <w:szCs w:val="20"/>
              </w:rPr>
            </w:pPr>
            <w:r w:rsidRPr="006212F1">
              <w:rPr>
                <w:rFonts w:ascii="Arial" w:hAnsi="Arial" w:cs="Arial"/>
                <w:sz w:val="20"/>
                <w:szCs w:val="20"/>
              </w:rPr>
              <w:t>OHIP diagnostic code: 250</w:t>
            </w:r>
          </w:p>
          <w:p w14:paraId="5FEA17EB" w14:textId="77777777" w:rsidR="0020710A" w:rsidRPr="006212F1" w:rsidRDefault="0020710A" w:rsidP="00162246">
            <w:pPr>
              <w:rPr>
                <w:rFonts w:ascii="Arial" w:hAnsi="Arial" w:cs="Arial"/>
                <w:sz w:val="20"/>
                <w:szCs w:val="20"/>
              </w:rPr>
            </w:pPr>
            <w:r w:rsidRPr="006212F1">
              <w:rPr>
                <w:rFonts w:ascii="Arial" w:hAnsi="Arial" w:cs="Arial"/>
                <w:sz w:val="20"/>
                <w:szCs w:val="20"/>
              </w:rPr>
              <w:t>OHIP service codes: Q040, K029, K030, K045, K046</w:t>
            </w:r>
          </w:p>
          <w:p w14:paraId="32A475BA" w14:textId="77777777" w:rsidR="0020710A" w:rsidRPr="006212F1" w:rsidRDefault="0020710A" w:rsidP="00162246">
            <w:pPr>
              <w:rPr>
                <w:rFonts w:ascii="Arial" w:hAnsi="Arial" w:cs="Arial"/>
                <w:sz w:val="20"/>
                <w:szCs w:val="20"/>
              </w:rPr>
            </w:pPr>
          </w:p>
          <w:p w14:paraId="6A4534DD" w14:textId="77777777" w:rsidR="0020710A" w:rsidRPr="00906F47" w:rsidRDefault="0020710A" w:rsidP="00162246">
            <w:pPr>
              <w:rPr>
                <w:rFonts w:ascii="Arial" w:hAnsi="Arial" w:cs="Arial"/>
                <w:sz w:val="20"/>
                <w:szCs w:val="20"/>
                <w:u w:val="single"/>
                <w:lang w:val="it-IT"/>
              </w:rPr>
            </w:pPr>
            <w:r w:rsidRPr="00906F47">
              <w:rPr>
                <w:rFonts w:ascii="Arial" w:hAnsi="Arial" w:cs="Arial"/>
                <w:sz w:val="20"/>
                <w:szCs w:val="20"/>
                <w:u w:val="single"/>
                <w:lang w:val="it-IT"/>
              </w:rPr>
              <w:t>DAD, SDS</w:t>
            </w:r>
          </w:p>
          <w:p w14:paraId="7C09E962" w14:textId="77777777" w:rsidR="0020710A" w:rsidRPr="00906F47" w:rsidRDefault="0020710A" w:rsidP="00162246">
            <w:pPr>
              <w:rPr>
                <w:rFonts w:ascii="Arial" w:hAnsi="Arial" w:cs="Arial"/>
                <w:sz w:val="20"/>
                <w:szCs w:val="20"/>
                <w:lang w:val="it-IT"/>
              </w:rPr>
            </w:pPr>
            <w:r w:rsidRPr="00906F47">
              <w:rPr>
                <w:rFonts w:ascii="Arial" w:hAnsi="Arial" w:cs="Arial"/>
                <w:sz w:val="20"/>
                <w:szCs w:val="20"/>
                <w:lang w:val="it-IT"/>
              </w:rPr>
              <w:t xml:space="preserve">ICD-9 </w:t>
            </w:r>
            <w:proofErr w:type="spellStart"/>
            <w:r w:rsidRPr="00906F47">
              <w:rPr>
                <w:rFonts w:ascii="Arial" w:hAnsi="Arial" w:cs="Arial"/>
                <w:sz w:val="20"/>
                <w:szCs w:val="20"/>
                <w:lang w:val="it-IT"/>
              </w:rPr>
              <w:t>diagnostic</w:t>
            </w:r>
            <w:proofErr w:type="spellEnd"/>
            <w:r w:rsidRPr="00906F47">
              <w:rPr>
                <w:rFonts w:ascii="Arial" w:hAnsi="Arial" w:cs="Arial"/>
                <w:sz w:val="20"/>
                <w:szCs w:val="20"/>
                <w:lang w:val="it-IT"/>
              </w:rPr>
              <w:t xml:space="preserve"> code: 250 </w:t>
            </w:r>
          </w:p>
          <w:p w14:paraId="234B5269" w14:textId="77777777" w:rsidR="0020710A" w:rsidRPr="00906F47" w:rsidRDefault="0020710A" w:rsidP="00162246">
            <w:pPr>
              <w:rPr>
                <w:rFonts w:ascii="Arial" w:hAnsi="Arial" w:cs="Arial"/>
                <w:color w:val="000000"/>
                <w:sz w:val="20"/>
                <w:szCs w:val="20"/>
                <w:shd w:val="clear" w:color="auto" w:fill="FFFFFF"/>
                <w:lang w:val="it-IT"/>
              </w:rPr>
            </w:pPr>
            <w:r w:rsidRPr="00906F47">
              <w:rPr>
                <w:rFonts w:ascii="Arial" w:hAnsi="Arial" w:cs="Arial"/>
                <w:sz w:val="20"/>
                <w:szCs w:val="20"/>
                <w:lang w:val="it-IT"/>
              </w:rPr>
              <w:t xml:space="preserve">ICD-10 </w:t>
            </w:r>
            <w:proofErr w:type="spellStart"/>
            <w:r w:rsidRPr="00906F47">
              <w:rPr>
                <w:rFonts w:ascii="Arial" w:hAnsi="Arial" w:cs="Arial"/>
                <w:sz w:val="20"/>
                <w:szCs w:val="20"/>
                <w:lang w:val="it-IT"/>
              </w:rPr>
              <w:t>diagnostic</w:t>
            </w:r>
            <w:proofErr w:type="spellEnd"/>
            <w:r w:rsidRPr="00906F47">
              <w:rPr>
                <w:rFonts w:ascii="Arial" w:hAnsi="Arial" w:cs="Arial"/>
                <w:sz w:val="20"/>
                <w:szCs w:val="20"/>
                <w:lang w:val="it-IT"/>
              </w:rPr>
              <w:t xml:space="preserve"> </w:t>
            </w:r>
            <w:proofErr w:type="spellStart"/>
            <w:r w:rsidRPr="00906F47">
              <w:rPr>
                <w:rFonts w:ascii="Arial" w:hAnsi="Arial" w:cs="Arial"/>
                <w:sz w:val="20"/>
                <w:szCs w:val="20"/>
                <w:lang w:val="it-IT"/>
              </w:rPr>
              <w:t>codes</w:t>
            </w:r>
            <w:proofErr w:type="spellEnd"/>
            <w:r w:rsidRPr="00906F47">
              <w:rPr>
                <w:rFonts w:ascii="Arial" w:hAnsi="Arial" w:cs="Arial"/>
                <w:sz w:val="20"/>
                <w:szCs w:val="20"/>
                <w:lang w:val="it-IT"/>
              </w:rPr>
              <w:t>: E10, E11, E13, E14</w:t>
            </w:r>
          </w:p>
        </w:tc>
      </w:tr>
      <w:tr w:rsidR="0020710A" w:rsidRPr="006212F1" w14:paraId="08215C19" w14:textId="77777777" w:rsidTr="00162246">
        <w:tc>
          <w:tcPr>
            <w:tcW w:w="2376" w:type="dxa"/>
            <w:shd w:val="clear" w:color="auto" w:fill="auto"/>
          </w:tcPr>
          <w:p w14:paraId="2C7DDBFD"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History of congestive heart failure (CHF)</w:t>
            </w:r>
          </w:p>
          <w:p w14:paraId="736D3706" w14:textId="77777777" w:rsidR="0020710A" w:rsidRPr="006212F1" w:rsidRDefault="0020710A" w:rsidP="00162246">
            <w:pPr>
              <w:contextualSpacing/>
              <w:rPr>
                <w:rFonts w:ascii="Arial" w:hAnsi="Arial" w:cs="Arial"/>
                <w:sz w:val="20"/>
                <w:szCs w:val="20"/>
              </w:rPr>
            </w:pPr>
          </w:p>
        </w:tc>
        <w:tc>
          <w:tcPr>
            <w:tcW w:w="6804" w:type="dxa"/>
            <w:shd w:val="clear" w:color="auto" w:fill="auto"/>
          </w:tcPr>
          <w:p w14:paraId="3FE4D146" w14:textId="77777777" w:rsidR="0020710A" w:rsidRPr="006212F1" w:rsidRDefault="0020710A" w:rsidP="00162246">
            <w:pPr>
              <w:contextualSpacing/>
              <w:rPr>
                <w:rFonts w:ascii="Arial" w:hAnsi="Arial" w:cs="Arial"/>
                <w:sz w:val="20"/>
                <w:szCs w:val="20"/>
              </w:rPr>
            </w:pPr>
            <w:r>
              <w:rPr>
                <w:rFonts w:ascii="Arial" w:hAnsi="Arial" w:cs="Arial"/>
                <w:sz w:val="20"/>
                <w:szCs w:val="20"/>
              </w:rPr>
              <w:t xml:space="preserve">An </w:t>
            </w:r>
            <w:r w:rsidRPr="006212F1">
              <w:rPr>
                <w:rFonts w:ascii="Arial" w:hAnsi="Arial" w:cs="Arial"/>
                <w:sz w:val="20"/>
                <w:szCs w:val="20"/>
              </w:rPr>
              <w:t xml:space="preserve">ICES-derived CHF database was used to identify patients with CHF, based on 1 NACRS, DAD, SDS, or OHIP claim and a second claim (from either) in 1 year. The CHF database is limited to those </w:t>
            </w:r>
            <w:r>
              <w:rPr>
                <w:rFonts w:ascii="Arial" w:hAnsi="Arial" w:cs="Arial"/>
                <w:sz w:val="20"/>
                <w:szCs w:val="20"/>
              </w:rPr>
              <w:t xml:space="preserve">aged </w:t>
            </w:r>
            <w:r w:rsidRPr="006212F1">
              <w:rPr>
                <w:rFonts w:ascii="Arial" w:hAnsi="Arial" w:cs="Arial"/>
                <w:sz w:val="20"/>
                <w:szCs w:val="20"/>
              </w:rPr>
              <w:t>40 years or older.</w:t>
            </w:r>
            <w:r>
              <w:rPr>
                <w:rFonts w:ascii="Arial" w:hAnsi="Arial" w:cs="Arial"/>
                <w:sz w:val="20"/>
                <w:szCs w:val="20"/>
              </w:rPr>
              <w:t xml:space="preserve"> 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200ACF">
              <w:rPr>
                <w:rFonts w:ascii="Arial" w:hAnsi="Arial" w:cs="Arial"/>
                <w:noProof/>
                <w:sz w:val="20"/>
                <w:szCs w:val="20"/>
                <w:vertAlign w:val="superscript"/>
              </w:rPr>
              <w:t>30</w:t>
            </w:r>
            <w:r>
              <w:rPr>
                <w:rFonts w:ascii="Arial" w:hAnsi="Arial" w:cs="Arial"/>
                <w:sz w:val="20"/>
                <w:szCs w:val="20"/>
              </w:rPr>
              <w:fldChar w:fldCharType="end"/>
            </w:r>
          </w:p>
          <w:p w14:paraId="483D3A14" w14:textId="77777777" w:rsidR="0020710A" w:rsidRPr="006212F1" w:rsidRDefault="0020710A" w:rsidP="00162246">
            <w:pPr>
              <w:contextualSpacing/>
              <w:rPr>
                <w:rFonts w:ascii="Arial" w:hAnsi="Arial" w:cs="Arial"/>
                <w:sz w:val="20"/>
                <w:szCs w:val="20"/>
              </w:rPr>
            </w:pPr>
          </w:p>
          <w:p w14:paraId="6FE9EE53"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OHIP</w:t>
            </w:r>
            <w:r w:rsidRPr="006212F1">
              <w:rPr>
                <w:rFonts w:ascii="Arial" w:hAnsi="Arial" w:cs="Arial"/>
                <w:sz w:val="20"/>
                <w:szCs w:val="20"/>
              </w:rPr>
              <w:t>:</w:t>
            </w:r>
          </w:p>
          <w:p w14:paraId="7C68D6EB"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OHIP diagnostic code: 428</w:t>
            </w:r>
          </w:p>
          <w:p w14:paraId="5D09DD72" w14:textId="77777777" w:rsidR="0020710A" w:rsidRPr="006212F1" w:rsidRDefault="0020710A" w:rsidP="00162246">
            <w:pPr>
              <w:contextualSpacing/>
              <w:rPr>
                <w:rFonts w:ascii="Arial" w:hAnsi="Arial" w:cs="Arial"/>
                <w:sz w:val="20"/>
                <w:szCs w:val="20"/>
              </w:rPr>
            </w:pPr>
          </w:p>
          <w:p w14:paraId="5E8143CA"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DAD, SDS</w:t>
            </w:r>
            <w:r w:rsidRPr="006212F1">
              <w:rPr>
                <w:rFonts w:ascii="Arial" w:hAnsi="Arial" w:cs="Arial"/>
                <w:sz w:val="20"/>
                <w:szCs w:val="20"/>
              </w:rPr>
              <w:t>:</w:t>
            </w:r>
          </w:p>
          <w:p w14:paraId="2012935F"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diagnostic code: 428</w:t>
            </w:r>
          </w:p>
          <w:p w14:paraId="03AC6813" w14:textId="77777777" w:rsidR="0020710A" w:rsidRPr="006212F1" w:rsidRDefault="0020710A" w:rsidP="00162246">
            <w:pPr>
              <w:rPr>
                <w:rFonts w:ascii="Arial" w:hAnsi="Arial" w:cs="Arial"/>
                <w:sz w:val="20"/>
                <w:szCs w:val="20"/>
              </w:rPr>
            </w:pPr>
            <w:r w:rsidRPr="006212F1">
              <w:rPr>
                <w:rFonts w:ascii="Arial" w:hAnsi="Arial" w:cs="Arial"/>
                <w:sz w:val="20"/>
                <w:szCs w:val="20"/>
              </w:rPr>
              <w:t>ICD-10 diagnostic codes: I500, I501, I509</w:t>
            </w:r>
          </w:p>
        </w:tc>
      </w:tr>
      <w:tr w:rsidR="0020710A" w:rsidRPr="006212F1" w14:paraId="3CF54BBF" w14:textId="77777777" w:rsidTr="00162246">
        <w:tc>
          <w:tcPr>
            <w:tcW w:w="2376" w:type="dxa"/>
            <w:shd w:val="clear" w:color="auto" w:fill="auto"/>
          </w:tcPr>
          <w:p w14:paraId="02D6F198"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Dementia/Frailty</w:t>
            </w:r>
          </w:p>
        </w:tc>
        <w:tc>
          <w:tcPr>
            <w:tcW w:w="6804" w:type="dxa"/>
            <w:shd w:val="clear" w:color="auto" w:fill="auto"/>
          </w:tcPr>
          <w:p w14:paraId="0AFF04C7" w14:textId="77777777" w:rsidR="0020710A" w:rsidRPr="006212F1" w:rsidRDefault="0020710A" w:rsidP="00162246">
            <w:pPr>
              <w:pStyle w:val="CommentText"/>
              <w:rPr>
                <w:rFonts w:ascii="Arial" w:hAnsi="Arial" w:cs="Arial"/>
                <w:u w:val="single"/>
              </w:rPr>
            </w:pPr>
            <w:r w:rsidRPr="006212F1">
              <w:rPr>
                <w:rFonts w:ascii="Arial" w:hAnsi="Arial" w:cs="Arial"/>
                <w:u w:val="single"/>
              </w:rPr>
              <w:t>Dementia (ICES cohort) definition:</w:t>
            </w:r>
          </w:p>
          <w:p w14:paraId="7466EE61" w14:textId="77777777" w:rsidR="0020710A" w:rsidRPr="006212F1" w:rsidRDefault="0020710A" w:rsidP="00162246">
            <w:pPr>
              <w:pStyle w:val="CommentText"/>
              <w:rPr>
                <w:rFonts w:ascii="Arial" w:hAnsi="Arial" w:cs="Arial"/>
              </w:rPr>
            </w:pPr>
            <w:r w:rsidRPr="006212F1">
              <w:rPr>
                <w:rFonts w:ascii="Arial" w:hAnsi="Arial" w:cs="Arial"/>
              </w:rPr>
              <w:t>1 hospitalization for dementia and/or 3 ambulatory visits for dementia, each separated by at least 30 days, within 2 years and/or 1 prescription from ODB</w:t>
            </w:r>
            <w:r>
              <w:rPr>
                <w:rFonts w:ascii="Arial" w:hAnsi="Arial" w:cs="Arial"/>
              </w:rPr>
              <w:t xml:space="preserve">. This variable was included </w:t>
            </w:r>
            <w:r>
              <w:rPr>
                <w:rFonts w:ascii="Arial" w:hAnsi="Arial" w:cs="Arial"/>
                <w:i/>
                <w:iCs/>
              </w:rPr>
              <w:t>a priori</w:t>
            </w:r>
            <w:r>
              <w:rPr>
                <w:rFonts w:ascii="Arial" w:hAnsi="Arial" w:cs="Arial"/>
              </w:rPr>
              <w:t xml:space="preserve"> as hypothesized to be directly related to COVID-19 infection risk,</w:t>
            </w:r>
            <w:r>
              <w:rPr>
                <w:rFonts w:ascii="Arial" w:hAnsi="Arial" w:cs="Arial"/>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sidRPr="00200ACF">
              <w:rPr>
                <w:rFonts w:ascii="Arial" w:hAnsi="Arial" w:cs="Arial"/>
                <w:noProof/>
                <w:vertAlign w:val="superscript"/>
              </w:rPr>
              <w:t>30</w:t>
            </w:r>
            <w:r>
              <w:rPr>
                <w:rFonts w:ascii="Arial" w:hAnsi="Arial" w:cs="Arial"/>
              </w:rPr>
              <w:fldChar w:fldCharType="end"/>
            </w:r>
            <w:r w:rsidRPr="006212F1">
              <w:rPr>
                <w:rFonts w:ascii="Arial" w:hAnsi="Arial" w:cs="Arial"/>
                <w:u w:val="single"/>
              </w:rPr>
              <w:t xml:space="preserve"> </w:t>
            </w:r>
            <w:r>
              <w:rPr>
                <w:rFonts w:ascii="Arial" w:hAnsi="Arial" w:cs="Arial"/>
                <w:u w:val="single"/>
              </w:rPr>
              <w:t>as well as a marker for healthcare access, mobility, and household-level exposures.</w:t>
            </w:r>
            <w:r>
              <w:rPr>
                <w:rFonts w:ascii="Arial" w:hAnsi="Arial" w:cs="Arial"/>
                <w:u w:val="single"/>
              </w:rPr>
              <w:fldChar w:fldCharType="begin">
                <w:fldData xml:space="preserve">PEVuZE5vdGU+PENpdGU+PEF1dGhvcj5Ub2xlYTwvQXV0aG9yPjxZZWFyPjIwMTY8L1llYXI+PFJl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</w:fldData>
              </w:fldChar>
            </w:r>
            <w:r>
              <w:rPr>
                <w:rFonts w:ascii="Arial" w:hAnsi="Arial" w:cs="Arial"/>
                <w:u w:val="single"/>
              </w:rPr>
              <w:instrText xml:space="preserve"> ADDIN EN.CITE </w:instrText>
            </w:r>
            <w:r>
              <w:rPr>
                <w:rFonts w:ascii="Arial" w:hAnsi="Arial" w:cs="Arial"/>
                <w:u w:val="single"/>
              </w:rPr>
              <w:fldChar w:fldCharType="begin">
                <w:fldData xml:space="preserve">PEVuZE5vdGU+PENpdGU+PEF1dGhvcj5Ub2xlYTwvQXV0aG9yPjxZZWFyPjIwMTY8L1llYXI+PFJl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</w:fldData>
              </w:fldChar>
            </w:r>
            <w:r>
              <w:rPr>
                <w:rFonts w:ascii="Arial" w:hAnsi="Arial" w:cs="Arial"/>
                <w:u w:val="single"/>
              </w:rPr>
              <w:instrText xml:space="preserve"> ADDIN EN.CITE.DATA </w:instrText>
            </w:r>
            <w:r>
              <w:rPr>
                <w:rFonts w:ascii="Arial" w:hAnsi="Arial" w:cs="Arial"/>
                <w:u w:val="single"/>
              </w:rPr>
            </w:r>
            <w:r>
              <w:rPr>
                <w:rFonts w:ascii="Arial" w:hAnsi="Arial" w:cs="Arial"/>
                <w:u w:val="single"/>
              </w:rPr>
              <w:fldChar w:fldCharType="end"/>
            </w:r>
            <w:r>
              <w:rPr>
                <w:rFonts w:ascii="Arial" w:hAnsi="Arial" w:cs="Arial"/>
                <w:u w:val="single"/>
              </w:rPr>
            </w:r>
            <w:r>
              <w:rPr>
                <w:rFonts w:ascii="Arial" w:hAnsi="Arial" w:cs="Arial"/>
                <w:u w:val="single"/>
              </w:rPr>
              <w:fldChar w:fldCharType="separate"/>
            </w:r>
            <w:r w:rsidRPr="00E62F4A">
              <w:rPr>
                <w:rFonts w:ascii="Arial" w:hAnsi="Arial" w:cs="Arial"/>
                <w:noProof/>
                <w:u w:val="single"/>
                <w:vertAlign w:val="superscript"/>
              </w:rPr>
              <w:t>39,82</w:t>
            </w:r>
            <w:r>
              <w:rPr>
                <w:rFonts w:ascii="Arial" w:hAnsi="Arial" w:cs="Arial"/>
                <w:u w:val="single"/>
              </w:rPr>
              <w:fldChar w:fldCharType="end"/>
            </w:r>
          </w:p>
          <w:p w14:paraId="2BD3F6E4" w14:textId="77777777" w:rsidR="0020710A" w:rsidRPr="006212F1" w:rsidRDefault="0020710A" w:rsidP="00162246">
            <w:pPr>
              <w:contextualSpacing/>
              <w:rPr>
                <w:rFonts w:ascii="Arial" w:hAnsi="Arial" w:cs="Arial"/>
                <w:sz w:val="20"/>
                <w:szCs w:val="20"/>
                <w:u w:val="single"/>
              </w:rPr>
            </w:pPr>
          </w:p>
          <w:p w14:paraId="7DB35686"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lastRenderedPageBreak/>
              <w:t>OHIP definition:</w:t>
            </w:r>
          </w:p>
          <w:p w14:paraId="640B60B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OHIP diagnostic codes: 290, 331</w:t>
            </w:r>
          </w:p>
          <w:p w14:paraId="238B41DA" w14:textId="77777777" w:rsidR="0020710A" w:rsidRPr="006212F1" w:rsidRDefault="0020710A" w:rsidP="00162246">
            <w:pPr>
              <w:contextualSpacing/>
              <w:rPr>
                <w:rFonts w:ascii="Arial" w:hAnsi="Arial" w:cs="Arial"/>
                <w:sz w:val="20"/>
                <w:szCs w:val="20"/>
              </w:rPr>
            </w:pPr>
          </w:p>
          <w:p w14:paraId="306A0018" w14:textId="77777777" w:rsidR="0020710A" w:rsidRPr="006212F1" w:rsidRDefault="0020710A" w:rsidP="00162246">
            <w:pPr>
              <w:rPr>
                <w:rFonts w:ascii="Arial" w:hAnsi="Arial" w:cs="Arial"/>
                <w:sz w:val="20"/>
                <w:szCs w:val="20"/>
                <w:u w:val="single"/>
              </w:rPr>
            </w:pPr>
            <w:r w:rsidRPr="006212F1">
              <w:rPr>
                <w:rFonts w:ascii="Arial" w:hAnsi="Arial" w:cs="Arial"/>
                <w:sz w:val="20"/>
                <w:szCs w:val="20"/>
                <w:u w:val="single"/>
              </w:rPr>
              <w:t>DAD, SDS definition:</w:t>
            </w:r>
          </w:p>
          <w:p w14:paraId="6D925F86"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diagnostic codes: 0461, 290.0, 290.1, 290.2, 290.3, 290.4, 294, 331.0, 331.1, 331.5</w:t>
            </w:r>
          </w:p>
          <w:p w14:paraId="23678A79"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ICD-10 diagnostic codes: F00, F01, F02, F03, G30</w:t>
            </w:r>
          </w:p>
          <w:p w14:paraId="563801EC" w14:textId="77777777" w:rsidR="0020710A" w:rsidRPr="006212F1" w:rsidRDefault="0020710A" w:rsidP="00162246">
            <w:pPr>
              <w:contextualSpacing/>
              <w:rPr>
                <w:rFonts w:ascii="Arial" w:hAnsi="Arial" w:cs="Arial"/>
                <w:sz w:val="20"/>
                <w:szCs w:val="20"/>
              </w:rPr>
            </w:pPr>
          </w:p>
          <w:p w14:paraId="3DAE9CE4"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ODB definition:</w:t>
            </w:r>
          </w:p>
          <w:p w14:paraId="6EC5AEB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1 prescription for a cholinesterase inhibitor</w:t>
            </w:r>
          </w:p>
          <w:p w14:paraId="30CCA528" w14:textId="77777777" w:rsidR="0020710A" w:rsidRPr="006212F1" w:rsidRDefault="0020710A" w:rsidP="00162246">
            <w:pPr>
              <w:contextualSpacing/>
              <w:rPr>
                <w:rFonts w:ascii="Arial" w:hAnsi="Arial" w:cs="Arial"/>
                <w:sz w:val="20"/>
                <w:szCs w:val="20"/>
              </w:rPr>
            </w:pPr>
          </w:p>
          <w:p w14:paraId="35E8C0FB"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Frailty:</w:t>
            </w:r>
          </w:p>
          <w:p w14:paraId="3D4021AB" w14:textId="77777777" w:rsidR="0020710A" w:rsidRPr="006212F1" w:rsidRDefault="0020710A" w:rsidP="00162246">
            <w:pPr>
              <w:rPr>
                <w:rFonts w:ascii="Arial" w:hAnsi="Arial" w:cs="Arial"/>
                <w:sz w:val="20"/>
                <w:szCs w:val="20"/>
              </w:rPr>
            </w:pPr>
            <w:r w:rsidRPr="006212F1">
              <w:rPr>
                <w:rFonts w:ascii="Arial" w:hAnsi="Arial" w:cs="Arial"/>
                <w:sz w:val="20"/>
                <w:szCs w:val="20"/>
              </w:rPr>
              <w:t xml:space="preserve">Hospital Frailty Risk Score - Based on an algorithm </w:t>
            </w:r>
            <w:r>
              <w:rPr>
                <w:rFonts w:ascii="Arial" w:hAnsi="Arial" w:cs="Arial"/>
                <w:sz w:val="20"/>
                <w:szCs w:val="20"/>
              </w:rPr>
              <w:t xml:space="preserve">already </w:t>
            </w:r>
            <w:r w:rsidRPr="006212F1">
              <w:rPr>
                <w:rFonts w:ascii="Arial" w:hAnsi="Arial" w:cs="Arial"/>
                <w:sz w:val="20"/>
                <w:szCs w:val="20"/>
              </w:rPr>
              <w:t>derived</w:t>
            </w:r>
            <w:r>
              <w:rPr>
                <w:rFonts w:ascii="Arial" w:hAnsi="Arial" w:cs="Arial"/>
                <w:sz w:val="20"/>
                <w:szCs w:val="20"/>
              </w:rPr>
              <w:t>,</w:t>
            </w:r>
            <w:r w:rsidRPr="006212F1">
              <w:rPr>
                <w:rFonts w:ascii="Arial" w:hAnsi="Arial" w:cs="Arial"/>
                <w:sz w:val="20"/>
                <w:szCs w:val="20"/>
              </w:rPr>
              <w:fldChar w:fldCharType="begin">
                <w:fldData xml:space="preserve">PEVuZE5vdGU+PENpdGU+PEF1dGhvcj5HaWxiZXJ0PC9BdXRob3I+PFllYXI+MjAxODwvWWVhcj48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PEVuZE5vdGU+PENpdGU+PEF1dGhvcj5HaWxiZXJ0PC9BdXRob3I+PFllYXI+MjAxODwvWWVhcj48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212F1">
              <w:rPr>
                <w:rFonts w:ascii="Arial" w:hAnsi="Arial" w:cs="Arial"/>
                <w:sz w:val="20"/>
                <w:szCs w:val="20"/>
              </w:rPr>
            </w:r>
            <w:r w:rsidRPr="006212F1">
              <w:rPr>
                <w:rFonts w:ascii="Arial" w:hAnsi="Arial" w:cs="Arial"/>
                <w:sz w:val="20"/>
                <w:szCs w:val="20"/>
              </w:rPr>
              <w:fldChar w:fldCharType="separate"/>
            </w:r>
            <w:r w:rsidRPr="00E62F4A">
              <w:rPr>
                <w:rFonts w:ascii="Arial" w:hAnsi="Arial" w:cs="Arial"/>
                <w:noProof/>
                <w:sz w:val="20"/>
                <w:szCs w:val="20"/>
                <w:vertAlign w:val="superscript"/>
              </w:rPr>
              <w:t>83</w:t>
            </w:r>
            <w:r w:rsidRPr="006212F1">
              <w:rPr>
                <w:rFonts w:ascii="Arial" w:hAnsi="Arial" w:cs="Arial"/>
                <w:sz w:val="20"/>
                <w:szCs w:val="20"/>
              </w:rPr>
              <w:fldChar w:fldCharType="end"/>
            </w:r>
            <w:r w:rsidRPr="006212F1">
              <w:rPr>
                <w:rFonts w:ascii="Arial" w:hAnsi="Arial" w:cs="Arial"/>
                <w:sz w:val="20"/>
                <w:szCs w:val="20"/>
              </w:rPr>
              <w:t xml:space="preserve"> using all DAD hospitalizations in the 5</w:t>
            </w:r>
            <w:r>
              <w:rPr>
                <w:rFonts w:ascii="Arial" w:hAnsi="Arial" w:cs="Arial"/>
                <w:sz w:val="20"/>
                <w:szCs w:val="20"/>
              </w:rPr>
              <w:t xml:space="preserve"> </w:t>
            </w:r>
            <w:r w:rsidRPr="006212F1">
              <w:rPr>
                <w:rFonts w:ascii="Arial" w:hAnsi="Arial" w:cs="Arial"/>
                <w:sz w:val="20"/>
                <w:szCs w:val="20"/>
              </w:rPr>
              <w:t>years before index.</w:t>
            </w:r>
          </w:p>
          <w:p w14:paraId="605877B5" w14:textId="77777777" w:rsidR="0020710A" w:rsidRPr="006212F1" w:rsidRDefault="0020710A" w:rsidP="00162246">
            <w:pPr>
              <w:rPr>
                <w:rFonts w:ascii="Arial" w:hAnsi="Arial" w:cs="Arial"/>
                <w:sz w:val="20"/>
                <w:szCs w:val="20"/>
              </w:rPr>
            </w:pPr>
            <w:r w:rsidRPr="006212F1">
              <w:rPr>
                <w:rFonts w:ascii="Arial" w:hAnsi="Arial" w:cs="Arial"/>
                <w:sz w:val="20"/>
                <w:szCs w:val="20"/>
              </w:rPr>
              <w:t>NOTE: Codes used in this risk score also include frailty-related conditions such as dementia and other chronic conditions that are reported separately</w:t>
            </w:r>
          </w:p>
        </w:tc>
      </w:tr>
      <w:tr w:rsidR="0020710A" w:rsidRPr="006212F1" w14:paraId="0C72D13A" w14:textId="77777777" w:rsidTr="00162246">
        <w:tc>
          <w:tcPr>
            <w:tcW w:w="2376" w:type="dxa"/>
            <w:shd w:val="clear" w:color="auto" w:fill="auto"/>
          </w:tcPr>
          <w:p w14:paraId="2967B4EE" w14:textId="77777777" w:rsidR="0020710A" w:rsidRPr="006212F1" w:rsidRDefault="0020710A" w:rsidP="00162246">
            <w:pPr>
              <w:rPr>
                <w:rFonts w:ascii="Arial" w:hAnsi="Arial" w:cs="Arial"/>
                <w:sz w:val="20"/>
                <w:szCs w:val="20"/>
              </w:rPr>
            </w:pPr>
            <w:r w:rsidRPr="006212F1">
              <w:rPr>
                <w:rFonts w:ascii="Arial" w:hAnsi="Arial" w:cs="Arial"/>
                <w:sz w:val="20"/>
                <w:szCs w:val="20"/>
              </w:rPr>
              <w:t>Cancer</w:t>
            </w:r>
          </w:p>
        </w:tc>
        <w:tc>
          <w:tcPr>
            <w:tcW w:w="6804" w:type="dxa"/>
            <w:shd w:val="clear" w:color="auto" w:fill="auto"/>
          </w:tcPr>
          <w:p w14:paraId="0A94E070" w14:textId="77777777" w:rsidR="0020710A" w:rsidRPr="006212F1" w:rsidRDefault="0020710A" w:rsidP="00162246">
            <w:pPr>
              <w:rPr>
                <w:rFonts w:ascii="Arial" w:hAnsi="Arial" w:cs="Arial"/>
                <w:sz w:val="20"/>
                <w:szCs w:val="20"/>
              </w:rPr>
            </w:pPr>
            <w:r w:rsidRPr="006212F1">
              <w:rPr>
                <w:rFonts w:ascii="Arial" w:hAnsi="Arial" w:cs="Arial"/>
                <w:sz w:val="20"/>
                <w:szCs w:val="20"/>
              </w:rPr>
              <w:t>We used the Ontario Cancer Registry to identify patients with any cancer diagnosed in the 5 years prior to index, except for non-melanoma skin cancer (ICD-O-3 Topography = C44 and Morphology = 87xx3).</w:t>
            </w:r>
            <w:r>
              <w:rPr>
                <w:rFonts w:ascii="Arial" w:hAnsi="Arial" w:cs="Arial"/>
                <w:sz w:val="20"/>
                <w:szCs w:val="20"/>
              </w:rPr>
              <w:t xml:space="preserve"> 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r>
            <w:r>
              <w:rPr>
                <w:rFonts w:ascii="Arial" w:hAnsi="Arial" w:cs="Arial"/>
                <w:sz w:val="20"/>
                <w:szCs w:val="20"/>
              </w:rPr>
              <w:instrText xml:space="preserve"> ADDIN EN.CITE &lt;EndNote&gt;&lt;Cite&gt;&lt;Year&gt;2020&lt;/Year&gt;&lt;RecNum&gt;1261&lt;/RecNum&gt;&lt;DisplayText&gt;&lt;style face="superscript"&gt;2&lt;/style&gt;&lt;/DisplayText&gt;&lt;record&gt;&lt;rec-number&gt;1261&lt;/rec-number&gt;&lt;foreign-keys&gt;&lt;key app="EN" db-id="es0wp0rpfvara9ew2vnv29d2paz9fa9azfzx" timestamp="1594662883"&gt;1261&lt;/key&gt;&lt;/foreign-keys&gt;&lt;ref-type name="Report"&gt;27&lt;/ref-type&gt;&lt;contributors&gt;&lt;tertiary-authors&gt;&lt;author&gt;World Health Organization&lt;/author&gt;&lt;/tertiary-authors&gt;&lt;/contributors&gt;&lt;titles&gt;&lt;title&gt;Report of the WHO-China Joint Mission on Coronavirus Disease 2019 (COVID-19)&lt;/title&gt;&lt;/titles&gt;&lt;dates&gt;&lt;year&gt;2020&lt;/year&gt;&lt;pub-dates&gt;&lt;date&gt;16-24 February, 2020&lt;/date&gt;&lt;/pub-dates&gt;&lt;/dates&gt;&lt;pub-location&gt;Geneva, Switzerland&lt;/pub-location&gt;&lt;publisher&gt;World Health Organization&lt;/publisher&gt;&lt;urls&gt;&lt;related-urls&gt;&lt;url&gt;https://www.who.int/docs/default-source/coronaviruse/who-china-joint-mission-on-covid-19-final-report.pdf&lt;/url&gt;&lt;/related-urls&gt;&lt;/urls&gt;&lt;/record&gt;&lt;/Cite&gt;&lt;/EndNote&gt;</w:instrText>
            </w:r>
            <w:r>
              <w:rPr>
                <w:rFonts w:ascii="Arial" w:hAnsi="Arial" w:cs="Arial"/>
                <w:sz w:val="20"/>
                <w:szCs w:val="20"/>
              </w:rPr>
              <w:fldChar w:fldCharType="separate"/>
            </w:r>
            <w:r w:rsidRPr="00200ACF">
              <w:rPr>
                <w:rFonts w:ascii="Arial" w:hAnsi="Arial" w:cs="Arial"/>
                <w:noProof/>
                <w:sz w:val="20"/>
                <w:szCs w:val="20"/>
                <w:vertAlign w:val="superscript"/>
              </w:rPr>
              <w:t>2</w:t>
            </w:r>
            <w:r>
              <w:rPr>
                <w:rFonts w:ascii="Arial" w:hAnsi="Arial" w:cs="Arial"/>
                <w:sz w:val="20"/>
                <w:szCs w:val="20"/>
              </w:rPr>
              <w:fldChar w:fldCharType="end"/>
            </w:r>
            <w:r w:rsidRPr="006212F1">
              <w:rPr>
                <w:rFonts w:ascii="Arial" w:hAnsi="Arial" w:cs="Arial"/>
                <w:sz w:val="20"/>
                <w:szCs w:val="20"/>
              </w:rPr>
              <w:t xml:space="preserve"> </w:t>
            </w:r>
          </w:p>
        </w:tc>
      </w:tr>
      <w:tr w:rsidR="0020710A" w:rsidRPr="00DE1267" w14:paraId="7F80432C" w14:textId="77777777" w:rsidTr="00162246">
        <w:tc>
          <w:tcPr>
            <w:tcW w:w="2376" w:type="dxa"/>
            <w:vMerge w:val="restart"/>
            <w:shd w:val="clear" w:color="auto" w:fill="auto"/>
          </w:tcPr>
          <w:p w14:paraId="2BD15BD0" w14:textId="77777777" w:rsidR="0020710A" w:rsidRPr="006212F1" w:rsidRDefault="0020710A" w:rsidP="00162246">
            <w:pPr>
              <w:rPr>
                <w:rFonts w:ascii="Arial" w:hAnsi="Arial" w:cs="Arial"/>
                <w:sz w:val="20"/>
                <w:szCs w:val="20"/>
              </w:rPr>
            </w:pPr>
            <w:r w:rsidRPr="006212F1">
              <w:rPr>
                <w:rFonts w:ascii="Arial" w:hAnsi="Arial" w:cs="Arial"/>
                <w:sz w:val="20"/>
                <w:szCs w:val="20"/>
              </w:rPr>
              <w:t>Chronic kidney disease (CKD)</w:t>
            </w:r>
          </w:p>
        </w:tc>
        <w:tc>
          <w:tcPr>
            <w:tcW w:w="6804" w:type="dxa"/>
            <w:shd w:val="clear" w:color="auto" w:fill="auto"/>
          </w:tcPr>
          <w:p w14:paraId="19BC07D1" w14:textId="77777777" w:rsidR="0020710A" w:rsidRPr="006212F1" w:rsidRDefault="0020710A" w:rsidP="00162246">
            <w:pPr>
              <w:rPr>
                <w:rFonts w:ascii="Arial" w:hAnsi="Arial" w:cs="Arial"/>
                <w:sz w:val="20"/>
                <w:szCs w:val="20"/>
              </w:rPr>
            </w:pP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FF3B89">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rPr>
              <w:t xml:space="preserve"> </w:t>
            </w:r>
            <w:r>
              <w:rPr>
                <w:rFonts w:ascii="Arial" w:hAnsi="Arial" w:cs="Arial"/>
                <w:sz w:val="20"/>
                <w:szCs w:val="20"/>
              </w:rPr>
              <w:t>We d</w:t>
            </w:r>
            <w:r w:rsidRPr="006212F1">
              <w:rPr>
                <w:rFonts w:ascii="Arial" w:hAnsi="Arial" w:cs="Arial"/>
                <w:sz w:val="20"/>
                <w:szCs w:val="20"/>
              </w:rPr>
              <w:t xml:space="preserve">efined </w:t>
            </w:r>
            <w:r>
              <w:rPr>
                <w:rFonts w:ascii="Arial" w:hAnsi="Arial" w:cs="Arial"/>
                <w:sz w:val="20"/>
                <w:szCs w:val="20"/>
              </w:rPr>
              <w:t xml:space="preserve">this variable </w:t>
            </w:r>
            <w:r w:rsidRPr="006212F1">
              <w:rPr>
                <w:rFonts w:ascii="Arial" w:hAnsi="Arial" w:cs="Arial"/>
                <w:sz w:val="20"/>
                <w:szCs w:val="20"/>
              </w:rPr>
              <w:t xml:space="preserve">as having a CKD diagnosis code in DAD, NACRS, OHIP in the past 5 years, </w:t>
            </w:r>
            <w:r w:rsidRPr="006212F1">
              <w:rPr>
                <w:rFonts w:ascii="Arial" w:hAnsi="Arial" w:cs="Arial"/>
                <w:sz w:val="20"/>
                <w:szCs w:val="20"/>
                <w:u w:val="single"/>
              </w:rPr>
              <w:t>or:</w:t>
            </w:r>
          </w:p>
          <w:p w14:paraId="5D849AD1" w14:textId="77777777" w:rsidR="0020710A" w:rsidRPr="006212F1" w:rsidRDefault="0020710A" w:rsidP="0020710A">
            <w:pPr>
              <w:pStyle w:val="ListParagraph"/>
              <w:numPr>
                <w:ilvl w:val="0"/>
                <w:numId w:val="3"/>
              </w:numPr>
              <w:rPr>
                <w:rFonts w:ascii="Arial" w:hAnsi="Arial" w:cs="Arial"/>
                <w:sz w:val="20"/>
                <w:szCs w:val="20"/>
              </w:rPr>
            </w:pPr>
            <w:r w:rsidRPr="006212F1">
              <w:rPr>
                <w:rFonts w:ascii="Arial" w:hAnsi="Arial" w:cs="Arial"/>
                <w:sz w:val="20"/>
                <w:szCs w:val="20"/>
              </w:rPr>
              <w:t>At least 1 dialysis code in each of the 3 months prior to index</w:t>
            </w:r>
          </w:p>
          <w:p w14:paraId="43341F1D" w14:textId="77777777" w:rsidR="0020710A" w:rsidRPr="006212F1" w:rsidRDefault="0020710A" w:rsidP="0020710A">
            <w:pPr>
              <w:pStyle w:val="ListParagraph"/>
              <w:numPr>
                <w:ilvl w:val="0"/>
                <w:numId w:val="3"/>
              </w:numPr>
              <w:rPr>
                <w:rFonts w:ascii="Arial" w:hAnsi="Arial" w:cs="Arial"/>
                <w:sz w:val="20"/>
                <w:szCs w:val="20"/>
              </w:rPr>
            </w:pPr>
            <w:r w:rsidRPr="006212F1">
              <w:rPr>
                <w:rFonts w:ascii="Arial" w:hAnsi="Arial" w:cs="Arial"/>
                <w:sz w:val="20"/>
                <w:szCs w:val="20"/>
              </w:rPr>
              <w:t>Diagnosis and procedure codes found in concept dictionary</w:t>
            </w:r>
          </w:p>
          <w:p w14:paraId="419A778C" w14:textId="77777777" w:rsidR="0020710A" w:rsidRPr="006212F1" w:rsidRDefault="0020710A" w:rsidP="00162246">
            <w:pPr>
              <w:rPr>
                <w:rFonts w:ascii="Arial" w:hAnsi="Arial" w:cs="Arial"/>
                <w:sz w:val="20"/>
                <w:szCs w:val="20"/>
                <w:u w:val="single"/>
              </w:rPr>
            </w:pPr>
          </w:p>
          <w:p w14:paraId="5DE911CB" w14:textId="77777777" w:rsidR="0020710A" w:rsidRPr="006212F1" w:rsidRDefault="0020710A" w:rsidP="00162246">
            <w:pPr>
              <w:rPr>
                <w:rFonts w:ascii="Arial" w:hAnsi="Arial" w:cs="Arial"/>
                <w:sz w:val="20"/>
                <w:szCs w:val="20"/>
                <w:u w:val="single"/>
              </w:rPr>
            </w:pPr>
            <w:r w:rsidRPr="006212F1">
              <w:rPr>
                <w:rFonts w:ascii="Arial" w:hAnsi="Arial" w:cs="Arial"/>
                <w:sz w:val="20"/>
                <w:szCs w:val="20"/>
                <w:u w:val="single"/>
              </w:rPr>
              <w:t>OHIP</w:t>
            </w:r>
          </w:p>
          <w:p w14:paraId="515C9414" w14:textId="77777777" w:rsidR="0020710A" w:rsidRPr="006212F1" w:rsidRDefault="0020710A" w:rsidP="00162246">
            <w:pPr>
              <w:rPr>
                <w:rFonts w:ascii="Arial" w:hAnsi="Arial" w:cs="Arial"/>
                <w:sz w:val="20"/>
                <w:szCs w:val="20"/>
              </w:rPr>
            </w:pPr>
            <w:r w:rsidRPr="006212F1">
              <w:rPr>
                <w:rFonts w:ascii="Arial" w:hAnsi="Arial" w:cs="Arial"/>
                <w:sz w:val="20"/>
                <w:szCs w:val="20"/>
              </w:rPr>
              <w:t>OHIP diagnostic codes: 403, 585</w:t>
            </w:r>
          </w:p>
          <w:p w14:paraId="67A99C5A" w14:textId="77777777" w:rsidR="0020710A" w:rsidRPr="006212F1" w:rsidRDefault="0020710A" w:rsidP="00162246">
            <w:pPr>
              <w:rPr>
                <w:rFonts w:ascii="Arial" w:hAnsi="Arial" w:cs="Arial"/>
                <w:sz w:val="20"/>
                <w:szCs w:val="20"/>
              </w:rPr>
            </w:pPr>
          </w:p>
          <w:p w14:paraId="70E027C5" w14:textId="77777777" w:rsidR="0020710A" w:rsidRPr="006212F1" w:rsidRDefault="0020710A" w:rsidP="00162246">
            <w:pPr>
              <w:rPr>
                <w:rFonts w:ascii="Arial" w:hAnsi="Arial" w:cs="Arial"/>
                <w:sz w:val="20"/>
                <w:szCs w:val="20"/>
                <w:u w:val="single"/>
              </w:rPr>
            </w:pPr>
            <w:r w:rsidRPr="006212F1">
              <w:rPr>
                <w:rFonts w:ascii="Arial" w:hAnsi="Arial" w:cs="Arial"/>
                <w:sz w:val="20"/>
                <w:szCs w:val="20"/>
                <w:u w:val="single"/>
              </w:rPr>
              <w:t>NACRS, DAD</w:t>
            </w:r>
          </w:p>
          <w:p w14:paraId="6262B32A" w14:textId="77777777" w:rsidR="0020710A" w:rsidRPr="00906F47" w:rsidRDefault="0020710A" w:rsidP="00162246">
            <w:pPr>
              <w:contextualSpacing/>
              <w:rPr>
                <w:rFonts w:ascii="Arial" w:hAnsi="Arial" w:cs="Arial"/>
                <w:sz w:val="20"/>
                <w:szCs w:val="20"/>
                <w:lang w:val="pt-BR"/>
              </w:rPr>
            </w:pPr>
            <w:r w:rsidRPr="00906F47">
              <w:rPr>
                <w:rFonts w:ascii="Arial" w:hAnsi="Arial" w:cs="Arial"/>
                <w:sz w:val="20"/>
                <w:szCs w:val="20"/>
                <w:lang w:val="pt-BR"/>
              </w:rPr>
              <w:t xml:space="preserve">ICD-10 </w:t>
            </w:r>
            <w:proofErr w:type="spellStart"/>
            <w:r w:rsidRPr="00906F47">
              <w:rPr>
                <w:rFonts w:ascii="Arial" w:hAnsi="Arial" w:cs="Arial"/>
                <w:sz w:val="20"/>
                <w:szCs w:val="20"/>
                <w:lang w:val="pt-BR"/>
              </w:rPr>
              <w:t>diagnostic</w:t>
            </w:r>
            <w:proofErr w:type="spellEnd"/>
            <w:r w:rsidRPr="00906F47">
              <w:rPr>
                <w:rFonts w:ascii="Arial" w:hAnsi="Arial" w:cs="Arial"/>
                <w:sz w:val="20"/>
                <w:szCs w:val="20"/>
                <w:lang w:val="pt-BR"/>
              </w:rPr>
              <w:t xml:space="preserve"> </w:t>
            </w:r>
            <w:proofErr w:type="spellStart"/>
            <w:r w:rsidRPr="00906F47">
              <w:rPr>
                <w:rFonts w:ascii="Arial" w:hAnsi="Arial" w:cs="Arial"/>
                <w:sz w:val="20"/>
                <w:szCs w:val="20"/>
                <w:lang w:val="pt-BR"/>
              </w:rPr>
              <w:t>codes</w:t>
            </w:r>
            <w:proofErr w:type="spellEnd"/>
            <w:r w:rsidRPr="00906F47">
              <w:rPr>
                <w:rFonts w:ascii="Arial" w:hAnsi="Arial" w:cs="Arial"/>
                <w:sz w:val="20"/>
                <w:szCs w:val="20"/>
                <w:lang w:val="pt-BR"/>
              </w:rPr>
              <w:t>: E102, E112, E132, E142, I12, I13, N08, N18, N19</w:t>
            </w:r>
          </w:p>
        </w:tc>
      </w:tr>
      <w:tr w:rsidR="0020710A" w:rsidRPr="006212F1" w14:paraId="16463051" w14:textId="77777777" w:rsidTr="00162246">
        <w:tc>
          <w:tcPr>
            <w:tcW w:w="2376" w:type="dxa"/>
            <w:vMerge/>
            <w:shd w:val="clear" w:color="auto" w:fill="auto"/>
          </w:tcPr>
          <w:p w14:paraId="769DE4EB" w14:textId="77777777" w:rsidR="0020710A" w:rsidRPr="00906F47" w:rsidRDefault="0020710A" w:rsidP="00162246">
            <w:pPr>
              <w:rPr>
                <w:rFonts w:ascii="Arial" w:hAnsi="Arial" w:cs="Arial"/>
                <w:sz w:val="20"/>
                <w:szCs w:val="20"/>
                <w:lang w:val="pt-BR"/>
              </w:rPr>
            </w:pPr>
          </w:p>
        </w:tc>
        <w:tc>
          <w:tcPr>
            <w:tcW w:w="6804" w:type="dxa"/>
            <w:shd w:val="clear" w:color="auto" w:fill="auto"/>
          </w:tcPr>
          <w:p w14:paraId="226407FB" w14:textId="77777777" w:rsidR="0020710A" w:rsidRPr="006212F1" w:rsidRDefault="0020710A" w:rsidP="00162246">
            <w:pPr>
              <w:rPr>
                <w:rFonts w:ascii="Arial" w:hAnsi="Arial" w:cs="Arial"/>
                <w:sz w:val="20"/>
                <w:szCs w:val="20"/>
                <w:u w:val="single"/>
              </w:rPr>
            </w:pPr>
            <w:r w:rsidRPr="006212F1">
              <w:rPr>
                <w:rFonts w:ascii="Arial" w:hAnsi="Arial" w:cs="Arial"/>
                <w:sz w:val="20"/>
                <w:szCs w:val="20"/>
              </w:rPr>
              <w:t>Patients who were on chronic dialysis in the year before index date, identified as those with at least 2 of any of the following codes in OHIP, DAD, or SDS separated by at least 90 days, but less than 150 days</w:t>
            </w:r>
          </w:p>
          <w:p w14:paraId="7292DE5B" w14:textId="77777777" w:rsidR="0020710A" w:rsidRPr="006212F1" w:rsidRDefault="0020710A" w:rsidP="00162246">
            <w:pPr>
              <w:rPr>
                <w:rFonts w:ascii="Arial" w:hAnsi="Arial" w:cs="Arial"/>
                <w:sz w:val="20"/>
                <w:szCs w:val="20"/>
                <w:u w:val="single"/>
              </w:rPr>
            </w:pPr>
          </w:p>
          <w:p w14:paraId="07692F6A" w14:textId="77777777" w:rsidR="0020710A" w:rsidRPr="006212F1" w:rsidRDefault="0020710A" w:rsidP="00162246">
            <w:pPr>
              <w:rPr>
                <w:rFonts w:ascii="Arial" w:hAnsi="Arial" w:cs="Arial"/>
                <w:sz w:val="20"/>
                <w:szCs w:val="20"/>
                <w:u w:val="single"/>
              </w:rPr>
            </w:pPr>
            <w:r w:rsidRPr="006212F1">
              <w:rPr>
                <w:rFonts w:ascii="Arial" w:hAnsi="Arial" w:cs="Arial"/>
                <w:sz w:val="20"/>
                <w:szCs w:val="20"/>
                <w:u w:val="single"/>
              </w:rPr>
              <w:t>OHIP</w:t>
            </w:r>
          </w:p>
          <w:p w14:paraId="694CADC7" w14:textId="77777777" w:rsidR="0020710A" w:rsidRPr="006212F1" w:rsidRDefault="0020710A" w:rsidP="00162246">
            <w:pPr>
              <w:rPr>
                <w:rFonts w:ascii="Arial" w:hAnsi="Arial" w:cs="Arial"/>
                <w:sz w:val="20"/>
                <w:szCs w:val="20"/>
              </w:rPr>
            </w:pPr>
            <w:r w:rsidRPr="006212F1">
              <w:rPr>
                <w:rFonts w:ascii="Arial" w:hAnsi="Arial" w:cs="Arial"/>
                <w:sz w:val="20"/>
                <w:szCs w:val="20"/>
              </w:rPr>
              <w:t>OHIP service codes: R849, G323, G325, G326, G860, G862, G865 G863, G866, G330, G331, G332, G333, G861, G082, G083, G085, G090, G091, G092, G093, G094, G095, G096, G294, G295, G864, H540, H740</w:t>
            </w:r>
          </w:p>
          <w:p w14:paraId="3DB394F1" w14:textId="77777777" w:rsidR="0020710A" w:rsidRPr="006212F1" w:rsidRDefault="0020710A" w:rsidP="00162246">
            <w:pPr>
              <w:rPr>
                <w:rFonts w:ascii="Arial" w:hAnsi="Arial" w:cs="Arial"/>
                <w:sz w:val="20"/>
                <w:szCs w:val="20"/>
              </w:rPr>
            </w:pPr>
          </w:p>
          <w:p w14:paraId="2D65BFBD" w14:textId="77777777" w:rsidR="0020710A" w:rsidRPr="006212F1" w:rsidRDefault="0020710A" w:rsidP="00162246">
            <w:pPr>
              <w:rPr>
                <w:rFonts w:ascii="Arial" w:hAnsi="Arial" w:cs="Arial"/>
                <w:sz w:val="20"/>
                <w:szCs w:val="20"/>
                <w:u w:val="single"/>
              </w:rPr>
            </w:pPr>
            <w:r w:rsidRPr="006212F1">
              <w:rPr>
                <w:rFonts w:ascii="Arial" w:hAnsi="Arial" w:cs="Arial"/>
                <w:sz w:val="20"/>
                <w:szCs w:val="20"/>
                <w:u w:val="single"/>
              </w:rPr>
              <w:t>DAD, SDS</w:t>
            </w:r>
          </w:p>
          <w:p w14:paraId="33797580" w14:textId="77777777" w:rsidR="0020710A" w:rsidRPr="006212F1" w:rsidRDefault="0020710A" w:rsidP="00162246">
            <w:pPr>
              <w:rPr>
                <w:rFonts w:ascii="Arial" w:hAnsi="Arial" w:cs="Arial"/>
                <w:sz w:val="20"/>
                <w:szCs w:val="20"/>
              </w:rPr>
            </w:pPr>
            <w:r w:rsidRPr="006212F1">
              <w:rPr>
                <w:rFonts w:ascii="Arial" w:hAnsi="Arial" w:cs="Arial"/>
                <w:sz w:val="20"/>
                <w:szCs w:val="20"/>
              </w:rPr>
              <w:t>CCI procedure codes: 5195, 6698</w:t>
            </w:r>
          </w:p>
          <w:p w14:paraId="559D800C" w14:textId="77777777" w:rsidR="0020710A" w:rsidRPr="006212F1" w:rsidRDefault="0020710A" w:rsidP="00162246">
            <w:pPr>
              <w:rPr>
                <w:rFonts w:ascii="Arial" w:hAnsi="Arial" w:cs="Arial"/>
                <w:sz w:val="20"/>
                <w:szCs w:val="20"/>
                <w:u w:val="single"/>
              </w:rPr>
            </w:pPr>
            <w:r w:rsidRPr="006212F1">
              <w:rPr>
                <w:rFonts w:ascii="Arial" w:hAnsi="Arial" w:cs="Arial"/>
                <w:sz w:val="20"/>
                <w:szCs w:val="20"/>
              </w:rPr>
              <w:t>CCP procedure code: 1PZ21</w:t>
            </w:r>
          </w:p>
        </w:tc>
      </w:tr>
      <w:tr w:rsidR="0020710A" w:rsidRPr="006212F1" w14:paraId="64D333AB" w14:textId="77777777" w:rsidTr="00162246">
        <w:tc>
          <w:tcPr>
            <w:tcW w:w="2376" w:type="dxa"/>
            <w:shd w:val="clear" w:color="auto" w:fill="auto"/>
          </w:tcPr>
          <w:p w14:paraId="1DB852B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Immunocompromised (HIV, transplant, immunosuppressive therapy)</w:t>
            </w:r>
          </w:p>
        </w:tc>
        <w:tc>
          <w:tcPr>
            <w:tcW w:w="6804" w:type="dxa"/>
            <w:shd w:val="clear" w:color="auto" w:fill="auto"/>
          </w:tcPr>
          <w:p w14:paraId="434B0928" w14:textId="77777777" w:rsidR="0020710A" w:rsidRDefault="0020710A" w:rsidP="00162246">
            <w:pPr>
              <w:contextualSpacing/>
              <w:rPr>
                <w:rFonts w:ascii="Arial" w:hAnsi="Arial" w:cs="Arial"/>
                <w:sz w:val="20"/>
                <w:szCs w:val="20"/>
              </w:rPr>
            </w:pPr>
            <w:r>
              <w:rPr>
                <w:rFonts w:ascii="Arial" w:hAnsi="Arial" w:cs="Arial"/>
                <w:sz w:val="20"/>
                <w:szCs w:val="20"/>
                <w:u w:val="single"/>
              </w:rPr>
              <w:t>We included immunosuppressive conditions</w:t>
            </w:r>
            <w:r>
              <w:rPr>
                <w:rFonts w:ascii="Arial" w:hAnsi="Arial" w:cs="Arial"/>
                <w:i/>
                <w:iCs/>
                <w:sz w:val="20"/>
                <w:szCs w:val="20"/>
              </w:rPr>
              <w:t xml:space="preserve"> 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8B5A50">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rPr>
              <w:t xml:space="preserve"> </w:t>
            </w:r>
          </w:p>
          <w:p w14:paraId="30AB1DF9" w14:textId="77777777" w:rsidR="0020710A" w:rsidRPr="00682E53" w:rsidRDefault="0020710A" w:rsidP="00162246">
            <w:pPr>
              <w:contextualSpacing/>
              <w:rPr>
                <w:rFonts w:ascii="Arial" w:hAnsi="Arial"/>
                <w:sz w:val="20"/>
              </w:rPr>
            </w:pPr>
          </w:p>
          <w:p w14:paraId="2FA99626"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HIV</w:t>
            </w:r>
          </w:p>
          <w:p w14:paraId="17F20E9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An ICES-specific HIV database was used to identify patients with HIV</w:t>
            </w:r>
            <w:r w:rsidRPr="006212F1">
              <w:rPr>
                <w:rFonts w:ascii="Arial" w:hAnsi="Arial" w:cs="Arial"/>
                <w:color w:val="000000"/>
                <w:sz w:val="20"/>
                <w:szCs w:val="20"/>
                <w:shd w:val="clear" w:color="auto" w:fill="FFFFFF"/>
              </w:rPr>
              <w:t xml:space="preserve">, based on </w:t>
            </w:r>
            <w:r w:rsidRPr="006212F1">
              <w:rPr>
                <w:rFonts w:ascii="Arial" w:hAnsi="Arial" w:cs="Arial"/>
                <w:sz w:val="20"/>
                <w:szCs w:val="20"/>
              </w:rPr>
              <w:t>3 physician claims in 3 years with OHIP diagnostic codes: 042, 043 or 044</w:t>
            </w:r>
          </w:p>
          <w:p w14:paraId="3C268814" w14:textId="77777777" w:rsidR="0020710A" w:rsidRPr="006212F1" w:rsidRDefault="0020710A" w:rsidP="00162246">
            <w:pPr>
              <w:contextualSpacing/>
              <w:rPr>
                <w:rFonts w:ascii="Arial" w:hAnsi="Arial" w:cs="Arial"/>
                <w:sz w:val="20"/>
                <w:szCs w:val="20"/>
              </w:rPr>
            </w:pPr>
          </w:p>
          <w:p w14:paraId="2D3F3D36"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lastRenderedPageBreak/>
              <w:t>CORRLINK</w:t>
            </w:r>
          </w:p>
          <w:p w14:paraId="6E1C013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CORRLINK is an ICES-specific database which links CORR and DAD data. This database only includes patients that have received an organ transplant and does not include dialysis patients.</w:t>
            </w:r>
          </w:p>
          <w:p w14:paraId="436717C2" w14:textId="77777777" w:rsidR="0020710A" w:rsidRPr="006212F1" w:rsidRDefault="0020710A" w:rsidP="00162246">
            <w:pPr>
              <w:pStyle w:val="FootnoteText"/>
              <w:spacing w:after="0" w:line="240" w:lineRule="auto"/>
              <w:rPr>
                <w:rFonts w:ascii="Arial" w:hAnsi="Arial"/>
              </w:rPr>
            </w:pPr>
            <w:r w:rsidRPr="006212F1">
              <w:rPr>
                <w:rFonts w:ascii="Arial" w:hAnsi="Arial"/>
              </w:rPr>
              <w:t>History of allogenic/autologous bone marrow transplant</w:t>
            </w:r>
            <w:r w:rsidRPr="006212F1">
              <w:rPr>
                <w:rFonts w:ascii="Arial" w:hAnsi="Arial"/>
                <w:b/>
                <w:bCs/>
              </w:rPr>
              <w:t> </w:t>
            </w:r>
            <w:r w:rsidRPr="006212F1">
              <w:rPr>
                <w:rFonts w:ascii="Arial" w:hAnsi="Arial"/>
              </w:rPr>
              <w:t>(DAD, OHIP): We identified those who had a history of allogenic bone marrow transplant before index date using the following combination of diagnostic codes:</w:t>
            </w:r>
          </w:p>
          <w:p w14:paraId="65074EA8" w14:textId="77777777" w:rsidR="0020710A" w:rsidRPr="006212F1" w:rsidRDefault="0020710A" w:rsidP="00162246">
            <w:pPr>
              <w:pStyle w:val="FootnoteText"/>
              <w:spacing w:after="0" w:line="240" w:lineRule="auto"/>
              <w:rPr>
                <w:rFonts w:ascii="Arial" w:hAnsi="Arial"/>
              </w:rPr>
            </w:pPr>
          </w:p>
          <w:p w14:paraId="6461736C" w14:textId="77777777" w:rsidR="0020710A" w:rsidRPr="006212F1" w:rsidRDefault="0020710A" w:rsidP="00162246">
            <w:pPr>
              <w:pStyle w:val="FootnoteText"/>
              <w:spacing w:after="0" w:line="240" w:lineRule="auto"/>
              <w:rPr>
                <w:rFonts w:ascii="Arial" w:hAnsi="Arial"/>
              </w:rPr>
            </w:pPr>
            <w:r w:rsidRPr="006212F1">
              <w:rPr>
                <w:rFonts w:ascii="Arial" w:hAnsi="Arial"/>
                <w:u w:val="single"/>
              </w:rPr>
              <w:t>DAD</w:t>
            </w:r>
            <w:r w:rsidRPr="006212F1">
              <w:rPr>
                <w:rFonts w:ascii="Arial" w:hAnsi="Arial"/>
              </w:rPr>
              <w:t>:</w:t>
            </w:r>
          </w:p>
          <w:p w14:paraId="0995E1C3" w14:textId="77777777" w:rsidR="0020710A" w:rsidRPr="006212F1" w:rsidRDefault="0020710A" w:rsidP="0020710A">
            <w:pPr>
              <w:pStyle w:val="FootnoteText"/>
              <w:numPr>
                <w:ilvl w:val="0"/>
                <w:numId w:val="1"/>
              </w:numPr>
              <w:spacing w:after="0" w:line="240" w:lineRule="auto"/>
              <w:rPr>
                <w:rFonts w:ascii="Arial" w:hAnsi="Arial"/>
              </w:rPr>
            </w:pPr>
            <w:r w:rsidRPr="006212F1">
              <w:rPr>
                <w:rFonts w:ascii="Arial" w:hAnsi="Arial"/>
              </w:rPr>
              <w:t>Before 2002: CCP code (</w:t>
            </w:r>
            <w:proofErr w:type="spellStart"/>
            <w:r w:rsidRPr="006212F1">
              <w:rPr>
                <w:rFonts w:ascii="Arial" w:hAnsi="Arial"/>
              </w:rPr>
              <w:t>prcode</w:t>
            </w:r>
            <w:proofErr w:type="spellEnd"/>
            <w:r w:rsidRPr="006212F1">
              <w:rPr>
                <w:rFonts w:ascii="Arial" w:hAnsi="Arial"/>
              </w:rPr>
              <w:t>) = 53.0</w:t>
            </w:r>
          </w:p>
          <w:p w14:paraId="56029C0D" w14:textId="77777777" w:rsidR="0020710A" w:rsidRPr="006212F1" w:rsidRDefault="0020710A" w:rsidP="0020710A">
            <w:pPr>
              <w:pStyle w:val="FootnoteText"/>
              <w:numPr>
                <w:ilvl w:val="0"/>
                <w:numId w:val="1"/>
              </w:numPr>
              <w:spacing w:after="0" w:line="240" w:lineRule="auto"/>
              <w:rPr>
                <w:rFonts w:ascii="Arial" w:hAnsi="Arial"/>
              </w:rPr>
            </w:pPr>
            <w:r w:rsidRPr="006212F1">
              <w:rPr>
                <w:rFonts w:ascii="Arial" w:hAnsi="Arial"/>
              </w:rPr>
              <w:t>2002 and onwards: CCI code (</w:t>
            </w:r>
            <w:proofErr w:type="spellStart"/>
            <w:r w:rsidRPr="006212F1">
              <w:rPr>
                <w:rFonts w:ascii="Arial" w:hAnsi="Arial"/>
              </w:rPr>
              <w:t>incode</w:t>
            </w:r>
            <w:proofErr w:type="spellEnd"/>
            <w:r w:rsidRPr="006212F1">
              <w:rPr>
                <w:rFonts w:ascii="Arial" w:hAnsi="Arial"/>
              </w:rPr>
              <w:t>) = 1WY19, 1LZ19HHU7, 1LZ19HHU8</w:t>
            </w:r>
          </w:p>
          <w:p w14:paraId="3D2990FD" w14:textId="77777777" w:rsidR="0020710A" w:rsidRPr="006212F1" w:rsidRDefault="0020710A" w:rsidP="00162246">
            <w:pPr>
              <w:pStyle w:val="FootnoteText"/>
              <w:spacing w:after="0" w:line="240" w:lineRule="auto"/>
              <w:rPr>
                <w:rFonts w:ascii="Arial" w:hAnsi="Arial"/>
              </w:rPr>
            </w:pPr>
            <w:r w:rsidRPr="006212F1">
              <w:rPr>
                <w:rFonts w:ascii="Arial" w:hAnsi="Arial"/>
                <w:u w:val="single"/>
              </w:rPr>
              <w:t>OHIP</w:t>
            </w:r>
            <w:r w:rsidRPr="006212F1">
              <w:rPr>
                <w:rFonts w:ascii="Arial" w:hAnsi="Arial"/>
              </w:rPr>
              <w:t>:</w:t>
            </w:r>
          </w:p>
          <w:p w14:paraId="7EAC13D2" w14:textId="77777777" w:rsidR="0020710A" w:rsidRPr="006212F1" w:rsidRDefault="0020710A" w:rsidP="0020710A">
            <w:pPr>
              <w:pStyle w:val="FootnoteText"/>
              <w:numPr>
                <w:ilvl w:val="0"/>
                <w:numId w:val="2"/>
              </w:numPr>
              <w:spacing w:after="0" w:line="240" w:lineRule="auto"/>
              <w:rPr>
                <w:rFonts w:ascii="Arial" w:hAnsi="Arial"/>
              </w:rPr>
            </w:pPr>
            <w:proofErr w:type="spellStart"/>
            <w:r w:rsidRPr="006212F1">
              <w:rPr>
                <w:rFonts w:ascii="Arial" w:hAnsi="Arial"/>
              </w:rPr>
              <w:t>Feecode</w:t>
            </w:r>
            <w:proofErr w:type="spellEnd"/>
            <w:r w:rsidRPr="006212F1">
              <w:rPr>
                <w:rFonts w:ascii="Arial" w:hAnsi="Arial"/>
              </w:rPr>
              <w:t xml:space="preserve"> = Z426</w:t>
            </w:r>
          </w:p>
          <w:p w14:paraId="2A815E4B" w14:textId="77777777" w:rsidR="0020710A" w:rsidRPr="006212F1" w:rsidRDefault="0020710A" w:rsidP="00162246">
            <w:pPr>
              <w:pStyle w:val="FootnoteText"/>
              <w:spacing w:after="0" w:line="240" w:lineRule="auto"/>
              <w:ind w:left="720"/>
              <w:rPr>
                <w:rFonts w:ascii="Arial" w:hAnsi="Arial"/>
              </w:rPr>
            </w:pPr>
          </w:p>
          <w:p w14:paraId="400B3897" w14:textId="77777777" w:rsidR="0020710A" w:rsidRPr="006212F1" w:rsidRDefault="0020710A" w:rsidP="00162246">
            <w:pPr>
              <w:rPr>
                <w:rFonts w:ascii="Arial" w:hAnsi="Arial" w:cs="Arial"/>
                <w:sz w:val="20"/>
                <w:szCs w:val="20"/>
              </w:rPr>
            </w:pPr>
            <w:r w:rsidRPr="006212F1">
              <w:rPr>
                <w:rFonts w:ascii="Arial" w:hAnsi="Arial" w:cs="Arial"/>
                <w:sz w:val="20"/>
                <w:szCs w:val="20"/>
              </w:rPr>
              <w:t>Any hospitalization (any diagnosis field) with the following codes:</w:t>
            </w:r>
          </w:p>
          <w:p w14:paraId="0986CE6D" w14:textId="77777777" w:rsidR="0020710A" w:rsidRPr="006212F1" w:rsidRDefault="0020710A" w:rsidP="0020710A">
            <w:pPr>
              <w:numPr>
                <w:ilvl w:val="0"/>
                <w:numId w:val="4"/>
              </w:numPr>
              <w:rPr>
                <w:rFonts w:ascii="Arial" w:hAnsi="Arial" w:cs="Arial"/>
                <w:sz w:val="20"/>
                <w:szCs w:val="20"/>
              </w:rPr>
            </w:pPr>
            <w:r w:rsidRPr="006212F1">
              <w:rPr>
                <w:rFonts w:ascii="Arial" w:hAnsi="Arial" w:cs="Arial"/>
                <w:sz w:val="20"/>
                <w:szCs w:val="20"/>
              </w:rPr>
              <w:t>Sickle-cell disease (ICD10 D57.0 – D57.2; D57.8 OR ICD9 282.6</w:t>
            </w:r>
            <w:proofErr w:type="gramStart"/>
            <w:r w:rsidRPr="006212F1">
              <w:rPr>
                <w:rFonts w:ascii="Arial" w:hAnsi="Arial" w:cs="Arial"/>
                <w:sz w:val="20"/>
                <w:szCs w:val="20"/>
              </w:rPr>
              <w:t>);</w:t>
            </w:r>
            <w:proofErr w:type="gramEnd"/>
          </w:p>
          <w:p w14:paraId="13A9EFB6" w14:textId="77777777" w:rsidR="0020710A" w:rsidRPr="006212F1" w:rsidRDefault="0020710A" w:rsidP="0020710A">
            <w:pPr>
              <w:numPr>
                <w:ilvl w:val="0"/>
                <w:numId w:val="4"/>
              </w:numPr>
              <w:rPr>
                <w:rFonts w:ascii="Arial" w:hAnsi="Arial" w:cs="Arial"/>
                <w:sz w:val="20"/>
                <w:szCs w:val="20"/>
              </w:rPr>
            </w:pPr>
            <w:r w:rsidRPr="006212F1">
              <w:rPr>
                <w:rFonts w:ascii="Arial" w:hAnsi="Arial" w:cs="Arial"/>
                <w:sz w:val="20"/>
                <w:szCs w:val="20"/>
              </w:rPr>
              <w:t>Hereditary immunodeficiency (ICD10 D80-D84; D89.8, D89.9 and ICD9 279</w:t>
            </w:r>
            <w:proofErr w:type="gramStart"/>
            <w:r w:rsidRPr="006212F1">
              <w:rPr>
                <w:rFonts w:ascii="Arial" w:hAnsi="Arial" w:cs="Arial"/>
                <w:sz w:val="20"/>
                <w:szCs w:val="20"/>
              </w:rPr>
              <w:t>);</w:t>
            </w:r>
            <w:proofErr w:type="gramEnd"/>
          </w:p>
          <w:p w14:paraId="795DD0DC" w14:textId="77777777" w:rsidR="0020710A" w:rsidRPr="006212F1" w:rsidRDefault="0020710A" w:rsidP="0020710A">
            <w:pPr>
              <w:numPr>
                <w:ilvl w:val="0"/>
                <w:numId w:val="4"/>
              </w:numPr>
              <w:rPr>
                <w:rFonts w:ascii="Arial" w:hAnsi="Arial" w:cs="Arial"/>
                <w:sz w:val="20"/>
                <w:szCs w:val="20"/>
              </w:rPr>
            </w:pPr>
            <w:r w:rsidRPr="006212F1">
              <w:rPr>
                <w:rFonts w:ascii="Arial" w:hAnsi="Arial" w:cs="Arial"/>
                <w:sz w:val="20"/>
                <w:szCs w:val="20"/>
              </w:rPr>
              <w:t>Neutropenia (ICD10 D70; ICD9 288.0</w:t>
            </w:r>
            <w:proofErr w:type="gramStart"/>
            <w:r w:rsidRPr="006212F1">
              <w:rPr>
                <w:rFonts w:ascii="Arial" w:hAnsi="Arial" w:cs="Arial"/>
                <w:sz w:val="20"/>
                <w:szCs w:val="20"/>
              </w:rPr>
              <w:t>);</w:t>
            </w:r>
            <w:proofErr w:type="gramEnd"/>
          </w:p>
          <w:p w14:paraId="1F228D85" w14:textId="77777777" w:rsidR="0020710A" w:rsidRPr="006212F1" w:rsidRDefault="0020710A" w:rsidP="0020710A">
            <w:pPr>
              <w:numPr>
                <w:ilvl w:val="0"/>
                <w:numId w:val="4"/>
              </w:numPr>
              <w:rPr>
                <w:rFonts w:ascii="Arial" w:hAnsi="Arial" w:cs="Arial"/>
                <w:sz w:val="20"/>
                <w:szCs w:val="20"/>
              </w:rPr>
            </w:pPr>
            <w:r w:rsidRPr="006212F1">
              <w:rPr>
                <w:rFonts w:ascii="Arial" w:hAnsi="Arial" w:cs="Arial"/>
                <w:sz w:val="20"/>
                <w:szCs w:val="20"/>
              </w:rPr>
              <w:t>Functional disorders of polymorphonuclear neutrophils &amp; genetic anomalies of leukocytes (ICD10 D71-D72; ICD9 288.1, 288.2</w:t>
            </w:r>
            <w:proofErr w:type="gramStart"/>
            <w:r w:rsidRPr="006212F1">
              <w:rPr>
                <w:rFonts w:ascii="Arial" w:hAnsi="Arial" w:cs="Arial"/>
                <w:sz w:val="20"/>
                <w:szCs w:val="20"/>
              </w:rPr>
              <w:t>);</w:t>
            </w:r>
            <w:proofErr w:type="gramEnd"/>
          </w:p>
          <w:p w14:paraId="0B9BFC10" w14:textId="77777777" w:rsidR="0020710A" w:rsidRPr="006212F1" w:rsidRDefault="0020710A" w:rsidP="0020710A">
            <w:pPr>
              <w:numPr>
                <w:ilvl w:val="0"/>
                <w:numId w:val="4"/>
              </w:numPr>
              <w:rPr>
                <w:rFonts w:ascii="Arial" w:hAnsi="Arial" w:cs="Arial"/>
                <w:sz w:val="20"/>
                <w:szCs w:val="20"/>
              </w:rPr>
            </w:pPr>
            <w:proofErr w:type="spellStart"/>
            <w:r w:rsidRPr="006212F1">
              <w:rPr>
                <w:rFonts w:ascii="Arial" w:hAnsi="Arial" w:cs="Arial"/>
                <w:sz w:val="20"/>
                <w:szCs w:val="20"/>
              </w:rPr>
              <w:t>Hyposplenism</w:t>
            </w:r>
            <w:proofErr w:type="spellEnd"/>
            <w:r w:rsidRPr="006212F1">
              <w:rPr>
                <w:rFonts w:ascii="Arial" w:hAnsi="Arial" w:cs="Arial"/>
                <w:sz w:val="20"/>
                <w:szCs w:val="20"/>
              </w:rPr>
              <w:t>, hypersplenism and chronic congestive splenomegaly (ICD10 D73.0, D73.1, D73.2; ICD9 289.4 or 289.5</w:t>
            </w:r>
            <w:proofErr w:type="gramStart"/>
            <w:r w:rsidRPr="006212F1">
              <w:rPr>
                <w:rFonts w:ascii="Arial" w:hAnsi="Arial" w:cs="Arial"/>
                <w:sz w:val="20"/>
                <w:szCs w:val="20"/>
              </w:rPr>
              <w:t>);</w:t>
            </w:r>
            <w:proofErr w:type="gramEnd"/>
          </w:p>
          <w:p w14:paraId="7A21B5FE" w14:textId="77777777" w:rsidR="0020710A" w:rsidRPr="006212F1" w:rsidRDefault="0020710A" w:rsidP="0020710A">
            <w:pPr>
              <w:pStyle w:val="ListParagraph"/>
              <w:numPr>
                <w:ilvl w:val="0"/>
                <w:numId w:val="4"/>
              </w:numPr>
              <w:rPr>
                <w:rFonts w:ascii="Arial" w:hAnsi="Arial" w:cs="Arial"/>
                <w:sz w:val="20"/>
                <w:szCs w:val="20"/>
              </w:rPr>
            </w:pPr>
            <w:r w:rsidRPr="006212F1">
              <w:rPr>
                <w:rFonts w:ascii="Arial" w:hAnsi="Arial" w:cs="Arial"/>
                <w:sz w:val="20"/>
                <w:szCs w:val="20"/>
              </w:rPr>
              <w:t>Asplenia (ICD9 759.0; ICD10 Q89.0</w:t>
            </w:r>
            <w:proofErr w:type="gramStart"/>
            <w:r w:rsidRPr="006212F1">
              <w:rPr>
                <w:rFonts w:ascii="Arial" w:hAnsi="Arial" w:cs="Arial"/>
                <w:sz w:val="20"/>
                <w:szCs w:val="20"/>
              </w:rPr>
              <w:t>);</w:t>
            </w:r>
            <w:proofErr w:type="gramEnd"/>
          </w:p>
          <w:p w14:paraId="7A4FDCB6" w14:textId="77777777" w:rsidR="0020710A" w:rsidRPr="006212F1" w:rsidRDefault="0020710A" w:rsidP="0020710A">
            <w:pPr>
              <w:numPr>
                <w:ilvl w:val="0"/>
                <w:numId w:val="4"/>
              </w:numPr>
              <w:rPr>
                <w:rFonts w:ascii="Arial" w:hAnsi="Arial"/>
                <w:sz w:val="20"/>
                <w:szCs w:val="20"/>
              </w:rPr>
            </w:pPr>
            <w:r w:rsidRPr="006212F1">
              <w:rPr>
                <w:rFonts w:ascii="Arial" w:hAnsi="Arial" w:cs="Arial"/>
                <w:sz w:val="20"/>
                <w:szCs w:val="20"/>
              </w:rPr>
              <w:t>HIV positive (ICD9 042; ICD10 B20) or identified in HIV database</w:t>
            </w:r>
          </w:p>
        </w:tc>
      </w:tr>
      <w:tr w:rsidR="0020710A" w:rsidRPr="006212F1" w14:paraId="527EF303" w14:textId="77777777" w:rsidTr="00162246">
        <w:tc>
          <w:tcPr>
            <w:tcW w:w="2376" w:type="dxa"/>
            <w:shd w:val="clear" w:color="auto" w:fill="auto"/>
          </w:tcPr>
          <w:p w14:paraId="15720336"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Advanced liver disease (Cirrhosis or Decompensated Cirrhosis)</w:t>
            </w:r>
          </w:p>
        </w:tc>
        <w:tc>
          <w:tcPr>
            <w:tcW w:w="6804" w:type="dxa"/>
            <w:shd w:val="clear" w:color="auto" w:fill="auto"/>
          </w:tcPr>
          <w:p w14:paraId="51F1EB29" w14:textId="77777777" w:rsidR="0020710A" w:rsidRDefault="0020710A" w:rsidP="00162246">
            <w:pPr>
              <w:contextualSpacing/>
              <w:rPr>
                <w:rFonts w:ascii="Arial" w:hAnsi="Arial" w:cs="Arial"/>
                <w:sz w:val="20"/>
                <w:szCs w:val="20"/>
              </w:rPr>
            </w:pPr>
            <w:r>
              <w:rPr>
                <w:rFonts w:ascii="Arial" w:hAnsi="Arial" w:cs="Arial"/>
                <w:sz w:val="20"/>
                <w:szCs w:val="20"/>
                <w:u w:val="single"/>
              </w:rPr>
              <w:t>We included advanced liver disease</w:t>
            </w:r>
            <w:r>
              <w:rPr>
                <w:rFonts w:ascii="Arial" w:hAnsi="Arial" w:cs="Arial"/>
                <w:i/>
                <w:iCs/>
                <w:sz w:val="20"/>
                <w:szCs w:val="20"/>
              </w:rPr>
              <w:t xml:space="preserve"> 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8B5A50">
              <w:rPr>
                <w:rFonts w:ascii="Arial" w:hAnsi="Arial" w:cs="Arial"/>
                <w:noProof/>
                <w:sz w:val="20"/>
                <w:szCs w:val="20"/>
                <w:vertAlign w:val="superscript"/>
              </w:rPr>
              <w:t>30</w:t>
            </w:r>
            <w:r>
              <w:rPr>
                <w:rFonts w:ascii="Arial" w:hAnsi="Arial" w:cs="Arial"/>
                <w:sz w:val="20"/>
                <w:szCs w:val="20"/>
              </w:rPr>
              <w:fldChar w:fldCharType="end"/>
            </w:r>
            <w:r w:rsidRPr="006212F1">
              <w:rPr>
                <w:rFonts w:ascii="Arial" w:hAnsi="Arial" w:cs="Arial"/>
                <w:sz w:val="20"/>
                <w:szCs w:val="20"/>
              </w:rPr>
              <w:t xml:space="preserve"> </w:t>
            </w:r>
          </w:p>
          <w:p w14:paraId="48D754BE" w14:textId="77777777" w:rsidR="0020710A" w:rsidRDefault="0020710A" w:rsidP="00162246">
            <w:pPr>
              <w:contextualSpacing/>
              <w:rPr>
                <w:rFonts w:ascii="Arial" w:hAnsi="Arial" w:cs="Arial"/>
                <w:sz w:val="20"/>
                <w:szCs w:val="20"/>
              </w:rPr>
            </w:pPr>
          </w:p>
          <w:p w14:paraId="07DAD67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Defined using the Cirrhosis Algorithm 9 [from </w:t>
            </w:r>
            <w:r w:rsidRPr="006212F1">
              <w:rPr>
                <w:rFonts w:ascii="Arial" w:hAnsi="Arial" w:cs="Arial"/>
                <w:sz w:val="20"/>
                <w:szCs w:val="20"/>
              </w:rPr>
              <w:fldChar w:fldCharType="begin">
                <w:fldData xml:space="preserve">PEVuZE5vdGU+PENpdGU+PEF1dGhvcj5MYXBvaW50ZS1TaGF3PC9BdXRob3I+PFllYXI+MjAxODwv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PEVuZE5vdGU+PENpdGU+PEF1dGhvcj5MYXBvaW50ZS1TaGF3PC9BdXRob3I+PFllYXI+MjAxODwv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212F1">
              <w:rPr>
                <w:rFonts w:ascii="Arial" w:hAnsi="Arial" w:cs="Arial"/>
                <w:sz w:val="20"/>
                <w:szCs w:val="20"/>
              </w:rPr>
            </w:r>
            <w:r w:rsidRPr="006212F1">
              <w:rPr>
                <w:rFonts w:ascii="Arial" w:hAnsi="Arial" w:cs="Arial"/>
                <w:sz w:val="20"/>
                <w:szCs w:val="20"/>
              </w:rPr>
              <w:fldChar w:fldCharType="separate"/>
            </w:r>
            <w:r w:rsidRPr="00E62F4A">
              <w:rPr>
                <w:rFonts w:ascii="Arial" w:hAnsi="Arial" w:cs="Arial"/>
                <w:noProof/>
                <w:sz w:val="20"/>
                <w:szCs w:val="20"/>
                <w:vertAlign w:val="superscript"/>
              </w:rPr>
              <w:t>84</w:t>
            </w:r>
            <w:r w:rsidRPr="006212F1">
              <w:rPr>
                <w:rFonts w:ascii="Arial" w:hAnsi="Arial" w:cs="Arial"/>
                <w:sz w:val="20"/>
                <w:szCs w:val="20"/>
              </w:rPr>
              <w:fldChar w:fldCharType="end"/>
            </w:r>
            <w:r w:rsidRPr="006212F1">
              <w:rPr>
                <w:rFonts w:ascii="Arial" w:hAnsi="Arial" w:cs="Arial"/>
                <w:sz w:val="20"/>
                <w:szCs w:val="20"/>
              </w:rPr>
              <w:t>]:</w:t>
            </w:r>
          </w:p>
          <w:p w14:paraId="71634E9A"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Two or more physician visits (diagnosis code 571), </w:t>
            </w:r>
            <w:r w:rsidRPr="006212F1">
              <w:rPr>
                <w:rFonts w:ascii="Arial" w:hAnsi="Arial" w:cs="Arial"/>
                <w:bCs/>
                <w:sz w:val="20"/>
                <w:szCs w:val="20"/>
              </w:rPr>
              <w:t>or</w:t>
            </w:r>
          </w:p>
          <w:p w14:paraId="09CB57F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one or more hospital diagnosis of cirrhosis, using the following diagnostic codes:</w:t>
            </w:r>
          </w:p>
          <w:p w14:paraId="58F984E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ICD-9</w:t>
            </w:r>
            <w:r w:rsidRPr="006212F1">
              <w:rPr>
                <w:rFonts w:ascii="Arial" w:hAnsi="Arial" w:cs="Arial"/>
                <w:sz w:val="20"/>
                <w:szCs w:val="20"/>
              </w:rPr>
              <w:t xml:space="preserve"> : 456.1, 571.2, 571.5</w:t>
            </w:r>
          </w:p>
          <w:p w14:paraId="776C6F4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ICD-10</w:t>
            </w:r>
            <w:r w:rsidRPr="006212F1">
              <w:rPr>
                <w:rFonts w:ascii="Arial" w:hAnsi="Arial" w:cs="Arial"/>
                <w:sz w:val="20"/>
                <w:szCs w:val="20"/>
              </w:rPr>
              <w:t>: I85.9, I98.2, K70.3,K71.7, K74.6</w:t>
            </w:r>
          </w:p>
          <w:p w14:paraId="15F5DD13" w14:textId="77777777" w:rsidR="0020710A" w:rsidRPr="006212F1" w:rsidRDefault="0020710A" w:rsidP="00162246">
            <w:pPr>
              <w:contextualSpacing/>
              <w:rPr>
                <w:rFonts w:ascii="Arial" w:hAnsi="Arial" w:cs="Arial"/>
                <w:sz w:val="20"/>
                <w:szCs w:val="20"/>
              </w:rPr>
            </w:pPr>
          </w:p>
          <w:p w14:paraId="142ED32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Defined using the Decompensated Cirrhosis Algorithm 5 (from above reference):</w:t>
            </w:r>
          </w:p>
          <w:p w14:paraId="63667FCA"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One or more physician visits with diagnosis code 571 and (one or more hospital diagnosis or one or more procedure), using the following diagnostic codes:</w:t>
            </w:r>
          </w:p>
          <w:p w14:paraId="6E414A50" w14:textId="77777777" w:rsidR="0020710A" w:rsidRPr="006212F1" w:rsidRDefault="0020710A" w:rsidP="00162246">
            <w:pPr>
              <w:contextualSpacing/>
              <w:rPr>
                <w:rFonts w:ascii="Arial" w:hAnsi="Arial" w:cs="Arial"/>
                <w:sz w:val="20"/>
                <w:szCs w:val="20"/>
              </w:rPr>
            </w:pPr>
          </w:p>
          <w:p w14:paraId="59CCC869" w14:textId="77777777" w:rsidR="0020710A" w:rsidRPr="0035716B" w:rsidRDefault="0020710A" w:rsidP="00162246">
            <w:pPr>
              <w:contextualSpacing/>
              <w:rPr>
                <w:rFonts w:ascii="Arial" w:hAnsi="Arial" w:cs="Arial"/>
                <w:sz w:val="20"/>
                <w:szCs w:val="20"/>
                <w:lang w:val="pl-PL"/>
              </w:rPr>
            </w:pPr>
            <w:r w:rsidRPr="0035716B">
              <w:rPr>
                <w:rFonts w:ascii="Arial" w:hAnsi="Arial" w:cs="Arial"/>
                <w:sz w:val="20"/>
                <w:szCs w:val="20"/>
                <w:u w:val="single"/>
                <w:lang w:val="pl-PL"/>
              </w:rPr>
              <w:t>ICD-9</w:t>
            </w:r>
            <w:r w:rsidRPr="0035716B">
              <w:rPr>
                <w:rFonts w:ascii="Arial" w:hAnsi="Arial" w:cs="Arial"/>
                <w:sz w:val="20"/>
                <w:szCs w:val="20"/>
                <w:lang w:val="pl-PL"/>
              </w:rPr>
              <w:t>: 456.0, 456.2, 572.2, 572.3, 572.4, 782.4, 789.5</w:t>
            </w:r>
          </w:p>
          <w:p w14:paraId="20314CF9" w14:textId="77777777" w:rsidR="0020710A" w:rsidRPr="0035716B" w:rsidRDefault="0020710A" w:rsidP="00162246">
            <w:pPr>
              <w:contextualSpacing/>
              <w:rPr>
                <w:rFonts w:ascii="Arial" w:hAnsi="Arial" w:cs="Arial"/>
                <w:sz w:val="20"/>
                <w:szCs w:val="20"/>
                <w:lang w:val="pl-PL"/>
              </w:rPr>
            </w:pPr>
          </w:p>
          <w:p w14:paraId="1E62A45B" w14:textId="77777777" w:rsidR="0020710A" w:rsidRPr="0035716B" w:rsidRDefault="0020710A" w:rsidP="00162246">
            <w:pPr>
              <w:contextualSpacing/>
              <w:rPr>
                <w:rFonts w:ascii="Arial" w:hAnsi="Arial" w:cs="Arial"/>
                <w:sz w:val="20"/>
                <w:szCs w:val="20"/>
                <w:lang w:val="pl-PL"/>
              </w:rPr>
            </w:pPr>
            <w:r w:rsidRPr="0035716B">
              <w:rPr>
                <w:rFonts w:ascii="Arial" w:hAnsi="Arial" w:cs="Arial"/>
                <w:sz w:val="20"/>
                <w:szCs w:val="20"/>
                <w:u w:val="single"/>
                <w:lang w:val="pl-PL"/>
              </w:rPr>
              <w:t>ICD-10</w:t>
            </w:r>
            <w:r w:rsidRPr="0035716B">
              <w:rPr>
                <w:rFonts w:ascii="Arial" w:hAnsi="Arial" w:cs="Arial"/>
                <w:sz w:val="20"/>
                <w:szCs w:val="20"/>
                <w:lang w:val="pl-PL"/>
              </w:rPr>
              <w:t>: I85.0, I86.4, I98.20, I98.3, K721, K729, K76.6, K76.7, R17, R18</w:t>
            </w:r>
          </w:p>
          <w:p w14:paraId="4947FDDE" w14:textId="77777777" w:rsidR="0020710A" w:rsidRPr="0035716B" w:rsidRDefault="0020710A" w:rsidP="00162246">
            <w:pPr>
              <w:contextualSpacing/>
              <w:rPr>
                <w:rFonts w:ascii="Arial" w:hAnsi="Arial" w:cs="Arial"/>
                <w:sz w:val="20"/>
                <w:szCs w:val="20"/>
                <w:lang w:val="pl-PL"/>
              </w:rPr>
            </w:pPr>
          </w:p>
          <w:p w14:paraId="69E2FA13" w14:textId="77777777" w:rsidR="0020710A" w:rsidRPr="00AF0728" w:rsidRDefault="0020710A" w:rsidP="00162246">
            <w:pPr>
              <w:contextualSpacing/>
              <w:rPr>
                <w:rFonts w:ascii="Arial" w:hAnsi="Arial" w:cs="Arial"/>
                <w:sz w:val="20"/>
                <w:szCs w:val="20"/>
                <w:lang w:val="pl-PL"/>
              </w:rPr>
            </w:pPr>
            <w:r w:rsidRPr="00AF0728">
              <w:rPr>
                <w:rFonts w:ascii="Arial" w:hAnsi="Arial" w:cs="Arial"/>
                <w:sz w:val="20"/>
                <w:szCs w:val="20"/>
                <w:u w:val="single"/>
                <w:lang w:val="pl-PL"/>
              </w:rPr>
              <w:t>CCI:</w:t>
            </w:r>
            <w:r w:rsidRPr="00AF0728">
              <w:rPr>
                <w:rFonts w:ascii="Arial" w:hAnsi="Arial" w:cs="Arial"/>
                <w:sz w:val="20"/>
                <w:szCs w:val="20"/>
                <w:lang w:val="pl-PL"/>
              </w:rPr>
              <w:t xml:space="preserve"> 1.NA.13.BA-FA, 1.NA.13.BA-X7, 1.NA.13.BA-BD, 1.KQ.76GP-NR, 1.OT.52.HA</w:t>
            </w:r>
          </w:p>
          <w:p w14:paraId="43A08F3B" w14:textId="77777777" w:rsidR="0020710A" w:rsidRPr="00AF0728" w:rsidRDefault="0020710A" w:rsidP="00162246">
            <w:pPr>
              <w:contextualSpacing/>
              <w:rPr>
                <w:rFonts w:ascii="Arial" w:hAnsi="Arial" w:cs="Arial"/>
                <w:sz w:val="20"/>
                <w:szCs w:val="20"/>
                <w:lang w:val="pl-PL"/>
              </w:rPr>
            </w:pPr>
          </w:p>
          <w:p w14:paraId="01A3AC98"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CCP</w:t>
            </w:r>
            <w:r w:rsidRPr="006212F1">
              <w:rPr>
                <w:rFonts w:ascii="Arial" w:hAnsi="Arial" w:cs="Arial"/>
                <w:sz w:val="20"/>
                <w:szCs w:val="20"/>
              </w:rPr>
              <w:t>: 1006, 6691</w:t>
            </w:r>
          </w:p>
          <w:p w14:paraId="7F20F4BE" w14:textId="77777777" w:rsidR="0020710A" w:rsidRPr="006212F1" w:rsidRDefault="0020710A" w:rsidP="00162246">
            <w:pPr>
              <w:contextualSpacing/>
              <w:rPr>
                <w:rFonts w:ascii="Arial" w:hAnsi="Arial" w:cs="Arial"/>
                <w:sz w:val="20"/>
                <w:szCs w:val="20"/>
                <w:u w:val="single"/>
              </w:rPr>
            </w:pPr>
          </w:p>
          <w:p w14:paraId="2E5A1FB3"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OHIP</w:t>
            </w:r>
            <w:r w:rsidRPr="006212F1">
              <w:rPr>
                <w:rFonts w:ascii="Arial" w:hAnsi="Arial" w:cs="Arial"/>
                <w:sz w:val="20"/>
                <w:szCs w:val="20"/>
              </w:rPr>
              <w:t>: J057, Z591</w:t>
            </w:r>
          </w:p>
        </w:tc>
      </w:tr>
      <w:tr w:rsidR="0020710A" w:rsidRPr="006212F1" w14:paraId="4CD341FA" w14:textId="77777777" w:rsidTr="00162246">
        <w:tc>
          <w:tcPr>
            <w:tcW w:w="2376" w:type="dxa"/>
            <w:shd w:val="clear" w:color="auto" w:fill="auto"/>
          </w:tcPr>
          <w:p w14:paraId="6B3DA3E3"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lastRenderedPageBreak/>
              <w:t>History of cardiac ischemia</w:t>
            </w:r>
          </w:p>
          <w:p w14:paraId="36C52796" w14:textId="77777777" w:rsidR="0020710A" w:rsidRPr="006212F1" w:rsidRDefault="0020710A" w:rsidP="00162246">
            <w:pPr>
              <w:contextualSpacing/>
              <w:rPr>
                <w:rFonts w:ascii="Arial" w:hAnsi="Arial" w:cs="Arial"/>
                <w:sz w:val="20"/>
                <w:szCs w:val="20"/>
              </w:rPr>
            </w:pPr>
          </w:p>
          <w:p w14:paraId="448C8387" w14:textId="77777777" w:rsidR="0020710A" w:rsidRPr="006212F1" w:rsidRDefault="0020710A" w:rsidP="00162246">
            <w:pPr>
              <w:contextualSpacing/>
              <w:rPr>
                <w:rFonts w:ascii="Arial" w:hAnsi="Arial" w:cs="Arial"/>
                <w:sz w:val="20"/>
                <w:szCs w:val="20"/>
              </w:rPr>
            </w:pPr>
          </w:p>
        </w:tc>
        <w:tc>
          <w:tcPr>
            <w:tcW w:w="6804" w:type="dxa"/>
            <w:shd w:val="clear" w:color="auto" w:fill="auto"/>
          </w:tcPr>
          <w:p w14:paraId="5D9EAA4F" w14:textId="77777777" w:rsidR="0020710A" w:rsidRDefault="0020710A" w:rsidP="00162246">
            <w:pPr>
              <w:contextualSpacing/>
              <w:rPr>
                <w:rFonts w:ascii="Arial" w:hAnsi="Arial" w:cs="Arial"/>
                <w:sz w:val="20"/>
                <w:szCs w:val="20"/>
              </w:rPr>
            </w:pP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9928C5">
              <w:rPr>
                <w:rFonts w:ascii="Arial" w:hAnsi="Arial" w:cs="Arial"/>
                <w:noProof/>
                <w:sz w:val="20"/>
                <w:szCs w:val="20"/>
                <w:vertAlign w:val="superscript"/>
              </w:rPr>
              <w:t>30</w:t>
            </w:r>
            <w:r>
              <w:rPr>
                <w:rFonts w:ascii="Arial" w:hAnsi="Arial" w:cs="Arial"/>
                <w:sz w:val="20"/>
                <w:szCs w:val="20"/>
              </w:rPr>
              <w:fldChar w:fldCharType="end"/>
            </w:r>
            <w:r>
              <w:rPr>
                <w:rFonts w:ascii="Arial" w:hAnsi="Arial" w:cs="Arial"/>
                <w:sz w:val="20"/>
                <w:szCs w:val="20"/>
              </w:rPr>
              <w:t xml:space="preserve"> </w:t>
            </w:r>
          </w:p>
          <w:p w14:paraId="2AF8717E" w14:textId="77777777" w:rsidR="0020710A" w:rsidRPr="00682E53" w:rsidRDefault="0020710A" w:rsidP="00162246">
            <w:pPr>
              <w:contextualSpacing/>
              <w:rPr>
                <w:rFonts w:ascii="Arial" w:hAnsi="Arial"/>
                <w:sz w:val="20"/>
              </w:rPr>
            </w:pPr>
          </w:p>
          <w:p w14:paraId="1826AB9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Cardiac ischemic disease</w:t>
            </w:r>
            <w:r w:rsidRPr="006212F1">
              <w:rPr>
                <w:rFonts w:ascii="Arial" w:hAnsi="Arial" w:cs="Arial"/>
                <w:sz w:val="20"/>
                <w:szCs w:val="20"/>
              </w:rPr>
              <w:t xml:space="preserve"> (DAD, SDS): Any comorbidity in the past 5 years (DAD, any diagnosis field) or history of procedure in past 20 years (DAD, SDS):</w:t>
            </w:r>
          </w:p>
          <w:p w14:paraId="1E9292C2" w14:textId="77777777" w:rsidR="0020710A" w:rsidRPr="006212F1" w:rsidRDefault="0020710A" w:rsidP="00162246">
            <w:pPr>
              <w:contextualSpacing/>
              <w:rPr>
                <w:rFonts w:ascii="Arial" w:hAnsi="Arial" w:cs="Arial"/>
                <w:sz w:val="20"/>
                <w:szCs w:val="20"/>
              </w:rPr>
            </w:pPr>
          </w:p>
          <w:p w14:paraId="7814E57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Comorbidity</w:t>
            </w:r>
            <w:r w:rsidRPr="006212F1">
              <w:rPr>
                <w:rFonts w:ascii="Arial" w:hAnsi="Arial" w:cs="Arial"/>
                <w:sz w:val="20"/>
                <w:szCs w:val="20"/>
              </w:rPr>
              <w:t xml:space="preserve"> (DAD, any diagnosis in the past 5 years):</w:t>
            </w:r>
          </w:p>
          <w:p w14:paraId="54B3903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Angina: ICD-10 diagnostic codes: I20</w:t>
            </w:r>
          </w:p>
          <w:p w14:paraId="07AFAE2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413</w:t>
            </w:r>
          </w:p>
          <w:p w14:paraId="79B8B56D" w14:textId="77777777" w:rsidR="0020710A" w:rsidRPr="006212F1" w:rsidRDefault="0020710A" w:rsidP="00162246">
            <w:pPr>
              <w:contextualSpacing/>
              <w:rPr>
                <w:rFonts w:ascii="Arial" w:hAnsi="Arial" w:cs="Arial"/>
                <w:sz w:val="20"/>
                <w:szCs w:val="20"/>
              </w:rPr>
            </w:pPr>
          </w:p>
          <w:p w14:paraId="3E151DB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Chronic Ischemic Heart Disease</w:t>
            </w:r>
            <w:r w:rsidRPr="006212F1">
              <w:rPr>
                <w:rFonts w:ascii="Arial" w:hAnsi="Arial" w:cs="Arial"/>
                <w:sz w:val="20"/>
                <w:szCs w:val="20"/>
              </w:rPr>
              <w:t>: ICD-10 diagnostic codes: I25</w:t>
            </w:r>
          </w:p>
          <w:p w14:paraId="4B20FC5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4140, 4148, 4149</w:t>
            </w:r>
          </w:p>
          <w:p w14:paraId="4B7CBAA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 </w:t>
            </w:r>
          </w:p>
          <w:p w14:paraId="0B11122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Myocardial infarction</w:t>
            </w:r>
            <w:r w:rsidRPr="006212F1">
              <w:rPr>
                <w:rFonts w:ascii="Arial" w:hAnsi="Arial" w:cs="Arial"/>
                <w:sz w:val="20"/>
                <w:szCs w:val="20"/>
              </w:rPr>
              <w:t>: ICD-10 diagnostic codes: I21, I22</w:t>
            </w:r>
          </w:p>
          <w:p w14:paraId="28F21D3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410, 411, 412</w:t>
            </w:r>
          </w:p>
          <w:p w14:paraId="6B577F8D"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 </w:t>
            </w:r>
          </w:p>
          <w:p w14:paraId="16C5236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Procedure</w:t>
            </w:r>
            <w:r w:rsidRPr="006212F1">
              <w:rPr>
                <w:rFonts w:ascii="Arial" w:hAnsi="Arial" w:cs="Arial"/>
                <w:sz w:val="20"/>
                <w:szCs w:val="20"/>
              </w:rPr>
              <w:t xml:space="preserve"> (DAD &amp; SDS):</w:t>
            </w:r>
          </w:p>
          <w:p w14:paraId="23EB347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Coronary Artery Bypass Grafting: </w:t>
            </w:r>
          </w:p>
          <w:p w14:paraId="1148156B"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CCI procedure codes: 1IJ76</w:t>
            </w:r>
          </w:p>
          <w:p w14:paraId="156A6418"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CCP procedure codes: 481</w:t>
            </w:r>
          </w:p>
          <w:p w14:paraId="2D8EA55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 </w:t>
            </w:r>
          </w:p>
          <w:p w14:paraId="546AC6E9"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Percutaneous Coronary Intervention</w:t>
            </w:r>
            <w:r w:rsidRPr="006212F1">
              <w:rPr>
                <w:rFonts w:ascii="Arial" w:hAnsi="Arial" w:cs="Arial"/>
                <w:sz w:val="20"/>
                <w:szCs w:val="20"/>
              </w:rPr>
              <w:t xml:space="preserve">: </w:t>
            </w:r>
          </w:p>
          <w:p w14:paraId="1F5DC89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CCI procedure codes: 1IJ50, 1IJ5, 1IJ57</w:t>
            </w:r>
          </w:p>
          <w:p w14:paraId="6BE50A91"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CCP procedure codes: 4802, 4803</w:t>
            </w:r>
          </w:p>
        </w:tc>
      </w:tr>
      <w:tr w:rsidR="0020710A" w:rsidRPr="006212F1" w14:paraId="4D19B882" w14:textId="77777777" w:rsidTr="00162246">
        <w:tc>
          <w:tcPr>
            <w:tcW w:w="2376" w:type="dxa"/>
            <w:shd w:val="clear" w:color="auto" w:fill="auto"/>
          </w:tcPr>
          <w:p w14:paraId="5F9703D6" w14:textId="35144300"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History of </w:t>
            </w:r>
            <w:r w:rsidR="00E534B0">
              <w:rPr>
                <w:rFonts w:ascii="Arial" w:hAnsi="Arial" w:cs="Arial"/>
                <w:sz w:val="20"/>
                <w:szCs w:val="20"/>
              </w:rPr>
              <w:t>transient ischemic attack</w:t>
            </w:r>
            <w:r w:rsidRPr="006212F1">
              <w:rPr>
                <w:rFonts w:ascii="Arial" w:hAnsi="Arial" w:cs="Arial"/>
                <w:sz w:val="20"/>
                <w:szCs w:val="20"/>
              </w:rPr>
              <w:t xml:space="preserve"> or </w:t>
            </w:r>
            <w:r w:rsidR="00E534B0">
              <w:rPr>
                <w:rFonts w:ascii="Arial" w:hAnsi="Arial" w:cs="Arial"/>
                <w:sz w:val="20"/>
                <w:szCs w:val="20"/>
              </w:rPr>
              <w:t>a</w:t>
            </w:r>
            <w:r w:rsidRPr="006212F1">
              <w:rPr>
                <w:rFonts w:ascii="Arial" w:hAnsi="Arial" w:cs="Arial"/>
                <w:sz w:val="20"/>
                <w:szCs w:val="20"/>
              </w:rPr>
              <w:t xml:space="preserve">cute </w:t>
            </w:r>
            <w:r w:rsidR="00E534B0">
              <w:rPr>
                <w:rFonts w:ascii="Arial" w:hAnsi="Arial" w:cs="Arial"/>
                <w:sz w:val="20"/>
                <w:szCs w:val="20"/>
              </w:rPr>
              <w:t>i</w:t>
            </w:r>
            <w:r w:rsidRPr="006212F1">
              <w:rPr>
                <w:rFonts w:ascii="Arial" w:hAnsi="Arial" w:cs="Arial"/>
                <w:sz w:val="20"/>
                <w:szCs w:val="20"/>
              </w:rPr>
              <w:t xml:space="preserve">schemic </w:t>
            </w:r>
            <w:r w:rsidR="00E534B0">
              <w:rPr>
                <w:rFonts w:ascii="Arial" w:hAnsi="Arial" w:cs="Arial"/>
                <w:sz w:val="20"/>
                <w:szCs w:val="20"/>
              </w:rPr>
              <w:t>s</w:t>
            </w:r>
            <w:r w:rsidRPr="006212F1">
              <w:rPr>
                <w:rFonts w:ascii="Arial" w:hAnsi="Arial" w:cs="Arial"/>
                <w:sz w:val="20"/>
                <w:szCs w:val="20"/>
              </w:rPr>
              <w:t>troke</w:t>
            </w:r>
          </w:p>
        </w:tc>
        <w:tc>
          <w:tcPr>
            <w:tcW w:w="6804" w:type="dxa"/>
            <w:shd w:val="clear" w:color="auto" w:fill="auto"/>
          </w:tcPr>
          <w:p w14:paraId="3F7B17C9" w14:textId="77777777" w:rsidR="0020710A" w:rsidRDefault="0020710A" w:rsidP="00162246">
            <w:pPr>
              <w:contextualSpacing/>
              <w:rPr>
                <w:rFonts w:ascii="Arial" w:hAnsi="Arial" w:cs="Arial"/>
                <w:sz w:val="20"/>
                <w:szCs w:val="20"/>
              </w:rPr>
            </w:pPr>
            <w:r>
              <w:rPr>
                <w:rFonts w:ascii="Arial" w:hAnsi="Arial" w:cs="Arial"/>
                <w:sz w:val="20"/>
                <w:szCs w:val="20"/>
              </w:rPr>
              <w:t xml:space="preserve">This variable was included </w:t>
            </w:r>
            <w:r>
              <w:rPr>
                <w:rFonts w:ascii="Arial" w:hAnsi="Arial" w:cs="Arial"/>
                <w:i/>
                <w:iCs/>
                <w:sz w:val="20"/>
                <w:szCs w:val="20"/>
              </w:rPr>
              <w:t>a priori</w:t>
            </w:r>
            <w:r>
              <w:rPr>
                <w:rFonts w:ascii="Arial" w:hAnsi="Arial" w:cs="Arial"/>
                <w:sz w:val="20"/>
                <w:szCs w:val="20"/>
              </w:rPr>
              <w:t xml:space="preserve"> as hypothesized to be directly related to COVID-19 infection risk.</w: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PEVuZE5vdGU+PENpdGU+PEF1dGhvcj5XaWxsaWFtc29uPC9BdXRob3I+PFllYXI+MjAyMDwvWWVh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9928C5">
              <w:rPr>
                <w:rFonts w:ascii="Arial" w:hAnsi="Arial" w:cs="Arial"/>
                <w:noProof/>
                <w:sz w:val="20"/>
                <w:szCs w:val="20"/>
                <w:vertAlign w:val="superscript"/>
              </w:rPr>
              <w:t>30</w:t>
            </w:r>
            <w:r>
              <w:rPr>
                <w:rFonts w:ascii="Arial" w:hAnsi="Arial" w:cs="Arial"/>
                <w:sz w:val="20"/>
                <w:szCs w:val="20"/>
              </w:rPr>
              <w:fldChar w:fldCharType="end"/>
            </w:r>
            <w:r>
              <w:rPr>
                <w:rFonts w:ascii="Arial" w:hAnsi="Arial" w:cs="Arial"/>
                <w:sz w:val="20"/>
                <w:szCs w:val="20"/>
              </w:rPr>
              <w:t xml:space="preserve"> </w:t>
            </w:r>
          </w:p>
          <w:p w14:paraId="704C5B33" w14:textId="77777777" w:rsidR="0020710A" w:rsidRDefault="0020710A" w:rsidP="00162246">
            <w:pPr>
              <w:contextualSpacing/>
              <w:rPr>
                <w:rFonts w:ascii="Arial" w:hAnsi="Arial" w:cs="Arial"/>
                <w:sz w:val="20"/>
                <w:szCs w:val="20"/>
                <w:u w:val="single"/>
              </w:rPr>
            </w:pPr>
          </w:p>
          <w:p w14:paraId="3C53A3EC"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Transient Ischemic Attack:</w:t>
            </w:r>
          </w:p>
          <w:p w14:paraId="6FC459E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DAD and NACRS were used to identify patients with a history of a transient ischemic attack, based on at least 1 hospitalization or ED visit with a diagnosis coded with one of the following codes:</w:t>
            </w:r>
          </w:p>
          <w:p w14:paraId="5AB972C4" w14:textId="77777777" w:rsidR="0020710A" w:rsidRPr="006212F1" w:rsidRDefault="0020710A" w:rsidP="00162246">
            <w:pPr>
              <w:contextualSpacing/>
              <w:rPr>
                <w:rFonts w:ascii="Arial" w:hAnsi="Arial" w:cs="Arial"/>
                <w:sz w:val="20"/>
                <w:szCs w:val="20"/>
              </w:rPr>
            </w:pPr>
          </w:p>
          <w:p w14:paraId="1774BB9F"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ICD-9 diagnostic codes: 435, 3623</w:t>
            </w:r>
          </w:p>
          <w:p w14:paraId="744E843F"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ICD-10 diagnostic codes: G450, G451, G452, G453, G458, G459, H340 </w:t>
            </w:r>
          </w:p>
          <w:p w14:paraId="03345BA7" w14:textId="77777777" w:rsidR="0020710A" w:rsidRPr="006212F1" w:rsidRDefault="0020710A" w:rsidP="00162246">
            <w:pPr>
              <w:contextualSpacing/>
              <w:rPr>
                <w:rFonts w:ascii="Arial" w:hAnsi="Arial" w:cs="Arial"/>
                <w:sz w:val="20"/>
                <w:szCs w:val="20"/>
              </w:rPr>
            </w:pPr>
          </w:p>
          <w:p w14:paraId="0AACC567" w14:textId="77777777" w:rsidR="0020710A" w:rsidRPr="006212F1" w:rsidRDefault="0020710A" w:rsidP="00162246">
            <w:pPr>
              <w:contextualSpacing/>
              <w:rPr>
                <w:rFonts w:ascii="Arial" w:hAnsi="Arial" w:cs="Arial"/>
                <w:sz w:val="20"/>
                <w:szCs w:val="20"/>
                <w:u w:val="single"/>
              </w:rPr>
            </w:pPr>
            <w:r w:rsidRPr="006212F1">
              <w:rPr>
                <w:rFonts w:ascii="Arial" w:hAnsi="Arial" w:cs="Arial"/>
                <w:sz w:val="20"/>
                <w:szCs w:val="20"/>
                <w:u w:val="single"/>
              </w:rPr>
              <w:t>Acute Ischemic Stroke:</w:t>
            </w:r>
          </w:p>
          <w:p w14:paraId="211DA896" w14:textId="77777777" w:rsidR="0020710A" w:rsidRPr="006212F1" w:rsidRDefault="0020710A" w:rsidP="00162246">
            <w:pPr>
              <w:rPr>
                <w:rFonts w:ascii="Arial" w:hAnsi="Arial" w:cs="Arial"/>
                <w:sz w:val="20"/>
                <w:szCs w:val="20"/>
              </w:rPr>
            </w:pPr>
            <w:r w:rsidRPr="006212F1">
              <w:rPr>
                <w:rFonts w:ascii="Arial" w:hAnsi="Arial" w:cs="Arial"/>
                <w:sz w:val="20"/>
                <w:szCs w:val="20"/>
              </w:rPr>
              <w:t>DAD was used to identify patients with a history of acute ischemic stroke, based on at least 1 hospitalization with a main diagnosis coded with one of the following codes:</w:t>
            </w:r>
          </w:p>
          <w:p w14:paraId="09D93464" w14:textId="77777777" w:rsidR="0020710A" w:rsidRPr="006212F1" w:rsidRDefault="0020710A" w:rsidP="00162246">
            <w:pPr>
              <w:rPr>
                <w:rFonts w:ascii="Arial" w:hAnsi="Arial" w:cs="Arial"/>
                <w:sz w:val="20"/>
                <w:szCs w:val="20"/>
              </w:rPr>
            </w:pPr>
          </w:p>
          <w:p w14:paraId="6CBB8381" w14:textId="77777777" w:rsidR="0020710A" w:rsidRPr="006212F1" w:rsidRDefault="0020710A" w:rsidP="00162246">
            <w:pPr>
              <w:rPr>
                <w:rFonts w:ascii="Arial" w:hAnsi="Arial" w:cs="Arial"/>
                <w:sz w:val="20"/>
                <w:szCs w:val="20"/>
              </w:rPr>
            </w:pPr>
            <w:r w:rsidRPr="006212F1">
              <w:rPr>
                <w:rFonts w:ascii="Arial" w:hAnsi="Arial" w:cs="Arial"/>
                <w:sz w:val="20"/>
                <w:szCs w:val="20"/>
              </w:rPr>
              <w:t>ICD-9 diagnostic codes: 43301, 43311 43321 43331 43381 43391 434, 436</w:t>
            </w:r>
          </w:p>
          <w:p w14:paraId="70B0E3A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ICD-10 diagnostic codes: I63, I64, H34.1</w:t>
            </w:r>
          </w:p>
        </w:tc>
      </w:tr>
      <w:tr w:rsidR="0020710A" w:rsidRPr="006212F1" w14:paraId="28AA5B1D" w14:textId="77777777" w:rsidTr="00162246">
        <w:tc>
          <w:tcPr>
            <w:tcW w:w="2376" w:type="dxa"/>
            <w:shd w:val="clear" w:color="auto" w:fill="auto"/>
          </w:tcPr>
          <w:p w14:paraId="6EC83A66"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Schizophrenia</w:t>
            </w:r>
          </w:p>
        </w:tc>
        <w:tc>
          <w:tcPr>
            <w:tcW w:w="6804" w:type="dxa"/>
            <w:shd w:val="clear" w:color="auto" w:fill="auto"/>
          </w:tcPr>
          <w:p w14:paraId="12755FD5" w14:textId="77777777" w:rsidR="0020710A" w:rsidRPr="002B3E67" w:rsidRDefault="0020710A" w:rsidP="00162246">
            <w:pPr>
              <w:contextualSpacing/>
              <w:rPr>
                <w:rFonts w:ascii="Arial" w:hAnsi="Arial" w:cs="Arial"/>
                <w:sz w:val="20"/>
                <w:szCs w:val="20"/>
              </w:rPr>
            </w:pPr>
            <w:r>
              <w:rPr>
                <w:rFonts w:ascii="Arial" w:hAnsi="Arial" w:cs="Arial"/>
                <w:sz w:val="20"/>
                <w:szCs w:val="20"/>
              </w:rPr>
              <w:t xml:space="preserve">This variable was included as believed to be a marker for access to COVID-19 </w:t>
            </w:r>
            <w:r w:rsidRPr="002B3E67">
              <w:rPr>
                <w:rFonts w:ascii="Arial" w:hAnsi="Arial" w:cs="Arial"/>
                <w:sz w:val="20"/>
                <w:szCs w:val="20"/>
              </w:rPr>
              <w:t xml:space="preserve">testing, </w:t>
            </w:r>
            <w:r w:rsidRPr="007625C0">
              <w:rPr>
                <w:rFonts w:ascii="Arial" w:hAnsi="Arial"/>
                <w:sz w:val="20"/>
                <w:u w:val="single"/>
              </w:rPr>
              <w:t xml:space="preserve">as well as a marker for </w:t>
            </w:r>
            <w:r>
              <w:rPr>
                <w:rFonts w:ascii="Arial" w:hAnsi="Arial" w:cs="Arial"/>
                <w:sz w:val="20"/>
                <w:szCs w:val="20"/>
                <w:u w:val="single"/>
              </w:rPr>
              <w:t xml:space="preserve">other </w:t>
            </w:r>
            <w:r w:rsidRPr="007625C0">
              <w:rPr>
                <w:rFonts w:ascii="Arial" w:hAnsi="Arial"/>
                <w:sz w:val="20"/>
                <w:u w:val="single"/>
              </w:rPr>
              <w:t>healthcare access.</w:t>
            </w:r>
            <w:r>
              <w:rPr>
                <w:rFonts w:ascii="Arial" w:hAnsi="Arial" w:cs="Arial"/>
                <w:sz w:val="20"/>
                <w:szCs w:val="20"/>
                <w:u w:val="single"/>
              </w:rPr>
              <w:fldChar w:fldCharType="begin">
                <w:fldData xml:space="preserve">PEVuZE5vdGU+PENpdGU+PEF1dGhvcj5Lb3psb2ZmPC9BdXRob3I+PFllYXI+MjAyMDwvWWVhcj48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</w:fldData>
              </w:fldChar>
            </w:r>
            <w:r>
              <w:rPr>
                <w:rFonts w:ascii="Arial" w:hAnsi="Arial" w:cs="Arial"/>
                <w:sz w:val="20"/>
                <w:szCs w:val="20"/>
                <w:u w:val="single"/>
              </w:rPr>
              <w:instrText xml:space="preserve"> ADDIN EN.CITE </w:instrText>
            </w:r>
            <w:r>
              <w:rPr>
                <w:rFonts w:ascii="Arial" w:hAnsi="Arial" w:cs="Arial"/>
                <w:sz w:val="20"/>
                <w:szCs w:val="20"/>
                <w:u w:val="single"/>
              </w:rPr>
              <w:fldChar w:fldCharType="begin">
                <w:fldData xml:space="preserve">PEVuZE5vdGU+PENpdGU+PEF1dGhvcj5Lb3psb2ZmPC9BdXRob3I+PFllYXI+MjAyMDwvWWVhcj48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</w:fldData>
              </w:fldChar>
            </w:r>
            <w:r>
              <w:rPr>
                <w:rFonts w:ascii="Arial" w:hAnsi="Arial" w:cs="Arial"/>
                <w:sz w:val="20"/>
                <w:szCs w:val="20"/>
                <w:u w:val="single"/>
              </w:rPr>
              <w:instrText xml:space="preserve"> ADDIN EN.CITE.DATA </w:instrText>
            </w:r>
            <w:r>
              <w:rPr>
                <w:rFonts w:ascii="Arial" w:hAnsi="Arial" w:cs="Arial"/>
                <w:sz w:val="20"/>
                <w:szCs w:val="20"/>
                <w:u w:val="single"/>
              </w:rPr>
            </w:r>
            <w:r>
              <w:rPr>
                <w:rFonts w:ascii="Arial" w:hAnsi="Arial" w:cs="Arial"/>
                <w:sz w:val="20"/>
                <w:szCs w:val="20"/>
                <w:u w:val="single"/>
              </w:rPr>
              <w:fldChar w:fldCharType="end"/>
            </w:r>
            <w:r>
              <w:rPr>
                <w:rFonts w:ascii="Arial" w:hAnsi="Arial" w:cs="Arial"/>
                <w:sz w:val="20"/>
                <w:szCs w:val="20"/>
                <w:u w:val="single"/>
              </w:rPr>
            </w:r>
            <w:r>
              <w:rPr>
                <w:rFonts w:ascii="Arial" w:hAnsi="Arial" w:cs="Arial"/>
                <w:sz w:val="20"/>
                <w:szCs w:val="20"/>
                <w:u w:val="single"/>
              </w:rPr>
              <w:fldChar w:fldCharType="separate"/>
            </w:r>
            <w:r w:rsidRPr="00E62F4A">
              <w:rPr>
                <w:rFonts w:ascii="Arial" w:hAnsi="Arial" w:cs="Arial"/>
                <w:noProof/>
                <w:sz w:val="20"/>
                <w:szCs w:val="20"/>
                <w:u w:val="single"/>
                <w:vertAlign w:val="superscript"/>
              </w:rPr>
              <w:t>85</w:t>
            </w:r>
            <w:r>
              <w:rPr>
                <w:rFonts w:ascii="Arial" w:hAnsi="Arial" w:cs="Arial"/>
                <w:sz w:val="20"/>
                <w:szCs w:val="20"/>
                <w:u w:val="single"/>
              </w:rPr>
              <w:fldChar w:fldCharType="end"/>
            </w:r>
            <w:r w:rsidRPr="002B3E67">
              <w:rPr>
                <w:rFonts w:ascii="Arial" w:hAnsi="Arial" w:cs="Arial"/>
                <w:sz w:val="20"/>
                <w:szCs w:val="20"/>
              </w:rPr>
              <w:t xml:space="preserve"> </w:t>
            </w:r>
          </w:p>
          <w:p w14:paraId="3BEA1CC3" w14:textId="77777777" w:rsidR="0020710A" w:rsidRDefault="0020710A" w:rsidP="00162246">
            <w:pPr>
              <w:contextualSpacing/>
              <w:rPr>
                <w:rFonts w:ascii="Arial" w:hAnsi="Arial" w:cs="Arial"/>
                <w:sz w:val="20"/>
                <w:szCs w:val="20"/>
                <w:u w:val="single"/>
              </w:rPr>
            </w:pPr>
          </w:p>
          <w:p w14:paraId="1F5E290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DAD/OMHRS</w:t>
            </w:r>
            <w:r w:rsidRPr="006212F1">
              <w:rPr>
                <w:rFonts w:ascii="Arial" w:hAnsi="Arial" w:cs="Arial"/>
                <w:sz w:val="20"/>
                <w:szCs w:val="20"/>
              </w:rPr>
              <w:t>: Hospitalizations for schizophrenia and related disorders identified using Mental Health and Addictions Scorecard and Evaluation Framework (MHASEF) diagnostic groupings for 'Schizophrenia Spectrum and Other Psychotic Disorders'</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&lt;EndNote&gt;&lt;Cite&gt;&lt;Author&gt;ICES&lt;/Author&gt;&lt;Year&gt;2018&lt;/Year&gt;&lt;RecNum&gt;1410&lt;/RecNum&gt;&lt;DisplayText&gt;&lt;style face="superscript"&gt;86&lt;/style&gt;&lt;/DisplayText&gt;&lt;record&gt;&lt;rec-number&gt;1410&lt;/rec-number&gt;&lt;foreign-keys&gt;&lt;key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Cite&gt;&lt;Author&gt;ICES&lt;/Author&gt;&lt;Year&gt;2018&lt;/Year&gt;&lt;RecNum&gt;1410&lt;/RecNum&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86</w:t>
            </w:r>
            <w:r w:rsidRPr="006212F1">
              <w:rPr>
                <w:rFonts w:ascii="Arial" w:hAnsi="Arial" w:cs="Arial"/>
                <w:sz w:val="20"/>
                <w:szCs w:val="20"/>
              </w:rPr>
              <w:fldChar w:fldCharType="end"/>
            </w:r>
            <w:r w:rsidRPr="006212F1">
              <w:rPr>
                <w:rFonts w:ascii="Arial" w:hAnsi="Arial" w:cs="Arial"/>
                <w:sz w:val="20"/>
                <w:szCs w:val="20"/>
              </w:rPr>
              <w:t xml:space="preserve"> using codes F20 (excluding F20.4), F22-F25, F28, F29, and F53.1. </w:t>
            </w:r>
          </w:p>
          <w:p w14:paraId="7A58B041"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DSM-IV or provisional diagnosis codes: 295.x (all 295 codes), 297.x (all 297 codes), 298.x (all 298 codes) or provisional diagnosis 5.</w:t>
            </w:r>
          </w:p>
          <w:p w14:paraId="376EAF17" w14:textId="77777777" w:rsidR="0020710A" w:rsidRPr="006212F1" w:rsidRDefault="0020710A" w:rsidP="00162246">
            <w:pPr>
              <w:contextualSpacing/>
              <w:rPr>
                <w:rFonts w:ascii="Arial" w:hAnsi="Arial" w:cs="Arial"/>
                <w:sz w:val="20"/>
                <w:szCs w:val="20"/>
              </w:rPr>
            </w:pPr>
          </w:p>
          <w:p w14:paraId="2C3FDA6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lastRenderedPageBreak/>
              <w:t>OHIP, NACRS</w:t>
            </w:r>
            <w:r w:rsidRPr="006212F1">
              <w:rPr>
                <w:rFonts w:ascii="Arial" w:hAnsi="Arial" w:cs="Arial"/>
                <w:sz w:val="20"/>
                <w:szCs w:val="20"/>
              </w:rPr>
              <w:t>: Ambulatory emergency department visits and physician office visits for schizophrenia identified with OHIP diagnosis code 295, or ICD-10 codes F20 or F25.</w:t>
            </w:r>
          </w:p>
        </w:tc>
      </w:tr>
      <w:tr w:rsidR="0020710A" w:rsidRPr="006212F1" w14:paraId="642541CF" w14:textId="77777777" w:rsidTr="00162246">
        <w:tc>
          <w:tcPr>
            <w:tcW w:w="2376" w:type="dxa"/>
            <w:shd w:val="clear" w:color="auto" w:fill="auto"/>
          </w:tcPr>
          <w:p w14:paraId="2A763C21"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Substance abuse</w:t>
            </w:r>
          </w:p>
        </w:tc>
        <w:tc>
          <w:tcPr>
            <w:tcW w:w="6804" w:type="dxa"/>
            <w:shd w:val="clear" w:color="auto" w:fill="auto"/>
          </w:tcPr>
          <w:p w14:paraId="14ED9A9A" w14:textId="77777777" w:rsidR="0020710A" w:rsidRPr="002B3E67" w:rsidRDefault="0020710A" w:rsidP="00162246">
            <w:pPr>
              <w:contextualSpacing/>
              <w:rPr>
                <w:rFonts w:ascii="Arial" w:hAnsi="Arial" w:cs="Arial"/>
                <w:sz w:val="20"/>
                <w:szCs w:val="20"/>
              </w:rPr>
            </w:pPr>
            <w:r>
              <w:rPr>
                <w:rFonts w:ascii="Arial" w:hAnsi="Arial" w:cs="Arial"/>
                <w:sz w:val="20"/>
                <w:szCs w:val="20"/>
              </w:rPr>
              <w:t xml:space="preserve">This variable was included as believed to be a marker for access to COVID-19 </w:t>
            </w:r>
            <w:r w:rsidRPr="002B3E67">
              <w:rPr>
                <w:rFonts w:ascii="Arial" w:hAnsi="Arial" w:cs="Arial"/>
                <w:sz w:val="20"/>
                <w:szCs w:val="20"/>
              </w:rPr>
              <w:t xml:space="preserve">testing, </w:t>
            </w:r>
            <w:r w:rsidRPr="00906F47">
              <w:rPr>
                <w:rFonts w:ascii="Arial" w:hAnsi="Arial" w:cs="Arial"/>
                <w:sz w:val="20"/>
                <w:szCs w:val="20"/>
                <w:u w:val="single"/>
              </w:rPr>
              <w:t xml:space="preserve">as well as a marker for </w:t>
            </w:r>
            <w:r>
              <w:rPr>
                <w:rFonts w:ascii="Arial" w:hAnsi="Arial" w:cs="Arial"/>
                <w:sz w:val="20"/>
                <w:szCs w:val="20"/>
                <w:u w:val="single"/>
              </w:rPr>
              <w:t xml:space="preserve">other </w:t>
            </w:r>
            <w:r w:rsidRPr="00906F47">
              <w:rPr>
                <w:rFonts w:ascii="Arial" w:hAnsi="Arial" w:cs="Arial"/>
                <w:sz w:val="20"/>
                <w:szCs w:val="20"/>
                <w:u w:val="single"/>
              </w:rPr>
              <w:t>healthcare access.</w:t>
            </w:r>
            <w:r>
              <w:rPr>
                <w:rFonts w:ascii="Arial" w:hAnsi="Arial" w:cs="Arial"/>
                <w:sz w:val="20"/>
                <w:szCs w:val="20"/>
              </w:rPr>
              <w:fldChar w:fldCharType="begin">
                <w:fldData xml:space="preserve">PEVuZE5vdGU+PENpdGU+PEF1dGhvcj5NZWxhbWVkPC9BdXRob3I+PFllYXI+MjAyMDwvWWVhcj48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PEVuZE5vdGU+PENpdGU+PEF1dGhvcj5NZWxhbWVkPC9BdXRob3I+PFllYXI+MjAyMDwvWWVhcj48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E62F4A">
              <w:rPr>
                <w:rFonts w:ascii="Arial" w:hAnsi="Arial" w:cs="Arial"/>
                <w:noProof/>
                <w:sz w:val="20"/>
                <w:szCs w:val="20"/>
                <w:vertAlign w:val="superscript"/>
              </w:rPr>
              <w:t>87</w:t>
            </w:r>
            <w:r>
              <w:rPr>
                <w:rFonts w:ascii="Arial" w:hAnsi="Arial" w:cs="Arial"/>
                <w:sz w:val="20"/>
                <w:szCs w:val="20"/>
              </w:rPr>
              <w:fldChar w:fldCharType="end"/>
            </w:r>
          </w:p>
          <w:p w14:paraId="7A50CCE6" w14:textId="77777777" w:rsidR="0020710A" w:rsidRDefault="0020710A" w:rsidP="00162246">
            <w:pPr>
              <w:contextualSpacing/>
              <w:rPr>
                <w:rFonts w:ascii="Arial" w:hAnsi="Arial" w:cs="Arial"/>
                <w:sz w:val="20"/>
                <w:szCs w:val="20"/>
                <w:u w:val="single"/>
              </w:rPr>
            </w:pPr>
          </w:p>
          <w:p w14:paraId="08D19449"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DAD/OMHRS</w:t>
            </w:r>
            <w:r w:rsidRPr="006212F1">
              <w:rPr>
                <w:rFonts w:ascii="Arial" w:hAnsi="Arial" w:cs="Arial"/>
                <w:sz w:val="20"/>
                <w:szCs w:val="20"/>
              </w:rPr>
              <w:t>: Hospitalizations for substance abuse and addictive disorders identified using Mental Health and Addictions Scorecard and Evaluation Framework (MHASEF) diagnostic groupings for 'Substance-related and Addictive Disorders’</w:t>
            </w:r>
            <w:r>
              <w:rPr>
                <w:rFonts w:ascii="Arial" w:hAnsi="Arial" w:cs="Arial"/>
                <w:sz w:val="20"/>
                <w:szCs w:val="20"/>
              </w:rPr>
              <w:t>,</w:t>
            </w:r>
            <w:r w:rsidRPr="00CB0C45">
              <w:rPr>
                <w:rFonts w:ascii="Arial" w:hAnsi="Arial" w:cs="Arial"/>
                <w:sz w:val="20"/>
                <w:szCs w:val="20"/>
              </w:rPr>
              <w:fldChar w:fldCharType="begin"/>
            </w:r>
            <w:r>
              <w:rPr>
                <w:rFonts w:ascii="Arial" w:hAnsi="Arial" w:cs="Arial"/>
                <w:sz w:val="20"/>
                <w:szCs w:val="20"/>
              </w:rPr>
              <w:instrText xml:space="preserve"> ADDIN EN.CITE &lt;EndNote&gt;&lt;Cite&gt;&lt;Author&gt;ICES&lt;/Author&gt;&lt;Year&gt;2018&lt;/Year&gt;&lt;RecNum&gt;1410&lt;/RecNum&gt;&lt;DisplayText&gt;&lt;style face="superscript"&gt;86&lt;/style&gt;&lt;/DisplayText&gt;&lt;record&gt;&lt;rec-number&gt;1410&lt;/rec-number&gt;&lt;foreign-keys&gt;&lt;key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Cite&gt;&lt;Author&gt;ICES&lt;/Author&gt;&lt;Year&gt;2018&lt;/Year&gt;&lt;RecNum&gt;1410&lt;/RecNum&gt;&lt;record&gt;&lt;rec-number&gt;1410&lt;/rec-number&gt;&lt;foreign-keys&gt;&lt;key app="EN" db-id="es0wp0rpfvara9ew2vnv29d2paz9fa9azfzx" timestamp="1602869914"&gt;1410&lt;/key&gt;&lt;/foreign-keys&gt;&lt;ref-type name="Report"&gt;27&lt;/ref-type&gt;&lt;contributors&gt;&lt;authors&gt;&lt;author&gt;ICES,&lt;/author&gt;&lt;/authors&gt;&lt;/contributors&gt;&lt;titles&gt;&lt;title&gt;Mental Health and Addictions System Performance in Ontario: A Baseline Scorecard&lt;/title&gt;&lt;/titles&gt;&lt;dates&gt;&lt;year&gt;2018&lt;/year&gt;&lt;/dates&gt;&lt;pub-location&gt;Toronto, ON&lt;/pub-location&gt;&lt;publisher&gt;ICES&lt;/publisher&gt;&lt;urls&gt;&lt;related-urls&gt;&lt;url&gt;https://www.ices.on.ca/Publications/Atlases-and-Reports/2018/MHASEF&lt;/url&gt;&lt;/related-urls&gt;&lt;/urls&gt;&lt;/record&gt;&lt;/Cite&gt;&lt;/EndNote&gt;</w:instrText>
            </w:r>
            <w:r w:rsidRPr="00CB0C45">
              <w:rPr>
                <w:rFonts w:ascii="Arial" w:hAnsi="Arial" w:cs="Arial"/>
                <w:sz w:val="20"/>
                <w:szCs w:val="20"/>
              </w:rPr>
              <w:fldChar w:fldCharType="separate"/>
            </w:r>
            <w:r w:rsidRPr="00E62F4A">
              <w:rPr>
                <w:rFonts w:ascii="Arial" w:hAnsi="Arial" w:cs="Arial"/>
                <w:noProof/>
                <w:sz w:val="20"/>
                <w:szCs w:val="20"/>
                <w:vertAlign w:val="superscript"/>
              </w:rPr>
              <w:t>86</w:t>
            </w:r>
            <w:r w:rsidRPr="00CB0C45">
              <w:rPr>
                <w:rFonts w:ascii="Arial" w:hAnsi="Arial" w:cs="Arial"/>
                <w:sz w:val="20"/>
                <w:szCs w:val="20"/>
              </w:rPr>
              <w:fldChar w:fldCharType="end"/>
            </w:r>
            <w:r w:rsidRPr="006212F1">
              <w:rPr>
                <w:rFonts w:ascii="Arial" w:hAnsi="Arial" w:cs="Arial"/>
                <w:sz w:val="20"/>
                <w:szCs w:val="20"/>
              </w:rPr>
              <w:t xml:space="preserve"> using codes F55 and F10-F19. </w:t>
            </w:r>
          </w:p>
          <w:p w14:paraId="6B326A6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DSM-IV or provisional diagnosis codes: 291.x (all 291 codes, excluding 291.82), 292.x (all 292 codes, excluding 292.85), 303.x (all 303 codes), 304.x (all 304 codes), 305.x (all 305 codes), or provisional diagnosis 4.</w:t>
            </w:r>
          </w:p>
          <w:p w14:paraId="08286F2D" w14:textId="77777777" w:rsidR="0020710A" w:rsidRPr="006212F1" w:rsidRDefault="0020710A" w:rsidP="00162246">
            <w:pPr>
              <w:contextualSpacing/>
              <w:rPr>
                <w:rFonts w:ascii="Arial" w:hAnsi="Arial" w:cs="Arial"/>
                <w:sz w:val="20"/>
                <w:szCs w:val="20"/>
              </w:rPr>
            </w:pPr>
          </w:p>
          <w:p w14:paraId="123DB3BE"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u w:val="single"/>
              </w:rPr>
              <w:t>OHIP, NACRS</w:t>
            </w:r>
            <w:r w:rsidRPr="006212F1">
              <w:rPr>
                <w:rFonts w:ascii="Arial" w:hAnsi="Arial" w:cs="Arial"/>
                <w:sz w:val="20"/>
                <w:szCs w:val="20"/>
              </w:rPr>
              <w:t>: Ambulatory emergency department visits and physician office visits for substance abuse identified with OOHIPI diagnosis codes 303 and 304, or ICD-10 codes F55 or F1</w:t>
            </w:r>
          </w:p>
        </w:tc>
      </w:tr>
      <w:tr w:rsidR="0020710A" w:rsidRPr="006212F1" w14:paraId="6AEA8DA2" w14:textId="77777777" w:rsidTr="00162246">
        <w:tc>
          <w:tcPr>
            <w:tcW w:w="2376" w:type="dxa"/>
            <w:shd w:val="clear" w:color="auto" w:fill="auto"/>
          </w:tcPr>
          <w:p w14:paraId="045A8E79"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ADG quintiles</w:t>
            </w:r>
          </w:p>
        </w:tc>
        <w:tc>
          <w:tcPr>
            <w:tcW w:w="6804" w:type="dxa"/>
            <w:shd w:val="clear" w:color="auto" w:fill="auto"/>
          </w:tcPr>
          <w:p w14:paraId="21187D7E" w14:textId="77777777" w:rsidR="0020710A" w:rsidRDefault="0020710A" w:rsidP="00162246">
            <w:pPr>
              <w:contextualSpacing/>
              <w:rPr>
                <w:rFonts w:ascii="Arial" w:hAnsi="Arial" w:cs="Arial"/>
                <w:sz w:val="20"/>
                <w:szCs w:val="20"/>
              </w:rPr>
            </w:pPr>
            <w:r w:rsidRPr="00682E53">
              <w:rPr>
                <w:rFonts w:ascii="Arial" w:hAnsi="Arial"/>
                <w:color w:val="000000" w:themeColor="text1"/>
                <w:sz w:val="20"/>
              </w:rPr>
              <w:t xml:space="preserve">ADGs are clusters of similar diagnoses, defined based on their estimated impact on health services resource consumption. Membership in an ADG was calculated by the Johns Hopkins Adjusted Clinical Groups (ACG) software, ACG® System Version 10, based on DAD and OHIP records in the past 2 years. Individuals were ranked by quintile based on the number of ADGs they belonged to. </w:t>
            </w:r>
          </w:p>
          <w:p w14:paraId="439313D4" w14:textId="77777777" w:rsidR="0020710A" w:rsidRDefault="0020710A" w:rsidP="00162246">
            <w:pPr>
              <w:contextualSpacing/>
              <w:rPr>
                <w:rFonts w:ascii="Arial" w:hAnsi="Arial" w:cs="Arial"/>
                <w:sz w:val="20"/>
                <w:szCs w:val="20"/>
              </w:rPr>
            </w:pPr>
          </w:p>
          <w:p w14:paraId="7C6C89AC"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Number of ADGs assigned by Johns Hopkins Adjusted Clinical Groups (ACG) System Version 10 software, using DAD and OHIP records in the 2 years pre-index. We ranked individuals in the province by number of ADGs into 5 categories (quintiles), each containing approximately 20% of the overall Ontario population. There are a total of 32 ADGs that can be defined by the software: “Time Limited: Minor”, “Time Limited: Minor-Primary Infections”, “Time Limited: Major”, “Time Limited: Major-Primary Infections”, “Allergies”, “Asthma”, “Likely to Recur: Discrete”, “Likely to Recur: Discrete-Infections”, “Chronic Medical: Stable”, “Chronic Medical: Unstable”, “Chronic Speciality: Stable-Orthopedic”, “Chronic Specialty: Stable-Ear, Nose, Throat”, “Chronic Specialty: Stable-Eye”, “Chronic Specialty: Unstable-Orthopedic”, “Chronic Specialty: Unstable-Ear, Nose, Throat”, “Chronic Specialty: Unstable-Eye”, “Dermatologic”, “Injuries/Adverse Effects: Minor”, “Injuries/Adverse Effects: Major”, “Psychosocial: Time Limited, Minor”, “Psychosocial: Recurrent or Persistent, Stable”, “Psychosocial: Recurrent or Persistent, Unstable”, “Signs/Symptoms: Minor”, “Signs/Symptoms: Uncertain”, “Signs/Symptoms: Major”, “Discretionary”, “See and Reassure”, “Prevention/Administrative”, “Malignancy”, “Pregnancy”, and “Dental”. More information can be found in the following reference: </w:t>
            </w:r>
            <w:r w:rsidRPr="006212F1">
              <w:rPr>
                <w:rFonts w:ascii="Arial" w:hAnsi="Arial" w:cs="Arial"/>
                <w:sz w:val="20"/>
                <w:szCs w:val="20"/>
              </w:rPr>
              <w:fldChar w:fldCharType="begin">
                <w:fldData xml:space="preserve">PEVuZE5vdGU+PENpdGU+PEF1dGhvcj5BdXN0aW48L0F1dGhvcj48WWVhcj4yMDExPC9ZZWFyPjxS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=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PEVuZE5vdGU+PENpdGU+PEF1dGhvcj5BdXN0aW48L0F1dGhvcj48WWVhcj4yMDExPC9ZZWFyPjxS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=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6212F1">
              <w:rPr>
                <w:rFonts w:ascii="Arial" w:hAnsi="Arial" w:cs="Arial"/>
                <w:sz w:val="20"/>
                <w:szCs w:val="20"/>
              </w:rPr>
            </w:r>
            <w:r w:rsidRPr="006212F1">
              <w:rPr>
                <w:rFonts w:ascii="Arial" w:hAnsi="Arial" w:cs="Arial"/>
                <w:sz w:val="20"/>
                <w:szCs w:val="20"/>
              </w:rPr>
              <w:fldChar w:fldCharType="separate"/>
            </w:r>
            <w:r w:rsidRPr="0091090D">
              <w:rPr>
                <w:rFonts w:ascii="Arial" w:hAnsi="Arial" w:cs="Arial"/>
                <w:noProof/>
                <w:sz w:val="20"/>
                <w:szCs w:val="20"/>
                <w:vertAlign w:val="superscript"/>
              </w:rPr>
              <w:t>42</w:t>
            </w:r>
            <w:r w:rsidRPr="006212F1">
              <w:rPr>
                <w:rFonts w:ascii="Arial" w:hAnsi="Arial" w:cs="Arial"/>
                <w:sz w:val="20"/>
                <w:szCs w:val="20"/>
              </w:rPr>
              <w:fldChar w:fldCharType="end"/>
            </w:r>
            <w:r w:rsidRPr="006212F1">
              <w:rPr>
                <w:rFonts w:ascii="Arial" w:hAnsi="Arial" w:cs="Arial"/>
                <w:sz w:val="20"/>
                <w:szCs w:val="20"/>
              </w:rPr>
              <w:t>.</w:t>
            </w:r>
          </w:p>
        </w:tc>
      </w:tr>
      <w:tr w:rsidR="0020710A" w:rsidRPr="006212F1" w14:paraId="4FFCE512" w14:textId="77777777" w:rsidTr="00162246">
        <w:tc>
          <w:tcPr>
            <w:tcW w:w="2376" w:type="dxa"/>
            <w:shd w:val="clear" w:color="auto" w:fill="auto"/>
          </w:tcPr>
          <w:p w14:paraId="43486D5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Hospital admissions, last 3 years</w:t>
            </w:r>
          </w:p>
        </w:tc>
        <w:tc>
          <w:tcPr>
            <w:tcW w:w="6804" w:type="dxa"/>
            <w:shd w:val="clear" w:color="auto" w:fill="auto"/>
          </w:tcPr>
          <w:p w14:paraId="4C96CB2A"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DAD/OMHRS: Number of acute-care hospital admissions in the 3 years before the index date.</w:t>
            </w:r>
          </w:p>
        </w:tc>
      </w:tr>
      <w:tr w:rsidR="0020710A" w:rsidRPr="006212F1" w14:paraId="4FCC4AB9" w14:textId="77777777" w:rsidTr="00162246">
        <w:tc>
          <w:tcPr>
            <w:tcW w:w="2376" w:type="dxa"/>
            <w:shd w:val="clear" w:color="auto" w:fill="auto"/>
          </w:tcPr>
          <w:p w14:paraId="33ECC313"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Outpatient visits, last year </w:t>
            </w:r>
          </w:p>
        </w:tc>
        <w:tc>
          <w:tcPr>
            <w:tcW w:w="6804" w:type="dxa"/>
            <w:shd w:val="clear" w:color="auto" w:fill="auto"/>
          </w:tcPr>
          <w:p w14:paraId="1D047A15"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OHIP: Number of physician office, long-term care, or home visits in the 1 year before the index date.</w:t>
            </w:r>
          </w:p>
        </w:tc>
      </w:tr>
      <w:tr w:rsidR="0020710A" w:rsidRPr="006212F1" w14:paraId="1B3A6569" w14:textId="77777777" w:rsidTr="00162246">
        <w:tc>
          <w:tcPr>
            <w:tcW w:w="2376" w:type="dxa"/>
            <w:shd w:val="clear" w:color="auto" w:fill="auto"/>
          </w:tcPr>
          <w:p w14:paraId="6B5B85E7"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Influenza vaccine received, 2019-2020 season</w:t>
            </w:r>
          </w:p>
        </w:tc>
        <w:tc>
          <w:tcPr>
            <w:tcW w:w="6804" w:type="dxa"/>
            <w:shd w:val="clear" w:color="auto" w:fill="auto"/>
          </w:tcPr>
          <w:p w14:paraId="312CE1EF"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 xml:space="preserve">An OHIP billing with any of the following fee codes from October 1, 2019 up to 14 days before the index date: G590, G591, G592, Q130, Q590, Q690, </w:t>
            </w:r>
            <w:proofErr w:type="gramStart"/>
            <w:r w:rsidRPr="006212F1">
              <w:rPr>
                <w:rFonts w:ascii="Arial" w:hAnsi="Arial" w:cs="Arial"/>
                <w:sz w:val="20"/>
                <w:szCs w:val="20"/>
              </w:rPr>
              <w:t>Q691;</w:t>
            </w:r>
            <w:proofErr w:type="gramEnd"/>
          </w:p>
          <w:p w14:paraId="21E460C6" w14:textId="77777777" w:rsidR="0020710A" w:rsidRPr="006212F1" w:rsidRDefault="0020710A" w:rsidP="00162246">
            <w:pPr>
              <w:contextualSpacing/>
              <w:rPr>
                <w:rFonts w:ascii="Arial" w:hAnsi="Arial" w:cs="Arial"/>
                <w:sz w:val="20"/>
                <w:szCs w:val="20"/>
              </w:rPr>
            </w:pPr>
          </w:p>
          <w:p w14:paraId="51614254" w14:textId="77777777" w:rsidR="0020710A" w:rsidRPr="006212F1" w:rsidRDefault="0020710A" w:rsidP="00162246">
            <w:pPr>
              <w:contextualSpacing/>
              <w:rPr>
                <w:rFonts w:ascii="Arial" w:hAnsi="Arial" w:cs="Arial"/>
                <w:sz w:val="20"/>
                <w:szCs w:val="20"/>
              </w:rPr>
            </w:pPr>
            <w:proofErr w:type="gramStart"/>
            <w:r w:rsidRPr="006212F1">
              <w:rPr>
                <w:rFonts w:ascii="Arial" w:hAnsi="Arial" w:cs="Arial"/>
                <w:sz w:val="20"/>
                <w:szCs w:val="20"/>
              </w:rPr>
              <w:t>or,</w:t>
            </w:r>
            <w:proofErr w:type="gramEnd"/>
            <w:r w:rsidRPr="006212F1">
              <w:rPr>
                <w:rFonts w:ascii="Arial" w:hAnsi="Arial" w:cs="Arial"/>
                <w:sz w:val="20"/>
                <w:szCs w:val="20"/>
              </w:rPr>
              <w:t xml:space="preserve"> an ODB billing with any of the following Drug Identification Numbers (DINs) from October 1, 2019 up to 14 days before the index date: 02015986, 02223929, 02269562, 02346850, 02362384, 02365936, </w:t>
            </w:r>
            <w:r w:rsidRPr="006212F1">
              <w:rPr>
                <w:rFonts w:ascii="Arial" w:hAnsi="Arial" w:cs="Arial"/>
                <w:sz w:val="20"/>
                <w:szCs w:val="20"/>
              </w:rPr>
              <w:lastRenderedPageBreak/>
              <w:t>02420643, 02420686, 02420783, 02426544, 02428881, 02432730, 02473283, 09857501</w:t>
            </w:r>
          </w:p>
        </w:tc>
      </w:tr>
      <w:tr w:rsidR="0020710A" w:rsidRPr="006212F1" w14:paraId="14BCB9FF" w14:textId="77777777" w:rsidTr="00162246">
        <w:tc>
          <w:tcPr>
            <w:tcW w:w="2376" w:type="dxa"/>
            <w:shd w:val="clear" w:color="auto" w:fill="auto"/>
          </w:tcPr>
          <w:p w14:paraId="2A513F45"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PM</w:t>
            </w:r>
            <w:r w:rsidRPr="00906F47">
              <w:rPr>
                <w:rFonts w:ascii="Arial" w:hAnsi="Arial" w:cs="Arial"/>
                <w:sz w:val="20"/>
                <w:szCs w:val="20"/>
                <w:vertAlign w:val="subscript"/>
              </w:rPr>
              <w:t>2.5</w:t>
            </w:r>
          </w:p>
        </w:tc>
        <w:tc>
          <w:tcPr>
            <w:tcW w:w="6804" w:type="dxa"/>
            <w:shd w:val="clear" w:color="auto" w:fill="auto"/>
          </w:tcPr>
          <w:p w14:paraId="09F4F08B" w14:textId="77777777" w:rsidR="0020710A" w:rsidRPr="006212F1" w:rsidRDefault="0020710A" w:rsidP="00162246">
            <w:pPr>
              <w:rPr>
                <w:rFonts w:ascii="Arial" w:hAnsi="Arial" w:cs="Arial"/>
                <w:color w:val="000000" w:themeColor="text1"/>
                <w:sz w:val="20"/>
                <w:szCs w:val="20"/>
              </w:rPr>
            </w:pPr>
            <w:r w:rsidRPr="006212F1">
              <w:rPr>
                <w:rFonts w:ascii="Arial" w:hAnsi="Arial" w:cs="Arial"/>
                <w:sz w:val="20"/>
                <w:szCs w:val="20"/>
              </w:rPr>
              <w:t xml:space="preserve">3-year average for 2014-2016 in a 1km x 1km area, from </w:t>
            </w:r>
            <w:r w:rsidRPr="006212F1">
              <w:rPr>
                <w:rFonts w:ascii="Arial" w:hAnsi="Arial" w:cs="Arial"/>
                <w:color w:val="000000" w:themeColor="text1"/>
                <w:sz w:val="20"/>
                <w:szCs w:val="20"/>
              </w:rPr>
              <w:t>satellite observations of aerosol optical depth in combination with outputs from a global atmospheric chemistry transport model</w:t>
            </w:r>
            <w:r>
              <w:rPr>
                <w:rFonts w:ascii="Arial" w:hAnsi="Arial" w:cs="Arial"/>
                <w:color w:val="000000" w:themeColor="text1"/>
                <w:sz w:val="20"/>
                <w:szCs w:val="20"/>
              </w:rPr>
              <w:t>.</w:t>
            </w:r>
            <w:r w:rsidRPr="006212F1">
              <w:rPr>
                <w:rFonts w:ascii="Arial" w:hAnsi="Arial" w:cs="Arial"/>
                <w:color w:val="000000" w:themeColor="text1"/>
                <w:sz w:val="20"/>
                <w:szCs w:val="20"/>
              </w:rPr>
              <w:fldChar w:fldCharType="begin">
                <w:fldData xml:space="preserve">PEVuZE5vdGU+PENpdGU+PEF1dGhvcj52YW4gRG9ua2VsYWFyPC9BdXRob3I+PFllYXI+MjAxMzwv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</w:fldData>
              </w:fldChar>
            </w:r>
            <w:r>
              <w:rPr>
                <w:rFonts w:ascii="Arial" w:hAnsi="Arial" w:cs="Arial"/>
                <w:color w:val="000000" w:themeColor="text1"/>
                <w:sz w:val="20"/>
                <w:szCs w:val="20"/>
              </w:rPr>
              <w:instrText xml:space="preserve"> ADDIN EN.CITE </w:instrText>
            </w:r>
            <w:r>
              <w:rPr>
                <w:rFonts w:ascii="Arial" w:hAnsi="Arial" w:cs="Arial"/>
                <w:color w:val="000000" w:themeColor="text1"/>
                <w:sz w:val="20"/>
                <w:szCs w:val="20"/>
              </w:rPr>
              <w:fldChar w:fldCharType="begin">
                <w:fldData xml:space="preserve">PEVuZE5vdGU+PENpdGU+PEF1dGhvcj52YW4gRG9ua2VsYWFyPC9BdXRob3I+PFllYXI+MjAxMzwv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</w:fldData>
              </w:fldChar>
            </w:r>
            <w:r>
              <w:rPr>
                <w:rFonts w:ascii="Arial" w:hAnsi="Arial" w:cs="Arial"/>
                <w:color w:val="000000" w:themeColor="text1"/>
                <w:sz w:val="20"/>
                <w:szCs w:val="20"/>
              </w:rPr>
              <w:instrText xml:space="preserve"> ADDIN EN.CITE.DATA </w:instrText>
            </w:r>
            <w:r>
              <w:rPr>
                <w:rFonts w:ascii="Arial" w:hAnsi="Arial" w:cs="Arial"/>
                <w:color w:val="000000" w:themeColor="text1"/>
                <w:sz w:val="20"/>
                <w:szCs w:val="20"/>
              </w:rPr>
            </w:r>
            <w:r>
              <w:rPr>
                <w:rFonts w:ascii="Arial" w:hAnsi="Arial" w:cs="Arial"/>
                <w:color w:val="000000" w:themeColor="text1"/>
                <w:sz w:val="20"/>
                <w:szCs w:val="20"/>
              </w:rPr>
              <w:fldChar w:fldCharType="end"/>
            </w:r>
            <w:r w:rsidRPr="006212F1">
              <w:rPr>
                <w:rFonts w:ascii="Arial" w:hAnsi="Arial" w:cs="Arial"/>
                <w:color w:val="000000" w:themeColor="text1"/>
                <w:sz w:val="20"/>
                <w:szCs w:val="20"/>
              </w:rPr>
            </w:r>
            <w:r w:rsidRPr="006212F1">
              <w:rPr>
                <w:rFonts w:ascii="Arial" w:hAnsi="Arial" w:cs="Arial"/>
                <w:color w:val="000000" w:themeColor="text1"/>
                <w:sz w:val="20"/>
                <w:szCs w:val="20"/>
              </w:rPr>
              <w:fldChar w:fldCharType="separate"/>
            </w:r>
            <w:r w:rsidRPr="00E62F4A">
              <w:rPr>
                <w:rFonts w:ascii="Arial" w:hAnsi="Arial" w:cs="Arial"/>
                <w:noProof/>
                <w:color w:val="000000" w:themeColor="text1"/>
                <w:sz w:val="20"/>
                <w:szCs w:val="20"/>
                <w:vertAlign w:val="superscript"/>
              </w:rPr>
              <w:t>88</w:t>
            </w:r>
            <w:r w:rsidRPr="006212F1">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The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estimates were further calibrated using the information on land cover, elevation, and aerosol composition, producing mean concentration of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(1×1km) yearly between 2000 and 2016</w:t>
            </w:r>
            <w:r>
              <w:rPr>
                <w:rFonts w:ascii="Arial" w:hAnsi="Arial" w:cs="Arial"/>
                <w:color w:val="000000" w:themeColor="text1"/>
                <w:sz w:val="20"/>
                <w:szCs w:val="20"/>
              </w:rPr>
              <w:t>.</w:t>
            </w:r>
            <w:r w:rsidRPr="006212F1">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ADDIN EN.CITE &lt;EndNote&gt;&lt;Cite&gt;&lt;Author&gt;van Donkelaar&lt;/Author&gt;&lt;Year&gt;2015&lt;/Year&gt;&lt;RecNum&gt;801&lt;/RecNum&gt;&lt;DisplayText&gt;&lt;style face="superscript"&gt;43&lt;/style&gt;&lt;/DisplayText&gt;&lt;record&gt;&lt;rec-number&gt;801&lt;/rec-number&gt;&lt;foreign-keys&gt;&lt;key app="EN" db-id="e9v0radwufvfp3eezd6509ewtdzsxfdest9a" timestamp="1478206836"&gt;801&lt;/key&gt;&lt;/foreign-keys&gt;&lt;ref-type name="Journal Article"&gt;17&lt;/ref-type&gt;&lt;contributors&gt;&lt;authors&gt;&lt;author&gt;van Donkelaar, A.&lt;/author&gt;&lt;author&gt;Martin, R.V.&lt;/author&gt;&lt;author&gt;Brauer, M.&lt;/author&gt;&lt;author&gt;Boys, B.L.&lt;/author&gt;&lt;/authors&gt;&lt;/contributors&gt;&lt;auth-address&gt;Department of Physics and Atmospheric Science, Dalhousie University, Halifax, Nova Scotia, Canada&lt;/auth-address&gt;&lt;titles&gt;&lt;title&gt;Use of Satellite Observations for Long-Term Exposure Assessment of Global Concentrations of Fine Particulate Matter&lt;/title&gt;&lt;secondary-title&gt;Environ Health Perspect&lt;/secondary-title&gt;&lt;/titles&gt;&lt;periodical&gt;&lt;full-title&gt;Environ Health Perspect&lt;/full-title&gt;&lt;/periodical&gt;&lt;pages&gt;135-143&lt;/pages&gt;&lt;volume&gt;123&lt;/volume&gt;&lt;reprint-edition&gt;Not in File&lt;/reprint-edition&gt;&lt;keywords&gt;&lt;keyword&gt;Air&lt;/keyword&gt;&lt;keyword&gt;Canada&lt;/keyword&gt;&lt;keyword&gt;Europe&lt;/keyword&gt;&lt;keyword&gt;Health&lt;/keyword&gt;&lt;keyword&gt;long term&lt;/keyword&gt;&lt;keyword&gt;long term exposure&lt;/keyword&gt;&lt;keyword&gt;methods&lt;/keyword&gt;&lt;keyword&gt;Observation&lt;/keyword&gt;&lt;keyword&gt;Particulate Matter&lt;/keyword&gt;&lt;keyword&gt;Population&lt;/keyword&gt;&lt;keyword&gt;World Health&lt;/keyword&gt;&lt;keyword&gt;World Health Organization&lt;/keyword&gt;&lt;/keywords&gt;&lt;dates&gt;&lt;year&gt;2015&lt;/year&gt;&lt;pub-dates&gt;&lt;date&gt;2/1/2015&lt;/date&gt;&lt;/pub-dates&gt;&lt;/dates&gt;&lt;label&gt;889&lt;/label&gt;&lt;urls&gt;&lt;related-urls&gt;&lt;url&gt;http://www.ncbi.nlm.nih.gov/pubmed/25343779&lt;/url&gt;&lt;/related-urls&gt;&lt;/urls&gt;&lt;electronic-resource-num&gt;10.1289/ehp.1408646 [doi]&lt;/electronic-resource-num&gt;&lt;/record&gt;&lt;/Cite&gt;&lt;/EndNote&gt;</w:instrText>
            </w:r>
            <w:r w:rsidRPr="006212F1">
              <w:rPr>
                <w:rFonts w:ascii="Arial" w:hAnsi="Arial" w:cs="Arial"/>
                <w:color w:val="000000" w:themeColor="text1"/>
                <w:sz w:val="20"/>
                <w:szCs w:val="20"/>
              </w:rPr>
              <w:fldChar w:fldCharType="separate"/>
            </w:r>
            <w:r w:rsidRPr="0091090D">
              <w:rPr>
                <w:rFonts w:ascii="Arial" w:hAnsi="Arial" w:cs="Arial"/>
                <w:noProof/>
                <w:color w:val="000000" w:themeColor="text1"/>
                <w:sz w:val="20"/>
                <w:szCs w:val="20"/>
                <w:vertAlign w:val="superscript"/>
              </w:rPr>
              <w:t>43</w:t>
            </w:r>
            <w:r w:rsidRPr="006212F1">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Covering all of North America including Ontario, these annual estimates of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closely agree with ground-level measurements at fixed-site monitors across North America (R</w:t>
            </w:r>
            <w:r w:rsidRPr="006212F1">
              <w:rPr>
                <w:rFonts w:ascii="Arial" w:hAnsi="Arial" w:cs="Arial"/>
                <w:color w:val="000000" w:themeColor="text1"/>
                <w:sz w:val="20"/>
                <w:szCs w:val="20"/>
                <w:vertAlign w:val="superscript"/>
              </w:rPr>
              <w:t>2</w:t>
            </w:r>
            <w:r w:rsidRPr="006212F1">
              <w:rPr>
                <w:rFonts w:ascii="Arial" w:hAnsi="Arial" w:cs="Arial"/>
                <w:color w:val="000000" w:themeColor="text1"/>
                <w:sz w:val="20"/>
                <w:szCs w:val="20"/>
              </w:rPr>
              <w:t xml:space="preserve"> =0.82, n = 1440). To temporally align air pollution exposures with our study period, we derived three-year moving average estimates for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and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between 2014 and 2016, and thus yielding historical exposures to these two common air pollutants in our study cohort. PM</w:t>
            </w:r>
            <w:r w:rsidRPr="00906F47">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levels were attributed to subjects at the geographic level of postal code.</w:t>
            </w:r>
          </w:p>
        </w:tc>
      </w:tr>
      <w:tr w:rsidR="0020710A" w:rsidRPr="006212F1" w14:paraId="54DED0F0" w14:textId="77777777" w:rsidTr="00162246">
        <w:tc>
          <w:tcPr>
            <w:tcW w:w="2376" w:type="dxa"/>
            <w:shd w:val="clear" w:color="auto" w:fill="auto"/>
          </w:tcPr>
          <w:p w14:paraId="273839A4"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NO</w:t>
            </w:r>
            <w:r w:rsidRPr="00906F47">
              <w:rPr>
                <w:rFonts w:ascii="Arial" w:hAnsi="Arial" w:cs="Arial"/>
                <w:sz w:val="20"/>
                <w:szCs w:val="20"/>
                <w:vertAlign w:val="subscript"/>
              </w:rPr>
              <w:t>2</w:t>
            </w:r>
          </w:p>
        </w:tc>
        <w:tc>
          <w:tcPr>
            <w:tcW w:w="6804" w:type="dxa"/>
            <w:shd w:val="clear" w:color="auto" w:fill="auto"/>
          </w:tcPr>
          <w:p w14:paraId="3307FF6D" w14:textId="77777777" w:rsidR="0020710A" w:rsidRPr="006212F1" w:rsidRDefault="0020710A" w:rsidP="00162246">
            <w:pPr>
              <w:rPr>
                <w:rFonts w:ascii="Arial" w:hAnsi="Arial" w:cs="Arial"/>
                <w:color w:val="000000" w:themeColor="text1"/>
                <w:sz w:val="20"/>
                <w:szCs w:val="20"/>
              </w:rPr>
            </w:pPr>
            <w:r w:rsidRPr="006212F1">
              <w:rPr>
                <w:rFonts w:ascii="Arial" w:hAnsi="Arial" w:cs="Arial"/>
                <w:sz w:val="20"/>
                <w:szCs w:val="20"/>
              </w:rPr>
              <w:t xml:space="preserve">3-year average for 2014-2016 (30m x 30m) from </w:t>
            </w:r>
            <w:r w:rsidRPr="006212F1">
              <w:rPr>
                <w:rFonts w:ascii="Arial" w:hAnsi="Arial" w:cs="Arial"/>
                <w:color w:val="000000" w:themeColor="text1"/>
                <w:sz w:val="20"/>
                <w:szCs w:val="20"/>
              </w:rPr>
              <w:t xml:space="preserve">a national </w:t>
            </w:r>
            <w:r>
              <w:rPr>
                <w:rFonts w:ascii="Arial" w:hAnsi="Arial" w:cs="Arial"/>
                <w:color w:val="000000" w:themeColor="text1"/>
                <w:sz w:val="20"/>
                <w:szCs w:val="20"/>
              </w:rPr>
              <w:t>land-use regression</w:t>
            </w:r>
            <w:r w:rsidRPr="006212F1">
              <w:rPr>
                <w:rFonts w:ascii="Arial" w:hAnsi="Arial" w:cs="Arial"/>
                <w:color w:val="000000" w:themeColor="text1"/>
                <w:sz w:val="20"/>
                <w:szCs w:val="20"/>
              </w:rPr>
              <w:t xml:space="preserve"> model developed using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observations at fixed-site monitors across Canada</w:t>
            </w:r>
            <w:r>
              <w:rPr>
                <w:rFonts w:ascii="Arial" w:hAnsi="Arial" w:cs="Arial"/>
                <w:color w:val="000000" w:themeColor="text1"/>
                <w:sz w:val="20"/>
                <w:szCs w:val="20"/>
              </w:rPr>
              <w:t>.</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ADDIN EN.CITE &lt;EndNote&gt;&lt;Cite&gt;&lt;Year&gt;2019&lt;/Year&gt;&lt;RecNum&gt;1440&lt;/RecNum&gt;&lt;DisplayText&gt;&lt;style face="superscript"&gt;89&lt;/style&gt;&lt;/DisplayText&gt;&lt;record&gt;&lt;rec-number&gt;1440&lt;/rec-number&gt;&lt;foreign-keys&gt;&lt;key app="EN" db-id="es0wp0rpfvara9ew2vnv29d2paz9fa9azfzx" timestamp="1604009001"&gt;1440&lt;/key&gt;&lt;/foreign-keys&gt;&lt;ref-type name="Web Page"&gt;12&lt;/ref-type&gt;&lt;contributors&gt;&lt;/contributors&gt;&lt;titles&gt;&lt;title&gt;National Air Pollution Surveillance Program&lt;/title&gt;&lt;/titles&gt;&lt;volume&gt;2020&lt;/volume&gt;&lt;number&gt;October 29&lt;/number&gt;&lt;dates&gt;&lt;year&gt;2019&lt;/year&gt;&lt;/dates&gt;&lt;urls&gt;&lt;related-urls&gt;&lt;url&gt;https://www.canada.ca/en/environment-climate-change/services/air-pollution/monitoring-networks-data/national-air-pollution-program.html&lt;/url&gt;&lt;/related-urls&gt;&lt;/urls&gt;&lt;/record&gt;&lt;/Cite&gt;&lt;Cite&gt;&lt;Year&gt;2019&lt;/Year&gt;&lt;RecNum&gt;1440&lt;/RecNum&gt;&lt;record&gt;&lt;rec-number&gt;1440&lt;/rec-number&gt;&lt;foreign-keys&gt;&lt;key app="EN" db-id="es0wp0rpfvara9ew2vnv29d2paz9fa9azfzx" timestamp="1604009001"&gt;1440&lt;/key&gt;&lt;/foreign-keys&gt;&lt;ref-type name="Web Page"&gt;12&lt;/ref-type&gt;&lt;contributors&gt;&lt;/contributors&gt;&lt;titles&gt;&lt;title&gt;National Air Pollution Surveillance Program&lt;/title&gt;&lt;/titles&gt;&lt;volume&gt;2020&lt;/volume&gt;&lt;number&gt;October 29&lt;/number&gt;&lt;dates&gt;&lt;year&gt;2019&lt;/year&gt;&lt;/dates&gt;&lt;urls&gt;&lt;related-urls&gt;&lt;url&gt;https://www.canada.ca/en/environment-climate-change/services/air-pollution/monitoring-networks-data/national-air-pollution-program.html&lt;/url&gt;&lt;/related-urls&gt;&lt;/urls&gt;&lt;/record&gt;&lt;/Cite&gt;&lt;/EndNote&gt;</w:instrText>
            </w:r>
            <w:r>
              <w:rPr>
                <w:rFonts w:ascii="Arial" w:hAnsi="Arial" w:cs="Arial"/>
                <w:color w:val="000000" w:themeColor="text1"/>
                <w:sz w:val="20"/>
                <w:szCs w:val="20"/>
              </w:rPr>
              <w:fldChar w:fldCharType="separate"/>
            </w:r>
            <w:r w:rsidRPr="00E62F4A">
              <w:rPr>
                <w:rFonts w:ascii="Arial" w:hAnsi="Arial" w:cs="Arial"/>
                <w:noProof/>
                <w:color w:val="000000" w:themeColor="text1"/>
                <w:sz w:val="20"/>
                <w:szCs w:val="20"/>
                <w:vertAlign w:val="superscript"/>
              </w:rPr>
              <w:t>89</w:t>
            </w:r>
            <w:r>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The model explains 73% of the variability in annual 2006 measurements of NO</w:t>
            </w:r>
            <w:r w:rsidRPr="006212F1">
              <w:rPr>
                <w:rFonts w:ascii="Arial" w:hAnsi="Arial" w:cs="Arial"/>
                <w:color w:val="000000" w:themeColor="text1"/>
                <w:sz w:val="20"/>
                <w:szCs w:val="20"/>
                <w:vertAlign w:val="subscript"/>
              </w:rPr>
              <w:t>2</w:t>
            </w:r>
            <w:r>
              <w:rPr>
                <w:rFonts w:ascii="Arial" w:hAnsi="Arial" w:cs="Arial"/>
                <w:color w:val="000000" w:themeColor="text1"/>
                <w:sz w:val="20"/>
                <w:szCs w:val="20"/>
              </w:rPr>
              <w:t>.</w:t>
            </w:r>
            <w:r w:rsidRPr="006212F1">
              <w:rPr>
                <w:rFonts w:ascii="Arial" w:hAnsi="Arial" w:cs="Arial"/>
                <w:color w:val="000000" w:themeColor="text1"/>
                <w:sz w:val="20"/>
                <w:szCs w:val="20"/>
              </w:rPr>
              <w:fldChar w:fldCharType="begin">
                <w:fldData xml:space="preserve">PEVuZE5vdGU+PENpdGU+PEF1dGhvcj5IeXN0YWQ8L0F1dGhvcj48WWVhcj4yMDExPC9ZZWFyPjxS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</w:fldData>
              </w:fldChar>
            </w:r>
            <w:r>
              <w:rPr>
                <w:rFonts w:ascii="Arial" w:hAnsi="Arial" w:cs="Arial"/>
                <w:color w:val="000000" w:themeColor="text1"/>
                <w:sz w:val="20"/>
                <w:szCs w:val="20"/>
              </w:rPr>
              <w:instrText xml:space="preserve"> ADDIN EN.CITE </w:instrText>
            </w:r>
            <w:r>
              <w:rPr>
                <w:rFonts w:ascii="Arial" w:hAnsi="Arial" w:cs="Arial"/>
                <w:color w:val="000000" w:themeColor="text1"/>
                <w:sz w:val="20"/>
                <w:szCs w:val="20"/>
              </w:rPr>
              <w:fldChar w:fldCharType="begin">
                <w:fldData xml:space="preserve">PEVuZE5vdGU+PENpdGU+PEF1dGhvcj5IeXN0YWQ8L0F1dGhvcj48WWVhcj4yMDExPC9ZZWFyPjxS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</w:fldData>
              </w:fldChar>
            </w:r>
            <w:r>
              <w:rPr>
                <w:rFonts w:ascii="Arial" w:hAnsi="Arial" w:cs="Arial"/>
                <w:color w:val="000000" w:themeColor="text1"/>
                <w:sz w:val="20"/>
                <w:szCs w:val="20"/>
              </w:rPr>
              <w:instrText xml:space="preserve"> ADDIN EN.CITE.DATA </w:instrText>
            </w:r>
            <w:r>
              <w:rPr>
                <w:rFonts w:ascii="Arial" w:hAnsi="Arial" w:cs="Arial"/>
                <w:color w:val="000000" w:themeColor="text1"/>
                <w:sz w:val="20"/>
                <w:szCs w:val="20"/>
              </w:rPr>
            </w:r>
            <w:r>
              <w:rPr>
                <w:rFonts w:ascii="Arial" w:hAnsi="Arial" w:cs="Arial"/>
                <w:color w:val="000000" w:themeColor="text1"/>
                <w:sz w:val="20"/>
                <w:szCs w:val="20"/>
              </w:rPr>
              <w:fldChar w:fldCharType="end"/>
            </w:r>
            <w:r w:rsidRPr="006212F1">
              <w:rPr>
                <w:rFonts w:ascii="Arial" w:hAnsi="Arial" w:cs="Arial"/>
                <w:color w:val="000000" w:themeColor="text1"/>
                <w:sz w:val="20"/>
                <w:szCs w:val="20"/>
              </w:rPr>
            </w:r>
            <w:r w:rsidRPr="006212F1">
              <w:rPr>
                <w:rFonts w:ascii="Arial" w:hAnsi="Arial" w:cs="Arial"/>
                <w:color w:val="000000" w:themeColor="text1"/>
                <w:sz w:val="20"/>
                <w:szCs w:val="20"/>
              </w:rPr>
              <w:fldChar w:fldCharType="separate"/>
            </w:r>
            <w:r w:rsidRPr="0091090D">
              <w:rPr>
                <w:rFonts w:ascii="Arial" w:hAnsi="Arial" w:cs="Arial"/>
                <w:noProof/>
                <w:color w:val="000000" w:themeColor="text1"/>
                <w:sz w:val="20"/>
                <w:szCs w:val="20"/>
                <w:vertAlign w:val="superscript"/>
              </w:rPr>
              <w:t>44</w:t>
            </w:r>
            <w:r w:rsidRPr="006212F1">
              <w:rPr>
                <w:rFonts w:ascii="Arial" w:hAnsi="Arial" w:cs="Arial"/>
                <w:color w:val="000000" w:themeColor="text1"/>
                <w:sz w:val="20"/>
                <w:szCs w:val="20"/>
              </w:rPr>
              <w:fldChar w:fldCharType="end"/>
            </w:r>
            <w:r w:rsidRPr="006212F1">
              <w:rPr>
                <w:rFonts w:ascii="Arial" w:hAnsi="Arial" w:cs="Arial"/>
                <w:color w:val="000000" w:themeColor="text1"/>
                <w:sz w:val="20"/>
                <w:szCs w:val="20"/>
              </w:rPr>
              <w:t xml:space="preserve"> This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w:t>
            </w:r>
            <w:r>
              <w:rPr>
                <w:rFonts w:ascii="Arial" w:hAnsi="Arial" w:cs="Arial"/>
                <w:color w:val="000000" w:themeColor="text1"/>
                <w:sz w:val="20"/>
                <w:szCs w:val="20"/>
              </w:rPr>
              <w:t>land-use regression</w:t>
            </w:r>
            <w:r w:rsidRPr="006212F1">
              <w:rPr>
                <w:rFonts w:ascii="Arial" w:hAnsi="Arial" w:cs="Arial"/>
                <w:color w:val="000000" w:themeColor="text1"/>
                <w:sz w:val="20"/>
                <w:szCs w:val="20"/>
              </w:rPr>
              <w:t xml:space="preserve"> model has recently been updated using more recent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monitoring data and land-use and vehicular predictors, thereby covering a more recent period of 2014 to 2016. To temporally align air pollution exposures with our study period, we derived three-year moving average estimates for PM</w:t>
            </w:r>
            <w:r w:rsidRPr="006212F1">
              <w:rPr>
                <w:rFonts w:ascii="Arial" w:hAnsi="Arial" w:cs="Arial"/>
                <w:color w:val="000000" w:themeColor="text1"/>
                <w:sz w:val="20"/>
                <w:szCs w:val="20"/>
                <w:vertAlign w:val="subscript"/>
              </w:rPr>
              <w:t>2.5</w:t>
            </w:r>
            <w:r w:rsidRPr="006212F1">
              <w:rPr>
                <w:rFonts w:ascii="Arial" w:hAnsi="Arial" w:cs="Arial"/>
                <w:color w:val="000000" w:themeColor="text1"/>
                <w:sz w:val="20"/>
                <w:szCs w:val="20"/>
              </w:rPr>
              <w:t xml:space="preserve"> and NO</w:t>
            </w:r>
            <w:r w:rsidRPr="006212F1">
              <w:rPr>
                <w:rFonts w:ascii="Arial" w:hAnsi="Arial" w:cs="Arial"/>
                <w:color w:val="000000" w:themeColor="text1"/>
                <w:sz w:val="20"/>
                <w:szCs w:val="20"/>
                <w:vertAlign w:val="subscript"/>
              </w:rPr>
              <w:t>2</w:t>
            </w:r>
            <w:r w:rsidRPr="006212F1">
              <w:rPr>
                <w:rFonts w:ascii="Arial" w:hAnsi="Arial" w:cs="Arial"/>
                <w:color w:val="000000" w:themeColor="text1"/>
                <w:sz w:val="20"/>
                <w:szCs w:val="20"/>
              </w:rPr>
              <w:t xml:space="preserve"> between 2014 and 2016, and thus yielding historical exposures to these two common air pollutants in our study cohort. NO</w:t>
            </w:r>
            <w:r w:rsidRPr="00906F47">
              <w:rPr>
                <w:rFonts w:ascii="Arial" w:hAnsi="Arial" w:cs="Arial"/>
                <w:color w:val="000000" w:themeColor="text1"/>
                <w:sz w:val="20"/>
                <w:szCs w:val="20"/>
                <w:vertAlign w:val="subscript"/>
              </w:rPr>
              <w:t xml:space="preserve">2 </w:t>
            </w:r>
            <w:r w:rsidRPr="006212F1">
              <w:rPr>
                <w:rFonts w:ascii="Arial" w:hAnsi="Arial" w:cs="Arial"/>
                <w:color w:val="000000" w:themeColor="text1"/>
                <w:sz w:val="20"/>
                <w:szCs w:val="20"/>
              </w:rPr>
              <w:t>levels were attributed to subjects at the geographic level of postal code.</w:t>
            </w:r>
          </w:p>
        </w:tc>
      </w:tr>
      <w:tr w:rsidR="0020710A" w:rsidRPr="006212F1" w14:paraId="65C444DC" w14:textId="77777777" w:rsidTr="00162246">
        <w:tc>
          <w:tcPr>
            <w:tcW w:w="2376" w:type="dxa"/>
            <w:shd w:val="clear" w:color="auto" w:fill="auto"/>
          </w:tcPr>
          <w:p w14:paraId="030266F3"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Dissemination Area (DA)</w:t>
            </w:r>
          </w:p>
        </w:tc>
        <w:tc>
          <w:tcPr>
            <w:tcW w:w="6804" w:type="dxa"/>
            <w:shd w:val="clear" w:color="auto" w:fill="auto"/>
          </w:tcPr>
          <w:p w14:paraId="0E343100" w14:textId="77777777" w:rsidR="0020710A" w:rsidRPr="006212F1" w:rsidRDefault="0020710A" w:rsidP="00162246">
            <w:pPr>
              <w:rPr>
                <w:rFonts w:ascii="Arial" w:hAnsi="Arial" w:cs="Arial"/>
                <w:sz w:val="20"/>
                <w:szCs w:val="20"/>
              </w:rPr>
            </w:pPr>
            <w:r w:rsidRPr="006212F1">
              <w:rPr>
                <w:rFonts w:ascii="Arial" w:hAnsi="Arial" w:cs="Arial"/>
                <w:sz w:val="20"/>
                <w:szCs w:val="20"/>
              </w:rPr>
              <w:t>A dissemination area (DA) is the smallest standard geographic area for which all census data are disseminated. A DA generally comprises approximately 400-700 people, but in densely populated cities may contain several thousand people. DAs cover all the territory of Canada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Canada&lt;/Author&gt;&lt;Year&gt;2020&lt;/Year&gt;&lt;RecNum&gt;1399&lt;/RecNum&gt;&lt;DisplayText&gt;&lt;style face="superscript"&gt;49&lt;/style&gt;&lt;/DisplayText&gt;&lt;record&gt;&lt;rec-number&gt;1399&lt;/rec-number&gt;&lt;foreign-keys&gt;&lt;key app="EN" db-id="es0wp0rpfvara9ew2vnv29d2paz9fa9azfzx" timestamp="1602693510"&gt;1399&lt;/key&gt;&lt;/foreign-keys&gt;&lt;ref-type name="Web Page"&gt;12&lt;/ref-type&gt;&lt;contributors&gt;&lt;authors&gt;&lt;author&gt;Statistics Canada/Statistique Canada,&lt;/author&gt;&lt;/authors&gt;&lt;/contributors&gt;&lt;titles&gt;&lt;title&gt;Dictionary, Census of Population, 2016&lt;/title&gt;&lt;/titles&gt;&lt;volume&gt;2020&lt;/volume&gt;&lt;number&gt;October 13&lt;/number&gt;&lt;dates&gt;&lt;year&gt;2020&lt;/year&gt;&lt;/dates&gt;&lt;pub-location&gt;Ottawa&lt;/pub-location&gt;&lt;urls&gt;&lt;related-urls&gt;&lt;url&gt;https://www12.statcan.gc.ca/census-recensement/2016/ref/dict/geo021-eng.cfm&lt;/url&gt;&lt;/related-urls&gt;&lt;/urls&gt;&lt;/record&gt;&lt;/Cite&gt;&lt;/EndNote&gt;</w:instrText>
            </w:r>
            <w:r w:rsidRPr="006212F1">
              <w:rPr>
                <w:rFonts w:ascii="Arial" w:hAnsi="Arial" w:cs="Arial"/>
                <w:sz w:val="20"/>
                <w:szCs w:val="20"/>
              </w:rPr>
              <w:fldChar w:fldCharType="separate"/>
            </w:r>
            <w:r w:rsidRPr="00B12314">
              <w:rPr>
                <w:rFonts w:ascii="Arial" w:hAnsi="Arial" w:cs="Arial"/>
                <w:noProof/>
                <w:sz w:val="20"/>
                <w:szCs w:val="20"/>
                <w:vertAlign w:val="superscript"/>
              </w:rPr>
              <w:t>49</w:t>
            </w:r>
            <w:r w:rsidRPr="006212F1">
              <w:rPr>
                <w:rFonts w:ascii="Arial" w:hAnsi="Arial" w:cs="Arial"/>
                <w:sz w:val="20"/>
                <w:szCs w:val="20"/>
              </w:rPr>
              <w:fldChar w:fldCharType="end"/>
            </w:r>
          </w:p>
          <w:p w14:paraId="034893BD" w14:textId="77777777" w:rsidR="0020710A" w:rsidRPr="006212F1" w:rsidRDefault="0020710A" w:rsidP="00162246">
            <w:pPr>
              <w:rPr>
                <w:rFonts w:ascii="Arial" w:hAnsi="Arial" w:cs="Arial"/>
                <w:sz w:val="20"/>
                <w:szCs w:val="20"/>
              </w:rPr>
            </w:pPr>
          </w:p>
          <w:p w14:paraId="12586FC3" w14:textId="77777777" w:rsidR="0020710A" w:rsidRPr="006212F1" w:rsidRDefault="0020710A" w:rsidP="00162246">
            <w:pPr>
              <w:rPr>
                <w:rFonts w:ascii="Arial" w:hAnsi="Arial" w:cs="Arial"/>
                <w:sz w:val="20"/>
                <w:szCs w:val="20"/>
              </w:rPr>
            </w:pPr>
            <w:r w:rsidRPr="006212F1">
              <w:rPr>
                <w:rFonts w:ascii="Arial" w:hAnsi="Arial" w:cs="Arial"/>
                <w:sz w:val="20"/>
                <w:szCs w:val="20"/>
              </w:rPr>
              <w:t xml:space="preserve">We assigned subjects to a DA using postal code, as recorded in OLIS. For those who did not have a valid postal code recorded or were not tested for COVID-19, we used the individual’s postal code as listed in </w:t>
            </w:r>
            <w:r>
              <w:rPr>
                <w:rFonts w:ascii="Arial" w:hAnsi="Arial" w:cs="Arial"/>
                <w:sz w:val="20"/>
                <w:szCs w:val="20"/>
              </w:rPr>
              <w:t>the Registered Persons Database</w:t>
            </w:r>
            <w:r w:rsidRPr="006212F1">
              <w:rPr>
                <w:rFonts w:ascii="Arial" w:hAnsi="Arial" w:cs="Arial"/>
                <w:sz w:val="20"/>
                <w:szCs w:val="20"/>
              </w:rPr>
              <w:t>.</w:t>
            </w:r>
          </w:p>
        </w:tc>
      </w:tr>
      <w:tr w:rsidR="000729EA" w:rsidRPr="006212F1" w14:paraId="1FBE81DA" w14:textId="77777777" w:rsidTr="00162246">
        <w:tc>
          <w:tcPr>
            <w:tcW w:w="2376" w:type="dxa"/>
            <w:shd w:val="clear" w:color="auto" w:fill="auto"/>
          </w:tcPr>
          <w:p w14:paraId="02ECB1E8"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Household density quintile</w:t>
            </w:r>
          </w:p>
        </w:tc>
        <w:tc>
          <w:tcPr>
            <w:tcW w:w="6804" w:type="dxa"/>
            <w:shd w:val="clear" w:color="auto" w:fill="auto"/>
          </w:tcPr>
          <w:p w14:paraId="4D71BF23"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Average number of persons in private households, calculated at the DA level using the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Canada&lt;/Author&gt;&lt;Year&gt;2016&lt;/Year&gt;&lt;RecNum&gt;1412&lt;/RecNum&gt;&lt;DisplayText&gt;&lt;style face="superscript"&gt;94&lt;/style&gt;&lt;/DisplayText&gt;&lt;record&gt;&lt;rec-number&gt;1412&lt;/rec-number&gt;&lt;foreign-keys&gt;&lt;key app="EN" db-id="es0wp0rpfvara9ew2vnv29d2paz9fa9azfzx" timestamp="1602874270"&gt;1412&lt;/key&gt;&lt;/foreign-keys&gt;&lt;ref-type name="Web Page"&gt;12&lt;/ref-type&gt;&lt;contributors&gt;&lt;authors&gt;&lt;author&gt;Statistics Canada/Statistique Canada,&lt;/author&gt;&lt;/authors&gt;&lt;/contributors&gt;&lt;titles&gt;&lt;title&gt;Household size of private household&lt;/title&gt;&lt;/titles&gt;&lt;volume&gt;2020&lt;/volume&gt;&lt;number&gt;October 15&lt;/number&gt;&lt;dates&gt;&lt;year&gt;2016&lt;/year&gt;&lt;/dates&gt;&lt;pub-location&gt;Ottawa&lt;/pub-location&gt;&lt;urls&gt;&lt;related-urls&gt;&lt;url&gt;https://www23.statcan.gc.ca/imdb/p3Var.pl?Function=DEC&amp;amp;Id=251038&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94</w:t>
            </w:r>
            <w:r w:rsidRPr="006212F1">
              <w:rPr>
                <w:rFonts w:ascii="Arial" w:hAnsi="Arial" w:cs="Arial"/>
                <w:sz w:val="20"/>
                <w:szCs w:val="20"/>
              </w:rPr>
              <w:fldChar w:fldCharType="end"/>
            </w:r>
            <w:r w:rsidRPr="006212F1">
              <w:rPr>
                <w:rFonts w:ascii="Arial" w:hAnsi="Arial" w:cs="Arial"/>
                <w:sz w:val="20"/>
                <w:szCs w:val="20"/>
              </w:rPr>
              <w:t xml:space="preserve"> DAs across the province were ranked by average number of persons per household into 5 categories (quintiles), such that each group contained approximately one-fifth of the DAs.</w:t>
            </w:r>
          </w:p>
        </w:tc>
      </w:tr>
      <w:tr w:rsidR="000729EA" w:rsidRPr="006212F1" w14:paraId="6475CC52" w14:textId="77777777" w:rsidTr="00162246">
        <w:tc>
          <w:tcPr>
            <w:tcW w:w="2376" w:type="dxa"/>
            <w:shd w:val="clear" w:color="auto" w:fill="auto"/>
          </w:tcPr>
          <w:p w14:paraId="52E3D57F"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Apartment building density grouping</w:t>
            </w:r>
          </w:p>
        </w:tc>
        <w:tc>
          <w:tcPr>
            <w:tcW w:w="6804" w:type="dxa"/>
            <w:shd w:val="clear" w:color="auto" w:fill="auto"/>
          </w:tcPr>
          <w:p w14:paraId="09823D49"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Canada&lt;/Author&gt;&lt;Year&gt;2016&lt;/Year&gt;&lt;RecNum&gt;1402&lt;/RecNum&gt;&lt;DisplayText&gt;&lt;style face="superscript"&gt;95&lt;/style&gt;&lt;/DisplayText&gt;&lt;record&gt;&lt;rec-number&gt;1402&lt;/rec-number&gt;&lt;foreign-keys&gt;&lt;key app="EN" db-id="es0wp0rpfvara9ew2vnv29d2paz9fa9azfzx" timestamp="1602705653"&gt;1402&lt;/key&gt;&lt;/foreign-keys&gt;&lt;ref-type name="Web Page"&gt;12&lt;/ref-type&gt;&lt;contributors&gt;&lt;authors&gt;&lt;author&gt;Statistics Canada/Statistique Canada,&lt;/author&gt;&lt;/authors&gt;&lt;/contributors&gt;&lt;titles&gt;&lt;title&gt;Structural type of dwelling&lt;/title&gt;&lt;/titles&gt;&lt;dates&gt;&lt;year&gt;2016&lt;/year&gt;&lt;/dates&gt;&lt;urls&gt;&lt;related-urls&gt;&lt;url&gt;https://www12.statcan.gc.ca/census-recensement/2016/ref/dict/dwelling-logements013-eng.cfm&lt;/url&gt;&lt;/related-urls&gt;&lt;/urls&gt;&lt;/record&gt;&lt;/Cite&gt;&lt;Cite&gt;&lt;Author&gt;Statistics Canada/Statistique Canada&lt;/Author&gt;&lt;Year&gt;2016&lt;/Year&gt;&lt;RecNum&gt;1402&lt;/RecNum&gt;&lt;record&gt;&lt;rec-number&gt;1402&lt;/rec-number&gt;&lt;foreign-keys&gt;&lt;key app="EN" db-id="es0wp0rpfvara9ew2vnv29d2paz9fa9azfzx" timestamp="1602705653"&gt;1402&lt;/key&gt;&lt;/foreign-keys&gt;&lt;ref-type name="Web Page"&gt;12&lt;/ref-type&gt;&lt;contributors&gt;&lt;authors&gt;&lt;author&gt;Statistics Canada/Statistique Canada,&lt;/author&gt;&lt;/authors&gt;&lt;/contributors&gt;&lt;titles&gt;&lt;title&gt;Structural type of dwelling&lt;/title&gt;&lt;/titles&gt;&lt;dates&gt;&lt;year&gt;2016&lt;/year&gt;&lt;/dates&gt;&lt;urls&gt;&lt;related-urls&gt;&lt;url&gt;https://www12.statcan.gc.ca/census-recensement/2016/ref/dict/dwelling-logements013-eng.cfm&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95</w:t>
            </w:r>
            <w:r w:rsidRPr="006212F1">
              <w:rPr>
                <w:rFonts w:ascii="Arial" w:hAnsi="Arial" w:cs="Arial"/>
                <w:sz w:val="20"/>
                <w:szCs w:val="20"/>
              </w:rPr>
              <w:fldChar w:fldCharType="end"/>
            </w:r>
            <w:r w:rsidRPr="006212F1">
              <w:rPr>
                <w:rFonts w:ascii="Arial" w:hAnsi="Arial" w:cs="Arial"/>
                <w:sz w:val="20"/>
                <w:szCs w:val="20"/>
              </w:rPr>
              <w:t xml:space="preserve"> This variable was computed by identifying the number of individuals reporting living in an “apartment in a building that has five or more storeys” or “apartment in a building that has fewer than five storeys” and dividing this value by the total number of individuals having answered questions about occupied private dwellings by structural type of dwelling. This yielded a percentage of dwellings in each DA considered to be apartment buildings. DAs across the province were then ranked by these percentages into three groups with cut-offs at the 60th and 80th percentiles, due to a zero-inflated distribution of DAs.</w:t>
            </w:r>
          </w:p>
        </w:tc>
      </w:tr>
      <w:tr w:rsidR="000729EA" w:rsidRPr="006212F1" w14:paraId="1439CE03" w14:textId="77777777" w:rsidTr="00162246">
        <w:tc>
          <w:tcPr>
            <w:tcW w:w="2376" w:type="dxa"/>
            <w:shd w:val="clear" w:color="auto" w:fill="auto"/>
          </w:tcPr>
          <w:p w14:paraId="63FF3042"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Uncoupled quintile</w:t>
            </w:r>
          </w:p>
        </w:tc>
        <w:tc>
          <w:tcPr>
            <w:tcW w:w="6804" w:type="dxa"/>
            <w:shd w:val="clear" w:color="auto" w:fill="auto"/>
          </w:tcPr>
          <w:p w14:paraId="4FEB4185"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Canada&lt;/Author&gt;&lt;Year&gt;2016&lt;/Year&gt;&lt;RecNum&gt;1401&lt;/RecNum&gt;&lt;DisplayText&gt;&lt;style face="superscript"&gt;93&lt;/style&gt;&lt;/DisplayText&gt;&lt;record&gt;&lt;rec-number&gt;1401&lt;/rec-number&gt;&lt;foreign-keys&gt;&lt;key app="EN" db-id="es0wp0rpfvara9ew2vnv29d2paz9fa9azfzx" timestamp="1602694666"&gt;1401&lt;/key&gt;&lt;/foreign-keys&gt;&lt;ref-type name="Web Page"&gt;12&lt;/ref-type&gt;&lt;contributors&gt;&lt;authors&gt;&lt;author&gt;Statistics Canada/Statistique Canada,&lt;/author&gt;&lt;/authors&gt;&lt;/contributors&gt;&lt;titles&gt;&lt;title&gt;Classification of marital status&lt;/title&gt;&lt;/titles&gt;&lt;volume&gt;2020&lt;/volume&gt;&lt;number&gt;October 13&lt;/number&gt;&lt;dates&gt;&lt;year&gt;2016&lt;/year&gt;&lt;/dates&gt;&lt;urls&gt;&lt;related-urls&gt;&lt;url&gt;https://www23.statcan.gc.ca/imdb/p3VD.pl?Function=getVD&amp;amp;TVD=252495&lt;/url&gt;&lt;/related-urls&gt;&lt;/urls&gt;&lt;/record&gt;&lt;/Cite&gt;&lt;Cite&gt;&lt;Author&gt;Statistics Canada/Statistique Canada&lt;/Author&gt;&lt;Year&gt;2016&lt;/Year&gt;&lt;RecNum&gt;1401&lt;/RecNum&gt;&lt;record&gt;&lt;rec-number&gt;1401&lt;/rec-number&gt;&lt;foreign-keys&gt;&lt;key app="EN" db-id="es0wp0rpfvara9ew2vnv29d2paz9fa9azfzx" timestamp="1602694666"&gt;1401&lt;/key&gt;&lt;/foreign-keys&gt;&lt;ref-type name="Web Page"&gt;12&lt;/ref-type&gt;&lt;contributors&gt;&lt;authors&gt;&lt;author&gt;Statistics Canada/Statistique Canada,&lt;/author&gt;&lt;/authors&gt;&lt;/contributors&gt;&lt;titles&gt;&lt;title&gt;Classification of marital status&lt;/title&gt;&lt;/titles&gt;&lt;volume&gt;2020&lt;/volume&gt;&lt;number&gt;October 13&lt;/number&gt;&lt;dates&gt;&lt;year&gt;2016&lt;/year&gt;&lt;/dates&gt;&lt;urls&gt;&lt;related-urls&gt;&lt;url&gt;https://www23.statcan.gc.ca/imdb/p3VD.pl?Function=getVD&amp;amp;TVD=252495&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93</w:t>
            </w:r>
            <w:r w:rsidRPr="006212F1">
              <w:rPr>
                <w:rFonts w:ascii="Arial" w:hAnsi="Arial" w:cs="Arial"/>
                <w:sz w:val="20"/>
                <w:szCs w:val="20"/>
              </w:rPr>
              <w:fldChar w:fldCharType="end"/>
            </w:r>
            <w:r w:rsidRPr="006212F1">
              <w:rPr>
                <w:rFonts w:ascii="Arial" w:hAnsi="Arial" w:cs="Arial"/>
                <w:sz w:val="20"/>
                <w:szCs w:val="20"/>
              </w:rPr>
              <w:t xml:space="preserve"> “Uncoupled” individuals are individuals who, in the 2016 Census, reported having the following relationship statuses (wording from 2016 Census): never married (persons who have never legally married and are not living with a person as a couple); separated (persons who are married but who are no longer </w:t>
            </w:r>
            <w:r w:rsidRPr="006212F1">
              <w:rPr>
                <w:rFonts w:ascii="Arial" w:hAnsi="Arial" w:cs="Arial"/>
                <w:sz w:val="20"/>
                <w:szCs w:val="20"/>
              </w:rPr>
              <w:lastRenderedPageBreak/>
              <w:t>living with their spouse [for reasons other than, for example, illness, work or school], have not obtained a divorce and are not living with a person as a couple; divorced (persons who have obtained a legal divorce, have not remarried and are not living with a person as a couple); and widowed (persons who have lost their married spouse through death, have not remarried and are not living with a person as a couple).</w:t>
            </w:r>
          </w:p>
          <w:p w14:paraId="0F3D7A97" w14:textId="77777777" w:rsidR="000729EA" w:rsidRPr="006212F1" w:rsidRDefault="000729EA" w:rsidP="00162246">
            <w:pPr>
              <w:contextualSpacing/>
              <w:rPr>
                <w:rFonts w:ascii="Arial" w:hAnsi="Arial" w:cs="Arial"/>
                <w:sz w:val="20"/>
                <w:szCs w:val="20"/>
              </w:rPr>
            </w:pPr>
          </w:p>
          <w:p w14:paraId="44949C37"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The number of individuals fulfilling this description in a given DA was divided by the total number of individuals with marital status in the DA, yielding a percentage figure for each DA. DAs across the province were then ranked by these percentages into quintiles, with the lowest 1/5 of DAs comprising the first quintile, and so on.</w:t>
            </w:r>
          </w:p>
        </w:tc>
      </w:tr>
      <w:tr w:rsidR="000729EA" w:rsidRPr="006212F1" w14:paraId="344629B5" w14:textId="77777777" w:rsidTr="00162246">
        <w:tc>
          <w:tcPr>
            <w:tcW w:w="2376" w:type="dxa"/>
            <w:shd w:val="clear" w:color="auto" w:fill="auto"/>
          </w:tcPr>
          <w:p w14:paraId="11347EF5" w14:textId="77777777" w:rsidR="000729EA" w:rsidRPr="006212F1" w:rsidRDefault="000729EA" w:rsidP="00162246">
            <w:pPr>
              <w:contextualSpacing/>
              <w:rPr>
                <w:rFonts w:ascii="Arial" w:hAnsi="Arial" w:cs="Arial"/>
                <w:sz w:val="20"/>
                <w:szCs w:val="20"/>
              </w:rPr>
            </w:pPr>
            <w:r>
              <w:rPr>
                <w:rFonts w:ascii="Arial" w:hAnsi="Arial" w:cs="Arial"/>
                <w:sz w:val="20"/>
                <w:szCs w:val="20"/>
              </w:rPr>
              <w:t>Essential work</w:t>
            </w:r>
            <w:r w:rsidRPr="006212F1">
              <w:rPr>
                <w:rFonts w:ascii="Arial" w:hAnsi="Arial" w:cs="Arial"/>
                <w:sz w:val="20"/>
                <w:szCs w:val="20"/>
              </w:rPr>
              <w:t xml:space="preserve"> quintile</w:t>
            </w:r>
          </w:p>
        </w:tc>
        <w:tc>
          <w:tcPr>
            <w:tcW w:w="6804" w:type="dxa"/>
            <w:shd w:val="clear" w:color="auto" w:fill="auto"/>
          </w:tcPr>
          <w:p w14:paraId="25F74397" w14:textId="77777777" w:rsidR="000729EA" w:rsidRDefault="000729EA" w:rsidP="00162246">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Canada&lt;/Author&gt;&lt;Year&gt;2019&lt;/Year&gt;&lt;RecNum&gt;1398&lt;/RecNum&gt;&lt;DisplayText&gt;&lt;style face="superscript"&gt;97&lt;/style&gt;&lt;/DisplayText&gt;&lt;record&gt;&lt;rec-number&gt;1398&lt;/rec-number&gt;&lt;foreign-keys&gt;&lt;key app="EN" db-id="es0wp0rpfvara9ew2vnv29d2paz9fa9azfzx" timestamp="1602690868"&gt;1398&lt;/key&gt;&lt;/foreign-keys&gt;&lt;ref-type name="Web Page"&gt;12&lt;/ref-type&gt;&lt;contributors&gt;&lt;authors&gt;&lt;author&gt;Statistics Canada/Statistique Canada, &lt;/author&gt;&lt;/authors&gt;&lt;/contributors&gt;&lt;titles&gt;&lt;title&gt;Questionnaire(s) and Reporting Guide(s)&lt;/title&gt;&lt;/titles&gt;&lt;volume&gt;2020&lt;/volume&gt;&lt;number&gt;October 14&lt;/number&gt;&lt;dates&gt;&lt;year&gt;2019&lt;/year&gt;&lt;/dates&gt;&lt;pub-location&gt;Ottawa&lt;/pub-location&gt;&lt;urls&gt;&lt;related-urls&gt;&lt;url&gt;https://www23.statcan.gc.ca/imdb/p3Instr.pl?Function=getInstrumentList&amp;amp;Item_Id=295122&amp;amp;UL=1V&amp;amp;&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97</w:t>
            </w:r>
            <w:r w:rsidRPr="006212F1">
              <w:rPr>
                <w:rFonts w:ascii="Arial" w:hAnsi="Arial" w:cs="Arial"/>
                <w:sz w:val="20"/>
                <w:szCs w:val="20"/>
              </w:rPr>
              <w:fldChar w:fldCharType="end"/>
            </w:r>
            <w:r>
              <w:rPr>
                <w:rFonts w:ascii="Arial" w:hAnsi="Arial" w:cs="Arial"/>
                <w:sz w:val="20"/>
                <w:szCs w:val="20"/>
              </w:rPr>
              <w:t xml:space="preserve"> For each DA, we calculated the number of individuals ≥15 years old that were working in one of the following Census-defined work categories: Sales and service occupations; trades, transport and equipment operators and related occupations; natural resources, agriculture and related production occupations; and occupations in manufacturing and utilities.</w:t>
            </w:r>
          </w:p>
          <w:p w14:paraId="19E8AF61" w14:textId="77777777" w:rsidR="000729EA" w:rsidRPr="006212F1" w:rsidRDefault="000729EA" w:rsidP="00162246">
            <w:pPr>
              <w:contextualSpacing/>
              <w:rPr>
                <w:rFonts w:ascii="Arial" w:hAnsi="Arial" w:cs="Arial"/>
                <w:sz w:val="20"/>
                <w:szCs w:val="20"/>
              </w:rPr>
            </w:pPr>
          </w:p>
          <w:p w14:paraId="0E9CE692"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DAs across the province were then ranked by these percentages into quintiles, with the lowest 1/5 of DAs comprising the first quintile, and so on.</w:t>
            </w:r>
          </w:p>
        </w:tc>
      </w:tr>
      <w:tr w:rsidR="0020710A" w:rsidRPr="006212F1" w14:paraId="52BCEB9F" w14:textId="77777777" w:rsidTr="00162246">
        <w:tc>
          <w:tcPr>
            <w:tcW w:w="2376" w:type="dxa"/>
            <w:shd w:val="clear" w:color="auto" w:fill="auto"/>
          </w:tcPr>
          <w:p w14:paraId="3592A588" w14:textId="77777777" w:rsidR="0020710A" w:rsidRPr="006212F1" w:rsidRDefault="0020710A" w:rsidP="00162246">
            <w:pPr>
              <w:contextualSpacing/>
              <w:rPr>
                <w:rFonts w:ascii="Arial" w:hAnsi="Arial" w:cs="Arial"/>
                <w:sz w:val="20"/>
                <w:szCs w:val="20"/>
              </w:rPr>
            </w:pPr>
            <w:r>
              <w:rPr>
                <w:rFonts w:ascii="Arial" w:hAnsi="Arial" w:cs="Arial"/>
                <w:sz w:val="20"/>
                <w:szCs w:val="20"/>
              </w:rPr>
              <w:t>Household i</w:t>
            </w:r>
            <w:r w:rsidRPr="006212F1">
              <w:rPr>
                <w:rFonts w:ascii="Arial" w:hAnsi="Arial" w:cs="Arial"/>
                <w:sz w:val="20"/>
                <w:szCs w:val="20"/>
              </w:rPr>
              <w:t>ncome quintile</w:t>
            </w:r>
          </w:p>
        </w:tc>
        <w:tc>
          <w:tcPr>
            <w:tcW w:w="6804" w:type="dxa"/>
            <w:shd w:val="clear" w:color="auto" w:fill="auto"/>
          </w:tcPr>
          <w:p w14:paraId="55E524AD"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Calculated at the DA level using 2016 Census data</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Canada&lt;/Author&gt;&lt;Year&gt;2020&lt;/Year&gt;&lt;RecNum&gt;1409&lt;/RecNum&gt;&lt;DisplayText&gt;&lt;style face="superscript"&gt;90&lt;/style&gt;&lt;/DisplayText&gt;&lt;record&gt;&lt;rec-number&gt;1409&lt;/rec-number&gt;&lt;foreign-keys&gt;&lt;key app="EN" db-id="es0wp0rpfvara9ew2vnv29d2paz9fa9azfzx" timestamp="1602868557"&gt;1409&lt;/key&gt;&lt;/foreign-keys&gt;&lt;ref-type name="Web Page"&gt;12&lt;/ref-type&gt;&lt;contributors&gt;&lt;authors&gt;&lt;author&gt;Statistics Canada/Statistique Canada,&lt;/author&gt;&lt;/authors&gt;&lt;/contributors&gt;&lt;titles&gt;&lt;title&gt;Low Income Lines: What they are and how they are created&lt;/title&gt;&lt;secondary-title&gt;Income Research Paper Series&lt;/secondary-title&gt;&lt;/titles&gt;&lt;volume&gt;2020&lt;/volume&gt;&lt;number&gt;October 13&lt;/number&gt;&lt;dates&gt;&lt;year&gt;2020&lt;/year&gt;&lt;/dates&gt;&lt;pub-location&gt;Ottawa&lt;/pub-location&gt;&lt;urls&gt;&lt;related-urls&gt;&lt;url&gt;https://www150.statcan.gc.ca/n1/en/catalogue/75F0002M2016002&lt;/url&gt;&lt;/related-urls&gt;&lt;/urls&gt;&lt;/record&gt;&lt;/Cite&gt;&lt;Cite&gt;&lt;Author&gt;Statistics Canada/Statistique Canada&lt;/Author&gt;&lt;Year&gt;2020&lt;/Year&gt;&lt;RecNum&gt;1409&lt;/RecNum&gt;&lt;record&gt;&lt;rec-number&gt;1409&lt;/rec-number&gt;&lt;foreign-keys&gt;&lt;key app="EN" db-id="es0wp0rpfvara9ew2vnv29d2paz9fa9azfzx" timestamp="1602868557"&gt;1409&lt;/key&gt;&lt;/foreign-keys&gt;&lt;ref-type name="Web Page"&gt;12&lt;/ref-type&gt;&lt;contributors&gt;&lt;authors&gt;&lt;author&gt;Statistics Canada/Statistique Canada,&lt;/author&gt;&lt;/authors&gt;&lt;/contributors&gt;&lt;titles&gt;&lt;title&gt;Low Income Lines: What they are and how they are created&lt;/title&gt;&lt;secondary-title&gt;Income Research Paper Series&lt;/secondary-title&gt;&lt;/titles&gt;&lt;volume&gt;2020&lt;/volume&gt;&lt;number&gt;October 13&lt;/number&gt;&lt;dates&gt;&lt;year&gt;2020&lt;/year&gt;&lt;/dates&gt;&lt;pub-location&gt;Ottawa&lt;/pub-location&gt;&lt;urls&gt;&lt;related-urls&gt;&lt;url&gt;https://www150.statcan.gc.ca/n1/en/catalogue/75F0002M2016002&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90</w:t>
            </w:r>
            <w:r w:rsidRPr="006212F1">
              <w:rPr>
                <w:rFonts w:ascii="Arial" w:hAnsi="Arial" w:cs="Arial"/>
                <w:sz w:val="20"/>
                <w:szCs w:val="20"/>
              </w:rPr>
              <w:fldChar w:fldCharType="end"/>
            </w:r>
            <w:r w:rsidRPr="006212F1">
              <w:rPr>
                <w:rFonts w:ascii="Arial" w:hAnsi="Arial" w:cs="Arial"/>
                <w:sz w:val="20"/>
                <w:szCs w:val="20"/>
              </w:rPr>
              <w:t xml:space="preserve"> by multiplying the median income (before-tax) by the number of households and dividing by the sum of single-person equivalent to obtain income per single person equivalent. For DAs where median income was unavailable, neighbouring DAs were used to estimate income per single person equivalent. DA-based income quintiles were constructed separately for each census metropolitan area or census agglomeration (one or more adjacent municipalities integrated via commuting flows). DAs within each such area were ranked from the lowest average income per single-person equivalent to the highest, and DAs were assigned to five groups, such that each group contained approximately one-fifth the total in-scope population of each area.</w:t>
            </w:r>
          </w:p>
        </w:tc>
      </w:tr>
      <w:tr w:rsidR="0020710A" w:rsidRPr="006212F1" w14:paraId="6725CEDC" w14:textId="77777777" w:rsidTr="00162246">
        <w:tc>
          <w:tcPr>
            <w:tcW w:w="2376" w:type="dxa"/>
            <w:shd w:val="clear" w:color="auto" w:fill="auto"/>
          </w:tcPr>
          <w:p w14:paraId="34A8066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Limited educational attainment quintile</w:t>
            </w:r>
          </w:p>
        </w:tc>
        <w:tc>
          <w:tcPr>
            <w:tcW w:w="6804" w:type="dxa"/>
            <w:shd w:val="clear" w:color="auto" w:fill="auto"/>
          </w:tcPr>
          <w:p w14:paraId="2D09AC5A"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Canada&lt;/Author&gt;&lt;Year&gt;2016&lt;/Year&gt;&lt;RecNum&gt;1403&lt;/RecNum&gt;&lt;DisplayText&gt;&lt;style face="superscript"&gt;92&lt;/style&gt;&lt;/DisplayText&gt;&lt;record&gt;&lt;rec-number&gt;1403&lt;/rec-number&gt;&lt;foreign-keys&gt;&lt;key app="EN" db-id="es0wp0rpfvara9ew2vnv29d2paz9fa9azfzx" timestamp="1602706021"&gt;1403&lt;/key&gt;&lt;/foreign-keys&gt;&lt;ref-type name="Web Page"&gt;12&lt;/ref-type&gt;&lt;contributors&gt;&lt;authors&gt;&lt;author&gt;Statistics Canada/Statistique Canada,&lt;/author&gt;&lt;/authors&gt;&lt;/contributors&gt;&lt;titles&gt;&lt;title&gt;Classification of highest certificate, diploma or degree&lt;/title&gt;&lt;/titles&gt;&lt;volume&gt;2020&lt;/volume&gt;&lt;number&gt;October 13&lt;/number&gt;&lt;dates&gt;&lt;year&gt;2016&lt;/year&gt;&lt;/dates&gt;&lt;pub-location&gt;Ottawa&lt;/pub-location&gt;&lt;urls&gt;&lt;related-urls&gt;&lt;url&gt;https://www23.statcan.gc.ca/imdb/p3VD.pl?Function=getVD&amp;amp;TVD=306216&lt;/url&gt;&lt;/related-urls&gt;&lt;/urls&gt;&lt;/record&gt;&lt;/Cite&gt;&lt;Cite&gt;&lt;Author&gt;Statistics Canada/Statistique Canada&lt;/Author&gt;&lt;Year&gt;2016&lt;/Year&gt;&lt;RecNum&gt;1403&lt;/RecNum&gt;&lt;record&gt;&lt;rec-number&gt;1403&lt;/rec-number&gt;&lt;foreign-keys&gt;&lt;key app="EN" db-id="es0wp0rpfvara9ew2vnv29d2paz9fa9azfzx" timestamp="1602706021"&gt;1403&lt;/key&gt;&lt;/foreign-keys&gt;&lt;ref-type name="Web Page"&gt;12&lt;/ref-type&gt;&lt;contributors&gt;&lt;authors&gt;&lt;author&gt;Statistics Canada/Statistique Canada,&lt;/author&gt;&lt;/authors&gt;&lt;/contributors&gt;&lt;titles&gt;&lt;title&gt;Classification of highest certificate, diploma or degree&lt;/title&gt;&lt;/titles&gt;&lt;volume&gt;2020&lt;/volume&gt;&lt;number&gt;October 13&lt;/number&gt;&lt;dates&gt;&lt;year&gt;2016&lt;/year&gt;&lt;/dates&gt;&lt;pub-location&gt;Ottawa&lt;/pub-location&gt;&lt;urls&gt;&lt;related-urls&gt;&lt;url&gt;https://www23.statcan.gc.ca/imdb/p3VD.pl?Function=getVD&amp;amp;TVD=306216&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92</w:t>
            </w:r>
            <w:r w:rsidRPr="006212F1">
              <w:rPr>
                <w:rFonts w:ascii="Arial" w:hAnsi="Arial" w:cs="Arial"/>
                <w:sz w:val="20"/>
                <w:szCs w:val="20"/>
              </w:rPr>
              <w:fldChar w:fldCharType="end"/>
            </w:r>
            <w:r w:rsidRPr="006212F1">
              <w:rPr>
                <w:rFonts w:ascii="Arial" w:hAnsi="Arial" w:cs="Arial"/>
                <w:sz w:val="20"/>
                <w:szCs w:val="20"/>
              </w:rPr>
              <w:t xml:space="preserve"> This variable was computed by identifying the number of adults aged 25-64 reporting having “no certificate, diploma, or degree” and dividing this value by the total number of individuals aged 25-64 having answered questions about their highest certificate, diploma or degree. This yielded a percentage of individuals in each DA considered to have no certificate, diploma, or degree. DAs across the province were then ranked by these percentages into quintiles, with the lowest 1/5 of DAs comprising the first quintile, and so on.</w:t>
            </w:r>
          </w:p>
        </w:tc>
      </w:tr>
      <w:tr w:rsidR="000729EA" w:rsidRPr="006212F1" w14:paraId="4A56ADA1" w14:textId="77777777" w:rsidTr="00162246">
        <w:tc>
          <w:tcPr>
            <w:tcW w:w="2376" w:type="dxa"/>
            <w:shd w:val="clear" w:color="auto" w:fill="auto"/>
          </w:tcPr>
          <w:p w14:paraId="3E87FFF1"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Visible minority quintile</w:t>
            </w:r>
          </w:p>
        </w:tc>
        <w:tc>
          <w:tcPr>
            <w:tcW w:w="6804" w:type="dxa"/>
            <w:shd w:val="clear" w:color="auto" w:fill="auto"/>
          </w:tcPr>
          <w:p w14:paraId="02729719"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Canada&lt;/Author&gt;&lt;Year&gt;2019&lt;/Year&gt;&lt;RecNum&gt;1398&lt;/RecNum&gt;&lt;DisplayText&gt;&lt;style face="superscript"&gt;97&lt;/style&gt;&lt;/DisplayText&gt;&lt;record&gt;&lt;rec-number&gt;1398&lt;/rec-number&gt;&lt;foreign-keys&gt;&lt;key app="EN" db-id="es0wp0rpfvara9ew2vnv29d2paz9fa9azfzx" timestamp="1602690868"&gt;1398&lt;/key&gt;&lt;/foreign-keys&gt;&lt;ref-type name="Web Page"&gt;12&lt;/ref-type&gt;&lt;contributors&gt;&lt;authors&gt;&lt;author&gt;Statistics Canada/Statistique Canada, &lt;/author&gt;&lt;/authors&gt;&lt;/contributors&gt;&lt;titles&gt;&lt;title&gt;Questionnaire(s) and Reporting Guide(s)&lt;/title&gt;&lt;/titles&gt;&lt;volume&gt;2020&lt;/volume&gt;&lt;number&gt;October 14&lt;/number&gt;&lt;dates&gt;&lt;year&gt;2019&lt;/year&gt;&lt;/dates&gt;&lt;pub-location&gt;Ottawa&lt;/pub-location&gt;&lt;urls&gt;&lt;related-urls&gt;&lt;url&gt;https://www23.statcan.gc.ca/imdb/p3Instr.pl?Function=getInstrumentList&amp;amp;Item_Id=295122&amp;amp;UL=1V&amp;amp;&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97</w:t>
            </w:r>
            <w:r w:rsidRPr="006212F1">
              <w:rPr>
                <w:rFonts w:ascii="Arial" w:hAnsi="Arial" w:cs="Arial"/>
                <w:sz w:val="20"/>
                <w:szCs w:val="20"/>
              </w:rPr>
              <w:fldChar w:fldCharType="end"/>
            </w:r>
            <w:r>
              <w:rPr>
                <w:rFonts w:ascii="Arial" w:hAnsi="Arial" w:cs="Arial"/>
                <w:sz w:val="20"/>
                <w:szCs w:val="20"/>
              </w:rPr>
              <w:t xml:space="preserve"> </w:t>
            </w:r>
            <w:r w:rsidRPr="006212F1">
              <w:rPr>
                <w:rFonts w:ascii="Arial" w:hAnsi="Arial" w:cs="Arial"/>
                <w:sz w:val="20"/>
                <w:szCs w:val="20"/>
              </w:rPr>
              <w:t xml:space="preserve">An individual was marked as </w:t>
            </w:r>
            <w:r>
              <w:rPr>
                <w:rFonts w:ascii="Arial" w:hAnsi="Arial" w:cs="Arial"/>
                <w:sz w:val="20"/>
                <w:szCs w:val="20"/>
              </w:rPr>
              <w:t>“</w:t>
            </w:r>
            <w:r w:rsidRPr="006212F1">
              <w:rPr>
                <w:rFonts w:ascii="Arial" w:hAnsi="Arial" w:cs="Arial"/>
                <w:sz w:val="20"/>
                <w:szCs w:val="20"/>
              </w:rPr>
              <w:t>self-identify as a visible minority</w:t>
            </w:r>
            <w:r>
              <w:rPr>
                <w:rFonts w:ascii="Arial" w:hAnsi="Arial" w:cs="Arial"/>
                <w:sz w:val="20"/>
                <w:szCs w:val="20"/>
              </w:rPr>
              <w:t>”</w:t>
            </w:r>
            <w:r w:rsidRPr="006212F1">
              <w:rPr>
                <w:rFonts w:ascii="Arial" w:hAnsi="Arial" w:cs="Arial"/>
                <w:sz w:val="20"/>
                <w:szCs w:val="20"/>
              </w:rPr>
              <w:t xml:space="preserve"> if they reported being one or more of the following (wording from the 2016 Census): “South Asian (e.g., East Indian, Pakistani, Sri Lankan, etc.), Chinese, Black, Filipino, Latin American, Arab, Southeast Asian (e.g., Vietnamese, Cambodian, Laotian, Thai, etc.), West Asian (e.g., Iranian, Afghan, etc.), Korean, Japanese, or Other—specify”.</w:t>
            </w:r>
          </w:p>
          <w:p w14:paraId="011B45B2" w14:textId="77777777" w:rsidR="000729EA" w:rsidRPr="006212F1" w:rsidRDefault="000729EA" w:rsidP="00162246">
            <w:pPr>
              <w:contextualSpacing/>
              <w:rPr>
                <w:rFonts w:ascii="Arial" w:hAnsi="Arial" w:cs="Arial"/>
                <w:sz w:val="20"/>
                <w:szCs w:val="20"/>
              </w:rPr>
            </w:pPr>
          </w:p>
          <w:p w14:paraId="0E4D6635" w14:textId="77777777" w:rsidR="000729EA" w:rsidRPr="006212F1" w:rsidRDefault="000729EA" w:rsidP="00162246">
            <w:pPr>
              <w:contextualSpacing/>
              <w:rPr>
                <w:rFonts w:ascii="Arial" w:hAnsi="Arial" w:cs="Arial"/>
                <w:sz w:val="20"/>
                <w:szCs w:val="20"/>
              </w:rPr>
            </w:pPr>
            <w:r w:rsidRPr="006212F1">
              <w:rPr>
                <w:rFonts w:ascii="Arial" w:hAnsi="Arial" w:cs="Arial"/>
                <w:sz w:val="20"/>
                <w:szCs w:val="20"/>
              </w:rPr>
              <w:t>DAs across the province were then ranked by these percentages into quintiles, with the lowest 1/5 of DAs comprising the first quintile, and so on.</w:t>
            </w:r>
          </w:p>
        </w:tc>
      </w:tr>
      <w:tr w:rsidR="0020710A" w:rsidRPr="006212F1" w14:paraId="11F755A5" w14:textId="77777777" w:rsidTr="00162246">
        <w:tc>
          <w:tcPr>
            <w:tcW w:w="2376" w:type="dxa"/>
            <w:shd w:val="clear" w:color="auto" w:fill="auto"/>
          </w:tcPr>
          <w:p w14:paraId="09C1E8F2"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lastRenderedPageBreak/>
              <w:t>Recent immigration grouping</w:t>
            </w:r>
          </w:p>
        </w:tc>
        <w:tc>
          <w:tcPr>
            <w:tcW w:w="6804" w:type="dxa"/>
            <w:shd w:val="clear" w:color="auto" w:fill="auto"/>
          </w:tcPr>
          <w:p w14:paraId="6F125019"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Calculated at the DA level, using 2016 Census data</w:t>
            </w:r>
            <w:r>
              <w:rPr>
                <w:rFonts w:ascii="Arial" w:hAnsi="Arial" w:cs="Arial"/>
                <w:sz w:val="20"/>
                <w:szCs w:val="20"/>
              </w:rPr>
              <w:t>.</w:t>
            </w:r>
            <w:r w:rsidRPr="006212F1">
              <w:rPr>
                <w:rFonts w:ascii="Arial" w:hAnsi="Arial" w:cs="Arial"/>
                <w:sz w:val="20"/>
                <w:szCs w:val="20"/>
              </w:rPr>
              <w:fldChar w:fldCharType="begin"/>
            </w:r>
            <w:r>
              <w:rPr>
                <w:rFonts w:ascii="Arial" w:hAnsi="Arial" w:cs="Arial"/>
                <w:sz w:val="20"/>
                <w:szCs w:val="20"/>
              </w:rPr>
              <w:instrText xml:space="preserve"> ADDIN EN.CITE &lt;EndNote&gt;&lt;Cite&gt;&lt;Author&gt;Statistics Canada/Statistique Canada&lt;/Author&gt;&lt;Year&gt;2016&lt;/Year&gt;&lt;RecNum&gt;1404&lt;/RecNum&gt;&lt;DisplayText&gt;&lt;style face="superscript"&gt;96&lt;/style&gt;&lt;/DisplayText&gt;&lt;record&gt;&lt;rec-number&gt;1404&lt;/rec-number&gt;&lt;foreign-keys&gt;&lt;key app="EN" db-id="es0wp0rpfvara9ew2vnv29d2paz9fa9azfzx" timestamp="1602706755"&gt;1404&lt;/key&gt;&lt;/foreign-keys&gt;&lt;ref-type name="Web Page"&gt;12&lt;/ref-type&gt;&lt;contributors&gt;&lt;authors&gt;&lt;author&gt;Statistics Canada/Statistique Canada,&lt;/author&gt;&lt;/authors&gt;&lt;/contributors&gt;&lt;titles&gt;&lt;title&gt;Classification of mobility status, five years&lt;/title&gt;&lt;/titles&gt;&lt;volume&gt;2020&lt;/volume&gt;&lt;number&gt;October 13&lt;/number&gt;&lt;dates&gt;&lt;year&gt;2016&lt;/year&gt;&lt;/dates&gt;&lt;pub-location&gt;Ottawa&lt;/pub-location&gt;&lt;urls&gt;&lt;related-urls&gt;&lt;url&gt;https://www23.statcan.gc.ca/imdb/p3VD.pl?Function=getVD&amp;amp;TVD=243793&lt;/url&gt;&lt;/related-urls&gt;&lt;/urls&gt;&lt;/record&gt;&lt;/Cite&gt;&lt;/EndNote&gt;</w:instrText>
            </w:r>
            <w:r w:rsidRPr="006212F1">
              <w:rPr>
                <w:rFonts w:ascii="Arial" w:hAnsi="Arial" w:cs="Arial"/>
                <w:sz w:val="20"/>
                <w:szCs w:val="20"/>
              </w:rPr>
              <w:fldChar w:fldCharType="separate"/>
            </w:r>
            <w:r w:rsidRPr="00E62F4A">
              <w:rPr>
                <w:rFonts w:ascii="Arial" w:hAnsi="Arial" w:cs="Arial"/>
                <w:noProof/>
                <w:sz w:val="20"/>
                <w:szCs w:val="20"/>
                <w:vertAlign w:val="superscript"/>
              </w:rPr>
              <w:t>96</w:t>
            </w:r>
            <w:r w:rsidRPr="006212F1">
              <w:rPr>
                <w:rFonts w:ascii="Arial" w:hAnsi="Arial" w:cs="Arial"/>
                <w:sz w:val="20"/>
                <w:szCs w:val="20"/>
              </w:rPr>
              <w:fldChar w:fldCharType="end"/>
            </w:r>
            <w:r w:rsidRPr="006212F1">
              <w:rPr>
                <w:rFonts w:ascii="Arial" w:hAnsi="Arial" w:cs="Arial"/>
                <w:sz w:val="20"/>
                <w:szCs w:val="20"/>
              </w:rPr>
              <w:t xml:space="preserve"> This value was obtained by identifying the number of </w:t>
            </w:r>
            <w:r>
              <w:rPr>
                <w:rFonts w:ascii="Arial" w:hAnsi="Arial" w:cs="Arial"/>
                <w:sz w:val="20"/>
                <w:szCs w:val="20"/>
              </w:rPr>
              <w:t>individuals</w:t>
            </w:r>
            <w:r w:rsidRPr="006212F1">
              <w:rPr>
                <w:rFonts w:ascii="Arial" w:hAnsi="Arial" w:cs="Arial"/>
                <w:sz w:val="20"/>
                <w:szCs w:val="20"/>
              </w:rPr>
              <w:t xml:space="preserve"> in a DA that reported having immigrated in the past 5 years, and dividing this number by the number of individuals in the DA who reported their immigration status over the past five years (i.e., were immigrants or non-immigrants, regardless of the time period of immigration). </w:t>
            </w:r>
          </w:p>
          <w:p w14:paraId="2C97B429" w14:textId="77777777" w:rsidR="0020710A" w:rsidRPr="006212F1" w:rsidRDefault="0020710A" w:rsidP="00162246">
            <w:pPr>
              <w:contextualSpacing/>
              <w:rPr>
                <w:rFonts w:ascii="Arial" w:hAnsi="Arial" w:cs="Arial"/>
                <w:sz w:val="20"/>
                <w:szCs w:val="20"/>
              </w:rPr>
            </w:pPr>
          </w:p>
          <w:p w14:paraId="52E76415" w14:textId="77777777" w:rsidR="0020710A" w:rsidRPr="006212F1" w:rsidRDefault="0020710A" w:rsidP="00162246">
            <w:pPr>
              <w:contextualSpacing/>
              <w:rPr>
                <w:rFonts w:ascii="Arial" w:hAnsi="Arial" w:cs="Arial"/>
                <w:sz w:val="20"/>
                <w:szCs w:val="20"/>
              </w:rPr>
            </w:pPr>
            <w:r w:rsidRPr="006212F1">
              <w:rPr>
                <w:rFonts w:ascii="Arial" w:hAnsi="Arial" w:cs="Arial"/>
                <w:sz w:val="20"/>
                <w:szCs w:val="20"/>
              </w:rPr>
              <w:t>DAs across the province were then ranked by percentage of recent percentages into three groups with cut-offs at the 60th and 80th percentiles, due to a zero-inflated distribution of DAs.</w:t>
            </w:r>
          </w:p>
        </w:tc>
      </w:tr>
    </w:tbl>
    <w:p w14:paraId="77945696" w14:textId="636C663A" w:rsidR="00305C2C" w:rsidRDefault="0020710A" w:rsidP="00684923">
      <w:pPr>
        <w:spacing w:after="200"/>
        <w:rPr>
          <w:rFonts w:ascii="Arial" w:hAnsi="Arial" w:cs="Arial"/>
          <w:b/>
          <w:bCs/>
          <w:color w:val="000000" w:themeColor="text1"/>
        </w:rPr>
      </w:pPr>
      <w:r>
        <w:rPr>
          <w:rFonts w:ascii="Arial" w:hAnsi="Arial" w:cs="Arial"/>
          <w:sz w:val="16"/>
          <w:szCs w:val="16"/>
          <w:vertAlign w:val="superscript"/>
        </w:rPr>
        <w:t>a</w:t>
      </w:r>
      <w:r>
        <w:rPr>
          <w:rFonts w:ascii="Arial" w:hAnsi="Arial" w:cs="Arial"/>
          <w:sz w:val="16"/>
          <w:szCs w:val="16"/>
        </w:rPr>
        <w:t xml:space="preserve"> </w:t>
      </w:r>
      <w:r w:rsidRPr="006212F1">
        <w:rPr>
          <w:rFonts w:ascii="Arial" w:hAnsi="Arial" w:cs="Arial"/>
          <w:sz w:val="16"/>
          <w:szCs w:val="16"/>
        </w:rPr>
        <w:t>OHIP=Ontario Health Insurance Plan, DAD=Discharge Abstract Database, NACRS=National Ambulatory Care Reporting System, SDS=Same Day Surgery, CCI=Canadian Classification of Health Interventions, CCP=Canadian Classification of Procedures, CORR=Canadian Organ Replacement Register, ORRS=Ontario Renal Reporting System, ODD=Ontario Diabetes Database, OCR=Ontario Cancer Registry, OMID=Ontario Myocardial Infarction Database, CHF=Ontario Congestive Heart Failure Database, ODB=Ontario Drug Benefit, HIV=Ontario HIV database</w:t>
      </w:r>
    </w:p>
    <w:p w14:paraId="10CABEEB" w14:textId="77777777" w:rsidR="00305C2C" w:rsidRDefault="00305C2C" w:rsidP="00305C2C">
      <w:pPr>
        <w:rPr>
          <w:rFonts w:ascii="Arial" w:hAnsi="Arial" w:cs="Arial"/>
          <w:b/>
          <w:bCs/>
          <w:color w:val="000000" w:themeColor="text1"/>
        </w:rPr>
      </w:pPr>
    </w:p>
    <w:p w14:paraId="4D0AEBC0" w14:textId="77777777" w:rsidR="00305C2C" w:rsidRDefault="00305C2C" w:rsidP="00305C2C">
      <w:pPr>
        <w:rPr>
          <w:rFonts w:ascii="Arial" w:hAnsi="Arial" w:cs="Arial"/>
          <w:b/>
          <w:bCs/>
          <w:color w:val="000000" w:themeColor="text1"/>
        </w:rPr>
      </w:pPr>
    </w:p>
    <w:p w14:paraId="37030F4D" w14:textId="77777777" w:rsidR="00305C2C" w:rsidRDefault="00305C2C" w:rsidP="00305C2C">
      <w:pPr>
        <w:rPr>
          <w:rFonts w:ascii="Arial" w:hAnsi="Arial" w:cs="Arial"/>
          <w:b/>
          <w:bCs/>
          <w:color w:val="000000" w:themeColor="text1"/>
        </w:rPr>
      </w:pPr>
    </w:p>
    <w:p w14:paraId="0B6EBBB1" w14:textId="77777777" w:rsidR="00305C2C" w:rsidRDefault="00305C2C" w:rsidP="00305C2C">
      <w:pPr>
        <w:rPr>
          <w:rFonts w:ascii="Arial" w:hAnsi="Arial" w:cs="Arial"/>
          <w:b/>
          <w:bCs/>
          <w:color w:val="000000" w:themeColor="text1"/>
        </w:rPr>
      </w:pPr>
    </w:p>
    <w:p w14:paraId="32232A0D" w14:textId="77777777" w:rsidR="00305C2C" w:rsidRDefault="00305C2C" w:rsidP="00305C2C">
      <w:pPr>
        <w:rPr>
          <w:rFonts w:ascii="Arial" w:hAnsi="Arial" w:cs="Arial"/>
          <w:b/>
          <w:bCs/>
          <w:color w:val="000000" w:themeColor="text1"/>
        </w:rPr>
      </w:pPr>
    </w:p>
    <w:p w14:paraId="0A1109C5" w14:textId="77777777" w:rsidR="00305C2C" w:rsidRDefault="00305C2C" w:rsidP="00305C2C">
      <w:pPr>
        <w:rPr>
          <w:rFonts w:ascii="Arial" w:hAnsi="Arial" w:cs="Arial"/>
          <w:b/>
          <w:bCs/>
          <w:color w:val="000000" w:themeColor="text1"/>
        </w:rPr>
      </w:pPr>
    </w:p>
    <w:p w14:paraId="4AB08443" w14:textId="77777777" w:rsidR="00305C2C" w:rsidRDefault="00305C2C" w:rsidP="00305C2C">
      <w:pPr>
        <w:rPr>
          <w:rFonts w:ascii="Arial" w:hAnsi="Arial" w:cs="Arial"/>
          <w:b/>
          <w:bCs/>
          <w:color w:val="000000" w:themeColor="text1"/>
        </w:rPr>
      </w:pPr>
    </w:p>
    <w:p w14:paraId="70CED2EE" w14:textId="77777777" w:rsidR="00305C2C" w:rsidRDefault="00305C2C" w:rsidP="00305C2C">
      <w:pPr>
        <w:rPr>
          <w:rFonts w:ascii="Arial" w:hAnsi="Arial" w:cs="Arial"/>
          <w:b/>
          <w:bCs/>
          <w:color w:val="000000" w:themeColor="text1"/>
        </w:rPr>
      </w:pPr>
    </w:p>
    <w:p w14:paraId="37949222" w14:textId="6E7EA635" w:rsidR="00330194" w:rsidRPr="0020710A" w:rsidRDefault="00330194">
      <w:pPr>
        <w:rPr>
          <w:rFonts w:ascii="Arial" w:hAnsi="Arial" w:cs="Arial"/>
          <w:sz w:val="22"/>
          <w:szCs w:val="22"/>
        </w:rPr>
      </w:pPr>
    </w:p>
    <w:sectPr w:rsidR="00330194" w:rsidRPr="0020710A" w:rsidSect="00162246">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8712F" w14:textId="77777777" w:rsidR="009379A8" w:rsidRDefault="009379A8">
      <w:r>
        <w:separator/>
      </w:r>
    </w:p>
  </w:endnote>
  <w:endnote w:type="continuationSeparator" w:id="0">
    <w:p w14:paraId="4466BB43" w14:textId="77777777" w:rsidR="009379A8" w:rsidRDefault="0093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8107701"/>
      <w:docPartObj>
        <w:docPartGallery w:val="Page Numbers (Bottom of Page)"/>
        <w:docPartUnique/>
      </w:docPartObj>
    </w:sdtPr>
    <w:sdtEndPr>
      <w:rPr>
        <w:rStyle w:val="PageNumber"/>
      </w:rPr>
    </w:sdtEndPr>
    <w:sdtContent>
      <w:p w14:paraId="2644C472" w14:textId="77777777" w:rsidR="008F2982" w:rsidRDefault="008F2982" w:rsidP="0016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101D6" w14:textId="77777777" w:rsidR="008F2982" w:rsidRDefault="008F2982" w:rsidP="00162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257902"/>
      <w:docPartObj>
        <w:docPartGallery w:val="Page Numbers (Bottom of Page)"/>
        <w:docPartUnique/>
      </w:docPartObj>
    </w:sdtPr>
    <w:sdtEndPr>
      <w:rPr>
        <w:rStyle w:val="PageNumber"/>
        <w:rFonts w:ascii="Arial" w:hAnsi="Arial" w:cs="Arial"/>
      </w:rPr>
    </w:sdtEndPr>
    <w:sdtContent>
      <w:p w14:paraId="6642BCAC" w14:textId="77777777" w:rsidR="008F2982" w:rsidRPr="006212F1" w:rsidRDefault="008F2982" w:rsidP="00162246">
        <w:pPr>
          <w:pStyle w:val="Footer"/>
          <w:framePr w:wrap="none" w:vAnchor="text" w:hAnchor="margin" w:xAlign="right" w:y="1"/>
          <w:rPr>
            <w:rStyle w:val="PageNumber"/>
            <w:rFonts w:ascii="Arial" w:hAnsi="Arial" w:cs="Arial"/>
          </w:rPr>
        </w:pPr>
        <w:r w:rsidRPr="006212F1">
          <w:rPr>
            <w:rStyle w:val="PageNumber"/>
            <w:rFonts w:ascii="Arial" w:hAnsi="Arial" w:cs="Arial"/>
          </w:rPr>
          <w:fldChar w:fldCharType="begin"/>
        </w:r>
        <w:r w:rsidRPr="006212F1">
          <w:rPr>
            <w:rStyle w:val="PageNumber"/>
            <w:rFonts w:ascii="Arial" w:hAnsi="Arial" w:cs="Arial"/>
          </w:rPr>
          <w:instrText xml:space="preserve"> PAGE </w:instrText>
        </w:r>
        <w:r w:rsidRPr="006212F1">
          <w:rPr>
            <w:rStyle w:val="PageNumber"/>
            <w:rFonts w:ascii="Arial" w:hAnsi="Arial" w:cs="Arial"/>
          </w:rPr>
          <w:fldChar w:fldCharType="separate"/>
        </w:r>
        <w:r w:rsidRPr="006212F1">
          <w:rPr>
            <w:rStyle w:val="PageNumber"/>
            <w:rFonts w:ascii="Arial" w:hAnsi="Arial" w:cs="Arial"/>
            <w:noProof/>
          </w:rPr>
          <w:t>1</w:t>
        </w:r>
        <w:r w:rsidRPr="006212F1">
          <w:rPr>
            <w:rStyle w:val="PageNumber"/>
            <w:rFonts w:ascii="Arial" w:hAnsi="Arial" w:cs="Arial"/>
          </w:rPr>
          <w:fldChar w:fldCharType="end"/>
        </w:r>
      </w:p>
    </w:sdtContent>
  </w:sdt>
  <w:tbl>
    <w:tblPr>
      <w:tblW w:w="0" w:type="auto"/>
      <w:tblLayout w:type="fixed"/>
      <w:tblLook w:val="06A0" w:firstRow="1" w:lastRow="0" w:firstColumn="1" w:lastColumn="0" w:noHBand="1" w:noVBand="1"/>
    </w:tblPr>
    <w:tblGrid>
      <w:gridCol w:w="3120"/>
      <w:gridCol w:w="3120"/>
      <w:gridCol w:w="3120"/>
    </w:tblGrid>
    <w:tr w:rsidR="008F2982" w14:paraId="2E2ED4E9" w14:textId="77777777" w:rsidTr="00162246">
      <w:tc>
        <w:tcPr>
          <w:tcW w:w="3120" w:type="dxa"/>
        </w:tcPr>
        <w:p w14:paraId="294CF983" w14:textId="77777777" w:rsidR="008F2982" w:rsidRDefault="008F2982" w:rsidP="00162246">
          <w:pPr>
            <w:pStyle w:val="Header"/>
            <w:ind w:left="-115" w:right="360"/>
          </w:pPr>
        </w:p>
      </w:tc>
      <w:tc>
        <w:tcPr>
          <w:tcW w:w="3120" w:type="dxa"/>
        </w:tcPr>
        <w:p w14:paraId="090CE711" w14:textId="77777777" w:rsidR="008F2982" w:rsidRDefault="008F2982" w:rsidP="00162246">
          <w:pPr>
            <w:pStyle w:val="Header"/>
            <w:jc w:val="center"/>
          </w:pPr>
        </w:p>
      </w:tc>
      <w:tc>
        <w:tcPr>
          <w:tcW w:w="3120" w:type="dxa"/>
        </w:tcPr>
        <w:p w14:paraId="4F092DCC" w14:textId="77777777" w:rsidR="008F2982" w:rsidRDefault="008F2982" w:rsidP="00162246">
          <w:pPr>
            <w:pStyle w:val="Header"/>
            <w:ind w:right="-115"/>
            <w:jc w:val="right"/>
          </w:pPr>
        </w:p>
      </w:tc>
    </w:tr>
  </w:tbl>
  <w:p w14:paraId="55AAB467" w14:textId="77777777" w:rsidR="008F2982" w:rsidRDefault="008F2982" w:rsidP="0016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CB8BE" w14:textId="77777777" w:rsidR="009379A8" w:rsidRDefault="009379A8">
      <w:r>
        <w:separator/>
      </w:r>
    </w:p>
  </w:footnote>
  <w:footnote w:type="continuationSeparator" w:id="0">
    <w:p w14:paraId="73F53A58" w14:textId="77777777" w:rsidR="009379A8" w:rsidRDefault="0093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F2982" w14:paraId="794EDFDD" w14:textId="77777777" w:rsidTr="00162246">
      <w:tc>
        <w:tcPr>
          <w:tcW w:w="3120" w:type="dxa"/>
        </w:tcPr>
        <w:p w14:paraId="771EB381" w14:textId="77777777" w:rsidR="008F2982" w:rsidRDefault="008F2982" w:rsidP="00162246">
          <w:pPr>
            <w:pStyle w:val="Header"/>
            <w:ind w:left="-115"/>
          </w:pPr>
        </w:p>
      </w:tc>
      <w:tc>
        <w:tcPr>
          <w:tcW w:w="3120" w:type="dxa"/>
        </w:tcPr>
        <w:p w14:paraId="6FD949DB" w14:textId="77777777" w:rsidR="008F2982" w:rsidRDefault="008F2982" w:rsidP="00162246">
          <w:pPr>
            <w:pStyle w:val="Header"/>
            <w:jc w:val="center"/>
          </w:pPr>
        </w:p>
      </w:tc>
      <w:tc>
        <w:tcPr>
          <w:tcW w:w="3120" w:type="dxa"/>
        </w:tcPr>
        <w:p w14:paraId="7DF34945" w14:textId="77777777" w:rsidR="008F2982" w:rsidRDefault="008F2982" w:rsidP="00162246">
          <w:pPr>
            <w:pStyle w:val="Header"/>
            <w:ind w:right="-115"/>
            <w:jc w:val="right"/>
          </w:pPr>
        </w:p>
      </w:tc>
    </w:tr>
  </w:tbl>
  <w:p w14:paraId="61EF0E9B" w14:textId="77777777" w:rsidR="008F2982" w:rsidRDefault="008F2982" w:rsidP="00162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2E89"/>
    <w:multiLevelType w:val="hybridMultilevel"/>
    <w:tmpl w:val="FD1489DE"/>
    <w:lvl w:ilvl="0" w:tplc="F7D67278">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2A0F6A"/>
    <w:multiLevelType w:val="hybridMultilevel"/>
    <w:tmpl w:val="5D7CE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8015D4"/>
    <w:multiLevelType w:val="hybridMultilevel"/>
    <w:tmpl w:val="F54CFB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787F76"/>
    <w:multiLevelType w:val="hybridMultilevel"/>
    <w:tmpl w:val="4B8E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B69B5"/>
    <w:multiLevelType w:val="hybridMultilevel"/>
    <w:tmpl w:val="4814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275A1"/>
    <w:multiLevelType w:val="hybridMultilevel"/>
    <w:tmpl w:val="FD8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D59C0"/>
    <w:multiLevelType w:val="hybridMultilevel"/>
    <w:tmpl w:val="A480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21C28"/>
    <w:multiLevelType w:val="multilevel"/>
    <w:tmpl w:val="E542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2237D"/>
    <w:multiLevelType w:val="hybridMultilevel"/>
    <w:tmpl w:val="51DA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4FC3"/>
    <w:multiLevelType w:val="hybridMultilevel"/>
    <w:tmpl w:val="55D0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63E3C"/>
    <w:multiLevelType w:val="hybridMultilevel"/>
    <w:tmpl w:val="6726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7627A"/>
    <w:multiLevelType w:val="hybridMultilevel"/>
    <w:tmpl w:val="79CACD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C4229A4"/>
    <w:multiLevelType w:val="hybridMultilevel"/>
    <w:tmpl w:val="9B94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763ED"/>
    <w:multiLevelType w:val="hybridMultilevel"/>
    <w:tmpl w:val="E2847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C2E57"/>
    <w:multiLevelType w:val="hybridMultilevel"/>
    <w:tmpl w:val="2662EC3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D751F1"/>
    <w:multiLevelType w:val="hybridMultilevel"/>
    <w:tmpl w:val="D3863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D119B"/>
    <w:multiLevelType w:val="hybridMultilevel"/>
    <w:tmpl w:val="2D2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D23E6"/>
    <w:multiLevelType w:val="multilevel"/>
    <w:tmpl w:val="C76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9"/>
  </w:num>
  <w:num w:numId="4">
    <w:abstractNumId w:val="6"/>
  </w:num>
  <w:num w:numId="5">
    <w:abstractNumId w:val="15"/>
  </w:num>
  <w:num w:numId="6">
    <w:abstractNumId w:val="13"/>
  </w:num>
  <w:num w:numId="7">
    <w:abstractNumId w:val="14"/>
  </w:num>
  <w:num w:numId="8">
    <w:abstractNumId w:val="0"/>
  </w:num>
  <w:num w:numId="9">
    <w:abstractNumId w:val="12"/>
  </w:num>
  <w:num w:numId="10">
    <w:abstractNumId w:val="5"/>
  </w:num>
  <w:num w:numId="11">
    <w:abstractNumId w:val="10"/>
  </w:num>
  <w:num w:numId="12">
    <w:abstractNumId w:val="4"/>
  </w:num>
  <w:num w:numId="13">
    <w:abstractNumId w:val="16"/>
  </w:num>
  <w:num w:numId="14">
    <w:abstractNumId w:val="3"/>
  </w:num>
  <w:num w:numId="15">
    <w:abstractNumId w:val="8"/>
  </w:num>
  <w:num w:numId="16">
    <w:abstractNumId w:val="11"/>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0A"/>
    <w:rsid w:val="000729EA"/>
    <w:rsid w:val="00075504"/>
    <w:rsid w:val="00092D46"/>
    <w:rsid w:val="00094495"/>
    <w:rsid w:val="00107044"/>
    <w:rsid w:val="00112545"/>
    <w:rsid w:val="0011704E"/>
    <w:rsid w:val="0015210D"/>
    <w:rsid w:val="00162246"/>
    <w:rsid w:val="00176347"/>
    <w:rsid w:val="00176CFB"/>
    <w:rsid w:val="001948C5"/>
    <w:rsid w:val="001B5ABA"/>
    <w:rsid w:val="001C79B2"/>
    <w:rsid w:val="001D26D0"/>
    <w:rsid w:val="001E6809"/>
    <w:rsid w:val="0020710A"/>
    <w:rsid w:val="00235D69"/>
    <w:rsid w:val="002404C4"/>
    <w:rsid w:val="00245487"/>
    <w:rsid w:val="0025038F"/>
    <w:rsid w:val="00255CBE"/>
    <w:rsid w:val="00262E87"/>
    <w:rsid w:val="00282444"/>
    <w:rsid w:val="002B549B"/>
    <w:rsid w:val="002B69E9"/>
    <w:rsid w:val="002F5A60"/>
    <w:rsid w:val="00305C2C"/>
    <w:rsid w:val="00330194"/>
    <w:rsid w:val="00366F5C"/>
    <w:rsid w:val="00381B74"/>
    <w:rsid w:val="003C4B66"/>
    <w:rsid w:val="00401E1A"/>
    <w:rsid w:val="00422135"/>
    <w:rsid w:val="004503A8"/>
    <w:rsid w:val="00452A70"/>
    <w:rsid w:val="00454E5F"/>
    <w:rsid w:val="004E7108"/>
    <w:rsid w:val="00525A26"/>
    <w:rsid w:val="00541CA8"/>
    <w:rsid w:val="005708E2"/>
    <w:rsid w:val="005765EF"/>
    <w:rsid w:val="00584150"/>
    <w:rsid w:val="005A251B"/>
    <w:rsid w:val="005B448B"/>
    <w:rsid w:val="005D5E4A"/>
    <w:rsid w:val="00602756"/>
    <w:rsid w:val="0067080D"/>
    <w:rsid w:val="00684923"/>
    <w:rsid w:val="00721E65"/>
    <w:rsid w:val="00723D1C"/>
    <w:rsid w:val="0074323D"/>
    <w:rsid w:val="00744CCF"/>
    <w:rsid w:val="00774179"/>
    <w:rsid w:val="007961B8"/>
    <w:rsid w:val="007F65E5"/>
    <w:rsid w:val="008340FD"/>
    <w:rsid w:val="00845081"/>
    <w:rsid w:val="0086268C"/>
    <w:rsid w:val="008735A4"/>
    <w:rsid w:val="0088641D"/>
    <w:rsid w:val="00890C8C"/>
    <w:rsid w:val="008A6649"/>
    <w:rsid w:val="008B7FC2"/>
    <w:rsid w:val="008C61E3"/>
    <w:rsid w:val="008F2982"/>
    <w:rsid w:val="008F5D3A"/>
    <w:rsid w:val="008F745B"/>
    <w:rsid w:val="009379A8"/>
    <w:rsid w:val="009E1E5A"/>
    <w:rsid w:val="00A37663"/>
    <w:rsid w:val="00A5220D"/>
    <w:rsid w:val="00A96998"/>
    <w:rsid w:val="00AA0B07"/>
    <w:rsid w:val="00AA6559"/>
    <w:rsid w:val="00B067DC"/>
    <w:rsid w:val="00B549B8"/>
    <w:rsid w:val="00B679A4"/>
    <w:rsid w:val="00BD4C47"/>
    <w:rsid w:val="00C24AFE"/>
    <w:rsid w:val="00C259E5"/>
    <w:rsid w:val="00C4191E"/>
    <w:rsid w:val="00D13787"/>
    <w:rsid w:val="00D13F33"/>
    <w:rsid w:val="00D275F2"/>
    <w:rsid w:val="00D40C98"/>
    <w:rsid w:val="00D82731"/>
    <w:rsid w:val="00DB627E"/>
    <w:rsid w:val="00DD606A"/>
    <w:rsid w:val="00DE1267"/>
    <w:rsid w:val="00E2683C"/>
    <w:rsid w:val="00E534B0"/>
    <w:rsid w:val="00E610B5"/>
    <w:rsid w:val="00E66EF0"/>
    <w:rsid w:val="00EA47D0"/>
    <w:rsid w:val="00F02F03"/>
    <w:rsid w:val="00F13D07"/>
    <w:rsid w:val="00F64DD6"/>
    <w:rsid w:val="00F74605"/>
    <w:rsid w:val="00F848CE"/>
    <w:rsid w:val="00FB1763"/>
    <w:rsid w:val="00FD243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235DD8"/>
  <w15:chartTrackingRefBased/>
  <w15:docId w15:val="{D0ED9295-B2EB-6848-B717-FFF64868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0710A"/>
    <w:rPr>
      <w:sz w:val="20"/>
      <w:szCs w:val="20"/>
    </w:rPr>
  </w:style>
  <w:style w:type="character" w:customStyle="1" w:styleId="CommentTextChar">
    <w:name w:val="Comment Text Char"/>
    <w:basedOn w:val="DefaultParagraphFont"/>
    <w:link w:val="CommentText"/>
    <w:uiPriority w:val="99"/>
    <w:rsid w:val="0020710A"/>
    <w:rPr>
      <w:sz w:val="20"/>
      <w:szCs w:val="20"/>
    </w:rPr>
  </w:style>
  <w:style w:type="paragraph" w:styleId="ListParagraph">
    <w:name w:val="List Paragraph"/>
    <w:basedOn w:val="Normal"/>
    <w:link w:val="ListParagraphChar"/>
    <w:uiPriority w:val="34"/>
    <w:qFormat/>
    <w:rsid w:val="0020710A"/>
    <w:pPr>
      <w:ind w:left="720"/>
      <w:contextualSpacing/>
    </w:pPr>
  </w:style>
  <w:style w:type="paragraph" w:styleId="FootnoteText">
    <w:name w:val="footnote text"/>
    <w:basedOn w:val="Normal"/>
    <w:link w:val="FootnoteTextChar"/>
    <w:uiPriority w:val="99"/>
    <w:rsid w:val="0020710A"/>
    <w:pPr>
      <w:spacing w:after="200" w:line="276" w:lineRule="auto"/>
    </w:pPr>
    <w:rPr>
      <w:rFonts w:eastAsia="Calibri" w:cs="Arial"/>
      <w:sz w:val="20"/>
      <w:szCs w:val="20"/>
      <w:lang w:eastAsia="en-US"/>
    </w:rPr>
  </w:style>
  <w:style w:type="character" w:customStyle="1" w:styleId="FootnoteTextChar">
    <w:name w:val="Footnote Text Char"/>
    <w:basedOn w:val="DefaultParagraphFont"/>
    <w:link w:val="FootnoteText"/>
    <w:uiPriority w:val="99"/>
    <w:rsid w:val="0020710A"/>
    <w:rPr>
      <w:rFonts w:eastAsia="Calibri" w:cs="Arial"/>
      <w:sz w:val="20"/>
      <w:szCs w:val="20"/>
      <w:lang w:eastAsia="en-US"/>
    </w:rPr>
  </w:style>
  <w:style w:type="character" w:customStyle="1" w:styleId="ListParagraphChar">
    <w:name w:val="List Paragraph Char"/>
    <w:basedOn w:val="DefaultParagraphFont"/>
    <w:link w:val="ListParagraph"/>
    <w:uiPriority w:val="34"/>
    <w:locked/>
    <w:rsid w:val="0020710A"/>
  </w:style>
  <w:style w:type="character" w:styleId="CommentReference">
    <w:name w:val="annotation reference"/>
    <w:basedOn w:val="DefaultParagraphFont"/>
    <w:uiPriority w:val="99"/>
    <w:semiHidden/>
    <w:unhideWhenUsed/>
    <w:rsid w:val="00D275F2"/>
    <w:rPr>
      <w:sz w:val="16"/>
      <w:szCs w:val="16"/>
    </w:rPr>
  </w:style>
  <w:style w:type="paragraph" w:styleId="CommentSubject">
    <w:name w:val="annotation subject"/>
    <w:basedOn w:val="CommentText"/>
    <w:next w:val="CommentText"/>
    <w:link w:val="CommentSubjectChar"/>
    <w:uiPriority w:val="99"/>
    <w:semiHidden/>
    <w:unhideWhenUsed/>
    <w:rsid w:val="00D275F2"/>
    <w:rPr>
      <w:b/>
      <w:bCs/>
    </w:rPr>
  </w:style>
  <w:style w:type="character" w:customStyle="1" w:styleId="CommentSubjectChar">
    <w:name w:val="Comment Subject Char"/>
    <w:basedOn w:val="CommentTextChar"/>
    <w:link w:val="CommentSubject"/>
    <w:uiPriority w:val="99"/>
    <w:semiHidden/>
    <w:rsid w:val="00D275F2"/>
    <w:rPr>
      <w:b/>
      <w:bCs/>
      <w:sz w:val="20"/>
      <w:szCs w:val="20"/>
    </w:rPr>
  </w:style>
  <w:style w:type="paragraph" w:styleId="BalloonText">
    <w:name w:val="Balloon Text"/>
    <w:basedOn w:val="Normal"/>
    <w:link w:val="BalloonTextChar"/>
    <w:uiPriority w:val="99"/>
    <w:semiHidden/>
    <w:unhideWhenUsed/>
    <w:rsid w:val="00D275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75F2"/>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D275F2"/>
    <w:pPr>
      <w:jc w:val="center"/>
    </w:pPr>
    <w:rPr>
      <w:rFonts w:ascii="Arial" w:hAnsi="Arial" w:cs="Arial"/>
    </w:rPr>
  </w:style>
  <w:style w:type="character" w:customStyle="1" w:styleId="EndNoteBibliographyTitleChar">
    <w:name w:val="EndNote Bibliography Title Char"/>
    <w:basedOn w:val="DefaultParagraphFont"/>
    <w:link w:val="EndNoteBibliographyTitle"/>
    <w:rsid w:val="00D275F2"/>
    <w:rPr>
      <w:rFonts w:ascii="Arial" w:hAnsi="Arial" w:cs="Arial"/>
    </w:rPr>
  </w:style>
  <w:style w:type="paragraph" w:customStyle="1" w:styleId="EndNoteBibliography">
    <w:name w:val="EndNote Bibliography"/>
    <w:basedOn w:val="Normal"/>
    <w:link w:val="EndNoteBibliographyChar"/>
    <w:rsid w:val="00D275F2"/>
    <w:pPr>
      <w:spacing w:line="480" w:lineRule="auto"/>
    </w:pPr>
    <w:rPr>
      <w:rFonts w:ascii="Arial" w:hAnsi="Arial" w:cs="Arial"/>
    </w:rPr>
  </w:style>
  <w:style w:type="character" w:customStyle="1" w:styleId="EndNoteBibliographyChar">
    <w:name w:val="EndNote Bibliography Char"/>
    <w:basedOn w:val="DefaultParagraphFont"/>
    <w:link w:val="EndNoteBibliography"/>
    <w:rsid w:val="00D275F2"/>
    <w:rPr>
      <w:rFonts w:ascii="Arial" w:hAnsi="Arial" w:cs="Arial"/>
    </w:rPr>
  </w:style>
  <w:style w:type="character" w:customStyle="1" w:styleId="apple-converted-space">
    <w:name w:val="apple-converted-space"/>
    <w:basedOn w:val="DefaultParagraphFont"/>
    <w:rsid w:val="00D275F2"/>
  </w:style>
  <w:style w:type="table" w:styleId="TableGrid">
    <w:name w:val="Table Grid"/>
    <w:basedOn w:val="TableNormal"/>
    <w:uiPriority w:val="39"/>
    <w:rsid w:val="00D275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5F2"/>
    <w:rPr>
      <w:color w:val="0563C1" w:themeColor="hyperlink"/>
      <w:u w:val="single"/>
    </w:rPr>
  </w:style>
  <w:style w:type="character" w:styleId="UnresolvedMention">
    <w:name w:val="Unresolved Mention"/>
    <w:basedOn w:val="DefaultParagraphFont"/>
    <w:uiPriority w:val="99"/>
    <w:semiHidden/>
    <w:unhideWhenUsed/>
    <w:rsid w:val="00D275F2"/>
    <w:rPr>
      <w:color w:val="605E5C"/>
      <w:shd w:val="clear" w:color="auto" w:fill="E1DFDD"/>
    </w:rPr>
  </w:style>
  <w:style w:type="character" w:customStyle="1" w:styleId="HeaderChar">
    <w:name w:val="Header Char"/>
    <w:basedOn w:val="DefaultParagraphFont"/>
    <w:link w:val="Header"/>
    <w:uiPriority w:val="99"/>
    <w:rsid w:val="00D275F2"/>
    <w:rPr>
      <w:rFonts w:ascii="Times New Roman" w:eastAsia="Times New Roman" w:hAnsi="Times New Roman" w:cs="Times New Roman"/>
    </w:rPr>
  </w:style>
  <w:style w:type="paragraph" w:styleId="Header">
    <w:name w:val="header"/>
    <w:basedOn w:val="Normal"/>
    <w:link w:val="HeaderChar"/>
    <w:uiPriority w:val="99"/>
    <w:unhideWhenUsed/>
    <w:rsid w:val="00D275F2"/>
    <w:pPr>
      <w:tabs>
        <w:tab w:val="center" w:pos="4680"/>
        <w:tab w:val="right" w:pos="9360"/>
      </w:tabs>
    </w:pPr>
    <w:rPr>
      <w:rFonts w:ascii="Times New Roman" w:eastAsia="Times New Roman" w:hAnsi="Times New Roman" w:cs="Times New Roman"/>
    </w:rPr>
  </w:style>
  <w:style w:type="character" w:customStyle="1" w:styleId="HeaderChar1">
    <w:name w:val="Header Char1"/>
    <w:basedOn w:val="DefaultParagraphFont"/>
    <w:uiPriority w:val="99"/>
    <w:semiHidden/>
    <w:rsid w:val="00D275F2"/>
  </w:style>
  <w:style w:type="character" w:customStyle="1" w:styleId="FooterChar">
    <w:name w:val="Footer Char"/>
    <w:basedOn w:val="DefaultParagraphFont"/>
    <w:link w:val="Footer"/>
    <w:uiPriority w:val="99"/>
    <w:rsid w:val="00D275F2"/>
    <w:rPr>
      <w:rFonts w:ascii="Times New Roman" w:eastAsia="Times New Roman" w:hAnsi="Times New Roman" w:cs="Times New Roman"/>
    </w:rPr>
  </w:style>
  <w:style w:type="paragraph" w:styleId="Footer">
    <w:name w:val="footer"/>
    <w:basedOn w:val="Normal"/>
    <w:link w:val="FooterChar"/>
    <w:uiPriority w:val="99"/>
    <w:unhideWhenUsed/>
    <w:rsid w:val="00D275F2"/>
    <w:pPr>
      <w:tabs>
        <w:tab w:val="center" w:pos="4680"/>
        <w:tab w:val="right" w:pos="9360"/>
      </w:tabs>
    </w:pPr>
    <w:rPr>
      <w:rFonts w:ascii="Times New Roman" w:eastAsia="Times New Roman" w:hAnsi="Times New Roman" w:cs="Times New Roman"/>
    </w:rPr>
  </w:style>
  <w:style w:type="character" w:customStyle="1" w:styleId="FooterChar1">
    <w:name w:val="Footer Char1"/>
    <w:basedOn w:val="DefaultParagraphFont"/>
    <w:uiPriority w:val="99"/>
    <w:semiHidden/>
    <w:rsid w:val="00D275F2"/>
  </w:style>
  <w:style w:type="paragraph" w:styleId="Revision">
    <w:name w:val="Revision"/>
    <w:hidden/>
    <w:uiPriority w:val="99"/>
    <w:semiHidden/>
    <w:rsid w:val="00D275F2"/>
    <w:rPr>
      <w:rFonts w:ascii="Times New Roman" w:eastAsia="Times New Roman" w:hAnsi="Times New Roman" w:cs="Times New Roman"/>
    </w:rPr>
  </w:style>
  <w:style w:type="character" w:styleId="PageNumber">
    <w:name w:val="page number"/>
    <w:basedOn w:val="DefaultParagraphFont"/>
    <w:uiPriority w:val="99"/>
    <w:semiHidden/>
    <w:unhideWhenUsed/>
    <w:rsid w:val="00D275F2"/>
  </w:style>
  <w:style w:type="character" w:styleId="LineNumber">
    <w:name w:val="line number"/>
    <w:basedOn w:val="DefaultParagraphFont"/>
    <w:uiPriority w:val="99"/>
    <w:semiHidden/>
    <w:unhideWhenUsed/>
    <w:rsid w:val="00D275F2"/>
  </w:style>
  <w:style w:type="paragraph" w:styleId="PlainText">
    <w:name w:val="Plain Text"/>
    <w:basedOn w:val="Normal"/>
    <w:link w:val="PlainTextChar"/>
    <w:uiPriority w:val="99"/>
    <w:semiHidden/>
    <w:unhideWhenUsed/>
    <w:rsid w:val="00D275F2"/>
    <w:rPr>
      <w:rFonts w:ascii="Calibri" w:eastAsiaTheme="minorHAnsi" w:hAnsi="Calibri"/>
      <w:sz w:val="22"/>
      <w:szCs w:val="21"/>
      <w:lang w:val="en-US" w:eastAsia="en-US"/>
    </w:rPr>
  </w:style>
  <w:style w:type="character" w:customStyle="1" w:styleId="PlainTextChar">
    <w:name w:val="Plain Text Char"/>
    <w:basedOn w:val="DefaultParagraphFont"/>
    <w:link w:val="PlainText"/>
    <w:uiPriority w:val="99"/>
    <w:semiHidden/>
    <w:rsid w:val="00D275F2"/>
    <w:rPr>
      <w:rFonts w:ascii="Calibri" w:eastAsiaTheme="minorHAnsi" w:hAnsi="Calibri"/>
      <w:sz w:val="22"/>
      <w:szCs w:val="21"/>
      <w:lang w:val="en-US" w:eastAsia="en-US"/>
    </w:rPr>
  </w:style>
  <w:style w:type="character" w:styleId="FollowedHyperlink">
    <w:name w:val="FollowedHyperlink"/>
    <w:basedOn w:val="DefaultParagraphFont"/>
    <w:uiPriority w:val="99"/>
    <w:semiHidden/>
    <w:unhideWhenUsed/>
    <w:rsid w:val="00D275F2"/>
    <w:rPr>
      <w:color w:val="954F72" w:themeColor="followedHyperlink"/>
      <w:u w:val="single"/>
    </w:rPr>
  </w:style>
  <w:style w:type="character" w:customStyle="1" w:styleId="UnresolvedMention1">
    <w:name w:val="Unresolved Mention1"/>
    <w:basedOn w:val="DefaultParagraphFont"/>
    <w:uiPriority w:val="99"/>
    <w:semiHidden/>
    <w:unhideWhenUsed/>
    <w:rsid w:val="00D2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8491-0DF2-A54C-8853-5F6D0C45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6631</Words>
  <Characters>37801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Sundaram, Maria</dc:creator>
  <cp:keywords/>
  <dc:description/>
  <cp:lastModifiedBy>Sundaram, Maria</cp:lastModifiedBy>
  <cp:revision>3</cp:revision>
  <dcterms:created xsi:type="dcterms:W3CDTF">2021-03-18T13:59:00Z</dcterms:created>
  <dcterms:modified xsi:type="dcterms:W3CDTF">2021-03-18T13:59:00Z</dcterms:modified>
</cp:coreProperties>
</file>