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60B50" w14:textId="22F30FBD" w:rsidR="00D61C9A" w:rsidRPr="00B32F34" w:rsidRDefault="00D61C9A" w:rsidP="00D716BB">
      <w:pPr>
        <w:pStyle w:val="Heading1"/>
        <w:jc w:val="both"/>
        <w:rPr>
          <w:rFonts w:ascii="Times New Roman" w:hAnsi="Times New Roman" w:cs="Times New Roman"/>
          <w:sz w:val="24"/>
          <w:szCs w:val="24"/>
        </w:rPr>
      </w:pPr>
      <w:bookmarkStart w:id="0" w:name="_Toc61383735"/>
      <w:r w:rsidRPr="00B32F34">
        <w:rPr>
          <w:rFonts w:ascii="Times New Roman" w:hAnsi="Times New Roman" w:cs="Times New Roman"/>
          <w:sz w:val="24"/>
          <w:szCs w:val="24"/>
        </w:rPr>
        <w:t xml:space="preserve">Supplementary </w:t>
      </w:r>
      <w:r w:rsidR="004A251F" w:rsidRPr="00B32F34">
        <w:rPr>
          <w:rFonts w:ascii="Times New Roman" w:hAnsi="Times New Roman" w:cs="Times New Roman"/>
          <w:sz w:val="24"/>
          <w:szCs w:val="24"/>
        </w:rPr>
        <w:t>Appendix</w:t>
      </w:r>
      <w:bookmarkEnd w:id="0"/>
    </w:p>
    <w:p w14:paraId="6D74F652" w14:textId="77777777" w:rsidR="00D61C9A" w:rsidRPr="00B32F34" w:rsidRDefault="00D61C9A" w:rsidP="00D716BB">
      <w:pPr>
        <w:jc w:val="both"/>
        <w:rPr>
          <w:rFonts w:ascii="Times New Roman" w:hAnsi="Times New Roman" w:cs="Times New Roman"/>
          <w:sz w:val="24"/>
          <w:szCs w:val="24"/>
        </w:rPr>
      </w:pPr>
      <w:r w:rsidRPr="00B32F34">
        <w:rPr>
          <w:rFonts w:ascii="Times New Roman" w:hAnsi="Times New Roman" w:cs="Times New Roman"/>
          <w:sz w:val="24"/>
          <w:szCs w:val="24"/>
        </w:rPr>
        <w:t xml:space="preserve">This appendix has been provided by the authors to give readers additional information about their work. </w:t>
      </w:r>
    </w:p>
    <w:p w14:paraId="7D0FF78B" w14:textId="5F675C2E" w:rsidR="0097414B" w:rsidRPr="00B32F34" w:rsidRDefault="00D61C9A"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rPr>
        <w:t xml:space="preserve">Supplement to: </w:t>
      </w:r>
      <w:r w:rsidR="000F30E2" w:rsidRPr="00B32F34">
        <w:rPr>
          <w:rFonts w:ascii="Times New Roman" w:hAnsi="Times New Roman" w:cs="Times New Roman"/>
          <w:sz w:val="24"/>
          <w:szCs w:val="24"/>
          <w:lang w:val="en-US"/>
        </w:rPr>
        <w:t>Combined metabolic activators accelerate</w:t>
      </w:r>
      <w:r w:rsidR="009524FE" w:rsidRPr="00B32F34">
        <w:rPr>
          <w:rFonts w:ascii="Times New Roman" w:hAnsi="Times New Roman" w:cs="Times New Roman"/>
          <w:sz w:val="24"/>
          <w:szCs w:val="24"/>
          <w:lang w:val="en-US"/>
        </w:rPr>
        <w:t xml:space="preserve"> recovery in mild-to-moderate COVID-19</w:t>
      </w:r>
    </w:p>
    <w:p w14:paraId="44DC6585" w14:textId="1DE200F5" w:rsidR="00D61C9A" w:rsidRPr="00B32F34" w:rsidRDefault="00D61C9A" w:rsidP="00D716BB">
      <w:pPr>
        <w:pStyle w:val="Heading1"/>
        <w:jc w:val="both"/>
        <w:rPr>
          <w:rFonts w:ascii="Times New Roman" w:hAnsi="Times New Roman" w:cs="Times New Roman"/>
          <w:sz w:val="24"/>
          <w:szCs w:val="24"/>
        </w:rPr>
      </w:pPr>
    </w:p>
    <w:p w14:paraId="024B6FF4" w14:textId="2312A68E" w:rsidR="00311CA1" w:rsidRPr="002A0453" w:rsidRDefault="00311CA1" w:rsidP="00311CA1">
      <w:pPr>
        <w:rPr>
          <w:rFonts w:ascii="Times New Roman" w:hAnsi="Times New Roman" w:cs="Times New Roman"/>
          <w:sz w:val="24"/>
          <w:szCs w:val="24"/>
        </w:rPr>
      </w:pPr>
    </w:p>
    <w:p w14:paraId="1D8C50EF" w14:textId="77777777" w:rsidR="00311CA1" w:rsidRPr="002A0453" w:rsidRDefault="00311CA1" w:rsidP="00311CA1">
      <w:pPr>
        <w:rPr>
          <w:rFonts w:ascii="Times New Roman" w:hAnsi="Times New Roman" w:cs="Times New Roman"/>
          <w:sz w:val="24"/>
          <w:szCs w:val="24"/>
        </w:rPr>
      </w:pPr>
    </w:p>
    <w:p w14:paraId="5FB1A7B4" w14:textId="09F38A07" w:rsidR="00D61C9A" w:rsidRPr="00B32F34" w:rsidRDefault="00D61C9A" w:rsidP="00311CA1">
      <w:pPr>
        <w:rPr>
          <w:rFonts w:ascii="Times New Roman" w:hAnsi="Times New Roman" w:cs="Times New Roman"/>
          <w:b/>
          <w:bCs/>
          <w:sz w:val="24"/>
          <w:szCs w:val="24"/>
        </w:rPr>
      </w:pPr>
      <w:r w:rsidRPr="00B32F34">
        <w:rPr>
          <w:rFonts w:ascii="Times New Roman" w:hAnsi="Times New Roman" w:cs="Times New Roman"/>
          <w:b/>
          <w:bCs/>
          <w:sz w:val="24"/>
          <w:szCs w:val="24"/>
        </w:rPr>
        <w:t>Table of Contents</w:t>
      </w:r>
    </w:p>
    <w:sdt>
      <w:sdtPr>
        <w:rPr>
          <w:rFonts w:ascii="Times New Roman" w:hAnsi="Times New Roman" w:cs="Times New Roman"/>
          <w:sz w:val="24"/>
          <w:szCs w:val="24"/>
        </w:rPr>
        <w:id w:val="1285700590"/>
        <w:docPartObj>
          <w:docPartGallery w:val="Table of Contents"/>
          <w:docPartUnique/>
        </w:docPartObj>
      </w:sdtPr>
      <w:sdtEndPr>
        <w:rPr>
          <w:b/>
          <w:bCs/>
          <w:noProof/>
        </w:rPr>
      </w:sdtEndPr>
      <w:sdtContent>
        <w:p w14:paraId="387591FC" w14:textId="01D06887" w:rsidR="0063496D" w:rsidRPr="002A0453" w:rsidRDefault="00D61C9A">
          <w:pPr>
            <w:pStyle w:val="TOC1"/>
            <w:tabs>
              <w:tab w:val="right" w:leader="dot" w:pos="9350"/>
            </w:tabs>
            <w:rPr>
              <w:rFonts w:ascii="Times New Roman" w:eastAsiaTheme="minorEastAsia" w:hAnsi="Times New Roman" w:cs="Times New Roman"/>
              <w:noProof/>
              <w:sz w:val="24"/>
              <w:szCs w:val="24"/>
            </w:rPr>
          </w:pPr>
          <w:r w:rsidRPr="002A0453">
            <w:rPr>
              <w:rFonts w:ascii="Times New Roman" w:hAnsi="Times New Roman" w:cs="Times New Roman"/>
              <w:sz w:val="24"/>
              <w:szCs w:val="24"/>
            </w:rPr>
            <w:fldChar w:fldCharType="begin"/>
          </w:r>
          <w:r w:rsidRPr="00B32F34">
            <w:rPr>
              <w:rFonts w:ascii="Times New Roman" w:hAnsi="Times New Roman" w:cs="Times New Roman"/>
              <w:sz w:val="24"/>
              <w:szCs w:val="24"/>
            </w:rPr>
            <w:instrText xml:space="preserve"> TOC \o "1-3" \h \z \u </w:instrText>
          </w:r>
          <w:r w:rsidRPr="002A0453">
            <w:rPr>
              <w:rFonts w:ascii="Times New Roman" w:hAnsi="Times New Roman" w:cs="Times New Roman"/>
              <w:sz w:val="24"/>
              <w:szCs w:val="24"/>
            </w:rPr>
            <w:fldChar w:fldCharType="separate"/>
          </w:r>
          <w:hyperlink w:anchor="_Toc61383735" w:history="1">
            <w:r w:rsidR="0063496D" w:rsidRPr="002A0453">
              <w:rPr>
                <w:rStyle w:val="Hyperlink"/>
                <w:rFonts w:ascii="Times New Roman" w:hAnsi="Times New Roman" w:cs="Times New Roman"/>
                <w:noProof/>
                <w:sz w:val="24"/>
                <w:szCs w:val="24"/>
              </w:rPr>
              <w:t>Supplementary Appendix</w:t>
            </w:r>
            <w:r w:rsidR="0063496D" w:rsidRPr="002A0453">
              <w:rPr>
                <w:rFonts w:ascii="Times New Roman" w:hAnsi="Times New Roman" w:cs="Times New Roman"/>
                <w:noProof/>
                <w:webHidden/>
                <w:sz w:val="24"/>
                <w:szCs w:val="24"/>
              </w:rPr>
              <w:tab/>
            </w:r>
            <w:r w:rsidR="0063496D" w:rsidRPr="002A0453">
              <w:rPr>
                <w:rFonts w:ascii="Times New Roman" w:hAnsi="Times New Roman" w:cs="Times New Roman"/>
                <w:noProof/>
                <w:webHidden/>
                <w:sz w:val="24"/>
                <w:szCs w:val="24"/>
              </w:rPr>
              <w:fldChar w:fldCharType="begin"/>
            </w:r>
            <w:r w:rsidR="0063496D" w:rsidRPr="002A0453">
              <w:rPr>
                <w:rFonts w:ascii="Times New Roman" w:hAnsi="Times New Roman" w:cs="Times New Roman"/>
                <w:noProof/>
                <w:webHidden/>
                <w:sz w:val="24"/>
                <w:szCs w:val="24"/>
              </w:rPr>
              <w:instrText xml:space="preserve"> PAGEREF _Toc61383735 \h </w:instrText>
            </w:r>
            <w:r w:rsidR="0063496D" w:rsidRPr="002A0453">
              <w:rPr>
                <w:rFonts w:ascii="Times New Roman" w:hAnsi="Times New Roman" w:cs="Times New Roman"/>
                <w:noProof/>
                <w:webHidden/>
                <w:sz w:val="24"/>
                <w:szCs w:val="24"/>
              </w:rPr>
            </w:r>
            <w:r w:rsidR="0063496D" w:rsidRPr="002A0453">
              <w:rPr>
                <w:rFonts w:ascii="Times New Roman" w:hAnsi="Times New Roman" w:cs="Times New Roman"/>
                <w:noProof/>
                <w:webHidden/>
                <w:sz w:val="24"/>
                <w:szCs w:val="24"/>
              </w:rPr>
              <w:fldChar w:fldCharType="separate"/>
            </w:r>
            <w:r w:rsidR="0063496D" w:rsidRPr="002A0453">
              <w:rPr>
                <w:rFonts w:ascii="Times New Roman" w:hAnsi="Times New Roman" w:cs="Times New Roman"/>
                <w:noProof/>
                <w:webHidden/>
                <w:sz w:val="24"/>
                <w:szCs w:val="24"/>
              </w:rPr>
              <w:t>1</w:t>
            </w:r>
            <w:r w:rsidR="0063496D" w:rsidRPr="002A0453">
              <w:rPr>
                <w:rFonts w:ascii="Times New Roman" w:hAnsi="Times New Roman" w:cs="Times New Roman"/>
                <w:noProof/>
                <w:webHidden/>
                <w:sz w:val="24"/>
                <w:szCs w:val="24"/>
              </w:rPr>
              <w:fldChar w:fldCharType="end"/>
            </w:r>
          </w:hyperlink>
        </w:p>
        <w:p w14:paraId="116E4BE3" w14:textId="1FFD3EA4" w:rsidR="0063496D" w:rsidRPr="002A0453" w:rsidRDefault="002F684C">
          <w:pPr>
            <w:pStyle w:val="TOC1"/>
            <w:tabs>
              <w:tab w:val="right" w:leader="dot" w:pos="9350"/>
            </w:tabs>
            <w:rPr>
              <w:rFonts w:ascii="Times New Roman" w:eastAsiaTheme="minorEastAsia" w:hAnsi="Times New Roman" w:cs="Times New Roman"/>
              <w:noProof/>
              <w:sz w:val="24"/>
              <w:szCs w:val="24"/>
            </w:rPr>
          </w:pPr>
          <w:hyperlink w:anchor="_Toc61383736" w:history="1">
            <w:r w:rsidR="0063496D" w:rsidRPr="002A0453">
              <w:rPr>
                <w:rStyle w:val="Hyperlink"/>
                <w:rFonts w:ascii="Times New Roman" w:hAnsi="Times New Roman" w:cs="Times New Roman"/>
                <w:noProof/>
                <w:sz w:val="24"/>
                <w:szCs w:val="24"/>
                <w:lang w:val="en-US"/>
              </w:rPr>
              <w:t>Study protocol</w:t>
            </w:r>
            <w:r w:rsidR="0063496D" w:rsidRPr="002A0453">
              <w:rPr>
                <w:rFonts w:ascii="Times New Roman" w:hAnsi="Times New Roman" w:cs="Times New Roman"/>
                <w:noProof/>
                <w:webHidden/>
                <w:sz w:val="24"/>
                <w:szCs w:val="24"/>
              </w:rPr>
              <w:tab/>
            </w:r>
            <w:r w:rsidR="0063496D" w:rsidRPr="002A0453">
              <w:rPr>
                <w:rFonts w:ascii="Times New Roman" w:hAnsi="Times New Roman" w:cs="Times New Roman"/>
                <w:noProof/>
                <w:webHidden/>
                <w:sz w:val="24"/>
                <w:szCs w:val="24"/>
              </w:rPr>
              <w:fldChar w:fldCharType="begin"/>
            </w:r>
            <w:r w:rsidR="0063496D" w:rsidRPr="002A0453">
              <w:rPr>
                <w:rFonts w:ascii="Times New Roman" w:hAnsi="Times New Roman" w:cs="Times New Roman"/>
                <w:noProof/>
                <w:webHidden/>
                <w:sz w:val="24"/>
                <w:szCs w:val="24"/>
              </w:rPr>
              <w:instrText xml:space="preserve"> PAGEREF _Toc61383736 \h </w:instrText>
            </w:r>
            <w:r w:rsidR="0063496D" w:rsidRPr="002A0453">
              <w:rPr>
                <w:rFonts w:ascii="Times New Roman" w:hAnsi="Times New Roman" w:cs="Times New Roman"/>
                <w:noProof/>
                <w:webHidden/>
                <w:sz w:val="24"/>
                <w:szCs w:val="24"/>
              </w:rPr>
            </w:r>
            <w:r w:rsidR="0063496D" w:rsidRPr="002A0453">
              <w:rPr>
                <w:rFonts w:ascii="Times New Roman" w:hAnsi="Times New Roman" w:cs="Times New Roman"/>
                <w:noProof/>
                <w:webHidden/>
                <w:sz w:val="24"/>
                <w:szCs w:val="24"/>
              </w:rPr>
              <w:fldChar w:fldCharType="separate"/>
            </w:r>
            <w:r w:rsidR="0063496D" w:rsidRPr="002A0453">
              <w:rPr>
                <w:rFonts w:ascii="Times New Roman" w:hAnsi="Times New Roman" w:cs="Times New Roman"/>
                <w:noProof/>
                <w:webHidden/>
                <w:sz w:val="24"/>
                <w:szCs w:val="24"/>
              </w:rPr>
              <w:t>2</w:t>
            </w:r>
            <w:r w:rsidR="0063496D" w:rsidRPr="002A0453">
              <w:rPr>
                <w:rFonts w:ascii="Times New Roman" w:hAnsi="Times New Roman" w:cs="Times New Roman"/>
                <w:noProof/>
                <w:webHidden/>
                <w:sz w:val="24"/>
                <w:szCs w:val="24"/>
              </w:rPr>
              <w:fldChar w:fldCharType="end"/>
            </w:r>
          </w:hyperlink>
        </w:p>
        <w:p w14:paraId="4F62070D" w14:textId="20A4ECAF" w:rsidR="0063496D" w:rsidRPr="002A0453" w:rsidRDefault="002F684C">
          <w:pPr>
            <w:pStyle w:val="TOC1"/>
            <w:tabs>
              <w:tab w:val="right" w:leader="dot" w:pos="9350"/>
            </w:tabs>
            <w:rPr>
              <w:rFonts w:ascii="Times New Roman" w:eastAsiaTheme="minorEastAsia" w:hAnsi="Times New Roman" w:cs="Times New Roman"/>
              <w:noProof/>
              <w:sz w:val="24"/>
              <w:szCs w:val="24"/>
            </w:rPr>
          </w:pPr>
          <w:hyperlink w:anchor="_Toc61383737" w:history="1">
            <w:r w:rsidR="0063496D" w:rsidRPr="002A0453">
              <w:rPr>
                <w:rStyle w:val="Hyperlink"/>
                <w:rFonts w:ascii="Times New Roman" w:hAnsi="Times New Roman" w:cs="Times New Roman"/>
                <w:noProof/>
                <w:sz w:val="24"/>
                <w:szCs w:val="24"/>
                <w:lang w:val="en-US"/>
              </w:rPr>
              <w:t>Table S1. The use of N-acetyl-L-cysteine, Nicotinamide Riboside (Vitamin B3, Niacin) and L-carnitine used in previous human trials associated with viral diseases including COVID-19.</w:t>
            </w:r>
            <w:r w:rsidR="0063496D" w:rsidRPr="002A0453">
              <w:rPr>
                <w:rFonts w:ascii="Times New Roman" w:hAnsi="Times New Roman" w:cs="Times New Roman"/>
                <w:noProof/>
                <w:webHidden/>
                <w:sz w:val="24"/>
                <w:szCs w:val="24"/>
              </w:rPr>
              <w:tab/>
            </w:r>
            <w:r w:rsidR="0063496D" w:rsidRPr="002A0453">
              <w:rPr>
                <w:rFonts w:ascii="Times New Roman" w:hAnsi="Times New Roman" w:cs="Times New Roman"/>
                <w:noProof/>
                <w:webHidden/>
                <w:sz w:val="24"/>
                <w:szCs w:val="24"/>
              </w:rPr>
              <w:fldChar w:fldCharType="begin"/>
            </w:r>
            <w:r w:rsidR="0063496D" w:rsidRPr="002A0453">
              <w:rPr>
                <w:rFonts w:ascii="Times New Roman" w:hAnsi="Times New Roman" w:cs="Times New Roman"/>
                <w:noProof/>
                <w:webHidden/>
                <w:sz w:val="24"/>
                <w:szCs w:val="24"/>
              </w:rPr>
              <w:instrText xml:space="preserve"> PAGEREF _Toc61383737 \h </w:instrText>
            </w:r>
            <w:r w:rsidR="0063496D" w:rsidRPr="002A0453">
              <w:rPr>
                <w:rFonts w:ascii="Times New Roman" w:hAnsi="Times New Roman" w:cs="Times New Roman"/>
                <w:noProof/>
                <w:webHidden/>
                <w:sz w:val="24"/>
                <w:szCs w:val="24"/>
              </w:rPr>
            </w:r>
            <w:r w:rsidR="0063496D" w:rsidRPr="002A0453">
              <w:rPr>
                <w:rFonts w:ascii="Times New Roman" w:hAnsi="Times New Roman" w:cs="Times New Roman"/>
                <w:noProof/>
                <w:webHidden/>
                <w:sz w:val="24"/>
                <w:szCs w:val="24"/>
              </w:rPr>
              <w:fldChar w:fldCharType="separate"/>
            </w:r>
            <w:r w:rsidR="0063496D" w:rsidRPr="002A0453">
              <w:rPr>
                <w:rFonts w:ascii="Times New Roman" w:hAnsi="Times New Roman" w:cs="Times New Roman"/>
                <w:noProof/>
                <w:webHidden/>
                <w:sz w:val="24"/>
                <w:szCs w:val="24"/>
              </w:rPr>
              <w:t>8</w:t>
            </w:r>
            <w:r w:rsidR="0063496D" w:rsidRPr="002A0453">
              <w:rPr>
                <w:rFonts w:ascii="Times New Roman" w:hAnsi="Times New Roman" w:cs="Times New Roman"/>
                <w:noProof/>
                <w:webHidden/>
                <w:sz w:val="24"/>
                <w:szCs w:val="24"/>
              </w:rPr>
              <w:fldChar w:fldCharType="end"/>
            </w:r>
          </w:hyperlink>
        </w:p>
        <w:p w14:paraId="7EB5516A" w14:textId="28C9F870" w:rsidR="0063496D" w:rsidRPr="002A0453" w:rsidRDefault="002F684C">
          <w:pPr>
            <w:pStyle w:val="TOC1"/>
            <w:tabs>
              <w:tab w:val="right" w:leader="dot" w:pos="9350"/>
            </w:tabs>
            <w:rPr>
              <w:rFonts w:ascii="Times New Roman" w:eastAsiaTheme="minorEastAsia" w:hAnsi="Times New Roman" w:cs="Times New Roman"/>
              <w:noProof/>
              <w:sz w:val="24"/>
              <w:szCs w:val="24"/>
            </w:rPr>
          </w:pPr>
          <w:hyperlink w:anchor="_Toc61383738" w:history="1">
            <w:r w:rsidR="0063496D" w:rsidRPr="002A0453">
              <w:rPr>
                <w:rStyle w:val="Hyperlink"/>
                <w:rFonts w:ascii="Times New Roman" w:hAnsi="Times New Roman" w:cs="Times New Roman"/>
                <w:noProof/>
                <w:sz w:val="24"/>
                <w:szCs w:val="24"/>
                <w:lang w:val="en-US"/>
              </w:rPr>
              <w:t>Table S2. Summary of Univariate Cox regression analysis of overall treatment duration in Phase 2</w:t>
            </w:r>
            <w:r w:rsidR="0063496D" w:rsidRPr="002A0453">
              <w:rPr>
                <w:rFonts w:ascii="Times New Roman" w:hAnsi="Times New Roman" w:cs="Times New Roman"/>
                <w:noProof/>
                <w:webHidden/>
                <w:sz w:val="24"/>
                <w:szCs w:val="24"/>
              </w:rPr>
              <w:tab/>
            </w:r>
            <w:r w:rsidR="0063496D" w:rsidRPr="002A0453">
              <w:rPr>
                <w:rFonts w:ascii="Times New Roman" w:hAnsi="Times New Roman" w:cs="Times New Roman"/>
                <w:noProof/>
                <w:webHidden/>
                <w:sz w:val="24"/>
                <w:szCs w:val="24"/>
              </w:rPr>
              <w:fldChar w:fldCharType="begin"/>
            </w:r>
            <w:r w:rsidR="0063496D" w:rsidRPr="002A0453">
              <w:rPr>
                <w:rFonts w:ascii="Times New Roman" w:hAnsi="Times New Roman" w:cs="Times New Roman"/>
                <w:noProof/>
                <w:webHidden/>
                <w:sz w:val="24"/>
                <w:szCs w:val="24"/>
              </w:rPr>
              <w:instrText xml:space="preserve"> PAGEREF _Toc61383738 \h </w:instrText>
            </w:r>
            <w:r w:rsidR="0063496D" w:rsidRPr="002A0453">
              <w:rPr>
                <w:rFonts w:ascii="Times New Roman" w:hAnsi="Times New Roman" w:cs="Times New Roman"/>
                <w:noProof/>
                <w:webHidden/>
                <w:sz w:val="24"/>
                <w:szCs w:val="24"/>
              </w:rPr>
            </w:r>
            <w:r w:rsidR="0063496D" w:rsidRPr="002A0453">
              <w:rPr>
                <w:rFonts w:ascii="Times New Roman" w:hAnsi="Times New Roman" w:cs="Times New Roman"/>
                <w:noProof/>
                <w:webHidden/>
                <w:sz w:val="24"/>
                <w:szCs w:val="24"/>
              </w:rPr>
              <w:fldChar w:fldCharType="separate"/>
            </w:r>
            <w:r w:rsidR="0063496D" w:rsidRPr="002A0453">
              <w:rPr>
                <w:rFonts w:ascii="Times New Roman" w:hAnsi="Times New Roman" w:cs="Times New Roman"/>
                <w:noProof/>
                <w:webHidden/>
                <w:sz w:val="24"/>
                <w:szCs w:val="24"/>
              </w:rPr>
              <w:t>12</w:t>
            </w:r>
            <w:r w:rsidR="0063496D" w:rsidRPr="002A0453">
              <w:rPr>
                <w:rFonts w:ascii="Times New Roman" w:hAnsi="Times New Roman" w:cs="Times New Roman"/>
                <w:noProof/>
                <w:webHidden/>
                <w:sz w:val="24"/>
                <w:szCs w:val="24"/>
              </w:rPr>
              <w:fldChar w:fldCharType="end"/>
            </w:r>
          </w:hyperlink>
        </w:p>
        <w:p w14:paraId="0D014B98" w14:textId="655BF5B4" w:rsidR="0063496D" w:rsidRPr="002A0453" w:rsidRDefault="002F684C">
          <w:pPr>
            <w:pStyle w:val="TOC1"/>
            <w:tabs>
              <w:tab w:val="right" w:leader="dot" w:pos="9350"/>
            </w:tabs>
            <w:rPr>
              <w:rFonts w:ascii="Times New Roman" w:eastAsiaTheme="minorEastAsia" w:hAnsi="Times New Roman" w:cs="Times New Roman"/>
              <w:noProof/>
              <w:sz w:val="24"/>
              <w:szCs w:val="24"/>
            </w:rPr>
          </w:pPr>
          <w:hyperlink w:anchor="_Toc61383739" w:history="1">
            <w:r w:rsidR="0063496D" w:rsidRPr="002A0453">
              <w:rPr>
                <w:rStyle w:val="Hyperlink"/>
                <w:rFonts w:ascii="Times New Roman" w:hAnsi="Times New Roman" w:cs="Times New Roman"/>
                <w:noProof/>
                <w:sz w:val="24"/>
                <w:szCs w:val="24"/>
                <w:lang w:val="en-US"/>
              </w:rPr>
              <w:t>Table S3. Summary of Univariate Cox regression analysis of overall treatment duration in Phase 3</w:t>
            </w:r>
            <w:r w:rsidR="0063496D" w:rsidRPr="002A0453">
              <w:rPr>
                <w:rFonts w:ascii="Times New Roman" w:hAnsi="Times New Roman" w:cs="Times New Roman"/>
                <w:noProof/>
                <w:webHidden/>
                <w:sz w:val="24"/>
                <w:szCs w:val="24"/>
              </w:rPr>
              <w:tab/>
            </w:r>
            <w:r w:rsidR="0063496D" w:rsidRPr="002A0453">
              <w:rPr>
                <w:rFonts w:ascii="Times New Roman" w:hAnsi="Times New Roman" w:cs="Times New Roman"/>
                <w:noProof/>
                <w:webHidden/>
                <w:sz w:val="24"/>
                <w:szCs w:val="24"/>
              </w:rPr>
              <w:fldChar w:fldCharType="begin"/>
            </w:r>
            <w:r w:rsidR="0063496D" w:rsidRPr="002A0453">
              <w:rPr>
                <w:rFonts w:ascii="Times New Roman" w:hAnsi="Times New Roman" w:cs="Times New Roman"/>
                <w:noProof/>
                <w:webHidden/>
                <w:sz w:val="24"/>
                <w:szCs w:val="24"/>
              </w:rPr>
              <w:instrText xml:space="preserve"> PAGEREF _Toc61383739 \h </w:instrText>
            </w:r>
            <w:r w:rsidR="0063496D" w:rsidRPr="002A0453">
              <w:rPr>
                <w:rFonts w:ascii="Times New Roman" w:hAnsi="Times New Roman" w:cs="Times New Roman"/>
                <w:noProof/>
                <w:webHidden/>
                <w:sz w:val="24"/>
                <w:szCs w:val="24"/>
              </w:rPr>
            </w:r>
            <w:r w:rsidR="0063496D" w:rsidRPr="002A0453">
              <w:rPr>
                <w:rFonts w:ascii="Times New Roman" w:hAnsi="Times New Roman" w:cs="Times New Roman"/>
                <w:noProof/>
                <w:webHidden/>
                <w:sz w:val="24"/>
                <w:szCs w:val="24"/>
              </w:rPr>
              <w:fldChar w:fldCharType="separate"/>
            </w:r>
            <w:r w:rsidR="0063496D" w:rsidRPr="002A0453">
              <w:rPr>
                <w:rFonts w:ascii="Times New Roman" w:hAnsi="Times New Roman" w:cs="Times New Roman"/>
                <w:noProof/>
                <w:webHidden/>
                <w:sz w:val="24"/>
                <w:szCs w:val="24"/>
              </w:rPr>
              <w:t>13</w:t>
            </w:r>
            <w:r w:rsidR="0063496D" w:rsidRPr="002A0453">
              <w:rPr>
                <w:rFonts w:ascii="Times New Roman" w:hAnsi="Times New Roman" w:cs="Times New Roman"/>
                <w:noProof/>
                <w:webHidden/>
                <w:sz w:val="24"/>
                <w:szCs w:val="24"/>
              </w:rPr>
              <w:fldChar w:fldCharType="end"/>
            </w:r>
          </w:hyperlink>
        </w:p>
        <w:p w14:paraId="3B45AA28" w14:textId="29054F6B" w:rsidR="00B26399" w:rsidRPr="00B32F34" w:rsidRDefault="00D61C9A" w:rsidP="00D716BB">
          <w:pPr>
            <w:jc w:val="both"/>
            <w:rPr>
              <w:rFonts w:ascii="Times New Roman" w:hAnsi="Times New Roman" w:cs="Times New Roman"/>
              <w:b/>
              <w:bCs/>
              <w:noProof/>
              <w:sz w:val="24"/>
              <w:szCs w:val="24"/>
            </w:rPr>
          </w:pPr>
          <w:r w:rsidRPr="002A0453">
            <w:rPr>
              <w:rFonts w:ascii="Times New Roman" w:hAnsi="Times New Roman" w:cs="Times New Roman"/>
              <w:b/>
              <w:bCs/>
              <w:noProof/>
              <w:sz w:val="24"/>
              <w:szCs w:val="24"/>
            </w:rPr>
            <w:fldChar w:fldCharType="end"/>
          </w:r>
        </w:p>
      </w:sdtContent>
    </w:sdt>
    <w:p w14:paraId="22634F9D" w14:textId="7A184BDC" w:rsidR="00D61C9A" w:rsidRPr="00B32F34" w:rsidRDefault="00D61C9A" w:rsidP="00D716BB">
      <w:pPr>
        <w:jc w:val="both"/>
        <w:rPr>
          <w:rFonts w:ascii="Times New Roman" w:hAnsi="Times New Roman" w:cs="Times New Roman"/>
          <w:sz w:val="24"/>
          <w:szCs w:val="24"/>
        </w:rPr>
      </w:pPr>
      <w:r w:rsidRPr="00B32F34">
        <w:rPr>
          <w:rFonts w:ascii="Times New Roman" w:hAnsi="Times New Roman" w:cs="Times New Roman"/>
          <w:sz w:val="24"/>
          <w:szCs w:val="24"/>
          <w:lang w:val="en-US"/>
        </w:rPr>
        <w:br w:type="page"/>
      </w:r>
    </w:p>
    <w:p w14:paraId="4E4CA229" w14:textId="17C94630" w:rsidR="00D61C9A" w:rsidRPr="00B32F34" w:rsidRDefault="000F30E2" w:rsidP="00D716BB">
      <w:pPr>
        <w:pStyle w:val="Heading1"/>
        <w:jc w:val="both"/>
        <w:rPr>
          <w:rFonts w:ascii="Times New Roman" w:hAnsi="Times New Roman" w:cs="Times New Roman"/>
          <w:sz w:val="24"/>
          <w:szCs w:val="24"/>
          <w:lang w:val="en-US"/>
        </w:rPr>
      </w:pPr>
      <w:bookmarkStart w:id="1" w:name="_Toc61383736"/>
      <w:r w:rsidRPr="00B32F34">
        <w:rPr>
          <w:rFonts w:ascii="Times New Roman" w:hAnsi="Times New Roman" w:cs="Times New Roman"/>
          <w:sz w:val="24"/>
          <w:szCs w:val="24"/>
          <w:lang w:val="en-US"/>
        </w:rPr>
        <w:lastRenderedPageBreak/>
        <w:t>Study protocol</w:t>
      </w:r>
      <w:bookmarkEnd w:id="1"/>
    </w:p>
    <w:p w14:paraId="2C656D0F" w14:textId="77777777" w:rsidR="009C7445" w:rsidRPr="00B32F34" w:rsidRDefault="009C7445" w:rsidP="00D716BB">
      <w:pPr>
        <w:jc w:val="both"/>
        <w:rPr>
          <w:rFonts w:ascii="Times New Roman" w:hAnsi="Times New Roman" w:cs="Times New Roman"/>
          <w:sz w:val="24"/>
          <w:szCs w:val="24"/>
          <w:lang w:val="en-US"/>
        </w:rPr>
      </w:pPr>
    </w:p>
    <w:p w14:paraId="6311A8F0" w14:textId="7265EE55"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b/>
          <w:bCs/>
          <w:sz w:val="24"/>
          <w:szCs w:val="24"/>
          <w:lang w:val="en-US"/>
        </w:rPr>
        <w:t>Indication</w:t>
      </w:r>
      <w:r w:rsidRPr="00B32F34">
        <w:rPr>
          <w:rFonts w:ascii="Times New Roman" w:hAnsi="Times New Roman" w:cs="Times New Roman"/>
          <w:sz w:val="24"/>
          <w:szCs w:val="24"/>
          <w:lang w:val="en-US"/>
        </w:rPr>
        <w:tab/>
        <w:t xml:space="preserve">Coronavirus Disease 2019 (COVID-19) </w:t>
      </w:r>
    </w:p>
    <w:p w14:paraId="378AE611" w14:textId="6C245FFC"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b/>
          <w:bCs/>
          <w:sz w:val="24"/>
          <w:szCs w:val="24"/>
          <w:lang w:val="en-US"/>
        </w:rPr>
        <w:t>Study agent</w:t>
      </w:r>
      <w:r w:rsidRPr="00B32F34">
        <w:rPr>
          <w:rFonts w:ascii="Times New Roman" w:hAnsi="Times New Roman" w:cs="Times New Roman"/>
          <w:b/>
          <w:bCs/>
          <w:sz w:val="24"/>
          <w:szCs w:val="24"/>
          <w:lang w:val="en-US"/>
        </w:rPr>
        <w:tab/>
      </w:r>
      <w:r w:rsidR="000F30E2" w:rsidRPr="00B32F34">
        <w:rPr>
          <w:rFonts w:ascii="Times New Roman" w:hAnsi="Times New Roman" w:cs="Times New Roman"/>
          <w:sz w:val="24"/>
          <w:szCs w:val="24"/>
          <w:lang w:val="en-US"/>
        </w:rPr>
        <w:t xml:space="preserve">Combined metabolic activators </w:t>
      </w:r>
      <w:r w:rsidRPr="00B32F34">
        <w:rPr>
          <w:rFonts w:ascii="Times New Roman" w:hAnsi="Times New Roman" w:cs="Times New Roman"/>
          <w:sz w:val="24"/>
          <w:szCs w:val="24"/>
          <w:lang w:val="en-US"/>
        </w:rPr>
        <w:t>consisting of serine, L-carnitine tartrate, N-</w:t>
      </w:r>
      <w:r w:rsidR="009C7445" w:rsidRPr="00B32F34">
        <w:rPr>
          <w:rFonts w:ascii="Times New Roman" w:hAnsi="Times New Roman" w:cs="Times New Roman"/>
          <w:sz w:val="24"/>
          <w:szCs w:val="24"/>
          <w:lang w:val="en-US"/>
        </w:rPr>
        <w:t>acetylcysteine,</w:t>
      </w:r>
      <w:r w:rsidRPr="00B32F34">
        <w:rPr>
          <w:rFonts w:ascii="Times New Roman" w:hAnsi="Times New Roman" w:cs="Times New Roman"/>
          <w:sz w:val="24"/>
          <w:szCs w:val="24"/>
          <w:lang w:val="en-US"/>
        </w:rPr>
        <w:t xml:space="preserve"> and nicotinamide riboside</w:t>
      </w:r>
    </w:p>
    <w:p w14:paraId="66A8DCB6" w14:textId="42520756"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b/>
          <w:bCs/>
          <w:sz w:val="24"/>
          <w:szCs w:val="24"/>
          <w:lang w:val="en-US"/>
        </w:rPr>
        <w:t>Study phase</w:t>
      </w:r>
      <w:r w:rsidRPr="00B32F34">
        <w:rPr>
          <w:rFonts w:ascii="Times New Roman" w:hAnsi="Times New Roman" w:cs="Times New Roman"/>
          <w:b/>
          <w:bCs/>
          <w:sz w:val="24"/>
          <w:szCs w:val="24"/>
          <w:lang w:val="en-US"/>
        </w:rPr>
        <w:tab/>
      </w:r>
      <w:r w:rsidR="00CA0272" w:rsidRPr="00B32F34">
        <w:rPr>
          <w:rFonts w:ascii="Times New Roman" w:hAnsi="Times New Roman" w:cs="Times New Roman"/>
          <w:b/>
          <w:bCs/>
          <w:sz w:val="24"/>
          <w:szCs w:val="24"/>
          <w:lang w:val="en-US"/>
        </w:rPr>
        <w:t xml:space="preserve"> </w:t>
      </w:r>
      <w:r w:rsidRPr="00B32F34">
        <w:rPr>
          <w:rFonts w:ascii="Times New Roman" w:hAnsi="Times New Roman" w:cs="Times New Roman"/>
          <w:sz w:val="24"/>
          <w:szCs w:val="24"/>
          <w:lang w:val="en-US"/>
        </w:rPr>
        <w:t>Phase II</w:t>
      </w:r>
      <w:r w:rsidR="0084772C" w:rsidRPr="00B32F34">
        <w:rPr>
          <w:rFonts w:ascii="Times New Roman" w:hAnsi="Times New Roman" w:cs="Times New Roman"/>
          <w:sz w:val="24"/>
          <w:szCs w:val="24"/>
          <w:lang w:val="en-US"/>
        </w:rPr>
        <w:t xml:space="preserve"> and Phase III</w:t>
      </w:r>
    </w:p>
    <w:p w14:paraId="1CEB0341" w14:textId="77777777" w:rsidR="0084772C" w:rsidRPr="00B32F34" w:rsidRDefault="00D04539" w:rsidP="00D716BB">
      <w:pPr>
        <w:jc w:val="both"/>
        <w:rPr>
          <w:rFonts w:ascii="Times New Roman" w:hAnsi="Times New Roman" w:cs="Times New Roman"/>
          <w:b/>
          <w:bCs/>
          <w:sz w:val="24"/>
          <w:szCs w:val="24"/>
          <w:lang w:val="en-US"/>
        </w:rPr>
      </w:pPr>
      <w:r w:rsidRPr="00B32F34">
        <w:rPr>
          <w:rFonts w:ascii="Times New Roman" w:hAnsi="Times New Roman" w:cs="Times New Roman"/>
          <w:b/>
          <w:bCs/>
          <w:sz w:val="24"/>
          <w:szCs w:val="24"/>
          <w:lang w:val="en-US"/>
        </w:rPr>
        <w:t>Methodology</w:t>
      </w:r>
      <w:r w:rsidRPr="00B32F34">
        <w:rPr>
          <w:rFonts w:ascii="Times New Roman" w:hAnsi="Times New Roman" w:cs="Times New Roman"/>
          <w:b/>
          <w:bCs/>
          <w:sz w:val="24"/>
          <w:szCs w:val="24"/>
          <w:lang w:val="en-US"/>
        </w:rPr>
        <w:tab/>
      </w:r>
    </w:p>
    <w:p w14:paraId="77281758" w14:textId="4AFC57AE" w:rsidR="00D04539" w:rsidRPr="00B32F34" w:rsidRDefault="0084772C" w:rsidP="00D716BB">
      <w:pPr>
        <w:jc w:val="both"/>
        <w:rPr>
          <w:rFonts w:ascii="Times New Roman" w:hAnsi="Times New Roman" w:cs="Times New Roman"/>
          <w:sz w:val="24"/>
          <w:szCs w:val="24"/>
          <w:lang w:val="en-US"/>
        </w:rPr>
      </w:pPr>
      <w:r w:rsidRPr="002A0453">
        <w:rPr>
          <w:rFonts w:ascii="Times New Roman" w:hAnsi="Times New Roman" w:cs="Times New Roman"/>
          <w:sz w:val="24"/>
          <w:szCs w:val="24"/>
          <w:lang w:val="en-US"/>
        </w:rPr>
        <w:t xml:space="preserve">Phase II: </w:t>
      </w:r>
      <w:r w:rsidR="00D04539" w:rsidRPr="00B32F34">
        <w:rPr>
          <w:rFonts w:ascii="Times New Roman" w:hAnsi="Times New Roman" w:cs="Times New Roman"/>
          <w:sz w:val="24"/>
          <w:szCs w:val="24"/>
          <w:lang w:val="en-US"/>
        </w:rPr>
        <w:t>Open label, randomized controlled design</w:t>
      </w:r>
    </w:p>
    <w:p w14:paraId="568817B4" w14:textId="721C7400" w:rsidR="0084772C" w:rsidRPr="00B32F34" w:rsidRDefault="0084772C" w:rsidP="0084772C">
      <w:pPr>
        <w:jc w:val="both"/>
        <w:rPr>
          <w:rFonts w:ascii="Times New Roman" w:hAnsi="Times New Roman" w:cs="Times New Roman"/>
          <w:sz w:val="24"/>
          <w:szCs w:val="24"/>
          <w:lang w:val="en-US"/>
        </w:rPr>
      </w:pPr>
      <w:r w:rsidRPr="002A0453">
        <w:rPr>
          <w:rFonts w:ascii="Times New Roman" w:hAnsi="Times New Roman" w:cs="Times New Roman"/>
          <w:sz w:val="24"/>
          <w:szCs w:val="24"/>
          <w:lang w:val="en-US"/>
        </w:rPr>
        <w:t xml:space="preserve">Phase III: </w:t>
      </w:r>
      <w:r w:rsidRPr="00B32F34">
        <w:rPr>
          <w:rFonts w:ascii="Times New Roman" w:hAnsi="Times New Roman" w:cs="Times New Roman"/>
          <w:sz w:val="24"/>
          <w:szCs w:val="24"/>
          <w:lang w:val="en-US"/>
        </w:rPr>
        <w:t>Double blinded, randomized controlled design</w:t>
      </w:r>
    </w:p>
    <w:p w14:paraId="58147404" w14:textId="3A25B7F1"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b/>
          <w:bCs/>
          <w:sz w:val="24"/>
          <w:szCs w:val="24"/>
          <w:lang w:val="en-US"/>
        </w:rPr>
        <w:t>Treatment arm:</w:t>
      </w:r>
      <w:r w:rsidRPr="00B32F34">
        <w:rPr>
          <w:rFonts w:ascii="Times New Roman" w:hAnsi="Times New Roman" w:cs="Times New Roman"/>
          <w:sz w:val="24"/>
          <w:szCs w:val="24"/>
          <w:lang w:val="en-US"/>
        </w:rPr>
        <w:t xml:space="preserve"> At home-treatment with </w:t>
      </w:r>
      <w:r w:rsidR="0059149E" w:rsidRPr="00B32F34">
        <w:rPr>
          <w:rFonts w:ascii="Times New Roman" w:hAnsi="Times New Roman" w:cs="Times New Roman"/>
          <w:sz w:val="24"/>
          <w:szCs w:val="24"/>
          <w:lang w:val="en-US"/>
        </w:rPr>
        <w:t>standard therapy</w:t>
      </w:r>
      <w:r w:rsidRPr="00B32F34">
        <w:rPr>
          <w:rFonts w:ascii="Times New Roman" w:hAnsi="Times New Roman" w:cs="Times New Roman"/>
          <w:sz w:val="24"/>
          <w:szCs w:val="24"/>
          <w:lang w:val="en-US"/>
        </w:rPr>
        <w:t xml:space="preserve"> + </w:t>
      </w:r>
      <w:r w:rsidR="000F30E2" w:rsidRPr="00B32F34">
        <w:rPr>
          <w:rFonts w:ascii="Times New Roman" w:hAnsi="Times New Roman" w:cs="Times New Roman"/>
          <w:sz w:val="24"/>
          <w:szCs w:val="24"/>
          <w:lang w:val="en-US"/>
        </w:rPr>
        <w:t xml:space="preserve">combined metabolic activators </w:t>
      </w:r>
      <w:r w:rsidRPr="00B32F34">
        <w:rPr>
          <w:rFonts w:ascii="Times New Roman" w:hAnsi="Times New Roman" w:cs="Times New Roman"/>
          <w:sz w:val="24"/>
          <w:szCs w:val="24"/>
          <w:lang w:val="en-US"/>
        </w:rPr>
        <w:t>consisting of serine, L-carnitine tartrate, N-acetylcysteine</w:t>
      </w:r>
      <w:r w:rsidR="000F30E2" w:rsidRPr="00B32F34">
        <w:rPr>
          <w:rFonts w:ascii="Times New Roman" w:hAnsi="Times New Roman" w:cs="Times New Roman"/>
          <w:sz w:val="24"/>
          <w:szCs w:val="24"/>
          <w:lang w:val="en-US"/>
        </w:rPr>
        <w:t>,</w:t>
      </w:r>
      <w:r w:rsidRPr="00B32F34">
        <w:rPr>
          <w:rFonts w:ascii="Times New Roman" w:hAnsi="Times New Roman" w:cs="Times New Roman"/>
          <w:sz w:val="24"/>
          <w:szCs w:val="24"/>
          <w:lang w:val="en-US"/>
        </w:rPr>
        <w:t xml:space="preserve"> and nicotinamide riboside as compared to </w:t>
      </w:r>
      <w:r w:rsidR="0059149E" w:rsidRPr="00B32F34">
        <w:rPr>
          <w:rFonts w:ascii="Times New Roman" w:hAnsi="Times New Roman" w:cs="Times New Roman"/>
          <w:sz w:val="24"/>
          <w:szCs w:val="24"/>
          <w:lang w:val="en-US"/>
        </w:rPr>
        <w:t>standard therapy</w:t>
      </w:r>
      <w:r w:rsidRPr="00B32F34">
        <w:rPr>
          <w:rFonts w:ascii="Times New Roman" w:hAnsi="Times New Roman" w:cs="Times New Roman"/>
          <w:sz w:val="24"/>
          <w:szCs w:val="24"/>
          <w:lang w:val="en-US"/>
        </w:rPr>
        <w:t xml:space="preserve"> + placebo</w:t>
      </w:r>
      <w:r w:rsidR="0059149E" w:rsidRPr="00B32F34">
        <w:rPr>
          <w:rFonts w:ascii="Times New Roman" w:hAnsi="Times New Roman" w:cs="Times New Roman"/>
          <w:sz w:val="24"/>
          <w:szCs w:val="24"/>
          <w:lang w:val="en-US"/>
        </w:rPr>
        <w:t xml:space="preserve">. Standard therapy includes </w:t>
      </w:r>
      <w:r w:rsidR="000F30E2" w:rsidRPr="00B32F34">
        <w:rPr>
          <w:rFonts w:ascii="Times New Roman" w:hAnsi="Times New Roman" w:cs="Times New Roman"/>
          <w:sz w:val="24"/>
          <w:szCs w:val="24"/>
          <w:lang w:val="en-US"/>
        </w:rPr>
        <w:t xml:space="preserve">only </w:t>
      </w:r>
      <w:r w:rsidR="0059149E" w:rsidRPr="00B32F34">
        <w:rPr>
          <w:rFonts w:ascii="Times New Roman" w:hAnsi="Times New Roman" w:cs="Times New Roman"/>
          <w:sz w:val="24"/>
          <w:szCs w:val="24"/>
          <w:lang w:val="en-US"/>
        </w:rPr>
        <w:t xml:space="preserve">hydroxychloroquine in phase II and </w:t>
      </w:r>
      <w:r w:rsidR="0063496D" w:rsidRPr="00B32F34">
        <w:rPr>
          <w:rFonts w:ascii="Times New Roman" w:hAnsi="Times New Roman" w:cs="Times New Roman"/>
          <w:sz w:val="24"/>
          <w:szCs w:val="24"/>
          <w:lang w:val="en-US"/>
        </w:rPr>
        <w:t>either</w:t>
      </w:r>
      <w:r w:rsidR="000F30E2" w:rsidRPr="00B32F34">
        <w:rPr>
          <w:rFonts w:ascii="Times New Roman" w:hAnsi="Times New Roman" w:cs="Times New Roman"/>
          <w:sz w:val="24"/>
          <w:szCs w:val="24"/>
          <w:lang w:val="en-US"/>
        </w:rPr>
        <w:t xml:space="preserve"> </w:t>
      </w:r>
      <w:r w:rsidR="0059149E" w:rsidRPr="00B32F34">
        <w:rPr>
          <w:rFonts w:ascii="Times New Roman" w:hAnsi="Times New Roman" w:cs="Times New Roman"/>
          <w:sz w:val="24"/>
          <w:szCs w:val="24"/>
          <w:lang w:val="en-US"/>
        </w:rPr>
        <w:t>hydroxychloroquine or favipiravir in phase III.</w:t>
      </w:r>
    </w:p>
    <w:p w14:paraId="5E71AB9E" w14:textId="77777777" w:rsidR="00FB6B1C"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b/>
          <w:bCs/>
          <w:sz w:val="24"/>
          <w:szCs w:val="24"/>
          <w:lang w:val="en-US"/>
        </w:rPr>
        <w:t>Primary objective</w:t>
      </w:r>
      <w:r w:rsidRPr="00B32F34">
        <w:rPr>
          <w:rFonts w:ascii="Times New Roman" w:hAnsi="Times New Roman" w:cs="Times New Roman"/>
          <w:sz w:val="24"/>
          <w:szCs w:val="24"/>
          <w:lang w:val="en-US"/>
        </w:rPr>
        <w:tab/>
      </w:r>
    </w:p>
    <w:p w14:paraId="23B3B0C5" w14:textId="57E3C3FC" w:rsidR="00D04539" w:rsidRPr="00B32F34" w:rsidRDefault="0063496D"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Studies are</w:t>
      </w:r>
      <w:r w:rsidR="00D04539" w:rsidRPr="00B32F34">
        <w:rPr>
          <w:rFonts w:ascii="Times New Roman" w:hAnsi="Times New Roman" w:cs="Times New Roman"/>
          <w:sz w:val="24"/>
          <w:szCs w:val="24"/>
          <w:lang w:val="en-US"/>
        </w:rPr>
        <w:t xml:space="preserve"> planned as Phase II </w:t>
      </w:r>
      <w:r w:rsidR="0084772C" w:rsidRPr="00B32F34">
        <w:rPr>
          <w:rFonts w:ascii="Times New Roman" w:hAnsi="Times New Roman" w:cs="Times New Roman"/>
          <w:sz w:val="24"/>
          <w:szCs w:val="24"/>
          <w:lang w:val="en-US"/>
        </w:rPr>
        <w:t xml:space="preserve">and Phase III </w:t>
      </w:r>
      <w:r w:rsidR="00D04539" w:rsidRPr="00B32F34">
        <w:rPr>
          <w:rFonts w:ascii="Times New Roman" w:hAnsi="Times New Roman" w:cs="Times New Roman"/>
          <w:sz w:val="24"/>
          <w:szCs w:val="24"/>
          <w:lang w:val="en-US"/>
        </w:rPr>
        <w:t>clinical drug research to be conducted in patients diagnosed with COVID-19. Patients will be ambulatory and after the diagnosis/confirmation of diagnosis, will be sent home with their treatment.</w:t>
      </w:r>
    </w:p>
    <w:p w14:paraId="42025896" w14:textId="410FC589"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 xml:space="preserve">The primary objective is to assess the clinical efficacy of the combination of metabolic </w:t>
      </w:r>
      <w:r w:rsidR="000F30E2" w:rsidRPr="00B32F34">
        <w:rPr>
          <w:rFonts w:ascii="Times New Roman" w:hAnsi="Times New Roman" w:cs="Times New Roman"/>
          <w:sz w:val="24"/>
          <w:szCs w:val="24"/>
          <w:lang w:val="en-US"/>
        </w:rPr>
        <w:t>activators administration</w:t>
      </w:r>
      <w:r w:rsidRPr="00B32F34">
        <w:rPr>
          <w:rFonts w:ascii="Times New Roman" w:hAnsi="Times New Roman" w:cs="Times New Roman"/>
          <w:sz w:val="24"/>
          <w:szCs w:val="24"/>
          <w:lang w:val="en-US"/>
        </w:rPr>
        <w:t xml:space="preserve"> and </w:t>
      </w:r>
      <w:r w:rsidR="0059149E" w:rsidRPr="00B32F34">
        <w:rPr>
          <w:rFonts w:ascii="Times New Roman" w:hAnsi="Times New Roman" w:cs="Times New Roman"/>
          <w:sz w:val="24"/>
          <w:szCs w:val="24"/>
          <w:lang w:val="en-US"/>
        </w:rPr>
        <w:t xml:space="preserve">standard therapy </w:t>
      </w:r>
      <w:r w:rsidRPr="00B32F34">
        <w:rPr>
          <w:rFonts w:ascii="Times New Roman" w:hAnsi="Times New Roman" w:cs="Times New Roman"/>
          <w:sz w:val="24"/>
          <w:szCs w:val="24"/>
          <w:lang w:val="en-US"/>
        </w:rPr>
        <w:t>in COVID-19 patients.</w:t>
      </w:r>
    </w:p>
    <w:p w14:paraId="6F0D4D01" w14:textId="151A014C"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 xml:space="preserve">For the primary purpose, the proportion of patients who were </w:t>
      </w:r>
      <w:r w:rsidR="00FB6B1C" w:rsidRPr="00B32F34">
        <w:rPr>
          <w:rFonts w:ascii="Times New Roman" w:hAnsi="Times New Roman" w:cs="Times New Roman"/>
          <w:sz w:val="24"/>
          <w:szCs w:val="24"/>
          <w:lang w:val="en-US"/>
        </w:rPr>
        <w:t>recovered</w:t>
      </w:r>
      <w:r w:rsidRPr="00B32F34">
        <w:rPr>
          <w:rFonts w:ascii="Times New Roman" w:hAnsi="Times New Roman" w:cs="Times New Roman"/>
          <w:sz w:val="24"/>
          <w:szCs w:val="24"/>
          <w:lang w:val="en-US"/>
        </w:rPr>
        <w:t xml:space="preserve"> during the course of disease until 14 days after the initial diagnosis of </w:t>
      </w:r>
      <w:r w:rsidR="000F30E2" w:rsidRPr="00B32F34">
        <w:rPr>
          <w:rFonts w:ascii="Times New Roman" w:hAnsi="Times New Roman" w:cs="Times New Roman"/>
          <w:sz w:val="24"/>
          <w:szCs w:val="24"/>
          <w:lang w:val="en-US"/>
        </w:rPr>
        <w:t>COVID</w:t>
      </w:r>
      <w:r w:rsidRPr="00B32F34">
        <w:rPr>
          <w:rFonts w:ascii="Times New Roman" w:hAnsi="Times New Roman" w:cs="Times New Roman"/>
          <w:sz w:val="24"/>
          <w:szCs w:val="24"/>
          <w:lang w:val="en-US"/>
        </w:rPr>
        <w:t>-19 disease.</w:t>
      </w:r>
    </w:p>
    <w:p w14:paraId="20492B8A" w14:textId="77777777" w:rsidR="00FB6B1C"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b/>
          <w:bCs/>
          <w:sz w:val="24"/>
          <w:szCs w:val="24"/>
          <w:lang w:val="en-US"/>
        </w:rPr>
        <w:t>Secondary objectives</w:t>
      </w:r>
      <w:r w:rsidRPr="00B32F34">
        <w:rPr>
          <w:rFonts w:ascii="Times New Roman" w:hAnsi="Times New Roman" w:cs="Times New Roman"/>
          <w:b/>
          <w:bCs/>
          <w:sz w:val="24"/>
          <w:szCs w:val="24"/>
          <w:lang w:val="en-US"/>
        </w:rPr>
        <w:tab/>
      </w:r>
    </w:p>
    <w:p w14:paraId="6C500962" w14:textId="1FC50862"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 xml:space="preserve">The secondary aim is to evaluate the safety and tolerability of </w:t>
      </w:r>
      <w:r w:rsidR="000F30E2" w:rsidRPr="00B32F34">
        <w:rPr>
          <w:rFonts w:ascii="Times New Roman" w:hAnsi="Times New Roman" w:cs="Times New Roman"/>
          <w:sz w:val="24"/>
          <w:szCs w:val="24"/>
          <w:lang w:val="en-US"/>
        </w:rPr>
        <w:t xml:space="preserve">combined </w:t>
      </w:r>
      <w:r w:rsidRPr="00B32F34">
        <w:rPr>
          <w:rFonts w:ascii="Times New Roman" w:hAnsi="Times New Roman" w:cs="Times New Roman"/>
          <w:sz w:val="24"/>
          <w:szCs w:val="24"/>
          <w:lang w:val="en-US"/>
        </w:rPr>
        <w:t xml:space="preserve">metabolic </w:t>
      </w:r>
      <w:r w:rsidR="000F30E2" w:rsidRPr="00B32F34">
        <w:rPr>
          <w:rFonts w:ascii="Times New Roman" w:hAnsi="Times New Roman" w:cs="Times New Roman"/>
          <w:sz w:val="24"/>
          <w:szCs w:val="24"/>
          <w:lang w:val="en-US"/>
        </w:rPr>
        <w:t>activators</w:t>
      </w:r>
      <w:r w:rsidRPr="00B32F34">
        <w:rPr>
          <w:rFonts w:ascii="Times New Roman" w:hAnsi="Times New Roman" w:cs="Times New Roman"/>
          <w:sz w:val="24"/>
          <w:szCs w:val="24"/>
          <w:lang w:val="en-US"/>
        </w:rPr>
        <w:t xml:space="preserve"> </w:t>
      </w:r>
      <w:r w:rsidR="000F30E2" w:rsidRPr="00B32F34">
        <w:rPr>
          <w:rFonts w:ascii="Times New Roman" w:hAnsi="Times New Roman" w:cs="Times New Roman"/>
          <w:sz w:val="24"/>
          <w:szCs w:val="24"/>
          <w:lang w:val="en-US"/>
        </w:rPr>
        <w:t>administration</w:t>
      </w:r>
      <w:r w:rsidRPr="00B32F34">
        <w:rPr>
          <w:rFonts w:ascii="Times New Roman" w:hAnsi="Times New Roman" w:cs="Times New Roman"/>
          <w:sz w:val="24"/>
          <w:szCs w:val="24"/>
          <w:lang w:val="en-US"/>
        </w:rPr>
        <w:t xml:space="preserve"> and </w:t>
      </w:r>
      <w:r w:rsidR="0059149E" w:rsidRPr="00B32F34">
        <w:rPr>
          <w:rFonts w:ascii="Times New Roman" w:hAnsi="Times New Roman" w:cs="Times New Roman"/>
          <w:sz w:val="24"/>
          <w:szCs w:val="24"/>
          <w:lang w:val="en-US"/>
        </w:rPr>
        <w:t>standard therapy</w:t>
      </w:r>
      <w:r w:rsidRPr="00B32F34">
        <w:rPr>
          <w:rFonts w:ascii="Times New Roman" w:hAnsi="Times New Roman" w:cs="Times New Roman"/>
          <w:sz w:val="24"/>
          <w:szCs w:val="24"/>
          <w:lang w:val="en-US"/>
        </w:rPr>
        <w:t xml:space="preserve"> combination.</w:t>
      </w:r>
    </w:p>
    <w:p w14:paraId="5584F5B4" w14:textId="64DF5916"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 xml:space="preserve">The following secondary safety objectives have been identified </w:t>
      </w:r>
      <w:r w:rsidR="0059149E" w:rsidRPr="00B32F34">
        <w:rPr>
          <w:rFonts w:ascii="Times New Roman" w:hAnsi="Times New Roman" w:cs="Times New Roman"/>
          <w:sz w:val="24"/>
          <w:szCs w:val="24"/>
          <w:lang w:val="en-US"/>
        </w:rPr>
        <w:t>both in phase II and phase III studies</w:t>
      </w:r>
      <w:r w:rsidRPr="00B32F34">
        <w:rPr>
          <w:rFonts w:ascii="Times New Roman" w:hAnsi="Times New Roman" w:cs="Times New Roman"/>
          <w:sz w:val="24"/>
          <w:szCs w:val="24"/>
          <w:lang w:val="en-US"/>
        </w:rPr>
        <w:t>:</w:t>
      </w:r>
    </w:p>
    <w:p w14:paraId="68D2D307" w14:textId="77777777"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 Number / characteristics of adverse event (AE), Serious Adverse Event (SAE) and treatment discontinuation due to study drug from the beginning of the study to the end of the follow-up period</w:t>
      </w:r>
    </w:p>
    <w:p w14:paraId="7AF6AF2C" w14:textId="3745118F"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 xml:space="preserve">• Number / features of all changes in </w:t>
      </w:r>
      <w:r w:rsidR="00FB6B1C" w:rsidRPr="00B32F34">
        <w:rPr>
          <w:rFonts w:ascii="Times New Roman" w:hAnsi="Times New Roman" w:cs="Times New Roman"/>
          <w:sz w:val="24"/>
          <w:szCs w:val="24"/>
          <w:lang w:val="en-US"/>
        </w:rPr>
        <w:t>hematology</w:t>
      </w:r>
      <w:r w:rsidRPr="00B32F34">
        <w:rPr>
          <w:rFonts w:ascii="Times New Roman" w:hAnsi="Times New Roman" w:cs="Times New Roman"/>
          <w:sz w:val="24"/>
          <w:szCs w:val="24"/>
          <w:lang w:val="en-US"/>
        </w:rPr>
        <w:t xml:space="preserve"> parameters evaluated as AE from the beginning of the treatment to the end of the follow-up period.</w:t>
      </w:r>
    </w:p>
    <w:p w14:paraId="64AB1FF2" w14:textId="77777777"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 Number / characteristics of all changes in selected biochemical parameters evaluated as AE from the beginning of the treatment to the end of the follow-up period.</w:t>
      </w:r>
    </w:p>
    <w:p w14:paraId="13F57596" w14:textId="77777777"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lastRenderedPageBreak/>
        <w:t>• The changes in vital signs (systolic and diastolic blood pressures, pulse, respiratory rate, body temperature, pulse oximetry values), baseline values, and the status of treatment and follow-up visits</w:t>
      </w:r>
    </w:p>
    <w:p w14:paraId="0ECAC36C" w14:textId="77777777" w:rsidR="004472FA" w:rsidRPr="00B32F34" w:rsidRDefault="004472FA" w:rsidP="00D716BB">
      <w:pPr>
        <w:jc w:val="both"/>
        <w:rPr>
          <w:rFonts w:ascii="Times New Roman" w:hAnsi="Times New Roman" w:cs="Times New Roman"/>
          <w:b/>
          <w:bCs/>
          <w:sz w:val="24"/>
          <w:szCs w:val="24"/>
          <w:lang w:val="en-US"/>
        </w:rPr>
      </w:pPr>
    </w:p>
    <w:p w14:paraId="319252DC" w14:textId="3951B648" w:rsidR="00FB6B1C"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b/>
          <w:bCs/>
          <w:sz w:val="24"/>
          <w:szCs w:val="24"/>
          <w:lang w:val="en-US"/>
        </w:rPr>
        <w:t>Number of subjects</w:t>
      </w:r>
      <w:r w:rsidRPr="00B32F34">
        <w:rPr>
          <w:rFonts w:ascii="Times New Roman" w:hAnsi="Times New Roman" w:cs="Times New Roman"/>
          <w:sz w:val="24"/>
          <w:szCs w:val="24"/>
          <w:lang w:val="en-US"/>
        </w:rPr>
        <w:tab/>
      </w:r>
    </w:p>
    <w:p w14:paraId="3633F609" w14:textId="2617B600"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 xml:space="preserve">A total of </w:t>
      </w:r>
      <w:r w:rsidR="00FB6B1C" w:rsidRPr="00B32F34">
        <w:rPr>
          <w:rFonts w:ascii="Times New Roman" w:hAnsi="Times New Roman" w:cs="Times New Roman"/>
          <w:sz w:val="24"/>
          <w:szCs w:val="24"/>
          <w:lang w:val="en-US"/>
        </w:rPr>
        <w:t>1</w:t>
      </w:r>
      <w:r w:rsidRPr="00B32F34">
        <w:rPr>
          <w:rFonts w:ascii="Times New Roman" w:hAnsi="Times New Roman" w:cs="Times New Roman"/>
          <w:sz w:val="24"/>
          <w:szCs w:val="24"/>
          <w:lang w:val="en-US"/>
        </w:rPr>
        <w:t>00 COVID-19 disease patients</w:t>
      </w:r>
      <w:r w:rsidR="0059149E" w:rsidRPr="00B32F34">
        <w:rPr>
          <w:rFonts w:ascii="Times New Roman" w:hAnsi="Times New Roman" w:cs="Times New Roman"/>
          <w:sz w:val="24"/>
          <w:szCs w:val="24"/>
          <w:lang w:val="en-US"/>
        </w:rPr>
        <w:t xml:space="preserve"> in phase II</w:t>
      </w:r>
      <w:r w:rsidRPr="00B32F34">
        <w:rPr>
          <w:rFonts w:ascii="Times New Roman" w:hAnsi="Times New Roman" w:cs="Times New Roman"/>
          <w:sz w:val="24"/>
          <w:szCs w:val="24"/>
          <w:lang w:val="en-US"/>
        </w:rPr>
        <w:t xml:space="preserve"> will be</w:t>
      </w:r>
      <w:r w:rsidR="0063496D" w:rsidRPr="00B32F34">
        <w:rPr>
          <w:rFonts w:ascii="Times New Roman" w:hAnsi="Times New Roman" w:cs="Times New Roman"/>
          <w:sz w:val="24"/>
          <w:szCs w:val="24"/>
          <w:lang w:val="en-US"/>
        </w:rPr>
        <w:t xml:space="preserve"> enrolled and</w:t>
      </w:r>
      <w:r w:rsidRPr="00B32F34">
        <w:rPr>
          <w:rFonts w:ascii="Times New Roman" w:hAnsi="Times New Roman" w:cs="Times New Roman"/>
          <w:sz w:val="24"/>
          <w:szCs w:val="24"/>
          <w:lang w:val="en-US"/>
        </w:rPr>
        <w:t xml:space="preserve"> randomized on a 3:1 basis to the </w:t>
      </w:r>
      <w:bookmarkStart w:id="2" w:name="_Hlk61381888"/>
      <w:r w:rsidR="000F30E2" w:rsidRPr="00B32F34">
        <w:rPr>
          <w:rFonts w:ascii="Times New Roman" w:hAnsi="Times New Roman" w:cs="Times New Roman"/>
          <w:sz w:val="24"/>
          <w:szCs w:val="24"/>
          <w:lang w:val="en-US"/>
        </w:rPr>
        <w:t xml:space="preserve">combined </w:t>
      </w:r>
      <w:r w:rsidRPr="00B32F34">
        <w:rPr>
          <w:rFonts w:ascii="Times New Roman" w:hAnsi="Times New Roman" w:cs="Times New Roman"/>
          <w:sz w:val="24"/>
          <w:szCs w:val="24"/>
          <w:lang w:val="en-US"/>
        </w:rPr>
        <w:t xml:space="preserve">metabolic </w:t>
      </w:r>
      <w:r w:rsidR="000F30E2" w:rsidRPr="00B32F34">
        <w:rPr>
          <w:rFonts w:ascii="Times New Roman" w:hAnsi="Times New Roman" w:cs="Times New Roman"/>
          <w:sz w:val="24"/>
          <w:szCs w:val="24"/>
          <w:lang w:val="en-US"/>
        </w:rPr>
        <w:t>activators</w:t>
      </w:r>
      <w:r w:rsidRPr="00B32F34">
        <w:rPr>
          <w:rFonts w:ascii="Times New Roman" w:hAnsi="Times New Roman" w:cs="Times New Roman"/>
          <w:sz w:val="24"/>
          <w:szCs w:val="24"/>
          <w:lang w:val="en-US"/>
        </w:rPr>
        <w:t xml:space="preserve"> </w:t>
      </w:r>
      <w:r w:rsidR="000F30E2" w:rsidRPr="00B32F34">
        <w:rPr>
          <w:rFonts w:ascii="Times New Roman" w:hAnsi="Times New Roman" w:cs="Times New Roman"/>
          <w:sz w:val="24"/>
          <w:szCs w:val="24"/>
          <w:lang w:val="en-US"/>
        </w:rPr>
        <w:t>administration</w:t>
      </w:r>
      <w:r w:rsidR="0063496D" w:rsidRPr="00B32F34">
        <w:rPr>
          <w:rFonts w:ascii="Times New Roman" w:hAnsi="Times New Roman" w:cs="Times New Roman"/>
          <w:sz w:val="24"/>
          <w:szCs w:val="24"/>
          <w:lang w:val="en-US"/>
        </w:rPr>
        <w:t xml:space="preserve"> </w:t>
      </w:r>
      <w:r w:rsidR="0059149E" w:rsidRPr="00B32F34">
        <w:rPr>
          <w:rFonts w:ascii="Times New Roman" w:hAnsi="Times New Roman" w:cs="Times New Roman"/>
          <w:sz w:val="24"/>
          <w:szCs w:val="24"/>
          <w:lang w:val="en-US"/>
        </w:rPr>
        <w:t>+</w:t>
      </w:r>
      <w:r w:rsidRPr="00B32F34">
        <w:rPr>
          <w:rFonts w:ascii="Times New Roman" w:hAnsi="Times New Roman" w:cs="Times New Roman"/>
          <w:sz w:val="24"/>
          <w:szCs w:val="24"/>
          <w:lang w:val="en-US"/>
        </w:rPr>
        <w:t xml:space="preserve"> </w:t>
      </w:r>
      <w:r w:rsidR="0059149E" w:rsidRPr="00B32F34">
        <w:rPr>
          <w:rFonts w:ascii="Times New Roman" w:hAnsi="Times New Roman" w:cs="Times New Roman"/>
          <w:sz w:val="24"/>
          <w:szCs w:val="24"/>
          <w:lang w:val="en-US"/>
        </w:rPr>
        <w:t xml:space="preserve">standard therapy </w:t>
      </w:r>
      <w:r w:rsidRPr="00B32F34">
        <w:rPr>
          <w:rFonts w:ascii="Times New Roman" w:hAnsi="Times New Roman" w:cs="Times New Roman"/>
          <w:sz w:val="24"/>
          <w:szCs w:val="24"/>
          <w:lang w:val="en-US"/>
        </w:rPr>
        <w:t xml:space="preserve">or </w:t>
      </w:r>
      <w:r w:rsidR="0059149E" w:rsidRPr="00B32F34">
        <w:rPr>
          <w:rFonts w:ascii="Times New Roman" w:hAnsi="Times New Roman" w:cs="Times New Roman"/>
          <w:sz w:val="24"/>
          <w:szCs w:val="24"/>
          <w:lang w:val="en-US"/>
        </w:rPr>
        <w:t xml:space="preserve">placebo </w:t>
      </w:r>
      <w:r w:rsidRPr="00B32F34">
        <w:rPr>
          <w:rFonts w:ascii="Times New Roman" w:hAnsi="Times New Roman" w:cs="Times New Roman"/>
          <w:sz w:val="24"/>
          <w:szCs w:val="24"/>
          <w:lang w:val="en-US"/>
        </w:rPr>
        <w:t>+</w:t>
      </w:r>
      <w:r w:rsidR="0059149E" w:rsidRPr="00B32F34">
        <w:rPr>
          <w:rFonts w:ascii="Times New Roman" w:hAnsi="Times New Roman" w:cs="Times New Roman"/>
          <w:sz w:val="24"/>
          <w:szCs w:val="24"/>
          <w:lang w:val="en-US"/>
        </w:rPr>
        <w:t xml:space="preserve"> standard therapy </w:t>
      </w:r>
      <w:r w:rsidRPr="00B32F34">
        <w:rPr>
          <w:rFonts w:ascii="Times New Roman" w:hAnsi="Times New Roman" w:cs="Times New Roman"/>
          <w:sz w:val="24"/>
          <w:szCs w:val="24"/>
          <w:lang w:val="en-US"/>
        </w:rPr>
        <w:t>in Turkey.</w:t>
      </w:r>
      <w:r w:rsidR="0059149E" w:rsidRPr="00B32F34">
        <w:rPr>
          <w:rFonts w:ascii="Times New Roman" w:hAnsi="Times New Roman" w:cs="Times New Roman"/>
          <w:sz w:val="24"/>
          <w:szCs w:val="24"/>
          <w:lang w:val="en-US"/>
        </w:rPr>
        <w:t xml:space="preserve"> Standard therapy includes </w:t>
      </w:r>
      <w:r w:rsidR="00BF5484" w:rsidRPr="00B32F34">
        <w:rPr>
          <w:rFonts w:ascii="Times New Roman" w:hAnsi="Times New Roman" w:cs="Times New Roman"/>
          <w:sz w:val="24"/>
          <w:szCs w:val="24"/>
          <w:lang w:val="en-US"/>
        </w:rPr>
        <w:t xml:space="preserve">only </w:t>
      </w:r>
      <w:r w:rsidR="0059149E" w:rsidRPr="00B32F34">
        <w:rPr>
          <w:rFonts w:ascii="Times New Roman" w:hAnsi="Times New Roman" w:cs="Times New Roman"/>
          <w:sz w:val="24"/>
          <w:szCs w:val="24"/>
          <w:lang w:val="en-US"/>
        </w:rPr>
        <w:t>hydroxychloroquine</w:t>
      </w:r>
      <w:r w:rsidR="00BF5484" w:rsidRPr="00B32F34">
        <w:rPr>
          <w:rFonts w:ascii="Times New Roman" w:hAnsi="Times New Roman" w:cs="Times New Roman"/>
          <w:sz w:val="24"/>
          <w:szCs w:val="24"/>
          <w:lang w:val="en-US"/>
        </w:rPr>
        <w:t xml:space="preserve"> treatment</w:t>
      </w:r>
      <w:r w:rsidR="0059149E" w:rsidRPr="00B32F34">
        <w:rPr>
          <w:rFonts w:ascii="Times New Roman" w:hAnsi="Times New Roman" w:cs="Times New Roman"/>
          <w:sz w:val="24"/>
          <w:szCs w:val="24"/>
          <w:lang w:val="en-US"/>
        </w:rPr>
        <w:t xml:space="preserve">. </w:t>
      </w:r>
    </w:p>
    <w:p w14:paraId="5FA0B628" w14:textId="7B6039C9" w:rsidR="0059149E" w:rsidRPr="00B32F34" w:rsidRDefault="0059149E"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A total of 300 COVID-19 disease patients in phase II</w:t>
      </w:r>
      <w:r w:rsidR="00BF5484" w:rsidRPr="00B32F34">
        <w:rPr>
          <w:rFonts w:ascii="Times New Roman" w:hAnsi="Times New Roman" w:cs="Times New Roman"/>
          <w:sz w:val="24"/>
          <w:szCs w:val="24"/>
          <w:lang w:val="en-US"/>
        </w:rPr>
        <w:t>I</w:t>
      </w:r>
      <w:r w:rsidRPr="00B32F34">
        <w:rPr>
          <w:rFonts w:ascii="Times New Roman" w:hAnsi="Times New Roman" w:cs="Times New Roman"/>
          <w:sz w:val="24"/>
          <w:szCs w:val="24"/>
          <w:lang w:val="en-US"/>
        </w:rPr>
        <w:t xml:space="preserve"> will be </w:t>
      </w:r>
      <w:r w:rsidR="0063496D" w:rsidRPr="00B32F34">
        <w:rPr>
          <w:rFonts w:ascii="Times New Roman" w:hAnsi="Times New Roman" w:cs="Times New Roman"/>
          <w:sz w:val="24"/>
          <w:szCs w:val="24"/>
          <w:lang w:val="en-US"/>
        </w:rPr>
        <w:t xml:space="preserve">enrolled and </w:t>
      </w:r>
      <w:r w:rsidRPr="00B32F34">
        <w:rPr>
          <w:rFonts w:ascii="Times New Roman" w:hAnsi="Times New Roman" w:cs="Times New Roman"/>
          <w:sz w:val="24"/>
          <w:szCs w:val="24"/>
          <w:lang w:val="en-US"/>
        </w:rPr>
        <w:t>randomized on a 3:1 basis to the combin</w:t>
      </w:r>
      <w:r w:rsidR="000F30E2" w:rsidRPr="00B32F34">
        <w:rPr>
          <w:rFonts w:ascii="Times New Roman" w:hAnsi="Times New Roman" w:cs="Times New Roman"/>
          <w:sz w:val="24"/>
          <w:szCs w:val="24"/>
          <w:lang w:val="en-US"/>
        </w:rPr>
        <w:t>ed</w:t>
      </w:r>
      <w:r w:rsidRPr="00B32F34">
        <w:rPr>
          <w:rFonts w:ascii="Times New Roman" w:hAnsi="Times New Roman" w:cs="Times New Roman"/>
          <w:sz w:val="24"/>
          <w:szCs w:val="24"/>
          <w:lang w:val="en-US"/>
        </w:rPr>
        <w:t xml:space="preserve"> metabolic </w:t>
      </w:r>
      <w:r w:rsidR="000F30E2" w:rsidRPr="00B32F34">
        <w:rPr>
          <w:rFonts w:ascii="Times New Roman" w:hAnsi="Times New Roman" w:cs="Times New Roman"/>
          <w:sz w:val="24"/>
          <w:szCs w:val="24"/>
          <w:lang w:val="en-US"/>
        </w:rPr>
        <w:t>activators</w:t>
      </w:r>
      <w:r w:rsidRPr="00B32F34">
        <w:rPr>
          <w:rFonts w:ascii="Times New Roman" w:hAnsi="Times New Roman" w:cs="Times New Roman"/>
          <w:sz w:val="24"/>
          <w:szCs w:val="24"/>
          <w:lang w:val="en-US"/>
        </w:rPr>
        <w:t xml:space="preserve"> </w:t>
      </w:r>
      <w:r w:rsidR="000F30E2" w:rsidRPr="00B32F34">
        <w:rPr>
          <w:rFonts w:ascii="Times New Roman" w:hAnsi="Times New Roman" w:cs="Times New Roman"/>
          <w:sz w:val="24"/>
          <w:szCs w:val="24"/>
          <w:lang w:val="en-US"/>
        </w:rPr>
        <w:t>administration</w:t>
      </w:r>
      <w:r w:rsidR="0063496D" w:rsidRPr="00B32F34">
        <w:rPr>
          <w:rFonts w:ascii="Times New Roman" w:hAnsi="Times New Roman" w:cs="Times New Roman"/>
          <w:sz w:val="24"/>
          <w:szCs w:val="24"/>
          <w:lang w:val="en-US"/>
        </w:rPr>
        <w:t xml:space="preserve"> </w:t>
      </w:r>
      <w:r w:rsidRPr="00B32F34">
        <w:rPr>
          <w:rFonts w:ascii="Times New Roman" w:hAnsi="Times New Roman" w:cs="Times New Roman"/>
          <w:sz w:val="24"/>
          <w:szCs w:val="24"/>
          <w:lang w:val="en-US"/>
        </w:rPr>
        <w:t>+ standard therapy or placebo + standard therapy in Turkey. Standard therapy includes</w:t>
      </w:r>
      <w:r w:rsidR="00BF5484" w:rsidRPr="00B32F34">
        <w:rPr>
          <w:rFonts w:ascii="Times New Roman" w:hAnsi="Times New Roman" w:cs="Times New Roman"/>
          <w:sz w:val="24"/>
          <w:szCs w:val="24"/>
          <w:lang w:val="en-US"/>
        </w:rPr>
        <w:t xml:space="preserve"> </w:t>
      </w:r>
      <w:r w:rsidR="0063496D" w:rsidRPr="00B32F34">
        <w:rPr>
          <w:rFonts w:ascii="Times New Roman" w:hAnsi="Times New Roman" w:cs="Times New Roman"/>
          <w:sz w:val="24"/>
          <w:szCs w:val="24"/>
          <w:lang w:val="en-US"/>
        </w:rPr>
        <w:t>either</w:t>
      </w:r>
      <w:r w:rsidR="00BF5484" w:rsidRPr="00B32F34">
        <w:rPr>
          <w:rFonts w:ascii="Times New Roman" w:hAnsi="Times New Roman" w:cs="Times New Roman"/>
          <w:sz w:val="24"/>
          <w:szCs w:val="24"/>
          <w:lang w:val="en-US"/>
        </w:rPr>
        <w:t xml:space="preserve"> </w:t>
      </w:r>
      <w:r w:rsidRPr="00B32F34">
        <w:rPr>
          <w:rFonts w:ascii="Times New Roman" w:hAnsi="Times New Roman" w:cs="Times New Roman"/>
          <w:sz w:val="24"/>
          <w:szCs w:val="24"/>
          <w:lang w:val="en-US"/>
        </w:rPr>
        <w:t>hydroxychloroquine or favipiravir</w:t>
      </w:r>
      <w:r w:rsidR="00BF5484" w:rsidRPr="00B32F34">
        <w:rPr>
          <w:rFonts w:ascii="Times New Roman" w:hAnsi="Times New Roman" w:cs="Times New Roman"/>
          <w:sz w:val="24"/>
          <w:szCs w:val="24"/>
          <w:lang w:val="en-US"/>
        </w:rPr>
        <w:t xml:space="preserve"> treatment</w:t>
      </w:r>
      <w:r w:rsidRPr="00B32F34">
        <w:rPr>
          <w:rFonts w:ascii="Times New Roman" w:hAnsi="Times New Roman" w:cs="Times New Roman"/>
          <w:sz w:val="24"/>
          <w:szCs w:val="24"/>
          <w:lang w:val="en-US"/>
        </w:rPr>
        <w:t>.</w:t>
      </w:r>
      <w:bookmarkEnd w:id="2"/>
    </w:p>
    <w:p w14:paraId="3595C84F" w14:textId="77777777" w:rsidR="0063496D" w:rsidRPr="00B32F34" w:rsidRDefault="0063496D" w:rsidP="00D716BB">
      <w:pPr>
        <w:jc w:val="both"/>
        <w:rPr>
          <w:rFonts w:ascii="Times New Roman" w:hAnsi="Times New Roman" w:cs="Times New Roman"/>
          <w:sz w:val="24"/>
          <w:szCs w:val="24"/>
          <w:lang w:val="en-US"/>
        </w:rPr>
      </w:pPr>
    </w:p>
    <w:p w14:paraId="5EBA5235" w14:textId="77777777" w:rsidR="00D04539" w:rsidRPr="00B32F34" w:rsidRDefault="00D04539" w:rsidP="00D716BB">
      <w:pPr>
        <w:jc w:val="both"/>
        <w:rPr>
          <w:rFonts w:ascii="Times New Roman" w:hAnsi="Times New Roman" w:cs="Times New Roman"/>
          <w:b/>
          <w:bCs/>
          <w:sz w:val="24"/>
          <w:szCs w:val="24"/>
          <w:lang w:val="en-US"/>
        </w:rPr>
      </w:pPr>
      <w:r w:rsidRPr="00B32F34">
        <w:rPr>
          <w:rFonts w:ascii="Times New Roman" w:hAnsi="Times New Roman" w:cs="Times New Roman"/>
          <w:b/>
          <w:bCs/>
          <w:sz w:val="24"/>
          <w:szCs w:val="24"/>
          <w:lang w:val="en-US"/>
        </w:rPr>
        <w:t>Main inclusion criteria</w:t>
      </w:r>
      <w:r w:rsidRPr="00B32F34">
        <w:rPr>
          <w:rFonts w:ascii="Times New Roman" w:hAnsi="Times New Roman" w:cs="Times New Roman"/>
          <w:b/>
          <w:bCs/>
          <w:sz w:val="24"/>
          <w:szCs w:val="24"/>
          <w:lang w:val="en-US"/>
        </w:rPr>
        <w:tab/>
      </w:r>
    </w:p>
    <w:p w14:paraId="027274F1" w14:textId="49108B2C"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 xml:space="preserve">To be included in the study, patients should meet all the following </w:t>
      </w:r>
      <w:r w:rsidR="00FB6B1C" w:rsidRPr="00B32F34">
        <w:rPr>
          <w:rFonts w:ascii="Times New Roman" w:hAnsi="Times New Roman" w:cs="Times New Roman"/>
          <w:sz w:val="24"/>
          <w:szCs w:val="24"/>
          <w:lang w:val="en-US"/>
        </w:rPr>
        <w:t>criteria:</w:t>
      </w:r>
    </w:p>
    <w:p w14:paraId="7BFCE178" w14:textId="77777777"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w:t>
      </w:r>
      <w:r w:rsidRPr="00B32F34">
        <w:rPr>
          <w:rFonts w:ascii="Times New Roman" w:hAnsi="Times New Roman" w:cs="Times New Roman"/>
          <w:sz w:val="24"/>
          <w:szCs w:val="24"/>
          <w:lang w:val="en-US"/>
        </w:rPr>
        <w:tab/>
        <w:t>Patients of both genders (females and males) over 18 years of age</w:t>
      </w:r>
    </w:p>
    <w:p w14:paraId="2F62A0F9" w14:textId="77777777"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w:t>
      </w:r>
      <w:r w:rsidRPr="00B32F34">
        <w:rPr>
          <w:rFonts w:ascii="Times New Roman" w:hAnsi="Times New Roman" w:cs="Times New Roman"/>
          <w:sz w:val="24"/>
          <w:szCs w:val="24"/>
          <w:lang w:val="en-US"/>
        </w:rPr>
        <w:tab/>
        <w:t>Written informed consent obtained from the subjects prior to any procedures related to the study.</w:t>
      </w:r>
    </w:p>
    <w:p w14:paraId="75C63BE8" w14:textId="77777777"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w:t>
      </w:r>
      <w:r w:rsidRPr="00B32F34">
        <w:rPr>
          <w:rFonts w:ascii="Times New Roman" w:hAnsi="Times New Roman" w:cs="Times New Roman"/>
          <w:sz w:val="24"/>
          <w:szCs w:val="24"/>
          <w:lang w:val="en-US"/>
        </w:rPr>
        <w:tab/>
        <w:t>Understand all procedures to be applied within the scope of the study protocol</w:t>
      </w:r>
    </w:p>
    <w:p w14:paraId="50F5301C" w14:textId="15543AD2"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w:t>
      </w:r>
      <w:r w:rsidRPr="00B32F34">
        <w:rPr>
          <w:rFonts w:ascii="Times New Roman" w:hAnsi="Times New Roman" w:cs="Times New Roman"/>
          <w:sz w:val="24"/>
          <w:szCs w:val="24"/>
          <w:lang w:val="en-US"/>
        </w:rPr>
        <w:tab/>
        <w:t xml:space="preserve">Ambulatory patients with symptoms diagnosed with COVID-19 with real time PCR test result positivity in the last </w:t>
      </w:r>
      <w:r w:rsidR="00B32F34" w:rsidRPr="00B32F34">
        <w:rPr>
          <w:rFonts w:ascii="Times New Roman" w:hAnsi="Times New Roman" w:cs="Times New Roman"/>
          <w:sz w:val="24"/>
          <w:szCs w:val="24"/>
          <w:lang w:val="en-US"/>
        </w:rPr>
        <w:t xml:space="preserve">24 </w:t>
      </w:r>
      <w:r w:rsidRPr="00B32F34">
        <w:rPr>
          <w:rFonts w:ascii="Times New Roman" w:hAnsi="Times New Roman" w:cs="Times New Roman"/>
          <w:sz w:val="24"/>
          <w:szCs w:val="24"/>
          <w:lang w:val="en-US"/>
        </w:rPr>
        <w:t xml:space="preserve">hours </w:t>
      </w:r>
    </w:p>
    <w:p w14:paraId="694393B0" w14:textId="77777777"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w:t>
      </w:r>
      <w:r w:rsidRPr="00B32F34">
        <w:rPr>
          <w:rFonts w:ascii="Times New Roman" w:hAnsi="Times New Roman" w:cs="Times New Roman"/>
          <w:sz w:val="24"/>
          <w:szCs w:val="24"/>
          <w:lang w:val="en-US"/>
        </w:rPr>
        <w:tab/>
        <w:t>Patients with stable clinical course and who could be treated on an ambulatory basis</w:t>
      </w:r>
    </w:p>
    <w:p w14:paraId="25D3B40A" w14:textId="77777777"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b/>
          <w:bCs/>
          <w:sz w:val="24"/>
          <w:szCs w:val="24"/>
          <w:lang w:val="en-US"/>
        </w:rPr>
        <w:t>Main exclusion criteria</w:t>
      </w:r>
      <w:r w:rsidRPr="00B32F34">
        <w:rPr>
          <w:rFonts w:ascii="Times New Roman" w:hAnsi="Times New Roman" w:cs="Times New Roman"/>
          <w:sz w:val="24"/>
          <w:szCs w:val="24"/>
          <w:lang w:val="en-US"/>
        </w:rPr>
        <w:tab/>
      </w:r>
    </w:p>
    <w:p w14:paraId="6085A7E5" w14:textId="2CF09D6A"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Subjects cannot be included in the study if any of the following criteria is met:</w:t>
      </w:r>
    </w:p>
    <w:p w14:paraId="0286D7AF" w14:textId="77777777"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w:t>
      </w:r>
      <w:r w:rsidRPr="00B32F34">
        <w:rPr>
          <w:rFonts w:ascii="Times New Roman" w:hAnsi="Times New Roman" w:cs="Times New Roman"/>
          <w:sz w:val="24"/>
          <w:szCs w:val="24"/>
          <w:lang w:val="en-US"/>
        </w:rPr>
        <w:tab/>
        <w:t>Patients who has partial oxygen saturation below 90% or with severe clinical status requiring admission to critical care unit</w:t>
      </w:r>
    </w:p>
    <w:p w14:paraId="0A0CFFBD" w14:textId="77777777"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w:t>
      </w:r>
      <w:r w:rsidRPr="00B32F34">
        <w:rPr>
          <w:rFonts w:ascii="Times New Roman" w:hAnsi="Times New Roman" w:cs="Times New Roman"/>
          <w:sz w:val="24"/>
          <w:szCs w:val="24"/>
          <w:lang w:val="en-US"/>
        </w:rPr>
        <w:tab/>
        <w:t>Inability or unwillingness to give written informed consent</w:t>
      </w:r>
    </w:p>
    <w:p w14:paraId="2FBB9AC1" w14:textId="77777777"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w:t>
      </w:r>
      <w:r w:rsidRPr="00B32F34">
        <w:rPr>
          <w:rFonts w:ascii="Times New Roman" w:hAnsi="Times New Roman" w:cs="Times New Roman"/>
          <w:sz w:val="24"/>
          <w:szCs w:val="24"/>
          <w:lang w:val="en-US"/>
        </w:rPr>
        <w:tab/>
        <w:t>Physician makes a decision that trial involvement is not in patients' best interest, or any condition that does not allow the protocol to be followed safely.</w:t>
      </w:r>
    </w:p>
    <w:p w14:paraId="4B2CA536" w14:textId="5B615451"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w:t>
      </w:r>
      <w:r w:rsidRPr="00B32F34">
        <w:rPr>
          <w:rFonts w:ascii="Times New Roman" w:hAnsi="Times New Roman" w:cs="Times New Roman"/>
          <w:sz w:val="24"/>
          <w:szCs w:val="24"/>
          <w:lang w:val="en-US"/>
        </w:rPr>
        <w:tab/>
        <w:t>Patients considered as inappropriate for study for any reason</w:t>
      </w:r>
    </w:p>
    <w:p w14:paraId="0ACAE1AC" w14:textId="77777777"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w:t>
      </w:r>
      <w:r w:rsidRPr="00B32F34">
        <w:rPr>
          <w:rFonts w:ascii="Times New Roman" w:hAnsi="Times New Roman" w:cs="Times New Roman"/>
          <w:sz w:val="24"/>
          <w:szCs w:val="24"/>
          <w:lang w:val="en-US"/>
        </w:rPr>
        <w:tab/>
        <w:t>Active participation in another clinical study</w:t>
      </w:r>
    </w:p>
    <w:p w14:paraId="24404593" w14:textId="77777777"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w:t>
      </w:r>
      <w:r w:rsidRPr="00B32F34">
        <w:rPr>
          <w:rFonts w:ascii="Times New Roman" w:hAnsi="Times New Roman" w:cs="Times New Roman"/>
          <w:sz w:val="24"/>
          <w:szCs w:val="24"/>
          <w:lang w:val="en-US"/>
        </w:rPr>
        <w:tab/>
        <w:t xml:space="preserve">Uncontrolled Type 1 or type 2 diabetes </w:t>
      </w:r>
    </w:p>
    <w:p w14:paraId="50B9D3D2" w14:textId="77777777"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w:t>
      </w:r>
      <w:r w:rsidRPr="00B32F34">
        <w:rPr>
          <w:rFonts w:ascii="Times New Roman" w:hAnsi="Times New Roman" w:cs="Times New Roman"/>
          <w:sz w:val="24"/>
          <w:szCs w:val="24"/>
          <w:lang w:val="en-US"/>
        </w:rPr>
        <w:tab/>
        <w:t>Severe liver disease (e.g. Child Pugh score ≥ C, AST&gt;5 times upper limit)</w:t>
      </w:r>
    </w:p>
    <w:p w14:paraId="03FFFAB5" w14:textId="77777777"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lastRenderedPageBreak/>
        <w:t>•</w:t>
      </w:r>
      <w:r w:rsidRPr="00B32F34">
        <w:rPr>
          <w:rFonts w:ascii="Times New Roman" w:hAnsi="Times New Roman" w:cs="Times New Roman"/>
          <w:sz w:val="24"/>
          <w:szCs w:val="24"/>
          <w:lang w:val="en-US"/>
        </w:rPr>
        <w:tab/>
        <w:t>Patients with known severe renal impairment (estimated glomerular filtration rate ≤30 mL/min/1.73 m2) or receiving continuous renal replacement therapy, hemodialysis, peritoneal dialysis</w:t>
      </w:r>
    </w:p>
    <w:p w14:paraId="0E4195F3" w14:textId="77777777"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w:t>
      </w:r>
      <w:r w:rsidRPr="00B32F34">
        <w:rPr>
          <w:rFonts w:ascii="Times New Roman" w:hAnsi="Times New Roman" w:cs="Times New Roman"/>
          <w:sz w:val="24"/>
          <w:szCs w:val="24"/>
          <w:lang w:val="en-US"/>
        </w:rPr>
        <w:tab/>
        <w:t>Significant cardiovascular co-morbidity (i.e. heart failure)</w:t>
      </w:r>
    </w:p>
    <w:p w14:paraId="0522347E" w14:textId="77777777"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w:t>
      </w:r>
      <w:r w:rsidRPr="00B32F34">
        <w:rPr>
          <w:rFonts w:ascii="Times New Roman" w:hAnsi="Times New Roman" w:cs="Times New Roman"/>
          <w:sz w:val="24"/>
          <w:szCs w:val="24"/>
          <w:lang w:val="en-US"/>
        </w:rPr>
        <w:tab/>
        <w:t>Patients with phenylketonuria (contraindicated for NAC)</w:t>
      </w:r>
    </w:p>
    <w:p w14:paraId="0C447582" w14:textId="77777777"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w:t>
      </w:r>
      <w:r w:rsidRPr="00B32F34">
        <w:rPr>
          <w:rFonts w:ascii="Times New Roman" w:hAnsi="Times New Roman" w:cs="Times New Roman"/>
          <w:sz w:val="24"/>
          <w:szCs w:val="24"/>
          <w:lang w:val="en-US"/>
        </w:rPr>
        <w:tab/>
        <w:t>Known allergy for substances used in the study</w:t>
      </w:r>
    </w:p>
    <w:p w14:paraId="395CA464" w14:textId="77777777"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w:t>
      </w:r>
      <w:r w:rsidRPr="00B32F34">
        <w:rPr>
          <w:rFonts w:ascii="Times New Roman" w:hAnsi="Times New Roman" w:cs="Times New Roman"/>
          <w:sz w:val="24"/>
          <w:szCs w:val="24"/>
          <w:lang w:val="en-US"/>
        </w:rPr>
        <w:tab/>
        <w:t>Alcohol consumption over 192 grams for men and 128 grams for women per week</w:t>
      </w:r>
    </w:p>
    <w:p w14:paraId="321B5198" w14:textId="77777777"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w:t>
      </w:r>
      <w:r w:rsidRPr="00B32F34">
        <w:rPr>
          <w:rFonts w:ascii="Times New Roman" w:hAnsi="Times New Roman" w:cs="Times New Roman"/>
          <w:sz w:val="24"/>
          <w:szCs w:val="24"/>
          <w:lang w:val="en-US"/>
        </w:rPr>
        <w:tab/>
        <w:t>Pregnant or breastfeeding, or positive pregnancy test in a pre-dose examination</w:t>
      </w:r>
    </w:p>
    <w:p w14:paraId="5D15EFB6" w14:textId="77777777"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w:t>
      </w:r>
      <w:r w:rsidRPr="00B32F34">
        <w:rPr>
          <w:rFonts w:ascii="Times New Roman" w:hAnsi="Times New Roman" w:cs="Times New Roman"/>
          <w:sz w:val="24"/>
          <w:szCs w:val="24"/>
          <w:lang w:val="en-US"/>
        </w:rPr>
        <w:tab/>
        <w:t>Receipt of any experimental treatment for COVID-19 within the 30 days prior to the time of the screening evaluation.</w:t>
      </w:r>
    </w:p>
    <w:p w14:paraId="202E02D7" w14:textId="77777777" w:rsidR="00FB6B1C"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b/>
          <w:bCs/>
          <w:sz w:val="24"/>
          <w:szCs w:val="24"/>
          <w:lang w:val="en-US"/>
        </w:rPr>
        <w:t>Dosage and duration of therapy</w:t>
      </w:r>
      <w:r w:rsidRPr="00B32F34">
        <w:rPr>
          <w:rFonts w:ascii="Times New Roman" w:hAnsi="Times New Roman" w:cs="Times New Roman"/>
          <w:sz w:val="24"/>
          <w:szCs w:val="24"/>
          <w:lang w:val="en-US"/>
        </w:rPr>
        <w:tab/>
      </w:r>
    </w:p>
    <w:p w14:paraId="74326A18" w14:textId="534F0534" w:rsidR="00BF5484" w:rsidRPr="00B32F34" w:rsidRDefault="0059149E" w:rsidP="00BF5484">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 xml:space="preserve">Phase II study was planned as a parallel group, randomized and open label study. </w:t>
      </w:r>
      <w:r w:rsidR="00BF5484" w:rsidRPr="00B32F34">
        <w:rPr>
          <w:rFonts w:ascii="Times New Roman" w:hAnsi="Times New Roman" w:cs="Times New Roman"/>
          <w:sz w:val="24"/>
          <w:szCs w:val="24"/>
          <w:lang w:val="en-US"/>
        </w:rPr>
        <w:t>The study subjects in phase II will be randomized on a 3:1 basis to the combin</w:t>
      </w:r>
      <w:r w:rsidR="000F30E2" w:rsidRPr="00B32F34">
        <w:rPr>
          <w:rFonts w:ascii="Times New Roman" w:hAnsi="Times New Roman" w:cs="Times New Roman"/>
          <w:sz w:val="24"/>
          <w:szCs w:val="24"/>
          <w:lang w:val="en-US"/>
        </w:rPr>
        <w:t>ed</w:t>
      </w:r>
      <w:r w:rsidR="00BF5484" w:rsidRPr="00B32F34">
        <w:rPr>
          <w:rFonts w:ascii="Times New Roman" w:hAnsi="Times New Roman" w:cs="Times New Roman"/>
          <w:sz w:val="24"/>
          <w:szCs w:val="24"/>
          <w:lang w:val="en-US"/>
        </w:rPr>
        <w:t xml:space="preserve"> metabolic </w:t>
      </w:r>
      <w:r w:rsidR="000F30E2" w:rsidRPr="00B32F34">
        <w:rPr>
          <w:rFonts w:ascii="Times New Roman" w:hAnsi="Times New Roman" w:cs="Times New Roman"/>
          <w:sz w:val="24"/>
          <w:szCs w:val="24"/>
          <w:lang w:val="en-US"/>
        </w:rPr>
        <w:t>activators</w:t>
      </w:r>
      <w:r w:rsidR="00BF5484" w:rsidRPr="00B32F34">
        <w:rPr>
          <w:rFonts w:ascii="Times New Roman" w:hAnsi="Times New Roman" w:cs="Times New Roman"/>
          <w:sz w:val="24"/>
          <w:szCs w:val="24"/>
          <w:lang w:val="en-US"/>
        </w:rPr>
        <w:t xml:space="preserve"> </w:t>
      </w:r>
      <w:r w:rsidR="000F30E2" w:rsidRPr="00B32F34">
        <w:rPr>
          <w:rFonts w:ascii="Times New Roman" w:hAnsi="Times New Roman" w:cs="Times New Roman"/>
          <w:sz w:val="24"/>
          <w:szCs w:val="24"/>
          <w:lang w:val="en-US"/>
        </w:rPr>
        <w:t>administration</w:t>
      </w:r>
      <w:r w:rsidR="00BF5484" w:rsidRPr="00B32F34">
        <w:rPr>
          <w:rFonts w:ascii="Times New Roman" w:hAnsi="Times New Roman" w:cs="Times New Roman"/>
          <w:sz w:val="24"/>
          <w:szCs w:val="24"/>
          <w:lang w:val="en-US"/>
        </w:rPr>
        <w:t xml:space="preserve">+ standard therapy or placebo + standard therapy in Turkey. </w:t>
      </w:r>
      <w:r w:rsidR="000F30E2" w:rsidRPr="00B32F34">
        <w:rPr>
          <w:rFonts w:ascii="Times New Roman" w:hAnsi="Times New Roman" w:cs="Times New Roman"/>
          <w:sz w:val="24"/>
          <w:szCs w:val="24"/>
          <w:lang w:val="en-US"/>
        </w:rPr>
        <w:t>Standard therapy includes only hydroxychloroquine treatment</w:t>
      </w:r>
      <w:r w:rsidR="00BF5484" w:rsidRPr="00B32F34">
        <w:rPr>
          <w:rFonts w:ascii="Times New Roman" w:hAnsi="Times New Roman" w:cs="Times New Roman"/>
          <w:sz w:val="24"/>
          <w:szCs w:val="24"/>
          <w:lang w:val="en-US"/>
        </w:rPr>
        <w:t>.</w:t>
      </w:r>
      <w:r w:rsidR="00BF5484" w:rsidRPr="002A0453">
        <w:rPr>
          <w:rFonts w:ascii="Times New Roman" w:hAnsi="Times New Roman" w:cs="Times New Roman"/>
          <w:sz w:val="24"/>
          <w:szCs w:val="24"/>
        </w:rPr>
        <w:t xml:space="preserve"> </w:t>
      </w:r>
      <w:r w:rsidR="00BF5484" w:rsidRPr="00B32F34">
        <w:rPr>
          <w:rFonts w:ascii="Times New Roman" w:hAnsi="Times New Roman" w:cs="Times New Roman"/>
          <w:sz w:val="24"/>
          <w:szCs w:val="24"/>
          <w:lang w:val="en-US"/>
        </w:rPr>
        <w:t xml:space="preserve">Standard therapy + placebo group will include 25 volunteers; the standard therapy + </w:t>
      </w:r>
      <w:r w:rsidR="00B61F58" w:rsidRPr="00B32F34">
        <w:rPr>
          <w:rFonts w:ascii="Times New Roman" w:hAnsi="Times New Roman" w:cs="Times New Roman"/>
          <w:sz w:val="24"/>
          <w:szCs w:val="24"/>
          <w:lang w:val="en-US"/>
        </w:rPr>
        <w:t>combined metabolic activators</w:t>
      </w:r>
      <w:r w:rsidR="00BF5484" w:rsidRPr="00B32F34">
        <w:rPr>
          <w:rFonts w:ascii="Times New Roman" w:hAnsi="Times New Roman" w:cs="Times New Roman"/>
          <w:sz w:val="24"/>
          <w:szCs w:val="24"/>
          <w:lang w:val="en-US"/>
        </w:rPr>
        <w:t xml:space="preserve"> </w:t>
      </w:r>
      <w:r w:rsidR="000F30E2" w:rsidRPr="00B32F34">
        <w:rPr>
          <w:rFonts w:ascii="Times New Roman" w:hAnsi="Times New Roman" w:cs="Times New Roman"/>
          <w:sz w:val="24"/>
          <w:szCs w:val="24"/>
          <w:lang w:val="en-US"/>
        </w:rPr>
        <w:t>administration</w:t>
      </w:r>
      <w:r w:rsidR="00BF5484" w:rsidRPr="00B32F34">
        <w:rPr>
          <w:rFonts w:ascii="Times New Roman" w:hAnsi="Times New Roman" w:cs="Times New Roman"/>
          <w:sz w:val="24"/>
          <w:szCs w:val="24"/>
          <w:lang w:val="en-US"/>
        </w:rPr>
        <w:t xml:space="preserve"> group will consist of 75 volunteers. </w:t>
      </w:r>
    </w:p>
    <w:p w14:paraId="4D26A65F" w14:textId="3FEC92F3" w:rsidR="0059149E" w:rsidRPr="00B32F34" w:rsidRDefault="00BF5484" w:rsidP="00BF5484">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Phase III study was planned as a parallel group, randomized and double-blinded study. The study subjects in phase III will be randomized on a 3:1 basis to the combin</w:t>
      </w:r>
      <w:r w:rsidR="00B61F58" w:rsidRPr="00B32F34">
        <w:rPr>
          <w:rFonts w:ascii="Times New Roman" w:hAnsi="Times New Roman" w:cs="Times New Roman"/>
          <w:sz w:val="24"/>
          <w:szCs w:val="24"/>
          <w:lang w:val="en-US"/>
        </w:rPr>
        <w:t>ed</w:t>
      </w:r>
      <w:r w:rsidRPr="00B32F34">
        <w:rPr>
          <w:rFonts w:ascii="Times New Roman" w:hAnsi="Times New Roman" w:cs="Times New Roman"/>
          <w:sz w:val="24"/>
          <w:szCs w:val="24"/>
          <w:lang w:val="en-US"/>
        </w:rPr>
        <w:t xml:space="preserve"> metabolic </w:t>
      </w:r>
      <w:r w:rsidR="000F30E2" w:rsidRPr="00B32F34">
        <w:rPr>
          <w:rFonts w:ascii="Times New Roman" w:hAnsi="Times New Roman" w:cs="Times New Roman"/>
          <w:sz w:val="24"/>
          <w:szCs w:val="24"/>
          <w:lang w:val="en-US"/>
        </w:rPr>
        <w:t>activators</w:t>
      </w:r>
      <w:r w:rsidRPr="00B32F34">
        <w:rPr>
          <w:rFonts w:ascii="Times New Roman" w:hAnsi="Times New Roman" w:cs="Times New Roman"/>
          <w:sz w:val="24"/>
          <w:szCs w:val="24"/>
          <w:lang w:val="en-US"/>
        </w:rPr>
        <w:t xml:space="preserve"> </w:t>
      </w:r>
      <w:r w:rsidR="000F30E2" w:rsidRPr="00B32F34">
        <w:rPr>
          <w:rFonts w:ascii="Times New Roman" w:hAnsi="Times New Roman" w:cs="Times New Roman"/>
          <w:sz w:val="24"/>
          <w:szCs w:val="24"/>
          <w:lang w:val="en-US"/>
        </w:rPr>
        <w:t>administration</w:t>
      </w:r>
      <w:r w:rsidRPr="00B32F34">
        <w:rPr>
          <w:rFonts w:ascii="Times New Roman" w:hAnsi="Times New Roman" w:cs="Times New Roman"/>
          <w:sz w:val="24"/>
          <w:szCs w:val="24"/>
          <w:lang w:val="en-US"/>
        </w:rPr>
        <w:t xml:space="preserve">+ standard therapy or placebo + standard therapy in Turkey. Standard therapy includes one of the hydroxychloroquine or favipiravir treatment. Standard therapy + placebo group will include 75 volunteers; the standard therapy + </w:t>
      </w:r>
      <w:bookmarkStart w:id="3" w:name="_Hlk61383371"/>
      <w:r w:rsidR="00B61F58" w:rsidRPr="00B32F34">
        <w:rPr>
          <w:rFonts w:ascii="Times New Roman" w:hAnsi="Times New Roman" w:cs="Times New Roman"/>
          <w:sz w:val="24"/>
          <w:szCs w:val="24"/>
          <w:lang w:val="en-US"/>
        </w:rPr>
        <w:t>combined metabolic activators</w:t>
      </w:r>
      <w:r w:rsidRPr="00B32F34">
        <w:rPr>
          <w:rFonts w:ascii="Times New Roman" w:hAnsi="Times New Roman" w:cs="Times New Roman"/>
          <w:sz w:val="24"/>
          <w:szCs w:val="24"/>
          <w:lang w:val="en-US"/>
        </w:rPr>
        <w:t xml:space="preserve"> </w:t>
      </w:r>
      <w:bookmarkEnd w:id="3"/>
      <w:r w:rsidR="000F30E2" w:rsidRPr="002A0453">
        <w:rPr>
          <w:rFonts w:ascii="Times New Roman" w:hAnsi="Times New Roman" w:cs="Times New Roman"/>
          <w:sz w:val="24"/>
          <w:szCs w:val="24"/>
          <w:lang w:val="en-US"/>
        </w:rPr>
        <w:t>administration</w:t>
      </w:r>
      <w:r w:rsidRPr="00B32F34">
        <w:rPr>
          <w:rFonts w:ascii="Times New Roman" w:hAnsi="Times New Roman" w:cs="Times New Roman"/>
          <w:sz w:val="24"/>
          <w:szCs w:val="24"/>
          <w:lang w:val="en-US"/>
        </w:rPr>
        <w:t xml:space="preserve"> group will consist of 225 volunteers. </w:t>
      </w:r>
    </w:p>
    <w:p w14:paraId="075223F0" w14:textId="7FFB133A" w:rsidR="00D04539" w:rsidRPr="00B32F34" w:rsidRDefault="00BF5484"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In both studies, a</w:t>
      </w:r>
      <w:r w:rsidR="00D04539" w:rsidRPr="00B32F34">
        <w:rPr>
          <w:rFonts w:ascii="Times New Roman" w:hAnsi="Times New Roman" w:cs="Times New Roman"/>
          <w:sz w:val="24"/>
          <w:szCs w:val="24"/>
          <w:lang w:val="en-US"/>
        </w:rPr>
        <w:t xml:space="preserve">fter the volunteers sign the informed consent forms, the treatment will be administered as the first by the responsible investigator. All other treatments will be administered by the patient at home.  Hydroxychloroquine treatment will be administered at an initial dose of </w:t>
      </w:r>
      <w:r w:rsidR="00B61F58" w:rsidRPr="00B32F34">
        <w:rPr>
          <w:rFonts w:ascii="Times New Roman" w:hAnsi="Times New Roman" w:cs="Times New Roman"/>
          <w:sz w:val="24"/>
          <w:szCs w:val="24"/>
          <w:lang w:val="en-US"/>
        </w:rPr>
        <w:t>800 mg/day (</w:t>
      </w:r>
      <w:r w:rsidR="00D04539" w:rsidRPr="00B32F34">
        <w:rPr>
          <w:rFonts w:ascii="Times New Roman" w:hAnsi="Times New Roman" w:cs="Times New Roman"/>
          <w:sz w:val="24"/>
          <w:szCs w:val="24"/>
          <w:lang w:val="en-US"/>
        </w:rPr>
        <w:t>2x400 mg oral) followed by 400 mg/day (2x200 mg oral) for a total of 5 days.</w:t>
      </w:r>
      <w:r w:rsidRPr="00B32F34">
        <w:rPr>
          <w:rFonts w:ascii="Times New Roman" w:hAnsi="Times New Roman" w:cs="Times New Roman"/>
          <w:sz w:val="24"/>
          <w:szCs w:val="24"/>
          <w:lang w:val="en-US"/>
        </w:rPr>
        <w:t xml:space="preserve"> Favipiravir treatment will be administered at a dose of </w:t>
      </w:r>
      <w:r w:rsidRPr="002A0453">
        <w:rPr>
          <w:rFonts w:ascii="Times New Roman" w:hAnsi="Times New Roman" w:cs="Times New Roman"/>
          <w:sz w:val="24"/>
          <w:szCs w:val="24"/>
          <w:highlight w:val="yellow"/>
          <w:lang w:val="en-US"/>
        </w:rPr>
        <w:t>2x400 mg (oral</w:t>
      </w:r>
      <w:r w:rsidRPr="00B32F34">
        <w:rPr>
          <w:rFonts w:ascii="Times New Roman" w:hAnsi="Times New Roman" w:cs="Times New Roman"/>
          <w:sz w:val="24"/>
          <w:szCs w:val="24"/>
          <w:lang w:val="en-US"/>
        </w:rPr>
        <w:t>).</w:t>
      </w:r>
    </w:p>
    <w:p w14:paraId="18800251" w14:textId="2B53C08A"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 xml:space="preserve">The </w:t>
      </w:r>
      <w:r w:rsidR="00BF5484" w:rsidRPr="00B32F34">
        <w:rPr>
          <w:rFonts w:ascii="Times New Roman" w:hAnsi="Times New Roman" w:cs="Times New Roman"/>
          <w:sz w:val="24"/>
          <w:szCs w:val="24"/>
          <w:lang w:val="en-US"/>
        </w:rPr>
        <w:t xml:space="preserve">standard </w:t>
      </w:r>
      <w:proofErr w:type="gramStart"/>
      <w:r w:rsidR="00BF5484" w:rsidRPr="00B32F34">
        <w:rPr>
          <w:rFonts w:ascii="Times New Roman" w:hAnsi="Times New Roman" w:cs="Times New Roman"/>
          <w:sz w:val="24"/>
          <w:szCs w:val="24"/>
          <w:lang w:val="en-US"/>
        </w:rPr>
        <w:t xml:space="preserve">therapy </w:t>
      </w:r>
      <w:r w:rsidRPr="00B32F34">
        <w:rPr>
          <w:rFonts w:ascii="Times New Roman" w:hAnsi="Times New Roman" w:cs="Times New Roman"/>
          <w:sz w:val="24"/>
          <w:szCs w:val="24"/>
          <w:lang w:val="en-US"/>
        </w:rPr>
        <w:t xml:space="preserve"> +</w:t>
      </w:r>
      <w:proofErr w:type="gramEnd"/>
      <w:r w:rsidRPr="00B32F34">
        <w:rPr>
          <w:rFonts w:ascii="Times New Roman" w:hAnsi="Times New Roman" w:cs="Times New Roman"/>
          <w:sz w:val="24"/>
          <w:szCs w:val="24"/>
          <w:lang w:val="en-US"/>
        </w:rPr>
        <w:t xml:space="preserve"> </w:t>
      </w:r>
      <w:r w:rsidR="00B61F58" w:rsidRPr="00B32F34">
        <w:rPr>
          <w:rFonts w:ascii="Times New Roman" w:hAnsi="Times New Roman" w:cs="Times New Roman"/>
          <w:sz w:val="24"/>
          <w:szCs w:val="24"/>
          <w:lang w:val="en-US"/>
        </w:rPr>
        <w:t xml:space="preserve"> combined metabolic activators</w:t>
      </w:r>
      <w:r w:rsidRPr="00B32F34">
        <w:rPr>
          <w:rFonts w:ascii="Times New Roman" w:hAnsi="Times New Roman" w:cs="Times New Roman"/>
          <w:sz w:val="24"/>
          <w:szCs w:val="24"/>
          <w:lang w:val="en-US"/>
        </w:rPr>
        <w:t xml:space="preserve"> </w:t>
      </w:r>
      <w:r w:rsidR="000F30E2" w:rsidRPr="00B32F34">
        <w:rPr>
          <w:rFonts w:ascii="Times New Roman" w:hAnsi="Times New Roman" w:cs="Times New Roman"/>
          <w:sz w:val="24"/>
          <w:szCs w:val="24"/>
          <w:lang w:val="en-US"/>
        </w:rPr>
        <w:t>administration</w:t>
      </w:r>
      <w:r w:rsidRPr="00B32F34">
        <w:rPr>
          <w:rFonts w:ascii="Times New Roman" w:hAnsi="Times New Roman" w:cs="Times New Roman"/>
          <w:sz w:val="24"/>
          <w:szCs w:val="24"/>
          <w:lang w:val="en-US"/>
        </w:rPr>
        <w:t xml:space="preserve"> group will be applied the same dosage and duration of the </w:t>
      </w:r>
      <w:r w:rsidR="00B61F58" w:rsidRPr="00B32F34">
        <w:rPr>
          <w:rFonts w:ascii="Times New Roman" w:hAnsi="Times New Roman" w:cs="Times New Roman"/>
          <w:sz w:val="24"/>
          <w:szCs w:val="24"/>
          <w:lang w:val="en-US"/>
        </w:rPr>
        <w:t>standard</w:t>
      </w:r>
      <w:r w:rsidRPr="00B32F34">
        <w:rPr>
          <w:rFonts w:ascii="Times New Roman" w:hAnsi="Times New Roman" w:cs="Times New Roman"/>
          <w:sz w:val="24"/>
          <w:szCs w:val="24"/>
          <w:lang w:val="en-US"/>
        </w:rPr>
        <w:t xml:space="preserve"> therapy. Additionally, </w:t>
      </w:r>
      <w:r w:rsidR="000F30E2" w:rsidRPr="00B32F34">
        <w:rPr>
          <w:rFonts w:ascii="Times New Roman" w:hAnsi="Times New Roman" w:cs="Times New Roman"/>
          <w:sz w:val="24"/>
          <w:szCs w:val="24"/>
          <w:lang w:val="en-US"/>
        </w:rPr>
        <w:t>activators</w:t>
      </w:r>
      <w:r w:rsidRPr="00B32F34">
        <w:rPr>
          <w:rFonts w:ascii="Times New Roman" w:hAnsi="Times New Roman" w:cs="Times New Roman"/>
          <w:sz w:val="24"/>
          <w:szCs w:val="24"/>
          <w:lang w:val="en-US"/>
        </w:rPr>
        <w:t xml:space="preserve"> </w:t>
      </w:r>
      <w:r w:rsidR="000F30E2" w:rsidRPr="00B32F34">
        <w:rPr>
          <w:rFonts w:ascii="Times New Roman" w:hAnsi="Times New Roman" w:cs="Times New Roman"/>
          <w:sz w:val="24"/>
          <w:szCs w:val="24"/>
          <w:lang w:val="en-US"/>
        </w:rPr>
        <w:t>administration</w:t>
      </w:r>
      <w:r w:rsidRPr="00B32F34">
        <w:rPr>
          <w:rFonts w:ascii="Times New Roman" w:hAnsi="Times New Roman" w:cs="Times New Roman"/>
          <w:sz w:val="24"/>
          <w:szCs w:val="24"/>
          <w:lang w:val="en-US"/>
        </w:rPr>
        <w:t xml:space="preserve"> mixture will be given for two weeks in doses indicated below (</w:t>
      </w:r>
      <w:r w:rsidR="00FB6B1C" w:rsidRPr="00B32F34">
        <w:rPr>
          <w:rFonts w:ascii="Times New Roman" w:hAnsi="Times New Roman" w:cs="Times New Roman"/>
          <w:sz w:val="24"/>
          <w:szCs w:val="24"/>
          <w:lang w:val="en-US"/>
        </w:rPr>
        <w:t>was given orally, twice/day; one dose in the morning, one dose after dinner):</w:t>
      </w:r>
    </w:p>
    <w:p w14:paraId="01E5A357" w14:textId="6D3A44E4" w:rsidR="00D04539" w:rsidRPr="00B32F34" w:rsidRDefault="00D04539" w:rsidP="00D716BB">
      <w:pPr>
        <w:jc w:val="both"/>
        <w:rPr>
          <w:rFonts w:ascii="Times New Roman" w:hAnsi="Times New Roman" w:cs="Times New Roman"/>
          <w:b/>
          <w:bCs/>
          <w:sz w:val="24"/>
          <w:szCs w:val="24"/>
          <w:lang w:val="en-US"/>
        </w:rPr>
      </w:pPr>
      <w:r w:rsidRPr="00B32F34">
        <w:rPr>
          <w:rFonts w:ascii="Times New Roman" w:hAnsi="Times New Roman" w:cs="Times New Roman"/>
          <w:b/>
          <w:bCs/>
          <w:sz w:val="24"/>
          <w:szCs w:val="24"/>
          <w:lang w:val="en-US"/>
        </w:rPr>
        <w:t>Drug</w:t>
      </w:r>
      <w:r w:rsidRPr="00B32F34">
        <w:rPr>
          <w:rFonts w:ascii="Times New Roman" w:hAnsi="Times New Roman" w:cs="Times New Roman"/>
          <w:b/>
          <w:bCs/>
          <w:sz w:val="24"/>
          <w:szCs w:val="24"/>
          <w:lang w:val="en-US"/>
        </w:rPr>
        <w:tab/>
        <w:t xml:space="preserve">                        </w:t>
      </w:r>
      <w:r w:rsidR="004472FA" w:rsidRPr="00B32F34">
        <w:rPr>
          <w:rFonts w:ascii="Times New Roman" w:hAnsi="Times New Roman" w:cs="Times New Roman"/>
          <w:b/>
          <w:bCs/>
          <w:sz w:val="24"/>
          <w:szCs w:val="24"/>
          <w:lang w:val="en-US"/>
        </w:rPr>
        <w:tab/>
      </w:r>
      <w:r w:rsidRPr="00B32F34">
        <w:rPr>
          <w:rFonts w:ascii="Times New Roman" w:hAnsi="Times New Roman" w:cs="Times New Roman"/>
          <w:b/>
          <w:bCs/>
          <w:sz w:val="24"/>
          <w:szCs w:val="24"/>
          <w:lang w:val="en-US"/>
        </w:rPr>
        <w:t>Dose</w:t>
      </w:r>
    </w:p>
    <w:p w14:paraId="61B7DFC6" w14:textId="470E3637"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L-Carnitine tartrate</w:t>
      </w:r>
      <w:r w:rsidRPr="00B32F34">
        <w:rPr>
          <w:rFonts w:ascii="Times New Roman" w:hAnsi="Times New Roman" w:cs="Times New Roman"/>
          <w:sz w:val="24"/>
          <w:szCs w:val="24"/>
          <w:lang w:val="en-US"/>
        </w:rPr>
        <w:tab/>
      </w:r>
      <w:r w:rsidR="004472FA" w:rsidRPr="00B32F34">
        <w:rPr>
          <w:rFonts w:ascii="Times New Roman" w:hAnsi="Times New Roman" w:cs="Times New Roman"/>
          <w:sz w:val="24"/>
          <w:szCs w:val="24"/>
          <w:lang w:val="en-US"/>
        </w:rPr>
        <w:tab/>
      </w:r>
      <w:r w:rsidR="00B81C93" w:rsidRPr="00B32F34">
        <w:rPr>
          <w:rFonts w:ascii="Times New Roman" w:hAnsi="Times New Roman" w:cs="Times New Roman"/>
          <w:sz w:val="24"/>
          <w:szCs w:val="24"/>
          <w:lang w:val="en-US"/>
        </w:rPr>
        <w:t>3</w:t>
      </w:r>
      <w:r w:rsidRPr="00B32F34">
        <w:rPr>
          <w:rFonts w:ascii="Times New Roman" w:hAnsi="Times New Roman" w:cs="Times New Roman"/>
          <w:sz w:val="24"/>
          <w:szCs w:val="24"/>
          <w:lang w:val="en-US"/>
        </w:rPr>
        <w:t>.</w:t>
      </w:r>
      <w:r w:rsidR="00B81C93" w:rsidRPr="00B32F34">
        <w:rPr>
          <w:rFonts w:ascii="Times New Roman" w:hAnsi="Times New Roman" w:cs="Times New Roman"/>
          <w:sz w:val="24"/>
          <w:szCs w:val="24"/>
          <w:lang w:val="en-US"/>
        </w:rPr>
        <w:t>73</w:t>
      </w:r>
      <w:r w:rsidRPr="00B32F34">
        <w:rPr>
          <w:rFonts w:ascii="Times New Roman" w:hAnsi="Times New Roman" w:cs="Times New Roman"/>
          <w:sz w:val="24"/>
          <w:szCs w:val="24"/>
          <w:lang w:val="en-US"/>
        </w:rPr>
        <w:t xml:space="preserve"> g/</w:t>
      </w:r>
      <w:r w:rsidR="00B61F58" w:rsidRPr="00B32F34">
        <w:rPr>
          <w:rFonts w:ascii="Times New Roman" w:hAnsi="Times New Roman" w:cs="Times New Roman"/>
          <w:sz w:val="24"/>
          <w:szCs w:val="24"/>
          <w:lang w:val="en-US"/>
        </w:rPr>
        <w:t>dose</w:t>
      </w:r>
    </w:p>
    <w:p w14:paraId="66109E59" w14:textId="0742ABC8"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N-Acetylcysteine</w:t>
      </w:r>
      <w:r w:rsidRPr="00B32F34">
        <w:rPr>
          <w:rFonts w:ascii="Times New Roman" w:hAnsi="Times New Roman" w:cs="Times New Roman"/>
          <w:sz w:val="24"/>
          <w:szCs w:val="24"/>
          <w:lang w:val="en-US"/>
        </w:rPr>
        <w:tab/>
      </w:r>
      <w:r w:rsidR="004472FA" w:rsidRPr="00B32F34">
        <w:rPr>
          <w:rFonts w:ascii="Times New Roman" w:hAnsi="Times New Roman" w:cs="Times New Roman"/>
          <w:sz w:val="24"/>
          <w:szCs w:val="24"/>
          <w:lang w:val="en-US"/>
        </w:rPr>
        <w:tab/>
      </w:r>
      <w:r w:rsidR="00B81C93" w:rsidRPr="00B32F34">
        <w:rPr>
          <w:rFonts w:ascii="Times New Roman" w:hAnsi="Times New Roman" w:cs="Times New Roman"/>
          <w:sz w:val="24"/>
          <w:szCs w:val="24"/>
          <w:lang w:val="en-US"/>
        </w:rPr>
        <w:t>2</w:t>
      </w:r>
      <w:r w:rsidRPr="00B32F34">
        <w:rPr>
          <w:rFonts w:ascii="Times New Roman" w:hAnsi="Times New Roman" w:cs="Times New Roman"/>
          <w:sz w:val="24"/>
          <w:szCs w:val="24"/>
          <w:lang w:val="en-US"/>
        </w:rPr>
        <w:t>.</w:t>
      </w:r>
      <w:r w:rsidR="00B81C93" w:rsidRPr="00B32F34">
        <w:rPr>
          <w:rFonts w:ascii="Times New Roman" w:hAnsi="Times New Roman" w:cs="Times New Roman"/>
          <w:sz w:val="24"/>
          <w:szCs w:val="24"/>
          <w:lang w:val="en-US"/>
        </w:rPr>
        <w:t>55</w:t>
      </w:r>
      <w:r w:rsidRPr="00B32F34">
        <w:rPr>
          <w:rFonts w:ascii="Times New Roman" w:hAnsi="Times New Roman" w:cs="Times New Roman"/>
          <w:sz w:val="24"/>
          <w:szCs w:val="24"/>
          <w:lang w:val="en-US"/>
        </w:rPr>
        <w:t xml:space="preserve"> g/</w:t>
      </w:r>
      <w:r w:rsidR="00B61F58" w:rsidRPr="00B32F34">
        <w:rPr>
          <w:rFonts w:ascii="Times New Roman" w:hAnsi="Times New Roman" w:cs="Times New Roman"/>
          <w:sz w:val="24"/>
          <w:szCs w:val="24"/>
          <w:lang w:val="en-US"/>
        </w:rPr>
        <w:t>dose</w:t>
      </w:r>
    </w:p>
    <w:p w14:paraId="2697B0FF" w14:textId="23C4DC4B"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lastRenderedPageBreak/>
        <w:t>Nicotinamide riboside</w:t>
      </w:r>
      <w:r w:rsidRPr="00B32F34">
        <w:rPr>
          <w:rFonts w:ascii="Times New Roman" w:hAnsi="Times New Roman" w:cs="Times New Roman"/>
          <w:sz w:val="24"/>
          <w:szCs w:val="24"/>
          <w:lang w:val="en-US"/>
        </w:rPr>
        <w:tab/>
      </w:r>
      <w:r w:rsidR="00311CA1" w:rsidRPr="00B32F34">
        <w:rPr>
          <w:rFonts w:ascii="Times New Roman" w:hAnsi="Times New Roman" w:cs="Times New Roman"/>
          <w:sz w:val="24"/>
          <w:szCs w:val="24"/>
          <w:lang w:val="en-US"/>
        </w:rPr>
        <w:tab/>
      </w:r>
      <w:r w:rsidR="00B81C93" w:rsidRPr="00B32F34">
        <w:rPr>
          <w:rFonts w:ascii="Times New Roman" w:hAnsi="Times New Roman" w:cs="Times New Roman"/>
          <w:sz w:val="24"/>
          <w:szCs w:val="24"/>
          <w:lang w:val="en-US"/>
        </w:rPr>
        <w:t>1</w:t>
      </w:r>
      <w:r w:rsidRPr="00B32F34">
        <w:rPr>
          <w:rFonts w:ascii="Times New Roman" w:hAnsi="Times New Roman" w:cs="Times New Roman"/>
          <w:sz w:val="24"/>
          <w:szCs w:val="24"/>
          <w:lang w:val="en-US"/>
        </w:rPr>
        <w:t xml:space="preserve"> g/</w:t>
      </w:r>
      <w:r w:rsidR="00B61F58" w:rsidRPr="00B32F34">
        <w:rPr>
          <w:rFonts w:ascii="Times New Roman" w:hAnsi="Times New Roman" w:cs="Times New Roman"/>
          <w:sz w:val="24"/>
          <w:szCs w:val="24"/>
          <w:lang w:val="en-US"/>
        </w:rPr>
        <w:t>dose</w:t>
      </w:r>
    </w:p>
    <w:p w14:paraId="53B9F23E" w14:textId="5243EB68" w:rsidR="00B81C93"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Serine</w:t>
      </w:r>
      <w:r w:rsidRPr="00B32F34">
        <w:rPr>
          <w:rFonts w:ascii="Times New Roman" w:hAnsi="Times New Roman" w:cs="Times New Roman"/>
          <w:sz w:val="24"/>
          <w:szCs w:val="24"/>
          <w:lang w:val="en-US"/>
        </w:rPr>
        <w:tab/>
        <w:t xml:space="preserve">                        </w:t>
      </w:r>
      <w:r w:rsidR="009C7445" w:rsidRPr="00B32F34">
        <w:rPr>
          <w:rFonts w:ascii="Times New Roman" w:hAnsi="Times New Roman" w:cs="Times New Roman"/>
          <w:sz w:val="24"/>
          <w:szCs w:val="24"/>
          <w:lang w:val="en-US"/>
        </w:rPr>
        <w:t xml:space="preserve">    </w:t>
      </w:r>
      <w:r w:rsidR="004472FA" w:rsidRPr="00B32F34">
        <w:rPr>
          <w:rFonts w:ascii="Times New Roman" w:hAnsi="Times New Roman" w:cs="Times New Roman"/>
          <w:sz w:val="24"/>
          <w:szCs w:val="24"/>
          <w:lang w:val="en-US"/>
        </w:rPr>
        <w:tab/>
      </w:r>
      <w:r w:rsidR="00B81C93" w:rsidRPr="00B32F34">
        <w:rPr>
          <w:rFonts w:ascii="Times New Roman" w:hAnsi="Times New Roman" w:cs="Times New Roman"/>
          <w:sz w:val="24"/>
          <w:szCs w:val="24"/>
          <w:lang w:val="en-US"/>
        </w:rPr>
        <w:t>12</w:t>
      </w:r>
      <w:r w:rsidRPr="00B32F34">
        <w:rPr>
          <w:rFonts w:ascii="Times New Roman" w:hAnsi="Times New Roman" w:cs="Times New Roman"/>
          <w:sz w:val="24"/>
          <w:szCs w:val="24"/>
          <w:lang w:val="en-US"/>
        </w:rPr>
        <w:t>.</w:t>
      </w:r>
      <w:r w:rsidR="00B81C93" w:rsidRPr="00B32F34">
        <w:rPr>
          <w:rFonts w:ascii="Times New Roman" w:hAnsi="Times New Roman" w:cs="Times New Roman"/>
          <w:sz w:val="24"/>
          <w:szCs w:val="24"/>
          <w:lang w:val="en-US"/>
        </w:rPr>
        <w:t>35</w:t>
      </w:r>
      <w:r w:rsidRPr="00B32F34">
        <w:rPr>
          <w:rFonts w:ascii="Times New Roman" w:hAnsi="Times New Roman" w:cs="Times New Roman"/>
          <w:sz w:val="24"/>
          <w:szCs w:val="24"/>
          <w:lang w:val="en-US"/>
        </w:rPr>
        <w:t xml:space="preserve"> g/</w:t>
      </w:r>
      <w:r w:rsidR="00B61F58" w:rsidRPr="00B32F34">
        <w:rPr>
          <w:rFonts w:ascii="Times New Roman" w:hAnsi="Times New Roman" w:cs="Times New Roman"/>
          <w:sz w:val="24"/>
          <w:szCs w:val="24"/>
          <w:lang w:val="en-US"/>
        </w:rPr>
        <w:t>dose</w:t>
      </w:r>
    </w:p>
    <w:p w14:paraId="2A040648" w14:textId="14D97AF5"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 xml:space="preserve">The total treatment period for the </w:t>
      </w:r>
      <w:r w:rsidR="00BF5484" w:rsidRPr="00B32F34">
        <w:rPr>
          <w:rFonts w:ascii="Times New Roman" w:hAnsi="Times New Roman" w:cs="Times New Roman"/>
          <w:sz w:val="24"/>
          <w:szCs w:val="24"/>
          <w:lang w:val="en-US"/>
        </w:rPr>
        <w:t>standard therapy</w:t>
      </w:r>
      <w:r w:rsidRPr="00B32F34">
        <w:rPr>
          <w:rFonts w:ascii="Times New Roman" w:hAnsi="Times New Roman" w:cs="Times New Roman"/>
          <w:sz w:val="24"/>
          <w:szCs w:val="24"/>
          <w:lang w:val="en-US"/>
        </w:rPr>
        <w:t xml:space="preserve"> will be 5 days and </w:t>
      </w:r>
      <w:r w:rsidR="00B81C93" w:rsidRPr="00B32F34">
        <w:rPr>
          <w:rFonts w:ascii="Times New Roman" w:hAnsi="Times New Roman" w:cs="Times New Roman"/>
          <w:sz w:val="24"/>
          <w:szCs w:val="24"/>
          <w:lang w:val="en-US"/>
        </w:rPr>
        <w:t xml:space="preserve">metabolic </w:t>
      </w:r>
      <w:r w:rsidR="000F30E2" w:rsidRPr="00B32F34">
        <w:rPr>
          <w:rFonts w:ascii="Times New Roman" w:hAnsi="Times New Roman" w:cs="Times New Roman"/>
          <w:sz w:val="24"/>
          <w:szCs w:val="24"/>
          <w:lang w:val="en-US"/>
        </w:rPr>
        <w:t>activators</w:t>
      </w:r>
      <w:r w:rsidRPr="00B32F34">
        <w:rPr>
          <w:rFonts w:ascii="Times New Roman" w:hAnsi="Times New Roman" w:cs="Times New Roman"/>
          <w:sz w:val="24"/>
          <w:szCs w:val="24"/>
          <w:lang w:val="en-US"/>
        </w:rPr>
        <w:t xml:space="preserve"> </w:t>
      </w:r>
      <w:r w:rsidR="000F30E2" w:rsidRPr="00B32F34">
        <w:rPr>
          <w:rFonts w:ascii="Times New Roman" w:hAnsi="Times New Roman" w:cs="Times New Roman"/>
          <w:sz w:val="24"/>
          <w:szCs w:val="24"/>
          <w:lang w:val="en-US"/>
        </w:rPr>
        <w:t>administration</w:t>
      </w:r>
      <w:r w:rsidRPr="00B32F34">
        <w:rPr>
          <w:rFonts w:ascii="Times New Roman" w:hAnsi="Times New Roman" w:cs="Times New Roman"/>
          <w:sz w:val="24"/>
          <w:szCs w:val="24"/>
          <w:lang w:val="en-US"/>
        </w:rPr>
        <w:t xml:space="preserve"> will be for 14 days. On the 14</w:t>
      </w:r>
      <w:r w:rsidR="009C7445" w:rsidRPr="00B32F34">
        <w:rPr>
          <w:rFonts w:ascii="Times New Roman" w:hAnsi="Times New Roman" w:cs="Times New Roman"/>
          <w:sz w:val="24"/>
          <w:szCs w:val="24"/>
          <w:lang w:val="en-US"/>
        </w:rPr>
        <w:t>th</w:t>
      </w:r>
      <w:r w:rsidRPr="00B32F34">
        <w:rPr>
          <w:rFonts w:ascii="Times New Roman" w:hAnsi="Times New Roman" w:cs="Times New Roman"/>
          <w:sz w:val="24"/>
          <w:szCs w:val="24"/>
          <w:lang w:val="en-US"/>
        </w:rPr>
        <w:t xml:space="preserve"> day, patients will perform a last visit which will be the follow-up visit. </w:t>
      </w:r>
    </w:p>
    <w:p w14:paraId="7771B30C" w14:textId="445193AA"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b/>
          <w:bCs/>
          <w:sz w:val="24"/>
          <w:szCs w:val="24"/>
          <w:lang w:val="en-US"/>
        </w:rPr>
        <w:t>Investigational Products</w:t>
      </w:r>
      <w:r w:rsidRPr="00B32F34">
        <w:rPr>
          <w:rFonts w:ascii="Times New Roman" w:hAnsi="Times New Roman" w:cs="Times New Roman"/>
          <w:sz w:val="24"/>
          <w:szCs w:val="24"/>
          <w:lang w:val="en-US"/>
        </w:rPr>
        <w:tab/>
        <w:t>Investigational products will be produced as the test product and will be packed as individual dosages in identical HDPE plastic bottles of 60 mL with a screw cap. Test product will be in the form of powder</w:t>
      </w:r>
      <w:r w:rsidR="009C7445" w:rsidRPr="00B32F34">
        <w:rPr>
          <w:rFonts w:ascii="Times New Roman" w:hAnsi="Times New Roman" w:cs="Times New Roman"/>
          <w:sz w:val="24"/>
          <w:szCs w:val="24"/>
          <w:lang w:val="en-US"/>
        </w:rPr>
        <w:t xml:space="preserve"> </w:t>
      </w:r>
      <w:r w:rsidRPr="00B32F34">
        <w:rPr>
          <w:rFonts w:ascii="Times New Roman" w:hAnsi="Times New Roman" w:cs="Times New Roman"/>
          <w:sz w:val="24"/>
          <w:szCs w:val="24"/>
          <w:lang w:val="en-US"/>
        </w:rPr>
        <w:t>and will be dissolved in 200 ml preferably cold water before use. Placebo treatment will include lactose only in identical HDPE plastic bottles of 60 mL with a screw cap.</w:t>
      </w:r>
    </w:p>
    <w:p w14:paraId="76E996C5" w14:textId="77777777" w:rsidR="00FB6B1C" w:rsidRPr="00B32F34" w:rsidRDefault="00D04539" w:rsidP="00D716BB">
      <w:pPr>
        <w:jc w:val="both"/>
        <w:rPr>
          <w:rFonts w:ascii="Times New Roman" w:hAnsi="Times New Roman" w:cs="Times New Roman"/>
          <w:b/>
          <w:bCs/>
          <w:sz w:val="24"/>
          <w:szCs w:val="24"/>
          <w:lang w:val="en-US"/>
        </w:rPr>
      </w:pPr>
      <w:r w:rsidRPr="00B32F34">
        <w:rPr>
          <w:rFonts w:ascii="Times New Roman" w:hAnsi="Times New Roman" w:cs="Times New Roman"/>
          <w:b/>
          <w:bCs/>
          <w:sz w:val="24"/>
          <w:szCs w:val="24"/>
          <w:lang w:val="en-US"/>
        </w:rPr>
        <w:t>Study design</w:t>
      </w:r>
      <w:r w:rsidRPr="00B32F34">
        <w:rPr>
          <w:rFonts w:ascii="Times New Roman" w:hAnsi="Times New Roman" w:cs="Times New Roman"/>
          <w:b/>
          <w:bCs/>
          <w:sz w:val="24"/>
          <w:szCs w:val="24"/>
          <w:lang w:val="en-US"/>
        </w:rPr>
        <w:tab/>
      </w:r>
    </w:p>
    <w:p w14:paraId="5FEECAB8" w14:textId="04066D11"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The study comprises t</w:t>
      </w:r>
      <w:r w:rsidR="00FB6B1C" w:rsidRPr="00B32F34">
        <w:rPr>
          <w:rFonts w:ascii="Times New Roman" w:hAnsi="Times New Roman" w:cs="Times New Roman"/>
          <w:sz w:val="24"/>
          <w:szCs w:val="24"/>
          <w:lang w:val="en-US"/>
        </w:rPr>
        <w:t>wo</w:t>
      </w:r>
      <w:r w:rsidRPr="00B32F34">
        <w:rPr>
          <w:rFonts w:ascii="Times New Roman" w:hAnsi="Times New Roman" w:cs="Times New Roman"/>
          <w:sz w:val="24"/>
          <w:szCs w:val="24"/>
          <w:lang w:val="en-US"/>
        </w:rPr>
        <w:t xml:space="preserve"> visits:</w:t>
      </w:r>
    </w:p>
    <w:p w14:paraId="66E3DC51" w14:textId="77777777" w:rsidR="00D04539" w:rsidRPr="00B32F34" w:rsidRDefault="00D04539" w:rsidP="00D716BB">
      <w:pPr>
        <w:jc w:val="both"/>
        <w:rPr>
          <w:rFonts w:ascii="Times New Roman" w:hAnsi="Times New Roman" w:cs="Times New Roman"/>
          <w:sz w:val="24"/>
          <w:szCs w:val="24"/>
          <w:u w:val="single"/>
          <w:lang w:val="en-US"/>
        </w:rPr>
      </w:pPr>
      <w:r w:rsidRPr="00B32F34">
        <w:rPr>
          <w:rFonts w:ascii="Times New Roman" w:hAnsi="Times New Roman" w:cs="Times New Roman"/>
          <w:sz w:val="24"/>
          <w:szCs w:val="24"/>
          <w:u w:val="single"/>
          <w:lang w:val="en-US"/>
        </w:rPr>
        <w:t xml:space="preserve">Visit 1 (Screening; Day 0): </w:t>
      </w:r>
    </w:p>
    <w:p w14:paraId="4E8809B5" w14:textId="6ADA01E4"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 xml:space="preserve">The subjects will get the informed consent form and oral information on the study protocol. Blood samples and will be taken to check out the eligibility to the study. </w:t>
      </w:r>
    </w:p>
    <w:p w14:paraId="143191BB" w14:textId="0EF28542"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After clinical and physical examination blood samples will be obtained for routine analysis outlined in the study protocol. Chest tomography (CT) and virus load assessment by PCR will be performed. An ECG will also be performed.</w:t>
      </w:r>
      <w:r w:rsidR="00F85373" w:rsidRPr="00B32F34">
        <w:rPr>
          <w:rFonts w:ascii="Times New Roman" w:hAnsi="Times New Roman" w:cs="Times New Roman"/>
          <w:sz w:val="24"/>
          <w:szCs w:val="24"/>
          <w:lang w:val="en-US"/>
        </w:rPr>
        <w:t xml:space="preserve"> </w:t>
      </w:r>
      <w:r w:rsidRPr="00B32F34">
        <w:rPr>
          <w:rFonts w:ascii="Times New Roman" w:hAnsi="Times New Roman" w:cs="Times New Roman"/>
          <w:sz w:val="24"/>
          <w:szCs w:val="24"/>
          <w:lang w:val="en-US"/>
        </w:rPr>
        <w:t xml:space="preserve">Plasma samples will be taken for </w:t>
      </w:r>
      <w:r w:rsidR="00483973" w:rsidRPr="00B32F34">
        <w:rPr>
          <w:rFonts w:ascii="Times New Roman" w:hAnsi="Times New Roman" w:cs="Times New Roman"/>
          <w:sz w:val="24"/>
          <w:szCs w:val="24"/>
          <w:lang w:val="en-US"/>
        </w:rPr>
        <w:t xml:space="preserve">clinical chemistry </w:t>
      </w:r>
      <w:r w:rsidRPr="00B32F34">
        <w:rPr>
          <w:rFonts w:ascii="Times New Roman" w:hAnsi="Times New Roman" w:cs="Times New Roman"/>
          <w:sz w:val="24"/>
          <w:szCs w:val="24"/>
          <w:lang w:val="en-US"/>
        </w:rPr>
        <w:t>analysis</w:t>
      </w:r>
      <w:r w:rsidR="00F85373" w:rsidRPr="00B32F34">
        <w:rPr>
          <w:rFonts w:ascii="Times New Roman" w:hAnsi="Times New Roman" w:cs="Times New Roman"/>
          <w:sz w:val="24"/>
          <w:szCs w:val="24"/>
          <w:lang w:val="en-US"/>
        </w:rPr>
        <w:t>.</w:t>
      </w:r>
    </w:p>
    <w:p w14:paraId="25AC0373" w14:textId="00248441"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 xml:space="preserve">Eligible study subjects will be invited to the clinic for randomization to the active treatment and standard therapy groups. They will be asked to take the first dose and be observed for development of side effects. Patients who can tolerate the study agents will start to take </w:t>
      </w:r>
      <w:r w:rsidR="00B61F58" w:rsidRPr="00B32F34">
        <w:rPr>
          <w:rFonts w:ascii="Times New Roman" w:hAnsi="Times New Roman" w:cs="Times New Roman"/>
          <w:sz w:val="24"/>
          <w:szCs w:val="24"/>
          <w:lang w:val="en-US"/>
        </w:rPr>
        <w:t xml:space="preserve">combined metabolic activators </w:t>
      </w:r>
      <w:r w:rsidRPr="00B32F34">
        <w:rPr>
          <w:rFonts w:ascii="Times New Roman" w:hAnsi="Times New Roman" w:cs="Times New Roman"/>
          <w:sz w:val="24"/>
          <w:szCs w:val="24"/>
          <w:lang w:val="en-US"/>
        </w:rPr>
        <w:t>(i.e., 2 dosage daily just after breakfast and dinner) for two weeks.</w:t>
      </w:r>
    </w:p>
    <w:p w14:paraId="3795C7B0" w14:textId="592F96C7"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After initial dosing at the hospital patients will be instructed to stay at home during their treatment and will be asked to attend to the investigational site if symptoms are worsened</w:t>
      </w:r>
      <w:r w:rsidR="00B61F58" w:rsidRPr="00B32F34">
        <w:rPr>
          <w:rFonts w:ascii="Times New Roman" w:hAnsi="Times New Roman" w:cs="Times New Roman"/>
          <w:sz w:val="24"/>
          <w:szCs w:val="24"/>
          <w:lang w:val="en-US"/>
        </w:rPr>
        <w:t xml:space="preserve"> or diminished</w:t>
      </w:r>
      <w:r w:rsidRPr="00B32F34">
        <w:rPr>
          <w:rFonts w:ascii="Times New Roman" w:hAnsi="Times New Roman" w:cs="Times New Roman"/>
          <w:sz w:val="24"/>
          <w:szCs w:val="24"/>
          <w:lang w:val="en-US"/>
        </w:rPr>
        <w:t xml:space="preserve"> during the 14-day period.</w:t>
      </w:r>
    </w:p>
    <w:p w14:paraId="6DE76C54" w14:textId="54884728" w:rsidR="00FB6B1C"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u w:val="single"/>
          <w:lang w:val="en-US"/>
        </w:rPr>
        <w:t>Visit 2</w:t>
      </w:r>
      <w:r w:rsidR="00CA0272" w:rsidRPr="00B32F34">
        <w:rPr>
          <w:rFonts w:ascii="Times New Roman" w:hAnsi="Times New Roman" w:cs="Times New Roman"/>
          <w:sz w:val="24"/>
          <w:szCs w:val="24"/>
          <w:u w:val="single"/>
          <w:lang w:val="en-US"/>
        </w:rPr>
        <w:t xml:space="preserve"> </w:t>
      </w:r>
      <w:r w:rsidRPr="00B32F34">
        <w:rPr>
          <w:rFonts w:ascii="Times New Roman" w:hAnsi="Times New Roman" w:cs="Times New Roman"/>
          <w:sz w:val="24"/>
          <w:szCs w:val="24"/>
          <w:u w:val="single"/>
          <w:lang w:val="en-US"/>
        </w:rPr>
        <w:t>(Week 2, Day 14):</w:t>
      </w:r>
      <w:r w:rsidRPr="00B32F34">
        <w:rPr>
          <w:rFonts w:ascii="Times New Roman" w:hAnsi="Times New Roman" w:cs="Times New Roman"/>
          <w:sz w:val="24"/>
          <w:szCs w:val="24"/>
          <w:lang w:val="en-US"/>
        </w:rPr>
        <w:t xml:space="preserve"> </w:t>
      </w:r>
    </w:p>
    <w:p w14:paraId="7F070F62" w14:textId="52272898"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Clinical and physical examination, adverse events recording, virus load assessment by PCR will be performed. Chest tomography will be performed.</w:t>
      </w:r>
      <w:r w:rsidR="003C586C" w:rsidRPr="002A0453">
        <w:rPr>
          <w:rFonts w:ascii="Times New Roman" w:hAnsi="Times New Roman" w:cs="Times New Roman"/>
          <w:sz w:val="24"/>
          <w:szCs w:val="24"/>
        </w:rPr>
        <w:t xml:space="preserve"> </w:t>
      </w:r>
      <w:r w:rsidR="003C586C" w:rsidRPr="00B32F34">
        <w:rPr>
          <w:rFonts w:ascii="Times New Roman" w:hAnsi="Times New Roman" w:cs="Times New Roman"/>
          <w:sz w:val="24"/>
          <w:szCs w:val="24"/>
          <w:lang w:val="en-US"/>
        </w:rPr>
        <w:t>Plasma samples will be taken for clinical chemistry analysis.</w:t>
      </w:r>
    </w:p>
    <w:p w14:paraId="4CE620B5" w14:textId="13F270EE"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After the visit 2, subjects will stop taking their</w:t>
      </w:r>
      <w:r w:rsidR="00CD5D84" w:rsidRPr="00B32F34">
        <w:rPr>
          <w:rFonts w:ascii="Times New Roman" w:hAnsi="Times New Roman" w:cs="Times New Roman"/>
          <w:sz w:val="24"/>
          <w:szCs w:val="24"/>
          <w:lang w:val="en-US"/>
        </w:rPr>
        <w:t xml:space="preserve"> study drugs</w:t>
      </w:r>
      <w:r w:rsidRPr="00B32F34">
        <w:rPr>
          <w:rFonts w:ascii="Times New Roman" w:hAnsi="Times New Roman" w:cs="Times New Roman"/>
          <w:sz w:val="24"/>
          <w:szCs w:val="24"/>
          <w:lang w:val="en-US"/>
        </w:rPr>
        <w:t>.</w:t>
      </w:r>
    </w:p>
    <w:p w14:paraId="77C1B7B1" w14:textId="77777777" w:rsidR="00FB6B1C" w:rsidRPr="00B32F34" w:rsidRDefault="00D04539" w:rsidP="00D716BB">
      <w:pPr>
        <w:jc w:val="both"/>
        <w:rPr>
          <w:rFonts w:ascii="Times New Roman" w:hAnsi="Times New Roman" w:cs="Times New Roman"/>
          <w:b/>
          <w:bCs/>
          <w:sz w:val="24"/>
          <w:szCs w:val="24"/>
          <w:lang w:val="en-US"/>
        </w:rPr>
      </w:pPr>
      <w:r w:rsidRPr="00B32F34">
        <w:rPr>
          <w:rFonts w:ascii="Times New Roman" w:hAnsi="Times New Roman" w:cs="Times New Roman"/>
          <w:b/>
          <w:bCs/>
          <w:sz w:val="24"/>
          <w:szCs w:val="24"/>
          <w:lang w:val="en-US"/>
        </w:rPr>
        <w:t>Study duration</w:t>
      </w:r>
      <w:r w:rsidRPr="00B32F34">
        <w:rPr>
          <w:rFonts w:ascii="Times New Roman" w:hAnsi="Times New Roman" w:cs="Times New Roman"/>
          <w:b/>
          <w:bCs/>
          <w:sz w:val="24"/>
          <w:szCs w:val="24"/>
          <w:lang w:val="en-US"/>
        </w:rPr>
        <w:tab/>
      </w:r>
    </w:p>
    <w:p w14:paraId="33818E34" w14:textId="5B196197"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The active treatment duration will be 2 weeks for each subject and the total study duration is estimated as 6 months.</w:t>
      </w:r>
    </w:p>
    <w:p w14:paraId="25CA4081" w14:textId="77777777" w:rsidR="00FB6B1C" w:rsidRPr="00B32F34" w:rsidRDefault="00D04539" w:rsidP="00D716BB">
      <w:pPr>
        <w:jc w:val="both"/>
        <w:rPr>
          <w:rFonts w:ascii="Times New Roman" w:hAnsi="Times New Roman" w:cs="Times New Roman"/>
          <w:b/>
          <w:bCs/>
          <w:sz w:val="24"/>
          <w:szCs w:val="24"/>
          <w:lang w:val="en-US"/>
        </w:rPr>
      </w:pPr>
      <w:r w:rsidRPr="00B32F34">
        <w:rPr>
          <w:rFonts w:ascii="Times New Roman" w:hAnsi="Times New Roman" w:cs="Times New Roman"/>
          <w:b/>
          <w:bCs/>
          <w:sz w:val="24"/>
          <w:szCs w:val="24"/>
          <w:lang w:val="en-US"/>
        </w:rPr>
        <w:lastRenderedPageBreak/>
        <w:t>Efficacy evaluation</w:t>
      </w:r>
      <w:r w:rsidRPr="00B32F34">
        <w:rPr>
          <w:rFonts w:ascii="Times New Roman" w:hAnsi="Times New Roman" w:cs="Times New Roman"/>
          <w:b/>
          <w:bCs/>
          <w:sz w:val="24"/>
          <w:szCs w:val="24"/>
          <w:lang w:val="en-US"/>
        </w:rPr>
        <w:tab/>
      </w:r>
    </w:p>
    <w:p w14:paraId="0C39418D" w14:textId="5CDF6470"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 xml:space="preserve">The primary efficacy evaluation will be on the percentage (proportion) of patients </w:t>
      </w:r>
      <w:r w:rsidR="00FB6B1C" w:rsidRPr="00B32F34">
        <w:rPr>
          <w:rFonts w:ascii="Times New Roman" w:hAnsi="Times New Roman" w:cs="Times New Roman"/>
          <w:sz w:val="24"/>
          <w:szCs w:val="24"/>
          <w:lang w:val="en-US"/>
        </w:rPr>
        <w:t>recovered</w:t>
      </w:r>
      <w:r w:rsidRPr="00B32F34">
        <w:rPr>
          <w:rFonts w:ascii="Times New Roman" w:hAnsi="Times New Roman" w:cs="Times New Roman"/>
          <w:sz w:val="24"/>
          <w:szCs w:val="24"/>
          <w:lang w:val="en-US"/>
        </w:rPr>
        <w:t xml:space="preserve"> during the treatment period for both arms in COVID-19 patients.</w:t>
      </w:r>
    </w:p>
    <w:p w14:paraId="0B947DD7" w14:textId="06BA67DF"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 xml:space="preserve">The primary objective is to assess the clinical efficacy of the </w:t>
      </w:r>
      <w:r w:rsidR="00B61F58" w:rsidRPr="00B32F34">
        <w:rPr>
          <w:rFonts w:ascii="Times New Roman" w:hAnsi="Times New Roman" w:cs="Times New Roman"/>
          <w:sz w:val="24"/>
          <w:szCs w:val="24"/>
          <w:lang w:val="en-US"/>
        </w:rPr>
        <w:t xml:space="preserve">combined metabolic activators </w:t>
      </w:r>
      <w:r w:rsidR="000F30E2" w:rsidRPr="00B32F34">
        <w:rPr>
          <w:rFonts w:ascii="Times New Roman" w:hAnsi="Times New Roman" w:cs="Times New Roman"/>
          <w:sz w:val="24"/>
          <w:szCs w:val="24"/>
          <w:lang w:val="en-US"/>
        </w:rPr>
        <w:t>administration</w:t>
      </w:r>
      <w:r w:rsidRPr="00B32F34">
        <w:rPr>
          <w:rFonts w:ascii="Times New Roman" w:hAnsi="Times New Roman" w:cs="Times New Roman"/>
          <w:sz w:val="24"/>
          <w:szCs w:val="24"/>
          <w:lang w:val="en-US"/>
        </w:rPr>
        <w:t xml:space="preserve"> and </w:t>
      </w:r>
      <w:r w:rsidR="00BF5484" w:rsidRPr="00B32F34">
        <w:rPr>
          <w:rFonts w:ascii="Times New Roman" w:hAnsi="Times New Roman" w:cs="Times New Roman"/>
          <w:sz w:val="24"/>
          <w:szCs w:val="24"/>
          <w:lang w:val="en-US"/>
        </w:rPr>
        <w:t xml:space="preserve">standard therapy </w:t>
      </w:r>
      <w:r w:rsidRPr="00B32F34">
        <w:rPr>
          <w:rFonts w:ascii="Times New Roman" w:hAnsi="Times New Roman" w:cs="Times New Roman"/>
          <w:sz w:val="24"/>
          <w:szCs w:val="24"/>
          <w:lang w:val="en-US"/>
        </w:rPr>
        <w:t xml:space="preserve">in COVID-19 patients based on the proportion of </w:t>
      </w:r>
      <w:r w:rsidR="00FB6B1C" w:rsidRPr="00B32F34">
        <w:rPr>
          <w:rFonts w:ascii="Times New Roman" w:hAnsi="Times New Roman" w:cs="Times New Roman"/>
          <w:sz w:val="24"/>
          <w:szCs w:val="24"/>
          <w:lang w:val="en-US"/>
        </w:rPr>
        <w:t>recovery.</w:t>
      </w:r>
    </w:p>
    <w:p w14:paraId="422F3F63" w14:textId="77777777" w:rsidR="00FB6B1C" w:rsidRPr="00B32F34" w:rsidRDefault="00D04539" w:rsidP="00D716BB">
      <w:pPr>
        <w:jc w:val="both"/>
        <w:rPr>
          <w:rFonts w:ascii="Times New Roman" w:hAnsi="Times New Roman" w:cs="Times New Roman"/>
          <w:b/>
          <w:bCs/>
          <w:sz w:val="24"/>
          <w:szCs w:val="24"/>
          <w:lang w:val="en-US"/>
        </w:rPr>
      </w:pPr>
      <w:r w:rsidRPr="00B32F34">
        <w:rPr>
          <w:rFonts w:ascii="Times New Roman" w:hAnsi="Times New Roman" w:cs="Times New Roman"/>
          <w:b/>
          <w:bCs/>
          <w:sz w:val="24"/>
          <w:szCs w:val="24"/>
          <w:lang w:val="en-US"/>
        </w:rPr>
        <w:t>Safety evaluation</w:t>
      </w:r>
      <w:r w:rsidRPr="00B32F34">
        <w:rPr>
          <w:rFonts w:ascii="Times New Roman" w:hAnsi="Times New Roman" w:cs="Times New Roman"/>
          <w:b/>
          <w:bCs/>
          <w:sz w:val="24"/>
          <w:szCs w:val="24"/>
          <w:lang w:val="en-US"/>
        </w:rPr>
        <w:tab/>
      </w:r>
    </w:p>
    <w:p w14:paraId="03D4FB16" w14:textId="38D0ED60" w:rsidR="00D04539" w:rsidRPr="00B32F34" w:rsidRDefault="00D04539" w:rsidP="00D716BB">
      <w:pPr>
        <w:jc w:val="both"/>
        <w:rPr>
          <w:rFonts w:ascii="Times New Roman" w:hAnsi="Times New Roman" w:cs="Times New Roman"/>
          <w:sz w:val="24"/>
          <w:szCs w:val="24"/>
          <w:lang w:val="en-US"/>
        </w:rPr>
      </w:pPr>
      <w:r w:rsidRPr="00B32F34">
        <w:rPr>
          <w:rFonts w:ascii="Times New Roman" w:hAnsi="Times New Roman" w:cs="Times New Roman"/>
          <w:sz w:val="24"/>
          <w:szCs w:val="24"/>
          <w:lang w:val="en-US"/>
        </w:rPr>
        <w:t>Safety will be assessed by monitoring of adverse events, physical examination, vital signs measurements and clinical laboratory tests.</w:t>
      </w:r>
    </w:p>
    <w:tbl>
      <w:tblPr>
        <w:tblW w:w="8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1"/>
        <w:gridCol w:w="1952"/>
        <w:gridCol w:w="1952"/>
      </w:tblGrid>
      <w:tr w:rsidR="00FB6B1C" w:rsidRPr="00B32F34" w14:paraId="7FB9F0D8" w14:textId="1A01A8BB" w:rsidTr="00AE428E">
        <w:tc>
          <w:tcPr>
            <w:tcW w:w="4701" w:type="dxa"/>
            <w:tcBorders>
              <w:top w:val="single" w:sz="8" w:space="0" w:color="000000"/>
              <w:left w:val="single" w:sz="8" w:space="0" w:color="000000"/>
              <w:right w:val="single" w:sz="8" w:space="0" w:color="000000"/>
            </w:tcBorders>
          </w:tcPr>
          <w:p w14:paraId="1CB11B97" w14:textId="77777777" w:rsidR="00FB6B1C" w:rsidRPr="00B32F34" w:rsidRDefault="00FB6B1C" w:rsidP="00D716BB">
            <w:pPr>
              <w:jc w:val="both"/>
              <w:rPr>
                <w:rFonts w:ascii="Times New Roman" w:eastAsia="Times" w:hAnsi="Times New Roman" w:cs="Times New Roman"/>
                <w:b/>
                <w:bCs/>
                <w:color w:val="000000" w:themeColor="text1"/>
                <w:sz w:val="24"/>
                <w:szCs w:val="24"/>
              </w:rPr>
            </w:pPr>
            <w:bookmarkStart w:id="4" w:name="_tyjcwt" w:colFirst="0" w:colLast="0"/>
            <w:bookmarkEnd w:id="4"/>
          </w:p>
        </w:tc>
        <w:tc>
          <w:tcPr>
            <w:tcW w:w="3904" w:type="dxa"/>
            <w:gridSpan w:val="2"/>
            <w:tcBorders>
              <w:top w:val="single" w:sz="8" w:space="0" w:color="000000"/>
              <w:left w:val="single" w:sz="8" w:space="0" w:color="000000"/>
            </w:tcBorders>
          </w:tcPr>
          <w:p w14:paraId="4CB2CEF9" w14:textId="21D63FFF" w:rsidR="00FB6B1C" w:rsidRPr="00B32F34" w:rsidRDefault="009C7445" w:rsidP="00D716BB">
            <w:pPr>
              <w:jc w:val="both"/>
              <w:rPr>
                <w:rFonts w:ascii="Times New Roman" w:eastAsia="Times" w:hAnsi="Times New Roman" w:cs="Times New Roman"/>
                <w:b/>
                <w:bCs/>
                <w:color w:val="000000" w:themeColor="text1"/>
                <w:sz w:val="24"/>
                <w:szCs w:val="24"/>
                <w:lang w:val="en-US"/>
              </w:rPr>
            </w:pPr>
            <w:r w:rsidRPr="00B32F34">
              <w:rPr>
                <w:rFonts w:ascii="Times New Roman" w:eastAsia="Times" w:hAnsi="Times New Roman" w:cs="Times New Roman"/>
                <w:b/>
                <w:bCs/>
                <w:color w:val="000000" w:themeColor="text1"/>
                <w:sz w:val="24"/>
                <w:szCs w:val="24"/>
                <w:lang w:val="en-US"/>
              </w:rPr>
              <w:t>Visit</w:t>
            </w:r>
          </w:p>
        </w:tc>
      </w:tr>
      <w:tr w:rsidR="00FB6B1C" w:rsidRPr="00B32F34" w14:paraId="3040590B" w14:textId="77777777" w:rsidTr="00FB6B1C">
        <w:tc>
          <w:tcPr>
            <w:tcW w:w="4701" w:type="dxa"/>
            <w:tcBorders>
              <w:left w:val="single" w:sz="8" w:space="0" w:color="000000"/>
              <w:right w:val="single" w:sz="8" w:space="0" w:color="000000"/>
            </w:tcBorders>
          </w:tcPr>
          <w:p w14:paraId="1B5985AF" w14:textId="77777777" w:rsidR="00FB6B1C" w:rsidRPr="00B32F34" w:rsidRDefault="00FB6B1C" w:rsidP="00D716BB">
            <w:pPr>
              <w:jc w:val="both"/>
              <w:rPr>
                <w:rFonts w:ascii="Times New Roman" w:eastAsia="Times" w:hAnsi="Times New Roman" w:cs="Times New Roman"/>
                <w:b/>
                <w:bCs/>
                <w:color w:val="000000" w:themeColor="text1"/>
                <w:sz w:val="24"/>
                <w:szCs w:val="24"/>
              </w:rPr>
            </w:pPr>
            <w:r w:rsidRPr="00B32F34">
              <w:rPr>
                <w:rFonts w:ascii="Times New Roman" w:eastAsia="Times" w:hAnsi="Times New Roman" w:cs="Times New Roman"/>
                <w:b/>
                <w:bCs/>
                <w:color w:val="000000" w:themeColor="text1"/>
                <w:sz w:val="24"/>
                <w:szCs w:val="24"/>
              </w:rPr>
              <w:t xml:space="preserve">Visits </w:t>
            </w:r>
          </w:p>
        </w:tc>
        <w:tc>
          <w:tcPr>
            <w:tcW w:w="1952" w:type="dxa"/>
            <w:tcBorders>
              <w:left w:val="single" w:sz="8" w:space="0" w:color="000000"/>
            </w:tcBorders>
          </w:tcPr>
          <w:p w14:paraId="546A3DC0" w14:textId="37680376" w:rsidR="00FB6B1C" w:rsidRPr="00B32F34" w:rsidRDefault="009C7445" w:rsidP="00D716BB">
            <w:pPr>
              <w:jc w:val="both"/>
              <w:rPr>
                <w:rFonts w:ascii="Times New Roman" w:eastAsia="Times" w:hAnsi="Times New Roman" w:cs="Times New Roman"/>
                <w:b/>
                <w:bCs/>
                <w:color w:val="000000" w:themeColor="text1"/>
                <w:sz w:val="24"/>
                <w:szCs w:val="24"/>
                <w:lang w:val="en-US"/>
              </w:rPr>
            </w:pPr>
            <w:r w:rsidRPr="00B32F34">
              <w:rPr>
                <w:rFonts w:ascii="Times New Roman" w:eastAsia="Times" w:hAnsi="Times New Roman" w:cs="Times New Roman"/>
                <w:b/>
                <w:bCs/>
                <w:color w:val="000000" w:themeColor="text1"/>
                <w:sz w:val="24"/>
                <w:szCs w:val="24"/>
                <w:lang w:val="en-US"/>
              </w:rPr>
              <w:t>Visit 1</w:t>
            </w:r>
          </w:p>
        </w:tc>
        <w:tc>
          <w:tcPr>
            <w:tcW w:w="1952" w:type="dxa"/>
          </w:tcPr>
          <w:p w14:paraId="5918CB86" w14:textId="02DB30C1" w:rsidR="00FB6B1C" w:rsidRPr="00B32F34" w:rsidRDefault="00FB6B1C" w:rsidP="00D716BB">
            <w:pPr>
              <w:jc w:val="both"/>
              <w:rPr>
                <w:rFonts w:ascii="Times New Roman" w:eastAsia="Times" w:hAnsi="Times New Roman" w:cs="Times New Roman"/>
                <w:b/>
                <w:bCs/>
                <w:color w:val="000000" w:themeColor="text1"/>
                <w:sz w:val="24"/>
                <w:szCs w:val="24"/>
                <w:lang w:val="en-US"/>
              </w:rPr>
            </w:pPr>
            <w:r w:rsidRPr="00B32F34">
              <w:rPr>
                <w:rFonts w:ascii="Times New Roman" w:eastAsia="Times" w:hAnsi="Times New Roman" w:cs="Times New Roman"/>
                <w:b/>
                <w:bCs/>
                <w:color w:val="000000" w:themeColor="text1"/>
                <w:sz w:val="24"/>
                <w:szCs w:val="24"/>
              </w:rPr>
              <w:t xml:space="preserve">Visit </w:t>
            </w:r>
            <w:r w:rsidR="009C7445" w:rsidRPr="00B32F34">
              <w:rPr>
                <w:rFonts w:ascii="Times New Roman" w:eastAsia="Times" w:hAnsi="Times New Roman" w:cs="Times New Roman"/>
                <w:b/>
                <w:bCs/>
                <w:color w:val="000000" w:themeColor="text1"/>
                <w:sz w:val="24"/>
                <w:szCs w:val="24"/>
                <w:lang w:val="en-US"/>
              </w:rPr>
              <w:t>2</w:t>
            </w:r>
          </w:p>
        </w:tc>
      </w:tr>
      <w:tr w:rsidR="00FB6B1C" w:rsidRPr="00B32F34" w14:paraId="055CD2E4" w14:textId="77777777" w:rsidTr="00FB6B1C">
        <w:tc>
          <w:tcPr>
            <w:tcW w:w="4701" w:type="dxa"/>
            <w:tcBorders>
              <w:left w:val="single" w:sz="8" w:space="0" w:color="000000"/>
              <w:bottom w:val="single" w:sz="8" w:space="0" w:color="000000"/>
              <w:right w:val="single" w:sz="8" w:space="0" w:color="000000"/>
            </w:tcBorders>
          </w:tcPr>
          <w:p w14:paraId="5B0A9117" w14:textId="77777777" w:rsidR="00FB6B1C" w:rsidRPr="00B32F34" w:rsidRDefault="00FB6B1C" w:rsidP="00D716BB">
            <w:pPr>
              <w:jc w:val="both"/>
              <w:rPr>
                <w:rFonts w:ascii="Times New Roman" w:eastAsia="Times" w:hAnsi="Times New Roman" w:cs="Times New Roman"/>
                <w:b/>
                <w:bCs/>
                <w:color w:val="000000" w:themeColor="text1"/>
                <w:sz w:val="24"/>
                <w:szCs w:val="24"/>
              </w:rPr>
            </w:pPr>
            <w:r w:rsidRPr="00B32F34">
              <w:rPr>
                <w:rFonts w:ascii="Times New Roman" w:eastAsia="Times" w:hAnsi="Times New Roman" w:cs="Times New Roman"/>
                <w:b/>
                <w:bCs/>
                <w:color w:val="000000" w:themeColor="text1"/>
                <w:sz w:val="24"/>
                <w:szCs w:val="24"/>
              </w:rPr>
              <w:t>Days</w:t>
            </w:r>
          </w:p>
        </w:tc>
        <w:tc>
          <w:tcPr>
            <w:tcW w:w="1952" w:type="dxa"/>
            <w:tcBorders>
              <w:left w:val="single" w:sz="8" w:space="0" w:color="000000"/>
              <w:bottom w:val="single" w:sz="8" w:space="0" w:color="000000"/>
            </w:tcBorders>
          </w:tcPr>
          <w:p w14:paraId="3F6CF6B9" w14:textId="77777777" w:rsidR="00FB6B1C" w:rsidRPr="00B32F34" w:rsidRDefault="00FB6B1C" w:rsidP="00D716BB">
            <w:pPr>
              <w:jc w:val="both"/>
              <w:rPr>
                <w:rFonts w:ascii="Times New Roman" w:eastAsia="Times" w:hAnsi="Times New Roman" w:cs="Times New Roman"/>
                <w:b/>
                <w:bCs/>
                <w:color w:val="000000" w:themeColor="text1"/>
                <w:sz w:val="24"/>
                <w:szCs w:val="24"/>
              </w:rPr>
            </w:pPr>
            <w:r w:rsidRPr="00B32F34">
              <w:rPr>
                <w:rFonts w:ascii="Times New Roman" w:eastAsia="Times" w:hAnsi="Times New Roman" w:cs="Times New Roman"/>
                <w:b/>
                <w:bCs/>
                <w:color w:val="000000" w:themeColor="text1"/>
                <w:sz w:val="24"/>
                <w:szCs w:val="24"/>
              </w:rPr>
              <w:t>Day 0</w:t>
            </w:r>
          </w:p>
        </w:tc>
        <w:tc>
          <w:tcPr>
            <w:tcW w:w="1952" w:type="dxa"/>
            <w:tcBorders>
              <w:bottom w:val="single" w:sz="8" w:space="0" w:color="000000"/>
            </w:tcBorders>
          </w:tcPr>
          <w:p w14:paraId="521713E4" w14:textId="3B0642DD" w:rsidR="00FB6B1C" w:rsidRPr="00B32F34" w:rsidRDefault="00FB6B1C" w:rsidP="00D716BB">
            <w:pPr>
              <w:jc w:val="both"/>
              <w:rPr>
                <w:rFonts w:ascii="Times New Roman" w:eastAsia="Times" w:hAnsi="Times New Roman" w:cs="Times New Roman"/>
                <w:b/>
                <w:bCs/>
                <w:color w:val="000000" w:themeColor="text1"/>
                <w:sz w:val="24"/>
                <w:szCs w:val="24"/>
              </w:rPr>
            </w:pPr>
            <w:r w:rsidRPr="00B32F34">
              <w:rPr>
                <w:rFonts w:ascii="Times New Roman" w:eastAsia="Times" w:hAnsi="Times New Roman" w:cs="Times New Roman"/>
                <w:b/>
                <w:bCs/>
                <w:color w:val="000000" w:themeColor="text1"/>
                <w:sz w:val="24"/>
                <w:szCs w:val="24"/>
              </w:rPr>
              <w:t>Day 14</w:t>
            </w:r>
          </w:p>
        </w:tc>
      </w:tr>
      <w:tr w:rsidR="00FB6B1C" w:rsidRPr="00B32F34" w14:paraId="503E0D8A" w14:textId="77777777" w:rsidTr="00FB6B1C">
        <w:tc>
          <w:tcPr>
            <w:tcW w:w="4701" w:type="dxa"/>
            <w:tcBorders>
              <w:top w:val="single" w:sz="8" w:space="0" w:color="000000"/>
              <w:left w:val="single" w:sz="8" w:space="0" w:color="000000"/>
            </w:tcBorders>
          </w:tcPr>
          <w:p w14:paraId="55131B57" w14:textId="77777777" w:rsidR="00FB6B1C" w:rsidRPr="00B32F34" w:rsidRDefault="00FB6B1C"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 xml:space="preserve">Informed consent </w:t>
            </w:r>
          </w:p>
        </w:tc>
        <w:tc>
          <w:tcPr>
            <w:tcW w:w="1952" w:type="dxa"/>
            <w:tcBorders>
              <w:top w:val="single" w:sz="8" w:space="0" w:color="000000"/>
            </w:tcBorders>
          </w:tcPr>
          <w:p w14:paraId="590CC061" w14:textId="77777777" w:rsidR="00FB6B1C" w:rsidRPr="00B32F34" w:rsidRDefault="00FB6B1C"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X</w:t>
            </w:r>
          </w:p>
        </w:tc>
        <w:tc>
          <w:tcPr>
            <w:tcW w:w="1952" w:type="dxa"/>
            <w:tcBorders>
              <w:top w:val="single" w:sz="8" w:space="0" w:color="000000"/>
            </w:tcBorders>
          </w:tcPr>
          <w:p w14:paraId="1EBB9F05" w14:textId="77777777" w:rsidR="00FB6B1C" w:rsidRPr="00B32F34" w:rsidRDefault="00FB6B1C" w:rsidP="00D716BB">
            <w:pPr>
              <w:jc w:val="both"/>
              <w:rPr>
                <w:rFonts w:ascii="Times New Roman" w:eastAsia="Times" w:hAnsi="Times New Roman" w:cs="Times New Roman"/>
                <w:color w:val="000000" w:themeColor="text1"/>
                <w:sz w:val="24"/>
                <w:szCs w:val="24"/>
              </w:rPr>
            </w:pPr>
          </w:p>
        </w:tc>
      </w:tr>
      <w:tr w:rsidR="00FB6B1C" w:rsidRPr="00B32F34" w14:paraId="30BB0463" w14:textId="77777777" w:rsidTr="00FB6B1C">
        <w:tc>
          <w:tcPr>
            <w:tcW w:w="4701" w:type="dxa"/>
            <w:tcBorders>
              <w:left w:val="single" w:sz="8" w:space="0" w:color="000000"/>
            </w:tcBorders>
          </w:tcPr>
          <w:p w14:paraId="779A5666" w14:textId="77777777" w:rsidR="00FB6B1C" w:rsidRPr="00B32F34" w:rsidRDefault="00FB6B1C"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 xml:space="preserve">Demographic data </w:t>
            </w:r>
          </w:p>
        </w:tc>
        <w:tc>
          <w:tcPr>
            <w:tcW w:w="1952" w:type="dxa"/>
          </w:tcPr>
          <w:p w14:paraId="76F17D23" w14:textId="77777777" w:rsidR="00FB6B1C" w:rsidRPr="00B32F34" w:rsidRDefault="00FB6B1C"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X</w:t>
            </w:r>
          </w:p>
        </w:tc>
        <w:tc>
          <w:tcPr>
            <w:tcW w:w="1952" w:type="dxa"/>
          </w:tcPr>
          <w:p w14:paraId="395FF7A3" w14:textId="77777777" w:rsidR="00FB6B1C" w:rsidRPr="00B32F34" w:rsidRDefault="00FB6B1C" w:rsidP="00D716BB">
            <w:pPr>
              <w:jc w:val="both"/>
              <w:rPr>
                <w:rFonts w:ascii="Times New Roman" w:eastAsia="Times" w:hAnsi="Times New Roman" w:cs="Times New Roman"/>
                <w:color w:val="000000" w:themeColor="text1"/>
                <w:sz w:val="24"/>
                <w:szCs w:val="24"/>
              </w:rPr>
            </w:pPr>
          </w:p>
        </w:tc>
      </w:tr>
      <w:tr w:rsidR="00FB6B1C" w:rsidRPr="00B32F34" w14:paraId="2C1A1662" w14:textId="77777777" w:rsidTr="00FB6B1C">
        <w:tc>
          <w:tcPr>
            <w:tcW w:w="4701" w:type="dxa"/>
            <w:tcBorders>
              <w:left w:val="single" w:sz="8" w:space="0" w:color="000000"/>
            </w:tcBorders>
          </w:tcPr>
          <w:p w14:paraId="11A420A9" w14:textId="77777777" w:rsidR="00FB6B1C" w:rsidRPr="00B32F34" w:rsidRDefault="00FB6B1C"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 xml:space="preserve">Surgical &amp; medical history </w:t>
            </w:r>
          </w:p>
        </w:tc>
        <w:tc>
          <w:tcPr>
            <w:tcW w:w="1952" w:type="dxa"/>
          </w:tcPr>
          <w:p w14:paraId="6085ACF0" w14:textId="77777777" w:rsidR="00FB6B1C" w:rsidRPr="00B32F34" w:rsidRDefault="00FB6B1C"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X</w:t>
            </w:r>
          </w:p>
        </w:tc>
        <w:tc>
          <w:tcPr>
            <w:tcW w:w="1952" w:type="dxa"/>
          </w:tcPr>
          <w:p w14:paraId="2D4AF69B" w14:textId="7A3FEB74" w:rsidR="00FB6B1C" w:rsidRPr="00B32F34" w:rsidRDefault="00FB6B1C"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X</w:t>
            </w:r>
          </w:p>
        </w:tc>
      </w:tr>
      <w:tr w:rsidR="00FB6B1C" w:rsidRPr="00B32F34" w14:paraId="28B1E885" w14:textId="77777777" w:rsidTr="00FB6B1C">
        <w:tc>
          <w:tcPr>
            <w:tcW w:w="4701" w:type="dxa"/>
            <w:tcBorders>
              <w:left w:val="single" w:sz="8" w:space="0" w:color="000000"/>
            </w:tcBorders>
          </w:tcPr>
          <w:p w14:paraId="7FD97FA3" w14:textId="77777777" w:rsidR="00FB6B1C" w:rsidRPr="00B32F34" w:rsidRDefault="00FB6B1C"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Physical examination</w:t>
            </w:r>
            <w:r w:rsidRPr="00B32F34">
              <w:rPr>
                <w:rFonts w:ascii="Times New Roman" w:eastAsia="Times" w:hAnsi="Times New Roman" w:cs="Times New Roman"/>
                <w:color w:val="000000" w:themeColor="text1"/>
                <w:sz w:val="24"/>
                <w:szCs w:val="24"/>
                <w:vertAlign w:val="superscript"/>
              </w:rPr>
              <w:t xml:space="preserve">1 </w:t>
            </w:r>
            <w:r w:rsidRPr="00B32F34">
              <w:rPr>
                <w:rFonts w:ascii="Times New Roman" w:eastAsia="Times" w:hAnsi="Times New Roman" w:cs="Times New Roman"/>
                <w:color w:val="000000" w:themeColor="text1"/>
                <w:sz w:val="24"/>
                <w:szCs w:val="24"/>
              </w:rPr>
              <w:t>and diagnosis</w:t>
            </w:r>
          </w:p>
        </w:tc>
        <w:tc>
          <w:tcPr>
            <w:tcW w:w="1952" w:type="dxa"/>
          </w:tcPr>
          <w:p w14:paraId="56027D32" w14:textId="77777777" w:rsidR="00FB6B1C" w:rsidRPr="00B32F34" w:rsidRDefault="00FB6B1C"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X</w:t>
            </w:r>
          </w:p>
        </w:tc>
        <w:tc>
          <w:tcPr>
            <w:tcW w:w="1952" w:type="dxa"/>
          </w:tcPr>
          <w:p w14:paraId="428AF9E4" w14:textId="0138B2D0" w:rsidR="00FB6B1C" w:rsidRPr="00B32F34" w:rsidRDefault="00FB6B1C"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X</w:t>
            </w:r>
          </w:p>
        </w:tc>
      </w:tr>
      <w:tr w:rsidR="00FB6B1C" w:rsidRPr="00B32F34" w14:paraId="213823F6" w14:textId="77777777" w:rsidTr="00FB6B1C">
        <w:tc>
          <w:tcPr>
            <w:tcW w:w="4701" w:type="dxa"/>
            <w:tcBorders>
              <w:left w:val="single" w:sz="8" w:space="0" w:color="000000"/>
            </w:tcBorders>
          </w:tcPr>
          <w:p w14:paraId="4C31F136" w14:textId="77777777" w:rsidR="00FB6B1C" w:rsidRPr="00B32F34" w:rsidRDefault="00FB6B1C"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 xml:space="preserve">Inclusion/Exclusion criteria </w:t>
            </w:r>
          </w:p>
        </w:tc>
        <w:tc>
          <w:tcPr>
            <w:tcW w:w="1952" w:type="dxa"/>
          </w:tcPr>
          <w:p w14:paraId="32FF759E" w14:textId="77777777" w:rsidR="00FB6B1C" w:rsidRPr="00B32F34" w:rsidRDefault="00FB6B1C"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X</w:t>
            </w:r>
          </w:p>
        </w:tc>
        <w:tc>
          <w:tcPr>
            <w:tcW w:w="1952" w:type="dxa"/>
          </w:tcPr>
          <w:p w14:paraId="178012E1" w14:textId="77777777" w:rsidR="00FB6B1C" w:rsidRPr="00B32F34" w:rsidRDefault="00FB6B1C" w:rsidP="00D716BB">
            <w:pPr>
              <w:jc w:val="both"/>
              <w:rPr>
                <w:rFonts w:ascii="Times New Roman" w:eastAsia="Times" w:hAnsi="Times New Roman" w:cs="Times New Roman"/>
                <w:color w:val="000000" w:themeColor="text1"/>
                <w:sz w:val="24"/>
                <w:szCs w:val="24"/>
              </w:rPr>
            </w:pPr>
          </w:p>
        </w:tc>
      </w:tr>
      <w:tr w:rsidR="00FB6B1C" w:rsidRPr="00B32F34" w14:paraId="7DB9903B" w14:textId="77777777" w:rsidTr="00FB6B1C">
        <w:tc>
          <w:tcPr>
            <w:tcW w:w="4701" w:type="dxa"/>
            <w:tcBorders>
              <w:top w:val="single" w:sz="8" w:space="0" w:color="000000"/>
              <w:left w:val="single" w:sz="8" w:space="0" w:color="000000"/>
            </w:tcBorders>
          </w:tcPr>
          <w:p w14:paraId="01C859AE" w14:textId="77777777" w:rsidR="00FB6B1C" w:rsidRPr="00B32F34" w:rsidRDefault="00FB6B1C" w:rsidP="00D716BB">
            <w:pPr>
              <w:jc w:val="both"/>
              <w:rPr>
                <w:rFonts w:ascii="Times New Roman" w:eastAsia="Times" w:hAnsi="Times New Roman" w:cs="Times New Roman"/>
                <w:b/>
                <w:bCs/>
                <w:color w:val="000000" w:themeColor="text1"/>
                <w:sz w:val="24"/>
                <w:szCs w:val="24"/>
              </w:rPr>
            </w:pPr>
            <w:r w:rsidRPr="00B32F34">
              <w:rPr>
                <w:rFonts w:ascii="Times New Roman" w:eastAsia="Times" w:hAnsi="Times New Roman" w:cs="Times New Roman"/>
                <w:b/>
                <w:bCs/>
                <w:color w:val="000000" w:themeColor="text1"/>
                <w:sz w:val="24"/>
                <w:szCs w:val="24"/>
              </w:rPr>
              <w:t>Laboratory tests</w:t>
            </w:r>
          </w:p>
        </w:tc>
        <w:tc>
          <w:tcPr>
            <w:tcW w:w="1952" w:type="dxa"/>
            <w:tcBorders>
              <w:top w:val="single" w:sz="8" w:space="0" w:color="000000"/>
            </w:tcBorders>
          </w:tcPr>
          <w:p w14:paraId="7E251C5C" w14:textId="77777777" w:rsidR="00FB6B1C" w:rsidRPr="00B32F34" w:rsidRDefault="00FB6B1C" w:rsidP="00D716BB">
            <w:pPr>
              <w:jc w:val="both"/>
              <w:rPr>
                <w:rFonts w:ascii="Times New Roman" w:eastAsia="Times" w:hAnsi="Times New Roman" w:cs="Times New Roman"/>
                <w:color w:val="000000" w:themeColor="text1"/>
                <w:sz w:val="24"/>
                <w:szCs w:val="24"/>
              </w:rPr>
            </w:pPr>
          </w:p>
        </w:tc>
        <w:tc>
          <w:tcPr>
            <w:tcW w:w="1952" w:type="dxa"/>
            <w:tcBorders>
              <w:top w:val="single" w:sz="8" w:space="0" w:color="000000"/>
            </w:tcBorders>
          </w:tcPr>
          <w:p w14:paraId="503B732A" w14:textId="77777777" w:rsidR="00FB6B1C" w:rsidRPr="00B32F34" w:rsidRDefault="00FB6B1C" w:rsidP="00D716BB">
            <w:pPr>
              <w:jc w:val="both"/>
              <w:rPr>
                <w:rFonts w:ascii="Times New Roman" w:eastAsia="Times" w:hAnsi="Times New Roman" w:cs="Times New Roman"/>
                <w:color w:val="000000" w:themeColor="text1"/>
                <w:sz w:val="24"/>
                <w:szCs w:val="24"/>
              </w:rPr>
            </w:pPr>
          </w:p>
        </w:tc>
      </w:tr>
      <w:tr w:rsidR="00FB6B1C" w:rsidRPr="00B32F34" w14:paraId="407A749E" w14:textId="77777777" w:rsidTr="00FB6B1C">
        <w:tc>
          <w:tcPr>
            <w:tcW w:w="4701" w:type="dxa"/>
            <w:tcBorders>
              <w:left w:val="single" w:sz="8" w:space="0" w:color="000000"/>
            </w:tcBorders>
          </w:tcPr>
          <w:p w14:paraId="52DF2802" w14:textId="77777777" w:rsidR="00FB6B1C" w:rsidRPr="00B32F34" w:rsidRDefault="00FB6B1C"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Blood sample collection</w:t>
            </w:r>
            <w:r w:rsidRPr="00B32F34">
              <w:rPr>
                <w:rFonts w:ascii="Times New Roman" w:eastAsia="Times" w:hAnsi="Times New Roman" w:cs="Times New Roman"/>
                <w:color w:val="000000" w:themeColor="text1"/>
                <w:sz w:val="24"/>
                <w:szCs w:val="24"/>
                <w:vertAlign w:val="superscript"/>
              </w:rPr>
              <w:t>2</w:t>
            </w:r>
          </w:p>
        </w:tc>
        <w:tc>
          <w:tcPr>
            <w:tcW w:w="1952" w:type="dxa"/>
          </w:tcPr>
          <w:p w14:paraId="560EC93D" w14:textId="77777777" w:rsidR="00FB6B1C" w:rsidRPr="00B32F34" w:rsidRDefault="00FB6B1C"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X</w:t>
            </w:r>
          </w:p>
        </w:tc>
        <w:tc>
          <w:tcPr>
            <w:tcW w:w="1952" w:type="dxa"/>
          </w:tcPr>
          <w:p w14:paraId="7AF16BE7" w14:textId="773077CD" w:rsidR="00FB6B1C" w:rsidRPr="00B32F34" w:rsidRDefault="00FB6B1C"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X</w:t>
            </w:r>
          </w:p>
        </w:tc>
      </w:tr>
      <w:tr w:rsidR="00FB6B1C" w:rsidRPr="00B32F34" w14:paraId="112C5584" w14:textId="77777777" w:rsidTr="00FB6B1C">
        <w:tc>
          <w:tcPr>
            <w:tcW w:w="4701" w:type="dxa"/>
            <w:tcBorders>
              <w:left w:val="single" w:sz="8" w:space="0" w:color="000000"/>
            </w:tcBorders>
          </w:tcPr>
          <w:p w14:paraId="34D8A971" w14:textId="050C3F0F" w:rsidR="00FB6B1C" w:rsidRPr="00B32F34" w:rsidRDefault="00FB6B1C"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 xml:space="preserve">Chest tomography </w:t>
            </w:r>
          </w:p>
        </w:tc>
        <w:tc>
          <w:tcPr>
            <w:tcW w:w="1952" w:type="dxa"/>
          </w:tcPr>
          <w:p w14:paraId="76E917EF" w14:textId="77777777" w:rsidR="00FB6B1C" w:rsidRPr="00B32F34" w:rsidRDefault="00FB6B1C"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X</w:t>
            </w:r>
          </w:p>
        </w:tc>
        <w:tc>
          <w:tcPr>
            <w:tcW w:w="1952" w:type="dxa"/>
          </w:tcPr>
          <w:p w14:paraId="23A8F3AB" w14:textId="1970F40E" w:rsidR="00FB6B1C" w:rsidRPr="00B32F34" w:rsidRDefault="00FB6B1C"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X</w:t>
            </w:r>
          </w:p>
        </w:tc>
      </w:tr>
      <w:tr w:rsidR="00FB6B1C" w:rsidRPr="00B32F34" w14:paraId="7AFE71EE" w14:textId="77777777" w:rsidTr="00FB6B1C">
        <w:tc>
          <w:tcPr>
            <w:tcW w:w="4701" w:type="dxa"/>
            <w:tcBorders>
              <w:left w:val="single" w:sz="8" w:space="0" w:color="000000"/>
            </w:tcBorders>
          </w:tcPr>
          <w:p w14:paraId="6CD96C9C" w14:textId="77777777" w:rsidR="00FB6B1C" w:rsidRPr="00B32F34" w:rsidRDefault="00FB6B1C"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ECG</w:t>
            </w:r>
          </w:p>
        </w:tc>
        <w:tc>
          <w:tcPr>
            <w:tcW w:w="1952" w:type="dxa"/>
          </w:tcPr>
          <w:p w14:paraId="6C289DB2" w14:textId="77777777" w:rsidR="00FB6B1C" w:rsidRPr="00B32F34" w:rsidRDefault="00FB6B1C"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X</w:t>
            </w:r>
          </w:p>
        </w:tc>
        <w:tc>
          <w:tcPr>
            <w:tcW w:w="1952" w:type="dxa"/>
          </w:tcPr>
          <w:p w14:paraId="334CB047" w14:textId="77777777" w:rsidR="00FB6B1C" w:rsidRPr="00B32F34" w:rsidRDefault="00FB6B1C" w:rsidP="00D716BB">
            <w:pPr>
              <w:jc w:val="both"/>
              <w:rPr>
                <w:rFonts w:ascii="Times New Roman" w:eastAsia="Times" w:hAnsi="Times New Roman" w:cs="Times New Roman"/>
                <w:color w:val="000000" w:themeColor="text1"/>
                <w:sz w:val="24"/>
                <w:szCs w:val="24"/>
              </w:rPr>
            </w:pPr>
          </w:p>
        </w:tc>
      </w:tr>
      <w:tr w:rsidR="00FB6B1C" w:rsidRPr="00B32F34" w14:paraId="4E090A21" w14:textId="77777777" w:rsidTr="00FB6B1C">
        <w:tc>
          <w:tcPr>
            <w:tcW w:w="4701" w:type="dxa"/>
            <w:tcBorders>
              <w:left w:val="single" w:sz="8" w:space="0" w:color="000000"/>
            </w:tcBorders>
          </w:tcPr>
          <w:p w14:paraId="0E65ACCD" w14:textId="77777777" w:rsidR="00FB6B1C" w:rsidRPr="00B32F34" w:rsidRDefault="00FB6B1C"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Virus load assessment by PCR</w:t>
            </w:r>
          </w:p>
        </w:tc>
        <w:tc>
          <w:tcPr>
            <w:tcW w:w="1952" w:type="dxa"/>
          </w:tcPr>
          <w:p w14:paraId="6DA2F954" w14:textId="77777777" w:rsidR="00FB6B1C" w:rsidRPr="00B32F34" w:rsidRDefault="00FB6B1C"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X</w:t>
            </w:r>
          </w:p>
        </w:tc>
        <w:tc>
          <w:tcPr>
            <w:tcW w:w="1952" w:type="dxa"/>
          </w:tcPr>
          <w:p w14:paraId="220EAC4C" w14:textId="1D4F706A" w:rsidR="00FB6B1C" w:rsidRPr="00B32F34" w:rsidRDefault="00FB6B1C"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X</w:t>
            </w:r>
          </w:p>
        </w:tc>
      </w:tr>
      <w:tr w:rsidR="00FB6B1C" w:rsidRPr="00B32F34" w14:paraId="7D4CFC42" w14:textId="77777777" w:rsidTr="00FB6B1C">
        <w:tc>
          <w:tcPr>
            <w:tcW w:w="4701" w:type="dxa"/>
            <w:tcBorders>
              <w:left w:val="single" w:sz="8" w:space="0" w:color="000000"/>
            </w:tcBorders>
          </w:tcPr>
          <w:p w14:paraId="4BD6729F" w14:textId="77777777" w:rsidR="00FB6B1C" w:rsidRPr="00B32F34" w:rsidRDefault="00FB6B1C" w:rsidP="00D716BB">
            <w:pPr>
              <w:jc w:val="both"/>
              <w:rPr>
                <w:rFonts w:ascii="Times New Roman" w:eastAsia="Times" w:hAnsi="Times New Roman" w:cs="Times New Roman"/>
                <w:b/>
                <w:bCs/>
                <w:color w:val="000000" w:themeColor="text1"/>
                <w:sz w:val="24"/>
                <w:szCs w:val="24"/>
              </w:rPr>
            </w:pPr>
            <w:r w:rsidRPr="00B32F34">
              <w:rPr>
                <w:rFonts w:ascii="Times New Roman" w:eastAsia="Times" w:hAnsi="Times New Roman" w:cs="Times New Roman"/>
                <w:b/>
                <w:bCs/>
                <w:color w:val="000000" w:themeColor="text1"/>
                <w:sz w:val="24"/>
                <w:szCs w:val="24"/>
              </w:rPr>
              <w:t>Efficacy and safety evaluation</w:t>
            </w:r>
          </w:p>
        </w:tc>
        <w:tc>
          <w:tcPr>
            <w:tcW w:w="1952" w:type="dxa"/>
          </w:tcPr>
          <w:p w14:paraId="7CF82768" w14:textId="77777777" w:rsidR="00FB6B1C" w:rsidRPr="00B32F34" w:rsidRDefault="00FB6B1C" w:rsidP="00D716BB">
            <w:pPr>
              <w:jc w:val="both"/>
              <w:rPr>
                <w:rFonts w:ascii="Times New Roman" w:eastAsia="Times" w:hAnsi="Times New Roman" w:cs="Times New Roman"/>
                <w:color w:val="000000" w:themeColor="text1"/>
                <w:sz w:val="24"/>
                <w:szCs w:val="24"/>
              </w:rPr>
            </w:pPr>
          </w:p>
        </w:tc>
        <w:tc>
          <w:tcPr>
            <w:tcW w:w="1952" w:type="dxa"/>
          </w:tcPr>
          <w:p w14:paraId="6E0615CA" w14:textId="77777777" w:rsidR="00FB6B1C" w:rsidRPr="00B32F34" w:rsidRDefault="00FB6B1C" w:rsidP="00D716BB">
            <w:pPr>
              <w:jc w:val="both"/>
              <w:rPr>
                <w:rFonts w:ascii="Times New Roman" w:eastAsia="Times" w:hAnsi="Times New Roman" w:cs="Times New Roman"/>
                <w:color w:val="000000" w:themeColor="text1"/>
                <w:sz w:val="24"/>
                <w:szCs w:val="24"/>
              </w:rPr>
            </w:pPr>
          </w:p>
        </w:tc>
      </w:tr>
      <w:tr w:rsidR="00FB6B1C" w:rsidRPr="00B32F34" w14:paraId="477803FA" w14:textId="77777777" w:rsidTr="00FB6B1C">
        <w:tc>
          <w:tcPr>
            <w:tcW w:w="4701" w:type="dxa"/>
            <w:tcBorders>
              <w:left w:val="single" w:sz="8" w:space="0" w:color="000000"/>
            </w:tcBorders>
          </w:tcPr>
          <w:p w14:paraId="0D76762D" w14:textId="77777777" w:rsidR="00FB6B1C" w:rsidRPr="00B32F34" w:rsidRDefault="00FB6B1C"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Laboratory safety parameters</w:t>
            </w:r>
            <w:r w:rsidRPr="00B32F34">
              <w:rPr>
                <w:rFonts w:ascii="Times New Roman" w:eastAsia="Times" w:hAnsi="Times New Roman" w:cs="Times New Roman"/>
                <w:color w:val="000000" w:themeColor="text1"/>
                <w:sz w:val="24"/>
                <w:szCs w:val="24"/>
                <w:vertAlign w:val="superscript"/>
              </w:rPr>
              <w:t xml:space="preserve"> 3</w:t>
            </w:r>
          </w:p>
        </w:tc>
        <w:tc>
          <w:tcPr>
            <w:tcW w:w="1952" w:type="dxa"/>
          </w:tcPr>
          <w:p w14:paraId="14A05C1D" w14:textId="77777777" w:rsidR="00FB6B1C" w:rsidRPr="00B32F34" w:rsidRDefault="00FB6B1C"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X</w:t>
            </w:r>
          </w:p>
        </w:tc>
        <w:tc>
          <w:tcPr>
            <w:tcW w:w="1952" w:type="dxa"/>
          </w:tcPr>
          <w:p w14:paraId="6F475258" w14:textId="0B98563F" w:rsidR="00FB6B1C" w:rsidRPr="00B32F34" w:rsidRDefault="00FB6B1C"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X</w:t>
            </w:r>
          </w:p>
        </w:tc>
      </w:tr>
      <w:tr w:rsidR="003619DA" w:rsidRPr="00B32F34" w14:paraId="131536F8" w14:textId="77777777" w:rsidTr="00AE428E">
        <w:tc>
          <w:tcPr>
            <w:tcW w:w="4701" w:type="dxa"/>
            <w:tcBorders>
              <w:top w:val="single" w:sz="8" w:space="0" w:color="000000"/>
              <w:left w:val="single" w:sz="8" w:space="0" w:color="000000"/>
            </w:tcBorders>
          </w:tcPr>
          <w:p w14:paraId="623D5779" w14:textId="00E8D189" w:rsidR="003619DA" w:rsidRPr="00B32F34" w:rsidRDefault="003619DA"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b/>
                <w:bCs/>
                <w:color w:val="000000" w:themeColor="text1"/>
                <w:sz w:val="24"/>
                <w:szCs w:val="24"/>
              </w:rPr>
              <w:t>Study drug administration</w:t>
            </w:r>
          </w:p>
        </w:tc>
        <w:tc>
          <w:tcPr>
            <w:tcW w:w="1952" w:type="dxa"/>
            <w:tcBorders>
              <w:top w:val="single" w:sz="8" w:space="0" w:color="000000"/>
            </w:tcBorders>
          </w:tcPr>
          <w:p w14:paraId="6651AC00" w14:textId="7EBB374D" w:rsidR="003619DA" w:rsidRPr="00B32F34" w:rsidRDefault="003619DA" w:rsidP="00D716BB">
            <w:pPr>
              <w:jc w:val="both"/>
              <w:rPr>
                <w:rFonts w:ascii="Times New Roman" w:eastAsia="Times" w:hAnsi="Times New Roman" w:cs="Times New Roman"/>
                <w:color w:val="000000" w:themeColor="text1"/>
                <w:sz w:val="24"/>
                <w:szCs w:val="24"/>
              </w:rPr>
            </w:pPr>
          </w:p>
        </w:tc>
        <w:tc>
          <w:tcPr>
            <w:tcW w:w="1952" w:type="dxa"/>
            <w:tcBorders>
              <w:top w:val="single" w:sz="8" w:space="0" w:color="000000"/>
            </w:tcBorders>
          </w:tcPr>
          <w:p w14:paraId="0BB33690" w14:textId="6F459090" w:rsidR="003619DA" w:rsidRPr="00B32F34" w:rsidRDefault="003619DA" w:rsidP="00D716BB">
            <w:pPr>
              <w:jc w:val="both"/>
              <w:rPr>
                <w:rFonts w:ascii="Times New Roman" w:eastAsia="Times" w:hAnsi="Times New Roman" w:cs="Times New Roman"/>
                <w:color w:val="000000" w:themeColor="text1"/>
                <w:sz w:val="24"/>
                <w:szCs w:val="24"/>
              </w:rPr>
            </w:pPr>
          </w:p>
        </w:tc>
      </w:tr>
      <w:tr w:rsidR="003619DA" w:rsidRPr="00B32F34" w14:paraId="2E34C395" w14:textId="77777777" w:rsidTr="00FB6B1C">
        <w:tc>
          <w:tcPr>
            <w:tcW w:w="4701" w:type="dxa"/>
            <w:tcBorders>
              <w:left w:val="single" w:sz="8" w:space="0" w:color="000000"/>
            </w:tcBorders>
          </w:tcPr>
          <w:p w14:paraId="2FEA94AC" w14:textId="75CF387F" w:rsidR="003619DA" w:rsidRPr="00B32F34" w:rsidRDefault="003619DA" w:rsidP="00D716BB">
            <w:pPr>
              <w:jc w:val="both"/>
              <w:rPr>
                <w:rFonts w:ascii="Times New Roman" w:eastAsia="Times" w:hAnsi="Times New Roman" w:cs="Times New Roman"/>
                <w:color w:val="000000" w:themeColor="text1"/>
                <w:sz w:val="24"/>
                <w:szCs w:val="24"/>
                <w:lang w:val="en-US"/>
              </w:rPr>
            </w:pPr>
            <w:r w:rsidRPr="00B32F34">
              <w:rPr>
                <w:rFonts w:ascii="Times New Roman" w:eastAsia="Times" w:hAnsi="Times New Roman" w:cs="Times New Roman"/>
                <w:color w:val="000000" w:themeColor="text1"/>
                <w:sz w:val="24"/>
                <w:szCs w:val="24"/>
              </w:rPr>
              <w:t>Randomization</w:t>
            </w:r>
            <w:r w:rsidRPr="00B32F34">
              <w:rPr>
                <w:rFonts w:ascii="Times New Roman" w:eastAsia="Times" w:hAnsi="Times New Roman" w:cs="Times New Roman"/>
                <w:color w:val="000000" w:themeColor="text1"/>
                <w:sz w:val="24"/>
                <w:szCs w:val="24"/>
                <w:vertAlign w:val="superscript"/>
              </w:rPr>
              <w:t xml:space="preserve"> </w:t>
            </w:r>
            <w:r w:rsidR="00DC2572" w:rsidRPr="00B32F34">
              <w:rPr>
                <w:rFonts w:ascii="Times New Roman" w:eastAsia="Times" w:hAnsi="Times New Roman" w:cs="Times New Roman"/>
                <w:color w:val="000000" w:themeColor="text1"/>
                <w:sz w:val="24"/>
                <w:szCs w:val="24"/>
                <w:vertAlign w:val="superscript"/>
                <w:lang w:val="en-US"/>
              </w:rPr>
              <w:t>4</w:t>
            </w:r>
          </w:p>
        </w:tc>
        <w:tc>
          <w:tcPr>
            <w:tcW w:w="1952" w:type="dxa"/>
          </w:tcPr>
          <w:p w14:paraId="55565663" w14:textId="41C5FCD8" w:rsidR="003619DA" w:rsidRPr="00B32F34" w:rsidRDefault="003619DA"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X</w:t>
            </w:r>
          </w:p>
        </w:tc>
        <w:tc>
          <w:tcPr>
            <w:tcW w:w="1952" w:type="dxa"/>
          </w:tcPr>
          <w:p w14:paraId="55017076" w14:textId="6381BBEA" w:rsidR="003619DA" w:rsidRPr="00B32F34" w:rsidRDefault="003619DA" w:rsidP="00D716BB">
            <w:pPr>
              <w:jc w:val="both"/>
              <w:rPr>
                <w:rFonts w:ascii="Times New Roman" w:eastAsia="Times" w:hAnsi="Times New Roman" w:cs="Times New Roman"/>
                <w:color w:val="000000" w:themeColor="text1"/>
                <w:sz w:val="24"/>
                <w:szCs w:val="24"/>
              </w:rPr>
            </w:pPr>
          </w:p>
        </w:tc>
      </w:tr>
      <w:tr w:rsidR="003619DA" w:rsidRPr="00B32F34" w14:paraId="07690882" w14:textId="77777777" w:rsidTr="00AE428E">
        <w:tc>
          <w:tcPr>
            <w:tcW w:w="4701" w:type="dxa"/>
            <w:tcBorders>
              <w:left w:val="single" w:sz="8" w:space="0" w:color="000000"/>
            </w:tcBorders>
          </w:tcPr>
          <w:p w14:paraId="394000C6" w14:textId="178EA464" w:rsidR="003619DA" w:rsidRPr="00B32F34" w:rsidRDefault="003619DA" w:rsidP="00D716BB">
            <w:pPr>
              <w:jc w:val="both"/>
              <w:rPr>
                <w:rFonts w:ascii="Times New Roman" w:eastAsia="Times" w:hAnsi="Times New Roman" w:cs="Times New Roman"/>
                <w:b/>
                <w:bCs/>
                <w:color w:val="000000" w:themeColor="text1"/>
                <w:sz w:val="24"/>
                <w:szCs w:val="24"/>
                <w:lang w:val="en-US"/>
              </w:rPr>
            </w:pPr>
            <w:r w:rsidRPr="00B32F34">
              <w:rPr>
                <w:rFonts w:ascii="Times New Roman" w:eastAsia="Times" w:hAnsi="Times New Roman" w:cs="Times New Roman"/>
                <w:color w:val="000000" w:themeColor="text1"/>
                <w:sz w:val="24"/>
                <w:szCs w:val="24"/>
              </w:rPr>
              <w:t>Drug administration</w:t>
            </w:r>
            <w:r w:rsidR="00DC2572" w:rsidRPr="00B32F34">
              <w:rPr>
                <w:rFonts w:ascii="Times New Roman" w:eastAsia="Times" w:hAnsi="Times New Roman" w:cs="Times New Roman"/>
                <w:color w:val="000000" w:themeColor="text1"/>
                <w:sz w:val="24"/>
                <w:szCs w:val="24"/>
                <w:vertAlign w:val="superscript"/>
                <w:lang w:val="en-US"/>
              </w:rPr>
              <w:t>5</w:t>
            </w:r>
            <w:r w:rsidRPr="00B32F34">
              <w:rPr>
                <w:rFonts w:ascii="Times New Roman" w:eastAsia="Times" w:hAnsi="Times New Roman" w:cs="Times New Roman"/>
                <w:color w:val="000000" w:themeColor="text1"/>
                <w:sz w:val="24"/>
                <w:szCs w:val="24"/>
                <w:vertAlign w:val="superscript"/>
              </w:rPr>
              <w:t xml:space="preserve"> ,</w:t>
            </w:r>
            <w:r w:rsidR="00DC2572" w:rsidRPr="00B32F34">
              <w:rPr>
                <w:rFonts w:ascii="Times New Roman" w:eastAsia="Times" w:hAnsi="Times New Roman" w:cs="Times New Roman"/>
                <w:color w:val="000000" w:themeColor="text1"/>
                <w:sz w:val="24"/>
                <w:szCs w:val="24"/>
                <w:vertAlign w:val="superscript"/>
                <w:lang w:val="en-US"/>
              </w:rPr>
              <w:t>6</w:t>
            </w:r>
          </w:p>
        </w:tc>
        <w:tc>
          <w:tcPr>
            <w:tcW w:w="1952" w:type="dxa"/>
          </w:tcPr>
          <w:p w14:paraId="676A7701" w14:textId="5376A538" w:rsidR="003619DA" w:rsidRPr="00B32F34" w:rsidRDefault="0038160F"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X</w:t>
            </w:r>
          </w:p>
        </w:tc>
        <w:tc>
          <w:tcPr>
            <w:tcW w:w="1952" w:type="dxa"/>
          </w:tcPr>
          <w:p w14:paraId="5B180B3C" w14:textId="54E43FF6" w:rsidR="003619DA" w:rsidRPr="00B32F34" w:rsidRDefault="003619DA" w:rsidP="00D716BB">
            <w:pPr>
              <w:jc w:val="both"/>
              <w:rPr>
                <w:rFonts w:ascii="Times New Roman" w:eastAsia="Times" w:hAnsi="Times New Roman" w:cs="Times New Roman"/>
                <w:color w:val="000000" w:themeColor="text1"/>
                <w:sz w:val="24"/>
                <w:szCs w:val="24"/>
              </w:rPr>
            </w:pPr>
          </w:p>
        </w:tc>
      </w:tr>
      <w:tr w:rsidR="003619DA" w:rsidRPr="00B32F34" w14:paraId="7C881E83" w14:textId="77777777" w:rsidTr="00AE428E">
        <w:tc>
          <w:tcPr>
            <w:tcW w:w="4701" w:type="dxa"/>
            <w:tcBorders>
              <w:top w:val="single" w:sz="4" w:space="0" w:color="000000"/>
              <w:left w:val="single" w:sz="8" w:space="0" w:color="000000"/>
              <w:bottom w:val="single" w:sz="8" w:space="0" w:color="000000"/>
            </w:tcBorders>
          </w:tcPr>
          <w:p w14:paraId="63780BE9" w14:textId="1C0F8CE8" w:rsidR="003619DA" w:rsidRPr="00B32F34" w:rsidRDefault="003619DA"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Monitoring of compliance</w:t>
            </w:r>
            <w:r w:rsidRPr="00B32F34">
              <w:rPr>
                <w:rFonts w:ascii="Times New Roman" w:eastAsia="Times" w:hAnsi="Times New Roman" w:cs="Times New Roman"/>
                <w:color w:val="000000" w:themeColor="text1"/>
                <w:sz w:val="24"/>
                <w:szCs w:val="24"/>
                <w:vertAlign w:val="superscript"/>
              </w:rPr>
              <w:t xml:space="preserve"> </w:t>
            </w:r>
          </w:p>
        </w:tc>
        <w:tc>
          <w:tcPr>
            <w:tcW w:w="1952" w:type="dxa"/>
            <w:tcBorders>
              <w:top w:val="single" w:sz="4" w:space="0" w:color="000000"/>
              <w:bottom w:val="single" w:sz="8" w:space="0" w:color="000000"/>
            </w:tcBorders>
          </w:tcPr>
          <w:p w14:paraId="0F6DDBB0" w14:textId="3028D831" w:rsidR="003619DA" w:rsidRPr="00B32F34" w:rsidRDefault="0038160F"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X</w:t>
            </w:r>
          </w:p>
        </w:tc>
        <w:tc>
          <w:tcPr>
            <w:tcW w:w="1952" w:type="dxa"/>
            <w:tcBorders>
              <w:top w:val="single" w:sz="4" w:space="0" w:color="000000"/>
              <w:bottom w:val="single" w:sz="8" w:space="0" w:color="000000"/>
            </w:tcBorders>
          </w:tcPr>
          <w:p w14:paraId="2DD25C4C" w14:textId="3550A21B" w:rsidR="003619DA" w:rsidRPr="00B32F34" w:rsidRDefault="00566640"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X</w:t>
            </w:r>
          </w:p>
        </w:tc>
      </w:tr>
      <w:tr w:rsidR="003619DA" w:rsidRPr="00B32F34" w14:paraId="7CF3A640" w14:textId="77777777" w:rsidTr="00AE428E">
        <w:tc>
          <w:tcPr>
            <w:tcW w:w="4701" w:type="dxa"/>
            <w:tcBorders>
              <w:left w:val="single" w:sz="8" w:space="0" w:color="000000"/>
              <w:bottom w:val="single" w:sz="4" w:space="0" w:color="000000"/>
            </w:tcBorders>
          </w:tcPr>
          <w:p w14:paraId="0D07871F" w14:textId="699EC527" w:rsidR="003619DA" w:rsidRPr="00B32F34" w:rsidRDefault="003619DA"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 xml:space="preserve">Prior &amp; concomitant medication </w:t>
            </w:r>
          </w:p>
        </w:tc>
        <w:tc>
          <w:tcPr>
            <w:tcW w:w="1952" w:type="dxa"/>
            <w:tcBorders>
              <w:bottom w:val="single" w:sz="4" w:space="0" w:color="000000"/>
            </w:tcBorders>
          </w:tcPr>
          <w:p w14:paraId="74D769BB" w14:textId="0AFE6554" w:rsidR="003619DA" w:rsidRPr="00B32F34" w:rsidRDefault="003619DA"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X</w:t>
            </w:r>
          </w:p>
        </w:tc>
        <w:tc>
          <w:tcPr>
            <w:tcW w:w="1952" w:type="dxa"/>
            <w:tcBorders>
              <w:bottom w:val="single" w:sz="4" w:space="0" w:color="000000"/>
            </w:tcBorders>
          </w:tcPr>
          <w:p w14:paraId="7797B7E1" w14:textId="0167155F" w:rsidR="003619DA" w:rsidRPr="00B32F34" w:rsidRDefault="003619DA"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X</w:t>
            </w:r>
          </w:p>
        </w:tc>
      </w:tr>
      <w:tr w:rsidR="003619DA" w:rsidRPr="00B32F34" w14:paraId="4BDA96A0" w14:textId="77777777" w:rsidTr="00FB6B1C">
        <w:tc>
          <w:tcPr>
            <w:tcW w:w="4701" w:type="dxa"/>
            <w:tcBorders>
              <w:top w:val="single" w:sz="4" w:space="0" w:color="000000"/>
              <w:left w:val="single" w:sz="8" w:space="0" w:color="000000"/>
              <w:bottom w:val="single" w:sz="8" w:space="0" w:color="000000"/>
            </w:tcBorders>
          </w:tcPr>
          <w:p w14:paraId="2A3DE84D" w14:textId="3BCB160D" w:rsidR="003619DA" w:rsidRPr="00B32F34" w:rsidRDefault="003619DA" w:rsidP="00D716BB">
            <w:pPr>
              <w:jc w:val="both"/>
              <w:rPr>
                <w:rFonts w:ascii="Times New Roman" w:eastAsia="Times" w:hAnsi="Times New Roman" w:cs="Times New Roman"/>
                <w:color w:val="000000" w:themeColor="text1"/>
                <w:sz w:val="24"/>
                <w:szCs w:val="24"/>
                <w:lang w:val="en-US"/>
              </w:rPr>
            </w:pPr>
            <w:r w:rsidRPr="00B32F34">
              <w:rPr>
                <w:rFonts w:ascii="Times New Roman" w:eastAsia="Times" w:hAnsi="Times New Roman" w:cs="Times New Roman"/>
                <w:color w:val="000000" w:themeColor="text1"/>
                <w:sz w:val="24"/>
                <w:szCs w:val="24"/>
              </w:rPr>
              <w:lastRenderedPageBreak/>
              <w:t>AE and SAE</w:t>
            </w:r>
            <w:r w:rsidRPr="00B32F34">
              <w:rPr>
                <w:rFonts w:ascii="Times New Roman" w:eastAsia="Times" w:hAnsi="Times New Roman" w:cs="Times New Roman"/>
                <w:color w:val="000000" w:themeColor="text1"/>
                <w:sz w:val="24"/>
                <w:szCs w:val="24"/>
                <w:vertAlign w:val="superscript"/>
              </w:rPr>
              <w:t xml:space="preserve"> </w:t>
            </w:r>
            <w:r w:rsidR="00DC2572" w:rsidRPr="00B32F34">
              <w:rPr>
                <w:rFonts w:ascii="Times New Roman" w:eastAsia="Times" w:hAnsi="Times New Roman" w:cs="Times New Roman"/>
                <w:color w:val="000000" w:themeColor="text1"/>
                <w:sz w:val="24"/>
                <w:szCs w:val="24"/>
                <w:vertAlign w:val="superscript"/>
                <w:lang w:val="en-US"/>
              </w:rPr>
              <w:t>7</w:t>
            </w:r>
          </w:p>
        </w:tc>
        <w:tc>
          <w:tcPr>
            <w:tcW w:w="1952" w:type="dxa"/>
            <w:tcBorders>
              <w:top w:val="single" w:sz="4" w:space="0" w:color="000000"/>
              <w:bottom w:val="single" w:sz="8" w:space="0" w:color="000000"/>
            </w:tcBorders>
          </w:tcPr>
          <w:p w14:paraId="24059FFA" w14:textId="58453478" w:rsidR="003619DA" w:rsidRPr="00B32F34" w:rsidRDefault="003619DA"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X</w:t>
            </w:r>
          </w:p>
        </w:tc>
        <w:tc>
          <w:tcPr>
            <w:tcW w:w="1952" w:type="dxa"/>
            <w:tcBorders>
              <w:top w:val="single" w:sz="4" w:space="0" w:color="000000"/>
              <w:bottom w:val="single" w:sz="8" w:space="0" w:color="000000"/>
            </w:tcBorders>
          </w:tcPr>
          <w:p w14:paraId="58AD3A67" w14:textId="3C99F2A0" w:rsidR="003619DA" w:rsidRPr="00B32F34" w:rsidRDefault="003619DA" w:rsidP="00D716BB">
            <w:pPr>
              <w:jc w:val="both"/>
              <w:rPr>
                <w:rFonts w:ascii="Times New Roman" w:eastAsia="Times" w:hAnsi="Times New Roman" w:cs="Times New Roman"/>
                <w:color w:val="000000" w:themeColor="text1"/>
                <w:sz w:val="24"/>
                <w:szCs w:val="24"/>
              </w:rPr>
            </w:pPr>
            <w:r w:rsidRPr="00B32F34">
              <w:rPr>
                <w:rFonts w:ascii="Times New Roman" w:eastAsia="Times" w:hAnsi="Times New Roman" w:cs="Times New Roman"/>
                <w:color w:val="000000" w:themeColor="text1"/>
                <w:sz w:val="24"/>
                <w:szCs w:val="24"/>
              </w:rPr>
              <w:t>X</w:t>
            </w:r>
          </w:p>
        </w:tc>
      </w:tr>
    </w:tbl>
    <w:p w14:paraId="6F111362" w14:textId="77777777" w:rsidR="00D04539" w:rsidRPr="00B32F34" w:rsidRDefault="00D04539" w:rsidP="00D716BB">
      <w:pPr>
        <w:spacing w:line="240" w:lineRule="auto"/>
        <w:jc w:val="both"/>
        <w:rPr>
          <w:rFonts w:ascii="Times New Roman" w:eastAsia="Times" w:hAnsi="Times New Roman" w:cs="Times New Roman"/>
          <w:sz w:val="24"/>
          <w:szCs w:val="24"/>
        </w:rPr>
      </w:pPr>
    </w:p>
    <w:p w14:paraId="7D21803F" w14:textId="438A2026" w:rsidR="00D04539" w:rsidRPr="00B32F34" w:rsidRDefault="00D04539" w:rsidP="00D716BB">
      <w:pPr>
        <w:spacing w:after="0" w:line="240" w:lineRule="auto"/>
        <w:jc w:val="both"/>
        <w:rPr>
          <w:rFonts w:ascii="Times New Roman" w:eastAsia="Times" w:hAnsi="Times New Roman" w:cs="Times New Roman"/>
          <w:sz w:val="24"/>
          <w:szCs w:val="24"/>
        </w:rPr>
      </w:pPr>
      <w:bookmarkStart w:id="5" w:name="_1t3h5sf" w:colFirst="0" w:colLast="0"/>
      <w:bookmarkEnd w:id="5"/>
      <w:r w:rsidRPr="00B32F34">
        <w:rPr>
          <w:rFonts w:ascii="Times New Roman" w:eastAsia="Times" w:hAnsi="Times New Roman" w:cs="Times New Roman"/>
          <w:sz w:val="24"/>
          <w:szCs w:val="24"/>
        </w:rPr>
        <w:t>1. Physical examination will include body weight, height, body mass index, vital signs</w:t>
      </w:r>
      <w:r w:rsidR="00566640" w:rsidRPr="00B32F34">
        <w:rPr>
          <w:rFonts w:ascii="Times New Roman" w:eastAsia="Times" w:hAnsi="Times New Roman" w:cs="Times New Roman"/>
          <w:sz w:val="24"/>
          <w:szCs w:val="24"/>
          <w:lang w:val="en-US"/>
        </w:rPr>
        <w:t xml:space="preserve"> </w:t>
      </w:r>
      <w:r w:rsidRPr="00B32F34">
        <w:rPr>
          <w:rFonts w:ascii="Times New Roman" w:eastAsia="Times" w:hAnsi="Times New Roman" w:cs="Times New Roman"/>
          <w:sz w:val="24"/>
          <w:szCs w:val="24"/>
        </w:rPr>
        <w:t xml:space="preserve">measurements. </w:t>
      </w:r>
    </w:p>
    <w:p w14:paraId="0941F597" w14:textId="46D43072" w:rsidR="00D04539" w:rsidRPr="00B32F34" w:rsidRDefault="00D04539" w:rsidP="00D716BB">
      <w:pPr>
        <w:spacing w:after="0" w:line="240" w:lineRule="auto"/>
        <w:jc w:val="both"/>
        <w:rPr>
          <w:rFonts w:ascii="Times New Roman" w:eastAsia="Times" w:hAnsi="Times New Roman" w:cs="Times New Roman"/>
          <w:sz w:val="24"/>
          <w:szCs w:val="24"/>
          <w:lang w:val="en-US"/>
        </w:rPr>
      </w:pPr>
      <w:r w:rsidRPr="00B32F34">
        <w:rPr>
          <w:rFonts w:ascii="Times New Roman" w:eastAsia="Times" w:hAnsi="Times New Roman" w:cs="Times New Roman"/>
          <w:sz w:val="24"/>
          <w:szCs w:val="24"/>
        </w:rPr>
        <w:t xml:space="preserve">2. At </w:t>
      </w:r>
      <w:r w:rsidR="009C7445" w:rsidRPr="00B32F34">
        <w:rPr>
          <w:rFonts w:ascii="Times New Roman" w:eastAsia="Times" w:hAnsi="Times New Roman" w:cs="Times New Roman"/>
          <w:sz w:val="24"/>
          <w:szCs w:val="24"/>
          <w:lang w:val="en-US"/>
        </w:rPr>
        <w:t xml:space="preserve">both </w:t>
      </w:r>
      <w:r w:rsidRPr="00B32F34">
        <w:rPr>
          <w:rFonts w:ascii="Times New Roman" w:eastAsia="Times" w:hAnsi="Times New Roman" w:cs="Times New Roman"/>
          <w:sz w:val="24"/>
          <w:szCs w:val="24"/>
        </w:rPr>
        <w:t>visits, blood samples will be collected for laboratory tests</w:t>
      </w:r>
      <w:r w:rsidR="00566640" w:rsidRPr="00B32F34">
        <w:rPr>
          <w:rFonts w:ascii="Times New Roman" w:eastAsia="Times" w:hAnsi="Times New Roman" w:cs="Times New Roman"/>
          <w:sz w:val="24"/>
          <w:szCs w:val="24"/>
          <w:lang w:val="en-US"/>
        </w:rPr>
        <w:t>.</w:t>
      </w:r>
    </w:p>
    <w:p w14:paraId="42774958" w14:textId="07D04953" w:rsidR="00D04539" w:rsidRPr="00B32F34" w:rsidRDefault="00D04539" w:rsidP="00D716BB">
      <w:pPr>
        <w:spacing w:after="0" w:line="240" w:lineRule="auto"/>
        <w:jc w:val="both"/>
        <w:rPr>
          <w:rFonts w:ascii="Times New Roman" w:eastAsia="Times" w:hAnsi="Times New Roman" w:cs="Times New Roman"/>
          <w:sz w:val="24"/>
          <w:szCs w:val="24"/>
        </w:rPr>
      </w:pPr>
      <w:r w:rsidRPr="00B32F34">
        <w:rPr>
          <w:rFonts w:ascii="Times New Roman" w:eastAsia="Times" w:hAnsi="Times New Roman" w:cs="Times New Roman"/>
          <w:sz w:val="24"/>
          <w:szCs w:val="24"/>
        </w:rPr>
        <w:t>3. Laboratory safety parameters will include complete blood count</w:t>
      </w:r>
      <w:r w:rsidR="00B61F58" w:rsidRPr="00B32F34">
        <w:rPr>
          <w:rFonts w:ascii="Times New Roman" w:eastAsia="Times" w:hAnsi="Times New Roman" w:cs="Times New Roman"/>
          <w:sz w:val="24"/>
          <w:szCs w:val="24"/>
        </w:rPr>
        <w:t xml:space="preserve">, </w:t>
      </w:r>
      <w:r w:rsidRPr="00B32F34">
        <w:rPr>
          <w:rFonts w:ascii="Times New Roman" w:eastAsia="Times" w:hAnsi="Times New Roman" w:cs="Times New Roman"/>
          <w:sz w:val="24"/>
          <w:szCs w:val="24"/>
        </w:rPr>
        <w:t xml:space="preserve">alanine aminotransferase, aspartate aminotransferase, creatinine, </w:t>
      </w:r>
      <w:r w:rsidR="00B61F58" w:rsidRPr="00B32F34">
        <w:rPr>
          <w:rFonts w:ascii="Times New Roman" w:eastAsia="Times" w:hAnsi="Times New Roman" w:cs="Times New Roman"/>
          <w:sz w:val="24"/>
          <w:szCs w:val="24"/>
        </w:rPr>
        <w:t>C-reactive protein</w:t>
      </w:r>
      <w:r w:rsidRPr="00B32F34">
        <w:rPr>
          <w:rFonts w:ascii="Times New Roman" w:eastAsia="Times" w:hAnsi="Times New Roman" w:cs="Times New Roman"/>
          <w:sz w:val="24"/>
          <w:szCs w:val="24"/>
        </w:rPr>
        <w:t>, triglycerides,</w:t>
      </w:r>
      <w:r w:rsidR="00B61F58" w:rsidRPr="00B32F34">
        <w:rPr>
          <w:rFonts w:ascii="Times New Roman" w:eastAsia="Times" w:hAnsi="Times New Roman" w:cs="Times New Roman"/>
          <w:sz w:val="24"/>
          <w:szCs w:val="24"/>
        </w:rPr>
        <w:t xml:space="preserve"> cholesterol, glucose,</w:t>
      </w:r>
      <w:r w:rsidRPr="00B32F34">
        <w:rPr>
          <w:rFonts w:ascii="Times New Roman" w:eastAsia="Times" w:hAnsi="Times New Roman" w:cs="Times New Roman"/>
          <w:sz w:val="24"/>
          <w:szCs w:val="24"/>
        </w:rPr>
        <w:t xml:space="preserve"> LDH, ferritin, D-dimer.</w:t>
      </w:r>
    </w:p>
    <w:p w14:paraId="1E892DE5" w14:textId="6351411F" w:rsidR="00D04539" w:rsidRPr="00B32F34" w:rsidRDefault="00A427BB" w:rsidP="00D716BB">
      <w:pPr>
        <w:spacing w:after="0" w:line="240" w:lineRule="auto"/>
        <w:jc w:val="both"/>
        <w:rPr>
          <w:rFonts w:ascii="Times New Roman" w:eastAsia="Times" w:hAnsi="Times New Roman" w:cs="Times New Roman"/>
          <w:sz w:val="24"/>
          <w:szCs w:val="24"/>
        </w:rPr>
      </w:pPr>
      <w:r w:rsidRPr="00B32F34">
        <w:rPr>
          <w:rFonts w:ascii="Times New Roman" w:eastAsia="Times" w:hAnsi="Times New Roman" w:cs="Times New Roman"/>
          <w:sz w:val="24"/>
          <w:szCs w:val="24"/>
          <w:lang w:val="en-US"/>
        </w:rPr>
        <w:t>4</w:t>
      </w:r>
      <w:r w:rsidR="00D04539" w:rsidRPr="00B32F34">
        <w:rPr>
          <w:rFonts w:ascii="Times New Roman" w:eastAsia="Times" w:hAnsi="Times New Roman" w:cs="Times New Roman"/>
          <w:sz w:val="24"/>
          <w:szCs w:val="24"/>
        </w:rPr>
        <w:t xml:space="preserve">. Eligible study subjects at Visit 1 will be offered to be enrolled in the study and to take the first dose at the hospital. </w:t>
      </w:r>
    </w:p>
    <w:p w14:paraId="0FB270ED" w14:textId="5B796519" w:rsidR="00D04539" w:rsidRPr="00B32F34" w:rsidRDefault="00A427BB" w:rsidP="00D716BB">
      <w:pPr>
        <w:spacing w:after="0" w:line="240" w:lineRule="auto"/>
        <w:jc w:val="both"/>
        <w:rPr>
          <w:rFonts w:ascii="Times New Roman" w:eastAsia="Times" w:hAnsi="Times New Roman" w:cs="Times New Roman"/>
          <w:sz w:val="24"/>
          <w:szCs w:val="24"/>
        </w:rPr>
      </w:pPr>
      <w:r w:rsidRPr="00B32F34">
        <w:rPr>
          <w:rFonts w:ascii="Times New Roman" w:eastAsia="Times" w:hAnsi="Times New Roman" w:cs="Times New Roman"/>
          <w:sz w:val="24"/>
          <w:szCs w:val="24"/>
          <w:lang w:val="en-US"/>
        </w:rPr>
        <w:t>5</w:t>
      </w:r>
      <w:r w:rsidR="00D04539" w:rsidRPr="00B32F34">
        <w:rPr>
          <w:rFonts w:ascii="Times New Roman" w:eastAsia="Times" w:hAnsi="Times New Roman" w:cs="Times New Roman"/>
          <w:sz w:val="24"/>
          <w:szCs w:val="24"/>
        </w:rPr>
        <w:t>. Two doses taken just after breakfast and dinner. Patients will be treated on an ambulatory basis. If patients’ symptoms worsen, patient will be instructed to attend the hospital for an examination</w:t>
      </w:r>
      <w:r w:rsidR="00CD5D84" w:rsidRPr="00B32F34">
        <w:rPr>
          <w:rFonts w:ascii="Times New Roman" w:eastAsia="Times" w:hAnsi="Times New Roman" w:cs="Times New Roman"/>
          <w:sz w:val="24"/>
          <w:szCs w:val="24"/>
        </w:rPr>
        <w:t>.</w:t>
      </w:r>
    </w:p>
    <w:p w14:paraId="4BA2F98E" w14:textId="2E080322" w:rsidR="00D04539" w:rsidRPr="00B32F34" w:rsidRDefault="00A427BB" w:rsidP="00D716BB">
      <w:pPr>
        <w:spacing w:after="0" w:line="240" w:lineRule="auto"/>
        <w:jc w:val="both"/>
        <w:rPr>
          <w:rFonts w:ascii="Times New Roman" w:eastAsia="Times" w:hAnsi="Times New Roman" w:cs="Times New Roman"/>
          <w:sz w:val="24"/>
          <w:szCs w:val="24"/>
        </w:rPr>
      </w:pPr>
      <w:r w:rsidRPr="00B32F34">
        <w:rPr>
          <w:rFonts w:ascii="Times New Roman" w:eastAsia="Times" w:hAnsi="Times New Roman" w:cs="Times New Roman"/>
          <w:sz w:val="24"/>
          <w:szCs w:val="24"/>
          <w:lang w:val="en-US"/>
        </w:rPr>
        <w:t>6</w:t>
      </w:r>
      <w:r w:rsidR="00D04539" w:rsidRPr="00B32F34">
        <w:rPr>
          <w:rFonts w:ascii="Times New Roman" w:eastAsia="Times" w:hAnsi="Times New Roman" w:cs="Times New Roman"/>
          <w:sz w:val="24"/>
          <w:szCs w:val="24"/>
        </w:rPr>
        <w:t>. The study participants will be observed for the development of any allergic reactions or intolerance after taking the first dose at the hospital.</w:t>
      </w:r>
    </w:p>
    <w:p w14:paraId="464CA509" w14:textId="641DC475" w:rsidR="00D04539" w:rsidRPr="00B32F34" w:rsidRDefault="00A427BB" w:rsidP="00D716BB">
      <w:pPr>
        <w:spacing w:after="0" w:line="240" w:lineRule="auto"/>
        <w:jc w:val="both"/>
        <w:rPr>
          <w:rFonts w:ascii="Times New Roman" w:eastAsia="Times" w:hAnsi="Times New Roman" w:cs="Times New Roman"/>
          <w:sz w:val="24"/>
          <w:szCs w:val="24"/>
        </w:rPr>
      </w:pPr>
      <w:r w:rsidRPr="00B32F34">
        <w:rPr>
          <w:rFonts w:ascii="Times New Roman" w:eastAsia="Times" w:hAnsi="Times New Roman" w:cs="Times New Roman"/>
          <w:sz w:val="24"/>
          <w:szCs w:val="24"/>
          <w:lang w:val="en-US"/>
        </w:rPr>
        <w:t>7</w:t>
      </w:r>
      <w:r w:rsidR="00D04539" w:rsidRPr="00B32F34">
        <w:rPr>
          <w:rFonts w:ascii="Times New Roman" w:eastAsia="Times" w:hAnsi="Times New Roman" w:cs="Times New Roman"/>
          <w:sz w:val="24"/>
          <w:szCs w:val="24"/>
        </w:rPr>
        <w:t>. Adverse events (AE) and serious adverse events (SEA) will be monitored continuously and all AEs that occur at any time during the study will be reported in Case Report Forms.</w:t>
      </w:r>
    </w:p>
    <w:p w14:paraId="05642C0E" w14:textId="77777777" w:rsidR="00D04539" w:rsidRPr="00B32F34" w:rsidRDefault="00D04539" w:rsidP="00D716BB">
      <w:pPr>
        <w:spacing w:after="0" w:line="240" w:lineRule="auto"/>
        <w:jc w:val="both"/>
        <w:rPr>
          <w:rFonts w:ascii="Times New Roman" w:eastAsia="Times" w:hAnsi="Times New Roman" w:cs="Times New Roman"/>
          <w:sz w:val="24"/>
          <w:szCs w:val="24"/>
        </w:rPr>
      </w:pPr>
    </w:p>
    <w:p w14:paraId="3E5F8405" w14:textId="77777777" w:rsidR="00F552D8" w:rsidRPr="00B32F34" w:rsidRDefault="00F552D8" w:rsidP="00D716BB">
      <w:pPr>
        <w:jc w:val="both"/>
        <w:rPr>
          <w:rFonts w:ascii="Times New Roman" w:hAnsi="Times New Roman" w:cs="Times New Roman"/>
          <w:sz w:val="24"/>
          <w:szCs w:val="24"/>
          <w:lang w:val="en-US"/>
        </w:rPr>
      </w:pPr>
    </w:p>
    <w:p w14:paraId="79BFE410" w14:textId="1C507AD5" w:rsidR="001C5F12" w:rsidRPr="00B32F34" w:rsidRDefault="001C5F12" w:rsidP="00D716BB">
      <w:pPr>
        <w:jc w:val="both"/>
        <w:rPr>
          <w:rFonts w:ascii="Times New Roman" w:hAnsi="Times New Roman" w:cs="Times New Roman"/>
          <w:sz w:val="24"/>
          <w:szCs w:val="24"/>
          <w:lang w:val="en-US"/>
        </w:rPr>
        <w:sectPr w:rsidR="001C5F12" w:rsidRPr="00B32F34">
          <w:pgSz w:w="12240" w:h="15840"/>
          <w:pgMar w:top="1440" w:right="1440" w:bottom="1440" w:left="1440" w:header="708" w:footer="708" w:gutter="0"/>
          <w:cols w:space="708"/>
          <w:docGrid w:linePitch="360"/>
        </w:sectPr>
      </w:pPr>
    </w:p>
    <w:p w14:paraId="63548C01" w14:textId="79710C0B" w:rsidR="00AE428E" w:rsidRPr="002A0453" w:rsidRDefault="00D61C9A" w:rsidP="00966F85">
      <w:pPr>
        <w:pStyle w:val="Heading1"/>
        <w:jc w:val="both"/>
        <w:rPr>
          <w:rFonts w:ascii="Times New Roman" w:hAnsi="Times New Roman" w:cs="Times New Roman"/>
          <w:sz w:val="24"/>
          <w:szCs w:val="24"/>
          <w:lang w:val="en-US"/>
        </w:rPr>
      </w:pPr>
      <w:bookmarkStart w:id="6" w:name="_Toc61383737"/>
      <w:r w:rsidRPr="002A0453">
        <w:rPr>
          <w:rFonts w:ascii="Times New Roman" w:hAnsi="Times New Roman" w:cs="Times New Roman"/>
          <w:sz w:val="24"/>
          <w:szCs w:val="24"/>
          <w:lang w:val="en-US"/>
        </w:rPr>
        <w:lastRenderedPageBreak/>
        <w:t>Table S1. The use of N-acetyl-L-cysteine, Nicotinamide Riboside (Vitamin B3, Niacin) and L-carnitine used in previous human trials associated with viral diseases including COVID-19.</w:t>
      </w:r>
      <w:bookmarkEnd w:id="6"/>
    </w:p>
    <w:p w14:paraId="4F75DB22" w14:textId="77777777" w:rsidR="004C2459" w:rsidRPr="00702179" w:rsidRDefault="004C2459" w:rsidP="004C2459">
      <w:pPr>
        <w:rPr>
          <w:rFonts w:ascii="Times New Roman" w:hAnsi="Times New Roman" w:cs="Times New Roman"/>
          <w:lang w:val="en-US"/>
        </w:rPr>
      </w:pPr>
    </w:p>
    <w:tbl>
      <w:tblPr>
        <w:tblStyle w:val="TableGrid1"/>
        <w:tblW w:w="136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1257"/>
        <w:gridCol w:w="3295"/>
        <w:gridCol w:w="1061"/>
        <w:gridCol w:w="1811"/>
        <w:gridCol w:w="1231"/>
        <w:gridCol w:w="979"/>
        <w:gridCol w:w="946"/>
        <w:gridCol w:w="1222"/>
        <w:gridCol w:w="826"/>
        <w:gridCol w:w="1043"/>
        <w:gridCol w:w="6"/>
      </w:tblGrid>
      <w:tr w:rsidR="004C2459" w:rsidRPr="00702179" w14:paraId="6A7C0917" w14:textId="77777777" w:rsidTr="00B860F0">
        <w:trPr>
          <w:trHeight w:val="286"/>
        </w:trPr>
        <w:tc>
          <w:tcPr>
            <w:tcW w:w="1257" w:type="dxa"/>
            <w:tcBorders>
              <w:top w:val="single" w:sz="18" w:space="0" w:color="auto"/>
              <w:bottom w:val="single" w:sz="18" w:space="0" w:color="auto"/>
            </w:tcBorders>
            <w:hideMark/>
          </w:tcPr>
          <w:p w14:paraId="776481B6"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bCs/>
                <w:color w:val="000000"/>
                <w:kern w:val="24"/>
                <w:sz w:val="10"/>
                <w:szCs w:val="10"/>
                <w:lang w:eastAsia="zh-CN"/>
              </w:rPr>
              <w:t>NCT Number</w:t>
            </w:r>
          </w:p>
        </w:tc>
        <w:tc>
          <w:tcPr>
            <w:tcW w:w="3295" w:type="dxa"/>
            <w:tcBorders>
              <w:top w:val="single" w:sz="18" w:space="0" w:color="auto"/>
              <w:bottom w:val="single" w:sz="18" w:space="0" w:color="auto"/>
            </w:tcBorders>
            <w:hideMark/>
          </w:tcPr>
          <w:p w14:paraId="65D12591"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bCs/>
                <w:color w:val="000000"/>
                <w:kern w:val="24"/>
                <w:sz w:val="10"/>
                <w:szCs w:val="10"/>
                <w:lang w:eastAsia="zh-CN"/>
              </w:rPr>
              <w:t>Title</w:t>
            </w:r>
          </w:p>
        </w:tc>
        <w:tc>
          <w:tcPr>
            <w:tcW w:w="1061" w:type="dxa"/>
            <w:tcBorders>
              <w:top w:val="single" w:sz="18" w:space="0" w:color="auto"/>
              <w:bottom w:val="single" w:sz="18" w:space="0" w:color="auto"/>
            </w:tcBorders>
            <w:hideMark/>
          </w:tcPr>
          <w:p w14:paraId="239B0EA8"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bCs/>
                <w:color w:val="000000"/>
                <w:kern w:val="24"/>
                <w:sz w:val="10"/>
                <w:szCs w:val="10"/>
                <w:lang w:eastAsia="zh-CN"/>
              </w:rPr>
              <w:t>Status</w:t>
            </w:r>
          </w:p>
        </w:tc>
        <w:tc>
          <w:tcPr>
            <w:tcW w:w="1811" w:type="dxa"/>
            <w:tcBorders>
              <w:top w:val="single" w:sz="18" w:space="0" w:color="auto"/>
              <w:bottom w:val="single" w:sz="18" w:space="0" w:color="auto"/>
            </w:tcBorders>
            <w:hideMark/>
          </w:tcPr>
          <w:p w14:paraId="0E8E1ADA"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bCs/>
                <w:color w:val="000000"/>
                <w:kern w:val="24"/>
                <w:sz w:val="10"/>
                <w:szCs w:val="10"/>
                <w:lang w:eastAsia="zh-CN"/>
              </w:rPr>
              <w:t>Interventions</w:t>
            </w:r>
          </w:p>
        </w:tc>
        <w:tc>
          <w:tcPr>
            <w:tcW w:w="1231" w:type="dxa"/>
            <w:tcBorders>
              <w:top w:val="single" w:sz="18" w:space="0" w:color="auto"/>
              <w:bottom w:val="single" w:sz="18" w:space="0" w:color="auto"/>
            </w:tcBorders>
            <w:hideMark/>
          </w:tcPr>
          <w:p w14:paraId="7CA8CC2C" w14:textId="77777777" w:rsidR="004C2459" w:rsidRPr="00702179" w:rsidRDefault="004C2459" w:rsidP="00B860F0">
            <w:pPr>
              <w:jc w:val="both"/>
              <w:rPr>
                <w:rFonts w:ascii="Times New Roman" w:eastAsia="Times New Roman" w:hAnsi="Times New Roman" w:cs="Times New Roman"/>
                <w:bCs/>
                <w:color w:val="000000"/>
                <w:kern w:val="24"/>
                <w:sz w:val="10"/>
                <w:szCs w:val="10"/>
                <w:lang w:eastAsia="zh-CN"/>
              </w:rPr>
            </w:pPr>
            <w:r w:rsidRPr="00702179">
              <w:rPr>
                <w:rFonts w:ascii="Times New Roman" w:eastAsia="Times New Roman" w:hAnsi="Times New Roman" w:cs="Times New Roman"/>
                <w:bCs/>
                <w:color w:val="000000"/>
                <w:kern w:val="24"/>
                <w:sz w:val="10"/>
                <w:szCs w:val="10"/>
                <w:lang w:eastAsia="zh-CN"/>
              </w:rPr>
              <w:t>Age</w:t>
            </w:r>
          </w:p>
          <w:p w14:paraId="72ADAFEA"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bCs/>
                <w:color w:val="000000"/>
                <w:kern w:val="24"/>
                <w:sz w:val="10"/>
                <w:szCs w:val="10"/>
                <w:lang w:eastAsia="zh-CN"/>
              </w:rPr>
              <w:t>(Years)</w:t>
            </w:r>
          </w:p>
        </w:tc>
        <w:tc>
          <w:tcPr>
            <w:tcW w:w="979" w:type="dxa"/>
            <w:tcBorders>
              <w:top w:val="single" w:sz="18" w:space="0" w:color="auto"/>
              <w:bottom w:val="single" w:sz="18" w:space="0" w:color="auto"/>
            </w:tcBorders>
            <w:hideMark/>
          </w:tcPr>
          <w:p w14:paraId="0C428EA2"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bCs/>
                <w:color w:val="000000"/>
                <w:kern w:val="24"/>
                <w:sz w:val="10"/>
                <w:szCs w:val="10"/>
                <w:lang w:eastAsia="zh-CN"/>
              </w:rPr>
              <w:t>Phase</w:t>
            </w:r>
          </w:p>
        </w:tc>
        <w:tc>
          <w:tcPr>
            <w:tcW w:w="946" w:type="dxa"/>
            <w:tcBorders>
              <w:top w:val="single" w:sz="18" w:space="0" w:color="auto"/>
              <w:bottom w:val="single" w:sz="18" w:space="0" w:color="auto"/>
            </w:tcBorders>
            <w:hideMark/>
          </w:tcPr>
          <w:p w14:paraId="7066A29B"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bCs/>
                <w:color w:val="000000"/>
                <w:kern w:val="24"/>
                <w:sz w:val="10"/>
                <w:szCs w:val="10"/>
                <w:lang w:eastAsia="zh-CN"/>
              </w:rPr>
              <w:t>Enrolment</w:t>
            </w:r>
          </w:p>
        </w:tc>
        <w:tc>
          <w:tcPr>
            <w:tcW w:w="1222" w:type="dxa"/>
            <w:tcBorders>
              <w:top w:val="single" w:sz="18" w:space="0" w:color="auto"/>
              <w:bottom w:val="single" w:sz="18" w:space="0" w:color="auto"/>
            </w:tcBorders>
            <w:hideMark/>
          </w:tcPr>
          <w:p w14:paraId="2C7918A2"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bCs/>
                <w:color w:val="000000"/>
                <w:kern w:val="24"/>
                <w:sz w:val="10"/>
                <w:szCs w:val="10"/>
                <w:lang w:eastAsia="zh-CN"/>
              </w:rPr>
              <w:t>Study Designs</w:t>
            </w:r>
          </w:p>
        </w:tc>
        <w:tc>
          <w:tcPr>
            <w:tcW w:w="826" w:type="dxa"/>
            <w:tcBorders>
              <w:top w:val="single" w:sz="18" w:space="0" w:color="auto"/>
              <w:bottom w:val="single" w:sz="18" w:space="0" w:color="auto"/>
            </w:tcBorders>
            <w:hideMark/>
          </w:tcPr>
          <w:p w14:paraId="3CB2D04D"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bCs/>
                <w:color w:val="000000"/>
                <w:kern w:val="24"/>
                <w:sz w:val="10"/>
                <w:szCs w:val="10"/>
                <w:lang w:eastAsia="zh-CN"/>
              </w:rPr>
              <w:t>Start Date</w:t>
            </w:r>
          </w:p>
        </w:tc>
        <w:tc>
          <w:tcPr>
            <w:tcW w:w="1049" w:type="dxa"/>
            <w:gridSpan w:val="2"/>
            <w:tcBorders>
              <w:top w:val="single" w:sz="18" w:space="0" w:color="auto"/>
              <w:bottom w:val="single" w:sz="18" w:space="0" w:color="auto"/>
            </w:tcBorders>
            <w:hideMark/>
          </w:tcPr>
          <w:p w14:paraId="32EDDE75"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bCs/>
                <w:color w:val="000000"/>
                <w:kern w:val="24"/>
                <w:sz w:val="10"/>
                <w:szCs w:val="10"/>
                <w:lang w:eastAsia="zh-CN"/>
              </w:rPr>
              <w:t>Completion Date</w:t>
            </w:r>
          </w:p>
        </w:tc>
      </w:tr>
      <w:tr w:rsidR="004C2459" w:rsidRPr="00702179" w14:paraId="43C834E0" w14:textId="77777777" w:rsidTr="00B860F0">
        <w:trPr>
          <w:gridAfter w:val="1"/>
          <w:wAfter w:w="6" w:type="dxa"/>
          <w:trHeight w:val="418"/>
        </w:trPr>
        <w:tc>
          <w:tcPr>
            <w:tcW w:w="13671" w:type="dxa"/>
            <w:gridSpan w:val="10"/>
            <w:tcBorders>
              <w:top w:val="single" w:sz="18" w:space="0" w:color="auto"/>
              <w:bottom w:val="single" w:sz="18" w:space="0" w:color="auto"/>
            </w:tcBorders>
          </w:tcPr>
          <w:p w14:paraId="3375A85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bCs/>
                <w:color w:val="000000"/>
                <w:kern w:val="24"/>
                <w:sz w:val="10"/>
                <w:szCs w:val="10"/>
                <w:lang w:eastAsia="zh-CN"/>
              </w:rPr>
              <w:t>N-acetylcysteine</w:t>
            </w:r>
          </w:p>
        </w:tc>
      </w:tr>
      <w:tr w:rsidR="004C2459" w:rsidRPr="00702179" w14:paraId="059DAD93" w14:textId="77777777" w:rsidTr="00B860F0">
        <w:trPr>
          <w:trHeight w:val="532"/>
        </w:trPr>
        <w:tc>
          <w:tcPr>
            <w:tcW w:w="1257" w:type="dxa"/>
            <w:tcBorders>
              <w:top w:val="single" w:sz="18" w:space="0" w:color="auto"/>
            </w:tcBorders>
            <w:hideMark/>
          </w:tcPr>
          <w:p w14:paraId="72A14758"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NCT04279197</w:t>
            </w:r>
          </w:p>
        </w:tc>
        <w:tc>
          <w:tcPr>
            <w:tcW w:w="3295" w:type="dxa"/>
            <w:tcBorders>
              <w:top w:val="single" w:sz="18" w:space="0" w:color="auto"/>
            </w:tcBorders>
            <w:hideMark/>
          </w:tcPr>
          <w:p w14:paraId="303AF03C"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 xml:space="preserve">Treatment of Pulmonary Fibrosis Due to 2019-nCoV Pneumonia </w:t>
            </w:r>
            <w:proofErr w:type="gramStart"/>
            <w:r w:rsidRPr="00702179">
              <w:rPr>
                <w:rFonts w:ascii="Times New Roman" w:eastAsia="Times New Roman" w:hAnsi="Times New Roman" w:cs="Times New Roman"/>
                <w:color w:val="000000"/>
                <w:kern w:val="24"/>
                <w:sz w:val="10"/>
                <w:szCs w:val="10"/>
                <w:lang w:eastAsia="zh-CN"/>
              </w:rPr>
              <w:t>With</w:t>
            </w:r>
            <w:proofErr w:type="gramEnd"/>
            <w:r w:rsidRPr="00702179">
              <w:rPr>
                <w:rFonts w:ascii="Times New Roman" w:eastAsia="Times New Roman" w:hAnsi="Times New Roman" w:cs="Times New Roman"/>
                <w:color w:val="000000"/>
                <w:kern w:val="24"/>
                <w:sz w:val="10"/>
                <w:szCs w:val="10"/>
                <w:lang w:eastAsia="zh-CN"/>
              </w:rPr>
              <w:t xml:space="preserve"> </w:t>
            </w:r>
            <w:proofErr w:type="spellStart"/>
            <w:r w:rsidRPr="00702179">
              <w:rPr>
                <w:rFonts w:ascii="Times New Roman" w:eastAsia="Times New Roman" w:hAnsi="Times New Roman" w:cs="Times New Roman"/>
                <w:color w:val="000000"/>
                <w:kern w:val="24"/>
                <w:sz w:val="10"/>
                <w:szCs w:val="10"/>
                <w:lang w:eastAsia="zh-CN"/>
              </w:rPr>
              <w:t>Fuzheng</w:t>
            </w:r>
            <w:proofErr w:type="spellEnd"/>
            <w:r w:rsidRPr="00702179">
              <w:rPr>
                <w:rFonts w:ascii="Times New Roman" w:eastAsia="Times New Roman" w:hAnsi="Times New Roman" w:cs="Times New Roman"/>
                <w:color w:val="000000"/>
                <w:kern w:val="24"/>
                <w:sz w:val="10"/>
                <w:szCs w:val="10"/>
                <w:lang w:eastAsia="zh-CN"/>
              </w:rPr>
              <w:t xml:space="preserve"> </w:t>
            </w:r>
            <w:proofErr w:type="spellStart"/>
            <w:r w:rsidRPr="00702179">
              <w:rPr>
                <w:rFonts w:ascii="Times New Roman" w:eastAsia="Times New Roman" w:hAnsi="Times New Roman" w:cs="Times New Roman"/>
                <w:color w:val="000000"/>
                <w:kern w:val="24"/>
                <w:sz w:val="10"/>
                <w:szCs w:val="10"/>
                <w:lang w:eastAsia="zh-CN"/>
              </w:rPr>
              <w:t>Huayu</w:t>
            </w:r>
            <w:proofErr w:type="spellEnd"/>
          </w:p>
        </w:tc>
        <w:tc>
          <w:tcPr>
            <w:tcW w:w="1061" w:type="dxa"/>
            <w:tcBorders>
              <w:top w:val="single" w:sz="18" w:space="0" w:color="auto"/>
            </w:tcBorders>
            <w:hideMark/>
          </w:tcPr>
          <w:p w14:paraId="601EEB9C"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Recruiting</w:t>
            </w:r>
          </w:p>
        </w:tc>
        <w:tc>
          <w:tcPr>
            <w:tcW w:w="1811" w:type="dxa"/>
            <w:tcBorders>
              <w:top w:val="single" w:sz="18" w:space="0" w:color="auto"/>
            </w:tcBorders>
            <w:hideMark/>
          </w:tcPr>
          <w:p w14:paraId="1D41BA42"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N-acetylcysteine+ </w:t>
            </w:r>
            <w:proofErr w:type="spellStart"/>
            <w:r w:rsidRPr="00702179">
              <w:rPr>
                <w:rFonts w:ascii="Times New Roman" w:eastAsia="Times New Roman" w:hAnsi="Times New Roman" w:cs="Times New Roman"/>
                <w:color w:val="000000"/>
                <w:kern w:val="24"/>
                <w:sz w:val="10"/>
                <w:szCs w:val="10"/>
                <w:lang w:eastAsia="zh-CN"/>
              </w:rPr>
              <w:t>Fuzheng</w:t>
            </w:r>
            <w:proofErr w:type="spellEnd"/>
            <w:r w:rsidRPr="00702179">
              <w:rPr>
                <w:rFonts w:ascii="Times New Roman" w:eastAsia="Times New Roman" w:hAnsi="Times New Roman" w:cs="Times New Roman"/>
                <w:color w:val="000000"/>
                <w:kern w:val="24"/>
                <w:sz w:val="10"/>
                <w:szCs w:val="10"/>
                <w:lang w:eastAsia="zh-CN"/>
              </w:rPr>
              <w:t xml:space="preserve"> </w:t>
            </w:r>
            <w:proofErr w:type="spellStart"/>
            <w:r w:rsidRPr="00702179">
              <w:rPr>
                <w:rFonts w:ascii="Times New Roman" w:eastAsia="Times New Roman" w:hAnsi="Times New Roman" w:cs="Times New Roman"/>
                <w:color w:val="000000"/>
                <w:kern w:val="24"/>
                <w:sz w:val="10"/>
                <w:szCs w:val="10"/>
                <w:lang w:eastAsia="zh-CN"/>
              </w:rPr>
              <w:t>Huayu</w:t>
            </w:r>
            <w:proofErr w:type="spellEnd"/>
            <w:r w:rsidRPr="00702179">
              <w:rPr>
                <w:rFonts w:ascii="Times New Roman" w:eastAsia="Times New Roman" w:hAnsi="Times New Roman" w:cs="Times New Roman"/>
                <w:color w:val="000000"/>
                <w:kern w:val="24"/>
                <w:sz w:val="10"/>
                <w:szCs w:val="10"/>
                <w:lang w:eastAsia="zh-CN"/>
              </w:rPr>
              <w:t xml:space="preserve"> Tablet</w:t>
            </w:r>
          </w:p>
          <w:p w14:paraId="7D932FBE"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N-acetylcysteine</w:t>
            </w:r>
          </w:p>
        </w:tc>
        <w:tc>
          <w:tcPr>
            <w:tcW w:w="1231" w:type="dxa"/>
            <w:tcBorders>
              <w:top w:val="single" w:sz="18" w:space="0" w:color="auto"/>
            </w:tcBorders>
            <w:hideMark/>
          </w:tcPr>
          <w:p w14:paraId="129B8DF4"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 xml:space="preserve">18 to 65 </w:t>
            </w:r>
          </w:p>
        </w:tc>
        <w:tc>
          <w:tcPr>
            <w:tcW w:w="979" w:type="dxa"/>
            <w:tcBorders>
              <w:top w:val="single" w:sz="18" w:space="0" w:color="auto"/>
            </w:tcBorders>
            <w:hideMark/>
          </w:tcPr>
          <w:p w14:paraId="74A17BEA"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Phase 2</w:t>
            </w:r>
          </w:p>
        </w:tc>
        <w:tc>
          <w:tcPr>
            <w:tcW w:w="946" w:type="dxa"/>
            <w:tcBorders>
              <w:top w:val="single" w:sz="18" w:space="0" w:color="auto"/>
            </w:tcBorders>
            <w:hideMark/>
          </w:tcPr>
          <w:p w14:paraId="721BBBA3"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136</w:t>
            </w:r>
          </w:p>
        </w:tc>
        <w:tc>
          <w:tcPr>
            <w:tcW w:w="1222" w:type="dxa"/>
            <w:tcBorders>
              <w:top w:val="single" w:sz="18" w:space="0" w:color="auto"/>
            </w:tcBorders>
            <w:hideMark/>
          </w:tcPr>
          <w:p w14:paraId="2CFA5154"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Randomized Double blinded treatment</w:t>
            </w:r>
          </w:p>
        </w:tc>
        <w:tc>
          <w:tcPr>
            <w:tcW w:w="826" w:type="dxa"/>
            <w:tcBorders>
              <w:top w:val="single" w:sz="18" w:space="0" w:color="auto"/>
            </w:tcBorders>
            <w:hideMark/>
          </w:tcPr>
          <w:p w14:paraId="1A0ED9C3"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Feb-20</w:t>
            </w:r>
          </w:p>
        </w:tc>
        <w:tc>
          <w:tcPr>
            <w:tcW w:w="1049" w:type="dxa"/>
            <w:gridSpan w:val="2"/>
            <w:tcBorders>
              <w:top w:val="single" w:sz="18" w:space="0" w:color="auto"/>
            </w:tcBorders>
            <w:hideMark/>
          </w:tcPr>
          <w:p w14:paraId="46C4C3F0"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Dec-22</w:t>
            </w:r>
          </w:p>
        </w:tc>
      </w:tr>
      <w:tr w:rsidR="004C2459" w:rsidRPr="00702179" w14:paraId="583B71C2" w14:textId="77777777" w:rsidTr="00B860F0">
        <w:trPr>
          <w:trHeight w:val="692"/>
        </w:trPr>
        <w:tc>
          <w:tcPr>
            <w:tcW w:w="1257" w:type="dxa"/>
            <w:hideMark/>
          </w:tcPr>
          <w:p w14:paraId="0D189CA6"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NCT04370288</w:t>
            </w:r>
          </w:p>
        </w:tc>
        <w:tc>
          <w:tcPr>
            <w:tcW w:w="3295" w:type="dxa"/>
            <w:hideMark/>
          </w:tcPr>
          <w:p w14:paraId="043E4148"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Clinical Application of Methylene Blue for Treatment of Covid-19 Patients</w:t>
            </w:r>
          </w:p>
        </w:tc>
        <w:tc>
          <w:tcPr>
            <w:tcW w:w="1061" w:type="dxa"/>
            <w:hideMark/>
          </w:tcPr>
          <w:p w14:paraId="635B2ABD"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Recruiting</w:t>
            </w:r>
          </w:p>
        </w:tc>
        <w:tc>
          <w:tcPr>
            <w:tcW w:w="1811" w:type="dxa"/>
            <w:hideMark/>
          </w:tcPr>
          <w:p w14:paraId="3B838EB8"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N-acetylcysteine Vitamin C</w:t>
            </w:r>
          </w:p>
          <w:p w14:paraId="4106FE90"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 xml:space="preserve"> Methylene blue</w:t>
            </w:r>
          </w:p>
        </w:tc>
        <w:tc>
          <w:tcPr>
            <w:tcW w:w="1231" w:type="dxa"/>
            <w:hideMark/>
          </w:tcPr>
          <w:p w14:paraId="4460AC5C"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 xml:space="preserve">18 to 90 </w:t>
            </w:r>
          </w:p>
        </w:tc>
        <w:tc>
          <w:tcPr>
            <w:tcW w:w="979" w:type="dxa"/>
            <w:hideMark/>
          </w:tcPr>
          <w:p w14:paraId="4BC11B4A"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Phase 1</w:t>
            </w:r>
          </w:p>
        </w:tc>
        <w:tc>
          <w:tcPr>
            <w:tcW w:w="946" w:type="dxa"/>
            <w:hideMark/>
          </w:tcPr>
          <w:p w14:paraId="4A40C5DE" w14:textId="77777777" w:rsidR="004C2459" w:rsidRPr="00702179" w:rsidRDefault="004C2459" w:rsidP="00B860F0">
            <w:pPr>
              <w:jc w:val="both"/>
              <w:rPr>
                <w:rFonts w:ascii="Times New Roman" w:eastAsia="Times New Roman" w:hAnsi="Times New Roman" w:cs="Times New Roman"/>
                <w:sz w:val="10"/>
                <w:szCs w:val="10"/>
                <w:lang w:val="en-US" w:eastAsia="zh-CN"/>
              </w:rPr>
            </w:pPr>
            <w:r w:rsidRPr="00702179">
              <w:rPr>
                <w:rFonts w:ascii="Times New Roman" w:eastAsia="Times New Roman" w:hAnsi="Times New Roman" w:cs="Times New Roman"/>
                <w:color w:val="000000"/>
                <w:kern w:val="24"/>
                <w:sz w:val="10"/>
                <w:szCs w:val="10"/>
                <w:lang w:val="en-US" w:eastAsia="zh-CN"/>
              </w:rPr>
              <w:t>20</w:t>
            </w:r>
          </w:p>
        </w:tc>
        <w:tc>
          <w:tcPr>
            <w:tcW w:w="1222" w:type="dxa"/>
            <w:hideMark/>
          </w:tcPr>
          <w:p w14:paraId="31F3A346"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Randomized </w:t>
            </w:r>
          </w:p>
          <w:p w14:paraId="6ACB9529"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Open Label</w:t>
            </w:r>
          </w:p>
          <w:p w14:paraId="1F2632D8"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Treatment</w:t>
            </w:r>
          </w:p>
        </w:tc>
        <w:tc>
          <w:tcPr>
            <w:tcW w:w="826" w:type="dxa"/>
            <w:hideMark/>
          </w:tcPr>
          <w:p w14:paraId="17794025"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Apr-20</w:t>
            </w:r>
          </w:p>
        </w:tc>
        <w:tc>
          <w:tcPr>
            <w:tcW w:w="1049" w:type="dxa"/>
            <w:gridSpan w:val="2"/>
            <w:hideMark/>
          </w:tcPr>
          <w:p w14:paraId="219E7D59"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Sep-20</w:t>
            </w:r>
          </w:p>
        </w:tc>
      </w:tr>
      <w:tr w:rsidR="004C2459" w:rsidRPr="00702179" w14:paraId="47E432D5" w14:textId="77777777" w:rsidTr="00B860F0">
        <w:trPr>
          <w:trHeight w:val="828"/>
        </w:trPr>
        <w:tc>
          <w:tcPr>
            <w:tcW w:w="1257" w:type="dxa"/>
            <w:hideMark/>
          </w:tcPr>
          <w:p w14:paraId="7B8802AE"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NCT01962961</w:t>
            </w:r>
          </w:p>
        </w:tc>
        <w:tc>
          <w:tcPr>
            <w:tcW w:w="3295" w:type="dxa"/>
            <w:hideMark/>
          </w:tcPr>
          <w:p w14:paraId="2BDBB9EF"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N-acetylcysteine to Reduce Oxidative Stress and Improve Endothelial Function in HIV-infected Older Adults</w:t>
            </w:r>
          </w:p>
        </w:tc>
        <w:tc>
          <w:tcPr>
            <w:tcW w:w="1061" w:type="dxa"/>
            <w:hideMark/>
          </w:tcPr>
          <w:p w14:paraId="2778CEE2"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Completed</w:t>
            </w:r>
          </w:p>
        </w:tc>
        <w:tc>
          <w:tcPr>
            <w:tcW w:w="1811" w:type="dxa"/>
            <w:hideMark/>
          </w:tcPr>
          <w:p w14:paraId="60A56B66"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N-acetylcysteine</w:t>
            </w:r>
          </w:p>
        </w:tc>
        <w:tc>
          <w:tcPr>
            <w:tcW w:w="1231" w:type="dxa"/>
            <w:hideMark/>
          </w:tcPr>
          <w:p w14:paraId="451603D8"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 xml:space="preserve">50 and older </w:t>
            </w:r>
          </w:p>
        </w:tc>
        <w:tc>
          <w:tcPr>
            <w:tcW w:w="979" w:type="dxa"/>
            <w:hideMark/>
          </w:tcPr>
          <w:p w14:paraId="789E3C7F"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Phase 1|2</w:t>
            </w:r>
          </w:p>
        </w:tc>
        <w:tc>
          <w:tcPr>
            <w:tcW w:w="946" w:type="dxa"/>
            <w:hideMark/>
          </w:tcPr>
          <w:p w14:paraId="6983DBD4"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24</w:t>
            </w:r>
          </w:p>
        </w:tc>
        <w:tc>
          <w:tcPr>
            <w:tcW w:w="1222" w:type="dxa"/>
            <w:hideMark/>
          </w:tcPr>
          <w:p w14:paraId="0295526C"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Randomized Quadruple blinded Treatment</w:t>
            </w:r>
          </w:p>
        </w:tc>
        <w:tc>
          <w:tcPr>
            <w:tcW w:w="826" w:type="dxa"/>
            <w:hideMark/>
          </w:tcPr>
          <w:p w14:paraId="3587BD1F"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Oct-13</w:t>
            </w:r>
          </w:p>
        </w:tc>
        <w:tc>
          <w:tcPr>
            <w:tcW w:w="1049" w:type="dxa"/>
            <w:gridSpan w:val="2"/>
            <w:hideMark/>
          </w:tcPr>
          <w:p w14:paraId="336F1778"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Oct-15</w:t>
            </w:r>
          </w:p>
        </w:tc>
      </w:tr>
      <w:tr w:rsidR="004C2459" w:rsidRPr="00702179" w14:paraId="4FDB7CB1" w14:textId="77777777" w:rsidTr="00B860F0">
        <w:trPr>
          <w:trHeight w:val="743"/>
        </w:trPr>
        <w:tc>
          <w:tcPr>
            <w:tcW w:w="1257" w:type="dxa"/>
            <w:hideMark/>
          </w:tcPr>
          <w:p w14:paraId="187EDFDC"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NCT03900988</w:t>
            </w:r>
          </w:p>
        </w:tc>
        <w:tc>
          <w:tcPr>
            <w:tcW w:w="3295" w:type="dxa"/>
            <w:hideMark/>
          </w:tcPr>
          <w:p w14:paraId="565EC387"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 xml:space="preserve">Intravenous N-acetylcysteine and Oseltamivir Versus Oseltamivir in Adults Hospitalized </w:t>
            </w:r>
            <w:proofErr w:type="gramStart"/>
            <w:r w:rsidRPr="00702179">
              <w:rPr>
                <w:rFonts w:ascii="Times New Roman" w:eastAsia="Times New Roman" w:hAnsi="Times New Roman" w:cs="Times New Roman"/>
                <w:color w:val="000000"/>
                <w:kern w:val="24"/>
                <w:sz w:val="10"/>
                <w:szCs w:val="10"/>
                <w:lang w:eastAsia="zh-CN"/>
              </w:rPr>
              <w:t>With</w:t>
            </w:r>
            <w:proofErr w:type="gramEnd"/>
            <w:r w:rsidRPr="00702179">
              <w:rPr>
                <w:rFonts w:ascii="Times New Roman" w:eastAsia="Times New Roman" w:hAnsi="Times New Roman" w:cs="Times New Roman"/>
                <w:color w:val="000000"/>
                <w:kern w:val="24"/>
                <w:sz w:val="10"/>
                <w:szCs w:val="10"/>
                <w:lang w:eastAsia="zh-CN"/>
              </w:rPr>
              <w:t xml:space="preserve"> Influenza and Pneumonia</w:t>
            </w:r>
          </w:p>
        </w:tc>
        <w:tc>
          <w:tcPr>
            <w:tcW w:w="1061" w:type="dxa"/>
            <w:hideMark/>
          </w:tcPr>
          <w:p w14:paraId="0C7FEC43"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Not yet recruiting</w:t>
            </w:r>
          </w:p>
        </w:tc>
        <w:tc>
          <w:tcPr>
            <w:tcW w:w="1811" w:type="dxa"/>
            <w:hideMark/>
          </w:tcPr>
          <w:p w14:paraId="22976E21"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N-acetyl cysteine</w:t>
            </w:r>
          </w:p>
        </w:tc>
        <w:tc>
          <w:tcPr>
            <w:tcW w:w="1231" w:type="dxa"/>
            <w:hideMark/>
          </w:tcPr>
          <w:p w14:paraId="2668ACC6"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 xml:space="preserve">18 and older </w:t>
            </w:r>
          </w:p>
        </w:tc>
        <w:tc>
          <w:tcPr>
            <w:tcW w:w="979" w:type="dxa"/>
            <w:hideMark/>
          </w:tcPr>
          <w:p w14:paraId="18B8F808"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Phase 4</w:t>
            </w:r>
          </w:p>
        </w:tc>
        <w:tc>
          <w:tcPr>
            <w:tcW w:w="946" w:type="dxa"/>
            <w:hideMark/>
          </w:tcPr>
          <w:p w14:paraId="0B10050E"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160</w:t>
            </w:r>
          </w:p>
        </w:tc>
        <w:tc>
          <w:tcPr>
            <w:tcW w:w="1222" w:type="dxa"/>
            <w:hideMark/>
          </w:tcPr>
          <w:p w14:paraId="009E9BC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Randomized </w:t>
            </w:r>
          </w:p>
          <w:p w14:paraId="5FCA7216"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Triple blinded Treatment</w:t>
            </w:r>
          </w:p>
        </w:tc>
        <w:tc>
          <w:tcPr>
            <w:tcW w:w="826" w:type="dxa"/>
            <w:hideMark/>
          </w:tcPr>
          <w:p w14:paraId="7487A58F"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Apr-20</w:t>
            </w:r>
          </w:p>
        </w:tc>
        <w:tc>
          <w:tcPr>
            <w:tcW w:w="1049" w:type="dxa"/>
            <w:gridSpan w:val="2"/>
            <w:hideMark/>
          </w:tcPr>
          <w:p w14:paraId="12E75603"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Jul-22</w:t>
            </w:r>
          </w:p>
        </w:tc>
      </w:tr>
      <w:tr w:rsidR="004C2459" w:rsidRPr="00702179" w14:paraId="6D3C5BFD" w14:textId="77777777" w:rsidTr="00B860F0">
        <w:trPr>
          <w:trHeight w:val="743"/>
        </w:trPr>
        <w:tc>
          <w:tcPr>
            <w:tcW w:w="1257" w:type="dxa"/>
          </w:tcPr>
          <w:p w14:paraId="324B76B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NCT03281226</w:t>
            </w:r>
          </w:p>
        </w:tc>
        <w:tc>
          <w:tcPr>
            <w:tcW w:w="3295" w:type="dxa"/>
          </w:tcPr>
          <w:p w14:paraId="1415C08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RIPE vs RIPE Plus N-acetylcysteine in Patients With HIV/TB Co-infection</w:t>
            </w:r>
          </w:p>
        </w:tc>
        <w:tc>
          <w:tcPr>
            <w:tcW w:w="1061" w:type="dxa"/>
          </w:tcPr>
          <w:p w14:paraId="21875BBA"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Recruiting</w:t>
            </w:r>
          </w:p>
        </w:tc>
        <w:tc>
          <w:tcPr>
            <w:tcW w:w="1811" w:type="dxa"/>
          </w:tcPr>
          <w:p w14:paraId="60D6A4E4"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RIPE (2m) and RI (4m)</w:t>
            </w:r>
          </w:p>
          <w:p w14:paraId="2580B31E"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RIPE+NAC (2m) and RI (4m)</w:t>
            </w:r>
          </w:p>
        </w:tc>
        <w:tc>
          <w:tcPr>
            <w:tcW w:w="1231" w:type="dxa"/>
          </w:tcPr>
          <w:p w14:paraId="55645C2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18 and older </w:t>
            </w:r>
          </w:p>
        </w:tc>
        <w:tc>
          <w:tcPr>
            <w:tcW w:w="979" w:type="dxa"/>
          </w:tcPr>
          <w:p w14:paraId="062FAD8B"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Phase 2</w:t>
            </w:r>
          </w:p>
        </w:tc>
        <w:tc>
          <w:tcPr>
            <w:tcW w:w="946" w:type="dxa"/>
          </w:tcPr>
          <w:p w14:paraId="6E21668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50</w:t>
            </w:r>
          </w:p>
        </w:tc>
        <w:tc>
          <w:tcPr>
            <w:tcW w:w="1222" w:type="dxa"/>
          </w:tcPr>
          <w:p w14:paraId="1266B890"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Randomized </w:t>
            </w:r>
          </w:p>
          <w:p w14:paraId="09C3214A"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Open Label</w:t>
            </w:r>
          </w:p>
          <w:p w14:paraId="1DE0D778"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Treatment</w:t>
            </w:r>
          </w:p>
        </w:tc>
        <w:tc>
          <w:tcPr>
            <w:tcW w:w="826" w:type="dxa"/>
          </w:tcPr>
          <w:p w14:paraId="55B6EA4A"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Dec-16</w:t>
            </w:r>
          </w:p>
        </w:tc>
        <w:tc>
          <w:tcPr>
            <w:tcW w:w="1049" w:type="dxa"/>
            <w:gridSpan w:val="2"/>
          </w:tcPr>
          <w:p w14:paraId="6546EE9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Dec-19</w:t>
            </w:r>
          </w:p>
        </w:tc>
      </w:tr>
      <w:tr w:rsidR="004C2459" w:rsidRPr="00702179" w14:paraId="36A534D1" w14:textId="77777777" w:rsidTr="00B860F0">
        <w:trPr>
          <w:trHeight w:val="571"/>
        </w:trPr>
        <w:tc>
          <w:tcPr>
            <w:tcW w:w="1257" w:type="dxa"/>
            <w:hideMark/>
          </w:tcPr>
          <w:p w14:paraId="3FA1F524"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NCT03982537</w:t>
            </w:r>
          </w:p>
        </w:tc>
        <w:tc>
          <w:tcPr>
            <w:tcW w:w="3295" w:type="dxa"/>
            <w:hideMark/>
          </w:tcPr>
          <w:p w14:paraId="43464636"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Effect of N-Acetyl Cysteine (NAC) on the Oral Microbiome</w:t>
            </w:r>
          </w:p>
        </w:tc>
        <w:tc>
          <w:tcPr>
            <w:tcW w:w="1061" w:type="dxa"/>
            <w:hideMark/>
          </w:tcPr>
          <w:p w14:paraId="7A00612D"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Not yet recruiting</w:t>
            </w:r>
          </w:p>
        </w:tc>
        <w:tc>
          <w:tcPr>
            <w:tcW w:w="1811" w:type="dxa"/>
            <w:hideMark/>
          </w:tcPr>
          <w:p w14:paraId="7B9CFA33"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N-Acetyl-L-Cysteine</w:t>
            </w:r>
          </w:p>
        </w:tc>
        <w:tc>
          <w:tcPr>
            <w:tcW w:w="1231" w:type="dxa"/>
            <w:hideMark/>
          </w:tcPr>
          <w:p w14:paraId="5037644C"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 xml:space="preserve">18 and older </w:t>
            </w:r>
          </w:p>
        </w:tc>
        <w:tc>
          <w:tcPr>
            <w:tcW w:w="979" w:type="dxa"/>
            <w:hideMark/>
          </w:tcPr>
          <w:p w14:paraId="780F957E"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Phase 2</w:t>
            </w:r>
          </w:p>
        </w:tc>
        <w:tc>
          <w:tcPr>
            <w:tcW w:w="946" w:type="dxa"/>
            <w:hideMark/>
          </w:tcPr>
          <w:p w14:paraId="08E6F378"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40</w:t>
            </w:r>
          </w:p>
        </w:tc>
        <w:tc>
          <w:tcPr>
            <w:tcW w:w="1222" w:type="dxa"/>
            <w:hideMark/>
          </w:tcPr>
          <w:p w14:paraId="1F16FD4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Randomize </w:t>
            </w:r>
          </w:p>
          <w:p w14:paraId="4FFED5CC"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Open Label Supportive Care</w:t>
            </w:r>
          </w:p>
        </w:tc>
        <w:tc>
          <w:tcPr>
            <w:tcW w:w="826" w:type="dxa"/>
            <w:hideMark/>
          </w:tcPr>
          <w:p w14:paraId="7E5CC082"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May-20</w:t>
            </w:r>
          </w:p>
        </w:tc>
        <w:tc>
          <w:tcPr>
            <w:tcW w:w="1049" w:type="dxa"/>
            <w:gridSpan w:val="2"/>
            <w:hideMark/>
          </w:tcPr>
          <w:p w14:paraId="47522D6B"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Oct-23</w:t>
            </w:r>
          </w:p>
        </w:tc>
      </w:tr>
      <w:tr w:rsidR="004C2459" w:rsidRPr="00702179" w14:paraId="0AE73184" w14:textId="77777777" w:rsidTr="00B860F0">
        <w:trPr>
          <w:trHeight w:val="571"/>
        </w:trPr>
        <w:tc>
          <w:tcPr>
            <w:tcW w:w="1257" w:type="dxa"/>
            <w:hideMark/>
          </w:tcPr>
          <w:p w14:paraId="7AE812AF"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NCT03967665</w:t>
            </w:r>
          </w:p>
        </w:tc>
        <w:tc>
          <w:tcPr>
            <w:tcW w:w="3295" w:type="dxa"/>
            <w:hideMark/>
          </w:tcPr>
          <w:p w14:paraId="3421BED5"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Risk Stratification-directed NAC for Prevention of Poor Hematopoietic Reconstitution</w:t>
            </w:r>
          </w:p>
        </w:tc>
        <w:tc>
          <w:tcPr>
            <w:tcW w:w="1061" w:type="dxa"/>
            <w:hideMark/>
          </w:tcPr>
          <w:p w14:paraId="0DA2C394"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Recruiting</w:t>
            </w:r>
          </w:p>
        </w:tc>
        <w:tc>
          <w:tcPr>
            <w:tcW w:w="1811" w:type="dxa"/>
            <w:hideMark/>
          </w:tcPr>
          <w:p w14:paraId="3835C235"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N-acetyl-L-cysteine</w:t>
            </w:r>
          </w:p>
        </w:tc>
        <w:tc>
          <w:tcPr>
            <w:tcW w:w="1231" w:type="dxa"/>
            <w:hideMark/>
          </w:tcPr>
          <w:p w14:paraId="01684300"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 xml:space="preserve">15 to 60 </w:t>
            </w:r>
          </w:p>
        </w:tc>
        <w:tc>
          <w:tcPr>
            <w:tcW w:w="979" w:type="dxa"/>
            <w:hideMark/>
          </w:tcPr>
          <w:p w14:paraId="17DEFF04"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Phase 3</w:t>
            </w:r>
          </w:p>
        </w:tc>
        <w:tc>
          <w:tcPr>
            <w:tcW w:w="946" w:type="dxa"/>
            <w:hideMark/>
          </w:tcPr>
          <w:p w14:paraId="60E9EFC7"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138</w:t>
            </w:r>
          </w:p>
        </w:tc>
        <w:tc>
          <w:tcPr>
            <w:tcW w:w="1222" w:type="dxa"/>
            <w:hideMark/>
          </w:tcPr>
          <w:p w14:paraId="09A09AE6"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Randomized </w:t>
            </w:r>
          </w:p>
          <w:p w14:paraId="71630D11"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Open Label Prevention</w:t>
            </w:r>
          </w:p>
        </w:tc>
        <w:tc>
          <w:tcPr>
            <w:tcW w:w="826" w:type="dxa"/>
            <w:hideMark/>
          </w:tcPr>
          <w:p w14:paraId="7FF9491F"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Oct-18</w:t>
            </w:r>
          </w:p>
        </w:tc>
        <w:tc>
          <w:tcPr>
            <w:tcW w:w="1049" w:type="dxa"/>
            <w:gridSpan w:val="2"/>
            <w:hideMark/>
          </w:tcPr>
          <w:p w14:paraId="19772585"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Oct-24</w:t>
            </w:r>
          </w:p>
        </w:tc>
      </w:tr>
      <w:tr w:rsidR="004C2459" w:rsidRPr="00702179" w14:paraId="7CBA7F23" w14:textId="77777777" w:rsidTr="00B860F0">
        <w:trPr>
          <w:trHeight w:val="571"/>
        </w:trPr>
        <w:tc>
          <w:tcPr>
            <w:tcW w:w="1257" w:type="dxa"/>
          </w:tcPr>
          <w:p w14:paraId="6263526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NCT02348775</w:t>
            </w:r>
          </w:p>
        </w:tc>
        <w:tc>
          <w:tcPr>
            <w:tcW w:w="3295" w:type="dxa"/>
          </w:tcPr>
          <w:p w14:paraId="175CC46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Glutathione and Function in HIV Patients</w:t>
            </w:r>
          </w:p>
        </w:tc>
        <w:tc>
          <w:tcPr>
            <w:tcW w:w="1061" w:type="dxa"/>
          </w:tcPr>
          <w:p w14:paraId="5CE8A4B3"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Active, not recruiting</w:t>
            </w:r>
          </w:p>
        </w:tc>
        <w:tc>
          <w:tcPr>
            <w:tcW w:w="1811" w:type="dxa"/>
          </w:tcPr>
          <w:p w14:paraId="640340B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N-acetylcysteine and glycine</w:t>
            </w:r>
          </w:p>
        </w:tc>
        <w:tc>
          <w:tcPr>
            <w:tcW w:w="1231" w:type="dxa"/>
          </w:tcPr>
          <w:p w14:paraId="6BD6969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45 to 65 </w:t>
            </w:r>
          </w:p>
        </w:tc>
        <w:tc>
          <w:tcPr>
            <w:tcW w:w="979" w:type="dxa"/>
          </w:tcPr>
          <w:p w14:paraId="225B8D66"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Phase 1</w:t>
            </w:r>
          </w:p>
        </w:tc>
        <w:tc>
          <w:tcPr>
            <w:tcW w:w="946" w:type="dxa"/>
          </w:tcPr>
          <w:p w14:paraId="2D4C4F9B"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16</w:t>
            </w:r>
          </w:p>
        </w:tc>
        <w:tc>
          <w:tcPr>
            <w:tcW w:w="1222" w:type="dxa"/>
          </w:tcPr>
          <w:p w14:paraId="6396C712"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Open Label </w:t>
            </w:r>
          </w:p>
        </w:tc>
        <w:tc>
          <w:tcPr>
            <w:tcW w:w="826" w:type="dxa"/>
          </w:tcPr>
          <w:p w14:paraId="2A5FEE9C"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Nov-14</w:t>
            </w:r>
          </w:p>
        </w:tc>
        <w:tc>
          <w:tcPr>
            <w:tcW w:w="1049" w:type="dxa"/>
            <w:gridSpan w:val="2"/>
          </w:tcPr>
          <w:p w14:paraId="3D518DD2"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Aug-20</w:t>
            </w:r>
          </w:p>
        </w:tc>
      </w:tr>
      <w:tr w:rsidR="004C2459" w:rsidRPr="00702179" w14:paraId="5641184F" w14:textId="77777777" w:rsidTr="00B860F0">
        <w:trPr>
          <w:trHeight w:val="571"/>
        </w:trPr>
        <w:tc>
          <w:tcPr>
            <w:tcW w:w="1257" w:type="dxa"/>
          </w:tcPr>
          <w:p w14:paraId="19AC575B"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NCT01355198</w:t>
            </w:r>
          </w:p>
        </w:tc>
        <w:tc>
          <w:tcPr>
            <w:tcW w:w="3295" w:type="dxa"/>
          </w:tcPr>
          <w:p w14:paraId="039FF86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Role of HIV on Glutathione Synthesis and Oxidative Stress</w:t>
            </w:r>
          </w:p>
        </w:tc>
        <w:tc>
          <w:tcPr>
            <w:tcW w:w="1061" w:type="dxa"/>
          </w:tcPr>
          <w:p w14:paraId="2B0A5A8C"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Completed</w:t>
            </w:r>
          </w:p>
        </w:tc>
        <w:tc>
          <w:tcPr>
            <w:tcW w:w="1811" w:type="dxa"/>
          </w:tcPr>
          <w:p w14:paraId="47406462"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N-acetylcysteine and glycine</w:t>
            </w:r>
          </w:p>
        </w:tc>
        <w:tc>
          <w:tcPr>
            <w:tcW w:w="1231" w:type="dxa"/>
          </w:tcPr>
          <w:p w14:paraId="0C57CDE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21 to 70 </w:t>
            </w:r>
          </w:p>
        </w:tc>
        <w:tc>
          <w:tcPr>
            <w:tcW w:w="979" w:type="dxa"/>
          </w:tcPr>
          <w:p w14:paraId="1F84047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Phase 1</w:t>
            </w:r>
          </w:p>
        </w:tc>
        <w:tc>
          <w:tcPr>
            <w:tcW w:w="946" w:type="dxa"/>
          </w:tcPr>
          <w:p w14:paraId="26AD383B"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10</w:t>
            </w:r>
          </w:p>
        </w:tc>
        <w:tc>
          <w:tcPr>
            <w:tcW w:w="1222" w:type="dxa"/>
          </w:tcPr>
          <w:p w14:paraId="5E52FCD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Open Label Treatment</w:t>
            </w:r>
          </w:p>
        </w:tc>
        <w:tc>
          <w:tcPr>
            <w:tcW w:w="826" w:type="dxa"/>
          </w:tcPr>
          <w:p w14:paraId="30BA6992"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Aug-10</w:t>
            </w:r>
          </w:p>
        </w:tc>
        <w:tc>
          <w:tcPr>
            <w:tcW w:w="1049" w:type="dxa"/>
            <w:gridSpan w:val="2"/>
          </w:tcPr>
          <w:p w14:paraId="7A70D8FB"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Sep-11</w:t>
            </w:r>
          </w:p>
        </w:tc>
      </w:tr>
      <w:tr w:rsidR="004C2459" w:rsidRPr="00702179" w14:paraId="2C9938FE" w14:textId="77777777" w:rsidTr="00B860F0">
        <w:trPr>
          <w:trHeight w:val="571"/>
        </w:trPr>
        <w:tc>
          <w:tcPr>
            <w:tcW w:w="1257" w:type="dxa"/>
          </w:tcPr>
          <w:p w14:paraId="1A4E63B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NCT02930031</w:t>
            </w:r>
          </w:p>
        </w:tc>
        <w:tc>
          <w:tcPr>
            <w:tcW w:w="3295" w:type="dxa"/>
          </w:tcPr>
          <w:p w14:paraId="4C55501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Redox Status and Immune Function</w:t>
            </w:r>
          </w:p>
        </w:tc>
        <w:tc>
          <w:tcPr>
            <w:tcW w:w="1061" w:type="dxa"/>
          </w:tcPr>
          <w:p w14:paraId="7FEE0A38"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Completed</w:t>
            </w:r>
          </w:p>
        </w:tc>
        <w:tc>
          <w:tcPr>
            <w:tcW w:w="1811" w:type="dxa"/>
          </w:tcPr>
          <w:p w14:paraId="6A0B0951"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N-acetylcysteine</w:t>
            </w:r>
          </w:p>
          <w:p w14:paraId="447155B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Placebo</w:t>
            </w:r>
          </w:p>
        </w:tc>
        <w:tc>
          <w:tcPr>
            <w:tcW w:w="1231" w:type="dxa"/>
          </w:tcPr>
          <w:p w14:paraId="4AF35AC0"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18 to 30 </w:t>
            </w:r>
          </w:p>
        </w:tc>
        <w:tc>
          <w:tcPr>
            <w:tcW w:w="979" w:type="dxa"/>
          </w:tcPr>
          <w:p w14:paraId="74ED53D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Not Applicable</w:t>
            </w:r>
          </w:p>
        </w:tc>
        <w:tc>
          <w:tcPr>
            <w:tcW w:w="946" w:type="dxa"/>
          </w:tcPr>
          <w:p w14:paraId="4FB61BA6"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10</w:t>
            </w:r>
          </w:p>
        </w:tc>
        <w:tc>
          <w:tcPr>
            <w:tcW w:w="1222" w:type="dxa"/>
          </w:tcPr>
          <w:p w14:paraId="184F8028" w14:textId="77777777" w:rsidR="004C2459" w:rsidRPr="00702179" w:rsidRDefault="004C2459" w:rsidP="00B860F0">
            <w:pPr>
              <w:jc w:val="both"/>
              <w:rPr>
                <w:rFonts w:ascii="Times New Roman" w:eastAsia="Times New Roman" w:hAnsi="Times New Roman" w:cs="Times New Roman"/>
                <w:color w:val="000000"/>
                <w:kern w:val="24"/>
                <w:sz w:val="10"/>
                <w:szCs w:val="10"/>
                <w:highlight w:val="yellow"/>
                <w:lang w:eastAsia="zh-CN"/>
              </w:rPr>
            </w:pPr>
            <w:r w:rsidRPr="00702179">
              <w:rPr>
                <w:rFonts w:ascii="Times New Roman" w:eastAsia="Times New Roman" w:hAnsi="Times New Roman" w:cs="Times New Roman"/>
                <w:color w:val="000000"/>
                <w:kern w:val="24"/>
                <w:sz w:val="10"/>
                <w:szCs w:val="10"/>
                <w:lang w:eastAsia="zh-CN"/>
              </w:rPr>
              <w:t>Randomized Double blinded</w:t>
            </w:r>
          </w:p>
        </w:tc>
        <w:tc>
          <w:tcPr>
            <w:tcW w:w="826" w:type="dxa"/>
          </w:tcPr>
          <w:p w14:paraId="3CF431A2"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Jan-15</w:t>
            </w:r>
          </w:p>
        </w:tc>
        <w:tc>
          <w:tcPr>
            <w:tcW w:w="1049" w:type="dxa"/>
            <w:gridSpan w:val="2"/>
          </w:tcPr>
          <w:p w14:paraId="7F20E90B"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Mar-16</w:t>
            </w:r>
          </w:p>
        </w:tc>
      </w:tr>
      <w:tr w:rsidR="004C2459" w:rsidRPr="00702179" w14:paraId="3E63713B" w14:textId="77777777" w:rsidTr="00B860F0">
        <w:trPr>
          <w:trHeight w:val="571"/>
        </w:trPr>
        <w:tc>
          <w:tcPr>
            <w:tcW w:w="1257" w:type="dxa"/>
            <w:tcBorders>
              <w:bottom w:val="single" w:sz="18" w:space="0" w:color="auto"/>
            </w:tcBorders>
          </w:tcPr>
          <w:p w14:paraId="0D2C34A1"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NCT02080182</w:t>
            </w:r>
          </w:p>
        </w:tc>
        <w:tc>
          <w:tcPr>
            <w:tcW w:w="3295" w:type="dxa"/>
            <w:tcBorders>
              <w:bottom w:val="single" w:sz="18" w:space="0" w:color="auto"/>
            </w:tcBorders>
          </w:tcPr>
          <w:p w14:paraId="73EBBB7C"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Effect of Acetylcysteine in </w:t>
            </w:r>
            <w:proofErr w:type="spellStart"/>
            <w:r w:rsidRPr="00702179">
              <w:rPr>
                <w:rFonts w:ascii="Times New Roman" w:eastAsia="Times New Roman" w:hAnsi="Times New Roman" w:cs="Times New Roman"/>
                <w:color w:val="000000"/>
                <w:kern w:val="24"/>
                <w:sz w:val="10"/>
                <w:szCs w:val="10"/>
                <w:lang w:eastAsia="zh-CN"/>
              </w:rPr>
              <w:t>Pediatric</w:t>
            </w:r>
            <w:proofErr w:type="spellEnd"/>
            <w:r w:rsidRPr="00702179">
              <w:rPr>
                <w:rFonts w:ascii="Times New Roman" w:eastAsia="Times New Roman" w:hAnsi="Times New Roman" w:cs="Times New Roman"/>
                <w:color w:val="000000"/>
                <w:kern w:val="24"/>
                <w:sz w:val="10"/>
                <w:szCs w:val="10"/>
                <w:lang w:eastAsia="zh-CN"/>
              </w:rPr>
              <w:t xml:space="preserve"> Acute Pyelonephritis.</w:t>
            </w:r>
          </w:p>
        </w:tc>
        <w:tc>
          <w:tcPr>
            <w:tcW w:w="1061" w:type="dxa"/>
            <w:tcBorders>
              <w:bottom w:val="single" w:sz="18" w:space="0" w:color="auto"/>
            </w:tcBorders>
          </w:tcPr>
          <w:p w14:paraId="35846A53"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Completed</w:t>
            </w:r>
          </w:p>
        </w:tc>
        <w:tc>
          <w:tcPr>
            <w:tcW w:w="1811" w:type="dxa"/>
            <w:tcBorders>
              <w:bottom w:val="single" w:sz="18" w:space="0" w:color="auto"/>
            </w:tcBorders>
          </w:tcPr>
          <w:p w14:paraId="33EFC9B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Drug: Acetylcysteine</w:t>
            </w:r>
          </w:p>
          <w:p w14:paraId="111B64D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Placebo acetylcysteine</w:t>
            </w:r>
          </w:p>
        </w:tc>
        <w:tc>
          <w:tcPr>
            <w:tcW w:w="1231" w:type="dxa"/>
            <w:tcBorders>
              <w:bottom w:val="single" w:sz="18" w:space="0" w:color="auto"/>
            </w:tcBorders>
          </w:tcPr>
          <w:p w14:paraId="62F7D49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1 to 16 </w:t>
            </w:r>
          </w:p>
        </w:tc>
        <w:tc>
          <w:tcPr>
            <w:tcW w:w="979" w:type="dxa"/>
            <w:tcBorders>
              <w:bottom w:val="single" w:sz="18" w:space="0" w:color="auto"/>
            </w:tcBorders>
          </w:tcPr>
          <w:p w14:paraId="58A3417A"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Phase 2</w:t>
            </w:r>
          </w:p>
        </w:tc>
        <w:tc>
          <w:tcPr>
            <w:tcW w:w="946" w:type="dxa"/>
            <w:tcBorders>
              <w:bottom w:val="single" w:sz="18" w:space="0" w:color="auto"/>
            </w:tcBorders>
          </w:tcPr>
          <w:p w14:paraId="0A13CE00"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70</w:t>
            </w:r>
          </w:p>
        </w:tc>
        <w:tc>
          <w:tcPr>
            <w:tcW w:w="1222" w:type="dxa"/>
            <w:tcBorders>
              <w:bottom w:val="single" w:sz="18" w:space="0" w:color="auto"/>
            </w:tcBorders>
          </w:tcPr>
          <w:p w14:paraId="34D27FF6"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Randomized Quadruple blinded Treatment</w:t>
            </w:r>
          </w:p>
        </w:tc>
        <w:tc>
          <w:tcPr>
            <w:tcW w:w="826" w:type="dxa"/>
            <w:tcBorders>
              <w:bottom w:val="single" w:sz="18" w:space="0" w:color="auto"/>
            </w:tcBorders>
          </w:tcPr>
          <w:p w14:paraId="0A83CF6C"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Jan-14</w:t>
            </w:r>
          </w:p>
        </w:tc>
        <w:tc>
          <w:tcPr>
            <w:tcW w:w="1049" w:type="dxa"/>
            <w:gridSpan w:val="2"/>
            <w:tcBorders>
              <w:bottom w:val="single" w:sz="18" w:space="0" w:color="auto"/>
            </w:tcBorders>
          </w:tcPr>
          <w:p w14:paraId="7DB9078C"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Apr-16</w:t>
            </w:r>
          </w:p>
        </w:tc>
      </w:tr>
      <w:tr w:rsidR="004C2459" w:rsidRPr="00702179" w14:paraId="1EC0A893" w14:textId="77777777" w:rsidTr="00B860F0">
        <w:trPr>
          <w:trHeight w:val="571"/>
        </w:trPr>
        <w:tc>
          <w:tcPr>
            <w:tcW w:w="1257" w:type="dxa"/>
            <w:tcBorders>
              <w:top w:val="single" w:sz="18" w:space="0" w:color="auto"/>
            </w:tcBorders>
          </w:tcPr>
          <w:p w14:paraId="07FBC98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lastRenderedPageBreak/>
              <w:t>NCT03460808</w:t>
            </w:r>
          </w:p>
        </w:tc>
        <w:tc>
          <w:tcPr>
            <w:tcW w:w="3295" w:type="dxa"/>
            <w:tcBorders>
              <w:top w:val="single" w:sz="18" w:space="0" w:color="auto"/>
            </w:tcBorders>
          </w:tcPr>
          <w:p w14:paraId="616E81B3"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The Combination of Atorvastatin, Acetylcysteine and Danazol as the Treatment of Steroid-resistant/Relapse Immune Thrombocytopenia</w:t>
            </w:r>
          </w:p>
        </w:tc>
        <w:tc>
          <w:tcPr>
            <w:tcW w:w="1061" w:type="dxa"/>
            <w:tcBorders>
              <w:top w:val="single" w:sz="18" w:space="0" w:color="auto"/>
            </w:tcBorders>
          </w:tcPr>
          <w:p w14:paraId="6772AB6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Not yet recruiting</w:t>
            </w:r>
          </w:p>
        </w:tc>
        <w:tc>
          <w:tcPr>
            <w:tcW w:w="1811" w:type="dxa"/>
            <w:tcBorders>
              <w:top w:val="single" w:sz="18" w:space="0" w:color="auto"/>
            </w:tcBorders>
          </w:tcPr>
          <w:p w14:paraId="3527A162"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Atorvastatin</w:t>
            </w:r>
          </w:p>
          <w:p w14:paraId="4C670132"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Acetylcysteine</w:t>
            </w:r>
          </w:p>
          <w:p w14:paraId="26A5B7C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Danazol</w:t>
            </w:r>
          </w:p>
        </w:tc>
        <w:tc>
          <w:tcPr>
            <w:tcW w:w="1231" w:type="dxa"/>
            <w:tcBorders>
              <w:top w:val="single" w:sz="18" w:space="0" w:color="auto"/>
            </w:tcBorders>
          </w:tcPr>
          <w:p w14:paraId="3E881440"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18 and older</w:t>
            </w:r>
          </w:p>
        </w:tc>
        <w:tc>
          <w:tcPr>
            <w:tcW w:w="979" w:type="dxa"/>
            <w:tcBorders>
              <w:top w:val="single" w:sz="18" w:space="0" w:color="auto"/>
            </w:tcBorders>
          </w:tcPr>
          <w:p w14:paraId="057DB59E"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Phase 1|Phase 2</w:t>
            </w:r>
          </w:p>
        </w:tc>
        <w:tc>
          <w:tcPr>
            <w:tcW w:w="946" w:type="dxa"/>
            <w:tcBorders>
              <w:top w:val="single" w:sz="18" w:space="0" w:color="auto"/>
            </w:tcBorders>
          </w:tcPr>
          <w:p w14:paraId="42AD241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200</w:t>
            </w:r>
          </w:p>
        </w:tc>
        <w:tc>
          <w:tcPr>
            <w:tcW w:w="1222" w:type="dxa"/>
            <w:tcBorders>
              <w:top w:val="single" w:sz="18" w:space="0" w:color="auto"/>
            </w:tcBorders>
          </w:tcPr>
          <w:p w14:paraId="074F9C2C"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Open Label</w:t>
            </w:r>
          </w:p>
          <w:p w14:paraId="1426EE7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Treatment</w:t>
            </w:r>
          </w:p>
        </w:tc>
        <w:tc>
          <w:tcPr>
            <w:tcW w:w="826" w:type="dxa"/>
            <w:tcBorders>
              <w:top w:val="single" w:sz="18" w:space="0" w:color="auto"/>
            </w:tcBorders>
          </w:tcPr>
          <w:p w14:paraId="34974B0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Mar-18</w:t>
            </w:r>
          </w:p>
        </w:tc>
        <w:tc>
          <w:tcPr>
            <w:tcW w:w="1049" w:type="dxa"/>
            <w:gridSpan w:val="2"/>
            <w:tcBorders>
              <w:top w:val="single" w:sz="18" w:space="0" w:color="auto"/>
            </w:tcBorders>
          </w:tcPr>
          <w:p w14:paraId="2B2753A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Jan-23</w:t>
            </w:r>
          </w:p>
        </w:tc>
      </w:tr>
      <w:tr w:rsidR="004C2459" w:rsidRPr="00702179" w14:paraId="21E9D65C" w14:textId="77777777" w:rsidTr="00B860F0">
        <w:trPr>
          <w:trHeight w:val="571"/>
        </w:trPr>
        <w:tc>
          <w:tcPr>
            <w:tcW w:w="1257" w:type="dxa"/>
          </w:tcPr>
          <w:p w14:paraId="600FDBC1"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NCT04368598</w:t>
            </w:r>
          </w:p>
        </w:tc>
        <w:tc>
          <w:tcPr>
            <w:tcW w:w="3295" w:type="dxa"/>
          </w:tcPr>
          <w:p w14:paraId="5B6E587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The Combination of High-dose Dexamethasone and Acetylcysteine as the Treatment of Newly-diagnosed ITP</w:t>
            </w:r>
          </w:p>
        </w:tc>
        <w:tc>
          <w:tcPr>
            <w:tcW w:w="1061" w:type="dxa"/>
          </w:tcPr>
          <w:p w14:paraId="3345003C"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Recruiting</w:t>
            </w:r>
          </w:p>
        </w:tc>
        <w:tc>
          <w:tcPr>
            <w:tcW w:w="1811" w:type="dxa"/>
          </w:tcPr>
          <w:p w14:paraId="7926D54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Dexamethasone| Acetylcysteine</w:t>
            </w:r>
          </w:p>
        </w:tc>
        <w:tc>
          <w:tcPr>
            <w:tcW w:w="1231" w:type="dxa"/>
          </w:tcPr>
          <w:p w14:paraId="61D23DE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18 to 80 </w:t>
            </w:r>
          </w:p>
        </w:tc>
        <w:tc>
          <w:tcPr>
            <w:tcW w:w="979" w:type="dxa"/>
          </w:tcPr>
          <w:p w14:paraId="599D6051"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Phase 2</w:t>
            </w:r>
          </w:p>
        </w:tc>
        <w:tc>
          <w:tcPr>
            <w:tcW w:w="946" w:type="dxa"/>
          </w:tcPr>
          <w:p w14:paraId="0584F35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44</w:t>
            </w:r>
          </w:p>
        </w:tc>
        <w:tc>
          <w:tcPr>
            <w:tcW w:w="1222" w:type="dxa"/>
          </w:tcPr>
          <w:p w14:paraId="58794539"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Open Label</w:t>
            </w:r>
          </w:p>
          <w:p w14:paraId="3F618103"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Treatment</w:t>
            </w:r>
          </w:p>
        </w:tc>
        <w:tc>
          <w:tcPr>
            <w:tcW w:w="826" w:type="dxa"/>
          </w:tcPr>
          <w:p w14:paraId="1A9F19B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Apr-19</w:t>
            </w:r>
          </w:p>
        </w:tc>
        <w:tc>
          <w:tcPr>
            <w:tcW w:w="1049" w:type="dxa"/>
            <w:gridSpan w:val="2"/>
          </w:tcPr>
          <w:p w14:paraId="64AB7D11"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Dec-20</w:t>
            </w:r>
          </w:p>
        </w:tc>
      </w:tr>
      <w:tr w:rsidR="004C2459" w:rsidRPr="00702179" w14:paraId="72DF44CD" w14:textId="77777777" w:rsidTr="00B860F0">
        <w:trPr>
          <w:trHeight w:val="571"/>
        </w:trPr>
        <w:tc>
          <w:tcPr>
            <w:tcW w:w="1257" w:type="dxa"/>
          </w:tcPr>
          <w:p w14:paraId="22D1517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NCT04545008</w:t>
            </w:r>
          </w:p>
        </w:tc>
        <w:tc>
          <w:tcPr>
            <w:tcW w:w="3295" w:type="dxa"/>
          </w:tcPr>
          <w:p w14:paraId="532E944C"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Trial of Famotidine &amp; N-Acetyl Cysteine for Outpatients With COVID-19</w:t>
            </w:r>
          </w:p>
        </w:tc>
        <w:tc>
          <w:tcPr>
            <w:tcW w:w="1061" w:type="dxa"/>
          </w:tcPr>
          <w:p w14:paraId="3CFC1A8D"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Not yet recruiting</w:t>
            </w:r>
          </w:p>
        </w:tc>
        <w:tc>
          <w:tcPr>
            <w:tcW w:w="1811" w:type="dxa"/>
          </w:tcPr>
          <w:p w14:paraId="2E935F20"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Famotidine|</w:t>
            </w:r>
          </w:p>
          <w:p w14:paraId="66B5288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N-Acetyl cysteine</w:t>
            </w:r>
          </w:p>
        </w:tc>
        <w:tc>
          <w:tcPr>
            <w:tcW w:w="1231" w:type="dxa"/>
          </w:tcPr>
          <w:p w14:paraId="4EE10EC6"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18 and older</w:t>
            </w:r>
          </w:p>
        </w:tc>
        <w:tc>
          <w:tcPr>
            <w:tcW w:w="979" w:type="dxa"/>
          </w:tcPr>
          <w:p w14:paraId="2B009733"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Phase 1</w:t>
            </w:r>
          </w:p>
        </w:tc>
        <w:tc>
          <w:tcPr>
            <w:tcW w:w="946" w:type="dxa"/>
          </w:tcPr>
          <w:p w14:paraId="50B54E20"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42</w:t>
            </w:r>
          </w:p>
        </w:tc>
        <w:tc>
          <w:tcPr>
            <w:tcW w:w="1222" w:type="dxa"/>
          </w:tcPr>
          <w:p w14:paraId="56831038"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Randomized </w:t>
            </w:r>
          </w:p>
          <w:p w14:paraId="7D121213"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Open Label</w:t>
            </w:r>
            <w:r w:rsidRPr="00702179">
              <w:rPr>
                <w:rFonts w:ascii="Times New Roman" w:eastAsia="Times New Roman" w:hAnsi="Times New Roman" w:cs="Times New Roman"/>
                <w:sz w:val="10"/>
                <w:szCs w:val="10"/>
                <w:lang w:eastAsia="zh-CN"/>
              </w:rPr>
              <w:t xml:space="preserve"> </w:t>
            </w:r>
            <w:r w:rsidRPr="00702179">
              <w:rPr>
                <w:rFonts w:ascii="Times New Roman" w:eastAsia="Times New Roman" w:hAnsi="Times New Roman" w:cs="Times New Roman"/>
                <w:color w:val="000000"/>
                <w:kern w:val="24"/>
                <w:sz w:val="10"/>
                <w:szCs w:val="10"/>
                <w:lang w:eastAsia="zh-CN"/>
              </w:rPr>
              <w:t>Treatment</w:t>
            </w:r>
          </w:p>
        </w:tc>
        <w:tc>
          <w:tcPr>
            <w:tcW w:w="826" w:type="dxa"/>
          </w:tcPr>
          <w:p w14:paraId="394C6C06"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Sep-20</w:t>
            </w:r>
          </w:p>
        </w:tc>
        <w:tc>
          <w:tcPr>
            <w:tcW w:w="1049" w:type="dxa"/>
            <w:gridSpan w:val="2"/>
          </w:tcPr>
          <w:p w14:paraId="43D8E53E"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Aug-21</w:t>
            </w:r>
          </w:p>
        </w:tc>
      </w:tr>
      <w:tr w:rsidR="004C2459" w:rsidRPr="00702179" w14:paraId="115F6519" w14:textId="77777777" w:rsidTr="00B860F0">
        <w:trPr>
          <w:trHeight w:val="571"/>
        </w:trPr>
        <w:tc>
          <w:tcPr>
            <w:tcW w:w="1257" w:type="dxa"/>
          </w:tcPr>
          <w:p w14:paraId="7A5F5F0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NCT02688361</w:t>
            </w:r>
          </w:p>
        </w:tc>
        <w:tc>
          <w:tcPr>
            <w:tcW w:w="3295" w:type="dxa"/>
          </w:tcPr>
          <w:p w14:paraId="37CDD222"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A Bioequivalence Study of an Acetylcysteine 2% Oral Solution Versus a Reference </w:t>
            </w:r>
            <w:proofErr w:type="spellStart"/>
            <w:r w:rsidRPr="00702179">
              <w:rPr>
                <w:rFonts w:ascii="Times New Roman" w:eastAsia="Times New Roman" w:hAnsi="Times New Roman" w:cs="Times New Roman"/>
                <w:color w:val="000000"/>
                <w:kern w:val="24"/>
                <w:sz w:val="10"/>
                <w:szCs w:val="10"/>
                <w:lang w:eastAsia="zh-CN"/>
              </w:rPr>
              <w:t>Fluimucil</w:t>
            </w:r>
            <w:proofErr w:type="spellEnd"/>
            <w:r w:rsidRPr="00702179">
              <w:rPr>
                <w:rFonts w:ascii="Times New Roman" w:eastAsia="Times New Roman" w:hAnsi="Times New Roman" w:cs="Times New Roman"/>
                <w:color w:val="000000"/>
                <w:kern w:val="24"/>
                <w:sz w:val="10"/>
                <w:szCs w:val="10"/>
                <w:lang w:eastAsia="zh-CN"/>
              </w:rPr>
              <w:t xml:space="preserve"> 2% Oral Solution</w:t>
            </w:r>
          </w:p>
        </w:tc>
        <w:tc>
          <w:tcPr>
            <w:tcW w:w="1061" w:type="dxa"/>
          </w:tcPr>
          <w:p w14:paraId="6E03318C"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Completed</w:t>
            </w:r>
          </w:p>
        </w:tc>
        <w:tc>
          <w:tcPr>
            <w:tcW w:w="1811" w:type="dxa"/>
          </w:tcPr>
          <w:p w14:paraId="0B90C7D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proofErr w:type="spellStart"/>
            <w:proofErr w:type="gramStart"/>
            <w:r w:rsidRPr="00702179">
              <w:rPr>
                <w:rFonts w:ascii="Times New Roman" w:eastAsia="Times New Roman" w:hAnsi="Times New Roman" w:cs="Times New Roman"/>
                <w:color w:val="000000"/>
                <w:kern w:val="24"/>
                <w:sz w:val="10"/>
                <w:szCs w:val="10"/>
                <w:lang w:eastAsia="zh-CN"/>
              </w:rPr>
              <w:t>Fluimucil</w:t>
            </w:r>
            <w:proofErr w:type="spellEnd"/>
            <w:r w:rsidRPr="00702179">
              <w:rPr>
                <w:rFonts w:ascii="Times New Roman" w:eastAsia="Times New Roman" w:hAnsi="Times New Roman" w:cs="Times New Roman"/>
                <w:color w:val="000000"/>
                <w:kern w:val="24"/>
                <w:sz w:val="10"/>
                <w:szCs w:val="10"/>
                <w:lang w:eastAsia="zh-CN"/>
              </w:rPr>
              <w:t xml:space="preserve">  2</w:t>
            </w:r>
            <w:proofErr w:type="gramEnd"/>
            <w:r w:rsidRPr="00702179">
              <w:rPr>
                <w:rFonts w:ascii="Times New Roman" w:eastAsia="Times New Roman" w:hAnsi="Times New Roman" w:cs="Times New Roman"/>
                <w:color w:val="000000"/>
                <w:kern w:val="24"/>
                <w:sz w:val="10"/>
                <w:szCs w:val="10"/>
                <w:lang w:eastAsia="zh-CN"/>
              </w:rPr>
              <w:t>% solution Acetylcysteine 2% solution</w:t>
            </w:r>
          </w:p>
        </w:tc>
        <w:tc>
          <w:tcPr>
            <w:tcW w:w="1231" w:type="dxa"/>
          </w:tcPr>
          <w:p w14:paraId="4C4F3FD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18 to 45 </w:t>
            </w:r>
          </w:p>
        </w:tc>
        <w:tc>
          <w:tcPr>
            <w:tcW w:w="979" w:type="dxa"/>
          </w:tcPr>
          <w:p w14:paraId="175233C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Phase 1</w:t>
            </w:r>
          </w:p>
        </w:tc>
        <w:tc>
          <w:tcPr>
            <w:tcW w:w="946" w:type="dxa"/>
          </w:tcPr>
          <w:p w14:paraId="4798B34E"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46</w:t>
            </w:r>
          </w:p>
        </w:tc>
        <w:tc>
          <w:tcPr>
            <w:tcW w:w="1222" w:type="dxa"/>
          </w:tcPr>
          <w:p w14:paraId="48238DA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Randomized </w:t>
            </w:r>
          </w:p>
          <w:p w14:paraId="16FE231A"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Open Label</w:t>
            </w:r>
            <w:r w:rsidRPr="00702179">
              <w:rPr>
                <w:rFonts w:ascii="Times New Roman" w:eastAsia="Times New Roman" w:hAnsi="Times New Roman" w:cs="Times New Roman"/>
                <w:sz w:val="10"/>
                <w:szCs w:val="10"/>
                <w:lang w:eastAsia="zh-CN"/>
              </w:rPr>
              <w:t xml:space="preserve"> </w:t>
            </w:r>
          </w:p>
        </w:tc>
        <w:tc>
          <w:tcPr>
            <w:tcW w:w="826" w:type="dxa"/>
          </w:tcPr>
          <w:p w14:paraId="2E95515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Feb-16</w:t>
            </w:r>
          </w:p>
        </w:tc>
        <w:tc>
          <w:tcPr>
            <w:tcW w:w="1049" w:type="dxa"/>
            <w:gridSpan w:val="2"/>
          </w:tcPr>
          <w:p w14:paraId="315E7FF3"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Apr-16</w:t>
            </w:r>
          </w:p>
        </w:tc>
      </w:tr>
      <w:tr w:rsidR="004C2459" w:rsidRPr="00702179" w14:paraId="6ABE54B9" w14:textId="77777777" w:rsidTr="00B860F0">
        <w:trPr>
          <w:trHeight w:val="571"/>
        </w:trPr>
        <w:tc>
          <w:tcPr>
            <w:tcW w:w="1257" w:type="dxa"/>
          </w:tcPr>
          <w:p w14:paraId="13B61F11"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NCT03069300</w:t>
            </w:r>
          </w:p>
        </w:tc>
        <w:tc>
          <w:tcPr>
            <w:tcW w:w="3295" w:type="dxa"/>
          </w:tcPr>
          <w:p w14:paraId="4CD27E61"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w:t>
            </w:r>
            <w:proofErr w:type="spellStart"/>
            <w:r w:rsidRPr="00702179">
              <w:rPr>
                <w:rFonts w:ascii="Times New Roman" w:eastAsia="Times New Roman" w:hAnsi="Times New Roman" w:cs="Times New Roman"/>
                <w:color w:val="000000"/>
                <w:kern w:val="24"/>
                <w:sz w:val="10"/>
                <w:szCs w:val="10"/>
                <w:lang w:eastAsia="zh-CN"/>
              </w:rPr>
              <w:t>ACetylcysteine</w:t>
            </w:r>
            <w:proofErr w:type="spellEnd"/>
            <w:r w:rsidRPr="00702179">
              <w:rPr>
                <w:rFonts w:ascii="Times New Roman" w:eastAsia="Times New Roman" w:hAnsi="Times New Roman" w:cs="Times New Roman"/>
                <w:color w:val="000000"/>
                <w:kern w:val="24"/>
                <w:sz w:val="10"/>
                <w:szCs w:val="10"/>
                <w:lang w:eastAsia="zh-CN"/>
              </w:rPr>
              <w:t xml:space="preserve"> to Reduce Infection and Mortality for Alcoholic Hepatitis</w:t>
            </w:r>
          </w:p>
        </w:tc>
        <w:tc>
          <w:tcPr>
            <w:tcW w:w="1061" w:type="dxa"/>
          </w:tcPr>
          <w:p w14:paraId="424739B6"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Recruiting</w:t>
            </w:r>
          </w:p>
        </w:tc>
        <w:tc>
          <w:tcPr>
            <w:tcW w:w="1811" w:type="dxa"/>
          </w:tcPr>
          <w:p w14:paraId="417DD93A"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N-acetyl cysteine</w:t>
            </w:r>
          </w:p>
        </w:tc>
        <w:tc>
          <w:tcPr>
            <w:tcW w:w="1231" w:type="dxa"/>
          </w:tcPr>
          <w:p w14:paraId="1403654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18 and older</w:t>
            </w:r>
          </w:p>
        </w:tc>
        <w:tc>
          <w:tcPr>
            <w:tcW w:w="979" w:type="dxa"/>
          </w:tcPr>
          <w:p w14:paraId="61523601"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Phase 3</w:t>
            </w:r>
          </w:p>
        </w:tc>
        <w:tc>
          <w:tcPr>
            <w:tcW w:w="946" w:type="dxa"/>
          </w:tcPr>
          <w:p w14:paraId="29EEA7F2"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42</w:t>
            </w:r>
          </w:p>
        </w:tc>
        <w:tc>
          <w:tcPr>
            <w:tcW w:w="1222" w:type="dxa"/>
          </w:tcPr>
          <w:p w14:paraId="43ADB1C0"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Randomized </w:t>
            </w:r>
          </w:p>
          <w:p w14:paraId="7988ED7C"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Open Label</w:t>
            </w:r>
            <w:r w:rsidRPr="00702179">
              <w:rPr>
                <w:rFonts w:ascii="Times New Roman" w:eastAsia="Times New Roman" w:hAnsi="Times New Roman" w:cs="Times New Roman"/>
                <w:sz w:val="10"/>
                <w:szCs w:val="10"/>
                <w:lang w:eastAsia="zh-CN"/>
              </w:rPr>
              <w:t xml:space="preserve"> </w:t>
            </w:r>
            <w:r w:rsidRPr="00702179">
              <w:rPr>
                <w:rFonts w:ascii="Times New Roman" w:eastAsia="Times New Roman" w:hAnsi="Times New Roman" w:cs="Times New Roman"/>
                <w:color w:val="000000"/>
                <w:kern w:val="24"/>
                <w:sz w:val="10"/>
                <w:szCs w:val="10"/>
                <w:lang w:eastAsia="zh-CN"/>
              </w:rPr>
              <w:t>Treatment</w:t>
            </w:r>
          </w:p>
        </w:tc>
        <w:tc>
          <w:tcPr>
            <w:tcW w:w="826" w:type="dxa"/>
          </w:tcPr>
          <w:p w14:paraId="150BACFA"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Oct-15</w:t>
            </w:r>
          </w:p>
        </w:tc>
        <w:tc>
          <w:tcPr>
            <w:tcW w:w="1049" w:type="dxa"/>
            <w:gridSpan w:val="2"/>
          </w:tcPr>
          <w:p w14:paraId="7BF7C14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Jun-25</w:t>
            </w:r>
          </w:p>
        </w:tc>
      </w:tr>
      <w:tr w:rsidR="004C2459" w:rsidRPr="00702179" w14:paraId="39E529C9" w14:textId="77777777" w:rsidTr="00B860F0">
        <w:trPr>
          <w:trHeight w:val="571"/>
        </w:trPr>
        <w:tc>
          <w:tcPr>
            <w:tcW w:w="1257" w:type="dxa"/>
          </w:tcPr>
          <w:p w14:paraId="22C52356"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NCT04455243</w:t>
            </w:r>
          </w:p>
        </w:tc>
        <w:tc>
          <w:tcPr>
            <w:tcW w:w="3295" w:type="dxa"/>
          </w:tcPr>
          <w:p w14:paraId="7FE963D1"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Inflammatory Regulation Effect of NAC on COVID-19 Treatment</w:t>
            </w:r>
          </w:p>
        </w:tc>
        <w:tc>
          <w:tcPr>
            <w:tcW w:w="1061" w:type="dxa"/>
          </w:tcPr>
          <w:p w14:paraId="37A7575E"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Not yet recruiting</w:t>
            </w:r>
          </w:p>
        </w:tc>
        <w:tc>
          <w:tcPr>
            <w:tcW w:w="1811" w:type="dxa"/>
          </w:tcPr>
          <w:p w14:paraId="29CF702A"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N-Acetyl cysteine Placebo</w:t>
            </w:r>
          </w:p>
        </w:tc>
        <w:tc>
          <w:tcPr>
            <w:tcW w:w="1231" w:type="dxa"/>
          </w:tcPr>
          <w:p w14:paraId="160ECBE2"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18 and older</w:t>
            </w:r>
          </w:p>
        </w:tc>
        <w:tc>
          <w:tcPr>
            <w:tcW w:w="979" w:type="dxa"/>
          </w:tcPr>
          <w:p w14:paraId="50B061A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Phase 3</w:t>
            </w:r>
          </w:p>
        </w:tc>
        <w:tc>
          <w:tcPr>
            <w:tcW w:w="946" w:type="dxa"/>
          </w:tcPr>
          <w:p w14:paraId="199F71F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1180</w:t>
            </w:r>
          </w:p>
        </w:tc>
        <w:tc>
          <w:tcPr>
            <w:tcW w:w="1222" w:type="dxa"/>
          </w:tcPr>
          <w:p w14:paraId="14E3642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Randomized</w:t>
            </w:r>
          </w:p>
          <w:p w14:paraId="7285DCB8"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Quadruple blinded Treatment</w:t>
            </w:r>
          </w:p>
        </w:tc>
        <w:tc>
          <w:tcPr>
            <w:tcW w:w="826" w:type="dxa"/>
          </w:tcPr>
          <w:p w14:paraId="147173A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Aug-20</w:t>
            </w:r>
          </w:p>
        </w:tc>
        <w:tc>
          <w:tcPr>
            <w:tcW w:w="1049" w:type="dxa"/>
            <w:gridSpan w:val="2"/>
          </w:tcPr>
          <w:p w14:paraId="5F6ED4C3"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Aug-21</w:t>
            </w:r>
          </w:p>
        </w:tc>
      </w:tr>
      <w:tr w:rsidR="004C2459" w:rsidRPr="00702179" w14:paraId="4009F6A6" w14:textId="77777777" w:rsidTr="00B860F0">
        <w:trPr>
          <w:trHeight w:val="571"/>
        </w:trPr>
        <w:tc>
          <w:tcPr>
            <w:tcW w:w="1257" w:type="dxa"/>
          </w:tcPr>
          <w:p w14:paraId="2780E1E8"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NCT03236220</w:t>
            </w:r>
          </w:p>
        </w:tc>
        <w:tc>
          <w:tcPr>
            <w:tcW w:w="3295" w:type="dxa"/>
          </w:tcPr>
          <w:p w14:paraId="16674B9D"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Effect of NAC on the Hematopoietic Reconstitution After Haploidentical Hematopoietic Stem Cell Transplantation</w:t>
            </w:r>
          </w:p>
        </w:tc>
        <w:tc>
          <w:tcPr>
            <w:tcW w:w="1061" w:type="dxa"/>
          </w:tcPr>
          <w:p w14:paraId="13CC80B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Completed</w:t>
            </w:r>
          </w:p>
        </w:tc>
        <w:tc>
          <w:tcPr>
            <w:tcW w:w="1811" w:type="dxa"/>
          </w:tcPr>
          <w:p w14:paraId="27725BD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Drug: N-acetyl-L-cysteine</w:t>
            </w:r>
          </w:p>
        </w:tc>
        <w:tc>
          <w:tcPr>
            <w:tcW w:w="1231" w:type="dxa"/>
          </w:tcPr>
          <w:p w14:paraId="693A613B"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15 to 60</w:t>
            </w:r>
          </w:p>
        </w:tc>
        <w:tc>
          <w:tcPr>
            <w:tcW w:w="979" w:type="dxa"/>
          </w:tcPr>
          <w:p w14:paraId="7FB1069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Phase 2</w:t>
            </w:r>
          </w:p>
        </w:tc>
        <w:tc>
          <w:tcPr>
            <w:tcW w:w="946" w:type="dxa"/>
          </w:tcPr>
          <w:p w14:paraId="4557FB12"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35</w:t>
            </w:r>
          </w:p>
        </w:tc>
        <w:tc>
          <w:tcPr>
            <w:tcW w:w="1222" w:type="dxa"/>
          </w:tcPr>
          <w:p w14:paraId="5B47BE60" w14:textId="77777777" w:rsidR="004C2459" w:rsidRPr="00702179" w:rsidRDefault="004C2459" w:rsidP="00B860F0">
            <w:pPr>
              <w:jc w:val="both"/>
              <w:rPr>
                <w:rFonts w:ascii="Times New Roman" w:eastAsia="Times New Roman" w:hAnsi="Times New Roman" w:cs="Times New Roman"/>
                <w:sz w:val="10"/>
                <w:szCs w:val="10"/>
                <w:lang w:eastAsia="zh-CN"/>
              </w:rPr>
            </w:pPr>
            <w:r w:rsidRPr="00702179">
              <w:rPr>
                <w:rFonts w:ascii="Times New Roman" w:eastAsia="Times New Roman" w:hAnsi="Times New Roman" w:cs="Times New Roman"/>
                <w:color w:val="000000"/>
                <w:kern w:val="24"/>
                <w:sz w:val="10"/>
                <w:szCs w:val="10"/>
                <w:lang w:eastAsia="zh-CN"/>
              </w:rPr>
              <w:t>Open Label</w:t>
            </w:r>
          </w:p>
          <w:p w14:paraId="6A5F44BC"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Treatment</w:t>
            </w:r>
          </w:p>
        </w:tc>
        <w:tc>
          <w:tcPr>
            <w:tcW w:w="826" w:type="dxa"/>
          </w:tcPr>
          <w:p w14:paraId="63DCD4A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Aug-17</w:t>
            </w:r>
          </w:p>
        </w:tc>
        <w:tc>
          <w:tcPr>
            <w:tcW w:w="1049" w:type="dxa"/>
            <w:gridSpan w:val="2"/>
          </w:tcPr>
          <w:p w14:paraId="29D7349B"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Dec-18</w:t>
            </w:r>
          </w:p>
        </w:tc>
      </w:tr>
      <w:tr w:rsidR="004C2459" w:rsidRPr="00702179" w14:paraId="3A5844B0" w14:textId="77777777" w:rsidTr="00B860F0">
        <w:trPr>
          <w:trHeight w:val="571"/>
        </w:trPr>
        <w:tc>
          <w:tcPr>
            <w:tcW w:w="1257" w:type="dxa"/>
          </w:tcPr>
          <w:p w14:paraId="59481E10"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NCT04419025</w:t>
            </w:r>
          </w:p>
        </w:tc>
        <w:tc>
          <w:tcPr>
            <w:tcW w:w="3295" w:type="dxa"/>
          </w:tcPr>
          <w:p w14:paraId="3EB62AE6"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Efficacy of N-Acetylcysteine (NAC) in Preventing COVID-19 From Progressing to Severe Disease</w:t>
            </w:r>
          </w:p>
        </w:tc>
        <w:tc>
          <w:tcPr>
            <w:tcW w:w="1061" w:type="dxa"/>
          </w:tcPr>
          <w:p w14:paraId="6D98804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Not yet recruiting</w:t>
            </w:r>
          </w:p>
        </w:tc>
        <w:tc>
          <w:tcPr>
            <w:tcW w:w="1811" w:type="dxa"/>
          </w:tcPr>
          <w:p w14:paraId="0E7E5C58"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N-acetylcysteine</w:t>
            </w:r>
          </w:p>
        </w:tc>
        <w:tc>
          <w:tcPr>
            <w:tcW w:w="1231" w:type="dxa"/>
          </w:tcPr>
          <w:p w14:paraId="20A95E22"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18 and older</w:t>
            </w:r>
          </w:p>
        </w:tc>
        <w:tc>
          <w:tcPr>
            <w:tcW w:w="979" w:type="dxa"/>
          </w:tcPr>
          <w:p w14:paraId="1C8D00BE"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Phase 4</w:t>
            </w:r>
          </w:p>
        </w:tc>
        <w:tc>
          <w:tcPr>
            <w:tcW w:w="946" w:type="dxa"/>
          </w:tcPr>
          <w:p w14:paraId="686229F3"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200</w:t>
            </w:r>
          </w:p>
        </w:tc>
        <w:tc>
          <w:tcPr>
            <w:tcW w:w="1222" w:type="dxa"/>
          </w:tcPr>
          <w:p w14:paraId="18F04092"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Randomized </w:t>
            </w:r>
          </w:p>
          <w:p w14:paraId="53E9ED1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Open Label</w:t>
            </w:r>
            <w:r w:rsidRPr="00702179">
              <w:rPr>
                <w:rFonts w:ascii="Times New Roman" w:eastAsia="Times New Roman" w:hAnsi="Times New Roman" w:cs="Times New Roman"/>
                <w:sz w:val="10"/>
                <w:szCs w:val="10"/>
                <w:lang w:eastAsia="zh-CN"/>
              </w:rPr>
              <w:t xml:space="preserve"> </w:t>
            </w:r>
            <w:r w:rsidRPr="00702179">
              <w:rPr>
                <w:rFonts w:ascii="Times New Roman" w:eastAsia="Times New Roman" w:hAnsi="Times New Roman" w:cs="Times New Roman"/>
                <w:color w:val="000000"/>
                <w:kern w:val="24"/>
                <w:sz w:val="10"/>
                <w:szCs w:val="10"/>
                <w:lang w:eastAsia="zh-CN"/>
              </w:rPr>
              <w:t>Treatment</w:t>
            </w:r>
          </w:p>
        </w:tc>
        <w:tc>
          <w:tcPr>
            <w:tcW w:w="826" w:type="dxa"/>
          </w:tcPr>
          <w:p w14:paraId="5039733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Aug-20</w:t>
            </w:r>
          </w:p>
        </w:tc>
        <w:tc>
          <w:tcPr>
            <w:tcW w:w="1049" w:type="dxa"/>
            <w:gridSpan w:val="2"/>
          </w:tcPr>
          <w:p w14:paraId="470588A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May-21</w:t>
            </w:r>
          </w:p>
        </w:tc>
      </w:tr>
      <w:tr w:rsidR="004C2459" w:rsidRPr="00702179" w14:paraId="115DEA80" w14:textId="77777777" w:rsidTr="00B860F0">
        <w:trPr>
          <w:trHeight w:val="571"/>
        </w:trPr>
        <w:tc>
          <w:tcPr>
            <w:tcW w:w="1257" w:type="dxa"/>
          </w:tcPr>
          <w:p w14:paraId="674FDB7E"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NCT03197103</w:t>
            </w:r>
          </w:p>
        </w:tc>
        <w:tc>
          <w:tcPr>
            <w:tcW w:w="3295" w:type="dxa"/>
          </w:tcPr>
          <w:p w14:paraId="7DA45C8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The Impact of N-Acetylcysteine on Volumetric Retention of Autologous Fat Graft for Breast Asymmetry Correction</w:t>
            </w:r>
          </w:p>
        </w:tc>
        <w:tc>
          <w:tcPr>
            <w:tcW w:w="1061" w:type="dxa"/>
          </w:tcPr>
          <w:p w14:paraId="257E3BCD"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Unknown status</w:t>
            </w:r>
          </w:p>
        </w:tc>
        <w:tc>
          <w:tcPr>
            <w:tcW w:w="1811" w:type="dxa"/>
          </w:tcPr>
          <w:p w14:paraId="76C8E71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N-Acetylcysteine</w:t>
            </w:r>
          </w:p>
        </w:tc>
        <w:tc>
          <w:tcPr>
            <w:tcW w:w="1231" w:type="dxa"/>
          </w:tcPr>
          <w:p w14:paraId="14561900"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18 to 40</w:t>
            </w:r>
          </w:p>
        </w:tc>
        <w:tc>
          <w:tcPr>
            <w:tcW w:w="979" w:type="dxa"/>
          </w:tcPr>
          <w:p w14:paraId="4609DEF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Phase 4</w:t>
            </w:r>
          </w:p>
        </w:tc>
        <w:tc>
          <w:tcPr>
            <w:tcW w:w="946" w:type="dxa"/>
          </w:tcPr>
          <w:p w14:paraId="03BB1B33"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15</w:t>
            </w:r>
          </w:p>
        </w:tc>
        <w:tc>
          <w:tcPr>
            <w:tcW w:w="1222" w:type="dxa"/>
          </w:tcPr>
          <w:p w14:paraId="3C0F1DDD"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Randomized</w:t>
            </w:r>
          </w:p>
          <w:p w14:paraId="2AF972D1"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Quadruple blinded Treatment</w:t>
            </w:r>
          </w:p>
        </w:tc>
        <w:tc>
          <w:tcPr>
            <w:tcW w:w="826" w:type="dxa"/>
          </w:tcPr>
          <w:p w14:paraId="3EB67300"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Jul-17</w:t>
            </w:r>
          </w:p>
        </w:tc>
        <w:tc>
          <w:tcPr>
            <w:tcW w:w="1049" w:type="dxa"/>
            <w:gridSpan w:val="2"/>
          </w:tcPr>
          <w:p w14:paraId="78668DE1"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May-18</w:t>
            </w:r>
          </w:p>
        </w:tc>
      </w:tr>
      <w:tr w:rsidR="004C2459" w:rsidRPr="00702179" w14:paraId="658785D7" w14:textId="77777777" w:rsidTr="00B860F0">
        <w:trPr>
          <w:trHeight w:val="571"/>
        </w:trPr>
        <w:tc>
          <w:tcPr>
            <w:tcW w:w="1257" w:type="dxa"/>
          </w:tcPr>
          <w:p w14:paraId="5AF9EA6B"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NCT00650091</w:t>
            </w:r>
          </w:p>
        </w:tc>
        <w:tc>
          <w:tcPr>
            <w:tcW w:w="3295" w:type="dxa"/>
          </w:tcPr>
          <w:p w14:paraId="40A2F45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Evaluating the Effectiveness of Prednisone, Azathioprine, and N-acetylcysteine in Patients With IPF</w:t>
            </w:r>
          </w:p>
        </w:tc>
        <w:tc>
          <w:tcPr>
            <w:tcW w:w="1061" w:type="dxa"/>
          </w:tcPr>
          <w:p w14:paraId="4685B0C3"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Completed</w:t>
            </w:r>
          </w:p>
        </w:tc>
        <w:tc>
          <w:tcPr>
            <w:tcW w:w="1811" w:type="dxa"/>
          </w:tcPr>
          <w:p w14:paraId="11DAF0ED"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N-acetylcysteine Placebo</w:t>
            </w:r>
          </w:p>
        </w:tc>
        <w:tc>
          <w:tcPr>
            <w:tcW w:w="1231" w:type="dxa"/>
          </w:tcPr>
          <w:p w14:paraId="17595D8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35 to 85 </w:t>
            </w:r>
          </w:p>
        </w:tc>
        <w:tc>
          <w:tcPr>
            <w:tcW w:w="979" w:type="dxa"/>
          </w:tcPr>
          <w:p w14:paraId="5A66156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Phase 3</w:t>
            </w:r>
          </w:p>
        </w:tc>
        <w:tc>
          <w:tcPr>
            <w:tcW w:w="946" w:type="dxa"/>
          </w:tcPr>
          <w:p w14:paraId="194FF8F2"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264</w:t>
            </w:r>
          </w:p>
        </w:tc>
        <w:tc>
          <w:tcPr>
            <w:tcW w:w="1222" w:type="dxa"/>
          </w:tcPr>
          <w:p w14:paraId="2C0E1E4D"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Randomized</w:t>
            </w:r>
          </w:p>
          <w:p w14:paraId="34AD474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Quadruple blinded Treatment</w:t>
            </w:r>
          </w:p>
        </w:tc>
        <w:tc>
          <w:tcPr>
            <w:tcW w:w="826" w:type="dxa"/>
          </w:tcPr>
          <w:p w14:paraId="7693C6A1"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Oct-09</w:t>
            </w:r>
          </w:p>
        </w:tc>
        <w:tc>
          <w:tcPr>
            <w:tcW w:w="1049" w:type="dxa"/>
            <w:gridSpan w:val="2"/>
          </w:tcPr>
          <w:p w14:paraId="1E3800E8"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Jan-14</w:t>
            </w:r>
          </w:p>
        </w:tc>
      </w:tr>
      <w:tr w:rsidR="004C2459" w:rsidRPr="00702179" w14:paraId="6A83F319" w14:textId="77777777" w:rsidTr="00B860F0">
        <w:trPr>
          <w:trHeight w:val="571"/>
        </w:trPr>
        <w:tc>
          <w:tcPr>
            <w:tcW w:w="1257" w:type="dxa"/>
          </w:tcPr>
          <w:p w14:paraId="1B2686D6"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NCT02249546</w:t>
            </w:r>
          </w:p>
        </w:tc>
        <w:tc>
          <w:tcPr>
            <w:tcW w:w="3295" w:type="dxa"/>
          </w:tcPr>
          <w:p w14:paraId="300F91A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Efficacy of Acetylcysteine-containing Triple Therapy in the First Line of Helicobacter Pylori Infection</w:t>
            </w:r>
          </w:p>
        </w:tc>
        <w:tc>
          <w:tcPr>
            <w:tcW w:w="1061" w:type="dxa"/>
          </w:tcPr>
          <w:p w14:paraId="60530882"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Unknown status</w:t>
            </w:r>
          </w:p>
        </w:tc>
        <w:tc>
          <w:tcPr>
            <w:tcW w:w="1811" w:type="dxa"/>
          </w:tcPr>
          <w:p w14:paraId="6C7A4B73"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N-acetylcysteine + PPI-amoxicillin-clarithromycin</w:t>
            </w:r>
          </w:p>
          <w:p w14:paraId="2AAD6E0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PPI-amoxicillin-clarithromycin</w:t>
            </w:r>
          </w:p>
        </w:tc>
        <w:tc>
          <w:tcPr>
            <w:tcW w:w="1231" w:type="dxa"/>
          </w:tcPr>
          <w:p w14:paraId="5A627761"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20 and older</w:t>
            </w:r>
          </w:p>
        </w:tc>
        <w:tc>
          <w:tcPr>
            <w:tcW w:w="979" w:type="dxa"/>
          </w:tcPr>
          <w:p w14:paraId="0E8A9B9C"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Phase 4</w:t>
            </w:r>
          </w:p>
        </w:tc>
        <w:tc>
          <w:tcPr>
            <w:tcW w:w="946" w:type="dxa"/>
          </w:tcPr>
          <w:p w14:paraId="76805B3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654</w:t>
            </w:r>
          </w:p>
        </w:tc>
        <w:tc>
          <w:tcPr>
            <w:tcW w:w="1222" w:type="dxa"/>
          </w:tcPr>
          <w:p w14:paraId="3537C830"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Randomized </w:t>
            </w:r>
          </w:p>
          <w:p w14:paraId="38079B4D"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Open Label</w:t>
            </w:r>
            <w:r w:rsidRPr="00702179">
              <w:rPr>
                <w:rFonts w:ascii="Times New Roman" w:eastAsia="Times New Roman" w:hAnsi="Times New Roman" w:cs="Times New Roman"/>
                <w:sz w:val="10"/>
                <w:szCs w:val="10"/>
                <w:lang w:eastAsia="zh-CN"/>
              </w:rPr>
              <w:t xml:space="preserve"> </w:t>
            </w:r>
            <w:r w:rsidRPr="00702179">
              <w:rPr>
                <w:rFonts w:ascii="Times New Roman" w:eastAsia="Times New Roman" w:hAnsi="Times New Roman" w:cs="Times New Roman"/>
                <w:color w:val="000000"/>
                <w:kern w:val="24"/>
                <w:sz w:val="10"/>
                <w:szCs w:val="10"/>
                <w:lang w:eastAsia="zh-CN"/>
              </w:rPr>
              <w:t>Treatment</w:t>
            </w:r>
          </w:p>
        </w:tc>
        <w:tc>
          <w:tcPr>
            <w:tcW w:w="826" w:type="dxa"/>
          </w:tcPr>
          <w:p w14:paraId="16DDA5DA"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Sep-14</w:t>
            </w:r>
          </w:p>
        </w:tc>
        <w:tc>
          <w:tcPr>
            <w:tcW w:w="1049" w:type="dxa"/>
            <w:gridSpan w:val="2"/>
          </w:tcPr>
          <w:p w14:paraId="50305D9B"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Oct-16</w:t>
            </w:r>
          </w:p>
        </w:tc>
      </w:tr>
      <w:tr w:rsidR="004C2459" w:rsidRPr="00702179" w14:paraId="42031873" w14:textId="77777777" w:rsidTr="00B860F0">
        <w:trPr>
          <w:trHeight w:val="571"/>
        </w:trPr>
        <w:tc>
          <w:tcPr>
            <w:tcW w:w="1257" w:type="dxa"/>
          </w:tcPr>
          <w:p w14:paraId="6312069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NCT00493610</w:t>
            </w:r>
          </w:p>
        </w:tc>
        <w:tc>
          <w:tcPr>
            <w:tcW w:w="3295" w:type="dxa"/>
          </w:tcPr>
          <w:p w14:paraId="45936FAD"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proofErr w:type="spellStart"/>
            <w:r w:rsidRPr="00702179">
              <w:rPr>
                <w:rFonts w:ascii="Times New Roman" w:eastAsia="Times New Roman" w:hAnsi="Times New Roman" w:cs="Times New Roman"/>
                <w:color w:val="000000"/>
                <w:kern w:val="24"/>
                <w:sz w:val="10"/>
                <w:szCs w:val="10"/>
                <w:lang w:eastAsia="zh-CN"/>
              </w:rPr>
              <w:t>Mucomyst</w:t>
            </w:r>
            <w:proofErr w:type="spellEnd"/>
            <w:r w:rsidRPr="00702179">
              <w:rPr>
                <w:rFonts w:ascii="Times New Roman" w:eastAsia="Times New Roman" w:hAnsi="Times New Roman" w:cs="Times New Roman"/>
                <w:color w:val="000000"/>
                <w:kern w:val="24"/>
                <w:sz w:val="10"/>
                <w:szCs w:val="10"/>
                <w:lang w:eastAsia="zh-CN"/>
              </w:rPr>
              <w:t xml:space="preserve"> for Hepatitis C</w:t>
            </w:r>
          </w:p>
        </w:tc>
        <w:tc>
          <w:tcPr>
            <w:tcW w:w="1061" w:type="dxa"/>
          </w:tcPr>
          <w:p w14:paraId="443008C1"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Suspended</w:t>
            </w:r>
          </w:p>
        </w:tc>
        <w:tc>
          <w:tcPr>
            <w:tcW w:w="1811" w:type="dxa"/>
          </w:tcPr>
          <w:p w14:paraId="01CCA3D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N-acetylcysteine</w:t>
            </w:r>
          </w:p>
        </w:tc>
        <w:tc>
          <w:tcPr>
            <w:tcW w:w="1231" w:type="dxa"/>
          </w:tcPr>
          <w:p w14:paraId="22B62CC6"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18 to 80 </w:t>
            </w:r>
          </w:p>
        </w:tc>
        <w:tc>
          <w:tcPr>
            <w:tcW w:w="979" w:type="dxa"/>
          </w:tcPr>
          <w:p w14:paraId="41E06E3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Not Applicable</w:t>
            </w:r>
          </w:p>
        </w:tc>
        <w:tc>
          <w:tcPr>
            <w:tcW w:w="946" w:type="dxa"/>
          </w:tcPr>
          <w:p w14:paraId="59F10CFE"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5</w:t>
            </w:r>
          </w:p>
        </w:tc>
        <w:tc>
          <w:tcPr>
            <w:tcW w:w="1222" w:type="dxa"/>
          </w:tcPr>
          <w:p w14:paraId="0F8C6463"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Non-Randomized </w:t>
            </w:r>
          </w:p>
          <w:p w14:paraId="17F3E3F6"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Open Label</w:t>
            </w:r>
            <w:r w:rsidRPr="00702179">
              <w:rPr>
                <w:rFonts w:ascii="Times New Roman" w:eastAsia="Times New Roman" w:hAnsi="Times New Roman" w:cs="Times New Roman"/>
                <w:sz w:val="10"/>
                <w:szCs w:val="10"/>
                <w:lang w:eastAsia="zh-CN"/>
              </w:rPr>
              <w:t xml:space="preserve"> </w:t>
            </w:r>
            <w:r w:rsidRPr="00702179">
              <w:rPr>
                <w:rFonts w:ascii="Times New Roman" w:eastAsia="Times New Roman" w:hAnsi="Times New Roman" w:cs="Times New Roman"/>
                <w:color w:val="000000"/>
                <w:kern w:val="24"/>
                <w:sz w:val="10"/>
                <w:szCs w:val="10"/>
                <w:lang w:eastAsia="zh-CN"/>
              </w:rPr>
              <w:t>Treatment</w:t>
            </w:r>
          </w:p>
        </w:tc>
        <w:tc>
          <w:tcPr>
            <w:tcW w:w="826" w:type="dxa"/>
          </w:tcPr>
          <w:p w14:paraId="027D1E7A"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Nov-06</w:t>
            </w:r>
          </w:p>
        </w:tc>
        <w:tc>
          <w:tcPr>
            <w:tcW w:w="1049" w:type="dxa"/>
            <w:gridSpan w:val="2"/>
          </w:tcPr>
          <w:p w14:paraId="1506D416"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Jun-08</w:t>
            </w:r>
          </w:p>
        </w:tc>
      </w:tr>
      <w:tr w:rsidR="004C2459" w:rsidRPr="00702179" w14:paraId="2C5F1657" w14:textId="77777777" w:rsidTr="00B860F0">
        <w:trPr>
          <w:trHeight w:val="571"/>
        </w:trPr>
        <w:tc>
          <w:tcPr>
            <w:tcW w:w="1257" w:type="dxa"/>
          </w:tcPr>
          <w:p w14:paraId="0BCDD710"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NCT01138956</w:t>
            </w:r>
          </w:p>
        </w:tc>
        <w:tc>
          <w:tcPr>
            <w:tcW w:w="3295" w:type="dxa"/>
          </w:tcPr>
          <w:p w14:paraId="72C027C6"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Immune Response of Visceral Leishmaniasis </w:t>
            </w:r>
            <w:proofErr w:type="spellStart"/>
            <w:r w:rsidRPr="00702179">
              <w:rPr>
                <w:rFonts w:ascii="Times New Roman" w:eastAsia="Times New Roman" w:hAnsi="Times New Roman" w:cs="Times New Roman"/>
                <w:color w:val="000000"/>
                <w:kern w:val="24"/>
                <w:sz w:val="10"/>
                <w:szCs w:val="10"/>
                <w:lang w:eastAsia="zh-CN"/>
              </w:rPr>
              <w:t>PatientsTreated</w:t>
            </w:r>
            <w:proofErr w:type="spellEnd"/>
            <w:r w:rsidRPr="00702179">
              <w:rPr>
                <w:rFonts w:ascii="Times New Roman" w:eastAsia="Times New Roman" w:hAnsi="Times New Roman" w:cs="Times New Roman"/>
                <w:color w:val="000000"/>
                <w:kern w:val="24"/>
                <w:sz w:val="10"/>
                <w:szCs w:val="10"/>
                <w:lang w:eastAsia="zh-CN"/>
              </w:rPr>
              <w:t xml:space="preserve"> With Antimonial Plus N-Acetylcysteine</w:t>
            </w:r>
          </w:p>
        </w:tc>
        <w:tc>
          <w:tcPr>
            <w:tcW w:w="1061" w:type="dxa"/>
          </w:tcPr>
          <w:p w14:paraId="50C2C22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Unknown status</w:t>
            </w:r>
          </w:p>
        </w:tc>
        <w:tc>
          <w:tcPr>
            <w:tcW w:w="1811" w:type="dxa"/>
          </w:tcPr>
          <w:p w14:paraId="5A9F294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N-acetylcysteine Pentavalent antimonial</w:t>
            </w:r>
          </w:p>
        </w:tc>
        <w:tc>
          <w:tcPr>
            <w:tcW w:w="1231" w:type="dxa"/>
          </w:tcPr>
          <w:p w14:paraId="27009F0E"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2 to 50 </w:t>
            </w:r>
          </w:p>
        </w:tc>
        <w:tc>
          <w:tcPr>
            <w:tcW w:w="979" w:type="dxa"/>
          </w:tcPr>
          <w:p w14:paraId="5DE2B061"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Not Applicable</w:t>
            </w:r>
          </w:p>
        </w:tc>
        <w:tc>
          <w:tcPr>
            <w:tcW w:w="946" w:type="dxa"/>
          </w:tcPr>
          <w:p w14:paraId="5C95605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40</w:t>
            </w:r>
          </w:p>
        </w:tc>
        <w:tc>
          <w:tcPr>
            <w:tcW w:w="1222" w:type="dxa"/>
          </w:tcPr>
          <w:p w14:paraId="699DC10B"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Randomized Single blinded</w:t>
            </w:r>
          </w:p>
        </w:tc>
        <w:tc>
          <w:tcPr>
            <w:tcW w:w="826" w:type="dxa"/>
          </w:tcPr>
          <w:p w14:paraId="6403C23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Apr-10</w:t>
            </w:r>
          </w:p>
        </w:tc>
        <w:tc>
          <w:tcPr>
            <w:tcW w:w="1049" w:type="dxa"/>
            <w:gridSpan w:val="2"/>
          </w:tcPr>
          <w:p w14:paraId="7F3EEEE0"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Dec-11</w:t>
            </w:r>
          </w:p>
        </w:tc>
      </w:tr>
      <w:tr w:rsidR="004C2459" w:rsidRPr="00702179" w14:paraId="0B0637C7" w14:textId="77777777" w:rsidTr="00B860F0">
        <w:trPr>
          <w:trHeight w:val="571"/>
        </w:trPr>
        <w:tc>
          <w:tcPr>
            <w:tcW w:w="1257" w:type="dxa"/>
            <w:tcBorders>
              <w:bottom w:val="single" w:sz="18" w:space="0" w:color="auto"/>
            </w:tcBorders>
          </w:tcPr>
          <w:p w14:paraId="56E8D0F6"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NCT00962442</w:t>
            </w:r>
          </w:p>
        </w:tc>
        <w:tc>
          <w:tcPr>
            <w:tcW w:w="3295" w:type="dxa"/>
            <w:tcBorders>
              <w:bottom w:val="single" w:sz="18" w:space="0" w:color="auto"/>
            </w:tcBorders>
          </w:tcPr>
          <w:p w14:paraId="3CA5408A"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N-Acetylcysteine in Severe Acute Alcoholic Hepatitis</w:t>
            </w:r>
          </w:p>
        </w:tc>
        <w:tc>
          <w:tcPr>
            <w:tcW w:w="1061" w:type="dxa"/>
            <w:tcBorders>
              <w:bottom w:val="single" w:sz="18" w:space="0" w:color="auto"/>
            </w:tcBorders>
          </w:tcPr>
          <w:p w14:paraId="2AA9B970"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Completed</w:t>
            </w:r>
          </w:p>
        </w:tc>
        <w:tc>
          <w:tcPr>
            <w:tcW w:w="1811" w:type="dxa"/>
            <w:tcBorders>
              <w:bottom w:val="single" w:sz="18" w:space="0" w:color="auto"/>
            </w:tcBorders>
          </w:tcPr>
          <w:p w14:paraId="4C3BC638"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N-Acetylcysteine</w:t>
            </w:r>
          </w:p>
          <w:p w14:paraId="2C30259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placebo</w:t>
            </w:r>
          </w:p>
        </w:tc>
        <w:tc>
          <w:tcPr>
            <w:tcW w:w="1231" w:type="dxa"/>
            <w:tcBorders>
              <w:bottom w:val="single" w:sz="18" w:space="0" w:color="auto"/>
            </w:tcBorders>
          </w:tcPr>
          <w:p w14:paraId="4E1EE420"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18 and older</w:t>
            </w:r>
          </w:p>
        </w:tc>
        <w:tc>
          <w:tcPr>
            <w:tcW w:w="979" w:type="dxa"/>
            <w:tcBorders>
              <w:bottom w:val="single" w:sz="18" w:space="0" w:color="auto"/>
            </w:tcBorders>
          </w:tcPr>
          <w:p w14:paraId="12228A6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Phase 3</w:t>
            </w:r>
          </w:p>
        </w:tc>
        <w:tc>
          <w:tcPr>
            <w:tcW w:w="946" w:type="dxa"/>
            <w:tcBorders>
              <w:bottom w:val="single" w:sz="18" w:space="0" w:color="auto"/>
            </w:tcBorders>
          </w:tcPr>
          <w:p w14:paraId="52243EAD"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44</w:t>
            </w:r>
          </w:p>
        </w:tc>
        <w:tc>
          <w:tcPr>
            <w:tcW w:w="1222" w:type="dxa"/>
            <w:tcBorders>
              <w:bottom w:val="single" w:sz="18" w:space="0" w:color="auto"/>
            </w:tcBorders>
          </w:tcPr>
          <w:p w14:paraId="5385419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Randomized </w:t>
            </w:r>
          </w:p>
          <w:p w14:paraId="3A3260C0"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Open Label</w:t>
            </w:r>
            <w:r w:rsidRPr="00702179">
              <w:rPr>
                <w:rFonts w:ascii="Times New Roman" w:eastAsia="Times New Roman" w:hAnsi="Times New Roman" w:cs="Times New Roman"/>
                <w:sz w:val="10"/>
                <w:szCs w:val="10"/>
                <w:lang w:eastAsia="zh-CN"/>
              </w:rPr>
              <w:t xml:space="preserve"> </w:t>
            </w:r>
            <w:r w:rsidRPr="00702179">
              <w:rPr>
                <w:rFonts w:ascii="Times New Roman" w:eastAsia="Times New Roman" w:hAnsi="Times New Roman" w:cs="Times New Roman"/>
                <w:color w:val="000000"/>
                <w:kern w:val="24"/>
                <w:sz w:val="10"/>
                <w:szCs w:val="10"/>
                <w:lang w:eastAsia="zh-CN"/>
              </w:rPr>
              <w:t>Treatment</w:t>
            </w:r>
          </w:p>
        </w:tc>
        <w:tc>
          <w:tcPr>
            <w:tcW w:w="826" w:type="dxa"/>
            <w:tcBorders>
              <w:bottom w:val="single" w:sz="18" w:space="0" w:color="auto"/>
            </w:tcBorders>
          </w:tcPr>
          <w:p w14:paraId="39B67B3E"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Sep-00</w:t>
            </w:r>
          </w:p>
        </w:tc>
        <w:tc>
          <w:tcPr>
            <w:tcW w:w="1049" w:type="dxa"/>
            <w:gridSpan w:val="2"/>
            <w:tcBorders>
              <w:bottom w:val="single" w:sz="18" w:space="0" w:color="auto"/>
            </w:tcBorders>
          </w:tcPr>
          <w:p w14:paraId="28A2DD08"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w:t>
            </w:r>
          </w:p>
        </w:tc>
      </w:tr>
      <w:tr w:rsidR="004C2459" w:rsidRPr="00702179" w14:paraId="20C47401" w14:textId="77777777" w:rsidTr="00B860F0">
        <w:trPr>
          <w:trHeight w:val="571"/>
        </w:trPr>
        <w:tc>
          <w:tcPr>
            <w:tcW w:w="1257" w:type="dxa"/>
            <w:tcBorders>
              <w:top w:val="single" w:sz="18" w:space="0" w:color="auto"/>
            </w:tcBorders>
          </w:tcPr>
          <w:p w14:paraId="089685CB"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NCT00775476</w:t>
            </w:r>
          </w:p>
        </w:tc>
        <w:tc>
          <w:tcPr>
            <w:tcW w:w="3295" w:type="dxa"/>
            <w:tcBorders>
              <w:top w:val="single" w:sz="18" w:space="0" w:color="auto"/>
            </w:tcBorders>
          </w:tcPr>
          <w:p w14:paraId="11976E9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Treatment of Systemic Lupus Erythematosus (SLE) With N-acetylcysteine</w:t>
            </w:r>
          </w:p>
        </w:tc>
        <w:tc>
          <w:tcPr>
            <w:tcW w:w="1061" w:type="dxa"/>
            <w:tcBorders>
              <w:top w:val="single" w:sz="18" w:space="0" w:color="auto"/>
            </w:tcBorders>
          </w:tcPr>
          <w:p w14:paraId="7979CF3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Not yet recruiting</w:t>
            </w:r>
          </w:p>
        </w:tc>
        <w:tc>
          <w:tcPr>
            <w:tcW w:w="1811" w:type="dxa"/>
            <w:tcBorders>
              <w:top w:val="single" w:sz="18" w:space="0" w:color="auto"/>
            </w:tcBorders>
          </w:tcPr>
          <w:p w14:paraId="510FA508"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proofErr w:type="spellStart"/>
            <w:r w:rsidRPr="00702179">
              <w:rPr>
                <w:rFonts w:ascii="Times New Roman" w:eastAsia="Times New Roman" w:hAnsi="Times New Roman" w:cs="Times New Roman"/>
                <w:color w:val="000000"/>
                <w:kern w:val="24"/>
                <w:sz w:val="10"/>
                <w:szCs w:val="10"/>
                <w:lang w:eastAsia="zh-CN"/>
              </w:rPr>
              <w:t>N-acetylcysteine|Drug</w:t>
            </w:r>
            <w:proofErr w:type="spellEnd"/>
            <w:r w:rsidRPr="00702179">
              <w:rPr>
                <w:rFonts w:ascii="Times New Roman" w:eastAsia="Times New Roman" w:hAnsi="Times New Roman" w:cs="Times New Roman"/>
                <w:color w:val="000000"/>
                <w:kern w:val="24"/>
                <w:sz w:val="10"/>
                <w:szCs w:val="10"/>
                <w:lang w:eastAsia="zh-CN"/>
              </w:rPr>
              <w:t>: Placebo</w:t>
            </w:r>
          </w:p>
        </w:tc>
        <w:tc>
          <w:tcPr>
            <w:tcW w:w="1231" w:type="dxa"/>
            <w:tcBorders>
              <w:top w:val="single" w:sz="18" w:space="0" w:color="auto"/>
            </w:tcBorders>
          </w:tcPr>
          <w:p w14:paraId="603B1053"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18 and older</w:t>
            </w:r>
          </w:p>
        </w:tc>
        <w:tc>
          <w:tcPr>
            <w:tcW w:w="979" w:type="dxa"/>
            <w:tcBorders>
              <w:top w:val="single" w:sz="18" w:space="0" w:color="auto"/>
            </w:tcBorders>
          </w:tcPr>
          <w:p w14:paraId="54EE39FC"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Phase 2</w:t>
            </w:r>
          </w:p>
        </w:tc>
        <w:tc>
          <w:tcPr>
            <w:tcW w:w="946" w:type="dxa"/>
            <w:tcBorders>
              <w:top w:val="single" w:sz="18" w:space="0" w:color="auto"/>
            </w:tcBorders>
          </w:tcPr>
          <w:p w14:paraId="52335FB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290</w:t>
            </w:r>
          </w:p>
        </w:tc>
        <w:tc>
          <w:tcPr>
            <w:tcW w:w="1222" w:type="dxa"/>
            <w:tcBorders>
              <w:top w:val="single" w:sz="18" w:space="0" w:color="auto"/>
            </w:tcBorders>
          </w:tcPr>
          <w:p w14:paraId="17EC1A9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Randomized</w:t>
            </w:r>
          </w:p>
          <w:p w14:paraId="57C5F42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Quadruple blinded Treatment</w:t>
            </w:r>
          </w:p>
        </w:tc>
        <w:tc>
          <w:tcPr>
            <w:tcW w:w="826" w:type="dxa"/>
            <w:tcBorders>
              <w:top w:val="single" w:sz="18" w:space="0" w:color="auto"/>
            </w:tcBorders>
          </w:tcPr>
          <w:p w14:paraId="6033F3A0"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Oct-20</w:t>
            </w:r>
          </w:p>
        </w:tc>
        <w:tc>
          <w:tcPr>
            <w:tcW w:w="1049" w:type="dxa"/>
            <w:gridSpan w:val="2"/>
            <w:tcBorders>
              <w:top w:val="single" w:sz="18" w:space="0" w:color="auto"/>
            </w:tcBorders>
          </w:tcPr>
          <w:p w14:paraId="4416263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Jun-26</w:t>
            </w:r>
          </w:p>
        </w:tc>
      </w:tr>
      <w:tr w:rsidR="004C2459" w:rsidRPr="00702179" w14:paraId="5285C073" w14:textId="77777777" w:rsidTr="00B860F0">
        <w:trPr>
          <w:trHeight w:val="571"/>
        </w:trPr>
        <w:tc>
          <w:tcPr>
            <w:tcW w:w="1257" w:type="dxa"/>
          </w:tcPr>
          <w:p w14:paraId="2BA31F6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NCT04374461</w:t>
            </w:r>
          </w:p>
        </w:tc>
        <w:tc>
          <w:tcPr>
            <w:tcW w:w="3295" w:type="dxa"/>
          </w:tcPr>
          <w:p w14:paraId="2BF8B8D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A Study of N-acetylcysteine in Patients With COVID-19 Infection</w:t>
            </w:r>
          </w:p>
        </w:tc>
        <w:tc>
          <w:tcPr>
            <w:tcW w:w="1061" w:type="dxa"/>
          </w:tcPr>
          <w:p w14:paraId="7FD7E4B2"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Recruiting</w:t>
            </w:r>
          </w:p>
        </w:tc>
        <w:tc>
          <w:tcPr>
            <w:tcW w:w="1811" w:type="dxa"/>
          </w:tcPr>
          <w:p w14:paraId="186D83A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N-acetylcysteine Peripheral Blood</w:t>
            </w:r>
          </w:p>
        </w:tc>
        <w:tc>
          <w:tcPr>
            <w:tcW w:w="1231" w:type="dxa"/>
          </w:tcPr>
          <w:p w14:paraId="3C5FF18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18 and older</w:t>
            </w:r>
          </w:p>
        </w:tc>
        <w:tc>
          <w:tcPr>
            <w:tcW w:w="979" w:type="dxa"/>
          </w:tcPr>
          <w:p w14:paraId="47C1EF22"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Phase 2</w:t>
            </w:r>
          </w:p>
        </w:tc>
        <w:tc>
          <w:tcPr>
            <w:tcW w:w="946" w:type="dxa"/>
          </w:tcPr>
          <w:p w14:paraId="75FFC76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86</w:t>
            </w:r>
          </w:p>
        </w:tc>
        <w:tc>
          <w:tcPr>
            <w:tcW w:w="1222" w:type="dxa"/>
          </w:tcPr>
          <w:p w14:paraId="7092F69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Non-Randomized </w:t>
            </w:r>
          </w:p>
          <w:p w14:paraId="510AF611"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Open Label</w:t>
            </w:r>
            <w:r w:rsidRPr="00702179">
              <w:rPr>
                <w:rFonts w:ascii="Times New Roman" w:eastAsia="Times New Roman" w:hAnsi="Times New Roman" w:cs="Times New Roman"/>
                <w:sz w:val="10"/>
                <w:szCs w:val="10"/>
                <w:lang w:eastAsia="zh-CN"/>
              </w:rPr>
              <w:t xml:space="preserve"> </w:t>
            </w:r>
            <w:r w:rsidRPr="00702179">
              <w:rPr>
                <w:rFonts w:ascii="Times New Roman" w:eastAsia="Times New Roman" w:hAnsi="Times New Roman" w:cs="Times New Roman"/>
                <w:color w:val="000000"/>
                <w:kern w:val="24"/>
                <w:sz w:val="10"/>
                <w:szCs w:val="10"/>
                <w:lang w:eastAsia="zh-CN"/>
              </w:rPr>
              <w:t>Treatment</w:t>
            </w:r>
          </w:p>
        </w:tc>
        <w:tc>
          <w:tcPr>
            <w:tcW w:w="826" w:type="dxa"/>
          </w:tcPr>
          <w:p w14:paraId="2C8EC3B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May-20</w:t>
            </w:r>
          </w:p>
        </w:tc>
        <w:tc>
          <w:tcPr>
            <w:tcW w:w="1049" w:type="dxa"/>
            <w:gridSpan w:val="2"/>
          </w:tcPr>
          <w:p w14:paraId="7BF71FA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May-21</w:t>
            </w:r>
          </w:p>
        </w:tc>
      </w:tr>
      <w:tr w:rsidR="004C2459" w:rsidRPr="00702179" w14:paraId="48333563" w14:textId="77777777" w:rsidTr="00B860F0">
        <w:trPr>
          <w:trHeight w:val="571"/>
        </w:trPr>
        <w:tc>
          <w:tcPr>
            <w:tcW w:w="1257" w:type="dxa"/>
          </w:tcPr>
          <w:p w14:paraId="7034EEF1"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lastRenderedPageBreak/>
              <w:t>NCT04458298</w:t>
            </w:r>
          </w:p>
        </w:tc>
        <w:tc>
          <w:tcPr>
            <w:tcW w:w="3295" w:type="dxa"/>
          </w:tcPr>
          <w:p w14:paraId="39BF745C"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A Study to Evaluate OP-101 (Dendrimer N-acetyl-cysteine) in Severe Coronavirus Disease 2019 (COVID-19) Patients</w:t>
            </w:r>
          </w:p>
        </w:tc>
        <w:tc>
          <w:tcPr>
            <w:tcW w:w="1061" w:type="dxa"/>
          </w:tcPr>
          <w:p w14:paraId="00DFBAFA"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Recruiting</w:t>
            </w:r>
          </w:p>
        </w:tc>
        <w:tc>
          <w:tcPr>
            <w:tcW w:w="1811" w:type="dxa"/>
          </w:tcPr>
          <w:p w14:paraId="2214BC3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OP-101</w:t>
            </w:r>
          </w:p>
          <w:p w14:paraId="1085A16A"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Placebo</w:t>
            </w:r>
          </w:p>
        </w:tc>
        <w:tc>
          <w:tcPr>
            <w:tcW w:w="1231" w:type="dxa"/>
          </w:tcPr>
          <w:p w14:paraId="718E222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18 and older</w:t>
            </w:r>
          </w:p>
        </w:tc>
        <w:tc>
          <w:tcPr>
            <w:tcW w:w="979" w:type="dxa"/>
          </w:tcPr>
          <w:p w14:paraId="74C1350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Phase 2</w:t>
            </w:r>
          </w:p>
        </w:tc>
        <w:tc>
          <w:tcPr>
            <w:tcW w:w="946" w:type="dxa"/>
          </w:tcPr>
          <w:p w14:paraId="331C43B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24</w:t>
            </w:r>
          </w:p>
        </w:tc>
        <w:tc>
          <w:tcPr>
            <w:tcW w:w="1222" w:type="dxa"/>
          </w:tcPr>
          <w:p w14:paraId="5E5E3B76"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Randomized Double blinded Treatment</w:t>
            </w:r>
          </w:p>
        </w:tc>
        <w:tc>
          <w:tcPr>
            <w:tcW w:w="826" w:type="dxa"/>
          </w:tcPr>
          <w:p w14:paraId="601C0D5C"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Jul-20</w:t>
            </w:r>
          </w:p>
        </w:tc>
        <w:tc>
          <w:tcPr>
            <w:tcW w:w="1049" w:type="dxa"/>
            <w:gridSpan w:val="2"/>
          </w:tcPr>
          <w:p w14:paraId="2F39670D"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Nov-20</w:t>
            </w:r>
          </w:p>
        </w:tc>
      </w:tr>
      <w:tr w:rsidR="004C2459" w:rsidRPr="00702179" w14:paraId="64538B69" w14:textId="77777777" w:rsidTr="00B860F0">
        <w:trPr>
          <w:trHeight w:val="571"/>
        </w:trPr>
        <w:tc>
          <w:tcPr>
            <w:tcW w:w="1257" w:type="dxa"/>
            <w:tcBorders>
              <w:bottom w:val="single" w:sz="18" w:space="0" w:color="auto"/>
            </w:tcBorders>
          </w:tcPr>
          <w:p w14:paraId="6F9404BB"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NCT00397735</w:t>
            </w:r>
          </w:p>
        </w:tc>
        <w:tc>
          <w:tcPr>
            <w:tcW w:w="3295" w:type="dxa"/>
            <w:tcBorders>
              <w:bottom w:val="single" w:sz="18" w:space="0" w:color="auto"/>
            </w:tcBorders>
          </w:tcPr>
          <w:p w14:paraId="1C867E1C"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N-acetylcysteine in Intra-amniotic Infection/Inflammation</w:t>
            </w:r>
          </w:p>
        </w:tc>
        <w:tc>
          <w:tcPr>
            <w:tcW w:w="1061" w:type="dxa"/>
            <w:tcBorders>
              <w:bottom w:val="single" w:sz="18" w:space="0" w:color="auto"/>
            </w:tcBorders>
          </w:tcPr>
          <w:p w14:paraId="6EA0BB88"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Completed</w:t>
            </w:r>
          </w:p>
        </w:tc>
        <w:tc>
          <w:tcPr>
            <w:tcW w:w="1811" w:type="dxa"/>
            <w:tcBorders>
              <w:bottom w:val="single" w:sz="18" w:space="0" w:color="auto"/>
            </w:tcBorders>
          </w:tcPr>
          <w:p w14:paraId="27473590"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Amniocentesis</w:t>
            </w:r>
          </w:p>
          <w:p w14:paraId="71DE912D"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N-acetylcysteine or placebo</w:t>
            </w:r>
          </w:p>
        </w:tc>
        <w:tc>
          <w:tcPr>
            <w:tcW w:w="1231" w:type="dxa"/>
            <w:tcBorders>
              <w:bottom w:val="single" w:sz="18" w:space="0" w:color="auto"/>
            </w:tcBorders>
          </w:tcPr>
          <w:p w14:paraId="02747093"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18 and older</w:t>
            </w:r>
          </w:p>
        </w:tc>
        <w:tc>
          <w:tcPr>
            <w:tcW w:w="979" w:type="dxa"/>
            <w:tcBorders>
              <w:bottom w:val="single" w:sz="18" w:space="0" w:color="auto"/>
            </w:tcBorders>
          </w:tcPr>
          <w:p w14:paraId="480F6961"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Phase 1|Phase 2</w:t>
            </w:r>
          </w:p>
        </w:tc>
        <w:tc>
          <w:tcPr>
            <w:tcW w:w="946" w:type="dxa"/>
            <w:tcBorders>
              <w:bottom w:val="single" w:sz="18" w:space="0" w:color="auto"/>
            </w:tcBorders>
          </w:tcPr>
          <w:p w14:paraId="124A8E01"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68</w:t>
            </w:r>
          </w:p>
        </w:tc>
        <w:tc>
          <w:tcPr>
            <w:tcW w:w="1222" w:type="dxa"/>
            <w:tcBorders>
              <w:bottom w:val="single" w:sz="18" w:space="0" w:color="auto"/>
            </w:tcBorders>
          </w:tcPr>
          <w:p w14:paraId="513665B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Randomized</w:t>
            </w:r>
          </w:p>
          <w:p w14:paraId="2EE94E3D"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Quadruple blinded Treatment</w:t>
            </w:r>
          </w:p>
        </w:tc>
        <w:tc>
          <w:tcPr>
            <w:tcW w:w="826" w:type="dxa"/>
            <w:tcBorders>
              <w:bottom w:val="single" w:sz="18" w:space="0" w:color="auto"/>
            </w:tcBorders>
          </w:tcPr>
          <w:p w14:paraId="476B4071"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Oct-06</w:t>
            </w:r>
          </w:p>
        </w:tc>
        <w:tc>
          <w:tcPr>
            <w:tcW w:w="1049" w:type="dxa"/>
            <w:gridSpan w:val="2"/>
            <w:tcBorders>
              <w:bottom w:val="single" w:sz="18" w:space="0" w:color="auto"/>
            </w:tcBorders>
          </w:tcPr>
          <w:p w14:paraId="7894176C"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Aug-18</w:t>
            </w:r>
          </w:p>
        </w:tc>
      </w:tr>
      <w:tr w:rsidR="004C2459" w:rsidRPr="00702179" w14:paraId="5BC44F63" w14:textId="77777777" w:rsidTr="00B860F0">
        <w:trPr>
          <w:gridAfter w:val="1"/>
          <w:wAfter w:w="6" w:type="dxa"/>
          <w:trHeight w:val="504"/>
        </w:trPr>
        <w:tc>
          <w:tcPr>
            <w:tcW w:w="13671" w:type="dxa"/>
            <w:gridSpan w:val="10"/>
            <w:tcBorders>
              <w:top w:val="single" w:sz="18" w:space="0" w:color="auto"/>
              <w:bottom w:val="single" w:sz="18" w:space="0" w:color="auto"/>
            </w:tcBorders>
            <w:hideMark/>
          </w:tcPr>
          <w:p w14:paraId="74181AAD"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bCs/>
                <w:color w:val="000000"/>
                <w:kern w:val="24"/>
                <w:sz w:val="10"/>
                <w:szCs w:val="10"/>
                <w:lang w:eastAsia="zh-CN"/>
              </w:rPr>
              <w:t>L-Carnitine</w:t>
            </w:r>
          </w:p>
        </w:tc>
      </w:tr>
      <w:tr w:rsidR="004C2459" w:rsidRPr="00702179" w14:paraId="3E7123A5" w14:textId="77777777" w:rsidTr="00B860F0">
        <w:trPr>
          <w:trHeight w:val="571"/>
        </w:trPr>
        <w:tc>
          <w:tcPr>
            <w:tcW w:w="1257" w:type="dxa"/>
            <w:tcBorders>
              <w:top w:val="single" w:sz="18" w:space="0" w:color="auto"/>
            </w:tcBorders>
            <w:hideMark/>
          </w:tcPr>
          <w:p w14:paraId="1526829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NCT03604016</w:t>
            </w:r>
          </w:p>
        </w:tc>
        <w:tc>
          <w:tcPr>
            <w:tcW w:w="3295" w:type="dxa"/>
            <w:tcBorders>
              <w:top w:val="single" w:sz="18" w:space="0" w:color="auto"/>
            </w:tcBorders>
            <w:hideMark/>
          </w:tcPr>
          <w:p w14:paraId="016C13AE"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Study to Assess Efficacy of </w:t>
            </w:r>
            <w:proofErr w:type="spellStart"/>
            <w:r w:rsidRPr="00702179">
              <w:rPr>
                <w:rFonts w:ascii="Times New Roman" w:eastAsia="Times New Roman" w:hAnsi="Times New Roman" w:cs="Times New Roman"/>
                <w:color w:val="000000"/>
                <w:kern w:val="24"/>
                <w:sz w:val="10"/>
                <w:szCs w:val="10"/>
                <w:lang w:eastAsia="zh-CN"/>
              </w:rPr>
              <w:t>Besifovir</w:t>
            </w:r>
            <w:proofErr w:type="spellEnd"/>
            <w:r w:rsidRPr="00702179">
              <w:rPr>
                <w:rFonts w:ascii="Times New Roman" w:eastAsia="Times New Roman" w:hAnsi="Times New Roman" w:cs="Times New Roman"/>
                <w:color w:val="000000"/>
                <w:kern w:val="24"/>
                <w:sz w:val="10"/>
                <w:szCs w:val="10"/>
                <w:lang w:eastAsia="zh-CN"/>
              </w:rPr>
              <w:t xml:space="preserve"> and L-carnitine in Chronic Hepatitis B Patients </w:t>
            </w:r>
            <w:proofErr w:type="gramStart"/>
            <w:r w:rsidRPr="00702179">
              <w:rPr>
                <w:rFonts w:ascii="Times New Roman" w:eastAsia="Times New Roman" w:hAnsi="Times New Roman" w:cs="Times New Roman"/>
                <w:color w:val="000000"/>
                <w:kern w:val="24"/>
                <w:sz w:val="10"/>
                <w:szCs w:val="10"/>
                <w:lang w:eastAsia="zh-CN"/>
              </w:rPr>
              <w:t>With</w:t>
            </w:r>
            <w:proofErr w:type="gramEnd"/>
            <w:r w:rsidRPr="00702179">
              <w:rPr>
                <w:rFonts w:ascii="Times New Roman" w:eastAsia="Times New Roman" w:hAnsi="Times New Roman" w:cs="Times New Roman"/>
                <w:color w:val="000000"/>
                <w:kern w:val="24"/>
                <w:sz w:val="10"/>
                <w:szCs w:val="10"/>
                <w:lang w:eastAsia="zh-CN"/>
              </w:rPr>
              <w:t xml:space="preserve"> </w:t>
            </w:r>
            <w:proofErr w:type="spellStart"/>
            <w:r w:rsidRPr="00702179">
              <w:rPr>
                <w:rFonts w:ascii="Times New Roman" w:eastAsia="Times New Roman" w:hAnsi="Times New Roman" w:cs="Times New Roman"/>
                <w:color w:val="000000"/>
                <w:kern w:val="24"/>
                <w:sz w:val="10"/>
                <w:szCs w:val="10"/>
                <w:lang w:eastAsia="zh-CN"/>
              </w:rPr>
              <w:t>Nonalcoholic</w:t>
            </w:r>
            <w:proofErr w:type="spellEnd"/>
            <w:r w:rsidRPr="00702179">
              <w:rPr>
                <w:rFonts w:ascii="Times New Roman" w:eastAsia="Times New Roman" w:hAnsi="Times New Roman" w:cs="Times New Roman"/>
                <w:color w:val="000000"/>
                <w:kern w:val="24"/>
                <w:sz w:val="10"/>
                <w:szCs w:val="10"/>
                <w:lang w:eastAsia="zh-CN"/>
              </w:rPr>
              <w:t xml:space="preserve"> Fatty Liver</w:t>
            </w:r>
          </w:p>
        </w:tc>
        <w:tc>
          <w:tcPr>
            <w:tcW w:w="1061" w:type="dxa"/>
            <w:tcBorders>
              <w:top w:val="single" w:sz="18" w:space="0" w:color="auto"/>
            </w:tcBorders>
            <w:hideMark/>
          </w:tcPr>
          <w:p w14:paraId="2A3B9842"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Not yet recruiting</w:t>
            </w:r>
          </w:p>
        </w:tc>
        <w:tc>
          <w:tcPr>
            <w:tcW w:w="1811" w:type="dxa"/>
            <w:tcBorders>
              <w:top w:val="single" w:sz="18" w:space="0" w:color="auto"/>
            </w:tcBorders>
            <w:hideMark/>
          </w:tcPr>
          <w:p w14:paraId="4B4CEF9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proofErr w:type="spellStart"/>
            <w:r w:rsidRPr="00702179">
              <w:rPr>
                <w:rFonts w:ascii="Times New Roman" w:eastAsia="Times New Roman" w:hAnsi="Times New Roman" w:cs="Times New Roman"/>
                <w:color w:val="000000"/>
                <w:kern w:val="24"/>
                <w:sz w:val="10"/>
                <w:szCs w:val="10"/>
                <w:lang w:eastAsia="zh-CN"/>
              </w:rPr>
              <w:t>Besifovir</w:t>
            </w:r>
            <w:proofErr w:type="spellEnd"/>
            <w:r w:rsidRPr="00702179">
              <w:rPr>
                <w:rFonts w:ascii="Times New Roman" w:eastAsia="Times New Roman" w:hAnsi="Times New Roman" w:cs="Times New Roman"/>
                <w:color w:val="000000"/>
                <w:kern w:val="24"/>
                <w:sz w:val="10"/>
                <w:szCs w:val="10"/>
                <w:lang w:eastAsia="zh-CN"/>
              </w:rPr>
              <w:t xml:space="preserve"> </w:t>
            </w:r>
            <w:proofErr w:type="spellStart"/>
            <w:r w:rsidRPr="00702179">
              <w:rPr>
                <w:rFonts w:ascii="Times New Roman" w:eastAsia="Times New Roman" w:hAnsi="Times New Roman" w:cs="Times New Roman"/>
                <w:color w:val="000000"/>
                <w:kern w:val="24"/>
                <w:sz w:val="10"/>
                <w:szCs w:val="10"/>
                <w:lang w:eastAsia="zh-CN"/>
              </w:rPr>
              <w:t>dipivoxil</w:t>
            </w:r>
            <w:proofErr w:type="spellEnd"/>
          </w:p>
          <w:p w14:paraId="61909AD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L-carnitine</w:t>
            </w:r>
          </w:p>
          <w:p w14:paraId="0390C23D"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Tenofovir Alafenamide</w:t>
            </w:r>
          </w:p>
        </w:tc>
        <w:tc>
          <w:tcPr>
            <w:tcW w:w="1231" w:type="dxa"/>
            <w:tcBorders>
              <w:top w:val="single" w:sz="18" w:space="0" w:color="auto"/>
            </w:tcBorders>
            <w:hideMark/>
          </w:tcPr>
          <w:p w14:paraId="63783E01"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20 and older</w:t>
            </w:r>
          </w:p>
        </w:tc>
        <w:tc>
          <w:tcPr>
            <w:tcW w:w="979" w:type="dxa"/>
            <w:tcBorders>
              <w:top w:val="single" w:sz="18" w:space="0" w:color="auto"/>
            </w:tcBorders>
            <w:hideMark/>
          </w:tcPr>
          <w:p w14:paraId="16EF8DC6"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Phase 4</w:t>
            </w:r>
          </w:p>
        </w:tc>
        <w:tc>
          <w:tcPr>
            <w:tcW w:w="946" w:type="dxa"/>
            <w:tcBorders>
              <w:top w:val="single" w:sz="18" w:space="0" w:color="auto"/>
            </w:tcBorders>
            <w:hideMark/>
          </w:tcPr>
          <w:p w14:paraId="7F1E9D7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76</w:t>
            </w:r>
          </w:p>
        </w:tc>
        <w:tc>
          <w:tcPr>
            <w:tcW w:w="1222" w:type="dxa"/>
            <w:tcBorders>
              <w:top w:val="single" w:sz="18" w:space="0" w:color="auto"/>
            </w:tcBorders>
            <w:hideMark/>
          </w:tcPr>
          <w:p w14:paraId="548D16A8"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Randomized</w:t>
            </w:r>
          </w:p>
          <w:p w14:paraId="43AB1F3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Open Label</w:t>
            </w:r>
          </w:p>
          <w:p w14:paraId="16DA832A"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Treatment</w:t>
            </w:r>
          </w:p>
        </w:tc>
        <w:tc>
          <w:tcPr>
            <w:tcW w:w="826" w:type="dxa"/>
            <w:tcBorders>
              <w:top w:val="single" w:sz="18" w:space="0" w:color="auto"/>
            </w:tcBorders>
            <w:hideMark/>
          </w:tcPr>
          <w:p w14:paraId="57E69C7A"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Sep-18</w:t>
            </w:r>
          </w:p>
        </w:tc>
        <w:tc>
          <w:tcPr>
            <w:tcW w:w="1049" w:type="dxa"/>
            <w:gridSpan w:val="2"/>
            <w:tcBorders>
              <w:top w:val="single" w:sz="18" w:space="0" w:color="auto"/>
            </w:tcBorders>
            <w:hideMark/>
          </w:tcPr>
          <w:p w14:paraId="450DD35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Jul-20</w:t>
            </w:r>
          </w:p>
        </w:tc>
      </w:tr>
      <w:tr w:rsidR="004C2459" w:rsidRPr="00702179" w14:paraId="3DA00742" w14:textId="77777777" w:rsidTr="00B860F0">
        <w:trPr>
          <w:trHeight w:val="571"/>
        </w:trPr>
        <w:tc>
          <w:tcPr>
            <w:tcW w:w="1257" w:type="dxa"/>
            <w:hideMark/>
          </w:tcPr>
          <w:p w14:paraId="15713A86"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NCT02312414</w:t>
            </w:r>
          </w:p>
        </w:tc>
        <w:tc>
          <w:tcPr>
            <w:tcW w:w="3295" w:type="dxa"/>
            <w:hideMark/>
          </w:tcPr>
          <w:p w14:paraId="33DEE86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Effects of Carnitine on Oxidative Stress to IVIR Administration to CKD </w:t>
            </w:r>
            <w:proofErr w:type="spellStart"/>
            <w:proofErr w:type="gramStart"/>
            <w:r w:rsidRPr="00702179">
              <w:rPr>
                <w:rFonts w:ascii="Times New Roman" w:eastAsia="Times New Roman" w:hAnsi="Times New Roman" w:cs="Times New Roman"/>
                <w:color w:val="000000"/>
                <w:kern w:val="24"/>
                <w:sz w:val="10"/>
                <w:szCs w:val="10"/>
                <w:lang w:eastAsia="zh-CN"/>
              </w:rPr>
              <w:t>Patients:Impact</w:t>
            </w:r>
            <w:proofErr w:type="spellEnd"/>
            <w:proofErr w:type="gramEnd"/>
            <w:r w:rsidRPr="00702179">
              <w:rPr>
                <w:rFonts w:ascii="Times New Roman" w:eastAsia="Times New Roman" w:hAnsi="Times New Roman" w:cs="Times New Roman"/>
                <w:color w:val="000000"/>
                <w:kern w:val="24"/>
                <w:sz w:val="10"/>
                <w:szCs w:val="10"/>
                <w:lang w:eastAsia="zh-CN"/>
              </w:rPr>
              <w:t xml:space="preserve"> of Haptoglobin Genotype</w:t>
            </w:r>
          </w:p>
        </w:tc>
        <w:tc>
          <w:tcPr>
            <w:tcW w:w="1061" w:type="dxa"/>
            <w:hideMark/>
          </w:tcPr>
          <w:p w14:paraId="098629A3"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Unknown status</w:t>
            </w:r>
          </w:p>
        </w:tc>
        <w:tc>
          <w:tcPr>
            <w:tcW w:w="1811" w:type="dxa"/>
            <w:hideMark/>
          </w:tcPr>
          <w:p w14:paraId="7AF7F581"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L-Carnitine</w:t>
            </w:r>
          </w:p>
        </w:tc>
        <w:tc>
          <w:tcPr>
            <w:tcW w:w="1231" w:type="dxa"/>
            <w:hideMark/>
          </w:tcPr>
          <w:p w14:paraId="159244E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18 to 80 </w:t>
            </w:r>
          </w:p>
        </w:tc>
        <w:tc>
          <w:tcPr>
            <w:tcW w:w="979" w:type="dxa"/>
            <w:hideMark/>
          </w:tcPr>
          <w:p w14:paraId="276A599D"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Not Applicable</w:t>
            </w:r>
          </w:p>
        </w:tc>
        <w:tc>
          <w:tcPr>
            <w:tcW w:w="946" w:type="dxa"/>
            <w:hideMark/>
          </w:tcPr>
          <w:p w14:paraId="35FCB400"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25</w:t>
            </w:r>
          </w:p>
        </w:tc>
        <w:tc>
          <w:tcPr>
            <w:tcW w:w="1222" w:type="dxa"/>
            <w:hideMark/>
          </w:tcPr>
          <w:p w14:paraId="3A924748"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Randomized</w:t>
            </w:r>
          </w:p>
          <w:p w14:paraId="18C5627C"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Open Label</w:t>
            </w:r>
          </w:p>
          <w:p w14:paraId="675FF3E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Treatment</w:t>
            </w:r>
          </w:p>
        </w:tc>
        <w:tc>
          <w:tcPr>
            <w:tcW w:w="826" w:type="dxa"/>
            <w:hideMark/>
          </w:tcPr>
          <w:p w14:paraId="671CE25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Oct-14</w:t>
            </w:r>
          </w:p>
        </w:tc>
        <w:tc>
          <w:tcPr>
            <w:tcW w:w="1049" w:type="dxa"/>
            <w:gridSpan w:val="2"/>
            <w:hideMark/>
          </w:tcPr>
          <w:p w14:paraId="5A244CB8"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w:t>
            </w:r>
          </w:p>
        </w:tc>
      </w:tr>
      <w:tr w:rsidR="004C2459" w:rsidRPr="00702179" w14:paraId="3A442EDF" w14:textId="77777777" w:rsidTr="00B860F0">
        <w:trPr>
          <w:trHeight w:val="571"/>
        </w:trPr>
        <w:tc>
          <w:tcPr>
            <w:tcW w:w="1257" w:type="dxa"/>
            <w:hideMark/>
          </w:tcPr>
          <w:p w14:paraId="3F4355B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NCT01909557</w:t>
            </w:r>
          </w:p>
        </w:tc>
        <w:tc>
          <w:tcPr>
            <w:tcW w:w="3295" w:type="dxa"/>
            <w:hideMark/>
          </w:tcPr>
          <w:p w14:paraId="153BB55B"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Acetyl-L-Carnitine Supplementation During HCV Therapy </w:t>
            </w:r>
            <w:proofErr w:type="gramStart"/>
            <w:r w:rsidRPr="00702179">
              <w:rPr>
                <w:rFonts w:ascii="Times New Roman" w:eastAsia="Times New Roman" w:hAnsi="Times New Roman" w:cs="Times New Roman"/>
                <w:color w:val="000000"/>
                <w:kern w:val="24"/>
                <w:sz w:val="10"/>
                <w:szCs w:val="10"/>
                <w:lang w:eastAsia="zh-CN"/>
              </w:rPr>
              <w:t>With</w:t>
            </w:r>
            <w:proofErr w:type="gramEnd"/>
            <w:r w:rsidRPr="00702179">
              <w:rPr>
                <w:rFonts w:ascii="Times New Roman" w:eastAsia="Times New Roman" w:hAnsi="Times New Roman" w:cs="Times New Roman"/>
                <w:color w:val="000000"/>
                <w:kern w:val="24"/>
                <w:sz w:val="10"/>
                <w:szCs w:val="10"/>
                <w:lang w:eastAsia="zh-CN"/>
              </w:rPr>
              <w:t xml:space="preserve"> Peg IFN-Î±2b Plus Ribavirin: Effect on Work Performance.</w:t>
            </w:r>
          </w:p>
        </w:tc>
        <w:tc>
          <w:tcPr>
            <w:tcW w:w="1061" w:type="dxa"/>
            <w:hideMark/>
          </w:tcPr>
          <w:p w14:paraId="2EA92B2B"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Completed</w:t>
            </w:r>
          </w:p>
        </w:tc>
        <w:tc>
          <w:tcPr>
            <w:tcW w:w="1811" w:type="dxa"/>
            <w:hideMark/>
          </w:tcPr>
          <w:p w14:paraId="2AE9D28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Acetyl-L-carnitine</w:t>
            </w:r>
          </w:p>
        </w:tc>
        <w:tc>
          <w:tcPr>
            <w:tcW w:w="1231" w:type="dxa"/>
            <w:hideMark/>
          </w:tcPr>
          <w:p w14:paraId="673F8BCB"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18 to 90</w:t>
            </w:r>
          </w:p>
        </w:tc>
        <w:tc>
          <w:tcPr>
            <w:tcW w:w="979" w:type="dxa"/>
            <w:hideMark/>
          </w:tcPr>
          <w:p w14:paraId="0BE2CE6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Phase 3</w:t>
            </w:r>
          </w:p>
        </w:tc>
        <w:tc>
          <w:tcPr>
            <w:tcW w:w="946" w:type="dxa"/>
            <w:hideMark/>
          </w:tcPr>
          <w:p w14:paraId="17150F3A"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62</w:t>
            </w:r>
          </w:p>
        </w:tc>
        <w:tc>
          <w:tcPr>
            <w:tcW w:w="1222" w:type="dxa"/>
            <w:hideMark/>
          </w:tcPr>
          <w:p w14:paraId="1DF5D45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Randomized</w:t>
            </w:r>
          </w:p>
          <w:p w14:paraId="7ADF4D1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Double blinded Treatment</w:t>
            </w:r>
          </w:p>
        </w:tc>
        <w:tc>
          <w:tcPr>
            <w:tcW w:w="826" w:type="dxa"/>
            <w:hideMark/>
          </w:tcPr>
          <w:p w14:paraId="639D5C7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Jan-10</w:t>
            </w:r>
          </w:p>
        </w:tc>
        <w:tc>
          <w:tcPr>
            <w:tcW w:w="1049" w:type="dxa"/>
            <w:gridSpan w:val="2"/>
            <w:hideMark/>
          </w:tcPr>
          <w:p w14:paraId="26F258C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Dec-11</w:t>
            </w:r>
          </w:p>
        </w:tc>
      </w:tr>
      <w:tr w:rsidR="004C2459" w:rsidRPr="00702179" w14:paraId="76709F37" w14:textId="77777777" w:rsidTr="00B860F0">
        <w:trPr>
          <w:trHeight w:val="571"/>
        </w:trPr>
        <w:tc>
          <w:tcPr>
            <w:tcW w:w="1257" w:type="dxa"/>
            <w:hideMark/>
          </w:tcPr>
          <w:p w14:paraId="64C6E86B"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NCT01913964</w:t>
            </w:r>
          </w:p>
        </w:tc>
        <w:tc>
          <w:tcPr>
            <w:tcW w:w="3295" w:type="dxa"/>
            <w:hideMark/>
          </w:tcPr>
          <w:p w14:paraId="3DCF2EA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Acetyl-L-Carnitine Supplementation During HCV Therapy </w:t>
            </w:r>
            <w:proofErr w:type="gramStart"/>
            <w:r w:rsidRPr="00702179">
              <w:rPr>
                <w:rFonts w:ascii="Times New Roman" w:eastAsia="Times New Roman" w:hAnsi="Times New Roman" w:cs="Times New Roman"/>
                <w:color w:val="000000"/>
                <w:kern w:val="24"/>
                <w:sz w:val="10"/>
                <w:szCs w:val="10"/>
                <w:lang w:eastAsia="zh-CN"/>
              </w:rPr>
              <w:t>With</w:t>
            </w:r>
            <w:proofErr w:type="gramEnd"/>
            <w:r w:rsidRPr="00702179">
              <w:rPr>
                <w:rFonts w:ascii="Times New Roman" w:eastAsia="Times New Roman" w:hAnsi="Times New Roman" w:cs="Times New Roman"/>
                <w:color w:val="000000"/>
                <w:kern w:val="24"/>
                <w:sz w:val="10"/>
                <w:szCs w:val="10"/>
                <w:lang w:eastAsia="zh-CN"/>
              </w:rPr>
              <w:t xml:space="preserve"> Pegylated Interferon-Î±2b Plus Ribavirin</w:t>
            </w:r>
          </w:p>
        </w:tc>
        <w:tc>
          <w:tcPr>
            <w:tcW w:w="1061" w:type="dxa"/>
            <w:hideMark/>
          </w:tcPr>
          <w:p w14:paraId="503EB2E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Completed</w:t>
            </w:r>
          </w:p>
        </w:tc>
        <w:tc>
          <w:tcPr>
            <w:tcW w:w="1811" w:type="dxa"/>
            <w:hideMark/>
          </w:tcPr>
          <w:p w14:paraId="10635FFB"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Acetylcarnitine</w:t>
            </w:r>
          </w:p>
        </w:tc>
        <w:tc>
          <w:tcPr>
            <w:tcW w:w="1231" w:type="dxa"/>
            <w:hideMark/>
          </w:tcPr>
          <w:p w14:paraId="4F65DBE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45 to 65 </w:t>
            </w:r>
          </w:p>
        </w:tc>
        <w:tc>
          <w:tcPr>
            <w:tcW w:w="979" w:type="dxa"/>
            <w:hideMark/>
          </w:tcPr>
          <w:p w14:paraId="11B1FDD8"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Phase 4</w:t>
            </w:r>
          </w:p>
        </w:tc>
        <w:tc>
          <w:tcPr>
            <w:tcW w:w="946" w:type="dxa"/>
            <w:hideMark/>
          </w:tcPr>
          <w:p w14:paraId="7464018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w:t>
            </w:r>
          </w:p>
        </w:tc>
        <w:tc>
          <w:tcPr>
            <w:tcW w:w="1222" w:type="dxa"/>
            <w:hideMark/>
          </w:tcPr>
          <w:p w14:paraId="3B9BDC3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Randomized</w:t>
            </w:r>
          </w:p>
          <w:p w14:paraId="655BA568"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Double blinded Treatment</w:t>
            </w:r>
          </w:p>
        </w:tc>
        <w:tc>
          <w:tcPr>
            <w:tcW w:w="826" w:type="dxa"/>
            <w:hideMark/>
          </w:tcPr>
          <w:p w14:paraId="07E583EA"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Oct-97</w:t>
            </w:r>
          </w:p>
        </w:tc>
        <w:tc>
          <w:tcPr>
            <w:tcW w:w="1049" w:type="dxa"/>
            <w:gridSpan w:val="2"/>
            <w:hideMark/>
          </w:tcPr>
          <w:p w14:paraId="0B026886"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Oct-97</w:t>
            </w:r>
          </w:p>
        </w:tc>
      </w:tr>
      <w:tr w:rsidR="004C2459" w:rsidRPr="00702179" w14:paraId="48818011" w14:textId="77777777" w:rsidTr="00B860F0">
        <w:trPr>
          <w:trHeight w:val="571"/>
        </w:trPr>
        <w:tc>
          <w:tcPr>
            <w:tcW w:w="1257" w:type="dxa"/>
            <w:hideMark/>
          </w:tcPr>
          <w:p w14:paraId="5998E63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NCT00225160</w:t>
            </w:r>
          </w:p>
        </w:tc>
        <w:tc>
          <w:tcPr>
            <w:tcW w:w="3295" w:type="dxa"/>
            <w:hideMark/>
          </w:tcPr>
          <w:p w14:paraId="59C46861"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ALCAR Prophylaxis Study</w:t>
            </w:r>
          </w:p>
        </w:tc>
        <w:tc>
          <w:tcPr>
            <w:tcW w:w="1061" w:type="dxa"/>
            <w:hideMark/>
          </w:tcPr>
          <w:p w14:paraId="5EE52502"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Unknown status</w:t>
            </w:r>
          </w:p>
        </w:tc>
        <w:tc>
          <w:tcPr>
            <w:tcW w:w="1811" w:type="dxa"/>
            <w:hideMark/>
          </w:tcPr>
          <w:p w14:paraId="17C99A6A"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Acetyl L-carnitine</w:t>
            </w:r>
          </w:p>
        </w:tc>
        <w:tc>
          <w:tcPr>
            <w:tcW w:w="1231" w:type="dxa"/>
            <w:hideMark/>
          </w:tcPr>
          <w:p w14:paraId="2C35A26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18 and older</w:t>
            </w:r>
          </w:p>
        </w:tc>
        <w:tc>
          <w:tcPr>
            <w:tcW w:w="979" w:type="dxa"/>
            <w:hideMark/>
          </w:tcPr>
          <w:p w14:paraId="20A55292"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Phase 2</w:t>
            </w:r>
          </w:p>
        </w:tc>
        <w:tc>
          <w:tcPr>
            <w:tcW w:w="946" w:type="dxa"/>
            <w:hideMark/>
          </w:tcPr>
          <w:p w14:paraId="015D612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50</w:t>
            </w:r>
          </w:p>
        </w:tc>
        <w:tc>
          <w:tcPr>
            <w:tcW w:w="1222" w:type="dxa"/>
            <w:hideMark/>
          </w:tcPr>
          <w:p w14:paraId="76645B18"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Randomized</w:t>
            </w:r>
          </w:p>
          <w:p w14:paraId="0307B0B1"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Double blinded</w:t>
            </w:r>
          </w:p>
          <w:p w14:paraId="591236D0"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Prevention</w:t>
            </w:r>
          </w:p>
        </w:tc>
        <w:tc>
          <w:tcPr>
            <w:tcW w:w="826" w:type="dxa"/>
            <w:hideMark/>
          </w:tcPr>
          <w:p w14:paraId="2ACDB27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Nov-03</w:t>
            </w:r>
          </w:p>
        </w:tc>
        <w:tc>
          <w:tcPr>
            <w:tcW w:w="1049" w:type="dxa"/>
            <w:gridSpan w:val="2"/>
            <w:hideMark/>
          </w:tcPr>
          <w:p w14:paraId="3044551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w:t>
            </w:r>
          </w:p>
        </w:tc>
      </w:tr>
      <w:tr w:rsidR="004C2459" w:rsidRPr="00702179" w14:paraId="70C49736" w14:textId="77777777" w:rsidTr="00B860F0">
        <w:trPr>
          <w:trHeight w:val="571"/>
        </w:trPr>
        <w:tc>
          <w:tcPr>
            <w:tcW w:w="1257" w:type="dxa"/>
          </w:tcPr>
          <w:p w14:paraId="2B1AD9CE"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NCT00202228</w:t>
            </w:r>
          </w:p>
        </w:tc>
        <w:tc>
          <w:tcPr>
            <w:tcW w:w="3295" w:type="dxa"/>
          </w:tcPr>
          <w:p w14:paraId="40226E3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Lactate Metabolism Study in HIV Infected Persons</w:t>
            </w:r>
          </w:p>
        </w:tc>
        <w:tc>
          <w:tcPr>
            <w:tcW w:w="1061" w:type="dxa"/>
          </w:tcPr>
          <w:p w14:paraId="03EAADD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Completed</w:t>
            </w:r>
          </w:p>
        </w:tc>
        <w:tc>
          <w:tcPr>
            <w:tcW w:w="1811" w:type="dxa"/>
          </w:tcPr>
          <w:p w14:paraId="5D1BC8A0"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Cofactor supplementation</w:t>
            </w:r>
          </w:p>
          <w:p w14:paraId="0DEC92D2"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(thiamine, riboflavin, L-carnitine)</w:t>
            </w:r>
          </w:p>
        </w:tc>
        <w:tc>
          <w:tcPr>
            <w:tcW w:w="1231" w:type="dxa"/>
          </w:tcPr>
          <w:p w14:paraId="47C93CF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18 and older</w:t>
            </w:r>
          </w:p>
        </w:tc>
        <w:tc>
          <w:tcPr>
            <w:tcW w:w="979" w:type="dxa"/>
          </w:tcPr>
          <w:p w14:paraId="0E34657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Phase 4</w:t>
            </w:r>
          </w:p>
        </w:tc>
        <w:tc>
          <w:tcPr>
            <w:tcW w:w="946" w:type="dxa"/>
          </w:tcPr>
          <w:p w14:paraId="0B252D46"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30</w:t>
            </w:r>
          </w:p>
        </w:tc>
        <w:tc>
          <w:tcPr>
            <w:tcW w:w="1222" w:type="dxa"/>
          </w:tcPr>
          <w:p w14:paraId="2C467BE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Non-Randomize, Open Label Treatment</w:t>
            </w:r>
          </w:p>
        </w:tc>
        <w:tc>
          <w:tcPr>
            <w:tcW w:w="826" w:type="dxa"/>
          </w:tcPr>
          <w:p w14:paraId="270BD32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Jul-02</w:t>
            </w:r>
          </w:p>
        </w:tc>
        <w:tc>
          <w:tcPr>
            <w:tcW w:w="1049" w:type="dxa"/>
            <w:gridSpan w:val="2"/>
          </w:tcPr>
          <w:p w14:paraId="0BAFC27B"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Sep-11</w:t>
            </w:r>
          </w:p>
        </w:tc>
      </w:tr>
      <w:tr w:rsidR="004C2459" w:rsidRPr="00702179" w14:paraId="7FDFC3A9" w14:textId="77777777" w:rsidTr="00B860F0">
        <w:trPr>
          <w:trHeight w:val="571"/>
        </w:trPr>
        <w:tc>
          <w:tcPr>
            <w:tcW w:w="1257" w:type="dxa"/>
          </w:tcPr>
          <w:p w14:paraId="40E9EB1A"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NCT00386971</w:t>
            </w:r>
          </w:p>
        </w:tc>
        <w:tc>
          <w:tcPr>
            <w:tcW w:w="3295" w:type="dxa"/>
          </w:tcPr>
          <w:p w14:paraId="68ED214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Effects of L-Carnitine on Postprandial Clearance of Triglyceride-rich Lipoproteins in HIV Patients on HAART</w:t>
            </w:r>
          </w:p>
        </w:tc>
        <w:tc>
          <w:tcPr>
            <w:tcW w:w="1061" w:type="dxa"/>
          </w:tcPr>
          <w:p w14:paraId="6C22A30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Completed</w:t>
            </w:r>
          </w:p>
        </w:tc>
        <w:tc>
          <w:tcPr>
            <w:tcW w:w="1811" w:type="dxa"/>
          </w:tcPr>
          <w:p w14:paraId="07D4C4D2"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L-carnitine</w:t>
            </w:r>
          </w:p>
          <w:p w14:paraId="088F633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placebo</w:t>
            </w:r>
          </w:p>
        </w:tc>
        <w:tc>
          <w:tcPr>
            <w:tcW w:w="1231" w:type="dxa"/>
          </w:tcPr>
          <w:p w14:paraId="7FDDEDEC"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18 to 70 </w:t>
            </w:r>
          </w:p>
        </w:tc>
        <w:tc>
          <w:tcPr>
            <w:tcW w:w="979" w:type="dxa"/>
          </w:tcPr>
          <w:p w14:paraId="7FFD78BB"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Not Applicable</w:t>
            </w:r>
          </w:p>
        </w:tc>
        <w:tc>
          <w:tcPr>
            <w:tcW w:w="946" w:type="dxa"/>
          </w:tcPr>
          <w:p w14:paraId="3A0DA3D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13</w:t>
            </w:r>
          </w:p>
        </w:tc>
        <w:tc>
          <w:tcPr>
            <w:tcW w:w="1222" w:type="dxa"/>
          </w:tcPr>
          <w:p w14:paraId="3852ECA2"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Randomized</w:t>
            </w:r>
          </w:p>
          <w:p w14:paraId="604CDCEA"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Double blinded Treatment</w:t>
            </w:r>
          </w:p>
        </w:tc>
        <w:tc>
          <w:tcPr>
            <w:tcW w:w="826" w:type="dxa"/>
          </w:tcPr>
          <w:p w14:paraId="7FC3E39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Oct-06</w:t>
            </w:r>
          </w:p>
        </w:tc>
        <w:tc>
          <w:tcPr>
            <w:tcW w:w="1049" w:type="dxa"/>
            <w:gridSpan w:val="2"/>
          </w:tcPr>
          <w:p w14:paraId="18FEBE8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Dec-09</w:t>
            </w:r>
          </w:p>
        </w:tc>
      </w:tr>
      <w:tr w:rsidR="004C2459" w:rsidRPr="00702179" w14:paraId="1756598A" w14:textId="77777777" w:rsidTr="00B860F0">
        <w:trPr>
          <w:trHeight w:val="571"/>
        </w:trPr>
        <w:tc>
          <w:tcPr>
            <w:tcW w:w="1257" w:type="dxa"/>
          </w:tcPr>
          <w:p w14:paraId="4662384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NCT00572429</w:t>
            </w:r>
          </w:p>
        </w:tc>
        <w:tc>
          <w:tcPr>
            <w:tcW w:w="3295" w:type="dxa"/>
          </w:tcPr>
          <w:p w14:paraId="411709BD"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Effects of Mixed Exercise Regime and L-Carnitine Supplementation in HIV Patients on HAART</w:t>
            </w:r>
          </w:p>
        </w:tc>
        <w:tc>
          <w:tcPr>
            <w:tcW w:w="1061" w:type="dxa"/>
          </w:tcPr>
          <w:p w14:paraId="2BDD65BD"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Withdrawn</w:t>
            </w:r>
          </w:p>
        </w:tc>
        <w:tc>
          <w:tcPr>
            <w:tcW w:w="1811" w:type="dxa"/>
          </w:tcPr>
          <w:p w14:paraId="6794C17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L-carnitine</w:t>
            </w:r>
          </w:p>
        </w:tc>
        <w:tc>
          <w:tcPr>
            <w:tcW w:w="1231" w:type="dxa"/>
          </w:tcPr>
          <w:p w14:paraId="50CF398A"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18 to 70 </w:t>
            </w:r>
          </w:p>
        </w:tc>
        <w:tc>
          <w:tcPr>
            <w:tcW w:w="979" w:type="dxa"/>
          </w:tcPr>
          <w:p w14:paraId="38DF434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Not Applicable</w:t>
            </w:r>
          </w:p>
        </w:tc>
        <w:tc>
          <w:tcPr>
            <w:tcW w:w="946" w:type="dxa"/>
          </w:tcPr>
          <w:p w14:paraId="68246343"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0</w:t>
            </w:r>
          </w:p>
        </w:tc>
        <w:tc>
          <w:tcPr>
            <w:tcW w:w="1222" w:type="dxa"/>
          </w:tcPr>
          <w:p w14:paraId="57010031"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Randomized</w:t>
            </w:r>
          </w:p>
          <w:p w14:paraId="5C71457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Double blinded Treatment</w:t>
            </w:r>
          </w:p>
        </w:tc>
        <w:tc>
          <w:tcPr>
            <w:tcW w:w="826" w:type="dxa"/>
          </w:tcPr>
          <w:p w14:paraId="0083EFFC"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Jul-08</w:t>
            </w:r>
          </w:p>
        </w:tc>
        <w:tc>
          <w:tcPr>
            <w:tcW w:w="1049" w:type="dxa"/>
            <w:gridSpan w:val="2"/>
          </w:tcPr>
          <w:p w14:paraId="609A37AA"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Dec-10</w:t>
            </w:r>
          </w:p>
        </w:tc>
      </w:tr>
      <w:tr w:rsidR="004C2459" w:rsidRPr="00702179" w14:paraId="4FADC14E" w14:textId="77777777" w:rsidTr="00B860F0">
        <w:trPr>
          <w:trHeight w:val="571"/>
        </w:trPr>
        <w:tc>
          <w:tcPr>
            <w:tcW w:w="1257" w:type="dxa"/>
          </w:tcPr>
          <w:p w14:paraId="66B5CDD6"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NCT00050271</w:t>
            </w:r>
          </w:p>
        </w:tc>
        <w:tc>
          <w:tcPr>
            <w:tcW w:w="3295" w:type="dxa"/>
          </w:tcPr>
          <w:p w14:paraId="67A66840"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Acetyl-L-Carnitine for the Treatment of NRTI-Associated Peripheral Neuropathy</w:t>
            </w:r>
          </w:p>
        </w:tc>
        <w:tc>
          <w:tcPr>
            <w:tcW w:w="1061" w:type="dxa"/>
          </w:tcPr>
          <w:p w14:paraId="75FA5376"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Completed</w:t>
            </w:r>
          </w:p>
        </w:tc>
        <w:tc>
          <w:tcPr>
            <w:tcW w:w="1811" w:type="dxa"/>
          </w:tcPr>
          <w:p w14:paraId="1F60CB82"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Acetyl-L-carnitine</w:t>
            </w:r>
          </w:p>
        </w:tc>
        <w:tc>
          <w:tcPr>
            <w:tcW w:w="1231" w:type="dxa"/>
          </w:tcPr>
          <w:p w14:paraId="5F6BF498"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13 and older</w:t>
            </w:r>
          </w:p>
        </w:tc>
        <w:tc>
          <w:tcPr>
            <w:tcW w:w="979" w:type="dxa"/>
          </w:tcPr>
          <w:p w14:paraId="4B93582A"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Not Applicable</w:t>
            </w:r>
          </w:p>
        </w:tc>
        <w:tc>
          <w:tcPr>
            <w:tcW w:w="946" w:type="dxa"/>
          </w:tcPr>
          <w:p w14:paraId="6EAA212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27</w:t>
            </w:r>
          </w:p>
        </w:tc>
        <w:tc>
          <w:tcPr>
            <w:tcW w:w="1222" w:type="dxa"/>
          </w:tcPr>
          <w:p w14:paraId="0FC652C6"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Randomized</w:t>
            </w:r>
          </w:p>
          <w:p w14:paraId="4662309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Open Label</w:t>
            </w:r>
          </w:p>
          <w:p w14:paraId="3FEF400A"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Treatment</w:t>
            </w:r>
          </w:p>
        </w:tc>
        <w:tc>
          <w:tcPr>
            <w:tcW w:w="826" w:type="dxa"/>
          </w:tcPr>
          <w:p w14:paraId="58788D08"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Jan-07</w:t>
            </w:r>
          </w:p>
        </w:tc>
        <w:tc>
          <w:tcPr>
            <w:tcW w:w="1049" w:type="dxa"/>
            <w:gridSpan w:val="2"/>
          </w:tcPr>
          <w:p w14:paraId="23C75E1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w:t>
            </w:r>
          </w:p>
          <w:p w14:paraId="3271B80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p>
        </w:tc>
      </w:tr>
      <w:tr w:rsidR="004C2459" w:rsidRPr="00702179" w14:paraId="2C04D2AD" w14:textId="77777777" w:rsidTr="00B860F0">
        <w:trPr>
          <w:trHeight w:val="571"/>
        </w:trPr>
        <w:tc>
          <w:tcPr>
            <w:tcW w:w="1257" w:type="dxa"/>
            <w:tcBorders>
              <w:bottom w:val="single" w:sz="18" w:space="0" w:color="auto"/>
            </w:tcBorders>
          </w:tcPr>
          <w:p w14:paraId="57DDA23B"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NCT00079599</w:t>
            </w:r>
          </w:p>
        </w:tc>
        <w:tc>
          <w:tcPr>
            <w:tcW w:w="3295" w:type="dxa"/>
            <w:tcBorders>
              <w:bottom w:val="single" w:sz="18" w:space="0" w:color="auto"/>
            </w:tcBorders>
          </w:tcPr>
          <w:p w14:paraId="6CA5838D"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L-Carnitine to Treat Fatigue in AIDS Patients</w:t>
            </w:r>
          </w:p>
        </w:tc>
        <w:tc>
          <w:tcPr>
            <w:tcW w:w="1061" w:type="dxa"/>
            <w:tcBorders>
              <w:bottom w:val="single" w:sz="18" w:space="0" w:color="auto"/>
            </w:tcBorders>
          </w:tcPr>
          <w:p w14:paraId="24B4BB6D"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Completed</w:t>
            </w:r>
          </w:p>
        </w:tc>
        <w:tc>
          <w:tcPr>
            <w:tcW w:w="1811" w:type="dxa"/>
            <w:tcBorders>
              <w:bottom w:val="single" w:sz="18" w:space="0" w:color="auto"/>
            </w:tcBorders>
          </w:tcPr>
          <w:p w14:paraId="4486FA2C"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L-carnitine</w:t>
            </w:r>
          </w:p>
          <w:p w14:paraId="09383EF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Placebo</w:t>
            </w:r>
          </w:p>
        </w:tc>
        <w:tc>
          <w:tcPr>
            <w:tcW w:w="1231" w:type="dxa"/>
            <w:tcBorders>
              <w:bottom w:val="single" w:sz="18" w:space="0" w:color="auto"/>
            </w:tcBorders>
          </w:tcPr>
          <w:p w14:paraId="4DD3EFBB"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18 and older</w:t>
            </w:r>
          </w:p>
        </w:tc>
        <w:tc>
          <w:tcPr>
            <w:tcW w:w="979" w:type="dxa"/>
            <w:tcBorders>
              <w:bottom w:val="single" w:sz="18" w:space="0" w:color="auto"/>
            </w:tcBorders>
          </w:tcPr>
          <w:p w14:paraId="56A0B1A6"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Phase 2</w:t>
            </w:r>
          </w:p>
        </w:tc>
        <w:tc>
          <w:tcPr>
            <w:tcW w:w="946" w:type="dxa"/>
            <w:tcBorders>
              <w:bottom w:val="single" w:sz="18" w:space="0" w:color="auto"/>
            </w:tcBorders>
          </w:tcPr>
          <w:p w14:paraId="6DCC098A"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44</w:t>
            </w:r>
          </w:p>
        </w:tc>
        <w:tc>
          <w:tcPr>
            <w:tcW w:w="1222" w:type="dxa"/>
            <w:tcBorders>
              <w:bottom w:val="single" w:sz="18" w:space="0" w:color="auto"/>
            </w:tcBorders>
          </w:tcPr>
          <w:p w14:paraId="4796E3FA"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Randomized</w:t>
            </w:r>
          </w:p>
          <w:p w14:paraId="02B4B69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Quadruple blinded Treatment</w:t>
            </w:r>
          </w:p>
        </w:tc>
        <w:tc>
          <w:tcPr>
            <w:tcW w:w="826" w:type="dxa"/>
            <w:tcBorders>
              <w:bottom w:val="single" w:sz="18" w:space="0" w:color="auto"/>
            </w:tcBorders>
          </w:tcPr>
          <w:p w14:paraId="69CD0D8D"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Nov-02</w:t>
            </w:r>
          </w:p>
        </w:tc>
        <w:tc>
          <w:tcPr>
            <w:tcW w:w="1049" w:type="dxa"/>
            <w:gridSpan w:val="2"/>
            <w:tcBorders>
              <w:bottom w:val="single" w:sz="18" w:space="0" w:color="auto"/>
            </w:tcBorders>
          </w:tcPr>
          <w:p w14:paraId="7A8DC67E"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Mar-07</w:t>
            </w:r>
          </w:p>
        </w:tc>
      </w:tr>
      <w:tr w:rsidR="004C2459" w:rsidRPr="00702179" w14:paraId="02972E1A" w14:textId="77777777" w:rsidTr="00B860F0">
        <w:trPr>
          <w:gridAfter w:val="1"/>
          <w:wAfter w:w="6" w:type="dxa"/>
          <w:trHeight w:val="567"/>
        </w:trPr>
        <w:tc>
          <w:tcPr>
            <w:tcW w:w="13671" w:type="dxa"/>
            <w:gridSpan w:val="10"/>
            <w:tcBorders>
              <w:top w:val="single" w:sz="18" w:space="0" w:color="auto"/>
              <w:bottom w:val="single" w:sz="18" w:space="0" w:color="auto"/>
            </w:tcBorders>
            <w:hideMark/>
          </w:tcPr>
          <w:p w14:paraId="5012F6E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bCs/>
                <w:color w:val="000000"/>
                <w:kern w:val="24"/>
                <w:sz w:val="10"/>
                <w:szCs w:val="10"/>
                <w:lang w:eastAsia="zh-CN"/>
              </w:rPr>
              <w:t>Nicotinamide riboside (a form of Vitamin B3, Niacin)</w:t>
            </w:r>
          </w:p>
        </w:tc>
      </w:tr>
      <w:tr w:rsidR="004C2459" w:rsidRPr="00702179" w14:paraId="6517EEC5" w14:textId="77777777" w:rsidTr="00B860F0">
        <w:trPr>
          <w:trHeight w:val="571"/>
        </w:trPr>
        <w:tc>
          <w:tcPr>
            <w:tcW w:w="1257" w:type="dxa"/>
            <w:tcBorders>
              <w:top w:val="single" w:sz="18" w:space="0" w:color="auto"/>
            </w:tcBorders>
            <w:hideMark/>
          </w:tcPr>
          <w:p w14:paraId="7CD04CAB"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NCT00246376</w:t>
            </w:r>
          </w:p>
        </w:tc>
        <w:tc>
          <w:tcPr>
            <w:tcW w:w="3295" w:type="dxa"/>
            <w:tcBorders>
              <w:top w:val="single" w:sz="18" w:space="0" w:color="auto"/>
            </w:tcBorders>
            <w:hideMark/>
          </w:tcPr>
          <w:p w14:paraId="5E1A494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Diet, Exercise, Niacin, and Fenofibrate to Reduce Heart Disease Risk Factors in Individuals </w:t>
            </w:r>
            <w:proofErr w:type="gramStart"/>
            <w:r w:rsidRPr="00702179">
              <w:rPr>
                <w:rFonts w:ascii="Times New Roman" w:eastAsia="Times New Roman" w:hAnsi="Times New Roman" w:cs="Times New Roman"/>
                <w:color w:val="000000"/>
                <w:kern w:val="24"/>
                <w:sz w:val="10"/>
                <w:szCs w:val="10"/>
                <w:lang w:eastAsia="zh-CN"/>
              </w:rPr>
              <w:t>With</w:t>
            </w:r>
            <w:proofErr w:type="gramEnd"/>
            <w:r w:rsidRPr="00702179">
              <w:rPr>
                <w:rFonts w:ascii="Times New Roman" w:eastAsia="Times New Roman" w:hAnsi="Times New Roman" w:cs="Times New Roman"/>
                <w:color w:val="000000"/>
                <w:kern w:val="24"/>
                <w:sz w:val="10"/>
                <w:szCs w:val="10"/>
                <w:lang w:eastAsia="zh-CN"/>
              </w:rPr>
              <w:t xml:space="preserve"> HIV Lipodystrophy or Dyslipidaemia</w:t>
            </w:r>
          </w:p>
        </w:tc>
        <w:tc>
          <w:tcPr>
            <w:tcW w:w="1061" w:type="dxa"/>
            <w:tcBorders>
              <w:top w:val="single" w:sz="18" w:space="0" w:color="auto"/>
            </w:tcBorders>
            <w:hideMark/>
          </w:tcPr>
          <w:p w14:paraId="317A6E88"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Completed</w:t>
            </w:r>
          </w:p>
        </w:tc>
        <w:tc>
          <w:tcPr>
            <w:tcW w:w="1811" w:type="dxa"/>
            <w:tcBorders>
              <w:top w:val="single" w:sz="18" w:space="0" w:color="auto"/>
            </w:tcBorders>
            <w:hideMark/>
          </w:tcPr>
          <w:p w14:paraId="40EF184B"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Diet</w:t>
            </w:r>
          </w:p>
          <w:p w14:paraId="2F83DAA0"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Exercise</w:t>
            </w:r>
          </w:p>
          <w:p w14:paraId="7066FCB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Niacin</w:t>
            </w:r>
          </w:p>
          <w:p w14:paraId="39FB164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Fenofibrate</w:t>
            </w:r>
          </w:p>
        </w:tc>
        <w:tc>
          <w:tcPr>
            <w:tcW w:w="1231" w:type="dxa"/>
            <w:tcBorders>
              <w:top w:val="single" w:sz="18" w:space="0" w:color="auto"/>
            </w:tcBorders>
            <w:hideMark/>
          </w:tcPr>
          <w:p w14:paraId="7093B65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18 to 65 </w:t>
            </w:r>
          </w:p>
        </w:tc>
        <w:tc>
          <w:tcPr>
            <w:tcW w:w="979" w:type="dxa"/>
            <w:tcBorders>
              <w:top w:val="single" w:sz="18" w:space="0" w:color="auto"/>
            </w:tcBorders>
            <w:hideMark/>
          </w:tcPr>
          <w:p w14:paraId="6DC6A85A"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Not Applicable</w:t>
            </w:r>
          </w:p>
        </w:tc>
        <w:tc>
          <w:tcPr>
            <w:tcW w:w="946" w:type="dxa"/>
            <w:tcBorders>
              <w:top w:val="single" w:sz="18" w:space="0" w:color="auto"/>
            </w:tcBorders>
            <w:hideMark/>
          </w:tcPr>
          <w:p w14:paraId="79357E00"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221</w:t>
            </w:r>
          </w:p>
        </w:tc>
        <w:tc>
          <w:tcPr>
            <w:tcW w:w="1222" w:type="dxa"/>
            <w:tcBorders>
              <w:top w:val="single" w:sz="18" w:space="0" w:color="auto"/>
            </w:tcBorders>
            <w:hideMark/>
          </w:tcPr>
          <w:p w14:paraId="142FC93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Randomized</w:t>
            </w:r>
          </w:p>
          <w:p w14:paraId="08468578"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Triple blinded</w:t>
            </w:r>
          </w:p>
          <w:p w14:paraId="147AFB3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Treatment</w:t>
            </w:r>
          </w:p>
        </w:tc>
        <w:tc>
          <w:tcPr>
            <w:tcW w:w="826" w:type="dxa"/>
            <w:tcBorders>
              <w:top w:val="single" w:sz="18" w:space="0" w:color="auto"/>
            </w:tcBorders>
            <w:hideMark/>
          </w:tcPr>
          <w:p w14:paraId="4D03AC9E"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Jan-04</w:t>
            </w:r>
          </w:p>
        </w:tc>
        <w:tc>
          <w:tcPr>
            <w:tcW w:w="1049" w:type="dxa"/>
            <w:gridSpan w:val="2"/>
            <w:tcBorders>
              <w:top w:val="single" w:sz="18" w:space="0" w:color="auto"/>
            </w:tcBorders>
            <w:hideMark/>
          </w:tcPr>
          <w:p w14:paraId="2102021E"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Feb-12</w:t>
            </w:r>
          </w:p>
        </w:tc>
      </w:tr>
      <w:tr w:rsidR="004C2459" w:rsidRPr="00702179" w14:paraId="086DB146" w14:textId="77777777" w:rsidTr="00B860F0">
        <w:trPr>
          <w:trHeight w:val="571"/>
        </w:trPr>
        <w:tc>
          <w:tcPr>
            <w:tcW w:w="1257" w:type="dxa"/>
            <w:hideMark/>
          </w:tcPr>
          <w:p w14:paraId="622FEC68"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NCT00046267</w:t>
            </w:r>
          </w:p>
        </w:tc>
        <w:tc>
          <w:tcPr>
            <w:tcW w:w="3295" w:type="dxa"/>
            <w:hideMark/>
          </w:tcPr>
          <w:p w14:paraId="638D40C0"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Niacin for Treatment of Elevated Cholesterol and Triglycerides in HIV-Infected Patients</w:t>
            </w:r>
          </w:p>
        </w:tc>
        <w:tc>
          <w:tcPr>
            <w:tcW w:w="1061" w:type="dxa"/>
            <w:hideMark/>
          </w:tcPr>
          <w:p w14:paraId="3CF9DFF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Completed</w:t>
            </w:r>
          </w:p>
        </w:tc>
        <w:tc>
          <w:tcPr>
            <w:tcW w:w="1811" w:type="dxa"/>
            <w:hideMark/>
          </w:tcPr>
          <w:p w14:paraId="5911D4E1"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Niacin</w:t>
            </w:r>
          </w:p>
        </w:tc>
        <w:tc>
          <w:tcPr>
            <w:tcW w:w="1231" w:type="dxa"/>
            <w:hideMark/>
          </w:tcPr>
          <w:p w14:paraId="1C20A6E3"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18 and older </w:t>
            </w:r>
          </w:p>
        </w:tc>
        <w:tc>
          <w:tcPr>
            <w:tcW w:w="979" w:type="dxa"/>
            <w:hideMark/>
          </w:tcPr>
          <w:p w14:paraId="2BAF2291"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Not Applicable</w:t>
            </w:r>
          </w:p>
        </w:tc>
        <w:tc>
          <w:tcPr>
            <w:tcW w:w="946" w:type="dxa"/>
            <w:hideMark/>
          </w:tcPr>
          <w:p w14:paraId="78CDCED1"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30</w:t>
            </w:r>
          </w:p>
        </w:tc>
        <w:tc>
          <w:tcPr>
            <w:tcW w:w="1222" w:type="dxa"/>
            <w:hideMark/>
          </w:tcPr>
          <w:p w14:paraId="0A84265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Non-Randomized Open Label Treatment</w:t>
            </w:r>
          </w:p>
        </w:tc>
        <w:tc>
          <w:tcPr>
            <w:tcW w:w="826" w:type="dxa"/>
            <w:hideMark/>
          </w:tcPr>
          <w:p w14:paraId="0ABF4ED8"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w:t>
            </w:r>
          </w:p>
        </w:tc>
        <w:tc>
          <w:tcPr>
            <w:tcW w:w="1049" w:type="dxa"/>
            <w:gridSpan w:val="2"/>
            <w:hideMark/>
          </w:tcPr>
          <w:p w14:paraId="68405E4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w:t>
            </w:r>
          </w:p>
        </w:tc>
      </w:tr>
      <w:tr w:rsidR="004C2459" w:rsidRPr="00702179" w14:paraId="742FC459" w14:textId="77777777" w:rsidTr="00B860F0">
        <w:trPr>
          <w:trHeight w:val="571"/>
        </w:trPr>
        <w:tc>
          <w:tcPr>
            <w:tcW w:w="1257" w:type="dxa"/>
            <w:hideMark/>
          </w:tcPr>
          <w:p w14:paraId="733677FC"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lastRenderedPageBreak/>
              <w:t>NCT00152893</w:t>
            </w:r>
          </w:p>
        </w:tc>
        <w:tc>
          <w:tcPr>
            <w:tcW w:w="3295" w:type="dxa"/>
            <w:hideMark/>
          </w:tcPr>
          <w:p w14:paraId="0BA5E92C"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To Determine if Chromium Nicotinate Supplementation Will Improve Insulin Resistance in HIV Patients </w:t>
            </w:r>
            <w:proofErr w:type="gramStart"/>
            <w:r w:rsidRPr="00702179">
              <w:rPr>
                <w:rFonts w:ascii="Times New Roman" w:eastAsia="Times New Roman" w:hAnsi="Times New Roman" w:cs="Times New Roman"/>
                <w:color w:val="000000"/>
                <w:kern w:val="24"/>
                <w:sz w:val="10"/>
                <w:szCs w:val="10"/>
                <w:lang w:eastAsia="zh-CN"/>
              </w:rPr>
              <w:t>With</w:t>
            </w:r>
            <w:proofErr w:type="gramEnd"/>
            <w:r w:rsidRPr="00702179">
              <w:rPr>
                <w:rFonts w:ascii="Times New Roman" w:eastAsia="Times New Roman" w:hAnsi="Times New Roman" w:cs="Times New Roman"/>
                <w:color w:val="000000"/>
                <w:kern w:val="24"/>
                <w:sz w:val="10"/>
                <w:szCs w:val="10"/>
                <w:lang w:eastAsia="zh-CN"/>
              </w:rPr>
              <w:t xml:space="preserve"> Metabolic Abnormalities</w:t>
            </w:r>
          </w:p>
        </w:tc>
        <w:tc>
          <w:tcPr>
            <w:tcW w:w="1061" w:type="dxa"/>
            <w:hideMark/>
          </w:tcPr>
          <w:p w14:paraId="76EF02BD"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Completed</w:t>
            </w:r>
          </w:p>
        </w:tc>
        <w:tc>
          <w:tcPr>
            <w:tcW w:w="1811" w:type="dxa"/>
            <w:hideMark/>
          </w:tcPr>
          <w:p w14:paraId="4A4910FC"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Chromium nicotinate</w:t>
            </w:r>
          </w:p>
        </w:tc>
        <w:tc>
          <w:tcPr>
            <w:tcW w:w="1231" w:type="dxa"/>
            <w:hideMark/>
          </w:tcPr>
          <w:p w14:paraId="701D64FE"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18 and older</w:t>
            </w:r>
          </w:p>
        </w:tc>
        <w:tc>
          <w:tcPr>
            <w:tcW w:w="979" w:type="dxa"/>
            <w:hideMark/>
          </w:tcPr>
          <w:p w14:paraId="32B84F1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Phase 2</w:t>
            </w:r>
          </w:p>
        </w:tc>
        <w:tc>
          <w:tcPr>
            <w:tcW w:w="946" w:type="dxa"/>
            <w:hideMark/>
          </w:tcPr>
          <w:p w14:paraId="63C032F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52</w:t>
            </w:r>
          </w:p>
        </w:tc>
        <w:tc>
          <w:tcPr>
            <w:tcW w:w="1222" w:type="dxa"/>
            <w:hideMark/>
          </w:tcPr>
          <w:p w14:paraId="5F715F90"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Randomized Quadruple blinded Prevention</w:t>
            </w:r>
          </w:p>
        </w:tc>
        <w:tc>
          <w:tcPr>
            <w:tcW w:w="826" w:type="dxa"/>
            <w:hideMark/>
          </w:tcPr>
          <w:p w14:paraId="1B6C0BFA"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Aug-02</w:t>
            </w:r>
          </w:p>
        </w:tc>
        <w:tc>
          <w:tcPr>
            <w:tcW w:w="1049" w:type="dxa"/>
            <w:gridSpan w:val="2"/>
            <w:hideMark/>
          </w:tcPr>
          <w:p w14:paraId="1B14488B"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Feb-08</w:t>
            </w:r>
          </w:p>
        </w:tc>
      </w:tr>
      <w:tr w:rsidR="004C2459" w:rsidRPr="00702179" w14:paraId="644BCCFE" w14:textId="77777777" w:rsidTr="00B860F0">
        <w:trPr>
          <w:trHeight w:val="571"/>
        </w:trPr>
        <w:tc>
          <w:tcPr>
            <w:tcW w:w="1257" w:type="dxa"/>
            <w:hideMark/>
          </w:tcPr>
          <w:p w14:paraId="678C91F3"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NCT01683656</w:t>
            </w:r>
          </w:p>
        </w:tc>
        <w:tc>
          <w:tcPr>
            <w:tcW w:w="3295" w:type="dxa"/>
            <w:hideMark/>
          </w:tcPr>
          <w:p w14:paraId="16C80ECA"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ER Niacin/Laropiprant Impact on Cardiovascular Markers and Atheroprogression in HIV-infected Individuals on </w:t>
            </w:r>
            <w:proofErr w:type="spellStart"/>
            <w:r w:rsidRPr="00702179">
              <w:rPr>
                <w:rFonts w:ascii="Times New Roman" w:eastAsia="Times New Roman" w:hAnsi="Times New Roman" w:cs="Times New Roman"/>
                <w:color w:val="000000"/>
                <w:kern w:val="24"/>
                <w:sz w:val="10"/>
                <w:szCs w:val="10"/>
                <w:lang w:eastAsia="zh-CN"/>
              </w:rPr>
              <w:t>cART</w:t>
            </w:r>
            <w:proofErr w:type="spellEnd"/>
          </w:p>
        </w:tc>
        <w:tc>
          <w:tcPr>
            <w:tcW w:w="1061" w:type="dxa"/>
            <w:hideMark/>
          </w:tcPr>
          <w:p w14:paraId="13EC2A5C"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Terminated</w:t>
            </w:r>
          </w:p>
        </w:tc>
        <w:tc>
          <w:tcPr>
            <w:tcW w:w="1811" w:type="dxa"/>
            <w:hideMark/>
          </w:tcPr>
          <w:p w14:paraId="6621D021"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Niacin/Laropiprant</w:t>
            </w:r>
          </w:p>
        </w:tc>
        <w:tc>
          <w:tcPr>
            <w:tcW w:w="1231" w:type="dxa"/>
            <w:hideMark/>
          </w:tcPr>
          <w:p w14:paraId="3A3A717B"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40 and older </w:t>
            </w:r>
          </w:p>
        </w:tc>
        <w:tc>
          <w:tcPr>
            <w:tcW w:w="979" w:type="dxa"/>
            <w:hideMark/>
          </w:tcPr>
          <w:p w14:paraId="6F20604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Phase 4</w:t>
            </w:r>
          </w:p>
        </w:tc>
        <w:tc>
          <w:tcPr>
            <w:tcW w:w="946" w:type="dxa"/>
            <w:hideMark/>
          </w:tcPr>
          <w:p w14:paraId="481BB4BA"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4</w:t>
            </w:r>
          </w:p>
        </w:tc>
        <w:tc>
          <w:tcPr>
            <w:tcW w:w="1222" w:type="dxa"/>
            <w:hideMark/>
          </w:tcPr>
          <w:p w14:paraId="69F1317D"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Randomized Quadruple blinded Treatment</w:t>
            </w:r>
          </w:p>
        </w:tc>
        <w:tc>
          <w:tcPr>
            <w:tcW w:w="826" w:type="dxa"/>
            <w:hideMark/>
          </w:tcPr>
          <w:p w14:paraId="65047428"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Aug-12</w:t>
            </w:r>
          </w:p>
        </w:tc>
        <w:tc>
          <w:tcPr>
            <w:tcW w:w="1049" w:type="dxa"/>
            <w:gridSpan w:val="2"/>
            <w:hideMark/>
          </w:tcPr>
          <w:p w14:paraId="76E90403"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Jul-14</w:t>
            </w:r>
          </w:p>
        </w:tc>
      </w:tr>
      <w:tr w:rsidR="004C2459" w:rsidRPr="00702179" w14:paraId="5FE84A52" w14:textId="77777777" w:rsidTr="00B860F0">
        <w:trPr>
          <w:trHeight w:val="571"/>
        </w:trPr>
        <w:tc>
          <w:tcPr>
            <w:tcW w:w="1257" w:type="dxa"/>
            <w:hideMark/>
          </w:tcPr>
          <w:p w14:paraId="4B040750"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NCT02018965</w:t>
            </w:r>
          </w:p>
        </w:tc>
        <w:tc>
          <w:tcPr>
            <w:tcW w:w="3295" w:type="dxa"/>
            <w:hideMark/>
          </w:tcPr>
          <w:p w14:paraId="74995623"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Niacin on Immune </w:t>
            </w:r>
            <w:proofErr w:type="gramStart"/>
            <w:r w:rsidRPr="00702179">
              <w:rPr>
                <w:rFonts w:ascii="Times New Roman" w:eastAsia="Times New Roman" w:hAnsi="Times New Roman" w:cs="Times New Roman"/>
                <w:color w:val="000000"/>
                <w:kern w:val="24"/>
                <w:sz w:val="10"/>
                <w:szCs w:val="10"/>
                <w:lang w:eastAsia="zh-CN"/>
              </w:rPr>
              <w:t>Activation :</w:t>
            </w:r>
            <w:proofErr w:type="gramEnd"/>
            <w:r w:rsidRPr="00702179">
              <w:rPr>
                <w:rFonts w:ascii="Times New Roman" w:eastAsia="Times New Roman" w:hAnsi="Times New Roman" w:cs="Times New Roman"/>
                <w:color w:val="000000"/>
                <w:kern w:val="24"/>
                <w:sz w:val="10"/>
                <w:szCs w:val="10"/>
                <w:lang w:eastAsia="zh-CN"/>
              </w:rPr>
              <w:t xml:space="preserve"> a Proof-of-concept Study</w:t>
            </w:r>
          </w:p>
        </w:tc>
        <w:tc>
          <w:tcPr>
            <w:tcW w:w="1061" w:type="dxa"/>
            <w:hideMark/>
          </w:tcPr>
          <w:p w14:paraId="398A60E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Completed</w:t>
            </w:r>
          </w:p>
        </w:tc>
        <w:tc>
          <w:tcPr>
            <w:tcW w:w="1811" w:type="dxa"/>
            <w:hideMark/>
          </w:tcPr>
          <w:p w14:paraId="0CB4057D"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Niacin</w:t>
            </w:r>
          </w:p>
        </w:tc>
        <w:tc>
          <w:tcPr>
            <w:tcW w:w="1231" w:type="dxa"/>
            <w:hideMark/>
          </w:tcPr>
          <w:p w14:paraId="71434D2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18 and older </w:t>
            </w:r>
          </w:p>
        </w:tc>
        <w:tc>
          <w:tcPr>
            <w:tcW w:w="979" w:type="dxa"/>
            <w:hideMark/>
          </w:tcPr>
          <w:p w14:paraId="3DF3823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Phase 2</w:t>
            </w:r>
          </w:p>
        </w:tc>
        <w:tc>
          <w:tcPr>
            <w:tcW w:w="946" w:type="dxa"/>
            <w:hideMark/>
          </w:tcPr>
          <w:p w14:paraId="41D883D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16</w:t>
            </w:r>
          </w:p>
        </w:tc>
        <w:tc>
          <w:tcPr>
            <w:tcW w:w="1222" w:type="dxa"/>
            <w:hideMark/>
          </w:tcPr>
          <w:p w14:paraId="2A4626CC"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Randomized </w:t>
            </w:r>
          </w:p>
          <w:p w14:paraId="604B1E3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Open Label Treatment</w:t>
            </w:r>
          </w:p>
        </w:tc>
        <w:tc>
          <w:tcPr>
            <w:tcW w:w="826" w:type="dxa"/>
            <w:hideMark/>
          </w:tcPr>
          <w:p w14:paraId="3CD360CD"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Nov-11</w:t>
            </w:r>
          </w:p>
        </w:tc>
        <w:tc>
          <w:tcPr>
            <w:tcW w:w="1049" w:type="dxa"/>
            <w:gridSpan w:val="2"/>
            <w:hideMark/>
          </w:tcPr>
          <w:p w14:paraId="14356820"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Jun-17</w:t>
            </w:r>
          </w:p>
        </w:tc>
      </w:tr>
      <w:tr w:rsidR="004C2459" w:rsidRPr="00702179" w14:paraId="2D8AFC6A" w14:textId="77777777" w:rsidTr="00B860F0">
        <w:trPr>
          <w:trHeight w:val="571"/>
        </w:trPr>
        <w:tc>
          <w:tcPr>
            <w:tcW w:w="1257" w:type="dxa"/>
            <w:hideMark/>
          </w:tcPr>
          <w:p w14:paraId="6D781C8E"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NCT01426438</w:t>
            </w:r>
          </w:p>
        </w:tc>
        <w:tc>
          <w:tcPr>
            <w:tcW w:w="3295" w:type="dxa"/>
            <w:hideMark/>
          </w:tcPr>
          <w:p w14:paraId="33EC5B96"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Endothelial Function, Lipoproteins, and Inflammation </w:t>
            </w:r>
            <w:proofErr w:type="gramStart"/>
            <w:r w:rsidRPr="00702179">
              <w:rPr>
                <w:rFonts w:ascii="Times New Roman" w:eastAsia="Times New Roman" w:hAnsi="Times New Roman" w:cs="Times New Roman"/>
                <w:color w:val="000000"/>
                <w:kern w:val="24"/>
                <w:sz w:val="10"/>
                <w:szCs w:val="10"/>
                <w:lang w:eastAsia="zh-CN"/>
              </w:rPr>
              <w:t>With</w:t>
            </w:r>
            <w:proofErr w:type="gramEnd"/>
            <w:r w:rsidRPr="00702179">
              <w:rPr>
                <w:rFonts w:ascii="Times New Roman" w:eastAsia="Times New Roman" w:hAnsi="Times New Roman" w:cs="Times New Roman"/>
                <w:color w:val="000000"/>
                <w:kern w:val="24"/>
                <w:sz w:val="10"/>
                <w:szCs w:val="10"/>
                <w:lang w:eastAsia="zh-CN"/>
              </w:rPr>
              <w:t xml:space="preserve"> Low HDL Cholesterol in HIV: ER Niacin Versus Fenofibrate</w:t>
            </w:r>
          </w:p>
        </w:tc>
        <w:tc>
          <w:tcPr>
            <w:tcW w:w="1061" w:type="dxa"/>
            <w:hideMark/>
          </w:tcPr>
          <w:p w14:paraId="0D8267D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Completed</w:t>
            </w:r>
          </w:p>
        </w:tc>
        <w:tc>
          <w:tcPr>
            <w:tcW w:w="1811" w:type="dxa"/>
            <w:hideMark/>
          </w:tcPr>
          <w:p w14:paraId="5ED5FDCA"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Niacin</w:t>
            </w:r>
          </w:p>
          <w:p w14:paraId="52761D0D"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Aspirin</w:t>
            </w:r>
          </w:p>
          <w:p w14:paraId="1845606E"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Fenofibrate</w:t>
            </w:r>
          </w:p>
        </w:tc>
        <w:tc>
          <w:tcPr>
            <w:tcW w:w="1231" w:type="dxa"/>
            <w:hideMark/>
          </w:tcPr>
          <w:p w14:paraId="3891143C"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18 and older </w:t>
            </w:r>
          </w:p>
        </w:tc>
        <w:tc>
          <w:tcPr>
            <w:tcW w:w="979" w:type="dxa"/>
            <w:hideMark/>
          </w:tcPr>
          <w:p w14:paraId="30C2051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Phase 2</w:t>
            </w:r>
          </w:p>
        </w:tc>
        <w:tc>
          <w:tcPr>
            <w:tcW w:w="946" w:type="dxa"/>
            <w:hideMark/>
          </w:tcPr>
          <w:p w14:paraId="1E49D4D1"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99</w:t>
            </w:r>
          </w:p>
        </w:tc>
        <w:tc>
          <w:tcPr>
            <w:tcW w:w="1222" w:type="dxa"/>
            <w:hideMark/>
          </w:tcPr>
          <w:p w14:paraId="117615C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Randomized </w:t>
            </w:r>
          </w:p>
          <w:p w14:paraId="7A2DD0B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Open Label Treatment</w:t>
            </w:r>
          </w:p>
        </w:tc>
        <w:tc>
          <w:tcPr>
            <w:tcW w:w="826" w:type="dxa"/>
            <w:hideMark/>
          </w:tcPr>
          <w:p w14:paraId="4AAE39B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Nov-11</w:t>
            </w:r>
          </w:p>
        </w:tc>
        <w:tc>
          <w:tcPr>
            <w:tcW w:w="1049" w:type="dxa"/>
            <w:gridSpan w:val="2"/>
            <w:hideMark/>
          </w:tcPr>
          <w:p w14:paraId="18E8943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Oct-13</w:t>
            </w:r>
          </w:p>
        </w:tc>
      </w:tr>
      <w:tr w:rsidR="004C2459" w:rsidRPr="00702179" w14:paraId="2088D6BF" w14:textId="77777777" w:rsidTr="00B860F0">
        <w:trPr>
          <w:trHeight w:val="571"/>
        </w:trPr>
        <w:tc>
          <w:tcPr>
            <w:tcW w:w="1257" w:type="dxa"/>
            <w:hideMark/>
          </w:tcPr>
          <w:p w14:paraId="480240B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NCT00986986</w:t>
            </w:r>
          </w:p>
        </w:tc>
        <w:tc>
          <w:tcPr>
            <w:tcW w:w="3295" w:type="dxa"/>
            <w:hideMark/>
          </w:tcPr>
          <w:p w14:paraId="19791D33"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Study of Niacin on Endothelial Function in HIV-infected Subjects </w:t>
            </w:r>
            <w:proofErr w:type="gramStart"/>
            <w:r w:rsidRPr="00702179">
              <w:rPr>
                <w:rFonts w:ascii="Times New Roman" w:eastAsia="Times New Roman" w:hAnsi="Times New Roman" w:cs="Times New Roman"/>
                <w:color w:val="000000"/>
                <w:kern w:val="24"/>
                <w:sz w:val="10"/>
                <w:szCs w:val="10"/>
                <w:lang w:eastAsia="zh-CN"/>
              </w:rPr>
              <w:t>With</w:t>
            </w:r>
            <w:proofErr w:type="gramEnd"/>
            <w:r w:rsidRPr="00702179">
              <w:rPr>
                <w:rFonts w:ascii="Times New Roman" w:eastAsia="Times New Roman" w:hAnsi="Times New Roman" w:cs="Times New Roman"/>
                <w:color w:val="000000"/>
                <w:kern w:val="24"/>
                <w:sz w:val="10"/>
                <w:szCs w:val="10"/>
                <w:lang w:eastAsia="zh-CN"/>
              </w:rPr>
              <w:t xml:space="preserve"> Low High Density Lipoprotein Cholesterol Levels</w:t>
            </w:r>
          </w:p>
        </w:tc>
        <w:tc>
          <w:tcPr>
            <w:tcW w:w="1061" w:type="dxa"/>
            <w:hideMark/>
          </w:tcPr>
          <w:p w14:paraId="5661DEE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Completed</w:t>
            </w:r>
          </w:p>
        </w:tc>
        <w:tc>
          <w:tcPr>
            <w:tcW w:w="1811" w:type="dxa"/>
            <w:hideMark/>
          </w:tcPr>
          <w:p w14:paraId="03B138A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Niacin</w:t>
            </w:r>
          </w:p>
        </w:tc>
        <w:tc>
          <w:tcPr>
            <w:tcW w:w="1231" w:type="dxa"/>
            <w:hideMark/>
          </w:tcPr>
          <w:p w14:paraId="40D75EB8"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18 and older </w:t>
            </w:r>
          </w:p>
        </w:tc>
        <w:tc>
          <w:tcPr>
            <w:tcW w:w="979" w:type="dxa"/>
            <w:hideMark/>
          </w:tcPr>
          <w:p w14:paraId="2159A2F2"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Not Applicable</w:t>
            </w:r>
          </w:p>
        </w:tc>
        <w:tc>
          <w:tcPr>
            <w:tcW w:w="946" w:type="dxa"/>
            <w:hideMark/>
          </w:tcPr>
          <w:p w14:paraId="06CCD930"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20</w:t>
            </w:r>
          </w:p>
        </w:tc>
        <w:tc>
          <w:tcPr>
            <w:tcW w:w="1222" w:type="dxa"/>
            <w:hideMark/>
          </w:tcPr>
          <w:p w14:paraId="7BB4AD8C"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Randomized </w:t>
            </w:r>
          </w:p>
          <w:p w14:paraId="5D72CD0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Open Label Treatment</w:t>
            </w:r>
          </w:p>
        </w:tc>
        <w:tc>
          <w:tcPr>
            <w:tcW w:w="826" w:type="dxa"/>
            <w:hideMark/>
          </w:tcPr>
          <w:p w14:paraId="183007B8"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Nov-07</w:t>
            </w:r>
          </w:p>
        </w:tc>
        <w:tc>
          <w:tcPr>
            <w:tcW w:w="1049" w:type="dxa"/>
            <w:gridSpan w:val="2"/>
            <w:hideMark/>
          </w:tcPr>
          <w:p w14:paraId="05A4DB9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Apr-10</w:t>
            </w:r>
          </w:p>
        </w:tc>
      </w:tr>
      <w:tr w:rsidR="004C2459" w:rsidRPr="00702179" w14:paraId="566041B3" w14:textId="77777777" w:rsidTr="00B860F0">
        <w:trPr>
          <w:trHeight w:val="571"/>
        </w:trPr>
        <w:tc>
          <w:tcPr>
            <w:tcW w:w="1257" w:type="dxa"/>
          </w:tcPr>
          <w:p w14:paraId="3CA31B47" w14:textId="77777777" w:rsidR="004C2459" w:rsidRPr="00702179" w:rsidRDefault="002F684C" w:rsidP="00B860F0">
            <w:pPr>
              <w:jc w:val="both"/>
              <w:rPr>
                <w:rFonts w:ascii="Times New Roman" w:eastAsia="Times New Roman" w:hAnsi="Times New Roman" w:cs="Times New Roman"/>
                <w:color w:val="000000"/>
                <w:kern w:val="24"/>
                <w:sz w:val="10"/>
                <w:szCs w:val="10"/>
                <w:lang w:eastAsia="zh-CN"/>
              </w:rPr>
            </w:pPr>
            <w:hyperlink r:id="rId5" w:tooltip="Current version of study NCT04271735 on ClinicalTrials.gov" w:history="1">
              <w:r w:rsidR="004C2459" w:rsidRPr="00702179">
                <w:rPr>
                  <w:rFonts w:ascii="Times New Roman" w:eastAsia="Times New Roman" w:hAnsi="Times New Roman" w:cs="Times New Roman"/>
                  <w:color w:val="000000"/>
                  <w:kern w:val="24"/>
                  <w:sz w:val="10"/>
                  <w:szCs w:val="10"/>
                  <w:lang w:eastAsia="zh-CN"/>
                </w:rPr>
                <w:t>NCT04271735</w:t>
              </w:r>
            </w:hyperlink>
          </w:p>
        </w:tc>
        <w:tc>
          <w:tcPr>
            <w:tcW w:w="3295" w:type="dxa"/>
          </w:tcPr>
          <w:p w14:paraId="585A4DFB"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sz w:val="10"/>
                <w:szCs w:val="10"/>
                <w:lang w:eastAsia="zh-CN"/>
              </w:rPr>
              <w:t>Pilot Study to Evaluate the Effect of Nicotinamide Riboside on Immune Activation in Psoriasis</w:t>
            </w:r>
          </w:p>
        </w:tc>
        <w:tc>
          <w:tcPr>
            <w:tcW w:w="1061" w:type="dxa"/>
          </w:tcPr>
          <w:p w14:paraId="1B6E7233"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sz w:val="10"/>
                <w:szCs w:val="10"/>
                <w:lang w:eastAsia="zh-CN"/>
              </w:rPr>
              <w:t>Recruiting</w:t>
            </w:r>
          </w:p>
        </w:tc>
        <w:tc>
          <w:tcPr>
            <w:tcW w:w="1811" w:type="dxa"/>
          </w:tcPr>
          <w:p w14:paraId="771FC41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Niacin</w:t>
            </w:r>
          </w:p>
        </w:tc>
        <w:tc>
          <w:tcPr>
            <w:tcW w:w="1231" w:type="dxa"/>
          </w:tcPr>
          <w:p w14:paraId="18B2EE6B"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18 and older</w:t>
            </w:r>
          </w:p>
        </w:tc>
        <w:tc>
          <w:tcPr>
            <w:tcW w:w="979" w:type="dxa"/>
          </w:tcPr>
          <w:p w14:paraId="237131C0"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Phase 2</w:t>
            </w:r>
          </w:p>
        </w:tc>
        <w:tc>
          <w:tcPr>
            <w:tcW w:w="946" w:type="dxa"/>
          </w:tcPr>
          <w:p w14:paraId="488E530A"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40</w:t>
            </w:r>
          </w:p>
        </w:tc>
        <w:tc>
          <w:tcPr>
            <w:tcW w:w="1222" w:type="dxa"/>
          </w:tcPr>
          <w:p w14:paraId="17147AA1"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Randomized </w:t>
            </w:r>
          </w:p>
          <w:p w14:paraId="07B13DB8"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Triple blinded Basic Science</w:t>
            </w:r>
          </w:p>
        </w:tc>
        <w:tc>
          <w:tcPr>
            <w:tcW w:w="826" w:type="dxa"/>
          </w:tcPr>
          <w:p w14:paraId="35997D68"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May-20</w:t>
            </w:r>
          </w:p>
        </w:tc>
        <w:tc>
          <w:tcPr>
            <w:tcW w:w="1049" w:type="dxa"/>
            <w:gridSpan w:val="2"/>
          </w:tcPr>
          <w:p w14:paraId="5C6CD62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Sep-23</w:t>
            </w:r>
          </w:p>
        </w:tc>
      </w:tr>
      <w:tr w:rsidR="004C2459" w:rsidRPr="00702179" w14:paraId="75415788" w14:textId="77777777" w:rsidTr="00B860F0">
        <w:trPr>
          <w:trHeight w:val="571"/>
        </w:trPr>
        <w:tc>
          <w:tcPr>
            <w:tcW w:w="1257" w:type="dxa"/>
          </w:tcPr>
          <w:p w14:paraId="45C55E52"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NCT02812238</w:t>
            </w:r>
          </w:p>
        </w:tc>
        <w:tc>
          <w:tcPr>
            <w:tcW w:w="3295" w:type="dxa"/>
          </w:tcPr>
          <w:p w14:paraId="3FC0580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sz w:val="10"/>
                <w:szCs w:val="10"/>
                <w:lang w:eastAsia="zh-CN"/>
              </w:rPr>
              <w:t>Study to Evaluate the Effect of Nicotinamide Riboside on Immunity</w:t>
            </w:r>
          </w:p>
        </w:tc>
        <w:tc>
          <w:tcPr>
            <w:tcW w:w="1061" w:type="dxa"/>
          </w:tcPr>
          <w:p w14:paraId="50FD5E5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sz w:val="10"/>
                <w:szCs w:val="10"/>
                <w:lang w:eastAsia="zh-CN"/>
              </w:rPr>
              <w:t>Completed</w:t>
            </w:r>
          </w:p>
        </w:tc>
        <w:tc>
          <w:tcPr>
            <w:tcW w:w="1811" w:type="dxa"/>
          </w:tcPr>
          <w:p w14:paraId="2318A44B"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Nicotinamide riboside (NR)</w:t>
            </w:r>
          </w:p>
        </w:tc>
        <w:tc>
          <w:tcPr>
            <w:tcW w:w="1231" w:type="dxa"/>
          </w:tcPr>
          <w:p w14:paraId="03639AAE"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18 and older</w:t>
            </w:r>
          </w:p>
        </w:tc>
        <w:tc>
          <w:tcPr>
            <w:tcW w:w="979" w:type="dxa"/>
          </w:tcPr>
          <w:p w14:paraId="1F31B8FD"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Not Applicable</w:t>
            </w:r>
          </w:p>
        </w:tc>
        <w:tc>
          <w:tcPr>
            <w:tcW w:w="946" w:type="dxa"/>
          </w:tcPr>
          <w:p w14:paraId="51928917"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38</w:t>
            </w:r>
          </w:p>
        </w:tc>
        <w:tc>
          <w:tcPr>
            <w:tcW w:w="1222" w:type="dxa"/>
          </w:tcPr>
          <w:p w14:paraId="7DA2269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Randomized </w:t>
            </w:r>
          </w:p>
          <w:p w14:paraId="50B097D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Quadruple blinded </w:t>
            </w:r>
          </w:p>
          <w:p w14:paraId="21BE43DD"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Basic Science</w:t>
            </w:r>
          </w:p>
        </w:tc>
        <w:tc>
          <w:tcPr>
            <w:tcW w:w="826" w:type="dxa"/>
          </w:tcPr>
          <w:p w14:paraId="1B3E3B92"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Jun-16</w:t>
            </w:r>
          </w:p>
        </w:tc>
        <w:tc>
          <w:tcPr>
            <w:tcW w:w="1049" w:type="dxa"/>
            <w:gridSpan w:val="2"/>
          </w:tcPr>
          <w:p w14:paraId="3D80120D"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Aug-18</w:t>
            </w:r>
          </w:p>
        </w:tc>
      </w:tr>
      <w:tr w:rsidR="004C2459" w:rsidRPr="00702179" w14:paraId="24E91A6A" w14:textId="77777777" w:rsidTr="00B860F0">
        <w:trPr>
          <w:trHeight w:val="571"/>
        </w:trPr>
        <w:tc>
          <w:tcPr>
            <w:tcW w:w="1257" w:type="dxa"/>
          </w:tcPr>
          <w:p w14:paraId="66C8024D"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NCT03962114</w:t>
            </w:r>
          </w:p>
        </w:tc>
        <w:tc>
          <w:tcPr>
            <w:tcW w:w="3295" w:type="dxa"/>
          </w:tcPr>
          <w:p w14:paraId="220D3498"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sz w:val="10"/>
                <w:szCs w:val="10"/>
                <w:lang w:eastAsia="zh-CN"/>
              </w:rPr>
              <w:t xml:space="preserve">Effects of Vitamin B3 in Patients </w:t>
            </w:r>
            <w:proofErr w:type="gramStart"/>
            <w:r w:rsidRPr="00702179">
              <w:rPr>
                <w:rFonts w:ascii="Times New Roman" w:eastAsia="Times New Roman" w:hAnsi="Times New Roman" w:cs="Times New Roman"/>
                <w:color w:val="000000"/>
                <w:sz w:val="10"/>
                <w:szCs w:val="10"/>
                <w:lang w:eastAsia="zh-CN"/>
              </w:rPr>
              <w:t>With</w:t>
            </w:r>
            <w:proofErr w:type="gramEnd"/>
            <w:r w:rsidRPr="00702179">
              <w:rPr>
                <w:rFonts w:ascii="Times New Roman" w:eastAsia="Times New Roman" w:hAnsi="Times New Roman" w:cs="Times New Roman"/>
                <w:color w:val="000000"/>
                <w:sz w:val="10"/>
                <w:szCs w:val="10"/>
                <w:lang w:eastAsia="zh-CN"/>
              </w:rPr>
              <w:t xml:space="preserve"> Ataxia Telangiectasia</w:t>
            </w:r>
          </w:p>
        </w:tc>
        <w:tc>
          <w:tcPr>
            <w:tcW w:w="1061" w:type="dxa"/>
          </w:tcPr>
          <w:p w14:paraId="6FA75EEB"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sz w:val="10"/>
                <w:szCs w:val="10"/>
                <w:lang w:eastAsia="zh-CN"/>
              </w:rPr>
              <w:t>Enrolling by invitation</w:t>
            </w:r>
          </w:p>
        </w:tc>
        <w:tc>
          <w:tcPr>
            <w:tcW w:w="1811" w:type="dxa"/>
          </w:tcPr>
          <w:p w14:paraId="02F143F4"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Vitamin B3</w:t>
            </w:r>
          </w:p>
        </w:tc>
        <w:tc>
          <w:tcPr>
            <w:tcW w:w="1231" w:type="dxa"/>
          </w:tcPr>
          <w:p w14:paraId="7CC88E60"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2 and older</w:t>
            </w:r>
          </w:p>
        </w:tc>
        <w:tc>
          <w:tcPr>
            <w:tcW w:w="979" w:type="dxa"/>
          </w:tcPr>
          <w:p w14:paraId="350AF58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Phase 2</w:t>
            </w:r>
          </w:p>
        </w:tc>
        <w:tc>
          <w:tcPr>
            <w:tcW w:w="946" w:type="dxa"/>
          </w:tcPr>
          <w:p w14:paraId="007B431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24</w:t>
            </w:r>
          </w:p>
        </w:tc>
        <w:tc>
          <w:tcPr>
            <w:tcW w:w="1222" w:type="dxa"/>
          </w:tcPr>
          <w:p w14:paraId="13C9C8E3"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N/A</w:t>
            </w:r>
          </w:p>
          <w:p w14:paraId="3F2C65C9"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Open Label</w:t>
            </w:r>
          </w:p>
          <w:p w14:paraId="2549B3A3"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Treatment</w:t>
            </w:r>
          </w:p>
        </w:tc>
        <w:tc>
          <w:tcPr>
            <w:tcW w:w="826" w:type="dxa"/>
          </w:tcPr>
          <w:p w14:paraId="177D4DA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Mar-19</w:t>
            </w:r>
          </w:p>
        </w:tc>
        <w:tc>
          <w:tcPr>
            <w:tcW w:w="1049" w:type="dxa"/>
            <w:gridSpan w:val="2"/>
          </w:tcPr>
          <w:p w14:paraId="3D19E168"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Mar-20</w:t>
            </w:r>
          </w:p>
        </w:tc>
      </w:tr>
      <w:tr w:rsidR="004C2459" w:rsidRPr="00702179" w14:paraId="2D6D63E0" w14:textId="77777777" w:rsidTr="00B860F0">
        <w:trPr>
          <w:trHeight w:val="571"/>
        </w:trPr>
        <w:tc>
          <w:tcPr>
            <w:tcW w:w="1257" w:type="dxa"/>
          </w:tcPr>
          <w:p w14:paraId="1DA720DD" w14:textId="77777777" w:rsidR="004C2459" w:rsidRPr="00702179" w:rsidRDefault="004C2459" w:rsidP="00B860F0">
            <w:pPr>
              <w:jc w:val="both"/>
              <w:rPr>
                <w:rFonts w:ascii="Times New Roman" w:eastAsia="Times New Roman" w:hAnsi="Times New Roman" w:cs="Times New Roman"/>
                <w:color w:val="000000"/>
                <w:sz w:val="10"/>
                <w:szCs w:val="10"/>
                <w:lang w:eastAsia="zh-CN"/>
              </w:rPr>
            </w:pPr>
            <w:r w:rsidRPr="00702179">
              <w:rPr>
                <w:rFonts w:ascii="Times New Roman" w:eastAsia="Times New Roman" w:hAnsi="Times New Roman" w:cs="Times New Roman"/>
                <w:color w:val="000000"/>
                <w:sz w:val="10"/>
                <w:szCs w:val="10"/>
                <w:lang w:eastAsia="zh-CN"/>
              </w:rPr>
              <w:t>NCT00170404</w:t>
            </w:r>
          </w:p>
        </w:tc>
        <w:tc>
          <w:tcPr>
            <w:tcW w:w="3295" w:type="dxa"/>
          </w:tcPr>
          <w:p w14:paraId="2FA47549" w14:textId="77777777" w:rsidR="004C2459" w:rsidRPr="00702179" w:rsidRDefault="004C2459" w:rsidP="00B860F0">
            <w:pPr>
              <w:jc w:val="both"/>
              <w:rPr>
                <w:rFonts w:ascii="Times New Roman" w:eastAsia="Times New Roman" w:hAnsi="Times New Roman" w:cs="Times New Roman"/>
                <w:color w:val="000000"/>
                <w:sz w:val="10"/>
                <w:szCs w:val="10"/>
                <w:lang w:eastAsia="zh-CN"/>
              </w:rPr>
            </w:pPr>
            <w:r w:rsidRPr="00702179">
              <w:rPr>
                <w:rFonts w:ascii="Times New Roman" w:eastAsia="Times New Roman" w:hAnsi="Times New Roman" w:cs="Times New Roman"/>
                <w:color w:val="000000"/>
                <w:sz w:val="10"/>
                <w:szCs w:val="10"/>
                <w:lang w:eastAsia="zh-CN"/>
              </w:rPr>
              <w:t>TB Nutrition, Immunology and Epidemiology</w:t>
            </w:r>
          </w:p>
        </w:tc>
        <w:tc>
          <w:tcPr>
            <w:tcW w:w="1061" w:type="dxa"/>
          </w:tcPr>
          <w:p w14:paraId="5334316F" w14:textId="77777777" w:rsidR="004C2459" w:rsidRPr="00702179" w:rsidRDefault="004C2459" w:rsidP="00B860F0">
            <w:pPr>
              <w:jc w:val="both"/>
              <w:rPr>
                <w:rFonts w:ascii="Times New Roman" w:eastAsia="Times New Roman" w:hAnsi="Times New Roman" w:cs="Times New Roman"/>
                <w:color w:val="000000"/>
                <w:sz w:val="10"/>
                <w:szCs w:val="10"/>
                <w:lang w:eastAsia="zh-CN"/>
              </w:rPr>
            </w:pPr>
            <w:r w:rsidRPr="00702179">
              <w:rPr>
                <w:rFonts w:ascii="Times New Roman" w:eastAsia="Times New Roman" w:hAnsi="Times New Roman" w:cs="Times New Roman"/>
                <w:color w:val="000000"/>
                <w:sz w:val="10"/>
                <w:szCs w:val="10"/>
                <w:lang w:eastAsia="zh-CN"/>
              </w:rPr>
              <w:t>Completed</w:t>
            </w:r>
          </w:p>
        </w:tc>
        <w:tc>
          <w:tcPr>
            <w:tcW w:w="1811" w:type="dxa"/>
          </w:tcPr>
          <w:p w14:paraId="145946D8" w14:textId="77777777" w:rsidR="004C2459" w:rsidRPr="00702179" w:rsidRDefault="004C2459" w:rsidP="00B860F0">
            <w:pPr>
              <w:jc w:val="both"/>
              <w:rPr>
                <w:rFonts w:ascii="Times New Roman" w:eastAsia="Times New Roman" w:hAnsi="Times New Roman" w:cs="Times New Roman"/>
                <w:color w:val="000000"/>
                <w:sz w:val="10"/>
                <w:szCs w:val="10"/>
                <w:lang w:eastAsia="zh-CN"/>
              </w:rPr>
            </w:pPr>
            <w:r w:rsidRPr="00702179">
              <w:rPr>
                <w:rFonts w:ascii="Times New Roman" w:eastAsia="Times New Roman" w:hAnsi="Times New Roman" w:cs="Times New Roman"/>
                <w:color w:val="000000"/>
                <w:sz w:val="10"/>
                <w:szCs w:val="10"/>
                <w:lang w:eastAsia="zh-CN"/>
              </w:rPr>
              <w:t>Folic Acid Micronutrients: Vitamins B1, B2, B6, Niacin, B12, C, E.</w:t>
            </w:r>
          </w:p>
          <w:p w14:paraId="3FFF85F0" w14:textId="77777777" w:rsidR="004C2459" w:rsidRPr="00702179" w:rsidRDefault="004C2459" w:rsidP="00B860F0">
            <w:pPr>
              <w:jc w:val="both"/>
              <w:rPr>
                <w:rFonts w:ascii="Times New Roman" w:eastAsia="Times New Roman" w:hAnsi="Times New Roman" w:cs="Times New Roman"/>
                <w:color w:val="000000"/>
                <w:sz w:val="10"/>
                <w:szCs w:val="10"/>
                <w:lang w:eastAsia="zh-CN"/>
              </w:rPr>
            </w:pPr>
            <w:r w:rsidRPr="00702179">
              <w:rPr>
                <w:rFonts w:ascii="Times New Roman" w:eastAsia="Times New Roman" w:hAnsi="Times New Roman" w:cs="Times New Roman"/>
                <w:color w:val="000000"/>
                <w:sz w:val="10"/>
                <w:szCs w:val="10"/>
                <w:lang w:eastAsia="zh-CN"/>
              </w:rPr>
              <w:t>Selenium</w:t>
            </w:r>
          </w:p>
          <w:p w14:paraId="48C22E3D" w14:textId="77777777" w:rsidR="004C2459" w:rsidRPr="00702179" w:rsidRDefault="004C2459" w:rsidP="00B860F0">
            <w:pPr>
              <w:jc w:val="both"/>
              <w:rPr>
                <w:rFonts w:ascii="Times New Roman" w:eastAsia="Times New Roman" w:hAnsi="Times New Roman" w:cs="Times New Roman"/>
                <w:color w:val="000000"/>
                <w:sz w:val="10"/>
                <w:szCs w:val="10"/>
                <w:lang w:eastAsia="zh-CN"/>
              </w:rPr>
            </w:pPr>
            <w:r w:rsidRPr="00702179">
              <w:rPr>
                <w:rFonts w:ascii="Times New Roman" w:eastAsia="Times New Roman" w:hAnsi="Times New Roman" w:cs="Times New Roman"/>
                <w:color w:val="000000"/>
                <w:sz w:val="10"/>
                <w:szCs w:val="10"/>
                <w:lang w:eastAsia="zh-CN"/>
              </w:rPr>
              <w:t>Vitamin A</w:t>
            </w:r>
          </w:p>
        </w:tc>
        <w:tc>
          <w:tcPr>
            <w:tcW w:w="1231" w:type="dxa"/>
          </w:tcPr>
          <w:p w14:paraId="5C74C322" w14:textId="77777777" w:rsidR="004C2459" w:rsidRPr="00702179" w:rsidRDefault="004C2459" w:rsidP="00B860F0">
            <w:pPr>
              <w:jc w:val="both"/>
              <w:rPr>
                <w:rFonts w:ascii="Times New Roman" w:eastAsia="Times New Roman" w:hAnsi="Times New Roman" w:cs="Times New Roman"/>
                <w:color w:val="000000"/>
                <w:sz w:val="10"/>
                <w:szCs w:val="10"/>
                <w:lang w:eastAsia="zh-CN"/>
              </w:rPr>
            </w:pPr>
            <w:r w:rsidRPr="00702179">
              <w:rPr>
                <w:rFonts w:ascii="Times New Roman" w:eastAsia="Times New Roman" w:hAnsi="Times New Roman" w:cs="Times New Roman"/>
                <w:color w:val="000000"/>
                <w:sz w:val="10"/>
                <w:szCs w:val="10"/>
                <w:lang w:eastAsia="zh-CN"/>
              </w:rPr>
              <w:t xml:space="preserve">18 to 65 </w:t>
            </w:r>
          </w:p>
        </w:tc>
        <w:tc>
          <w:tcPr>
            <w:tcW w:w="979" w:type="dxa"/>
          </w:tcPr>
          <w:p w14:paraId="066EDB8D" w14:textId="77777777" w:rsidR="004C2459" w:rsidRPr="00702179" w:rsidRDefault="004C2459" w:rsidP="00B860F0">
            <w:pPr>
              <w:jc w:val="both"/>
              <w:rPr>
                <w:rFonts w:ascii="Times New Roman" w:eastAsia="Times New Roman" w:hAnsi="Times New Roman" w:cs="Times New Roman"/>
                <w:color w:val="000000"/>
                <w:sz w:val="10"/>
                <w:szCs w:val="10"/>
                <w:lang w:eastAsia="zh-CN"/>
              </w:rPr>
            </w:pPr>
            <w:r w:rsidRPr="00702179">
              <w:rPr>
                <w:rFonts w:ascii="Times New Roman" w:eastAsia="Times New Roman" w:hAnsi="Times New Roman" w:cs="Times New Roman"/>
                <w:color w:val="000000"/>
                <w:sz w:val="10"/>
                <w:szCs w:val="10"/>
                <w:lang w:eastAsia="zh-CN"/>
              </w:rPr>
              <w:t>Phase 3</w:t>
            </w:r>
          </w:p>
        </w:tc>
        <w:tc>
          <w:tcPr>
            <w:tcW w:w="946" w:type="dxa"/>
          </w:tcPr>
          <w:p w14:paraId="65E96EC9" w14:textId="77777777" w:rsidR="004C2459" w:rsidRPr="00702179" w:rsidRDefault="004C2459" w:rsidP="00B860F0">
            <w:pPr>
              <w:jc w:val="both"/>
              <w:rPr>
                <w:rFonts w:ascii="Times New Roman" w:eastAsia="Times New Roman" w:hAnsi="Times New Roman" w:cs="Times New Roman"/>
                <w:color w:val="000000"/>
                <w:sz w:val="10"/>
                <w:szCs w:val="10"/>
                <w:lang w:eastAsia="zh-CN"/>
              </w:rPr>
            </w:pPr>
            <w:r w:rsidRPr="00702179">
              <w:rPr>
                <w:rFonts w:ascii="Times New Roman" w:eastAsia="Times New Roman" w:hAnsi="Times New Roman" w:cs="Times New Roman"/>
                <w:color w:val="000000"/>
                <w:sz w:val="10"/>
                <w:szCs w:val="10"/>
                <w:lang w:eastAsia="zh-CN"/>
              </w:rPr>
              <w:t>887</w:t>
            </w:r>
          </w:p>
        </w:tc>
        <w:tc>
          <w:tcPr>
            <w:tcW w:w="1222" w:type="dxa"/>
          </w:tcPr>
          <w:p w14:paraId="474C088F"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Randomized</w:t>
            </w:r>
          </w:p>
          <w:p w14:paraId="4AF1333C" w14:textId="77777777" w:rsidR="004C2459" w:rsidRPr="00702179" w:rsidRDefault="004C2459" w:rsidP="00B860F0">
            <w:pPr>
              <w:jc w:val="both"/>
              <w:rPr>
                <w:rFonts w:ascii="Times New Roman" w:eastAsia="Times New Roman" w:hAnsi="Times New Roman" w:cs="Times New Roman"/>
                <w:color w:val="000000"/>
                <w:sz w:val="10"/>
                <w:szCs w:val="10"/>
                <w:lang w:eastAsia="zh-CN"/>
              </w:rPr>
            </w:pPr>
            <w:r w:rsidRPr="00702179">
              <w:rPr>
                <w:rFonts w:ascii="Times New Roman" w:eastAsia="Times New Roman" w:hAnsi="Times New Roman" w:cs="Times New Roman"/>
                <w:color w:val="000000"/>
                <w:kern w:val="24"/>
                <w:sz w:val="10"/>
                <w:szCs w:val="10"/>
                <w:lang w:eastAsia="zh-CN"/>
              </w:rPr>
              <w:t>Double blinded Treatment</w:t>
            </w:r>
          </w:p>
        </w:tc>
        <w:tc>
          <w:tcPr>
            <w:tcW w:w="826" w:type="dxa"/>
          </w:tcPr>
          <w:p w14:paraId="2247641C" w14:textId="77777777" w:rsidR="004C2459" w:rsidRPr="00702179" w:rsidRDefault="004C2459" w:rsidP="00B860F0">
            <w:pPr>
              <w:jc w:val="both"/>
              <w:rPr>
                <w:rFonts w:ascii="Times New Roman" w:eastAsia="Times New Roman" w:hAnsi="Times New Roman" w:cs="Times New Roman"/>
                <w:color w:val="000000"/>
                <w:sz w:val="10"/>
                <w:szCs w:val="10"/>
                <w:lang w:eastAsia="zh-CN"/>
              </w:rPr>
            </w:pPr>
            <w:r w:rsidRPr="00702179">
              <w:rPr>
                <w:rFonts w:ascii="Times New Roman" w:eastAsia="Times New Roman" w:hAnsi="Times New Roman" w:cs="Times New Roman"/>
                <w:color w:val="000000"/>
                <w:sz w:val="10"/>
                <w:szCs w:val="10"/>
                <w:lang w:eastAsia="zh-CN"/>
              </w:rPr>
              <w:t>Jun-00</w:t>
            </w:r>
          </w:p>
        </w:tc>
        <w:tc>
          <w:tcPr>
            <w:tcW w:w="1049" w:type="dxa"/>
            <w:gridSpan w:val="2"/>
          </w:tcPr>
          <w:p w14:paraId="27D83B73" w14:textId="77777777" w:rsidR="004C2459" w:rsidRPr="00702179" w:rsidRDefault="004C2459" w:rsidP="00B860F0">
            <w:pPr>
              <w:jc w:val="both"/>
              <w:rPr>
                <w:rFonts w:ascii="Times New Roman" w:eastAsia="Times New Roman" w:hAnsi="Times New Roman" w:cs="Times New Roman"/>
                <w:color w:val="000000"/>
                <w:sz w:val="10"/>
                <w:szCs w:val="10"/>
                <w:lang w:eastAsia="zh-CN"/>
              </w:rPr>
            </w:pPr>
            <w:r w:rsidRPr="00702179">
              <w:rPr>
                <w:rFonts w:ascii="Times New Roman" w:eastAsia="Times New Roman" w:hAnsi="Times New Roman" w:cs="Times New Roman"/>
                <w:color w:val="000000"/>
                <w:sz w:val="10"/>
                <w:szCs w:val="10"/>
                <w:lang w:eastAsia="zh-CN"/>
              </w:rPr>
              <w:t>Oct-05</w:t>
            </w:r>
          </w:p>
        </w:tc>
      </w:tr>
      <w:tr w:rsidR="004C2459" w:rsidRPr="00702179" w14:paraId="3F05DFDC" w14:textId="77777777" w:rsidTr="00B860F0">
        <w:trPr>
          <w:trHeight w:val="571"/>
        </w:trPr>
        <w:tc>
          <w:tcPr>
            <w:tcW w:w="1257" w:type="dxa"/>
            <w:tcBorders>
              <w:bottom w:val="single" w:sz="18" w:space="0" w:color="auto"/>
            </w:tcBorders>
          </w:tcPr>
          <w:p w14:paraId="589D4B96" w14:textId="77777777" w:rsidR="004C2459" w:rsidRPr="00702179" w:rsidRDefault="004C2459" w:rsidP="00B860F0">
            <w:pPr>
              <w:jc w:val="both"/>
              <w:rPr>
                <w:rFonts w:ascii="Times New Roman" w:eastAsia="Times New Roman" w:hAnsi="Times New Roman" w:cs="Times New Roman"/>
                <w:color w:val="000000"/>
                <w:sz w:val="10"/>
                <w:szCs w:val="10"/>
                <w:lang w:eastAsia="zh-CN"/>
              </w:rPr>
            </w:pPr>
            <w:r w:rsidRPr="00702179">
              <w:rPr>
                <w:rFonts w:ascii="Times New Roman" w:eastAsia="Times New Roman" w:hAnsi="Times New Roman" w:cs="Times New Roman"/>
                <w:color w:val="000000"/>
                <w:sz w:val="10"/>
                <w:szCs w:val="10"/>
                <w:lang w:eastAsia="zh-CN"/>
              </w:rPr>
              <w:t>NCT04407390</w:t>
            </w:r>
          </w:p>
        </w:tc>
        <w:tc>
          <w:tcPr>
            <w:tcW w:w="3295" w:type="dxa"/>
            <w:tcBorders>
              <w:bottom w:val="single" w:sz="18" w:space="0" w:color="auto"/>
            </w:tcBorders>
          </w:tcPr>
          <w:p w14:paraId="256990B6" w14:textId="77777777" w:rsidR="004C2459" w:rsidRPr="00702179" w:rsidRDefault="004C2459" w:rsidP="00B860F0">
            <w:pPr>
              <w:jc w:val="both"/>
              <w:rPr>
                <w:rFonts w:ascii="Times New Roman" w:eastAsia="Times New Roman" w:hAnsi="Times New Roman" w:cs="Times New Roman"/>
                <w:color w:val="000000"/>
                <w:sz w:val="10"/>
                <w:szCs w:val="10"/>
                <w:lang w:eastAsia="zh-CN"/>
              </w:rPr>
            </w:pPr>
            <w:r w:rsidRPr="00702179">
              <w:rPr>
                <w:rFonts w:ascii="Times New Roman" w:eastAsia="Times New Roman" w:hAnsi="Times New Roman" w:cs="Times New Roman"/>
                <w:color w:val="000000"/>
                <w:sz w:val="10"/>
                <w:szCs w:val="10"/>
                <w:lang w:eastAsia="zh-CN"/>
              </w:rPr>
              <w:t>Effects of Nicotinamide Riboside on the Clinical Outcome of Covid-19 in the Elderly</w:t>
            </w:r>
          </w:p>
        </w:tc>
        <w:tc>
          <w:tcPr>
            <w:tcW w:w="1061" w:type="dxa"/>
            <w:tcBorders>
              <w:bottom w:val="single" w:sz="18" w:space="0" w:color="auto"/>
            </w:tcBorders>
          </w:tcPr>
          <w:p w14:paraId="5DE15A13" w14:textId="77777777" w:rsidR="004C2459" w:rsidRPr="00702179" w:rsidRDefault="004C2459" w:rsidP="00B860F0">
            <w:pPr>
              <w:jc w:val="both"/>
              <w:rPr>
                <w:rFonts w:ascii="Times New Roman" w:eastAsia="Times New Roman" w:hAnsi="Times New Roman" w:cs="Times New Roman"/>
                <w:color w:val="000000"/>
                <w:sz w:val="10"/>
                <w:szCs w:val="10"/>
                <w:lang w:eastAsia="zh-CN"/>
              </w:rPr>
            </w:pPr>
            <w:r w:rsidRPr="00702179">
              <w:rPr>
                <w:rFonts w:ascii="Times New Roman" w:eastAsia="Times New Roman" w:hAnsi="Times New Roman" w:cs="Times New Roman"/>
                <w:color w:val="000000"/>
                <w:sz w:val="10"/>
                <w:szCs w:val="10"/>
                <w:lang w:eastAsia="zh-CN"/>
              </w:rPr>
              <w:t>Recruiting</w:t>
            </w:r>
          </w:p>
        </w:tc>
        <w:tc>
          <w:tcPr>
            <w:tcW w:w="1811" w:type="dxa"/>
            <w:tcBorders>
              <w:bottom w:val="single" w:sz="18" w:space="0" w:color="auto"/>
            </w:tcBorders>
          </w:tcPr>
          <w:p w14:paraId="29498171" w14:textId="77777777" w:rsidR="004C2459" w:rsidRPr="00702179" w:rsidRDefault="004C2459" w:rsidP="00B860F0">
            <w:pPr>
              <w:jc w:val="both"/>
              <w:rPr>
                <w:rFonts w:ascii="Times New Roman" w:eastAsia="Times New Roman" w:hAnsi="Times New Roman" w:cs="Times New Roman"/>
                <w:color w:val="000000"/>
                <w:sz w:val="10"/>
                <w:szCs w:val="10"/>
                <w:lang w:eastAsia="zh-CN"/>
              </w:rPr>
            </w:pPr>
            <w:r w:rsidRPr="00702179">
              <w:rPr>
                <w:rFonts w:ascii="Times New Roman" w:eastAsia="Times New Roman" w:hAnsi="Times New Roman" w:cs="Times New Roman"/>
                <w:color w:val="000000"/>
                <w:sz w:val="10"/>
                <w:szCs w:val="10"/>
                <w:lang w:eastAsia="zh-CN"/>
              </w:rPr>
              <w:t>Nicotinamide riboside</w:t>
            </w:r>
          </w:p>
          <w:p w14:paraId="03F78D2B" w14:textId="77777777" w:rsidR="004C2459" w:rsidRPr="00702179" w:rsidRDefault="004C2459" w:rsidP="00B860F0">
            <w:pPr>
              <w:jc w:val="both"/>
              <w:rPr>
                <w:rFonts w:ascii="Times New Roman" w:eastAsia="Times New Roman" w:hAnsi="Times New Roman" w:cs="Times New Roman"/>
                <w:color w:val="000000"/>
                <w:sz w:val="10"/>
                <w:szCs w:val="10"/>
                <w:lang w:eastAsia="zh-CN"/>
              </w:rPr>
            </w:pPr>
            <w:r w:rsidRPr="00702179">
              <w:rPr>
                <w:rFonts w:ascii="Times New Roman" w:eastAsia="Times New Roman" w:hAnsi="Times New Roman" w:cs="Times New Roman"/>
                <w:color w:val="000000"/>
                <w:sz w:val="10"/>
                <w:szCs w:val="10"/>
                <w:lang w:eastAsia="zh-CN"/>
              </w:rPr>
              <w:t>Placebo</w:t>
            </w:r>
          </w:p>
        </w:tc>
        <w:tc>
          <w:tcPr>
            <w:tcW w:w="1231" w:type="dxa"/>
            <w:tcBorders>
              <w:bottom w:val="single" w:sz="18" w:space="0" w:color="auto"/>
            </w:tcBorders>
          </w:tcPr>
          <w:p w14:paraId="4AEF582D" w14:textId="77777777" w:rsidR="004C2459" w:rsidRPr="00702179" w:rsidRDefault="004C2459" w:rsidP="00B860F0">
            <w:pPr>
              <w:jc w:val="both"/>
              <w:rPr>
                <w:rFonts w:ascii="Times New Roman" w:eastAsia="Times New Roman" w:hAnsi="Times New Roman" w:cs="Times New Roman"/>
                <w:color w:val="000000"/>
                <w:sz w:val="10"/>
                <w:szCs w:val="10"/>
                <w:lang w:eastAsia="zh-CN"/>
              </w:rPr>
            </w:pPr>
            <w:r w:rsidRPr="00702179">
              <w:rPr>
                <w:rFonts w:ascii="Times New Roman" w:eastAsia="Times New Roman" w:hAnsi="Times New Roman" w:cs="Times New Roman"/>
                <w:color w:val="000000"/>
                <w:sz w:val="10"/>
                <w:szCs w:val="10"/>
                <w:lang w:eastAsia="zh-CN"/>
              </w:rPr>
              <w:t>70 and older</w:t>
            </w:r>
          </w:p>
        </w:tc>
        <w:tc>
          <w:tcPr>
            <w:tcW w:w="979" w:type="dxa"/>
            <w:tcBorders>
              <w:bottom w:val="single" w:sz="18" w:space="0" w:color="auto"/>
            </w:tcBorders>
          </w:tcPr>
          <w:p w14:paraId="5B16A0F8" w14:textId="77777777" w:rsidR="004C2459" w:rsidRPr="00702179" w:rsidRDefault="004C2459" w:rsidP="00B860F0">
            <w:pPr>
              <w:jc w:val="both"/>
              <w:rPr>
                <w:rFonts w:ascii="Times New Roman" w:eastAsia="Times New Roman" w:hAnsi="Times New Roman" w:cs="Times New Roman"/>
                <w:color w:val="000000"/>
                <w:sz w:val="10"/>
                <w:szCs w:val="10"/>
                <w:lang w:eastAsia="zh-CN"/>
              </w:rPr>
            </w:pPr>
            <w:r w:rsidRPr="00702179">
              <w:rPr>
                <w:rFonts w:ascii="Times New Roman" w:eastAsia="Times New Roman" w:hAnsi="Times New Roman" w:cs="Times New Roman"/>
                <w:color w:val="000000"/>
                <w:sz w:val="10"/>
                <w:szCs w:val="10"/>
                <w:lang w:eastAsia="zh-CN"/>
              </w:rPr>
              <w:t>Phase 2</w:t>
            </w:r>
          </w:p>
        </w:tc>
        <w:tc>
          <w:tcPr>
            <w:tcW w:w="946" w:type="dxa"/>
            <w:tcBorders>
              <w:bottom w:val="single" w:sz="18" w:space="0" w:color="auto"/>
            </w:tcBorders>
          </w:tcPr>
          <w:p w14:paraId="0E2A3625" w14:textId="77777777" w:rsidR="004C2459" w:rsidRPr="00702179" w:rsidRDefault="004C2459" w:rsidP="00B860F0">
            <w:pPr>
              <w:jc w:val="both"/>
              <w:rPr>
                <w:rFonts w:ascii="Times New Roman" w:eastAsia="Times New Roman" w:hAnsi="Times New Roman" w:cs="Times New Roman"/>
                <w:color w:val="000000"/>
                <w:sz w:val="10"/>
                <w:szCs w:val="10"/>
                <w:lang w:eastAsia="zh-CN"/>
              </w:rPr>
            </w:pPr>
            <w:r w:rsidRPr="00702179">
              <w:rPr>
                <w:rFonts w:ascii="Times New Roman" w:eastAsia="Times New Roman" w:hAnsi="Times New Roman" w:cs="Times New Roman"/>
                <w:color w:val="000000"/>
                <w:sz w:val="10"/>
                <w:szCs w:val="10"/>
                <w:lang w:eastAsia="zh-CN"/>
              </w:rPr>
              <w:t>100</w:t>
            </w:r>
          </w:p>
        </w:tc>
        <w:tc>
          <w:tcPr>
            <w:tcW w:w="1222" w:type="dxa"/>
            <w:tcBorders>
              <w:bottom w:val="single" w:sz="18" w:space="0" w:color="auto"/>
            </w:tcBorders>
          </w:tcPr>
          <w:p w14:paraId="046BDA13"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Randomized </w:t>
            </w:r>
          </w:p>
          <w:p w14:paraId="3899B9F5" w14:textId="77777777" w:rsidR="004C2459" w:rsidRPr="00702179" w:rsidRDefault="004C2459" w:rsidP="00B860F0">
            <w:pPr>
              <w:jc w:val="both"/>
              <w:rPr>
                <w:rFonts w:ascii="Times New Roman" w:eastAsia="Times New Roman" w:hAnsi="Times New Roman" w:cs="Times New Roman"/>
                <w:color w:val="000000"/>
                <w:kern w:val="24"/>
                <w:sz w:val="10"/>
                <w:szCs w:val="10"/>
                <w:lang w:eastAsia="zh-CN"/>
              </w:rPr>
            </w:pPr>
            <w:r w:rsidRPr="00702179">
              <w:rPr>
                <w:rFonts w:ascii="Times New Roman" w:eastAsia="Times New Roman" w:hAnsi="Times New Roman" w:cs="Times New Roman"/>
                <w:color w:val="000000"/>
                <w:kern w:val="24"/>
                <w:sz w:val="10"/>
                <w:szCs w:val="10"/>
                <w:lang w:eastAsia="zh-CN"/>
              </w:rPr>
              <w:t xml:space="preserve">Quadruple blinded </w:t>
            </w:r>
          </w:p>
          <w:p w14:paraId="7C7FC889" w14:textId="77777777" w:rsidR="004C2459" w:rsidRPr="00702179" w:rsidRDefault="004C2459" w:rsidP="00B860F0">
            <w:pPr>
              <w:jc w:val="both"/>
              <w:rPr>
                <w:rFonts w:ascii="Times New Roman" w:eastAsia="Times New Roman" w:hAnsi="Times New Roman" w:cs="Times New Roman"/>
                <w:color w:val="000000"/>
                <w:sz w:val="10"/>
                <w:szCs w:val="10"/>
                <w:lang w:eastAsia="zh-CN"/>
              </w:rPr>
            </w:pPr>
            <w:r w:rsidRPr="00702179">
              <w:rPr>
                <w:rFonts w:ascii="Times New Roman" w:eastAsia="Times New Roman" w:hAnsi="Times New Roman" w:cs="Times New Roman"/>
                <w:color w:val="000000"/>
                <w:kern w:val="24"/>
                <w:sz w:val="10"/>
                <w:szCs w:val="10"/>
                <w:lang w:eastAsia="zh-CN"/>
              </w:rPr>
              <w:t>treatment</w:t>
            </w:r>
          </w:p>
        </w:tc>
        <w:tc>
          <w:tcPr>
            <w:tcW w:w="826" w:type="dxa"/>
            <w:tcBorders>
              <w:bottom w:val="single" w:sz="18" w:space="0" w:color="auto"/>
            </w:tcBorders>
          </w:tcPr>
          <w:p w14:paraId="4D3D3C7C" w14:textId="77777777" w:rsidR="004C2459" w:rsidRPr="00702179" w:rsidRDefault="004C2459" w:rsidP="00B860F0">
            <w:pPr>
              <w:jc w:val="both"/>
              <w:rPr>
                <w:rFonts w:ascii="Times New Roman" w:eastAsia="Times New Roman" w:hAnsi="Times New Roman" w:cs="Times New Roman"/>
                <w:color w:val="000000"/>
                <w:sz w:val="10"/>
                <w:szCs w:val="10"/>
                <w:lang w:eastAsia="zh-CN"/>
              </w:rPr>
            </w:pPr>
            <w:r w:rsidRPr="00702179">
              <w:rPr>
                <w:rFonts w:ascii="Times New Roman" w:eastAsia="Times New Roman" w:hAnsi="Times New Roman" w:cs="Times New Roman"/>
                <w:color w:val="000000"/>
                <w:sz w:val="10"/>
                <w:szCs w:val="10"/>
                <w:lang w:eastAsia="zh-CN"/>
              </w:rPr>
              <w:t>Jun-20</w:t>
            </w:r>
          </w:p>
        </w:tc>
        <w:tc>
          <w:tcPr>
            <w:tcW w:w="1049" w:type="dxa"/>
            <w:gridSpan w:val="2"/>
            <w:tcBorders>
              <w:bottom w:val="single" w:sz="18" w:space="0" w:color="auto"/>
            </w:tcBorders>
          </w:tcPr>
          <w:p w14:paraId="41463FAE" w14:textId="77777777" w:rsidR="004C2459" w:rsidRPr="00702179" w:rsidRDefault="004C2459" w:rsidP="00B860F0">
            <w:pPr>
              <w:jc w:val="both"/>
              <w:rPr>
                <w:rFonts w:ascii="Times New Roman" w:eastAsia="Times New Roman" w:hAnsi="Times New Roman" w:cs="Times New Roman"/>
                <w:color w:val="000000"/>
                <w:sz w:val="10"/>
                <w:szCs w:val="10"/>
                <w:lang w:eastAsia="zh-CN"/>
              </w:rPr>
            </w:pPr>
            <w:r w:rsidRPr="00702179">
              <w:rPr>
                <w:rFonts w:ascii="Times New Roman" w:eastAsia="Times New Roman" w:hAnsi="Times New Roman" w:cs="Times New Roman"/>
                <w:color w:val="000000"/>
                <w:sz w:val="10"/>
                <w:szCs w:val="10"/>
                <w:lang w:eastAsia="zh-CN"/>
              </w:rPr>
              <w:t>May-22</w:t>
            </w:r>
          </w:p>
        </w:tc>
      </w:tr>
    </w:tbl>
    <w:p w14:paraId="5E5E048F" w14:textId="31882811" w:rsidR="00D61C9A" w:rsidRPr="00702179" w:rsidRDefault="00D61C9A" w:rsidP="004C2459">
      <w:pPr>
        <w:rPr>
          <w:rFonts w:ascii="Times New Roman" w:hAnsi="Times New Roman" w:cs="Times New Roman"/>
          <w:lang w:val="en-US"/>
        </w:rPr>
      </w:pPr>
      <w:r w:rsidRPr="00702179">
        <w:rPr>
          <w:rFonts w:ascii="Times New Roman" w:hAnsi="Times New Roman" w:cs="Times New Roman"/>
          <w:lang w:val="en-US"/>
        </w:rPr>
        <w:br w:type="page"/>
      </w:r>
    </w:p>
    <w:p w14:paraId="3BCEAFAA" w14:textId="387ADAD0" w:rsidR="002F684C" w:rsidRPr="00932E1B" w:rsidRDefault="002F684C" w:rsidP="002F684C">
      <w:pPr>
        <w:spacing w:after="0" w:line="360" w:lineRule="auto"/>
        <w:jc w:val="both"/>
        <w:rPr>
          <w:rFonts w:ascii="Times New Roman" w:hAnsi="Times New Roman" w:cs="Times New Roman"/>
          <w:b/>
          <w:bCs/>
          <w:sz w:val="24"/>
          <w:szCs w:val="24"/>
        </w:rPr>
      </w:pPr>
      <w:bookmarkStart w:id="7" w:name="_Toc61383738"/>
      <w:r w:rsidRPr="00932E1B">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S2</w:t>
      </w:r>
      <w:r w:rsidRPr="00932E1B">
        <w:rPr>
          <w:rFonts w:ascii="Times New Roman" w:hAnsi="Times New Roman" w:cs="Times New Roman"/>
          <w:b/>
          <w:bCs/>
          <w:sz w:val="24"/>
          <w:szCs w:val="24"/>
        </w:rPr>
        <w:t xml:space="preserve"> </w:t>
      </w:r>
      <w:r w:rsidRPr="00932E1B">
        <w:rPr>
          <w:rFonts w:ascii="Times New Roman" w:hAnsi="Times New Roman" w:cs="Times New Roman"/>
          <w:sz w:val="24"/>
          <w:szCs w:val="24"/>
        </w:rPr>
        <w:t>Baseline demographics of the study population</w:t>
      </w:r>
    </w:p>
    <w:p w14:paraId="0335D954" w14:textId="77777777" w:rsidR="002F684C" w:rsidRDefault="002F684C" w:rsidP="002F684C">
      <w:pPr>
        <w:spacing w:before="80" w:after="0" w:line="240" w:lineRule="auto"/>
        <w:jc w:val="both"/>
        <w:rPr>
          <w:rFonts w:ascii="Times New Roman" w:hAnsi="Times New Roman" w:cs="Times New Roman"/>
          <w:sz w:val="24"/>
          <w:szCs w:val="24"/>
        </w:rPr>
      </w:pPr>
    </w:p>
    <w:tbl>
      <w:tblPr>
        <w:tblW w:w="11076" w:type="dxa"/>
        <w:tblBorders>
          <w:top w:val="single" w:sz="4" w:space="0" w:color="auto"/>
          <w:bottom w:val="single" w:sz="4" w:space="0" w:color="auto"/>
        </w:tblBorders>
        <w:tblLook w:val="04A0" w:firstRow="1" w:lastRow="0" w:firstColumn="1" w:lastColumn="0" w:noHBand="0" w:noVBand="1"/>
      </w:tblPr>
      <w:tblGrid>
        <w:gridCol w:w="2269"/>
        <w:gridCol w:w="1417"/>
        <w:gridCol w:w="1567"/>
        <w:gridCol w:w="1420"/>
        <w:gridCol w:w="1420"/>
        <w:gridCol w:w="1561"/>
        <w:gridCol w:w="1422"/>
      </w:tblGrid>
      <w:tr w:rsidR="002F684C" w:rsidRPr="00344364" w14:paraId="02E9F799" w14:textId="77777777" w:rsidTr="002F684C">
        <w:trPr>
          <w:trHeight w:val="240"/>
        </w:trPr>
        <w:tc>
          <w:tcPr>
            <w:tcW w:w="2269" w:type="dxa"/>
            <w:vMerge w:val="restart"/>
            <w:tcBorders>
              <w:top w:val="single" w:sz="4" w:space="0" w:color="auto"/>
              <w:bottom w:val="single" w:sz="4" w:space="0" w:color="auto"/>
              <w:right w:val="nil"/>
            </w:tcBorders>
            <w:shd w:val="clear" w:color="auto" w:fill="auto"/>
            <w:vAlign w:val="center"/>
            <w:hideMark/>
          </w:tcPr>
          <w:p w14:paraId="43DF2822" w14:textId="77777777" w:rsidR="002F684C" w:rsidRPr="00E17DDC" w:rsidRDefault="002F684C" w:rsidP="00D15A5E">
            <w:pPr>
              <w:spacing w:after="0" w:line="240" w:lineRule="auto"/>
              <w:rPr>
                <w:rFonts w:ascii="Times New Roman" w:eastAsia="Times New Roman" w:hAnsi="Times New Roman" w:cs="Times New Roman"/>
                <w:b/>
                <w:bCs/>
                <w:color w:val="000000"/>
                <w:sz w:val="20"/>
                <w:szCs w:val="20"/>
              </w:rPr>
            </w:pPr>
            <w:r w:rsidRPr="00E17DDC">
              <w:rPr>
                <w:rFonts w:ascii="Times New Roman" w:eastAsia="Times New Roman" w:hAnsi="Times New Roman" w:cs="Times New Roman"/>
                <w:b/>
                <w:bCs/>
                <w:color w:val="000000"/>
                <w:sz w:val="20"/>
                <w:szCs w:val="20"/>
              </w:rPr>
              <w:t>Characteristics</w:t>
            </w:r>
          </w:p>
        </w:tc>
        <w:tc>
          <w:tcPr>
            <w:tcW w:w="4404" w:type="dxa"/>
            <w:gridSpan w:val="3"/>
            <w:tcBorders>
              <w:top w:val="single" w:sz="4" w:space="0" w:color="auto"/>
              <w:left w:val="nil"/>
              <w:bottom w:val="single" w:sz="4" w:space="0" w:color="auto"/>
            </w:tcBorders>
            <w:shd w:val="clear" w:color="auto" w:fill="auto"/>
            <w:noWrap/>
            <w:vAlign w:val="center"/>
            <w:hideMark/>
          </w:tcPr>
          <w:p w14:paraId="6313782B" w14:textId="77777777" w:rsidR="002F684C" w:rsidRPr="00E17DDC" w:rsidRDefault="002F684C" w:rsidP="00D15A5E">
            <w:pPr>
              <w:spacing w:after="0" w:line="240" w:lineRule="auto"/>
              <w:rPr>
                <w:rFonts w:ascii="Times New Roman" w:eastAsia="Times New Roman" w:hAnsi="Times New Roman" w:cs="Times New Roman"/>
                <w:b/>
                <w:bCs/>
                <w:color w:val="000000"/>
                <w:sz w:val="20"/>
                <w:szCs w:val="20"/>
              </w:rPr>
            </w:pPr>
            <w:r w:rsidRPr="00E17DDC">
              <w:rPr>
                <w:rFonts w:ascii="Times New Roman" w:eastAsia="Times New Roman" w:hAnsi="Times New Roman" w:cs="Times New Roman"/>
                <w:b/>
                <w:bCs/>
                <w:color w:val="000000"/>
                <w:sz w:val="20"/>
                <w:szCs w:val="20"/>
              </w:rPr>
              <w:t>Phase-2 Study</w:t>
            </w:r>
          </w:p>
        </w:tc>
        <w:tc>
          <w:tcPr>
            <w:tcW w:w="4403" w:type="dxa"/>
            <w:gridSpan w:val="3"/>
            <w:tcBorders>
              <w:top w:val="single" w:sz="4" w:space="0" w:color="auto"/>
              <w:bottom w:val="single" w:sz="4" w:space="0" w:color="auto"/>
              <w:right w:val="nil"/>
            </w:tcBorders>
            <w:shd w:val="clear" w:color="auto" w:fill="auto"/>
            <w:noWrap/>
            <w:vAlign w:val="center"/>
            <w:hideMark/>
          </w:tcPr>
          <w:p w14:paraId="7CF5F5F7" w14:textId="77777777" w:rsidR="002F684C" w:rsidRPr="00E17DDC" w:rsidRDefault="002F684C" w:rsidP="00D15A5E">
            <w:pPr>
              <w:spacing w:after="0" w:line="240" w:lineRule="auto"/>
              <w:rPr>
                <w:rFonts w:ascii="Times New Roman" w:eastAsia="Times New Roman" w:hAnsi="Times New Roman" w:cs="Times New Roman"/>
                <w:b/>
                <w:bCs/>
                <w:color w:val="000000"/>
                <w:sz w:val="20"/>
                <w:szCs w:val="20"/>
              </w:rPr>
            </w:pPr>
            <w:r w:rsidRPr="00E17DDC">
              <w:rPr>
                <w:rFonts w:ascii="Times New Roman" w:eastAsia="Times New Roman" w:hAnsi="Times New Roman" w:cs="Times New Roman"/>
                <w:b/>
                <w:bCs/>
                <w:color w:val="000000"/>
                <w:sz w:val="20"/>
                <w:szCs w:val="20"/>
              </w:rPr>
              <w:t>Phase-3 Study</w:t>
            </w:r>
          </w:p>
        </w:tc>
      </w:tr>
      <w:tr w:rsidR="002F684C" w:rsidRPr="00344364" w14:paraId="0C92A7EC" w14:textId="77777777" w:rsidTr="002F684C">
        <w:trPr>
          <w:trHeight w:val="463"/>
        </w:trPr>
        <w:tc>
          <w:tcPr>
            <w:tcW w:w="2269" w:type="dxa"/>
            <w:vMerge/>
            <w:tcBorders>
              <w:top w:val="single" w:sz="4" w:space="0" w:color="auto"/>
              <w:bottom w:val="single" w:sz="4" w:space="0" w:color="auto"/>
              <w:right w:val="nil"/>
            </w:tcBorders>
            <w:vAlign w:val="center"/>
            <w:hideMark/>
          </w:tcPr>
          <w:p w14:paraId="64CC6D97" w14:textId="77777777" w:rsidR="002F684C" w:rsidRPr="00E17DDC" w:rsidRDefault="002F684C" w:rsidP="00D15A5E">
            <w:pPr>
              <w:spacing w:after="0" w:line="240" w:lineRule="auto"/>
              <w:rPr>
                <w:rFonts w:ascii="Times New Roman" w:eastAsia="Times New Roman" w:hAnsi="Times New Roman" w:cs="Times New Roman"/>
                <w:b/>
                <w:bCs/>
                <w:color w:val="000000"/>
                <w:sz w:val="20"/>
                <w:szCs w:val="20"/>
              </w:rPr>
            </w:pPr>
          </w:p>
        </w:tc>
        <w:tc>
          <w:tcPr>
            <w:tcW w:w="1417" w:type="dxa"/>
            <w:tcBorders>
              <w:top w:val="single" w:sz="4" w:space="0" w:color="auto"/>
              <w:left w:val="nil"/>
            </w:tcBorders>
            <w:shd w:val="clear" w:color="auto" w:fill="auto"/>
            <w:vAlign w:val="center"/>
            <w:hideMark/>
          </w:tcPr>
          <w:p w14:paraId="11951EDD" w14:textId="77777777" w:rsidR="002F684C" w:rsidRPr="00E17DDC" w:rsidRDefault="002F684C" w:rsidP="00D15A5E">
            <w:pPr>
              <w:spacing w:after="0" w:line="240" w:lineRule="auto"/>
              <w:rPr>
                <w:rFonts w:ascii="Times New Roman" w:eastAsia="Times New Roman" w:hAnsi="Times New Roman" w:cs="Times New Roman"/>
                <w:b/>
                <w:bCs/>
                <w:color w:val="000000"/>
                <w:sz w:val="20"/>
                <w:szCs w:val="20"/>
              </w:rPr>
            </w:pPr>
            <w:r w:rsidRPr="00E17DDC">
              <w:rPr>
                <w:rFonts w:ascii="Times New Roman" w:eastAsia="Times New Roman" w:hAnsi="Times New Roman" w:cs="Times New Roman"/>
                <w:b/>
                <w:bCs/>
                <w:color w:val="000000"/>
                <w:sz w:val="20"/>
                <w:szCs w:val="20"/>
              </w:rPr>
              <w:t>CMA group</w:t>
            </w:r>
          </w:p>
        </w:tc>
        <w:tc>
          <w:tcPr>
            <w:tcW w:w="1567" w:type="dxa"/>
            <w:tcBorders>
              <w:top w:val="single" w:sz="4" w:space="0" w:color="auto"/>
            </w:tcBorders>
            <w:shd w:val="clear" w:color="auto" w:fill="auto"/>
            <w:vAlign w:val="center"/>
            <w:hideMark/>
          </w:tcPr>
          <w:p w14:paraId="20CDC912" w14:textId="77777777" w:rsidR="002F684C" w:rsidRPr="00E17DDC" w:rsidRDefault="002F684C" w:rsidP="00D15A5E">
            <w:pPr>
              <w:spacing w:after="0" w:line="240" w:lineRule="auto"/>
              <w:rPr>
                <w:rFonts w:ascii="Times New Roman" w:eastAsia="Times New Roman" w:hAnsi="Times New Roman" w:cs="Times New Roman"/>
                <w:b/>
                <w:bCs/>
                <w:color w:val="000000"/>
                <w:sz w:val="20"/>
                <w:szCs w:val="20"/>
              </w:rPr>
            </w:pPr>
            <w:r w:rsidRPr="00E17DDC">
              <w:rPr>
                <w:rFonts w:ascii="Times New Roman" w:eastAsia="Times New Roman" w:hAnsi="Times New Roman" w:cs="Times New Roman"/>
                <w:b/>
                <w:bCs/>
                <w:color w:val="000000"/>
                <w:sz w:val="20"/>
                <w:szCs w:val="20"/>
              </w:rPr>
              <w:t>Placebo group</w:t>
            </w:r>
          </w:p>
        </w:tc>
        <w:tc>
          <w:tcPr>
            <w:tcW w:w="1420" w:type="dxa"/>
            <w:tcBorders>
              <w:top w:val="single" w:sz="4" w:space="0" w:color="auto"/>
              <w:right w:val="single" w:sz="4" w:space="0" w:color="auto"/>
            </w:tcBorders>
            <w:vAlign w:val="center"/>
          </w:tcPr>
          <w:p w14:paraId="11A787A4" w14:textId="77777777" w:rsidR="002F684C" w:rsidRPr="00E17DDC" w:rsidRDefault="002F684C" w:rsidP="00D15A5E">
            <w:pPr>
              <w:spacing w:after="0" w:line="240" w:lineRule="auto"/>
              <w:rPr>
                <w:rFonts w:ascii="Times New Roman" w:eastAsia="Times New Roman" w:hAnsi="Times New Roman" w:cs="Times New Roman"/>
                <w:b/>
                <w:bCs/>
                <w:color w:val="000000"/>
                <w:sz w:val="20"/>
                <w:szCs w:val="20"/>
              </w:rPr>
            </w:pPr>
            <w:r w:rsidRPr="00E17DDC">
              <w:rPr>
                <w:rFonts w:ascii="Times New Roman" w:eastAsia="Times New Roman" w:hAnsi="Times New Roman" w:cs="Times New Roman"/>
                <w:b/>
                <w:bCs/>
                <w:color w:val="000000"/>
                <w:sz w:val="20"/>
                <w:szCs w:val="20"/>
              </w:rPr>
              <w:t>Study cohort</w:t>
            </w:r>
          </w:p>
        </w:tc>
        <w:tc>
          <w:tcPr>
            <w:tcW w:w="1420" w:type="dxa"/>
            <w:tcBorders>
              <w:top w:val="single" w:sz="4" w:space="0" w:color="auto"/>
              <w:left w:val="single" w:sz="4" w:space="0" w:color="auto"/>
            </w:tcBorders>
            <w:shd w:val="clear" w:color="auto" w:fill="auto"/>
            <w:vAlign w:val="center"/>
            <w:hideMark/>
          </w:tcPr>
          <w:p w14:paraId="630B58B8" w14:textId="77777777" w:rsidR="002F684C" w:rsidRPr="00E17DDC" w:rsidRDefault="002F684C" w:rsidP="00D15A5E">
            <w:pPr>
              <w:spacing w:after="0" w:line="240" w:lineRule="auto"/>
              <w:rPr>
                <w:rFonts w:ascii="Times New Roman" w:eastAsia="Times New Roman" w:hAnsi="Times New Roman" w:cs="Times New Roman"/>
                <w:b/>
                <w:bCs/>
                <w:color w:val="000000"/>
                <w:sz w:val="20"/>
                <w:szCs w:val="20"/>
              </w:rPr>
            </w:pPr>
            <w:r w:rsidRPr="00E17DDC">
              <w:rPr>
                <w:rFonts w:ascii="Times New Roman" w:eastAsia="Times New Roman" w:hAnsi="Times New Roman" w:cs="Times New Roman"/>
                <w:b/>
                <w:bCs/>
                <w:color w:val="000000"/>
                <w:sz w:val="20"/>
                <w:szCs w:val="20"/>
              </w:rPr>
              <w:t>CMA group</w:t>
            </w:r>
          </w:p>
        </w:tc>
        <w:tc>
          <w:tcPr>
            <w:tcW w:w="1561" w:type="dxa"/>
            <w:tcBorders>
              <w:top w:val="single" w:sz="4" w:space="0" w:color="auto"/>
            </w:tcBorders>
            <w:shd w:val="clear" w:color="auto" w:fill="auto"/>
            <w:vAlign w:val="center"/>
            <w:hideMark/>
          </w:tcPr>
          <w:p w14:paraId="4557893F" w14:textId="77777777" w:rsidR="002F684C" w:rsidRPr="00E17DDC" w:rsidRDefault="002F684C" w:rsidP="00D15A5E">
            <w:pPr>
              <w:spacing w:after="0" w:line="240" w:lineRule="auto"/>
              <w:rPr>
                <w:rFonts w:ascii="Times New Roman" w:eastAsia="Times New Roman" w:hAnsi="Times New Roman" w:cs="Times New Roman"/>
                <w:b/>
                <w:bCs/>
                <w:color w:val="000000"/>
                <w:sz w:val="20"/>
                <w:szCs w:val="20"/>
              </w:rPr>
            </w:pPr>
            <w:r w:rsidRPr="00E17DDC">
              <w:rPr>
                <w:rFonts w:ascii="Times New Roman" w:eastAsia="Times New Roman" w:hAnsi="Times New Roman" w:cs="Times New Roman"/>
                <w:b/>
                <w:bCs/>
                <w:color w:val="000000"/>
                <w:sz w:val="20"/>
                <w:szCs w:val="20"/>
              </w:rPr>
              <w:t>Placebo group</w:t>
            </w:r>
          </w:p>
        </w:tc>
        <w:tc>
          <w:tcPr>
            <w:tcW w:w="1422" w:type="dxa"/>
            <w:tcBorders>
              <w:top w:val="single" w:sz="4" w:space="0" w:color="auto"/>
              <w:right w:val="nil"/>
            </w:tcBorders>
            <w:vAlign w:val="center"/>
          </w:tcPr>
          <w:p w14:paraId="4A392022" w14:textId="77777777" w:rsidR="002F684C" w:rsidRPr="00E17DDC" w:rsidRDefault="002F684C" w:rsidP="00D15A5E">
            <w:pPr>
              <w:spacing w:after="0" w:line="240" w:lineRule="auto"/>
              <w:rPr>
                <w:rFonts w:ascii="Times New Roman" w:eastAsia="Times New Roman" w:hAnsi="Times New Roman" w:cs="Times New Roman"/>
                <w:b/>
                <w:bCs/>
                <w:color w:val="000000"/>
                <w:sz w:val="20"/>
                <w:szCs w:val="20"/>
              </w:rPr>
            </w:pPr>
            <w:r w:rsidRPr="00E17DDC">
              <w:rPr>
                <w:rFonts w:ascii="Times New Roman" w:eastAsia="Times New Roman" w:hAnsi="Times New Roman" w:cs="Times New Roman"/>
                <w:b/>
                <w:bCs/>
                <w:color w:val="000000"/>
                <w:sz w:val="20"/>
                <w:szCs w:val="20"/>
              </w:rPr>
              <w:t>Study cohort</w:t>
            </w:r>
          </w:p>
        </w:tc>
      </w:tr>
      <w:tr w:rsidR="002F684C" w:rsidRPr="00344364" w14:paraId="253DA198" w14:textId="77777777" w:rsidTr="002F684C">
        <w:trPr>
          <w:trHeight w:val="240"/>
        </w:trPr>
        <w:tc>
          <w:tcPr>
            <w:tcW w:w="2269" w:type="dxa"/>
            <w:vMerge/>
            <w:tcBorders>
              <w:top w:val="single" w:sz="4" w:space="0" w:color="auto"/>
              <w:bottom w:val="single" w:sz="4" w:space="0" w:color="auto"/>
              <w:right w:val="nil"/>
            </w:tcBorders>
            <w:vAlign w:val="center"/>
            <w:hideMark/>
          </w:tcPr>
          <w:p w14:paraId="7140CDF7" w14:textId="77777777" w:rsidR="002F684C" w:rsidRPr="00E17DDC" w:rsidRDefault="002F684C" w:rsidP="00D15A5E">
            <w:pPr>
              <w:spacing w:after="0" w:line="240" w:lineRule="auto"/>
              <w:rPr>
                <w:rFonts w:ascii="Times New Roman" w:eastAsia="Times New Roman" w:hAnsi="Times New Roman" w:cs="Times New Roman"/>
                <w:b/>
                <w:bCs/>
                <w:color w:val="000000"/>
                <w:sz w:val="20"/>
                <w:szCs w:val="20"/>
              </w:rPr>
            </w:pPr>
          </w:p>
        </w:tc>
        <w:tc>
          <w:tcPr>
            <w:tcW w:w="1417" w:type="dxa"/>
            <w:tcBorders>
              <w:left w:val="nil"/>
              <w:bottom w:val="single" w:sz="4" w:space="0" w:color="auto"/>
            </w:tcBorders>
            <w:shd w:val="clear" w:color="auto" w:fill="auto"/>
            <w:vAlign w:val="center"/>
            <w:hideMark/>
          </w:tcPr>
          <w:p w14:paraId="5E2A76A3" w14:textId="77777777" w:rsidR="002F684C" w:rsidRPr="00E17DDC" w:rsidRDefault="002F684C" w:rsidP="00D15A5E">
            <w:pPr>
              <w:spacing w:after="0" w:line="240" w:lineRule="auto"/>
              <w:rPr>
                <w:rFonts w:ascii="Times New Roman" w:eastAsia="Times New Roman" w:hAnsi="Times New Roman" w:cs="Times New Roman"/>
                <w:b/>
                <w:bCs/>
                <w:color w:val="000000"/>
                <w:sz w:val="20"/>
                <w:szCs w:val="20"/>
              </w:rPr>
            </w:pPr>
            <w:r w:rsidRPr="00E17DDC">
              <w:rPr>
                <w:rFonts w:ascii="Times New Roman" w:eastAsia="Times New Roman" w:hAnsi="Times New Roman" w:cs="Times New Roman"/>
                <w:b/>
                <w:bCs/>
                <w:color w:val="000000"/>
                <w:sz w:val="20"/>
                <w:szCs w:val="20"/>
              </w:rPr>
              <w:t>(n=71)</w:t>
            </w:r>
          </w:p>
        </w:tc>
        <w:tc>
          <w:tcPr>
            <w:tcW w:w="1567" w:type="dxa"/>
            <w:tcBorders>
              <w:bottom w:val="single" w:sz="4" w:space="0" w:color="auto"/>
            </w:tcBorders>
            <w:shd w:val="clear" w:color="auto" w:fill="auto"/>
            <w:vAlign w:val="center"/>
            <w:hideMark/>
          </w:tcPr>
          <w:p w14:paraId="1E163970" w14:textId="77777777" w:rsidR="002F684C" w:rsidRPr="00E17DDC" w:rsidRDefault="002F684C" w:rsidP="00D15A5E">
            <w:pPr>
              <w:spacing w:after="0" w:line="240" w:lineRule="auto"/>
              <w:rPr>
                <w:rFonts w:ascii="Times New Roman" w:eastAsia="Times New Roman" w:hAnsi="Times New Roman" w:cs="Times New Roman"/>
                <w:b/>
                <w:bCs/>
                <w:color w:val="000000"/>
                <w:sz w:val="20"/>
                <w:szCs w:val="20"/>
              </w:rPr>
            </w:pPr>
            <w:r w:rsidRPr="00E17DDC">
              <w:rPr>
                <w:rFonts w:ascii="Times New Roman" w:eastAsia="Times New Roman" w:hAnsi="Times New Roman" w:cs="Times New Roman"/>
                <w:b/>
                <w:bCs/>
                <w:color w:val="000000"/>
                <w:sz w:val="20"/>
                <w:szCs w:val="20"/>
              </w:rPr>
              <w:t>(n=22)</w:t>
            </w:r>
          </w:p>
        </w:tc>
        <w:tc>
          <w:tcPr>
            <w:tcW w:w="1420" w:type="dxa"/>
            <w:tcBorders>
              <w:bottom w:val="single" w:sz="4" w:space="0" w:color="auto"/>
              <w:right w:val="single" w:sz="4" w:space="0" w:color="auto"/>
            </w:tcBorders>
            <w:vAlign w:val="center"/>
          </w:tcPr>
          <w:p w14:paraId="55A63895" w14:textId="77777777" w:rsidR="002F684C" w:rsidRPr="00E17DDC" w:rsidRDefault="002F684C" w:rsidP="00D15A5E">
            <w:pPr>
              <w:spacing w:after="0" w:line="240" w:lineRule="auto"/>
              <w:rPr>
                <w:rFonts w:ascii="Times New Roman" w:eastAsia="Times New Roman" w:hAnsi="Times New Roman" w:cs="Times New Roman"/>
                <w:b/>
                <w:bCs/>
                <w:color w:val="000000"/>
                <w:sz w:val="20"/>
                <w:szCs w:val="20"/>
              </w:rPr>
            </w:pPr>
            <w:r w:rsidRPr="00E17DDC">
              <w:rPr>
                <w:rFonts w:ascii="Times New Roman" w:eastAsia="Times New Roman" w:hAnsi="Times New Roman" w:cs="Times New Roman"/>
                <w:b/>
                <w:bCs/>
                <w:color w:val="000000"/>
                <w:sz w:val="20"/>
                <w:szCs w:val="20"/>
              </w:rPr>
              <w:t>(n=93)</w:t>
            </w:r>
          </w:p>
        </w:tc>
        <w:tc>
          <w:tcPr>
            <w:tcW w:w="1420" w:type="dxa"/>
            <w:tcBorders>
              <w:left w:val="single" w:sz="4" w:space="0" w:color="auto"/>
              <w:bottom w:val="single" w:sz="4" w:space="0" w:color="auto"/>
            </w:tcBorders>
            <w:shd w:val="clear" w:color="auto" w:fill="auto"/>
            <w:vAlign w:val="center"/>
            <w:hideMark/>
          </w:tcPr>
          <w:p w14:paraId="64D57D20" w14:textId="77777777" w:rsidR="002F684C" w:rsidRPr="00E17DDC" w:rsidRDefault="002F684C" w:rsidP="00D15A5E">
            <w:pPr>
              <w:spacing w:after="0" w:line="240" w:lineRule="auto"/>
              <w:rPr>
                <w:rFonts w:ascii="Times New Roman" w:eastAsia="Times New Roman" w:hAnsi="Times New Roman" w:cs="Times New Roman"/>
                <w:b/>
                <w:bCs/>
                <w:color w:val="000000"/>
                <w:sz w:val="20"/>
                <w:szCs w:val="20"/>
              </w:rPr>
            </w:pPr>
            <w:r w:rsidRPr="00E17DDC">
              <w:rPr>
                <w:rFonts w:ascii="Times New Roman" w:eastAsia="Times New Roman" w:hAnsi="Times New Roman" w:cs="Times New Roman"/>
                <w:b/>
                <w:bCs/>
                <w:color w:val="000000"/>
                <w:sz w:val="20"/>
                <w:szCs w:val="20"/>
              </w:rPr>
              <w:t>(n=229)</w:t>
            </w:r>
          </w:p>
        </w:tc>
        <w:tc>
          <w:tcPr>
            <w:tcW w:w="1561" w:type="dxa"/>
            <w:tcBorders>
              <w:bottom w:val="single" w:sz="4" w:space="0" w:color="auto"/>
            </w:tcBorders>
            <w:shd w:val="clear" w:color="auto" w:fill="auto"/>
            <w:vAlign w:val="center"/>
            <w:hideMark/>
          </w:tcPr>
          <w:p w14:paraId="6D2E1C06" w14:textId="77777777" w:rsidR="002F684C" w:rsidRPr="00E17DDC" w:rsidRDefault="002F684C" w:rsidP="00D15A5E">
            <w:pPr>
              <w:spacing w:after="0" w:line="240" w:lineRule="auto"/>
              <w:rPr>
                <w:rFonts w:ascii="Times New Roman" w:eastAsia="Times New Roman" w:hAnsi="Times New Roman" w:cs="Times New Roman"/>
                <w:b/>
                <w:bCs/>
                <w:color w:val="000000"/>
                <w:sz w:val="20"/>
                <w:szCs w:val="20"/>
              </w:rPr>
            </w:pPr>
            <w:r w:rsidRPr="00E17DDC">
              <w:rPr>
                <w:rFonts w:ascii="Times New Roman" w:eastAsia="Times New Roman" w:hAnsi="Times New Roman" w:cs="Times New Roman"/>
                <w:b/>
                <w:bCs/>
                <w:color w:val="000000"/>
                <w:sz w:val="20"/>
                <w:szCs w:val="20"/>
              </w:rPr>
              <w:t>(n=75)</w:t>
            </w:r>
          </w:p>
        </w:tc>
        <w:tc>
          <w:tcPr>
            <w:tcW w:w="1422" w:type="dxa"/>
            <w:tcBorders>
              <w:bottom w:val="single" w:sz="4" w:space="0" w:color="auto"/>
              <w:right w:val="nil"/>
            </w:tcBorders>
            <w:vAlign w:val="center"/>
          </w:tcPr>
          <w:p w14:paraId="1CF6057F" w14:textId="77777777" w:rsidR="002F684C" w:rsidRPr="00E17DDC" w:rsidRDefault="002F684C" w:rsidP="00D15A5E">
            <w:pPr>
              <w:spacing w:after="0" w:line="240" w:lineRule="auto"/>
              <w:rPr>
                <w:rFonts w:ascii="Times New Roman" w:eastAsia="Times New Roman" w:hAnsi="Times New Roman" w:cs="Times New Roman"/>
                <w:b/>
                <w:bCs/>
                <w:color w:val="000000"/>
                <w:sz w:val="20"/>
                <w:szCs w:val="20"/>
              </w:rPr>
            </w:pPr>
            <w:r w:rsidRPr="00E17DDC">
              <w:rPr>
                <w:rFonts w:ascii="Times New Roman" w:eastAsia="Times New Roman" w:hAnsi="Times New Roman" w:cs="Times New Roman"/>
                <w:b/>
                <w:bCs/>
                <w:color w:val="000000"/>
                <w:sz w:val="20"/>
                <w:szCs w:val="20"/>
              </w:rPr>
              <w:t>(n=304)</w:t>
            </w:r>
          </w:p>
        </w:tc>
      </w:tr>
      <w:tr w:rsidR="002F684C" w:rsidRPr="00344364" w14:paraId="1205FEFE" w14:textId="77777777" w:rsidTr="002F684C">
        <w:trPr>
          <w:trHeight w:val="463"/>
        </w:trPr>
        <w:tc>
          <w:tcPr>
            <w:tcW w:w="2269" w:type="dxa"/>
            <w:tcBorders>
              <w:top w:val="single" w:sz="4" w:space="0" w:color="auto"/>
              <w:bottom w:val="nil"/>
            </w:tcBorders>
            <w:shd w:val="clear" w:color="auto" w:fill="auto"/>
            <w:vAlign w:val="center"/>
            <w:hideMark/>
          </w:tcPr>
          <w:p w14:paraId="486D107F"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E17DDC">
              <w:rPr>
                <w:rFonts w:ascii="Times New Roman" w:eastAsia="Times New Roman" w:hAnsi="Times New Roman" w:cs="Times New Roman"/>
                <w:b/>
                <w:bCs/>
                <w:color w:val="000000"/>
                <w:sz w:val="20"/>
                <w:szCs w:val="20"/>
              </w:rPr>
              <w:t>Age,</w:t>
            </w:r>
            <w:r w:rsidRPr="00E17DDC">
              <w:rPr>
                <w:rFonts w:ascii="Times New Roman" w:eastAsia="Times New Roman" w:hAnsi="Times New Roman" w:cs="Times New Roman"/>
                <w:color w:val="000000"/>
                <w:sz w:val="20"/>
                <w:szCs w:val="20"/>
              </w:rPr>
              <w:t xml:space="preserve"> years</w:t>
            </w:r>
          </w:p>
        </w:tc>
        <w:tc>
          <w:tcPr>
            <w:tcW w:w="1417" w:type="dxa"/>
            <w:tcBorders>
              <w:top w:val="single" w:sz="4" w:space="0" w:color="auto"/>
              <w:bottom w:val="nil"/>
            </w:tcBorders>
            <w:shd w:val="clear" w:color="auto" w:fill="auto"/>
            <w:vAlign w:val="center"/>
            <w:hideMark/>
          </w:tcPr>
          <w:p w14:paraId="1B1EAE88"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35.0 (19-66)</w:t>
            </w:r>
          </w:p>
        </w:tc>
        <w:tc>
          <w:tcPr>
            <w:tcW w:w="1567" w:type="dxa"/>
            <w:tcBorders>
              <w:top w:val="single" w:sz="4" w:space="0" w:color="auto"/>
              <w:bottom w:val="nil"/>
            </w:tcBorders>
            <w:shd w:val="clear" w:color="auto" w:fill="auto"/>
            <w:vAlign w:val="center"/>
            <w:hideMark/>
          </w:tcPr>
          <w:p w14:paraId="031A5B72"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32.5 (20-58)</w:t>
            </w:r>
          </w:p>
        </w:tc>
        <w:tc>
          <w:tcPr>
            <w:tcW w:w="1420" w:type="dxa"/>
            <w:tcBorders>
              <w:top w:val="single" w:sz="4" w:space="0" w:color="auto"/>
              <w:bottom w:val="nil"/>
              <w:right w:val="single" w:sz="4" w:space="0" w:color="auto"/>
            </w:tcBorders>
            <w:vAlign w:val="center"/>
          </w:tcPr>
          <w:p w14:paraId="2532D532"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35.6 (19-66)</w:t>
            </w:r>
          </w:p>
        </w:tc>
        <w:tc>
          <w:tcPr>
            <w:tcW w:w="1420" w:type="dxa"/>
            <w:tcBorders>
              <w:top w:val="single" w:sz="4" w:space="0" w:color="auto"/>
              <w:left w:val="single" w:sz="4" w:space="0" w:color="auto"/>
              <w:bottom w:val="nil"/>
            </w:tcBorders>
            <w:shd w:val="clear" w:color="auto" w:fill="auto"/>
            <w:vAlign w:val="center"/>
            <w:hideMark/>
          </w:tcPr>
          <w:p w14:paraId="2A299C29"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36.7 (18-63)</w:t>
            </w:r>
          </w:p>
        </w:tc>
        <w:tc>
          <w:tcPr>
            <w:tcW w:w="1561" w:type="dxa"/>
            <w:tcBorders>
              <w:top w:val="single" w:sz="4" w:space="0" w:color="auto"/>
              <w:bottom w:val="nil"/>
            </w:tcBorders>
            <w:shd w:val="clear" w:color="auto" w:fill="auto"/>
            <w:vAlign w:val="center"/>
            <w:hideMark/>
          </w:tcPr>
          <w:p w14:paraId="195895D5"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35.2 (18-66)</w:t>
            </w:r>
          </w:p>
        </w:tc>
        <w:tc>
          <w:tcPr>
            <w:tcW w:w="1422" w:type="dxa"/>
            <w:tcBorders>
              <w:top w:val="single" w:sz="4" w:space="0" w:color="auto"/>
              <w:bottom w:val="nil"/>
              <w:right w:val="nil"/>
            </w:tcBorders>
            <w:vAlign w:val="center"/>
          </w:tcPr>
          <w:p w14:paraId="7678C40C"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36.3 (18-66)</w:t>
            </w:r>
          </w:p>
        </w:tc>
      </w:tr>
      <w:tr w:rsidR="002F684C" w:rsidRPr="00344364" w14:paraId="1AA45DFA" w14:textId="77777777" w:rsidTr="002F684C">
        <w:trPr>
          <w:trHeight w:val="230"/>
        </w:trPr>
        <w:tc>
          <w:tcPr>
            <w:tcW w:w="11076" w:type="dxa"/>
            <w:gridSpan w:val="7"/>
            <w:tcBorders>
              <w:top w:val="nil"/>
              <w:bottom w:val="nil"/>
              <w:right w:val="nil"/>
            </w:tcBorders>
            <w:shd w:val="clear" w:color="auto" w:fill="auto"/>
            <w:vAlign w:val="center"/>
            <w:hideMark/>
          </w:tcPr>
          <w:p w14:paraId="0B1408DB" w14:textId="77777777" w:rsidR="002F684C" w:rsidRPr="00344364" w:rsidRDefault="002F684C" w:rsidP="00D15A5E">
            <w:pPr>
              <w:spacing w:after="0" w:line="240" w:lineRule="auto"/>
              <w:rPr>
                <w:rFonts w:ascii="Times New Roman" w:eastAsia="Times New Roman" w:hAnsi="Times New Roman" w:cs="Times New Roman"/>
                <w:b/>
                <w:bCs/>
                <w:color w:val="000000"/>
                <w:sz w:val="18"/>
                <w:szCs w:val="18"/>
              </w:rPr>
            </w:pPr>
            <w:r w:rsidRPr="00E17DDC">
              <w:rPr>
                <w:rFonts w:ascii="Times New Roman" w:eastAsia="Times New Roman" w:hAnsi="Times New Roman" w:cs="Times New Roman"/>
                <w:b/>
                <w:bCs/>
                <w:color w:val="000000"/>
                <w:sz w:val="20"/>
                <w:szCs w:val="20"/>
              </w:rPr>
              <w:t>Sex</w:t>
            </w:r>
          </w:p>
        </w:tc>
      </w:tr>
      <w:tr w:rsidR="002F684C" w:rsidRPr="00344364" w14:paraId="49A381B8" w14:textId="77777777" w:rsidTr="002F684C">
        <w:trPr>
          <w:trHeight w:val="230"/>
        </w:trPr>
        <w:tc>
          <w:tcPr>
            <w:tcW w:w="2269" w:type="dxa"/>
            <w:tcBorders>
              <w:top w:val="nil"/>
            </w:tcBorders>
            <w:shd w:val="clear" w:color="auto" w:fill="auto"/>
            <w:vAlign w:val="center"/>
            <w:hideMark/>
          </w:tcPr>
          <w:p w14:paraId="2EB5FDF0" w14:textId="77777777" w:rsidR="002F684C" w:rsidRPr="00E17DDC" w:rsidRDefault="002F684C" w:rsidP="00D15A5E">
            <w:pPr>
              <w:spacing w:after="0" w:line="240" w:lineRule="auto"/>
              <w:rPr>
                <w:rFonts w:ascii="Times New Roman" w:eastAsia="Times New Roman" w:hAnsi="Times New Roman" w:cs="Times New Roman"/>
                <w:color w:val="000000"/>
                <w:sz w:val="20"/>
                <w:szCs w:val="20"/>
              </w:rPr>
            </w:pPr>
            <w:r w:rsidRPr="00E17DDC">
              <w:rPr>
                <w:rFonts w:ascii="Times New Roman" w:eastAsia="Times New Roman" w:hAnsi="Times New Roman" w:cs="Times New Roman"/>
                <w:color w:val="000000"/>
                <w:sz w:val="20"/>
                <w:szCs w:val="20"/>
              </w:rPr>
              <w:t xml:space="preserve">  Male</w:t>
            </w:r>
          </w:p>
        </w:tc>
        <w:tc>
          <w:tcPr>
            <w:tcW w:w="1417" w:type="dxa"/>
            <w:tcBorders>
              <w:top w:val="nil"/>
            </w:tcBorders>
            <w:shd w:val="clear" w:color="auto" w:fill="auto"/>
            <w:vAlign w:val="center"/>
            <w:hideMark/>
          </w:tcPr>
          <w:p w14:paraId="16DBA9EB"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31 (44%)</w:t>
            </w:r>
          </w:p>
        </w:tc>
        <w:tc>
          <w:tcPr>
            <w:tcW w:w="1567" w:type="dxa"/>
            <w:tcBorders>
              <w:top w:val="nil"/>
            </w:tcBorders>
            <w:shd w:val="clear" w:color="auto" w:fill="auto"/>
            <w:vAlign w:val="center"/>
            <w:hideMark/>
          </w:tcPr>
          <w:p w14:paraId="04126C06"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6 (27%)</w:t>
            </w:r>
          </w:p>
        </w:tc>
        <w:tc>
          <w:tcPr>
            <w:tcW w:w="1420" w:type="dxa"/>
            <w:tcBorders>
              <w:top w:val="nil"/>
              <w:right w:val="single" w:sz="4" w:space="0" w:color="auto"/>
            </w:tcBorders>
            <w:vAlign w:val="center"/>
          </w:tcPr>
          <w:p w14:paraId="51C6D8E0"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56 (60%)</w:t>
            </w:r>
          </w:p>
        </w:tc>
        <w:tc>
          <w:tcPr>
            <w:tcW w:w="1420" w:type="dxa"/>
            <w:tcBorders>
              <w:top w:val="nil"/>
              <w:left w:val="single" w:sz="4" w:space="0" w:color="auto"/>
            </w:tcBorders>
            <w:shd w:val="clear" w:color="auto" w:fill="auto"/>
            <w:vAlign w:val="center"/>
            <w:hideMark/>
          </w:tcPr>
          <w:p w14:paraId="547AFA24"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136 (59%)</w:t>
            </w:r>
          </w:p>
        </w:tc>
        <w:tc>
          <w:tcPr>
            <w:tcW w:w="1561" w:type="dxa"/>
            <w:tcBorders>
              <w:top w:val="nil"/>
            </w:tcBorders>
            <w:shd w:val="clear" w:color="auto" w:fill="auto"/>
            <w:vAlign w:val="center"/>
            <w:hideMark/>
          </w:tcPr>
          <w:p w14:paraId="0CDB1F15"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39 (52%)</w:t>
            </w:r>
          </w:p>
        </w:tc>
        <w:tc>
          <w:tcPr>
            <w:tcW w:w="1422" w:type="dxa"/>
            <w:tcBorders>
              <w:top w:val="nil"/>
              <w:right w:val="nil"/>
            </w:tcBorders>
            <w:vAlign w:val="center"/>
          </w:tcPr>
          <w:p w14:paraId="4D44209A"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175 (57.6%)</w:t>
            </w:r>
          </w:p>
        </w:tc>
      </w:tr>
      <w:tr w:rsidR="002F684C" w:rsidRPr="00344364" w14:paraId="0CFD0263" w14:textId="77777777" w:rsidTr="002F684C">
        <w:trPr>
          <w:trHeight w:val="230"/>
        </w:trPr>
        <w:tc>
          <w:tcPr>
            <w:tcW w:w="2269" w:type="dxa"/>
            <w:tcBorders>
              <w:bottom w:val="nil"/>
            </w:tcBorders>
            <w:shd w:val="clear" w:color="auto" w:fill="auto"/>
            <w:vAlign w:val="center"/>
            <w:hideMark/>
          </w:tcPr>
          <w:p w14:paraId="20B45E84" w14:textId="77777777" w:rsidR="002F684C" w:rsidRPr="00E17DDC" w:rsidRDefault="002F684C" w:rsidP="00D15A5E">
            <w:pPr>
              <w:spacing w:after="0" w:line="240" w:lineRule="auto"/>
              <w:rPr>
                <w:rFonts w:ascii="Times New Roman" w:eastAsia="Times New Roman" w:hAnsi="Times New Roman" w:cs="Times New Roman"/>
                <w:color w:val="000000"/>
                <w:sz w:val="20"/>
                <w:szCs w:val="20"/>
              </w:rPr>
            </w:pPr>
            <w:r w:rsidRPr="00E17DDC">
              <w:rPr>
                <w:rFonts w:ascii="Times New Roman" w:eastAsia="Times New Roman" w:hAnsi="Times New Roman" w:cs="Times New Roman"/>
                <w:color w:val="000000"/>
                <w:sz w:val="20"/>
                <w:szCs w:val="20"/>
              </w:rPr>
              <w:t xml:space="preserve">  Female</w:t>
            </w:r>
          </w:p>
        </w:tc>
        <w:tc>
          <w:tcPr>
            <w:tcW w:w="1417" w:type="dxa"/>
            <w:tcBorders>
              <w:bottom w:val="nil"/>
            </w:tcBorders>
            <w:shd w:val="clear" w:color="auto" w:fill="auto"/>
            <w:vAlign w:val="center"/>
            <w:hideMark/>
          </w:tcPr>
          <w:p w14:paraId="429AAC4B"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40 (56%)</w:t>
            </w:r>
          </w:p>
        </w:tc>
        <w:tc>
          <w:tcPr>
            <w:tcW w:w="1567" w:type="dxa"/>
            <w:tcBorders>
              <w:bottom w:val="nil"/>
            </w:tcBorders>
            <w:shd w:val="clear" w:color="auto" w:fill="auto"/>
            <w:vAlign w:val="center"/>
            <w:hideMark/>
          </w:tcPr>
          <w:p w14:paraId="42D097E1"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16 (73%)</w:t>
            </w:r>
          </w:p>
        </w:tc>
        <w:tc>
          <w:tcPr>
            <w:tcW w:w="1420" w:type="dxa"/>
            <w:tcBorders>
              <w:bottom w:val="nil"/>
              <w:right w:val="single" w:sz="4" w:space="0" w:color="auto"/>
            </w:tcBorders>
            <w:vAlign w:val="center"/>
          </w:tcPr>
          <w:p w14:paraId="575F7C63"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37 (40%)</w:t>
            </w:r>
          </w:p>
        </w:tc>
        <w:tc>
          <w:tcPr>
            <w:tcW w:w="1420" w:type="dxa"/>
            <w:tcBorders>
              <w:left w:val="single" w:sz="4" w:space="0" w:color="auto"/>
              <w:bottom w:val="nil"/>
            </w:tcBorders>
            <w:shd w:val="clear" w:color="auto" w:fill="auto"/>
            <w:vAlign w:val="center"/>
            <w:hideMark/>
          </w:tcPr>
          <w:p w14:paraId="0533C027"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93 (41%)</w:t>
            </w:r>
          </w:p>
        </w:tc>
        <w:tc>
          <w:tcPr>
            <w:tcW w:w="1561" w:type="dxa"/>
            <w:tcBorders>
              <w:bottom w:val="nil"/>
            </w:tcBorders>
            <w:shd w:val="clear" w:color="auto" w:fill="auto"/>
            <w:vAlign w:val="center"/>
            <w:hideMark/>
          </w:tcPr>
          <w:p w14:paraId="2D5F5802"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36 (48%)</w:t>
            </w:r>
          </w:p>
        </w:tc>
        <w:tc>
          <w:tcPr>
            <w:tcW w:w="1422" w:type="dxa"/>
            <w:tcBorders>
              <w:bottom w:val="nil"/>
              <w:right w:val="nil"/>
            </w:tcBorders>
            <w:vAlign w:val="center"/>
          </w:tcPr>
          <w:p w14:paraId="3DC01546"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129 (42.4%)</w:t>
            </w:r>
          </w:p>
        </w:tc>
      </w:tr>
      <w:tr w:rsidR="002F684C" w:rsidRPr="00344364" w14:paraId="24B054D9" w14:textId="77777777" w:rsidTr="002F684C">
        <w:trPr>
          <w:trHeight w:val="230"/>
        </w:trPr>
        <w:tc>
          <w:tcPr>
            <w:tcW w:w="11076" w:type="dxa"/>
            <w:gridSpan w:val="7"/>
            <w:tcBorders>
              <w:top w:val="nil"/>
              <w:bottom w:val="nil"/>
              <w:right w:val="nil"/>
            </w:tcBorders>
            <w:shd w:val="clear" w:color="auto" w:fill="auto"/>
            <w:vAlign w:val="center"/>
            <w:hideMark/>
          </w:tcPr>
          <w:p w14:paraId="61514F47" w14:textId="77777777" w:rsidR="002F684C" w:rsidRPr="00344364" w:rsidRDefault="002F684C" w:rsidP="00D15A5E">
            <w:pPr>
              <w:spacing w:after="0" w:line="240" w:lineRule="auto"/>
              <w:rPr>
                <w:rFonts w:ascii="Times New Roman" w:eastAsia="Times New Roman" w:hAnsi="Times New Roman" w:cs="Times New Roman"/>
                <w:b/>
                <w:bCs/>
                <w:color w:val="000000"/>
                <w:sz w:val="18"/>
                <w:szCs w:val="18"/>
              </w:rPr>
            </w:pPr>
          </w:p>
          <w:p w14:paraId="075B434B" w14:textId="77777777" w:rsidR="002F684C" w:rsidRPr="00E17DDC" w:rsidRDefault="002F684C" w:rsidP="00D15A5E">
            <w:pPr>
              <w:spacing w:after="0" w:line="240" w:lineRule="auto"/>
              <w:rPr>
                <w:rFonts w:ascii="Times New Roman" w:eastAsia="Times New Roman" w:hAnsi="Times New Roman" w:cs="Times New Roman"/>
                <w:b/>
                <w:bCs/>
                <w:color w:val="000000"/>
                <w:sz w:val="20"/>
                <w:szCs w:val="20"/>
              </w:rPr>
            </w:pPr>
            <w:r w:rsidRPr="00E17DDC">
              <w:rPr>
                <w:rFonts w:ascii="Times New Roman" w:eastAsia="Times New Roman" w:hAnsi="Times New Roman" w:cs="Times New Roman"/>
                <w:b/>
                <w:bCs/>
                <w:color w:val="000000"/>
                <w:sz w:val="20"/>
                <w:szCs w:val="20"/>
              </w:rPr>
              <w:t>Underlying health conditions</w:t>
            </w:r>
          </w:p>
          <w:p w14:paraId="53314852" w14:textId="77777777" w:rsidR="002F684C" w:rsidRPr="00344364" w:rsidRDefault="002F684C" w:rsidP="00D15A5E">
            <w:pPr>
              <w:spacing w:after="0" w:line="240" w:lineRule="auto"/>
              <w:rPr>
                <w:rFonts w:ascii="Times New Roman" w:eastAsia="Times New Roman" w:hAnsi="Times New Roman" w:cs="Times New Roman"/>
                <w:b/>
                <w:bCs/>
                <w:color w:val="000000"/>
                <w:sz w:val="18"/>
                <w:szCs w:val="18"/>
              </w:rPr>
            </w:pPr>
            <w:r w:rsidRPr="00344364">
              <w:rPr>
                <w:rFonts w:ascii="Times New Roman" w:eastAsia="Times New Roman" w:hAnsi="Times New Roman" w:cs="Times New Roman"/>
                <w:color w:val="000000"/>
                <w:sz w:val="18"/>
                <w:szCs w:val="18"/>
              </w:rPr>
              <w:t> </w:t>
            </w:r>
          </w:p>
        </w:tc>
      </w:tr>
      <w:tr w:rsidR="002F684C" w:rsidRPr="00344364" w14:paraId="3F5595D0" w14:textId="77777777" w:rsidTr="002F684C">
        <w:trPr>
          <w:trHeight w:val="230"/>
        </w:trPr>
        <w:tc>
          <w:tcPr>
            <w:tcW w:w="2269" w:type="dxa"/>
            <w:tcBorders>
              <w:top w:val="nil"/>
            </w:tcBorders>
            <w:shd w:val="clear" w:color="auto" w:fill="auto"/>
            <w:vAlign w:val="center"/>
          </w:tcPr>
          <w:p w14:paraId="1BB3C141" w14:textId="77777777" w:rsidR="002F684C" w:rsidRPr="00E17DDC" w:rsidRDefault="002F684C" w:rsidP="00D15A5E">
            <w:pPr>
              <w:spacing w:after="0" w:line="240" w:lineRule="auto"/>
              <w:rPr>
                <w:rFonts w:ascii="Times New Roman" w:eastAsia="Times New Roman" w:hAnsi="Times New Roman" w:cs="Times New Roman"/>
                <w:color w:val="000000"/>
                <w:sz w:val="20"/>
                <w:szCs w:val="20"/>
              </w:rPr>
            </w:pPr>
            <w:r w:rsidRPr="00E17DDC">
              <w:rPr>
                <w:rFonts w:ascii="Times New Roman" w:eastAsia="Times New Roman" w:hAnsi="Times New Roman" w:cs="Times New Roman"/>
                <w:color w:val="000000"/>
                <w:sz w:val="20"/>
                <w:szCs w:val="20"/>
              </w:rPr>
              <w:t>Body-mass index, kg/m</w:t>
            </w:r>
            <w:r w:rsidRPr="00E17DDC">
              <w:rPr>
                <w:rFonts w:ascii="Times New Roman" w:eastAsia="Times New Roman" w:hAnsi="Times New Roman" w:cs="Times New Roman"/>
                <w:color w:val="000000"/>
                <w:sz w:val="20"/>
                <w:szCs w:val="20"/>
                <w:vertAlign w:val="superscript"/>
              </w:rPr>
              <w:t>2</w:t>
            </w:r>
          </w:p>
        </w:tc>
        <w:tc>
          <w:tcPr>
            <w:tcW w:w="1417" w:type="dxa"/>
            <w:tcBorders>
              <w:top w:val="nil"/>
            </w:tcBorders>
            <w:shd w:val="clear" w:color="auto" w:fill="auto"/>
            <w:vAlign w:val="center"/>
          </w:tcPr>
          <w:p w14:paraId="5A09ABD6"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24.9 (16.8-37.8)</w:t>
            </w:r>
          </w:p>
        </w:tc>
        <w:tc>
          <w:tcPr>
            <w:tcW w:w="1567" w:type="dxa"/>
            <w:tcBorders>
              <w:top w:val="nil"/>
            </w:tcBorders>
            <w:shd w:val="clear" w:color="auto" w:fill="auto"/>
            <w:vAlign w:val="center"/>
          </w:tcPr>
          <w:p w14:paraId="401206AF"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24.7 (20.2-33.9)</w:t>
            </w:r>
          </w:p>
        </w:tc>
        <w:tc>
          <w:tcPr>
            <w:tcW w:w="1420" w:type="dxa"/>
            <w:tcBorders>
              <w:top w:val="nil"/>
              <w:right w:val="single" w:sz="4" w:space="0" w:color="auto"/>
            </w:tcBorders>
            <w:vAlign w:val="center"/>
          </w:tcPr>
          <w:p w14:paraId="0E974E87"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24.8 (16.8–37.8)</w:t>
            </w:r>
          </w:p>
        </w:tc>
        <w:tc>
          <w:tcPr>
            <w:tcW w:w="1420" w:type="dxa"/>
            <w:tcBorders>
              <w:top w:val="nil"/>
              <w:left w:val="single" w:sz="4" w:space="0" w:color="auto"/>
            </w:tcBorders>
            <w:shd w:val="clear" w:color="auto" w:fill="auto"/>
            <w:vAlign w:val="center"/>
          </w:tcPr>
          <w:p w14:paraId="5DAC5A8C"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27.0 (16.8-45.6)</w:t>
            </w:r>
          </w:p>
        </w:tc>
        <w:tc>
          <w:tcPr>
            <w:tcW w:w="1561" w:type="dxa"/>
            <w:tcBorders>
              <w:top w:val="nil"/>
            </w:tcBorders>
            <w:shd w:val="clear" w:color="auto" w:fill="auto"/>
            <w:vAlign w:val="center"/>
          </w:tcPr>
          <w:p w14:paraId="381A8DF8"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25.8 (17.2-34.4)</w:t>
            </w:r>
          </w:p>
        </w:tc>
        <w:tc>
          <w:tcPr>
            <w:tcW w:w="1422" w:type="dxa"/>
            <w:tcBorders>
              <w:top w:val="nil"/>
              <w:right w:val="nil"/>
            </w:tcBorders>
            <w:vAlign w:val="center"/>
          </w:tcPr>
          <w:p w14:paraId="6DC52627"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26.7 (16.8–45.6)</w:t>
            </w:r>
          </w:p>
        </w:tc>
      </w:tr>
      <w:tr w:rsidR="002F684C" w:rsidRPr="00344364" w14:paraId="5B82F096" w14:textId="77777777" w:rsidTr="002F684C">
        <w:trPr>
          <w:trHeight w:val="230"/>
        </w:trPr>
        <w:tc>
          <w:tcPr>
            <w:tcW w:w="2269" w:type="dxa"/>
            <w:shd w:val="clear" w:color="auto" w:fill="auto"/>
            <w:vAlign w:val="center"/>
            <w:hideMark/>
          </w:tcPr>
          <w:p w14:paraId="516118EA" w14:textId="77777777" w:rsidR="002F684C" w:rsidRPr="00E17DDC" w:rsidRDefault="002F684C" w:rsidP="00D15A5E">
            <w:pPr>
              <w:spacing w:after="0" w:line="240" w:lineRule="auto"/>
              <w:rPr>
                <w:rFonts w:ascii="Times New Roman" w:eastAsia="Times New Roman" w:hAnsi="Times New Roman" w:cs="Times New Roman"/>
                <w:color w:val="000000"/>
                <w:sz w:val="20"/>
                <w:szCs w:val="20"/>
              </w:rPr>
            </w:pPr>
            <w:r w:rsidRPr="00E17DDC">
              <w:rPr>
                <w:rFonts w:ascii="Times New Roman" w:eastAsia="Times New Roman" w:hAnsi="Times New Roman" w:cs="Times New Roman"/>
                <w:color w:val="000000"/>
                <w:sz w:val="20"/>
                <w:szCs w:val="20"/>
              </w:rPr>
              <w:t>Smoking</w:t>
            </w:r>
          </w:p>
        </w:tc>
        <w:tc>
          <w:tcPr>
            <w:tcW w:w="1417" w:type="dxa"/>
            <w:shd w:val="clear" w:color="auto" w:fill="auto"/>
            <w:vAlign w:val="center"/>
            <w:hideMark/>
          </w:tcPr>
          <w:p w14:paraId="1505A65F"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17 (24%)</w:t>
            </w:r>
          </w:p>
        </w:tc>
        <w:tc>
          <w:tcPr>
            <w:tcW w:w="1567" w:type="dxa"/>
            <w:shd w:val="clear" w:color="auto" w:fill="auto"/>
            <w:vAlign w:val="center"/>
            <w:hideMark/>
          </w:tcPr>
          <w:p w14:paraId="14CC4A6E"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6 (27%)</w:t>
            </w:r>
          </w:p>
        </w:tc>
        <w:tc>
          <w:tcPr>
            <w:tcW w:w="1420" w:type="dxa"/>
            <w:tcBorders>
              <w:right w:val="single" w:sz="4" w:space="0" w:color="auto"/>
            </w:tcBorders>
            <w:vAlign w:val="center"/>
          </w:tcPr>
          <w:p w14:paraId="7C500F1C"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23(24.7%)</w:t>
            </w:r>
          </w:p>
        </w:tc>
        <w:tc>
          <w:tcPr>
            <w:tcW w:w="1420" w:type="dxa"/>
            <w:tcBorders>
              <w:left w:val="single" w:sz="4" w:space="0" w:color="auto"/>
            </w:tcBorders>
            <w:shd w:val="clear" w:color="auto" w:fill="auto"/>
            <w:vAlign w:val="center"/>
            <w:hideMark/>
          </w:tcPr>
          <w:p w14:paraId="2660AB5F"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56 (24%)</w:t>
            </w:r>
          </w:p>
        </w:tc>
        <w:tc>
          <w:tcPr>
            <w:tcW w:w="1561" w:type="dxa"/>
            <w:shd w:val="clear" w:color="auto" w:fill="auto"/>
            <w:vAlign w:val="center"/>
            <w:hideMark/>
          </w:tcPr>
          <w:p w14:paraId="659B1B46"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21 (28%)</w:t>
            </w:r>
          </w:p>
        </w:tc>
        <w:tc>
          <w:tcPr>
            <w:tcW w:w="1422" w:type="dxa"/>
            <w:tcBorders>
              <w:right w:val="nil"/>
            </w:tcBorders>
            <w:vAlign w:val="center"/>
          </w:tcPr>
          <w:p w14:paraId="0A723C60"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77 (25.3%)</w:t>
            </w:r>
          </w:p>
        </w:tc>
      </w:tr>
      <w:tr w:rsidR="002F684C" w:rsidRPr="00344364" w14:paraId="16939C9E" w14:textId="77777777" w:rsidTr="002F684C">
        <w:trPr>
          <w:trHeight w:val="230"/>
        </w:trPr>
        <w:tc>
          <w:tcPr>
            <w:tcW w:w="2269" w:type="dxa"/>
            <w:shd w:val="clear" w:color="auto" w:fill="auto"/>
            <w:vAlign w:val="center"/>
            <w:hideMark/>
          </w:tcPr>
          <w:p w14:paraId="49548FCC" w14:textId="77777777" w:rsidR="002F684C" w:rsidRPr="00E17DDC" w:rsidRDefault="002F684C" w:rsidP="00D15A5E">
            <w:pPr>
              <w:spacing w:after="0" w:line="240" w:lineRule="auto"/>
              <w:rPr>
                <w:rFonts w:ascii="Times New Roman" w:eastAsia="Times New Roman" w:hAnsi="Times New Roman" w:cs="Times New Roman"/>
                <w:color w:val="000000"/>
                <w:sz w:val="20"/>
                <w:szCs w:val="20"/>
              </w:rPr>
            </w:pPr>
            <w:r w:rsidRPr="00E17DDC">
              <w:rPr>
                <w:rFonts w:ascii="Times New Roman" w:eastAsia="Times New Roman" w:hAnsi="Times New Roman" w:cs="Times New Roman"/>
                <w:color w:val="000000"/>
                <w:sz w:val="20"/>
                <w:szCs w:val="20"/>
              </w:rPr>
              <w:t>Alcohol consumption</w:t>
            </w:r>
          </w:p>
        </w:tc>
        <w:tc>
          <w:tcPr>
            <w:tcW w:w="1417" w:type="dxa"/>
            <w:shd w:val="clear" w:color="auto" w:fill="auto"/>
            <w:vAlign w:val="center"/>
            <w:hideMark/>
          </w:tcPr>
          <w:p w14:paraId="4C1D4EC3"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3 (4.2%)</w:t>
            </w:r>
          </w:p>
        </w:tc>
        <w:tc>
          <w:tcPr>
            <w:tcW w:w="1567" w:type="dxa"/>
            <w:shd w:val="clear" w:color="auto" w:fill="auto"/>
            <w:vAlign w:val="center"/>
            <w:hideMark/>
          </w:tcPr>
          <w:p w14:paraId="1B637DE3"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2 (9.1%)</w:t>
            </w:r>
          </w:p>
        </w:tc>
        <w:tc>
          <w:tcPr>
            <w:tcW w:w="1420" w:type="dxa"/>
            <w:tcBorders>
              <w:right w:val="single" w:sz="4" w:space="0" w:color="auto"/>
            </w:tcBorders>
            <w:vAlign w:val="center"/>
          </w:tcPr>
          <w:p w14:paraId="52E12848"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5(5.3%)</w:t>
            </w:r>
          </w:p>
        </w:tc>
        <w:tc>
          <w:tcPr>
            <w:tcW w:w="1420" w:type="dxa"/>
            <w:tcBorders>
              <w:left w:val="single" w:sz="4" w:space="0" w:color="auto"/>
            </w:tcBorders>
            <w:shd w:val="clear" w:color="auto" w:fill="auto"/>
            <w:vAlign w:val="center"/>
            <w:hideMark/>
          </w:tcPr>
          <w:p w14:paraId="22D3428D"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20 (8.7%)</w:t>
            </w:r>
          </w:p>
        </w:tc>
        <w:tc>
          <w:tcPr>
            <w:tcW w:w="1561" w:type="dxa"/>
            <w:shd w:val="clear" w:color="auto" w:fill="auto"/>
            <w:vAlign w:val="center"/>
            <w:hideMark/>
          </w:tcPr>
          <w:p w14:paraId="1DACE062"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9 (12%)</w:t>
            </w:r>
          </w:p>
        </w:tc>
        <w:tc>
          <w:tcPr>
            <w:tcW w:w="1422" w:type="dxa"/>
            <w:tcBorders>
              <w:right w:val="nil"/>
            </w:tcBorders>
            <w:vAlign w:val="center"/>
          </w:tcPr>
          <w:p w14:paraId="0C28DC2F"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29 (9.5%)</w:t>
            </w:r>
          </w:p>
        </w:tc>
      </w:tr>
      <w:tr w:rsidR="002F684C" w:rsidRPr="00344364" w14:paraId="622A7189" w14:textId="77777777" w:rsidTr="002F684C">
        <w:trPr>
          <w:trHeight w:val="100"/>
        </w:trPr>
        <w:tc>
          <w:tcPr>
            <w:tcW w:w="2269" w:type="dxa"/>
            <w:shd w:val="clear" w:color="auto" w:fill="auto"/>
            <w:vAlign w:val="center"/>
            <w:hideMark/>
          </w:tcPr>
          <w:p w14:paraId="37EC0CF3" w14:textId="77777777" w:rsidR="002F684C" w:rsidRPr="00E17DDC" w:rsidRDefault="002F684C" w:rsidP="00D15A5E">
            <w:pPr>
              <w:spacing w:after="0" w:line="240" w:lineRule="auto"/>
              <w:rPr>
                <w:rFonts w:ascii="Times New Roman" w:eastAsia="Times New Roman" w:hAnsi="Times New Roman" w:cs="Times New Roman"/>
                <w:color w:val="000000"/>
                <w:sz w:val="20"/>
                <w:szCs w:val="20"/>
              </w:rPr>
            </w:pPr>
            <w:r w:rsidRPr="00E17DDC">
              <w:rPr>
                <w:rFonts w:ascii="Times New Roman" w:eastAsia="Times New Roman" w:hAnsi="Times New Roman" w:cs="Times New Roman"/>
                <w:color w:val="000000"/>
                <w:sz w:val="20"/>
                <w:szCs w:val="20"/>
              </w:rPr>
              <w:t>Hypertension</w:t>
            </w:r>
          </w:p>
        </w:tc>
        <w:tc>
          <w:tcPr>
            <w:tcW w:w="1417" w:type="dxa"/>
            <w:shd w:val="clear" w:color="auto" w:fill="auto"/>
            <w:vAlign w:val="center"/>
            <w:hideMark/>
          </w:tcPr>
          <w:p w14:paraId="75B99EEA"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2 (2.8%)</w:t>
            </w:r>
          </w:p>
        </w:tc>
        <w:tc>
          <w:tcPr>
            <w:tcW w:w="1567" w:type="dxa"/>
            <w:shd w:val="clear" w:color="auto" w:fill="auto"/>
            <w:vAlign w:val="center"/>
            <w:hideMark/>
          </w:tcPr>
          <w:p w14:paraId="6D1272A3"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0</w:t>
            </w:r>
          </w:p>
        </w:tc>
        <w:tc>
          <w:tcPr>
            <w:tcW w:w="1420" w:type="dxa"/>
            <w:tcBorders>
              <w:right w:val="single" w:sz="4" w:space="0" w:color="auto"/>
            </w:tcBorders>
            <w:vAlign w:val="center"/>
          </w:tcPr>
          <w:p w14:paraId="77C4CC53"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2 (2.1%)</w:t>
            </w:r>
          </w:p>
        </w:tc>
        <w:tc>
          <w:tcPr>
            <w:tcW w:w="1420" w:type="dxa"/>
            <w:tcBorders>
              <w:left w:val="single" w:sz="4" w:space="0" w:color="auto"/>
            </w:tcBorders>
            <w:shd w:val="clear" w:color="auto" w:fill="auto"/>
            <w:vAlign w:val="center"/>
            <w:hideMark/>
          </w:tcPr>
          <w:p w14:paraId="53DF88C2"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25 (10.9%)</w:t>
            </w:r>
          </w:p>
        </w:tc>
        <w:tc>
          <w:tcPr>
            <w:tcW w:w="1561" w:type="dxa"/>
            <w:shd w:val="clear" w:color="auto" w:fill="auto"/>
            <w:vAlign w:val="center"/>
            <w:hideMark/>
          </w:tcPr>
          <w:p w14:paraId="418E5703"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3 (4%)</w:t>
            </w:r>
          </w:p>
        </w:tc>
        <w:tc>
          <w:tcPr>
            <w:tcW w:w="1422" w:type="dxa"/>
            <w:tcBorders>
              <w:right w:val="nil"/>
            </w:tcBorders>
            <w:vAlign w:val="center"/>
          </w:tcPr>
          <w:p w14:paraId="0CACF472"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28 (9.2%)</w:t>
            </w:r>
          </w:p>
        </w:tc>
      </w:tr>
      <w:tr w:rsidR="002F684C" w:rsidRPr="00344364" w14:paraId="545D4748" w14:textId="77777777" w:rsidTr="002F684C">
        <w:trPr>
          <w:trHeight w:val="197"/>
        </w:trPr>
        <w:tc>
          <w:tcPr>
            <w:tcW w:w="2269" w:type="dxa"/>
            <w:tcBorders>
              <w:bottom w:val="nil"/>
            </w:tcBorders>
            <w:shd w:val="clear" w:color="auto" w:fill="auto"/>
            <w:vAlign w:val="center"/>
            <w:hideMark/>
          </w:tcPr>
          <w:p w14:paraId="1152707C" w14:textId="77777777" w:rsidR="002F684C" w:rsidRPr="00E17DDC" w:rsidRDefault="002F684C" w:rsidP="00D15A5E">
            <w:pPr>
              <w:spacing w:after="0" w:line="240" w:lineRule="auto"/>
              <w:rPr>
                <w:rFonts w:ascii="Times New Roman" w:eastAsia="Times New Roman" w:hAnsi="Times New Roman" w:cs="Times New Roman"/>
                <w:color w:val="000000"/>
                <w:sz w:val="20"/>
                <w:szCs w:val="20"/>
              </w:rPr>
            </w:pPr>
            <w:r w:rsidRPr="00E17DDC">
              <w:rPr>
                <w:rFonts w:ascii="Times New Roman" w:eastAsia="Times New Roman" w:hAnsi="Times New Roman" w:cs="Times New Roman"/>
                <w:color w:val="000000"/>
                <w:sz w:val="20"/>
                <w:szCs w:val="20"/>
              </w:rPr>
              <w:t>Diabetes Mellitus</w:t>
            </w:r>
          </w:p>
        </w:tc>
        <w:tc>
          <w:tcPr>
            <w:tcW w:w="1417" w:type="dxa"/>
            <w:tcBorders>
              <w:bottom w:val="nil"/>
            </w:tcBorders>
            <w:shd w:val="clear" w:color="auto" w:fill="auto"/>
            <w:vAlign w:val="center"/>
            <w:hideMark/>
          </w:tcPr>
          <w:p w14:paraId="22B2051D"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5 (7.0%)</w:t>
            </w:r>
          </w:p>
        </w:tc>
        <w:tc>
          <w:tcPr>
            <w:tcW w:w="1567" w:type="dxa"/>
            <w:tcBorders>
              <w:bottom w:val="nil"/>
            </w:tcBorders>
            <w:shd w:val="clear" w:color="auto" w:fill="auto"/>
            <w:vAlign w:val="center"/>
            <w:hideMark/>
          </w:tcPr>
          <w:p w14:paraId="227AE8A0"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0</w:t>
            </w:r>
          </w:p>
        </w:tc>
        <w:tc>
          <w:tcPr>
            <w:tcW w:w="1420" w:type="dxa"/>
            <w:tcBorders>
              <w:bottom w:val="nil"/>
              <w:right w:val="single" w:sz="4" w:space="0" w:color="auto"/>
            </w:tcBorders>
            <w:vAlign w:val="center"/>
          </w:tcPr>
          <w:p w14:paraId="603B19B7"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5 (5.3%)</w:t>
            </w:r>
          </w:p>
        </w:tc>
        <w:tc>
          <w:tcPr>
            <w:tcW w:w="1420" w:type="dxa"/>
            <w:tcBorders>
              <w:left w:val="single" w:sz="4" w:space="0" w:color="auto"/>
              <w:bottom w:val="nil"/>
            </w:tcBorders>
            <w:shd w:val="clear" w:color="auto" w:fill="auto"/>
            <w:vAlign w:val="center"/>
            <w:hideMark/>
          </w:tcPr>
          <w:p w14:paraId="56566848"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15 (6.6%)</w:t>
            </w:r>
          </w:p>
        </w:tc>
        <w:tc>
          <w:tcPr>
            <w:tcW w:w="1561" w:type="dxa"/>
            <w:tcBorders>
              <w:bottom w:val="nil"/>
            </w:tcBorders>
            <w:shd w:val="clear" w:color="auto" w:fill="auto"/>
            <w:vAlign w:val="center"/>
            <w:hideMark/>
          </w:tcPr>
          <w:p w14:paraId="4BEB7416"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4 (5.3%)</w:t>
            </w:r>
          </w:p>
        </w:tc>
        <w:tc>
          <w:tcPr>
            <w:tcW w:w="1422" w:type="dxa"/>
            <w:tcBorders>
              <w:bottom w:val="nil"/>
              <w:right w:val="nil"/>
            </w:tcBorders>
            <w:vAlign w:val="center"/>
          </w:tcPr>
          <w:p w14:paraId="22D15958"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19 (6.2%)</w:t>
            </w:r>
          </w:p>
        </w:tc>
      </w:tr>
      <w:tr w:rsidR="002F684C" w:rsidRPr="00344364" w14:paraId="19CBD4D5" w14:textId="77777777" w:rsidTr="002F684C">
        <w:trPr>
          <w:trHeight w:val="230"/>
        </w:trPr>
        <w:tc>
          <w:tcPr>
            <w:tcW w:w="11076" w:type="dxa"/>
            <w:gridSpan w:val="7"/>
            <w:tcBorders>
              <w:top w:val="nil"/>
              <w:bottom w:val="nil"/>
              <w:right w:val="nil"/>
            </w:tcBorders>
            <w:shd w:val="clear" w:color="auto" w:fill="auto"/>
            <w:vAlign w:val="center"/>
            <w:hideMark/>
          </w:tcPr>
          <w:p w14:paraId="1984657B" w14:textId="77777777" w:rsidR="002F684C" w:rsidRDefault="002F684C" w:rsidP="00D15A5E">
            <w:pPr>
              <w:spacing w:after="0" w:line="240" w:lineRule="auto"/>
              <w:rPr>
                <w:rFonts w:ascii="Times New Roman" w:eastAsia="Times New Roman" w:hAnsi="Times New Roman" w:cs="Times New Roman"/>
                <w:b/>
                <w:bCs/>
                <w:color w:val="000000"/>
                <w:sz w:val="20"/>
                <w:szCs w:val="20"/>
              </w:rPr>
            </w:pPr>
          </w:p>
          <w:p w14:paraId="0735EEBD" w14:textId="77777777" w:rsidR="002F684C" w:rsidRPr="00E17DDC" w:rsidRDefault="002F684C" w:rsidP="00D15A5E">
            <w:pPr>
              <w:spacing w:after="0" w:line="240" w:lineRule="auto"/>
              <w:rPr>
                <w:rFonts w:ascii="Times New Roman" w:eastAsia="Times New Roman" w:hAnsi="Times New Roman" w:cs="Times New Roman"/>
                <w:b/>
                <w:bCs/>
                <w:color w:val="000000"/>
                <w:sz w:val="20"/>
                <w:szCs w:val="20"/>
              </w:rPr>
            </w:pPr>
            <w:r w:rsidRPr="00E17DDC">
              <w:rPr>
                <w:rFonts w:ascii="Times New Roman" w:eastAsia="Times New Roman" w:hAnsi="Times New Roman" w:cs="Times New Roman"/>
                <w:b/>
                <w:bCs/>
                <w:color w:val="000000"/>
                <w:sz w:val="20"/>
                <w:szCs w:val="20"/>
              </w:rPr>
              <w:t>Symptoms and signs</w:t>
            </w:r>
          </w:p>
          <w:p w14:paraId="3B146DFA"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 </w:t>
            </w:r>
          </w:p>
        </w:tc>
      </w:tr>
      <w:tr w:rsidR="002F684C" w:rsidRPr="00344364" w14:paraId="724EC3E9" w14:textId="77777777" w:rsidTr="002F684C">
        <w:trPr>
          <w:trHeight w:val="230"/>
        </w:trPr>
        <w:tc>
          <w:tcPr>
            <w:tcW w:w="2269" w:type="dxa"/>
            <w:tcBorders>
              <w:top w:val="nil"/>
            </w:tcBorders>
            <w:shd w:val="clear" w:color="auto" w:fill="auto"/>
            <w:vAlign w:val="center"/>
          </w:tcPr>
          <w:p w14:paraId="3BB0AE05" w14:textId="77777777" w:rsidR="002F684C" w:rsidRPr="00E17DDC" w:rsidRDefault="002F684C" w:rsidP="00D15A5E">
            <w:pPr>
              <w:spacing w:after="0" w:line="240" w:lineRule="auto"/>
              <w:rPr>
                <w:rFonts w:ascii="Times New Roman" w:eastAsia="Times New Roman" w:hAnsi="Times New Roman" w:cs="Times New Roman"/>
                <w:color w:val="000000"/>
                <w:sz w:val="20"/>
                <w:szCs w:val="20"/>
              </w:rPr>
            </w:pPr>
            <w:r w:rsidRPr="00E17DDC">
              <w:rPr>
                <w:rFonts w:ascii="Times New Roman" w:eastAsia="Times New Roman" w:hAnsi="Times New Roman" w:cs="Times New Roman"/>
                <w:color w:val="000000"/>
                <w:sz w:val="20"/>
                <w:szCs w:val="20"/>
              </w:rPr>
              <w:t xml:space="preserve">  Fever</w:t>
            </w:r>
          </w:p>
        </w:tc>
        <w:tc>
          <w:tcPr>
            <w:tcW w:w="1417" w:type="dxa"/>
            <w:tcBorders>
              <w:top w:val="nil"/>
            </w:tcBorders>
            <w:shd w:val="clear" w:color="auto" w:fill="auto"/>
            <w:vAlign w:val="center"/>
          </w:tcPr>
          <w:p w14:paraId="0410C9F7"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13 (18.3%)</w:t>
            </w:r>
          </w:p>
        </w:tc>
        <w:tc>
          <w:tcPr>
            <w:tcW w:w="1567" w:type="dxa"/>
            <w:tcBorders>
              <w:top w:val="nil"/>
            </w:tcBorders>
            <w:shd w:val="clear" w:color="auto" w:fill="auto"/>
            <w:vAlign w:val="center"/>
          </w:tcPr>
          <w:p w14:paraId="1320BB89"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6 (27.2%)</w:t>
            </w:r>
          </w:p>
        </w:tc>
        <w:tc>
          <w:tcPr>
            <w:tcW w:w="1420" w:type="dxa"/>
            <w:tcBorders>
              <w:top w:val="nil"/>
              <w:right w:val="single" w:sz="4" w:space="0" w:color="auto"/>
            </w:tcBorders>
            <w:vAlign w:val="center"/>
          </w:tcPr>
          <w:p w14:paraId="69C73016"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19 (20.4%)</w:t>
            </w:r>
          </w:p>
        </w:tc>
        <w:tc>
          <w:tcPr>
            <w:tcW w:w="1420" w:type="dxa"/>
            <w:tcBorders>
              <w:top w:val="nil"/>
              <w:left w:val="single" w:sz="4" w:space="0" w:color="auto"/>
            </w:tcBorders>
            <w:shd w:val="clear" w:color="auto" w:fill="auto"/>
            <w:vAlign w:val="center"/>
          </w:tcPr>
          <w:p w14:paraId="198CBA79"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68 (29.6%)</w:t>
            </w:r>
          </w:p>
        </w:tc>
        <w:tc>
          <w:tcPr>
            <w:tcW w:w="1561" w:type="dxa"/>
            <w:tcBorders>
              <w:top w:val="nil"/>
            </w:tcBorders>
            <w:shd w:val="clear" w:color="auto" w:fill="auto"/>
            <w:vAlign w:val="center"/>
          </w:tcPr>
          <w:p w14:paraId="46DA7ECF"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18 (24.0%)</w:t>
            </w:r>
          </w:p>
        </w:tc>
        <w:tc>
          <w:tcPr>
            <w:tcW w:w="1422" w:type="dxa"/>
            <w:tcBorders>
              <w:top w:val="nil"/>
              <w:right w:val="nil"/>
            </w:tcBorders>
            <w:vAlign w:val="center"/>
          </w:tcPr>
          <w:p w14:paraId="473FB6A5"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86 (28.2%)</w:t>
            </w:r>
          </w:p>
        </w:tc>
      </w:tr>
      <w:tr w:rsidR="002F684C" w:rsidRPr="00344364" w14:paraId="53243D04" w14:textId="77777777" w:rsidTr="002F684C">
        <w:trPr>
          <w:trHeight w:val="230"/>
        </w:trPr>
        <w:tc>
          <w:tcPr>
            <w:tcW w:w="2269" w:type="dxa"/>
            <w:shd w:val="clear" w:color="auto" w:fill="auto"/>
            <w:vAlign w:val="center"/>
            <w:hideMark/>
          </w:tcPr>
          <w:p w14:paraId="52BEB808" w14:textId="77777777" w:rsidR="002F684C" w:rsidRPr="00E17DDC" w:rsidRDefault="002F684C" w:rsidP="00D15A5E">
            <w:pPr>
              <w:spacing w:after="0" w:line="240" w:lineRule="auto"/>
              <w:rPr>
                <w:rFonts w:ascii="Times New Roman" w:eastAsia="Times New Roman" w:hAnsi="Times New Roman" w:cs="Times New Roman"/>
                <w:color w:val="000000"/>
                <w:sz w:val="20"/>
                <w:szCs w:val="20"/>
              </w:rPr>
            </w:pPr>
            <w:r w:rsidRPr="00E17DDC">
              <w:rPr>
                <w:rFonts w:ascii="Times New Roman" w:eastAsia="Times New Roman" w:hAnsi="Times New Roman" w:cs="Times New Roman"/>
                <w:color w:val="000000"/>
                <w:sz w:val="20"/>
                <w:szCs w:val="20"/>
              </w:rPr>
              <w:t xml:space="preserve">  Cough</w:t>
            </w:r>
          </w:p>
        </w:tc>
        <w:tc>
          <w:tcPr>
            <w:tcW w:w="1417" w:type="dxa"/>
            <w:shd w:val="clear" w:color="auto" w:fill="auto"/>
            <w:vAlign w:val="center"/>
            <w:hideMark/>
          </w:tcPr>
          <w:p w14:paraId="79A6E471"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18 (25.4%)</w:t>
            </w:r>
          </w:p>
        </w:tc>
        <w:tc>
          <w:tcPr>
            <w:tcW w:w="1567" w:type="dxa"/>
            <w:shd w:val="clear" w:color="auto" w:fill="auto"/>
            <w:vAlign w:val="center"/>
            <w:hideMark/>
          </w:tcPr>
          <w:p w14:paraId="1296C594"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11 (50.0%)</w:t>
            </w:r>
          </w:p>
        </w:tc>
        <w:tc>
          <w:tcPr>
            <w:tcW w:w="1420" w:type="dxa"/>
            <w:tcBorders>
              <w:right w:val="single" w:sz="4" w:space="0" w:color="auto"/>
            </w:tcBorders>
            <w:vAlign w:val="center"/>
          </w:tcPr>
          <w:p w14:paraId="3D26826D"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29 (31.1%)</w:t>
            </w:r>
          </w:p>
        </w:tc>
        <w:tc>
          <w:tcPr>
            <w:tcW w:w="1420" w:type="dxa"/>
            <w:tcBorders>
              <w:left w:val="single" w:sz="4" w:space="0" w:color="auto"/>
            </w:tcBorders>
            <w:shd w:val="clear" w:color="auto" w:fill="auto"/>
            <w:vAlign w:val="center"/>
            <w:hideMark/>
          </w:tcPr>
          <w:p w14:paraId="09666A44"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102 (44.5%)</w:t>
            </w:r>
          </w:p>
        </w:tc>
        <w:tc>
          <w:tcPr>
            <w:tcW w:w="1561" w:type="dxa"/>
            <w:shd w:val="clear" w:color="auto" w:fill="auto"/>
            <w:vAlign w:val="center"/>
            <w:hideMark/>
          </w:tcPr>
          <w:p w14:paraId="39075DF0"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30 (40.0%)</w:t>
            </w:r>
          </w:p>
        </w:tc>
        <w:tc>
          <w:tcPr>
            <w:tcW w:w="1422" w:type="dxa"/>
            <w:tcBorders>
              <w:right w:val="nil"/>
            </w:tcBorders>
            <w:vAlign w:val="center"/>
          </w:tcPr>
          <w:p w14:paraId="6AAB929B"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132 (43.4%)</w:t>
            </w:r>
          </w:p>
        </w:tc>
      </w:tr>
      <w:tr w:rsidR="002F684C" w:rsidRPr="00344364" w14:paraId="7BE99F06" w14:textId="77777777" w:rsidTr="002F684C">
        <w:trPr>
          <w:trHeight w:val="266"/>
        </w:trPr>
        <w:tc>
          <w:tcPr>
            <w:tcW w:w="2269" w:type="dxa"/>
            <w:shd w:val="clear" w:color="auto" w:fill="auto"/>
            <w:vAlign w:val="center"/>
            <w:hideMark/>
          </w:tcPr>
          <w:p w14:paraId="3045B432" w14:textId="77777777" w:rsidR="002F684C" w:rsidRPr="00E17DDC" w:rsidRDefault="002F684C" w:rsidP="00D15A5E">
            <w:pPr>
              <w:spacing w:after="0" w:line="240" w:lineRule="auto"/>
              <w:rPr>
                <w:rFonts w:ascii="Times New Roman" w:eastAsia="Times New Roman" w:hAnsi="Times New Roman" w:cs="Times New Roman"/>
                <w:color w:val="000000"/>
                <w:sz w:val="20"/>
                <w:szCs w:val="20"/>
              </w:rPr>
            </w:pPr>
            <w:r w:rsidRPr="00E17DDC">
              <w:rPr>
                <w:rFonts w:ascii="Times New Roman" w:eastAsia="Times New Roman" w:hAnsi="Times New Roman" w:cs="Times New Roman"/>
                <w:color w:val="000000"/>
                <w:sz w:val="20"/>
                <w:szCs w:val="20"/>
              </w:rPr>
              <w:t xml:space="preserve">  Breathing issues</w:t>
            </w:r>
          </w:p>
        </w:tc>
        <w:tc>
          <w:tcPr>
            <w:tcW w:w="1417" w:type="dxa"/>
            <w:shd w:val="clear" w:color="auto" w:fill="auto"/>
            <w:vAlign w:val="center"/>
            <w:hideMark/>
          </w:tcPr>
          <w:p w14:paraId="7D1EB1A9"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4 (5.6%)</w:t>
            </w:r>
          </w:p>
        </w:tc>
        <w:tc>
          <w:tcPr>
            <w:tcW w:w="1567" w:type="dxa"/>
            <w:shd w:val="clear" w:color="auto" w:fill="auto"/>
            <w:vAlign w:val="center"/>
            <w:hideMark/>
          </w:tcPr>
          <w:p w14:paraId="1D9295E2"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2 (9.1%)</w:t>
            </w:r>
          </w:p>
        </w:tc>
        <w:tc>
          <w:tcPr>
            <w:tcW w:w="1420" w:type="dxa"/>
            <w:tcBorders>
              <w:right w:val="single" w:sz="4" w:space="0" w:color="auto"/>
            </w:tcBorders>
            <w:vAlign w:val="center"/>
          </w:tcPr>
          <w:p w14:paraId="1B8CD1C0"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6 (6.4%)</w:t>
            </w:r>
          </w:p>
        </w:tc>
        <w:tc>
          <w:tcPr>
            <w:tcW w:w="1420" w:type="dxa"/>
            <w:tcBorders>
              <w:left w:val="single" w:sz="4" w:space="0" w:color="auto"/>
            </w:tcBorders>
            <w:shd w:val="clear" w:color="auto" w:fill="auto"/>
            <w:vAlign w:val="center"/>
            <w:hideMark/>
          </w:tcPr>
          <w:p w14:paraId="045773A4"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20 (8.7%)</w:t>
            </w:r>
          </w:p>
        </w:tc>
        <w:tc>
          <w:tcPr>
            <w:tcW w:w="1561" w:type="dxa"/>
            <w:shd w:val="clear" w:color="auto" w:fill="auto"/>
            <w:vAlign w:val="center"/>
            <w:hideMark/>
          </w:tcPr>
          <w:p w14:paraId="29FC1998"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8 (10.6%)</w:t>
            </w:r>
          </w:p>
        </w:tc>
        <w:tc>
          <w:tcPr>
            <w:tcW w:w="1422" w:type="dxa"/>
            <w:tcBorders>
              <w:right w:val="nil"/>
            </w:tcBorders>
            <w:vAlign w:val="center"/>
          </w:tcPr>
          <w:p w14:paraId="476EACD7"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28 (9.2%)</w:t>
            </w:r>
          </w:p>
        </w:tc>
      </w:tr>
      <w:tr w:rsidR="002F684C" w:rsidRPr="00344364" w14:paraId="2D4C1DEE" w14:textId="77777777" w:rsidTr="002F684C">
        <w:trPr>
          <w:trHeight w:val="230"/>
        </w:trPr>
        <w:tc>
          <w:tcPr>
            <w:tcW w:w="2269" w:type="dxa"/>
            <w:shd w:val="clear" w:color="auto" w:fill="auto"/>
            <w:vAlign w:val="center"/>
            <w:hideMark/>
          </w:tcPr>
          <w:p w14:paraId="4C86B119" w14:textId="77777777" w:rsidR="002F684C" w:rsidRPr="00E17DDC" w:rsidRDefault="002F684C" w:rsidP="00D15A5E">
            <w:pPr>
              <w:spacing w:after="0" w:line="240" w:lineRule="auto"/>
              <w:rPr>
                <w:rFonts w:ascii="Times New Roman" w:eastAsia="Times New Roman" w:hAnsi="Times New Roman" w:cs="Times New Roman"/>
                <w:color w:val="000000"/>
                <w:sz w:val="20"/>
                <w:szCs w:val="20"/>
              </w:rPr>
            </w:pPr>
            <w:r w:rsidRPr="00E17DDC">
              <w:rPr>
                <w:rFonts w:ascii="Times New Roman" w:eastAsia="Times New Roman" w:hAnsi="Times New Roman" w:cs="Times New Roman"/>
                <w:color w:val="000000"/>
                <w:sz w:val="20"/>
                <w:szCs w:val="20"/>
              </w:rPr>
              <w:t xml:space="preserve">  Tiredness</w:t>
            </w:r>
          </w:p>
        </w:tc>
        <w:tc>
          <w:tcPr>
            <w:tcW w:w="1417" w:type="dxa"/>
            <w:shd w:val="clear" w:color="auto" w:fill="auto"/>
            <w:vAlign w:val="center"/>
            <w:hideMark/>
          </w:tcPr>
          <w:p w14:paraId="6644F91A"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35 (49.3%)</w:t>
            </w:r>
          </w:p>
        </w:tc>
        <w:tc>
          <w:tcPr>
            <w:tcW w:w="1567" w:type="dxa"/>
            <w:shd w:val="clear" w:color="auto" w:fill="auto"/>
            <w:vAlign w:val="center"/>
            <w:hideMark/>
          </w:tcPr>
          <w:p w14:paraId="7F153F4C"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13 (59.1%)</w:t>
            </w:r>
          </w:p>
        </w:tc>
        <w:tc>
          <w:tcPr>
            <w:tcW w:w="1420" w:type="dxa"/>
            <w:tcBorders>
              <w:right w:val="single" w:sz="4" w:space="0" w:color="auto"/>
            </w:tcBorders>
            <w:vAlign w:val="center"/>
          </w:tcPr>
          <w:p w14:paraId="6D2A332E"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48 (51.6%)</w:t>
            </w:r>
          </w:p>
        </w:tc>
        <w:tc>
          <w:tcPr>
            <w:tcW w:w="1420" w:type="dxa"/>
            <w:tcBorders>
              <w:left w:val="single" w:sz="4" w:space="0" w:color="auto"/>
            </w:tcBorders>
            <w:shd w:val="clear" w:color="auto" w:fill="auto"/>
            <w:vAlign w:val="center"/>
            <w:hideMark/>
          </w:tcPr>
          <w:p w14:paraId="06FA4D32"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115 (50.2%)</w:t>
            </w:r>
          </w:p>
        </w:tc>
        <w:tc>
          <w:tcPr>
            <w:tcW w:w="1561" w:type="dxa"/>
            <w:shd w:val="clear" w:color="auto" w:fill="auto"/>
            <w:vAlign w:val="center"/>
            <w:hideMark/>
          </w:tcPr>
          <w:p w14:paraId="4B7036C7"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38 (50.6%)</w:t>
            </w:r>
          </w:p>
        </w:tc>
        <w:tc>
          <w:tcPr>
            <w:tcW w:w="1422" w:type="dxa"/>
            <w:tcBorders>
              <w:right w:val="nil"/>
            </w:tcBorders>
            <w:vAlign w:val="center"/>
          </w:tcPr>
          <w:p w14:paraId="2AF2524D"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153 (50.3%)</w:t>
            </w:r>
          </w:p>
        </w:tc>
      </w:tr>
      <w:tr w:rsidR="002F684C" w:rsidRPr="00344364" w14:paraId="21FCC719" w14:textId="77777777" w:rsidTr="002F684C">
        <w:trPr>
          <w:trHeight w:val="230"/>
        </w:trPr>
        <w:tc>
          <w:tcPr>
            <w:tcW w:w="2269" w:type="dxa"/>
            <w:shd w:val="clear" w:color="auto" w:fill="auto"/>
            <w:vAlign w:val="center"/>
            <w:hideMark/>
          </w:tcPr>
          <w:p w14:paraId="5C24F1A6" w14:textId="77777777" w:rsidR="002F684C" w:rsidRPr="00E17DDC" w:rsidRDefault="002F684C" w:rsidP="00D15A5E">
            <w:pPr>
              <w:spacing w:after="0" w:line="240" w:lineRule="auto"/>
              <w:rPr>
                <w:rFonts w:ascii="Times New Roman" w:eastAsia="Times New Roman" w:hAnsi="Times New Roman" w:cs="Times New Roman"/>
                <w:color w:val="000000"/>
                <w:sz w:val="20"/>
                <w:szCs w:val="20"/>
              </w:rPr>
            </w:pPr>
            <w:r w:rsidRPr="00E17DDC">
              <w:rPr>
                <w:rFonts w:ascii="Times New Roman" w:eastAsia="Times New Roman" w:hAnsi="Times New Roman" w:cs="Times New Roman"/>
                <w:color w:val="000000"/>
                <w:sz w:val="20"/>
                <w:szCs w:val="20"/>
              </w:rPr>
              <w:t xml:space="preserve">  Muscle or joint pain</w:t>
            </w:r>
          </w:p>
        </w:tc>
        <w:tc>
          <w:tcPr>
            <w:tcW w:w="1417" w:type="dxa"/>
            <w:shd w:val="clear" w:color="auto" w:fill="auto"/>
            <w:vAlign w:val="center"/>
            <w:hideMark/>
          </w:tcPr>
          <w:p w14:paraId="1057645E"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42 (59.2%)</w:t>
            </w:r>
          </w:p>
        </w:tc>
        <w:tc>
          <w:tcPr>
            <w:tcW w:w="1567" w:type="dxa"/>
            <w:shd w:val="clear" w:color="auto" w:fill="auto"/>
            <w:vAlign w:val="center"/>
            <w:hideMark/>
          </w:tcPr>
          <w:p w14:paraId="03B235AE"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14 (63.6%)</w:t>
            </w:r>
          </w:p>
        </w:tc>
        <w:tc>
          <w:tcPr>
            <w:tcW w:w="1420" w:type="dxa"/>
            <w:tcBorders>
              <w:right w:val="single" w:sz="4" w:space="0" w:color="auto"/>
            </w:tcBorders>
            <w:vAlign w:val="center"/>
          </w:tcPr>
          <w:p w14:paraId="66C20B48"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56 (60.2%)</w:t>
            </w:r>
          </w:p>
        </w:tc>
        <w:tc>
          <w:tcPr>
            <w:tcW w:w="1420" w:type="dxa"/>
            <w:tcBorders>
              <w:left w:val="single" w:sz="4" w:space="0" w:color="auto"/>
            </w:tcBorders>
            <w:shd w:val="clear" w:color="auto" w:fill="auto"/>
            <w:vAlign w:val="center"/>
            <w:hideMark/>
          </w:tcPr>
          <w:p w14:paraId="3D37B667"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142 (62.0%)</w:t>
            </w:r>
          </w:p>
        </w:tc>
        <w:tc>
          <w:tcPr>
            <w:tcW w:w="1561" w:type="dxa"/>
            <w:shd w:val="clear" w:color="auto" w:fill="auto"/>
            <w:vAlign w:val="center"/>
            <w:hideMark/>
          </w:tcPr>
          <w:p w14:paraId="1D5D60D1"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43 (57.3%)</w:t>
            </w:r>
          </w:p>
        </w:tc>
        <w:tc>
          <w:tcPr>
            <w:tcW w:w="1422" w:type="dxa"/>
            <w:tcBorders>
              <w:right w:val="nil"/>
            </w:tcBorders>
            <w:vAlign w:val="center"/>
          </w:tcPr>
          <w:p w14:paraId="2257EBC6"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185 (60.8%)</w:t>
            </w:r>
          </w:p>
        </w:tc>
      </w:tr>
      <w:tr w:rsidR="002F684C" w:rsidRPr="00344364" w14:paraId="2B52671A" w14:textId="77777777" w:rsidTr="002F684C">
        <w:trPr>
          <w:trHeight w:val="230"/>
        </w:trPr>
        <w:tc>
          <w:tcPr>
            <w:tcW w:w="2269" w:type="dxa"/>
            <w:shd w:val="clear" w:color="auto" w:fill="auto"/>
            <w:vAlign w:val="center"/>
            <w:hideMark/>
          </w:tcPr>
          <w:p w14:paraId="796EDE73" w14:textId="77777777" w:rsidR="002F684C" w:rsidRPr="00E17DDC" w:rsidRDefault="002F684C" w:rsidP="00D15A5E">
            <w:pPr>
              <w:spacing w:after="0" w:line="240" w:lineRule="auto"/>
              <w:rPr>
                <w:rFonts w:ascii="Times New Roman" w:eastAsia="Times New Roman" w:hAnsi="Times New Roman" w:cs="Times New Roman"/>
                <w:color w:val="000000"/>
                <w:sz w:val="20"/>
                <w:szCs w:val="20"/>
              </w:rPr>
            </w:pPr>
            <w:r w:rsidRPr="00E17DDC">
              <w:rPr>
                <w:rFonts w:ascii="Times New Roman" w:eastAsia="Times New Roman" w:hAnsi="Times New Roman" w:cs="Times New Roman"/>
                <w:color w:val="000000"/>
                <w:sz w:val="20"/>
                <w:szCs w:val="20"/>
              </w:rPr>
              <w:t xml:space="preserve">  Headache</w:t>
            </w:r>
          </w:p>
        </w:tc>
        <w:tc>
          <w:tcPr>
            <w:tcW w:w="1417" w:type="dxa"/>
            <w:shd w:val="clear" w:color="auto" w:fill="auto"/>
            <w:vAlign w:val="center"/>
            <w:hideMark/>
          </w:tcPr>
          <w:p w14:paraId="2D58CFD9"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33 (46.5%)</w:t>
            </w:r>
          </w:p>
        </w:tc>
        <w:tc>
          <w:tcPr>
            <w:tcW w:w="1567" w:type="dxa"/>
            <w:shd w:val="clear" w:color="auto" w:fill="auto"/>
            <w:vAlign w:val="center"/>
            <w:hideMark/>
          </w:tcPr>
          <w:p w14:paraId="432A8B3A"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12 (54.5%)</w:t>
            </w:r>
          </w:p>
        </w:tc>
        <w:tc>
          <w:tcPr>
            <w:tcW w:w="1420" w:type="dxa"/>
            <w:tcBorders>
              <w:right w:val="single" w:sz="4" w:space="0" w:color="auto"/>
            </w:tcBorders>
            <w:vAlign w:val="center"/>
          </w:tcPr>
          <w:p w14:paraId="522C1047"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45 (48.3%)</w:t>
            </w:r>
          </w:p>
        </w:tc>
        <w:tc>
          <w:tcPr>
            <w:tcW w:w="1420" w:type="dxa"/>
            <w:tcBorders>
              <w:left w:val="single" w:sz="4" w:space="0" w:color="auto"/>
            </w:tcBorders>
            <w:shd w:val="clear" w:color="auto" w:fill="auto"/>
            <w:vAlign w:val="center"/>
            <w:hideMark/>
          </w:tcPr>
          <w:p w14:paraId="7F795652"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89 (38.8%)</w:t>
            </w:r>
          </w:p>
        </w:tc>
        <w:tc>
          <w:tcPr>
            <w:tcW w:w="1561" w:type="dxa"/>
            <w:shd w:val="clear" w:color="auto" w:fill="auto"/>
            <w:vAlign w:val="center"/>
            <w:hideMark/>
          </w:tcPr>
          <w:p w14:paraId="6CF18285"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27 (36.0%)</w:t>
            </w:r>
          </w:p>
        </w:tc>
        <w:tc>
          <w:tcPr>
            <w:tcW w:w="1422" w:type="dxa"/>
            <w:tcBorders>
              <w:right w:val="nil"/>
            </w:tcBorders>
            <w:vAlign w:val="center"/>
          </w:tcPr>
          <w:p w14:paraId="0829168A"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116 (38.1%)</w:t>
            </w:r>
          </w:p>
        </w:tc>
      </w:tr>
      <w:tr w:rsidR="002F684C" w:rsidRPr="00344364" w14:paraId="56569985" w14:textId="77777777" w:rsidTr="002F684C">
        <w:trPr>
          <w:trHeight w:val="230"/>
        </w:trPr>
        <w:tc>
          <w:tcPr>
            <w:tcW w:w="2269" w:type="dxa"/>
            <w:shd w:val="clear" w:color="auto" w:fill="auto"/>
            <w:vAlign w:val="center"/>
            <w:hideMark/>
          </w:tcPr>
          <w:p w14:paraId="134A286A" w14:textId="77777777" w:rsidR="002F684C" w:rsidRPr="00E17DDC" w:rsidRDefault="002F684C" w:rsidP="00D15A5E">
            <w:pPr>
              <w:spacing w:after="0" w:line="240" w:lineRule="auto"/>
              <w:rPr>
                <w:rFonts w:ascii="Times New Roman" w:eastAsia="Times New Roman" w:hAnsi="Times New Roman" w:cs="Times New Roman"/>
                <w:color w:val="000000"/>
                <w:sz w:val="20"/>
                <w:szCs w:val="20"/>
              </w:rPr>
            </w:pPr>
            <w:r w:rsidRPr="00E17DDC">
              <w:rPr>
                <w:rFonts w:ascii="Times New Roman" w:eastAsia="Times New Roman" w:hAnsi="Times New Roman" w:cs="Times New Roman"/>
                <w:color w:val="000000"/>
                <w:sz w:val="20"/>
                <w:szCs w:val="20"/>
              </w:rPr>
              <w:t xml:space="preserve">  Smell or taste disorder</w:t>
            </w:r>
          </w:p>
        </w:tc>
        <w:tc>
          <w:tcPr>
            <w:tcW w:w="1417" w:type="dxa"/>
            <w:shd w:val="clear" w:color="auto" w:fill="auto"/>
            <w:vAlign w:val="center"/>
            <w:hideMark/>
          </w:tcPr>
          <w:p w14:paraId="1EFD276D"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19 (26.8%)</w:t>
            </w:r>
          </w:p>
        </w:tc>
        <w:tc>
          <w:tcPr>
            <w:tcW w:w="1567" w:type="dxa"/>
            <w:shd w:val="clear" w:color="auto" w:fill="auto"/>
            <w:vAlign w:val="center"/>
            <w:hideMark/>
          </w:tcPr>
          <w:p w14:paraId="70DE4DEC"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6 (27.3%)</w:t>
            </w:r>
          </w:p>
        </w:tc>
        <w:tc>
          <w:tcPr>
            <w:tcW w:w="1420" w:type="dxa"/>
            <w:tcBorders>
              <w:right w:val="single" w:sz="4" w:space="0" w:color="auto"/>
            </w:tcBorders>
            <w:vAlign w:val="center"/>
          </w:tcPr>
          <w:p w14:paraId="1B6041F6"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25 (26.8%)</w:t>
            </w:r>
          </w:p>
        </w:tc>
        <w:tc>
          <w:tcPr>
            <w:tcW w:w="1420" w:type="dxa"/>
            <w:tcBorders>
              <w:left w:val="single" w:sz="4" w:space="0" w:color="auto"/>
            </w:tcBorders>
            <w:shd w:val="clear" w:color="auto" w:fill="auto"/>
            <w:vAlign w:val="center"/>
            <w:hideMark/>
          </w:tcPr>
          <w:p w14:paraId="56CF2B25"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42 (18.3%)</w:t>
            </w:r>
          </w:p>
        </w:tc>
        <w:tc>
          <w:tcPr>
            <w:tcW w:w="1561" w:type="dxa"/>
            <w:shd w:val="clear" w:color="auto" w:fill="auto"/>
            <w:vAlign w:val="center"/>
            <w:hideMark/>
          </w:tcPr>
          <w:p w14:paraId="64B70DCB"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21 (28.0%)</w:t>
            </w:r>
          </w:p>
        </w:tc>
        <w:tc>
          <w:tcPr>
            <w:tcW w:w="1422" w:type="dxa"/>
            <w:tcBorders>
              <w:right w:val="nil"/>
            </w:tcBorders>
            <w:vAlign w:val="center"/>
          </w:tcPr>
          <w:p w14:paraId="5D991F67"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63 (20.7%)</w:t>
            </w:r>
          </w:p>
        </w:tc>
      </w:tr>
      <w:tr w:rsidR="002F684C" w:rsidRPr="00344364" w14:paraId="59FD99DC" w14:textId="77777777" w:rsidTr="002F684C">
        <w:trPr>
          <w:trHeight w:val="230"/>
        </w:trPr>
        <w:tc>
          <w:tcPr>
            <w:tcW w:w="2269" w:type="dxa"/>
            <w:shd w:val="clear" w:color="auto" w:fill="auto"/>
            <w:vAlign w:val="center"/>
            <w:hideMark/>
          </w:tcPr>
          <w:p w14:paraId="534C5AC2" w14:textId="77777777" w:rsidR="002F684C" w:rsidRPr="00E17DDC" w:rsidRDefault="002F684C" w:rsidP="00D15A5E">
            <w:pPr>
              <w:spacing w:after="0" w:line="240" w:lineRule="auto"/>
              <w:rPr>
                <w:rFonts w:ascii="Times New Roman" w:eastAsia="Times New Roman" w:hAnsi="Times New Roman" w:cs="Times New Roman"/>
                <w:color w:val="000000"/>
                <w:sz w:val="20"/>
                <w:szCs w:val="20"/>
              </w:rPr>
            </w:pPr>
            <w:r w:rsidRPr="00E17DDC">
              <w:rPr>
                <w:rFonts w:ascii="Times New Roman" w:eastAsia="Times New Roman" w:hAnsi="Times New Roman" w:cs="Times New Roman"/>
                <w:color w:val="000000"/>
                <w:sz w:val="20"/>
                <w:szCs w:val="20"/>
              </w:rPr>
              <w:t xml:space="preserve">  Sore throat</w:t>
            </w:r>
          </w:p>
        </w:tc>
        <w:tc>
          <w:tcPr>
            <w:tcW w:w="1417" w:type="dxa"/>
            <w:shd w:val="clear" w:color="auto" w:fill="auto"/>
            <w:vAlign w:val="center"/>
            <w:hideMark/>
          </w:tcPr>
          <w:p w14:paraId="33429D58"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19 (26.8%)</w:t>
            </w:r>
          </w:p>
        </w:tc>
        <w:tc>
          <w:tcPr>
            <w:tcW w:w="1567" w:type="dxa"/>
            <w:shd w:val="clear" w:color="auto" w:fill="auto"/>
            <w:vAlign w:val="center"/>
            <w:hideMark/>
          </w:tcPr>
          <w:p w14:paraId="1D9AFCC8"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3 (13.6%)</w:t>
            </w:r>
          </w:p>
        </w:tc>
        <w:tc>
          <w:tcPr>
            <w:tcW w:w="1420" w:type="dxa"/>
            <w:tcBorders>
              <w:right w:val="single" w:sz="4" w:space="0" w:color="auto"/>
            </w:tcBorders>
            <w:vAlign w:val="center"/>
          </w:tcPr>
          <w:p w14:paraId="5DE046E4"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22 (23.6%)</w:t>
            </w:r>
          </w:p>
        </w:tc>
        <w:tc>
          <w:tcPr>
            <w:tcW w:w="1420" w:type="dxa"/>
            <w:tcBorders>
              <w:left w:val="single" w:sz="4" w:space="0" w:color="auto"/>
            </w:tcBorders>
            <w:shd w:val="clear" w:color="auto" w:fill="auto"/>
            <w:vAlign w:val="center"/>
            <w:hideMark/>
          </w:tcPr>
          <w:p w14:paraId="000C888D"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59 (25.7%)</w:t>
            </w:r>
          </w:p>
        </w:tc>
        <w:tc>
          <w:tcPr>
            <w:tcW w:w="1561" w:type="dxa"/>
            <w:shd w:val="clear" w:color="auto" w:fill="auto"/>
            <w:vAlign w:val="center"/>
            <w:hideMark/>
          </w:tcPr>
          <w:p w14:paraId="7BDF3607"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14 (18.6%)</w:t>
            </w:r>
          </w:p>
        </w:tc>
        <w:tc>
          <w:tcPr>
            <w:tcW w:w="1422" w:type="dxa"/>
            <w:tcBorders>
              <w:right w:val="nil"/>
            </w:tcBorders>
            <w:vAlign w:val="center"/>
          </w:tcPr>
          <w:p w14:paraId="3D289C36"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73 (24.0%)</w:t>
            </w:r>
          </w:p>
        </w:tc>
      </w:tr>
      <w:tr w:rsidR="002F684C" w:rsidRPr="00344364" w14:paraId="230DC69F" w14:textId="77777777" w:rsidTr="002F684C">
        <w:trPr>
          <w:trHeight w:val="254"/>
        </w:trPr>
        <w:tc>
          <w:tcPr>
            <w:tcW w:w="2269" w:type="dxa"/>
            <w:shd w:val="clear" w:color="auto" w:fill="auto"/>
            <w:vAlign w:val="center"/>
            <w:hideMark/>
          </w:tcPr>
          <w:p w14:paraId="71046961" w14:textId="77777777" w:rsidR="002F684C" w:rsidRPr="00E17DDC" w:rsidRDefault="002F684C" w:rsidP="00D15A5E">
            <w:pPr>
              <w:spacing w:after="0" w:line="240" w:lineRule="auto"/>
              <w:rPr>
                <w:rFonts w:ascii="Times New Roman" w:eastAsia="Times New Roman" w:hAnsi="Times New Roman" w:cs="Times New Roman"/>
                <w:color w:val="000000"/>
                <w:sz w:val="20"/>
                <w:szCs w:val="20"/>
              </w:rPr>
            </w:pPr>
            <w:r w:rsidRPr="00E17DDC">
              <w:rPr>
                <w:rFonts w:ascii="Times New Roman" w:eastAsia="Times New Roman" w:hAnsi="Times New Roman" w:cs="Times New Roman"/>
                <w:color w:val="000000"/>
                <w:sz w:val="20"/>
                <w:szCs w:val="20"/>
              </w:rPr>
              <w:t xml:space="preserve">  Nausea or vomiting</w:t>
            </w:r>
          </w:p>
        </w:tc>
        <w:tc>
          <w:tcPr>
            <w:tcW w:w="1417" w:type="dxa"/>
            <w:shd w:val="clear" w:color="auto" w:fill="auto"/>
            <w:vAlign w:val="center"/>
            <w:hideMark/>
          </w:tcPr>
          <w:p w14:paraId="514BB3FC"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5 (7.0%)</w:t>
            </w:r>
          </w:p>
        </w:tc>
        <w:tc>
          <w:tcPr>
            <w:tcW w:w="1567" w:type="dxa"/>
            <w:shd w:val="clear" w:color="auto" w:fill="auto"/>
            <w:vAlign w:val="center"/>
            <w:hideMark/>
          </w:tcPr>
          <w:p w14:paraId="6044AD3A"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0</w:t>
            </w:r>
          </w:p>
        </w:tc>
        <w:tc>
          <w:tcPr>
            <w:tcW w:w="1420" w:type="dxa"/>
            <w:tcBorders>
              <w:right w:val="single" w:sz="4" w:space="0" w:color="auto"/>
            </w:tcBorders>
            <w:vAlign w:val="center"/>
          </w:tcPr>
          <w:p w14:paraId="45B66C60"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5 (5.3%)</w:t>
            </w:r>
          </w:p>
        </w:tc>
        <w:tc>
          <w:tcPr>
            <w:tcW w:w="1420" w:type="dxa"/>
            <w:tcBorders>
              <w:left w:val="single" w:sz="4" w:space="0" w:color="auto"/>
            </w:tcBorders>
            <w:shd w:val="clear" w:color="auto" w:fill="auto"/>
            <w:vAlign w:val="center"/>
            <w:hideMark/>
          </w:tcPr>
          <w:p w14:paraId="026884B5"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18 (7.9%)</w:t>
            </w:r>
          </w:p>
        </w:tc>
        <w:tc>
          <w:tcPr>
            <w:tcW w:w="1561" w:type="dxa"/>
            <w:shd w:val="clear" w:color="auto" w:fill="auto"/>
            <w:vAlign w:val="center"/>
            <w:hideMark/>
          </w:tcPr>
          <w:p w14:paraId="7EB7C175"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6 (8.0%)</w:t>
            </w:r>
          </w:p>
        </w:tc>
        <w:tc>
          <w:tcPr>
            <w:tcW w:w="1422" w:type="dxa"/>
            <w:tcBorders>
              <w:right w:val="nil"/>
            </w:tcBorders>
            <w:vAlign w:val="center"/>
          </w:tcPr>
          <w:p w14:paraId="6A859E10"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24 (7.8%)</w:t>
            </w:r>
          </w:p>
        </w:tc>
      </w:tr>
      <w:tr w:rsidR="002F684C" w:rsidRPr="00344364" w14:paraId="2D1ED17F" w14:textId="77777777" w:rsidTr="002F684C">
        <w:trPr>
          <w:trHeight w:val="240"/>
        </w:trPr>
        <w:tc>
          <w:tcPr>
            <w:tcW w:w="2269" w:type="dxa"/>
            <w:tcBorders>
              <w:bottom w:val="single" w:sz="4" w:space="0" w:color="auto"/>
            </w:tcBorders>
            <w:shd w:val="clear" w:color="auto" w:fill="auto"/>
            <w:vAlign w:val="center"/>
            <w:hideMark/>
          </w:tcPr>
          <w:p w14:paraId="6289906F" w14:textId="77777777" w:rsidR="002F684C" w:rsidRPr="00E17DDC" w:rsidRDefault="002F684C" w:rsidP="00D15A5E">
            <w:pPr>
              <w:spacing w:after="0" w:line="240" w:lineRule="auto"/>
              <w:rPr>
                <w:rFonts w:ascii="Times New Roman" w:eastAsia="Times New Roman" w:hAnsi="Times New Roman" w:cs="Times New Roman"/>
                <w:color w:val="000000"/>
                <w:sz w:val="20"/>
                <w:szCs w:val="20"/>
              </w:rPr>
            </w:pPr>
            <w:r w:rsidRPr="00E17DDC">
              <w:rPr>
                <w:rFonts w:ascii="Times New Roman" w:eastAsia="Times New Roman" w:hAnsi="Times New Roman" w:cs="Times New Roman"/>
                <w:color w:val="000000"/>
                <w:sz w:val="20"/>
                <w:szCs w:val="20"/>
              </w:rPr>
              <w:t xml:space="preserve">  </w:t>
            </w:r>
            <w:proofErr w:type="spellStart"/>
            <w:r w:rsidRPr="00E17DDC">
              <w:rPr>
                <w:rFonts w:ascii="Times New Roman" w:eastAsia="Times New Roman" w:hAnsi="Times New Roman" w:cs="Times New Roman"/>
                <w:color w:val="000000"/>
                <w:sz w:val="20"/>
                <w:szCs w:val="20"/>
              </w:rPr>
              <w:t>Diarrhea</w:t>
            </w:r>
            <w:proofErr w:type="spellEnd"/>
          </w:p>
        </w:tc>
        <w:tc>
          <w:tcPr>
            <w:tcW w:w="1417" w:type="dxa"/>
            <w:tcBorders>
              <w:bottom w:val="single" w:sz="4" w:space="0" w:color="auto"/>
            </w:tcBorders>
            <w:shd w:val="clear" w:color="auto" w:fill="auto"/>
            <w:vAlign w:val="center"/>
            <w:hideMark/>
          </w:tcPr>
          <w:p w14:paraId="5276E7E3"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2 (2.8%)</w:t>
            </w:r>
          </w:p>
        </w:tc>
        <w:tc>
          <w:tcPr>
            <w:tcW w:w="1567" w:type="dxa"/>
            <w:tcBorders>
              <w:bottom w:val="single" w:sz="4" w:space="0" w:color="auto"/>
            </w:tcBorders>
            <w:shd w:val="clear" w:color="auto" w:fill="auto"/>
            <w:vAlign w:val="center"/>
            <w:hideMark/>
          </w:tcPr>
          <w:p w14:paraId="36AAC914"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0</w:t>
            </w:r>
          </w:p>
        </w:tc>
        <w:tc>
          <w:tcPr>
            <w:tcW w:w="1420" w:type="dxa"/>
            <w:tcBorders>
              <w:bottom w:val="single" w:sz="4" w:space="0" w:color="auto"/>
              <w:right w:val="single" w:sz="4" w:space="0" w:color="auto"/>
            </w:tcBorders>
            <w:vAlign w:val="center"/>
          </w:tcPr>
          <w:p w14:paraId="50F0E765"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2 (2.1%)</w:t>
            </w:r>
          </w:p>
        </w:tc>
        <w:tc>
          <w:tcPr>
            <w:tcW w:w="1420" w:type="dxa"/>
            <w:tcBorders>
              <w:left w:val="single" w:sz="4" w:space="0" w:color="auto"/>
              <w:bottom w:val="single" w:sz="4" w:space="0" w:color="auto"/>
            </w:tcBorders>
            <w:shd w:val="clear" w:color="auto" w:fill="auto"/>
            <w:vAlign w:val="center"/>
            <w:hideMark/>
          </w:tcPr>
          <w:p w14:paraId="44E9F372"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6 (2.6%)</w:t>
            </w:r>
          </w:p>
        </w:tc>
        <w:tc>
          <w:tcPr>
            <w:tcW w:w="1561" w:type="dxa"/>
            <w:tcBorders>
              <w:bottom w:val="single" w:sz="4" w:space="0" w:color="auto"/>
            </w:tcBorders>
            <w:shd w:val="clear" w:color="auto" w:fill="auto"/>
            <w:vAlign w:val="center"/>
            <w:hideMark/>
          </w:tcPr>
          <w:p w14:paraId="5E2D2984"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5 (6.6%)</w:t>
            </w:r>
          </w:p>
        </w:tc>
        <w:tc>
          <w:tcPr>
            <w:tcW w:w="1422" w:type="dxa"/>
            <w:tcBorders>
              <w:bottom w:val="single" w:sz="4" w:space="0" w:color="auto"/>
              <w:right w:val="nil"/>
            </w:tcBorders>
            <w:vAlign w:val="center"/>
          </w:tcPr>
          <w:p w14:paraId="059E8346" w14:textId="77777777" w:rsidR="002F684C" w:rsidRPr="00344364" w:rsidRDefault="002F684C" w:rsidP="00D15A5E">
            <w:pPr>
              <w:spacing w:after="0" w:line="240" w:lineRule="auto"/>
              <w:rPr>
                <w:rFonts w:ascii="Times New Roman" w:eastAsia="Times New Roman" w:hAnsi="Times New Roman" w:cs="Times New Roman"/>
                <w:color w:val="000000"/>
                <w:sz w:val="18"/>
                <w:szCs w:val="18"/>
              </w:rPr>
            </w:pPr>
            <w:r w:rsidRPr="00344364">
              <w:rPr>
                <w:rFonts w:ascii="Times New Roman" w:eastAsia="Times New Roman" w:hAnsi="Times New Roman" w:cs="Times New Roman"/>
                <w:color w:val="000000"/>
                <w:sz w:val="18"/>
                <w:szCs w:val="18"/>
              </w:rPr>
              <w:t>11 (3.6%)</w:t>
            </w:r>
          </w:p>
        </w:tc>
      </w:tr>
    </w:tbl>
    <w:p w14:paraId="1257D067" w14:textId="77777777" w:rsidR="002F684C" w:rsidRPr="00E17DDC" w:rsidRDefault="002F684C" w:rsidP="002F684C">
      <w:pPr>
        <w:spacing w:before="80" w:after="0" w:line="240" w:lineRule="auto"/>
        <w:jc w:val="both"/>
        <w:rPr>
          <w:rFonts w:ascii="Times New Roman" w:hAnsi="Times New Roman" w:cs="Times New Roman"/>
          <w:sz w:val="18"/>
          <w:szCs w:val="18"/>
        </w:rPr>
      </w:pPr>
      <w:r w:rsidRPr="00E17DDC">
        <w:rPr>
          <w:rFonts w:ascii="Times New Roman" w:hAnsi="Times New Roman" w:cs="Times New Roman"/>
          <w:sz w:val="18"/>
          <w:szCs w:val="18"/>
        </w:rPr>
        <w:t>Values are n (%) or median (range).</w:t>
      </w:r>
    </w:p>
    <w:p w14:paraId="4DE2BC09" w14:textId="77777777" w:rsidR="002F684C" w:rsidRPr="005D0DAE" w:rsidRDefault="002F684C" w:rsidP="002F684C">
      <w:pPr>
        <w:jc w:val="both"/>
        <w:rPr>
          <w:rFonts w:ascii="Times New Roman" w:hAnsi="Times New Roman" w:cs="Times New Roman"/>
          <w:sz w:val="24"/>
          <w:szCs w:val="24"/>
        </w:rPr>
      </w:pPr>
    </w:p>
    <w:p w14:paraId="050F7F72" w14:textId="77777777" w:rsidR="002F684C" w:rsidRDefault="002F684C">
      <w:pPr>
        <w:rPr>
          <w:rFonts w:ascii="Times New Roman" w:eastAsiaTheme="majorEastAsia" w:hAnsi="Times New Roman" w:cs="Times New Roman"/>
          <w:b/>
          <w:sz w:val="24"/>
          <w:szCs w:val="24"/>
          <w:lang w:val="en-US"/>
        </w:rPr>
      </w:pPr>
      <w:r>
        <w:rPr>
          <w:rFonts w:ascii="Times New Roman" w:hAnsi="Times New Roman" w:cs="Times New Roman"/>
          <w:sz w:val="24"/>
          <w:szCs w:val="24"/>
          <w:lang w:val="en-US"/>
        </w:rPr>
        <w:br w:type="page"/>
      </w:r>
    </w:p>
    <w:p w14:paraId="4A34AD72" w14:textId="30FDA198" w:rsidR="00D61C9A" w:rsidRPr="00702179" w:rsidRDefault="00D61C9A" w:rsidP="00D716BB">
      <w:pPr>
        <w:pStyle w:val="Heading1"/>
        <w:jc w:val="both"/>
        <w:rPr>
          <w:rFonts w:ascii="Times New Roman" w:hAnsi="Times New Roman" w:cs="Times New Roman"/>
          <w:sz w:val="24"/>
          <w:szCs w:val="24"/>
          <w:lang w:val="en-US"/>
        </w:rPr>
      </w:pPr>
      <w:r w:rsidRPr="00702179">
        <w:rPr>
          <w:rFonts w:ascii="Times New Roman" w:hAnsi="Times New Roman" w:cs="Times New Roman"/>
          <w:sz w:val="24"/>
          <w:szCs w:val="24"/>
          <w:lang w:val="en-US"/>
        </w:rPr>
        <w:lastRenderedPageBreak/>
        <w:t>Table S</w:t>
      </w:r>
      <w:r w:rsidR="002F684C">
        <w:rPr>
          <w:rFonts w:ascii="Times New Roman" w:hAnsi="Times New Roman" w:cs="Times New Roman"/>
          <w:sz w:val="24"/>
          <w:szCs w:val="24"/>
          <w:lang w:val="en-US"/>
        </w:rPr>
        <w:t>3</w:t>
      </w:r>
      <w:r w:rsidRPr="00702179">
        <w:rPr>
          <w:rFonts w:ascii="Times New Roman" w:hAnsi="Times New Roman" w:cs="Times New Roman"/>
          <w:sz w:val="24"/>
          <w:szCs w:val="24"/>
          <w:lang w:val="en-US"/>
        </w:rPr>
        <w:t xml:space="preserve">. Summary of </w:t>
      </w:r>
      <w:r w:rsidR="002C3DED" w:rsidRPr="00702179">
        <w:rPr>
          <w:rFonts w:ascii="Times New Roman" w:hAnsi="Times New Roman" w:cs="Times New Roman"/>
          <w:sz w:val="24"/>
          <w:szCs w:val="24"/>
          <w:lang w:val="en-US"/>
        </w:rPr>
        <w:t>U</w:t>
      </w:r>
      <w:r w:rsidRPr="00702179">
        <w:rPr>
          <w:rFonts w:ascii="Times New Roman" w:hAnsi="Times New Roman" w:cs="Times New Roman"/>
          <w:sz w:val="24"/>
          <w:szCs w:val="24"/>
          <w:lang w:val="en-US"/>
        </w:rPr>
        <w:t>nivariate Cox regression analysis of overall treatment duration</w:t>
      </w:r>
      <w:r w:rsidR="001B16FC" w:rsidRPr="00702179">
        <w:rPr>
          <w:rFonts w:ascii="Times New Roman" w:hAnsi="Times New Roman" w:cs="Times New Roman"/>
          <w:sz w:val="24"/>
          <w:szCs w:val="24"/>
          <w:lang w:val="en-US"/>
        </w:rPr>
        <w:t xml:space="preserve"> in Phase 2</w:t>
      </w:r>
      <w:bookmarkEnd w:id="7"/>
    </w:p>
    <w:p w14:paraId="334BF8A7" w14:textId="77777777" w:rsidR="002C3DED" w:rsidRPr="002A0453" w:rsidRDefault="002C3DED" w:rsidP="002C3DED">
      <w:pPr>
        <w:rPr>
          <w:rFonts w:ascii="Times New Roman" w:hAnsi="Times New Roman" w:cs="Times New Roman"/>
          <w:sz w:val="24"/>
          <w:szCs w:val="24"/>
          <w:lang w:val="en-US"/>
        </w:rPr>
      </w:pPr>
    </w:p>
    <w:tbl>
      <w:tblPr>
        <w:tblW w:w="9195" w:type="dxa"/>
        <w:tblCellMar>
          <w:left w:w="70" w:type="dxa"/>
          <w:right w:w="70" w:type="dxa"/>
        </w:tblCellMar>
        <w:tblLook w:val="04A0" w:firstRow="1" w:lastRow="0" w:firstColumn="1" w:lastColumn="0" w:noHBand="0" w:noVBand="1"/>
      </w:tblPr>
      <w:tblGrid>
        <w:gridCol w:w="2779"/>
        <w:gridCol w:w="740"/>
        <w:gridCol w:w="2098"/>
        <w:gridCol w:w="2138"/>
        <w:gridCol w:w="1440"/>
      </w:tblGrid>
      <w:tr w:rsidR="002C3DED" w:rsidRPr="00702179" w14:paraId="4975BE43" w14:textId="77777777" w:rsidTr="002C3DED">
        <w:trPr>
          <w:trHeight w:val="296"/>
        </w:trPr>
        <w:tc>
          <w:tcPr>
            <w:tcW w:w="2779" w:type="dxa"/>
            <w:tcBorders>
              <w:top w:val="single" w:sz="4" w:space="0" w:color="auto"/>
              <w:left w:val="nil"/>
              <w:bottom w:val="nil"/>
              <w:right w:val="nil"/>
            </w:tcBorders>
            <w:shd w:val="clear" w:color="auto" w:fill="auto"/>
            <w:noWrap/>
            <w:vAlign w:val="bottom"/>
            <w:hideMark/>
          </w:tcPr>
          <w:p w14:paraId="54D2D470" w14:textId="418FD693" w:rsidR="002C3DED" w:rsidRPr="002A0453" w:rsidRDefault="002C3DED" w:rsidP="002C3DED">
            <w:pPr>
              <w:spacing w:after="0" w:line="240" w:lineRule="auto"/>
              <w:jc w:val="center"/>
              <w:rPr>
                <w:rFonts w:ascii="Times New Roman" w:eastAsia="Times New Roman" w:hAnsi="Times New Roman" w:cs="Times New Roman"/>
                <w:color w:val="000000"/>
                <w:sz w:val="24"/>
                <w:szCs w:val="24"/>
                <w:lang w:eastAsia="zh-CN"/>
              </w:rPr>
            </w:pPr>
          </w:p>
        </w:tc>
        <w:tc>
          <w:tcPr>
            <w:tcW w:w="6416" w:type="dxa"/>
            <w:gridSpan w:val="4"/>
            <w:tcBorders>
              <w:top w:val="single" w:sz="4" w:space="0" w:color="auto"/>
              <w:left w:val="nil"/>
              <w:bottom w:val="single" w:sz="4" w:space="0" w:color="auto"/>
              <w:right w:val="nil"/>
            </w:tcBorders>
            <w:shd w:val="clear" w:color="auto" w:fill="auto"/>
            <w:noWrap/>
            <w:vAlign w:val="bottom"/>
            <w:hideMark/>
          </w:tcPr>
          <w:p w14:paraId="372CB703" w14:textId="79C7238C" w:rsidR="002C3DED" w:rsidRPr="002A0453" w:rsidRDefault="002C3DED" w:rsidP="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Phase 2 study</w:t>
            </w:r>
          </w:p>
        </w:tc>
      </w:tr>
      <w:tr w:rsidR="002C3DED" w:rsidRPr="00702179" w14:paraId="0BF61A91" w14:textId="77777777" w:rsidTr="002C3DED">
        <w:trPr>
          <w:trHeight w:val="296"/>
        </w:trPr>
        <w:tc>
          <w:tcPr>
            <w:tcW w:w="2779" w:type="dxa"/>
            <w:tcBorders>
              <w:top w:val="nil"/>
              <w:left w:val="nil"/>
              <w:bottom w:val="single" w:sz="4" w:space="0" w:color="auto"/>
              <w:right w:val="nil"/>
            </w:tcBorders>
            <w:shd w:val="clear" w:color="auto" w:fill="auto"/>
            <w:noWrap/>
            <w:vAlign w:val="bottom"/>
            <w:hideMark/>
          </w:tcPr>
          <w:p w14:paraId="4510F7D1" w14:textId="46278A1D" w:rsidR="002C3DED" w:rsidRPr="002A0453" w:rsidRDefault="002C3DED" w:rsidP="002C3DED">
            <w:pPr>
              <w:spacing w:after="0" w:line="240" w:lineRule="auto"/>
              <w:jc w:val="center"/>
              <w:rPr>
                <w:rFonts w:ascii="Times New Roman" w:eastAsia="Times New Roman" w:hAnsi="Times New Roman" w:cs="Times New Roman"/>
                <w:color w:val="000000"/>
                <w:sz w:val="24"/>
                <w:szCs w:val="24"/>
                <w:lang w:val="sv-SE" w:eastAsia="zh-CN"/>
              </w:rPr>
            </w:pPr>
          </w:p>
        </w:tc>
        <w:tc>
          <w:tcPr>
            <w:tcW w:w="740" w:type="dxa"/>
            <w:tcBorders>
              <w:top w:val="nil"/>
              <w:left w:val="nil"/>
              <w:bottom w:val="single" w:sz="4" w:space="0" w:color="auto"/>
              <w:right w:val="nil"/>
            </w:tcBorders>
            <w:shd w:val="clear" w:color="auto" w:fill="auto"/>
            <w:noWrap/>
            <w:vAlign w:val="bottom"/>
            <w:hideMark/>
          </w:tcPr>
          <w:p w14:paraId="36FFE0D9" w14:textId="77777777" w:rsidR="002C3DED" w:rsidRPr="002A0453" w:rsidRDefault="002C3DED" w:rsidP="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HR</w:t>
            </w:r>
          </w:p>
        </w:tc>
        <w:tc>
          <w:tcPr>
            <w:tcW w:w="2098" w:type="dxa"/>
            <w:tcBorders>
              <w:top w:val="nil"/>
              <w:left w:val="nil"/>
              <w:bottom w:val="single" w:sz="4" w:space="0" w:color="auto"/>
              <w:right w:val="nil"/>
            </w:tcBorders>
            <w:shd w:val="clear" w:color="auto" w:fill="auto"/>
            <w:noWrap/>
            <w:vAlign w:val="bottom"/>
            <w:hideMark/>
          </w:tcPr>
          <w:p w14:paraId="1161A918" w14:textId="0E0EB770" w:rsidR="002C3DED" w:rsidRPr="002A0453" w:rsidRDefault="002C3DED" w:rsidP="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Lower 95% CI</w:t>
            </w:r>
          </w:p>
        </w:tc>
        <w:tc>
          <w:tcPr>
            <w:tcW w:w="2138" w:type="dxa"/>
            <w:tcBorders>
              <w:top w:val="nil"/>
              <w:left w:val="nil"/>
              <w:bottom w:val="single" w:sz="4" w:space="0" w:color="auto"/>
              <w:right w:val="nil"/>
            </w:tcBorders>
            <w:shd w:val="clear" w:color="auto" w:fill="auto"/>
            <w:noWrap/>
            <w:vAlign w:val="bottom"/>
            <w:hideMark/>
          </w:tcPr>
          <w:p w14:paraId="6AA0C366" w14:textId="057AC089" w:rsidR="002C3DED" w:rsidRPr="002A0453" w:rsidRDefault="002C3DED" w:rsidP="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Upper 95% CI</w:t>
            </w:r>
          </w:p>
        </w:tc>
        <w:tc>
          <w:tcPr>
            <w:tcW w:w="1438" w:type="dxa"/>
            <w:tcBorders>
              <w:top w:val="nil"/>
              <w:left w:val="nil"/>
              <w:bottom w:val="single" w:sz="4" w:space="0" w:color="auto"/>
              <w:right w:val="nil"/>
            </w:tcBorders>
            <w:shd w:val="clear" w:color="auto" w:fill="auto"/>
            <w:noWrap/>
            <w:vAlign w:val="bottom"/>
            <w:hideMark/>
          </w:tcPr>
          <w:p w14:paraId="34751D69" w14:textId="77777777" w:rsidR="002C3DED" w:rsidRPr="002A0453" w:rsidRDefault="002C3DED" w:rsidP="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P value</w:t>
            </w:r>
          </w:p>
        </w:tc>
      </w:tr>
      <w:tr w:rsidR="002C3DED" w:rsidRPr="00702179" w14:paraId="61CAE5E3" w14:textId="77777777" w:rsidTr="002C3DED">
        <w:trPr>
          <w:trHeight w:val="296"/>
        </w:trPr>
        <w:tc>
          <w:tcPr>
            <w:tcW w:w="2779" w:type="dxa"/>
            <w:tcBorders>
              <w:top w:val="nil"/>
              <w:left w:val="nil"/>
              <w:bottom w:val="nil"/>
              <w:right w:val="nil"/>
            </w:tcBorders>
            <w:shd w:val="clear" w:color="auto" w:fill="auto"/>
            <w:noWrap/>
            <w:vAlign w:val="bottom"/>
            <w:hideMark/>
          </w:tcPr>
          <w:p w14:paraId="7B65E2D8" w14:textId="533199AA" w:rsidR="002C3DED" w:rsidRPr="002A0453" w:rsidRDefault="002C3DED" w:rsidP="002A0453">
            <w:pPr>
              <w:spacing w:after="0" w:line="240" w:lineRule="auto"/>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CMA</w:t>
            </w:r>
          </w:p>
        </w:tc>
        <w:tc>
          <w:tcPr>
            <w:tcW w:w="740" w:type="dxa"/>
            <w:tcBorders>
              <w:top w:val="nil"/>
              <w:left w:val="nil"/>
              <w:bottom w:val="nil"/>
              <w:right w:val="nil"/>
            </w:tcBorders>
            <w:shd w:val="clear" w:color="auto" w:fill="auto"/>
            <w:noWrap/>
            <w:vAlign w:val="bottom"/>
            <w:hideMark/>
          </w:tcPr>
          <w:p w14:paraId="0EBC8530"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2.59</w:t>
            </w:r>
          </w:p>
        </w:tc>
        <w:tc>
          <w:tcPr>
            <w:tcW w:w="2098" w:type="dxa"/>
            <w:tcBorders>
              <w:top w:val="nil"/>
              <w:left w:val="nil"/>
              <w:bottom w:val="nil"/>
              <w:right w:val="nil"/>
            </w:tcBorders>
            <w:shd w:val="clear" w:color="auto" w:fill="auto"/>
            <w:noWrap/>
            <w:vAlign w:val="bottom"/>
            <w:hideMark/>
          </w:tcPr>
          <w:p w14:paraId="714E3AB5"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1.54</w:t>
            </w:r>
          </w:p>
        </w:tc>
        <w:tc>
          <w:tcPr>
            <w:tcW w:w="2138" w:type="dxa"/>
            <w:tcBorders>
              <w:top w:val="nil"/>
              <w:left w:val="nil"/>
              <w:bottom w:val="nil"/>
              <w:right w:val="nil"/>
            </w:tcBorders>
            <w:shd w:val="clear" w:color="auto" w:fill="auto"/>
            <w:noWrap/>
            <w:vAlign w:val="bottom"/>
            <w:hideMark/>
          </w:tcPr>
          <w:p w14:paraId="612F1B67"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4.38</w:t>
            </w:r>
          </w:p>
        </w:tc>
        <w:tc>
          <w:tcPr>
            <w:tcW w:w="1438" w:type="dxa"/>
            <w:tcBorders>
              <w:top w:val="nil"/>
              <w:left w:val="nil"/>
              <w:bottom w:val="nil"/>
              <w:right w:val="nil"/>
            </w:tcBorders>
            <w:shd w:val="clear" w:color="auto" w:fill="auto"/>
            <w:noWrap/>
            <w:vAlign w:val="bottom"/>
            <w:hideMark/>
          </w:tcPr>
          <w:p w14:paraId="673B1CC0"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3.62E-04</w:t>
            </w:r>
          </w:p>
        </w:tc>
      </w:tr>
      <w:tr w:rsidR="002C3DED" w:rsidRPr="00702179" w14:paraId="58F21034" w14:textId="77777777" w:rsidTr="002C3DED">
        <w:trPr>
          <w:trHeight w:val="296"/>
        </w:trPr>
        <w:tc>
          <w:tcPr>
            <w:tcW w:w="2779" w:type="dxa"/>
            <w:tcBorders>
              <w:top w:val="nil"/>
              <w:left w:val="nil"/>
              <w:bottom w:val="nil"/>
              <w:right w:val="nil"/>
            </w:tcBorders>
            <w:shd w:val="clear" w:color="auto" w:fill="auto"/>
            <w:noWrap/>
            <w:vAlign w:val="bottom"/>
            <w:hideMark/>
          </w:tcPr>
          <w:p w14:paraId="3FE22422" w14:textId="77777777" w:rsidR="002C3DED" w:rsidRPr="002A0453" w:rsidRDefault="002C3DED" w:rsidP="002A0453">
            <w:pPr>
              <w:spacing w:after="0" w:line="240" w:lineRule="auto"/>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HQ or FP</w:t>
            </w:r>
          </w:p>
        </w:tc>
        <w:tc>
          <w:tcPr>
            <w:tcW w:w="740" w:type="dxa"/>
            <w:tcBorders>
              <w:top w:val="nil"/>
              <w:left w:val="nil"/>
              <w:bottom w:val="nil"/>
              <w:right w:val="nil"/>
            </w:tcBorders>
            <w:shd w:val="clear" w:color="auto" w:fill="auto"/>
            <w:noWrap/>
            <w:vAlign w:val="bottom"/>
            <w:hideMark/>
          </w:tcPr>
          <w:p w14:paraId="6191110E"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w:t>
            </w:r>
          </w:p>
        </w:tc>
        <w:tc>
          <w:tcPr>
            <w:tcW w:w="2098" w:type="dxa"/>
            <w:tcBorders>
              <w:top w:val="nil"/>
              <w:left w:val="nil"/>
              <w:bottom w:val="nil"/>
              <w:right w:val="nil"/>
            </w:tcBorders>
            <w:shd w:val="clear" w:color="auto" w:fill="auto"/>
            <w:noWrap/>
            <w:vAlign w:val="bottom"/>
            <w:hideMark/>
          </w:tcPr>
          <w:p w14:paraId="154824B9"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w:t>
            </w:r>
          </w:p>
        </w:tc>
        <w:tc>
          <w:tcPr>
            <w:tcW w:w="2138" w:type="dxa"/>
            <w:tcBorders>
              <w:top w:val="nil"/>
              <w:left w:val="nil"/>
              <w:bottom w:val="nil"/>
              <w:right w:val="nil"/>
            </w:tcBorders>
            <w:shd w:val="clear" w:color="auto" w:fill="auto"/>
            <w:noWrap/>
            <w:vAlign w:val="bottom"/>
            <w:hideMark/>
          </w:tcPr>
          <w:p w14:paraId="0BB5907F"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w:t>
            </w:r>
          </w:p>
        </w:tc>
        <w:tc>
          <w:tcPr>
            <w:tcW w:w="1438" w:type="dxa"/>
            <w:tcBorders>
              <w:top w:val="nil"/>
              <w:left w:val="nil"/>
              <w:bottom w:val="nil"/>
              <w:right w:val="nil"/>
            </w:tcBorders>
            <w:shd w:val="clear" w:color="auto" w:fill="auto"/>
            <w:noWrap/>
            <w:vAlign w:val="bottom"/>
            <w:hideMark/>
          </w:tcPr>
          <w:p w14:paraId="4F750FF5"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w:t>
            </w:r>
          </w:p>
        </w:tc>
      </w:tr>
      <w:tr w:rsidR="002C3DED" w:rsidRPr="00702179" w14:paraId="759F3A1E" w14:textId="77777777" w:rsidTr="002C3DED">
        <w:trPr>
          <w:trHeight w:val="296"/>
        </w:trPr>
        <w:tc>
          <w:tcPr>
            <w:tcW w:w="2779" w:type="dxa"/>
            <w:tcBorders>
              <w:top w:val="nil"/>
              <w:left w:val="nil"/>
              <w:bottom w:val="nil"/>
              <w:right w:val="nil"/>
            </w:tcBorders>
            <w:shd w:val="clear" w:color="auto" w:fill="auto"/>
            <w:noWrap/>
            <w:vAlign w:val="bottom"/>
            <w:hideMark/>
          </w:tcPr>
          <w:p w14:paraId="596491CD" w14:textId="77777777" w:rsidR="002C3DED" w:rsidRPr="002A0453" w:rsidRDefault="002C3DED" w:rsidP="002A0453">
            <w:pPr>
              <w:spacing w:after="0" w:line="240" w:lineRule="auto"/>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Age</w:t>
            </w:r>
          </w:p>
        </w:tc>
        <w:tc>
          <w:tcPr>
            <w:tcW w:w="740" w:type="dxa"/>
            <w:tcBorders>
              <w:top w:val="nil"/>
              <w:left w:val="nil"/>
              <w:bottom w:val="nil"/>
              <w:right w:val="nil"/>
            </w:tcBorders>
            <w:shd w:val="clear" w:color="auto" w:fill="auto"/>
            <w:noWrap/>
            <w:vAlign w:val="bottom"/>
            <w:hideMark/>
          </w:tcPr>
          <w:p w14:paraId="023A496E"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1.01</w:t>
            </w:r>
          </w:p>
        </w:tc>
        <w:tc>
          <w:tcPr>
            <w:tcW w:w="2098" w:type="dxa"/>
            <w:tcBorders>
              <w:top w:val="nil"/>
              <w:left w:val="nil"/>
              <w:bottom w:val="nil"/>
              <w:right w:val="nil"/>
            </w:tcBorders>
            <w:shd w:val="clear" w:color="auto" w:fill="auto"/>
            <w:noWrap/>
            <w:vAlign w:val="bottom"/>
            <w:hideMark/>
          </w:tcPr>
          <w:p w14:paraId="111FC047"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0.99</w:t>
            </w:r>
          </w:p>
        </w:tc>
        <w:tc>
          <w:tcPr>
            <w:tcW w:w="2138" w:type="dxa"/>
            <w:tcBorders>
              <w:top w:val="nil"/>
              <w:left w:val="nil"/>
              <w:bottom w:val="nil"/>
              <w:right w:val="nil"/>
            </w:tcBorders>
            <w:shd w:val="clear" w:color="auto" w:fill="auto"/>
            <w:noWrap/>
            <w:vAlign w:val="bottom"/>
            <w:hideMark/>
          </w:tcPr>
          <w:p w14:paraId="0A2029EF"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1.03</w:t>
            </w:r>
          </w:p>
        </w:tc>
        <w:tc>
          <w:tcPr>
            <w:tcW w:w="1438" w:type="dxa"/>
            <w:tcBorders>
              <w:top w:val="nil"/>
              <w:left w:val="nil"/>
              <w:bottom w:val="nil"/>
              <w:right w:val="nil"/>
            </w:tcBorders>
            <w:shd w:val="clear" w:color="auto" w:fill="auto"/>
            <w:noWrap/>
            <w:vAlign w:val="bottom"/>
            <w:hideMark/>
          </w:tcPr>
          <w:p w14:paraId="0EF55A8B"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2.02E-01</w:t>
            </w:r>
          </w:p>
        </w:tc>
      </w:tr>
      <w:tr w:rsidR="002C3DED" w:rsidRPr="00702179" w14:paraId="0B4CE915" w14:textId="77777777" w:rsidTr="002C3DED">
        <w:trPr>
          <w:trHeight w:val="296"/>
        </w:trPr>
        <w:tc>
          <w:tcPr>
            <w:tcW w:w="2779" w:type="dxa"/>
            <w:tcBorders>
              <w:top w:val="nil"/>
              <w:left w:val="nil"/>
              <w:bottom w:val="nil"/>
              <w:right w:val="nil"/>
            </w:tcBorders>
            <w:shd w:val="clear" w:color="auto" w:fill="auto"/>
            <w:noWrap/>
            <w:vAlign w:val="bottom"/>
            <w:hideMark/>
          </w:tcPr>
          <w:p w14:paraId="788596DE" w14:textId="77777777" w:rsidR="002C3DED" w:rsidRPr="002A0453" w:rsidRDefault="002C3DED" w:rsidP="002A0453">
            <w:pPr>
              <w:spacing w:after="0" w:line="240" w:lineRule="auto"/>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Gender</w:t>
            </w:r>
          </w:p>
        </w:tc>
        <w:tc>
          <w:tcPr>
            <w:tcW w:w="740" w:type="dxa"/>
            <w:tcBorders>
              <w:top w:val="nil"/>
              <w:left w:val="nil"/>
              <w:bottom w:val="nil"/>
              <w:right w:val="nil"/>
            </w:tcBorders>
            <w:shd w:val="clear" w:color="auto" w:fill="auto"/>
            <w:noWrap/>
            <w:vAlign w:val="bottom"/>
            <w:hideMark/>
          </w:tcPr>
          <w:p w14:paraId="37F9BA29"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0.94</w:t>
            </w:r>
          </w:p>
        </w:tc>
        <w:tc>
          <w:tcPr>
            <w:tcW w:w="2098" w:type="dxa"/>
            <w:tcBorders>
              <w:top w:val="nil"/>
              <w:left w:val="nil"/>
              <w:bottom w:val="nil"/>
              <w:right w:val="nil"/>
            </w:tcBorders>
            <w:shd w:val="clear" w:color="auto" w:fill="auto"/>
            <w:noWrap/>
            <w:vAlign w:val="bottom"/>
            <w:hideMark/>
          </w:tcPr>
          <w:p w14:paraId="026785F3"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0.61</w:t>
            </w:r>
          </w:p>
        </w:tc>
        <w:tc>
          <w:tcPr>
            <w:tcW w:w="2138" w:type="dxa"/>
            <w:tcBorders>
              <w:top w:val="nil"/>
              <w:left w:val="nil"/>
              <w:bottom w:val="nil"/>
              <w:right w:val="nil"/>
            </w:tcBorders>
            <w:shd w:val="clear" w:color="auto" w:fill="auto"/>
            <w:noWrap/>
            <w:vAlign w:val="bottom"/>
            <w:hideMark/>
          </w:tcPr>
          <w:p w14:paraId="588A6097"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1.44</w:t>
            </w:r>
          </w:p>
        </w:tc>
        <w:tc>
          <w:tcPr>
            <w:tcW w:w="1438" w:type="dxa"/>
            <w:tcBorders>
              <w:top w:val="nil"/>
              <w:left w:val="nil"/>
              <w:bottom w:val="nil"/>
              <w:right w:val="nil"/>
            </w:tcBorders>
            <w:shd w:val="clear" w:color="auto" w:fill="auto"/>
            <w:noWrap/>
            <w:vAlign w:val="bottom"/>
            <w:hideMark/>
          </w:tcPr>
          <w:p w14:paraId="4FA86C3B"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7.77E-01</w:t>
            </w:r>
          </w:p>
        </w:tc>
      </w:tr>
      <w:tr w:rsidR="002C3DED" w:rsidRPr="00702179" w14:paraId="67F30B6E" w14:textId="77777777" w:rsidTr="002C3DED">
        <w:trPr>
          <w:trHeight w:val="296"/>
        </w:trPr>
        <w:tc>
          <w:tcPr>
            <w:tcW w:w="2779" w:type="dxa"/>
            <w:tcBorders>
              <w:top w:val="nil"/>
              <w:left w:val="nil"/>
              <w:bottom w:val="nil"/>
              <w:right w:val="nil"/>
            </w:tcBorders>
            <w:shd w:val="clear" w:color="auto" w:fill="auto"/>
            <w:noWrap/>
            <w:vAlign w:val="bottom"/>
            <w:hideMark/>
          </w:tcPr>
          <w:p w14:paraId="20966F59" w14:textId="77777777" w:rsidR="002C3DED" w:rsidRPr="002A0453" w:rsidRDefault="002C3DED" w:rsidP="002A0453">
            <w:pPr>
              <w:spacing w:after="0" w:line="240" w:lineRule="auto"/>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Other treatment history</w:t>
            </w:r>
          </w:p>
        </w:tc>
        <w:tc>
          <w:tcPr>
            <w:tcW w:w="740" w:type="dxa"/>
            <w:tcBorders>
              <w:top w:val="nil"/>
              <w:left w:val="nil"/>
              <w:bottom w:val="nil"/>
              <w:right w:val="nil"/>
            </w:tcBorders>
            <w:shd w:val="clear" w:color="auto" w:fill="auto"/>
            <w:noWrap/>
            <w:vAlign w:val="bottom"/>
            <w:hideMark/>
          </w:tcPr>
          <w:p w14:paraId="463A5CF5"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0.87</w:t>
            </w:r>
          </w:p>
        </w:tc>
        <w:tc>
          <w:tcPr>
            <w:tcW w:w="2098" w:type="dxa"/>
            <w:tcBorders>
              <w:top w:val="nil"/>
              <w:left w:val="nil"/>
              <w:bottom w:val="nil"/>
              <w:right w:val="nil"/>
            </w:tcBorders>
            <w:shd w:val="clear" w:color="auto" w:fill="auto"/>
            <w:noWrap/>
            <w:vAlign w:val="bottom"/>
            <w:hideMark/>
          </w:tcPr>
          <w:p w14:paraId="480D029D"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0.52</w:t>
            </w:r>
          </w:p>
        </w:tc>
        <w:tc>
          <w:tcPr>
            <w:tcW w:w="2138" w:type="dxa"/>
            <w:tcBorders>
              <w:top w:val="nil"/>
              <w:left w:val="nil"/>
              <w:bottom w:val="nil"/>
              <w:right w:val="nil"/>
            </w:tcBorders>
            <w:shd w:val="clear" w:color="auto" w:fill="auto"/>
            <w:noWrap/>
            <w:vAlign w:val="bottom"/>
            <w:hideMark/>
          </w:tcPr>
          <w:p w14:paraId="362A122F"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1.45</w:t>
            </w:r>
          </w:p>
        </w:tc>
        <w:tc>
          <w:tcPr>
            <w:tcW w:w="1438" w:type="dxa"/>
            <w:tcBorders>
              <w:top w:val="nil"/>
              <w:left w:val="nil"/>
              <w:bottom w:val="nil"/>
              <w:right w:val="nil"/>
            </w:tcBorders>
            <w:shd w:val="clear" w:color="auto" w:fill="auto"/>
            <w:noWrap/>
            <w:vAlign w:val="bottom"/>
            <w:hideMark/>
          </w:tcPr>
          <w:p w14:paraId="0708640D"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6.01E-01</w:t>
            </w:r>
          </w:p>
        </w:tc>
      </w:tr>
      <w:tr w:rsidR="002C3DED" w:rsidRPr="00702179" w14:paraId="7646DAF3" w14:textId="77777777" w:rsidTr="002C3DED">
        <w:trPr>
          <w:trHeight w:val="296"/>
        </w:trPr>
        <w:tc>
          <w:tcPr>
            <w:tcW w:w="2779" w:type="dxa"/>
            <w:tcBorders>
              <w:top w:val="nil"/>
              <w:left w:val="nil"/>
              <w:bottom w:val="nil"/>
              <w:right w:val="nil"/>
            </w:tcBorders>
            <w:shd w:val="clear" w:color="auto" w:fill="auto"/>
            <w:noWrap/>
            <w:vAlign w:val="bottom"/>
            <w:hideMark/>
          </w:tcPr>
          <w:p w14:paraId="720A6A74" w14:textId="00414A44" w:rsidR="002C3DED" w:rsidRPr="002A0453" w:rsidRDefault="002C3DED" w:rsidP="002A0453">
            <w:pPr>
              <w:spacing w:after="0" w:line="240" w:lineRule="auto"/>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Cigarette</w:t>
            </w:r>
            <w:r w:rsidR="004A251F" w:rsidRPr="002A0453">
              <w:rPr>
                <w:rFonts w:ascii="Times New Roman" w:eastAsia="Times New Roman" w:hAnsi="Times New Roman" w:cs="Times New Roman"/>
                <w:color w:val="000000"/>
                <w:sz w:val="24"/>
                <w:szCs w:val="24"/>
                <w:lang w:val="sv-SE" w:eastAsia="zh-CN"/>
              </w:rPr>
              <w:t xml:space="preserve"> usage</w:t>
            </w:r>
          </w:p>
        </w:tc>
        <w:tc>
          <w:tcPr>
            <w:tcW w:w="740" w:type="dxa"/>
            <w:tcBorders>
              <w:top w:val="nil"/>
              <w:left w:val="nil"/>
              <w:bottom w:val="nil"/>
              <w:right w:val="nil"/>
            </w:tcBorders>
            <w:shd w:val="clear" w:color="auto" w:fill="auto"/>
            <w:noWrap/>
            <w:vAlign w:val="bottom"/>
            <w:hideMark/>
          </w:tcPr>
          <w:p w14:paraId="14A2C8C6"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1.29</w:t>
            </w:r>
          </w:p>
        </w:tc>
        <w:tc>
          <w:tcPr>
            <w:tcW w:w="2098" w:type="dxa"/>
            <w:tcBorders>
              <w:top w:val="nil"/>
              <w:left w:val="nil"/>
              <w:bottom w:val="nil"/>
              <w:right w:val="nil"/>
            </w:tcBorders>
            <w:shd w:val="clear" w:color="auto" w:fill="auto"/>
            <w:noWrap/>
            <w:vAlign w:val="bottom"/>
            <w:hideMark/>
          </w:tcPr>
          <w:p w14:paraId="43FD054F"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0.80</w:t>
            </w:r>
          </w:p>
        </w:tc>
        <w:tc>
          <w:tcPr>
            <w:tcW w:w="2138" w:type="dxa"/>
            <w:tcBorders>
              <w:top w:val="nil"/>
              <w:left w:val="nil"/>
              <w:bottom w:val="nil"/>
              <w:right w:val="nil"/>
            </w:tcBorders>
            <w:shd w:val="clear" w:color="auto" w:fill="auto"/>
            <w:noWrap/>
            <w:vAlign w:val="bottom"/>
            <w:hideMark/>
          </w:tcPr>
          <w:p w14:paraId="5CC17613"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2.08</w:t>
            </w:r>
          </w:p>
        </w:tc>
        <w:tc>
          <w:tcPr>
            <w:tcW w:w="1438" w:type="dxa"/>
            <w:tcBorders>
              <w:top w:val="nil"/>
              <w:left w:val="nil"/>
              <w:bottom w:val="nil"/>
              <w:right w:val="nil"/>
            </w:tcBorders>
            <w:shd w:val="clear" w:color="auto" w:fill="auto"/>
            <w:noWrap/>
            <w:vAlign w:val="bottom"/>
            <w:hideMark/>
          </w:tcPr>
          <w:p w14:paraId="04DB9098"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3.05E-01</w:t>
            </w:r>
          </w:p>
        </w:tc>
      </w:tr>
      <w:tr w:rsidR="002C3DED" w:rsidRPr="00702179" w14:paraId="3F1F2C84" w14:textId="77777777" w:rsidTr="002C3DED">
        <w:trPr>
          <w:trHeight w:val="296"/>
        </w:trPr>
        <w:tc>
          <w:tcPr>
            <w:tcW w:w="2779" w:type="dxa"/>
            <w:tcBorders>
              <w:top w:val="nil"/>
              <w:left w:val="nil"/>
              <w:bottom w:val="single" w:sz="4" w:space="0" w:color="auto"/>
              <w:right w:val="nil"/>
            </w:tcBorders>
            <w:shd w:val="clear" w:color="auto" w:fill="auto"/>
            <w:noWrap/>
            <w:vAlign w:val="bottom"/>
            <w:hideMark/>
          </w:tcPr>
          <w:p w14:paraId="174AA446" w14:textId="6D366A87" w:rsidR="002C3DED" w:rsidRPr="002A0453" w:rsidRDefault="002C3DED" w:rsidP="002A0453">
            <w:pPr>
              <w:spacing w:after="0" w:line="240" w:lineRule="auto"/>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Alcohol</w:t>
            </w:r>
            <w:r w:rsidR="004A251F" w:rsidRPr="002A0453">
              <w:rPr>
                <w:rFonts w:ascii="Times New Roman" w:eastAsia="Times New Roman" w:hAnsi="Times New Roman" w:cs="Times New Roman"/>
                <w:color w:val="000000"/>
                <w:sz w:val="24"/>
                <w:szCs w:val="24"/>
                <w:lang w:val="sv-SE" w:eastAsia="zh-CN"/>
              </w:rPr>
              <w:t xml:space="preserve"> usage</w:t>
            </w:r>
          </w:p>
        </w:tc>
        <w:tc>
          <w:tcPr>
            <w:tcW w:w="740" w:type="dxa"/>
            <w:tcBorders>
              <w:top w:val="nil"/>
              <w:left w:val="nil"/>
              <w:bottom w:val="single" w:sz="4" w:space="0" w:color="auto"/>
              <w:right w:val="nil"/>
            </w:tcBorders>
            <w:shd w:val="clear" w:color="auto" w:fill="auto"/>
            <w:noWrap/>
            <w:vAlign w:val="bottom"/>
            <w:hideMark/>
          </w:tcPr>
          <w:p w14:paraId="258CDEFB"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1.39</w:t>
            </w:r>
          </w:p>
        </w:tc>
        <w:tc>
          <w:tcPr>
            <w:tcW w:w="2098" w:type="dxa"/>
            <w:tcBorders>
              <w:top w:val="nil"/>
              <w:left w:val="nil"/>
              <w:bottom w:val="single" w:sz="4" w:space="0" w:color="auto"/>
              <w:right w:val="nil"/>
            </w:tcBorders>
            <w:shd w:val="clear" w:color="auto" w:fill="auto"/>
            <w:noWrap/>
            <w:vAlign w:val="bottom"/>
            <w:hideMark/>
          </w:tcPr>
          <w:p w14:paraId="28531CF3"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0.55</w:t>
            </w:r>
          </w:p>
        </w:tc>
        <w:tc>
          <w:tcPr>
            <w:tcW w:w="2138" w:type="dxa"/>
            <w:tcBorders>
              <w:top w:val="nil"/>
              <w:left w:val="nil"/>
              <w:bottom w:val="single" w:sz="4" w:space="0" w:color="auto"/>
              <w:right w:val="nil"/>
            </w:tcBorders>
            <w:shd w:val="clear" w:color="auto" w:fill="auto"/>
            <w:noWrap/>
            <w:vAlign w:val="bottom"/>
            <w:hideMark/>
          </w:tcPr>
          <w:p w14:paraId="178A60FC"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3.47</w:t>
            </w:r>
          </w:p>
        </w:tc>
        <w:tc>
          <w:tcPr>
            <w:tcW w:w="1438" w:type="dxa"/>
            <w:tcBorders>
              <w:top w:val="nil"/>
              <w:left w:val="nil"/>
              <w:bottom w:val="single" w:sz="4" w:space="0" w:color="auto"/>
              <w:right w:val="nil"/>
            </w:tcBorders>
            <w:shd w:val="clear" w:color="auto" w:fill="auto"/>
            <w:noWrap/>
            <w:vAlign w:val="bottom"/>
            <w:hideMark/>
          </w:tcPr>
          <w:p w14:paraId="32B75AB2"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4.84E-01</w:t>
            </w:r>
          </w:p>
        </w:tc>
      </w:tr>
    </w:tbl>
    <w:p w14:paraId="29466234" w14:textId="77777777" w:rsidR="00D04539" w:rsidRPr="00702179" w:rsidRDefault="00D04539" w:rsidP="00D716BB">
      <w:pPr>
        <w:jc w:val="both"/>
        <w:rPr>
          <w:rFonts w:ascii="Times New Roman" w:eastAsiaTheme="minorEastAsia" w:hAnsi="Times New Roman" w:cs="Times New Roman"/>
          <w:sz w:val="24"/>
          <w:szCs w:val="24"/>
          <w:lang w:val="en-US" w:eastAsia="zh-CN"/>
        </w:rPr>
      </w:pPr>
    </w:p>
    <w:p w14:paraId="625D6C6C" w14:textId="6AE8BE89" w:rsidR="00D04539" w:rsidRPr="00702179" w:rsidRDefault="002C3DED" w:rsidP="00D716BB">
      <w:pPr>
        <w:spacing w:before="240" w:after="240" w:line="240" w:lineRule="auto"/>
        <w:jc w:val="both"/>
        <w:rPr>
          <w:rFonts w:ascii="Times New Roman" w:eastAsia="Times New Roman" w:hAnsi="Times New Roman" w:cs="Times New Roman"/>
          <w:color w:val="000000"/>
          <w:sz w:val="24"/>
          <w:szCs w:val="24"/>
          <w:lang w:eastAsia="zh-CN"/>
        </w:rPr>
      </w:pPr>
      <w:r w:rsidRPr="00702179">
        <w:rPr>
          <w:rFonts w:ascii="Times New Roman" w:eastAsia="Times New Roman" w:hAnsi="Times New Roman" w:cs="Times New Roman"/>
          <w:color w:val="000000"/>
          <w:sz w:val="24"/>
          <w:szCs w:val="24"/>
          <w:lang w:eastAsia="zh-CN"/>
        </w:rPr>
        <w:t xml:space="preserve">Note: </w:t>
      </w:r>
      <w:r w:rsidR="00D04539" w:rsidRPr="00702179">
        <w:rPr>
          <w:rFonts w:ascii="Times New Roman" w:eastAsia="Times New Roman" w:hAnsi="Times New Roman" w:cs="Times New Roman"/>
          <w:color w:val="000000"/>
          <w:sz w:val="24"/>
          <w:szCs w:val="24"/>
          <w:lang w:eastAsia="zh-CN"/>
        </w:rPr>
        <w:t xml:space="preserve">HR = hazard risk, CI = confidence interval. </w:t>
      </w:r>
      <w:r w:rsidR="004A251F" w:rsidRPr="00702179">
        <w:rPr>
          <w:rFonts w:ascii="Times New Roman" w:eastAsia="Times New Roman" w:hAnsi="Times New Roman" w:cs="Times New Roman"/>
          <w:color w:val="000000"/>
          <w:sz w:val="24"/>
          <w:szCs w:val="24"/>
          <w:lang w:eastAsia="zh-CN"/>
        </w:rPr>
        <w:t>CMA:</w:t>
      </w:r>
      <w:r w:rsidR="0084772C" w:rsidRPr="00702179">
        <w:rPr>
          <w:rFonts w:ascii="Times New Roman" w:eastAsia="Times New Roman" w:hAnsi="Times New Roman" w:cs="Times New Roman"/>
          <w:color w:val="000000"/>
          <w:sz w:val="24"/>
          <w:szCs w:val="24"/>
          <w:lang w:eastAsia="zh-CN"/>
        </w:rPr>
        <w:t xml:space="preserve"> </w:t>
      </w:r>
      <w:r w:rsidR="004A251F" w:rsidRPr="00702179">
        <w:rPr>
          <w:rFonts w:ascii="Times New Roman" w:eastAsia="Times New Roman" w:hAnsi="Times New Roman" w:cs="Times New Roman"/>
          <w:color w:val="000000"/>
          <w:sz w:val="24"/>
          <w:szCs w:val="24"/>
          <w:lang w:eastAsia="zh-CN"/>
        </w:rPr>
        <w:t>Combined Metabolic Activators</w:t>
      </w:r>
      <w:r w:rsidR="0084772C" w:rsidRPr="00702179">
        <w:rPr>
          <w:rFonts w:ascii="Times New Roman" w:eastAsia="Times New Roman" w:hAnsi="Times New Roman" w:cs="Times New Roman"/>
          <w:color w:val="000000"/>
          <w:sz w:val="24"/>
          <w:szCs w:val="24"/>
          <w:lang w:eastAsia="zh-CN"/>
        </w:rPr>
        <w:t>;</w:t>
      </w:r>
      <w:r w:rsidR="004A251F" w:rsidRPr="00702179">
        <w:rPr>
          <w:rFonts w:ascii="Times New Roman" w:eastAsia="Times New Roman" w:hAnsi="Times New Roman" w:cs="Times New Roman"/>
          <w:color w:val="000000"/>
          <w:sz w:val="24"/>
          <w:szCs w:val="24"/>
          <w:lang w:eastAsia="zh-CN"/>
        </w:rPr>
        <w:t xml:space="preserve"> HQ</w:t>
      </w:r>
      <w:r w:rsidR="0084772C" w:rsidRPr="00702179">
        <w:rPr>
          <w:rFonts w:ascii="Times New Roman" w:eastAsia="Times New Roman" w:hAnsi="Times New Roman" w:cs="Times New Roman"/>
          <w:color w:val="000000"/>
          <w:sz w:val="24"/>
          <w:szCs w:val="24"/>
          <w:lang w:eastAsia="zh-CN"/>
        </w:rPr>
        <w:t>: hydroxychloroquine; FP: Favipiravir</w:t>
      </w:r>
    </w:p>
    <w:p w14:paraId="4C05BB4A" w14:textId="12EEE9C4" w:rsidR="001B16FC" w:rsidRPr="00702179" w:rsidRDefault="001B16FC">
      <w:pPr>
        <w:rPr>
          <w:rFonts w:ascii="Times New Roman" w:eastAsia="Times New Roman" w:hAnsi="Times New Roman" w:cs="Times New Roman"/>
          <w:color w:val="000000"/>
          <w:sz w:val="24"/>
          <w:szCs w:val="24"/>
          <w:lang w:eastAsia="zh-CN"/>
        </w:rPr>
      </w:pPr>
      <w:r w:rsidRPr="00702179">
        <w:rPr>
          <w:rFonts w:ascii="Times New Roman" w:eastAsia="Times New Roman" w:hAnsi="Times New Roman" w:cs="Times New Roman"/>
          <w:color w:val="000000"/>
          <w:sz w:val="24"/>
          <w:szCs w:val="24"/>
          <w:lang w:eastAsia="zh-CN"/>
        </w:rPr>
        <w:br w:type="page"/>
      </w:r>
    </w:p>
    <w:p w14:paraId="552FFF0C" w14:textId="17B5EDD0" w:rsidR="001B16FC" w:rsidRPr="00B32F34" w:rsidRDefault="001B16FC" w:rsidP="001B16FC">
      <w:pPr>
        <w:pStyle w:val="Heading1"/>
        <w:jc w:val="both"/>
        <w:rPr>
          <w:rFonts w:ascii="Times New Roman" w:hAnsi="Times New Roman" w:cs="Times New Roman"/>
          <w:sz w:val="24"/>
          <w:szCs w:val="24"/>
          <w:lang w:val="en-US"/>
        </w:rPr>
      </w:pPr>
      <w:bookmarkStart w:id="8" w:name="_Toc61383739"/>
      <w:r w:rsidRPr="00B32F34">
        <w:rPr>
          <w:rFonts w:ascii="Times New Roman" w:hAnsi="Times New Roman" w:cs="Times New Roman"/>
          <w:sz w:val="24"/>
          <w:szCs w:val="24"/>
          <w:lang w:val="en-US"/>
        </w:rPr>
        <w:lastRenderedPageBreak/>
        <w:t>Table S</w:t>
      </w:r>
      <w:r w:rsidR="002F684C">
        <w:rPr>
          <w:rFonts w:ascii="Times New Roman" w:hAnsi="Times New Roman" w:cs="Times New Roman"/>
          <w:sz w:val="24"/>
          <w:szCs w:val="24"/>
          <w:lang w:val="en-US"/>
        </w:rPr>
        <w:t>4</w:t>
      </w:r>
      <w:r w:rsidRPr="00B32F34">
        <w:rPr>
          <w:rFonts w:ascii="Times New Roman" w:hAnsi="Times New Roman" w:cs="Times New Roman"/>
          <w:sz w:val="24"/>
          <w:szCs w:val="24"/>
          <w:lang w:val="en-US"/>
        </w:rPr>
        <w:t xml:space="preserve">. Summary of </w:t>
      </w:r>
      <w:r w:rsidR="002C3DED" w:rsidRPr="00B32F34">
        <w:rPr>
          <w:rFonts w:ascii="Times New Roman" w:hAnsi="Times New Roman" w:cs="Times New Roman"/>
          <w:sz w:val="24"/>
          <w:szCs w:val="24"/>
          <w:lang w:val="en-US"/>
        </w:rPr>
        <w:t>U</w:t>
      </w:r>
      <w:r w:rsidRPr="00B32F34">
        <w:rPr>
          <w:rFonts w:ascii="Times New Roman" w:hAnsi="Times New Roman" w:cs="Times New Roman"/>
          <w:sz w:val="24"/>
          <w:szCs w:val="24"/>
          <w:lang w:val="en-US"/>
        </w:rPr>
        <w:t>nivariate Cox regression analysis of overall treatment duration in Phase 3</w:t>
      </w:r>
      <w:bookmarkEnd w:id="8"/>
    </w:p>
    <w:p w14:paraId="2D585EA1" w14:textId="77777777" w:rsidR="001B16FC" w:rsidRPr="00B32F34" w:rsidRDefault="001B16FC" w:rsidP="001B16FC">
      <w:pPr>
        <w:jc w:val="both"/>
        <w:rPr>
          <w:rFonts w:ascii="Times New Roman" w:eastAsiaTheme="minorEastAsia" w:hAnsi="Times New Roman" w:cs="Times New Roman"/>
          <w:sz w:val="24"/>
          <w:szCs w:val="24"/>
          <w:lang w:eastAsia="zh-CN"/>
        </w:rPr>
      </w:pPr>
    </w:p>
    <w:tbl>
      <w:tblPr>
        <w:tblW w:w="8992" w:type="dxa"/>
        <w:tblCellMar>
          <w:left w:w="70" w:type="dxa"/>
          <w:right w:w="70" w:type="dxa"/>
        </w:tblCellMar>
        <w:tblLook w:val="04A0" w:firstRow="1" w:lastRow="0" w:firstColumn="1" w:lastColumn="0" w:noHBand="0" w:noVBand="1"/>
      </w:tblPr>
      <w:tblGrid>
        <w:gridCol w:w="2880"/>
        <w:gridCol w:w="826"/>
        <w:gridCol w:w="2033"/>
        <w:gridCol w:w="2073"/>
        <w:gridCol w:w="1180"/>
      </w:tblGrid>
      <w:tr w:rsidR="002C3DED" w:rsidRPr="00B32F34" w14:paraId="3FF86601" w14:textId="77777777" w:rsidTr="002C3DED">
        <w:trPr>
          <w:trHeight w:val="266"/>
        </w:trPr>
        <w:tc>
          <w:tcPr>
            <w:tcW w:w="2880" w:type="dxa"/>
            <w:tcBorders>
              <w:top w:val="single" w:sz="4" w:space="0" w:color="auto"/>
              <w:left w:val="nil"/>
              <w:bottom w:val="nil"/>
              <w:right w:val="nil"/>
            </w:tcBorders>
            <w:shd w:val="clear" w:color="auto" w:fill="auto"/>
            <w:noWrap/>
            <w:vAlign w:val="bottom"/>
            <w:hideMark/>
          </w:tcPr>
          <w:p w14:paraId="7EA1A32D" w14:textId="1B41ABF3" w:rsidR="002C3DED" w:rsidRPr="002A0453" w:rsidRDefault="002C3DED" w:rsidP="002C3DED">
            <w:pPr>
              <w:spacing w:after="0" w:line="240" w:lineRule="auto"/>
              <w:jc w:val="center"/>
              <w:rPr>
                <w:rFonts w:ascii="Times New Roman" w:eastAsia="Times New Roman" w:hAnsi="Times New Roman" w:cs="Times New Roman"/>
                <w:color w:val="000000"/>
                <w:sz w:val="24"/>
                <w:szCs w:val="24"/>
                <w:lang w:eastAsia="zh-CN"/>
              </w:rPr>
            </w:pPr>
          </w:p>
        </w:tc>
        <w:tc>
          <w:tcPr>
            <w:tcW w:w="6112" w:type="dxa"/>
            <w:gridSpan w:val="4"/>
            <w:tcBorders>
              <w:top w:val="single" w:sz="4" w:space="0" w:color="auto"/>
              <w:left w:val="nil"/>
              <w:bottom w:val="single" w:sz="4" w:space="0" w:color="auto"/>
              <w:right w:val="nil"/>
            </w:tcBorders>
            <w:shd w:val="clear" w:color="auto" w:fill="auto"/>
            <w:noWrap/>
            <w:vAlign w:val="bottom"/>
            <w:hideMark/>
          </w:tcPr>
          <w:p w14:paraId="19FDFDA5" w14:textId="4B0D5AE0" w:rsidR="002C3DED" w:rsidRPr="002A0453" w:rsidRDefault="002C3DED" w:rsidP="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Phase 3 study</w:t>
            </w:r>
          </w:p>
        </w:tc>
      </w:tr>
      <w:tr w:rsidR="002C3DED" w:rsidRPr="00B32F34" w14:paraId="5BBD88D2" w14:textId="77777777" w:rsidTr="002C3DED">
        <w:trPr>
          <w:trHeight w:val="266"/>
        </w:trPr>
        <w:tc>
          <w:tcPr>
            <w:tcW w:w="2880" w:type="dxa"/>
            <w:tcBorders>
              <w:top w:val="nil"/>
              <w:left w:val="nil"/>
              <w:bottom w:val="single" w:sz="4" w:space="0" w:color="auto"/>
              <w:right w:val="nil"/>
            </w:tcBorders>
            <w:shd w:val="clear" w:color="auto" w:fill="auto"/>
            <w:noWrap/>
            <w:vAlign w:val="bottom"/>
            <w:hideMark/>
          </w:tcPr>
          <w:p w14:paraId="376DFDA5" w14:textId="416E5A6D" w:rsidR="002C3DED" w:rsidRPr="002A0453" w:rsidRDefault="002C3DED" w:rsidP="002C3DED">
            <w:pPr>
              <w:spacing w:after="0" w:line="240" w:lineRule="auto"/>
              <w:jc w:val="center"/>
              <w:rPr>
                <w:rFonts w:ascii="Times New Roman" w:eastAsia="Times New Roman" w:hAnsi="Times New Roman" w:cs="Times New Roman"/>
                <w:color w:val="000000"/>
                <w:sz w:val="24"/>
                <w:szCs w:val="24"/>
                <w:lang w:val="sv-SE" w:eastAsia="zh-CN"/>
              </w:rPr>
            </w:pPr>
          </w:p>
        </w:tc>
        <w:tc>
          <w:tcPr>
            <w:tcW w:w="826" w:type="dxa"/>
            <w:tcBorders>
              <w:top w:val="nil"/>
              <w:left w:val="nil"/>
              <w:bottom w:val="single" w:sz="4" w:space="0" w:color="auto"/>
              <w:right w:val="nil"/>
            </w:tcBorders>
            <w:shd w:val="clear" w:color="auto" w:fill="auto"/>
            <w:noWrap/>
            <w:vAlign w:val="bottom"/>
            <w:hideMark/>
          </w:tcPr>
          <w:p w14:paraId="11A86F26" w14:textId="77777777" w:rsidR="002C3DED" w:rsidRPr="002A0453" w:rsidRDefault="002C3DED" w:rsidP="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HR</w:t>
            </w:r>
          </w:p>
        </w:tc>
        <w:tc>
          <w:tcPr>
            <w:tcW w:w="2033" w:type="dxa"/>
            <w:tcBorders>
              <w:top w:val="nil"/>
              <w:left w:val="nil"/>
              <w:bottom w:val="single" w:sz="4" w:space="0" w:color="auto"/>
              <w:right w:val="nil"/>
            </w:tcBorders>
            <w:shd w:val="clear" w:color="auto" w:fill="auto"/>
            <w:noWrap/>
            <w:vAlign w:val="bottom"/>
            <w:hideMark/>
          </w:tcPr>
          <w:p w14:paraId="05BCADDF" w14:textId="6C5DD6CC" w:rsidR="002C3DED" w:rsidRPr="002A0453" w:rsidRDefault="002C3DED" w:rsidP="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Lower 95% CI</w:t>
            </w:r>
          </w:p>
        </w:tc>
        <w:tc>
          <w:tcPr>
            <w:tcW w:w="2073" w:type="dxa"/>
            <w:tcBorders>
              <w:top w:val="nil"/>
              <w:left w:val="nil"/>
              <w:bottom w:val="single" w:sz="4" w:space="0" w:color="auto"/>
              <w:right w:val="nil"/>
            </w:tcBorders>
            <w:shd w:val="clear" w:color="auto" w:fill="auto"/>
            <w:noWrap/>
            <w:vAlign w:val="bottom"/>
            <w:hideMark/>
          </w:tcPr>
          <w:p w14:paraId="3266E5CE" w14:textId="713BB953" w:rsidR="002C3DED" w:rsidRPr="002A0453" w:rsidRDefault="002C3DED" w:rsidP="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Upper 95% CI</w:t>
            </w:r>
          </w:p>
        </w:tc>
        <w:tc>
          <w:tcPr>
            <w:tcW w:w="1180" w:type="dxa"/>
            <w:tcBorders>
              <w:top w:val="nil"/>
              <w:left w:val="nil"/>
              <w:bottom w:val="single" w:sz="4" w:space="0" w:color="auto"/>
              <w:right w:val="nil"/>
            </w:tcBorders>
            <w:shd w:val="clear" w:color="auto" w:fill="auto"/>
            <w:noWrap/>
            <w:vAlign w:val="bottom"/>
            <w:hideMark/>
          </w:tcPr>
          <w:p w14:paraId="308AE69B" w14:textId="77777777" w:rsidR="002C3DED" w:rsidRPr="002A0453" w:rsidRDefault="002C3DED" w:rsidP="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P value</w:t>
            </w:r>
          </w:p>
        </w:tc>
      </w:tr>
      <w:tr w:rsidR="002C3DED" w:rsidRPr="00B32F34" w14:paraId="15FBDDAF" w14:textId="77777777" w:rsidTr="002C3DED">
        <w:trPr>
          <w:trHeight w:val="266"/>
        </w:trPr>
        <w:tc>
          <w:tcPr>
            <w:tcW w:w="2880" w:type="dxa"/>
            <w:tcBorders>
              <w:top w:val="nil"/>
              <w:left w:val="nil"/>
              <w:bottom w:val="nil"/>
              <w:right w:val="nil"/>
            </w:tcBorders>
            <w:shd w:val="clear" w:color="auto" w:fill="auto"/>
            <w:noWrap/>
            <w:vAlign w:val="bottom"/>
            <w:hideMark/>
          </w:tcPr>
          <w:p w14:paraId="1136C931" w14:textId="724F46A3" w:rsidR="002C3DED" w:rsidRPr="002A0453" w:rsidRDefault="002C3DED" w:rsidP="002A0453">
            <w:pPr>
              <w:spacing w:after="0" w:line="240" w:lineRule="auto"/>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CMA</w:t>
            </w:r>
          </w:p>
        </w:tc>
        <w:tc>
          <w:tcPr>
            <w:tcW w:w="826" w:type="dxa"/>
            <w:tcBorders>
              <w:top w:val="nil"/>
              <w:left w:val="nil"/>
              <w:bottom w:val="nil"/>
              <w:right w:val="nil"/>
            </w:tcBorders>
            <w:shd w:val="clear" w:color="auto" w:fill="auto"/>
            <w:noWrap/>
            <w:vAlign w:val="bottom"/>
            <w:hideMark/>
          </w:tcPr>
          <w:p w14:paraId="7DD11BAA"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5.63</w:t>
            </w:r>
          </w:p>
        </w:tc>
        <w:tc>
          <w:tcPr>
            <w:tcW w:w="2033" w:type="dxa"/>
            <w:tcBorders>
              <w:top w:val="nil"/>
              <w:left w:val="nil"/>
              <w:bottom w:val="nil"/>
              <w:right w:val="nil"/>
            </w:tcBorders>
            <w:shd w:val="clear" w:color="auto" w:fill="auto"/>
            <w:noWrap/>
            <w:vAlign w:val="bottom"/>
            <w:hideMark/>
          </w:tcPr>
          <w:p w14:paraId="5A1F31CE"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4.11</w:t>
            </w:r>
          </w:p>
        </w:tc>
        <w:tc>
          <w:tcPr>
            <w:tcW w:w="2073" w:type="dxa"/>
            <w:tcBorders>
              <w:top w:val="nil"/>
              <w:left w:val="nil"/>
              <w:bottom w:val="nil"/>
              <w:right w:val="nil"/>
            </w:tcBorders>
            <w:shd w:val="clear" w:color="auto" w:fill="auto"/>
            <w:noWrap/>
            <w:vAlign w:val="bottom"/>
            <w:hideMark/>
          </w:tcPr>
          <w:p w14:paraId="79C69F26"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7.71</w:t>
            </w:r>
          </w:p>
        </w:tc>
        <w:tc>
          <w:tcPr>
            <w:tcW w:w="1180" w:type="dxa"/>
            <w:tcBorders>
              <w:top w:val="nil"/>
              <w:left w:val="nil"/>
              <w:bottom w:val="nil"/>
              <w:right w:val="nil"/>
            </w:tcBorders>
            <w:shd w:val="clear" w:color="auto" w:fill="auto"/>
            <w:noWrap/>
            <w:vAlign w:val="bottom"/>
            <w:hideMark/>
          </w:tcPr>
          <w:p w14:paraId="53D4638C"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&lt;2e-16</w:t>
            </w:r>
          </w:p>
        </w:tc>
      </w:tr>
      <w:tr w:rsidR="002C3DED" w:rsidRPr="00B32F34" w14:paraId="45AAD200" w14:textId="77777777" w:rsidTr="002C3DED">
        <w:trPr>
          <w:trHeight w:val="266"/>
        </w:trPr>
        <w:tc>
          <w:tcPr>
            <w:tcW w:w="2880" w:type="dxa"/>
            <w:tcBorders>
              <w:top w:val="nil"/>
              <w:left w:val="nil"/>
              <w:bottom w:val="nil"/>
              <w:right w:val="nil"/>
            </w:tcBorders>
            <w:shd w:val="clear" w:color="auto" w:fill="auto"/>
            <w:noWrap/>
            <w:vAlign w:val="bottom"/>
            <w:hideMark/>
          </w:tcPr>
          <w:p w14:paraId="7A7444A8" w14:textId="77777777" w:rsidR="002C3DED" w:rsidRPr="002A0453" w:rsidRDefault="002C3DED" w:rsidP="002A0453">
            <w:pPr>
              <w:spacing w:after="0" w:line="240" w:lineRule="auto"/>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HQ or FP</w:t>
            </w:r>
          </w:p>
        </w:tc>
        <w:tc>
          <w:tcPr>
            <w:tcW w:w="826" w:type="dxa"/>
            <w:tcBorders>
              <w:top w:val="nil"/>
              <w:left w:val="nil"/>
              <w:bottom w:val="nil"/>
              <w:right w:val="nil"/>
            </w:tcBorders>
            <w:shd w:val="clear" w:color="auto" w:fill="auto"/>
            <w:noWrap/>
            <w:vAlign w:val="bottom"/>
            <w:hideMark/>
          </w:tcPr>
          <w:p w14:paraId="597AE92D"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0.96</w:t>
            </w:r>
          </w:p>
        </w:tc>
        <w:tc>
          <w:tcPr>
            <w:tcW w:w="2033" w:type="dxa"/>
            <w:tcBorders>
              <w:top w:val="nil"/>
              <w:left w:val="nil"/>
              <w:bottom w:val="nil"/>
              <w:right w:val="nil"/>
            </w:tcBorders>
            <w:shd w:val="clear" w:color="auto" w:fill="auto"/>
            <w:noWrap/>
            <w:vAlign w:val="bottom"/>
            <w:hideMark/>
          </w:tcPr>
          <w:p w14:paraId="5B503ED5"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0.72</w:t>
            </w:r>
          </w:p>
        </w:tc>
        <w:tc>
          <w:tcPr>
            <w:tcW w:w="2073" w:type="dxa"/>
            <w:tcBorders>
              <w:top w:val="nil"/>
              <w:left w:val="nil"/>
              <w:bottom w:val="nil"/>
              <w:right w:val="nil"/>
            </w:tcBorders>
            <w:shd w:val="clear" w:color="auto" w:fill="auto"/>
            <w:noWrap/>
            <w:vAlign w:val="bottom"/>
            <w:hideMark/>
          </w:tcPr>
          <w:p w14:paraId="30876944"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1.29</w:t>
            </w:r>
          </w:p>
        </w:tc>
        <w:tc>
          <w:tcPr>
            <w:tcW w:w="1180" w:type="dxa"/>
            <w:tcBorders>
              <w:top w:val="nil"/>
              <w:left w:val="nil"/>
              <w:bottom w:val="nil"/>
              <w:right w:val="nil"/>
            </w:tcBorders>
            <w:shd w:val="clear" w:color="auto" w:fill="auto"/>
            <w:noWrap/>
            <w:vAlign w:val="bottom"/>
            <w:hideMark/>
          </w:tcPr>
          <w:p w14:paraId="55DE2128"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0.78</w:t>
            </w:r>
          </w:p>
        </w:tc>
      </w:tr>
      <w:tr w:rsidR="002C3DED" w:rsidRPr="00B32F34" w14:paraId="32944793" w14:textId="77777777" w:rsidTr="002C3DED">
        <w:trPr>
          <w:trHeight w:val="266"/>
        </w:trPr>
        <w:tc>
          <w:tcPr>
            <w:tcW w:w="2880" w:type="dxa"/>
            <w:tcBorders>
              <w:top w:val="nil"/>
              <w:left w:val="nil"/>
              <w:bottom w:val="nil"/>
              <w:right w:val="nil"/>
            </w:tcBorders>
            <w:shd w:val="clear" w:color="auto" w:fill="auto"/>
            <w:noWrap/>
            <w:vAlign w:val="bottom"/>
            <w:hideMark/>
          </w:tcPr>
          <w:p w14:paraId="45471501" w14:textId="77777777" w:rsidR="002C3DED" w:rsidRPr="002A0453" w:rsidRDefault="002C3DED" w:rsidP="002A0453">
            <w:pPr>
              <w:spacing w:after="0" w:line="240" w:lineRule="auto"/>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Age</w:t>
            </w:r>
          </w:p>
        </w:tc>
        <w:tc>
          <w:tcPr>
            <w:tcW w:w="826" w:type="dxa"/>
            <w:tcBorders>
              <w:top w:val="nil"/>
              <w:left w:val="nil"/>
              <w:bottom w:val="nil"/>
              <w:right w:val="nil"/>
            </w:tcBorders>
            <w:shd w:val="clear" w:color="auto" w:fill="auto"/>
            <w:noWrap/>
            <w:vAlign w:val="bottom"/>
            <w:hideMark/>
          </w:tcPr>
          <w:p w14:paraId="52FD9A62"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1.00</w:t>
            </w:r>
          </w:p>
        </w:tc>
        <w:tc>
          <w:tcPr>
            <w:tcW w:w="2033" w:type="dxa"/>
            <w:tcBorders>
              <w:top w:val="nil"/>
              <w:left w:val="nil"/>
              <w:bottom w:val="nil"/>
              <w:right w:val="nil"/>
            </w:tcBorders>
            <w:shd w:val="clear" w:color="auto" w:fill="auto"/>
            <w:noWrap/>
            <w:vAlign w:val="bottom"/>
            <w:hideMark/>
          </w:tcPr>
          <w:p w14:paraId="66188554"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0.99</w:t>
            </w:r>
          </w:p>
        </w:tc>
        <w:tc>
          <w:tcPr>
            <w:tcW w:w="2073" w:type="dxa"/>
            <w:tcBorders>
              <w:top w:val="nil"/>
              <w:left w:val="nil"/>
              <w:bottom w:val="nil"/>
              <w:right w:val="nil"/>
            </w:tcBorders>
            <w:shd w:val="clear" w:color="auto" w:fill="auto"/>
            <w:noWrap/>
            <w:vAlign w:val="bottom"/>
            <w:hideMark/>
          </w:tcPr>
          <w:p w14:paraId="55BFDEA7"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1.02</w:t>
            </w:r>
          </w:p>
        </w:tc>
        <w:tc>
          <w:tcPr>
            <w:tcW w:w="1180" w:type="dxa"/>
            <w:tcBorders>
              <w:top w:val="nil"/>
              <w:left w:val="nil"/>
              <w:bottom w:val="nil"/>
              <w:right w:val="nil"/>
            </w:tcBorders>
            <w:shd w:val="clear" w:color="auto" w:fill="auto"/>
            <w:noWrap/>
            <w:vAlign w:val="bottom"/>
            <w:hideMark/>
          </w:tcPr>
          <w:p w14:paraId="3CCD7F2A"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0.427</w:t>
            </w:r>
          </w:p>
        </w:tc>
      </w:tr>
      <w:tr w:rsidR="002C3DED" w:rsidRPr="00B32F34" w14:paraId="20E6C203" w14:textId="77777777" w:rsidTr="002C3DED">
        <w:trPr>
          <w:trHeight w:val="266"/>
        </w:trPr>
        <w:tc>
          <w:tcPr>
            <w:tcW w:w="2880" w:type="dxa"/>
            <w:tcBorders>
              <w:top w:val="nil"/>
              <w:left w:val="nil"/>
              <w:bottom w:val="nil"/>
              <w:right w:val="nil"/>
            </w:tcBorders>
            <w:shd w:val="clear" w:color="auto" w:fill="auto"/>
            <w:noWrap/>
            <w:vAlign w:val="bottom"/>
            <w:hideMark/>
          </w:tcPr>
          <w:p w14:paraId="7D8A99A8" w14:textId="77777777" w:rsidR="002C3DED" w:rsidRPr="002A0453" w:rsidRDefault="002C3DED" w:rsidP="002A0453">
            <w:pPr>
              <w:spacing w:after="0" w:line="240" w:lineRule="auto"/>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Gender</w:t>
            </w:r>
          </w:p>
        </w:tc>
        <w:tc>
          <w:tcPr>
            <w:tcW w:w="826" w:type="dxa"/>
            <w:tcBorders>
              <w:top w:val="nil"/>
              <w:left w:val="nil"/>
              <w:bottom w:val="nil"/>
              <w:right w:val="nil"/>
            </w:tcBorders>
            <w:shd w:val="clear" w:color="auto" w:fill="auto"/>
            <w:noWrap/>
            <w:vAlign w:val="bottom"/>
            <w:hideMark/>
          </w:tcPr>
          <w:p w14:paraId="4935B845"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1.33</w:t>
            </w:r>
          </w:p>
        </w:tc>
        <w:tc>
          <w:tcPr>
            <w:tcW w:w="2033" w:type="dxa"/>
            <w:tcBorders>
              <w:top w:val="nil"/>
              <w:left w:val="nil"/>
              <w:bottom w:val="nil"/>
              <w:right w:val="nil"/>
            </w:tcBorders>
            <w:shd w:val="clear" w:color="auto" w:fill="auto"/>
            <w:noWrap/>
            <w:vAlign w:val="bottom"/>
            <w:hideMark/>
          </w:tcPr>
          <w:p w14:paraId="2CEAFAD2"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1.05</w:t>
            </w:r>
          </w:p>
        </w:tc>
        <w:tc>
          <w:tcPr>
            <w:tcW w:w="2073" w:type="dxa"/>
            <w:tcBorders>
              <w:top w:val="nil"/>
              <w:left w:val="nil"/>
              <w:bottom w:val="nil"/>
              <w:right w:val="nil"/>
            </w:tcBorders>
            <w:shd w:val="clear" w:color="auto" w:fill="auto"/>
            <w:noWrap/>
            <w:vAlign w:val="bottom"/>
            <w:hideMark/>
          </w:tcPr>
          <w:p w14:paraId="4DA51644"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1.67</w:t>
            </w:r>
          </w:p>
        </w:tc>
        <w:tc>
          <w:tcPr>
            <w:tcW w:w="1180" w:type="dxa"/>
            <w:tcBorders>
              <w:top w:val="nil"/>
              <w:left w:val="nil"/>
              <w:bottom w:val="nil"/>
              <w:right w:val="nil"/>
            </w:tcBorders>
            <w:shd w:val="clear" w:color="auto" w:fill="auto"/>
            <w:noWrap/>
            <w:vAlign w:val="bottom"/>
            <w:hideMark/>
          </w:tcPr>
          <w:p w14:paraId="51540F96"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0.0161</w:t>
            </w:r>
          </w:p>
        </w:tc>
      </w:tr>
      <w:tr w:rsidR="002C3DED" w:rsidRPr="00B32F34" w14:paraId="0CB94495" w14:textId="77777777" w:rsidTr="002C3DED">
        <w:trPr>
          <w:trHeight w:val="266"/>
        </w:trPr>
        <w:tc>
          <w:tcPr>
            <w:tcW w:w="2880" w:type="dxa"/>
            <w:tcBorders>
              <w:top w:val="nil"/>
              <w:left w:val="nil"/>
              <w:bottom w:val="nil"/>
              <w:right w:val="nil"/>
            </w:tcBorders>
            <w:shd w:val="clear" w:color="auto" w:fill="auto"/>
            <w:noWrap/>
            <w:vAlign w:val="bottom"/>
            <w:hideMark/>
          </w:tcPr>
          <w:p w14:paraId="4FADC2BB" w14:textId="77777777" w:rsidR="002C3DED" w:rsidRPr="002A0453" w:rsidRDefault="002C3DED" w:rsidP="002A0453">
            <w:pPr>
              <w:spacing w:after="0" w:line="240" w:lineRule="auto"/>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Other treatment history</w:t>
            </w:r>
          </w:p>
        </w:tc>
        <w:tc>
          <w:tcPr>
            <w:tcW w:w="826" w:type="dxa"/>
            <w:tcBorders>
              <w:top w:val="nil"/>
              <w:left w:val="nil"/>
              <w:bottom w:val="nil"/>
              <w:right w:val="nil"/>
            </w:tcBorders>
            <w:shd w:val="clear" w:color="auto" w:fill="auto"/>
            <w:noWrap/>
            <w:vAlign w:val="bottom"/>
            <w:hideMark/>
          </w:tcPr>
          <w:p w14:paraId="58147160"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1.10</w:t>
            </w:r>
          </w:p>
        </w:tc>
        <w:tc>
          <w:tcPr>
            <w:tcW w:w="2033" w:type="dxa"/>
            <w:tcBorders>
              <w:top w:val="nil"/>
              <w:left w:val="nil"/>
              <w:bottom w:val="nil"/>
              <w:right w:val="nil"/>
            </w:tcBorders>
            <w:shd w:val="clear" w:color="auto" w:fill="auto"/>
            <w:noWrap/>
            <w:vAlign w:val="bottom"/>
            <w:hideMark/>
          </w:tcPr>
          <w:p w14:paraId="234E49DE"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0.98</w:t>
            </w:r>
          </w:p>
        </w:tc>
        <w:tc>
          <w:tcPr>
            <w:tcW w:w="2073" w:type="dxa"/>
            <w:tcBorders>
              <w:top w:val="nil"/>
              <w:left w:val="nil"/>
              <w:bottom w:val="nil"/>
              <w:right w:val="nil"/>
            </w:tcBorders>
            <w:shd w:val="clear" w:color="auto" w:fill="auto"/>
            <w:noWrap/>
            <w:vAlign w:val="bottom"/>
            <w:hideMark/>
          </w:tcPr>
          <w:p w14:paraId="0D7482E6"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1.23</w:t>
            </w:r>
          </w:p>
        </w:tc>
        <w:tc>
          <w:tcPr>
            <w:tcW w:w="1180" w:type="dxa"/>
            <w:tcBorders>
              <w:top w:val="nil"/>
              <w:left w:val="nil"/>
              <w:bottom w:val="nil"/>
              <w:right w:val="nil"/>
            </w:tcBorders>
            <w:shd w:val="clear" w:color="auto" w:fill="auto"/>
            <w:noWrap/>
            <w:vAlign w:val="bottom"/>
            <w:hideMark/>
          </w:tcPr>
          <w:p w14:paraId="49CE5C57"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0.0979</w:t>
            </w:r>
          </w:p>
        </w:tc>
      </w:tr>
      <w:tr w:rsidR="002C3DED" w:rsidRPr="00B32F34" w14:paraId="61F193FB" w14:textId="77777777" w:rsidTr="002C3DED">
        <w:trPr>
          <w:trHeight w:val="266"/>
        </w:trPr>
        <w:tc>
          <w:tcPr>
            <w:tcW w:w="2880" w:type="dxa"/>
            <w:tcBorders>
              <w:top w:val="nil"/>
              <w:left w:val="nil"/>
              <w:bottom w:val="nil"/>
              <w:right w:val="nil"/>
            </w:tcBorders>
            <w:shd w:val="clear" w:color="auto" w:fill="auto"/>
            <w:noWrap/>
            <w:vAlign w:val="bottom"/>
            <w:hideMark/>
          </w:tcPr>
          <w:p w14:paraId="3A88CCD7" w14:textId="74A398AE" w:rsidR="002C3DED" w:rsidRPr="002A0453" w:rsidRDefault="002C3DED" w:rsidP="002A0453">
            <w:pPr>
              <w:spacing w:after="0" w:line="240" w:lineRule="auto"/>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Cigarette</w:t>
            </w:r>
            <w:r w:rsidR="004A251F" w:rsidRPr="002A0453">
              <w:rPr>
                <w:rFonts w:ascii="Times New Roman" w:eastAsia="Times New Roman" w:hAnsi="Times New Roman" w:cs="Times New Roman"/>
                <w:color w:val="000000"/>
                <w:sz w:val="24"/>
                <w:szCs w:val="24"/>
                <w:lang w:val="sv-SE" w:eastAsia="zh-CN"/>
              </w:rPr>
              <w:t xml:space="preserve"> usage</w:t>
            </w:r>
          </w:p>
        </w:tc>
        <w:tc>
          <w:tcPr>
            <w:tcW w:w="826" w:type="dxa"/>
            <w:tcBorders>
              <w:top w:val="nil"/>
              <w:left w:val="nil"/>
              <w:bottom w:val="nil"/>
              <w:right w:val="nil"/>
            </w:tcBorders>
            <w:shd w:val="clear" w:color="auto" w:fill="auto"/>
            <w:noWrap/>
            <w:vAlign w:val="bottom"/>
            <w:hideMark/>
          </w:tcPr>
          <w:p w14:paraId="2D271D3D"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0.95</w:t>
            </w:r>
          </w:p>
        </w:tc>
        <w:tc>
          <w:tcPr>
            <w:tcW w:w="2033" w:type="dxa"/>
            <w:tcBorders>
              <w:top w:val="nil"/>
              <w:left w:val="nil"/>
              <w:bottom w:val="nil"/>
              <w:right w:val="nil"/>
            </w:tcBorders>
            <w:shd w:val="clear" w:color="auto" w:fill="auto"/>
            <w:noWrap/>
            <w:vAlign w:val="bottom"/>
            <w:hideMark/>
          </w:tcPr>
          <w:p w14:paraId="50996B6D"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0.73</w:t>
            </w:r>
          </w:p>
        </w:tc>
        <w:tc>
          <w:tcPr>
            <w:tcW w:w="2073" w:type="dxa"/>
            <w:tcBorders>
              <w:top w:val="nil"/>
              <w:left w:val="nil"/>
              <w:bottom w:val="nil"/>
              <w:right w:val="nil"/>
            </w:tcBorders>
            <w:shd w:val="clear" w:color="auto" w:fill="auto"/>
            <w:noWrap/>
            <w:vAlign w:val="bottom"/>
            <w:hideMark/>
          </w:tcPr>
          <w:p w14:paraId="28BB0C44"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1.24</w:t>
            </w:r>
          </w:p>
        </w:tc>
        <w:tc>
          <w:tcPr>
            <w:tcW w:w="1180" w:type="dxa"/>
            <w:tcBorders>
              <w:top w:val="nil"/>
              <w:left w:val="nil"/>
              <w:bottom w:val="nil"/>
              <w:right w:val="nil"/>
            </w:tcBorders>
            <w:shd w:val="clear" w:color="auto" w:fill="auto"/>
            <w:noWrap/>
            <w:vAlign w:val="bottom"/>
            <w:hideMark/>
          </w:tcPr>
          <w:p w14:paraId="2AD2541D"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0.72</w:t>
            </w:r>
          </w:p>
        </w:tc>
      </w:tr>
      <w:tr w:rsidR="002C3DED" w:rsidRPr="00B32F34" w14:paraId="324750CD" w14:textId="77777777" w:rsidTr="002C3DED">
        <w:trPr>
          <w:trHeight w:val="266"/>
        </w:trPr>
        <w:tc>
          <w:tcPr>
            <w:tcW w:w="2880" w:type="dxa"/>
            <w:tcBorders>
              <w:top w:val="nil"/>
              <w:left w:val="nil"/>
              <w:bottom w:val="single" w:sz="4" w:space="0" w:color="auto"/>
              <w:right w:val="nil"/>
            </w:tcBorders>
            <w:shd w:val="clear" w:color="auto" w:fill="auto"/>
            <w:noWrap/>
            <w:vAlign w:val="bottom"/>
            <w:hideMark/>
          </w:tcPr>
          <w:p w14:paraId="0BC6EDE9" w14:textId="1195C438" w:rsidR="002C3DED" w:rsidRPr="002A0453" w:rsidRDefault="002C3DED" w:rsidP="002A0453">
            <w:pPr>
              <w:spacing w:after="0" w:line="240" w:lineRule="auto"/>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Alcohol</w:t>
            </w:r>
            <w:r w:rsidR="004A251F" w:rsidRPr="002A0453">
              <w:rPr>
                <w:rFonts w:ascii="Times New Roman" w:eastAsia="Times New Roman" w:hAnsi="Times New Roman" w:cs="Times New Roman"/>
                <w:color w:val="000000"/>
                <w:sz w:val="24"/>
                <w:szCs w:val="24"/>
                <w:lang w:val="sv-SE" w:eastAsia="zh-CN"/>
              </w:rPr>
              <w:t xml:space="preserve"> usage</w:t>
            </w:r>
          </w:p>
        </w:tc>
        <w:tc>
          <w:tcPr>
            <w:tcW w:w="826" w:type="dxa"/>
            <w:tcBorders>
              <w:top w:val="nil"/>
              <w:left w:val="nil"/>
              <w:bottom w:val="single" w:sz="4" w:space="0" w:color="auto"/>
              <w:right w:val="nil"/>
            </w:tcBorders>
            <w:shd w:val="clear" w:color="auto" w:fill="auto"/>
            <w:noWrap/>
            <w:vAlign w:val="bottom"/>
            <w:hideMark/>
          </w:tcPr>
          <w:p w14:paraId="69A1C26F"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1.07</w:t>
            </w:r>
          </w:p>
        </w:tc>
        <w:tc>
          <w:tcPr>
            <w:tcW w:w="2033" w:type="dxa"/>
            <w:tcBorders>
              <w:top w:val="nil"/>
              <w:left w:val="nil"/>
              <w:bottom w:val="single" w:sz="4" w:space="0" w:color="auto"/>
              <w:right w:val="nil"/>
            </w:tcBorders>
            <w:shd w:val="clear" w:color="auto" w:fill="auto"/>
            <w:noWrap/>
            <w:vAlign w:val="bottom"/>
            <w:hideMark/>
          </w:tcPr>
          <w:p w14:paraId="7DACFE67"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0.73</w:t>
            </w:r>
          </w:p>
        </w:tc>
        <w:tc>
          <w:tcPr>
            <w:tcW w:w="2073" w:type="dxa"/>
            <w:tcBorders>
              <w:top w:val="nil"/>
              <w:left w:val="nil"/>
              <w:bottom w:val="single" w:sz="4" w:space="0" w:color="auto"/>
              <w:right w:val="nil"/>
            </w:tcBorders>
            <w:shd w:val="clear" w:color="auto" w:fill="auto"/>
            <w:noWrap/>
            <w:vAlign w:val="bottom"/>
            <w:hideMark/>
          </w:tcPr>
          <w:p w14:paraId="70A8ACB3"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1.57</w:t>
            </w:r>
          </w:p>
        </w:tc>
        <w:tc>
          <w:tcPr>
            <w:tcW w:w="1180" w:type="dxa"/>
            <w:tcBorders>
              <w:top w:val="nil"/>
              <w:left w:val="nil"/>
              <w:bottom w:val="single" w:sz="4" w:space="0" w:color="auto"/>
              <w:right w:val="nil"/>
            </w:tcBorders>
            <w:shd w:val="clear" w:color="auto" w:fill="auto"/>
            <w:noWrap/>
            <w:vAlign w:val="bottom"/>
            <w:hideMark/>
          </w:tcPr>
          <w:p w14:paraId="11F655D4" w14:textId="77777777" w:rsidR="002C3DED" w:rsidRPr="002A0453" w:rsidRDefault="002C3DED">
            <w:pPr>
              <w:spacing w:after="0" w:line="240" w:lineRule="auto"/>
              <w:jc w:val="center"/>
              <w:rPr>
                <w:rFonts w:ascii="Times New Roman" w:eastAsia="Times New Roman" w:hAnsi="Times New Roman" w:cs="Times New Roman"/>
                <w:color w:val="000000"/>
                <w:sz w:val="24"/>
                <w:szCs w:val="24"/>
                <w:lang w:val="sv-SE" w:eastAsia="zh-CN"/>
              </w:rPr>
            </w:pPr>
            <w:r w:rsidRPr="002A0453">
              <w:rPr>
                <w:rFonts w:ascii="Times New Roman" w:eastAsia="Times New Roman" w:hAnsi="Times New Roman" w:cs="Times New Roman"/>
                <w:color w:val="000000"/>
                <w:sz w:val="24"/>
                <w:szCs w:val="24"/>
                <w:lang w:val="sv-SE" w:eastAsia="zh-CN"/>
              </w:rPr>
              <w:t>0.741</w:t>
            </w:r>
          </w:p>
        </w:tc>
      </w:tr>
    </w:tbl>
    <w:p w14:paraId="4105FFB2" w14:textId="3765E957" w:rsidR="002C3DED" w:rsidRPr="00B32F34" w:rsidRDefault="002C3DED" w:rsidP="002C3DED">
      <w:pPr>
        <w:spacing w:before="240" w:after="240" w:line="240" w:lineRule="auto"/>
        <w:jc w:val="both"/>
        <w:rPr>
          <w:rFonts w:ascii="Times New Roman" w:eastAsia="Times New Roman" w:hAnsi="Times New Roman" w:cs="Times New Roman"/>
          <w:color w:val="000000"/>
          <w:sz w:val="24"/>
          <w:szCs w:val="24"/>
          <w:lang w:eastAsia="zh-CN"/>
        </w:rPr>
      </w:pPr>
      <w:r w:rsidRPr="00B32F34">
        <w:rPr>
          <w:rFonts w:ascii="Times New Roman" w:eastAsia="Times New Roman" w:hAnsi="Times New Roman" w:cs="Times New Roman"/>
          <w:color w:val="000000"/>
          <w:sz w:val="24"/>
          <w:szCs w:val="24"/>
          <w:lang w:eastAsia="zh-CN"/>
        </w:rPr>
        <w:t xml:space="preserve">Note: HR = hazard risk, CI = confidence interval. </w:t>
      </w:r>
      <w:r w:rsidR="00CD5D84" w:rsidRPr="00B32F34">
        <w:rPr>
          <w:rFonts w:ascii="Times New Roman" w:eastAsia="Times New Roman" w:hAnsi="Times New Roman" w:cs="Times New Roman"/>
          <w:color w:val="000000"/>
          <w:sz w:val="24"/>
          <w:szCs w:val="24"/>
          <w:lang w:eastAsia="zh-CN"/>
        </w:rPr>
        <w:t>CMA: Combined Metabolic Activators; HQ: hydroxychloroquine; FP: Favipiravir</w:t>
      </w:r>
    </w:p>
    <w:p w14:paraId="728ABC8C" w14:textId="77777777" w:rsidR="001B16FC" w:rsidRPr="00B32F34" w:rsidRDefault="001B16FC" w:rsidP="00D716BB">
      <w:pPr>
        <w:spacing w:before="240" w:after="240" w:line="240" w:lineRule="auto"/>
        <w:jc w:val="both"/>
        <w:rPr>
          <w:rFonts w:ascii="Times New Roman" w:eastAsia="Times New Roman" w:hAnsi="Times New Roman" w:cs="Times New Roman"/>
          <w:color w:val="000000"/>
          <w:sz w:val="24"/>
          <w:szCs w:val="24"/>
          <w:lang w:eastAsia="zh-CN"/>
        </w:rPr>
      </w:pPr>
    </w:p>
    <w:p w14:paraId="5F21904B" w14:textId="4220FD4E" w:rsidR="00D04539" w:rsidRPr="00B32F34" w:rsidRDefault="00D04539" w:rsidP="00D716BB">
      <w:pPr>
        <w:jc w:val="both"/>
        <w:rPr>
          <w:rFonts w:ascii="Times New Roman" w:hAnsi="Times New Roman" w:cs="Times New Roman"/>
          <w:sz w:val="24"/>
          <w:szCs w:val="24"/>
          <w:lang w:val="en-US"/>
        </w:rPr>
      </w:pPr>
    </w:p>
    <w:p w14:paraId="06A2622C" w14:textId="1E9CD461" w:rsidR="00CA0272" w:rsidRPr="00B32F34" w:rsidRDefault="00CA0272" w:rsidP="00D716BB">
      <w:pPr>
        <w:jc w:val="both"/>
        <w:rPr>
          <w:rFonts w:ascii="Times New Roman" w:hAnsi="Times New Roman" w:cs="Times New Roman"/>
          <w:sz w:val="24"/>
          <w:szCs w:val="24"/>
          <w:lang w:val="en-US"/>
        </w:rPr>
      </w:pPr>
    </w:p>
    <w:p w14:paraId="540B1F10" w14:textId="77777777" w:rsidR="008D65DF" w:rsidRDefault="008D65DF" w:rsidP="00064011">
      <w:pPr>
        <w:spacing w:after="0" w:line="240" w:lineRule="auto"/>
        <w:jc w:val="both"/>
        <w:rPr>
          <w:rFonts w:ascii="Times New Roman" w:eastAsia="Times New Roman" w:hAnsi="Times New Roman" w:cs="Times New Roman"/>
          <w:b/>
          <w:bCs/>
          <w:color w:val="000000"/>
          <w:sz w:val="24"/>
          <w:szCs w:val="24"/>
        </w:rPr>
        <w:sectPr w:rsidR="008D65DF" w:rsidSect="001C5F12">
          <w:pgSz w:w="15840" w:h="12240" w:orient="landscape"/>
          <w:pgMar w:top="1440" w:right="1440" w:bottom="1440" w:left="1440" w:header="708" w:footer="708" w:gutter="0"/>
          <w:cols w:space="708"/>
          <w:docGrid w:linePitch="360"/>
        </w:sectPr>
      </w:pPr>
    </w:p>
    <w:p w14:paraId="5859D464" w14:textId="1F857A21" w:rsidR="008D65DF" w:rsidRDefault="008D65DF" w:rsidP="008D65DF">
      <w:pPr>
        <w:spacing w:after="120" w:line="276" w:lineRule="auto"/>
        <w:jc w:val="both"/>
        <w:rPr>
          <w:rFonts w:ascii="Times New Roman" w:eastAsia="Times New Roman" w:hAnsi="Times New Roman" w:cs="Times New Roman"/>
          <w:b/>
          <w:bCs/>
          <w:color w:val="000000" w:themeColor="text1"/>
          <w:sz w:val="24"/>
          <w:szCs w:val="24"/>
        </w:rPr>
      </w:pPr>
      <w:r w:rsidRPr="006048F5">
        <w:rPr>
          <w:rFonts w:ascii="Times New Roman" w:eastAsia="Times New Roman" w:hAnsi="Times New Roman" w:cs="Times New Roman"/>
          <w:b/>
          <w:bCs/>
          <w:color w:val="000000" w:themeColor="text1"/>
          <w:sz w:val="24"/>
          <w:szCs w:val="24"/>
        </w:rPr>
        <w:lastRenderedPageBreak/>
        <w:t>SUPPLEMENTARY</w:t>
      </w:r>
      <w:r w:rsidRPr="006048F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bCs/>
          <w:color w:val="000000" w:themeColor="text1"/>
          <w:sz w:val="24"/>
          <w:szCs w:val="24"/>
        </w:rPr>
        <w:t>FIGURE LEGENDS</w:t>
      </w:r>
    </w:p>
    <w:p w14:paraId="0935F4D8" w14:textId="77777777" w:rsidR="008D65DF" w:rsidRPr="00855539" w:rsidRDefault="008D65DF" w:rsidP="008D65DF">
      <w:pPr>
        <w:spacing w:after="120" w:line="276" w:lineRule="auto"/>
        <w:jc w:val="both"/>
        <w:rPr>
          <w:rFonts w:ascii="Times New Roman" w:eastAsia="Times New Roman" w:hAnsi="Times New Roman" w:cs="Times New Roman"/>
          <w:color w:val="000000" w:themeColor="text1"/>
          <w:sz w:val="24"/>
          <w:szCs w:val="24"/>
        </w:rPr>
      </w:pPr>
      <w:r w:rsidRPr="00855539">
        <w:rPr>
          <w:rFonts w:ascii="Times New Roman" w:eastAsia="Times New Roman" w:hAnsi="Times New Roman" w:cs="Times New Roman"/>
          <w:b/>
          <w:bCs/>
          <w:color w:val="000000" w:themeColor="text1"/>
          <w:sz w:val="24"/>
          <w:szCs w:val="24"/>
        </w:rPr>
        <w:t xml:space="preserve">Figure S1. </w:t>
      </w:r>
      <w:r w:rsidRPr="00855539">
        <w:rPr>
          <w:rFonts w:ascii="Times New Roman" w:eastAsia="Times New Roman" w:hAnsi="Times New Roman" w:cs="Times New Roman"/>
          <w:color w:val="000000" w:themeColor="text1"/>
          <w:sz w:val="24"/>
          <w:szCs w:val="24"/>
        </w:rPr>
        <w:t xml:space="preserve">The effect of combined metabolic activators on the recovery of the patients is presented on the patient groups received standard therapy with </w:t>
      </w:r>
      <w:r w:rsidRPr="00E17DDC">
        <w:rPr>
          <w:rFonts w:ascii="Times New Roman" w:eastAsia="Times New Roman" w:hAnsi="Times New Roman" w:cs="Times New Roman"/>
          <w:b/>
          <w:bCs/>
          <w:color w:val="000000" w:themeColor="text1"/>
          <w:sz w:val="24"/>
          <w:szCs w:val="24"/>
        </w:rPr>
        <w:t>A)</w:t>
      </w:r>
      <w:r w:rsidRPr="00855539">
        <w:rPr>
          <w:rFonts w:ascii="Times New Roman" w:eastAsia="Times New Roman" w:hAnsi="Times New Roman" w:cs="Times New Roman"/>
          <w:color w:val="000000" w:themeColor="text1"/>
          <w:sz w:val="24"/>
          <w:szCs w:val="24"/>
        </w:rPr>
        <w:t xml:space="preserve"> hydroxychloroquine and </w:t>
      </w:r>
      <w:r w:rsidRPr="00E17DDC">
        <w:rPr>
          <w:rFonts w:ascii="Times New Roman" w:eastAsia="Times New Roman" w:hAnsi="Times New Roman" w:cs="Times New Roman"/>
          <w:b/>
          <w:bCs/>
          <w:color w:val="000000" w:themeColor="text1"/>
          <w:sz w:val="24"/>
          <w:szCs w:val="24"/>
        </w:rPr>
        <w:t>B)</w:t>
      </w:r>
      <w:r w:rsidRPr="00855539">
        <w:rPr>
          <w:rFonts w:ascii="Times New Roman" w:eastAsia="Times New Roman" w:hAnsi="Times New Roman" w:cs="Times New Roman"/>
          <w:color w:val="000000" w:themeColor="text1"/>
          <w:sz w:val="24"/>
          <w:szCs w:val="24"/>
        </w:rPr>
        <w:t xml:space="preserve"> </w:t>
      </w:r>
      <w:proofErr w:type="spellStart"/>
      <w:r w:rsidRPr="00855539">
        <w:rPr>
          <w:rFonts w:ascii="Times New Roman" w:eastAsia="Times New Roman" w:hAnsi="Times New Roman" w:cs="Times New Roman"/>
          <w:color w:val="000000" w:themeColor="text1"/>
          <w:sz w:val="24"/>
          <w:szCs w:val="24"/>
        </w:rPr>
        <w:t>favipiravir</w:t>
      </w:r>
      <w:proofErr w:type="spellEnd"/>
      <w:r w:rsidRPr="00855539">
        <w:rPr>
          <w:rFonts w:ascii="Times New Roman" w:eastAsia="Times New Roman" w:hAnsi="Times New Roman" w:cs="Times New Roman"/>
          <w:color w:val="000000" w:themeColor="text1"/>
          <w:sz w:val="24"/>
          <w:szCs w:val="24"/>
        </w:rPr>
        <w:t xml:space="preserve"> separately.</w:t>
      </w:r>
    </w:p>
    <w:p w14:paraId="75FEC740" w14:textId="77777777" w:rsidR="008D65DF" w:rsidRDefault="008D65DF" w:rsidP="008D65DF">
      <w:pPr>
        <w:spacing w:after="120" w:line="276" w:lineRule="auto"/>
        <w:jc w:val="both"/>
        <w:rPr>
          <w:rFonts w:ascii="Times New Roman" w:eastAsia="Times New Roman" w:hAnsi="Times New Roman" w:cs="Times New Roman"/>
          <w:b/>
          <w:bCs/>
          <w:color w:val="000000" w:themeColor="text1"/>
          <w:sz w:val="24"/>
          <w:szCs w:val="24"/>
        </w:rPr>
      </w:pPr>
      <w:r w:rsidRPr="00855539">
        <w:rPr>
          <w:rFonts w:ascii="Times New Roman" w:eastAsia="Times New Roman" w:hAnsi="Times New Roman" w:cs="Times New Roman"/>
          <w:b/>
          <w:bCs/>
          <w:color w:val="000000" w:themeColor="text1"/>
          <w:sz w:val="24"/>
          <w:szCs w:val="24"/>
        </w:rPr>
        <w:t xml:space="preserve">Figure S2. </w:t>
      </w:r>
      <w:r w:rsidRPr="00855539">
        <w:rPr>
          <w:rFonts w:ascii="Times New Roman" w:eastAsia="Times New Roman" w:hAnsi="Times New Roman" w:cs="Times New Roman"/>
          <w:color w:val="000000" w:themeColor="text1"/>
          <w:sz w:val="24"/>
          <w:szCs w:val="24"/>
        </w:rPr>
        <w:t xml:space="preserve">The effect of hydroxychloroquine and </w:t>
      </w:r>
      <w:proofErr w:type="spellStart"/>
      <w:r w:rsidRPr="00855539">
        <w:rPr>
          <w:rFonts w:ascii="Times New Roman" w:eastAsia="Times New Roman" w:hAnsi="Times New Roman" w:cs="Times New Roman"/>
          <w:color w:val="000000" w:themeColor="text1"/>
          <w:sz w:val="24"/>
          <w:szCs w:val="24"/>
        </w:rPr>
        <w:t>favipiravir</w:t>
      </w:r>
      <w:proofErr w:type="spellEnd"/>
      <w:r w:rsidRPr="00855539">
        <w:rPr>
          <w:rFonts w:ascii="Times New Roman" w:eastAsia="Times New Roman" w:hAnsi="Times New Roman" w:cs="Times New Roman"/>
          <w:color w:val="000000" w:themeColor="text1"/>
          <w:sz w:val="24"/>
          <w:szCs w:val="24"/>
        </w:rPr>
        <w:t xml:space="preserve"> on the recovery of the patients is presented.</w:t>
      </w:r>
    </w:p>
    <w:p w14:paraId="4A2ED8B6" w14:textId="77777777" w:rsidR="008D65DF" w:rsidRPr="001D47D6" w:rsidRDefault="008D65DF" w:rsidP="008D65DF">
      <w:pPr>
        <w:spacing w:after="120" w:line="276" w:lineRule="auto"/>
        <w:jc w:val="both"/>
        <w:rPr>
          <w:rFonts w:ascii="Times New Roman" w:eastAsia="Times New Roman" w:hAnsi="Times New Roman" w:cs="Times New Roman"/>
          <w:b/>
          <w:bCs/>
          <w:color w:val="000000" w:themeColor="text1"/>
          <w:sz w:val="24"/>
          <w:szCs w:val="24"/>
        </w:rPr>
      </w:pPr>
      <w:r w:rsidRPr="00932E1B">
        <w:rPr>
          <w:rFonts w:ascii="Times New Roman" w:eastAsia="Times New Roman" w:hAnsi="Times New Roman" w:cs="Times New Roman"/>
          <w:b/>
          <w:bCs/>
          <w:color w:val="000000" w:themeColor="text1"/>
          <w:sz w:val="24"/>
          <w:szCs w:val="24"/>
        </w:rPr>
        <w:t xml:space="preserve">Figure </w:t>
      </w:r>
      <w:r>
        <w:rPr>
          <w:rFonts w:ascii="Times New Roman" w:eastAsia="Times New Roman" w:hAnsi="Times New Roman" w:cs="Times New Roman"/>
          <w:b/>
          <w:bCs/>
          <w:color w:val="000000" w:themeColor="text1"/>
          <w:sz w:val="24"/>
          <w:szCs w:val="24"/>
        </w:rPr>
        <w:t>S3.</w:t>
      </w:r>
      <w:r w:rsidRPr="00932E1B">
        <w:rPr>
          <w:rFonts w:ascii="Times New Roman" w:eastAsia="Times New Roman" w:hAnsi="Times New Roman" w:cs="Times New Roman"/>
          <w:b/>
          <w:bCs/>
          <w:color w:val="000000" w:themeColor="text1"/>
          <w:sz w:val="24"/>
          <w:szCs w:val="24"/>
        </w:rPr>
        <w:t xml:space="preserve"> </w:t>
      </w:r>
      <w:r w:rsidRPr="00932E1B">
        <w:rPr>
          <w:rFonts w:ascii="Times New Roman" w:eastAsia="Times New Roman" w:hAnsi="Times New Roman" w:cs="Times New Roman"/>
          <w:color w:val="000000" w:themeColor="text1"/>
          <w:sz w:val="24"/>
          <w:szCs w:val="24"/>
        </w:rPr>
        <w:t xml:space="preserve">The level </w:t>
      </w:r>
      <w:r>
        <w:rPr>
          <w:rFonts w:ascii="Times New Roman" w:eastAsia="Times New Roman" w:hAnsi="Times New Roman" w:cs="Times New Roman"/>
          <w:color w:val="000000" w:themeColor="text1"/>
          <w:sz w:val="24"/>
          <w:szCs w:val="24"/>
        </w:rPr>
        <w:t xml:space="preserve">of </w:t>
      </w:r>
      <w:r w:rsidRPr="00932E1B">
        <w:rPr>
          <w:rFonts w:ascii="Times New Roman" w:eastAsia="Times New Roman" w:hAnsi="Times New Roman" w:cs="Times New Roman"/>
          <w:color w:val="000000" w:themeColor="text1"/>
          <w:sz w:val="24"/>
          <w:szCs w:val="24"/>
        </w:rPr>
        <w:t>aspartate aminotransferase (AST)</w:t>
      </w:r>
      <w:r>
        <w:rPr>
          <w:rFonts w:ascii="Times New Roman" w:eastAsia="Times New Roman" w:hAnsi="Times New Roman" w:cs="Times New Roman"/>
          <w:color w:val="000000" w:themeColor="text1"/>
          <w:sz w:val="24"/>
          <w:szCs w:val="24"/>
        </w:rPr>
        <w:t xml:space="preserve"> </w:t>
      </w:r>
      <w:r w:rsidRPr="00E17DDC">
        <w:rPr>
          <w:rFonts w:ascii="Times New Roman" w:eastAsia="Times New Roman" w:hAnsi="Times New Roman" w:cs="Times New Roman"/>
          <w:b/>
          <w:bCs/>
          <w:color w:val="000000" w:themeColor="text1"/>
          <w:sz w:val="24"/>
          <w:szCs w:val="24"/>
        </w:rPr>
        <w:t>(A)</w:t>
      </w:r>
      <w:r>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932E1B">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w:t>
      </w:r>
      <w:r w:rsidRPr="00932E1B">
        <w:rPr>
          <w:rFonts w:ascii="Times New Roman" w:eastAsia="Times New Roman" w:hAnsi="Times New Roman" w:cs="Times New Roman"/>
          <w:color w:val="000000" w:themeColor="text1"/>
          <w:sz w:val="24"/>
          <w:szCs w:val="24"/>
        </w:rPr>
        <w:t xml:space="preserve">reactive protein </w:t>
      </w:r>
      <w:r w:rsidRPr="00E17DDC">
        <w:rPr>
          <w:rFonts w:ascii="Times New Roman" w:eastAsia="Times New Roman" w:hAnsi="Times New Roman" w:cs="Times New Roman"/>
          <w:b/>
          <w:bCs/>
          <w:color w:val="000000" w:themeColor="text1"/>
          <w:sz w:val="24"/>
          <w:szCs w:val="24"/>
        </w:rPr>
        <w:t>(B)</w:t>
      </w:r>
      <w:r>
        <w:rPr>
          <w:rFonts w:ascii="Times New Roman" w:eastAsia="Times New Roman" w:hAnsi="Times New Roman" w:cs="Times New Roman"/>
          <w:color w:val="000000" w:themeColor="text1"/>
          <w:sz w:val="24"/>
          <w:szCs w:val="24"/>
        </w:rPr>
        <w:t xml:space="preserve">, </w:t>
      </w:r>
      <w:r w:rsidRPr="00932E1B">
        <w:rPr>
          <w:rFonts w:ascii="Times New Roman" w:eastAsia="Times New Roman" w:hAnsi="Times New Roman" w:cs="Times New Roman"/>
          <w:color w:val="000000" w:themeColor="text1"/>
          <w:sz w:val="24"/>
          <w:szCs w:val="24"/>
        </w:rPr>
        <w:t>platelets</w:t>
      </w:r>
      <w:r>
        <w:rPr>
          <w:rFonts w:ascii="Times New Roman" w:eastAsia="Times New Roman" w:hAnsi="Times New Roman" w:cs="Times New Roman"/>
          <w:color w:val="000000" w:themeColor="text1"/>
          <w:sz w:val="24"/>
          <w:szCs w:val="24"/>
        </w:rPr>
        <w:t xml:space="preserve"> </w:t>
      </w:r>
      <w:r w:rsidRPr="00E17DDC">
        <w:rPr>
          <w:rFonts w:ascii="Times New Roman" w:eastAsia="Times New Roman" w:hAnsi="Times New Roman" w:cs="Times New Roman"/>
          <w:b/>
          <w:bCs/>
          <w:color w:val="000000" w:themeColor="text1"/>
          <w:sz w:val="24"/>
          <w:szCs w:val="24"/>
        </w:rPr>
        <w:t>(C)</w:t>
      </w:r>
      <w:r>
        <w:rPr>
          <w:rFonts w:ascii="Times New Roman" w:eastAsia="Times New Roman" w:hAnsi="Times New Roman" w:cs="Times New Roman"/>
          <w:color w:val="000000" w:themeColor="text1"/>
          <w:sz w:val="24"/>
          <w:szCs w:val="24"/>
        </w:rPr>
        <w:t xml:space="preserve">, </w:t>
      </w:r>
      <w:r w:rsidRPr="00932E1B">
        <w:rPr>
          <w:rFonts w:ascii="Times New Roman" w:eastAsia="Times New Roman" w:hAnsi="Times New Roman" w:cs="Times New Roman"/>
          <w:color w:val="000000" w:themeColor="text1"/>
          <w:sz w:val="24"/>
          <w:szCs w:val="24"/>
        </w:rPr>
        <w:t xml:space="preserve">white blood </w:t>
      </w:r>
      <w:r w:rsidRPr="00604D05">
        <w:rPr>
          <w:rFonts w:ascii="Times New Roman" w:eastAsia="Times New Roman" w:hAnsi="Times New Roman" w:cs="Times New Roman"/>
          <w:color w:val="000000" w:themeColor="text1"/>
          <w:sz w:val="24"/>
          <w:szCs w:val="24"/>
        </w:rPr>
        <w:t>cells</w:t>
      </w:r>
      <w:r w:rsidRPr="00E17DDC">
        <w:rPr>
          <w:rFonts w:ascii="Times New Roman" w:eastAsia="Times New Roman" w:hAnsi="Times New Roman" w:cs="Times New Roman"/>
          <w:b/>
          <w:bCs/>
          <w:color w:val="000000" w:themeColor="text1"/>
          <w:sz w:val="24"/>
          <w:szCs w:val="24"/>
        </w:rPr>
        <w:t xml:space="preserve"> (D)</w:t>
      </w:r>
      <w:r>
        <w:rPr>
          <w:rFonts w:ascii="Times New Roman" w:eastAsia="Times New Roman" w:hAnsi="Times New Roman" w:cs="Times New Roman"/>
          <w:color w:val="000000" w:themeColor="text1"/>
          <w:sz w:val="24"/>
          <w:szCs w:val="24"/>
        </w:rPr>
        <w:t xml:space="preserve">, </w:t>
      </w:r>
      <w:r w:rsidRPr="00932E1B">
        <w:rPr>
          <w:rFonts w:ascii="Times New Roman" w:eastAsia="Times New Roman" w:hAnsi="Times New Roman" w:cs="Times New Roman"/>
          <w:color w:val="000000" w:themeColor="text1"/>
          <w:sz w:val="24"/>
          <w:szCs w:val="24"/>
        </w:rPr>
        <w:t>neutrophil</w:t>
      </w:r>
      <w:r>
        <w:rPr>
          <w:rFonts w:ascii="Times New Roman" w:eastAsia="Times New Roman" w:hAnsi="Times New Roman" w:cs="Times New Roman"/>
          <w:color w:val="000000" w:themeColor="text1"/>
          <w:sz w:val="24"/>
          <w:szCs w:val="24"/>
        </w:rPr>
        <w:t xml:space="preserve">s </w:t>
      </w:r>
      <w:r w:rsidRPr="00E17DDC">
        <w:rPr>
          <w:rFonts w:ascii="Times New Roman" w:eastAsia="Times New Roman" w:hAnsi="Times New Roman" w:cs="Times New Roman"/>
          <w:b/>
          <w:bCs/>
          <w:color w:val="000000" w:themeColor="text1"/>
          <w:sz w:val="24"/>
          <w:szCs w:val="24"/>
        </w:rPr>
        <w:t>(E)</w:t>
      </w:r>
      <w:r w:rsidRPr="00932E1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and</w:t>
      </w:r>
      <w:r w:rsidRPr="00932E1B">
        <w:rPr>
          <w:rFonts w:ascii="Times New Roman" w:eastAsia="Times New Roman" w:hAnsi="Times New Roman" w:cs="Times New Roman"/>
          <w:color w:val="000000" w:themeColor="text1"/>
          <w:sz w:val="24"/>
          <w:szCs w:val="24"/>
        </w:rPr>
        <w:t xml:space="preserve"> lymphocyte</w:t>
      </w:r>
      <w:r>
        <w:rPr>
          <w:rFonts w:ascii="Times New Roman" w:eastAsia="Times New Roman" w:hAnsi="Times New Roman" w:cs="Times New Roman"/>
          <w:color w:val="000000" w:themeColor="text1"/>
          <w:sz w:val="24"/>
          <w:szCs w:val="24"/>
        </w:rPr>
        <w:t xml:space="preserve">s </w:t>
      </w:r>
      <w:r w:rsidRPr="00E17DDC">
        <w:rPr>
          <w:rFonts w:ascii="Times New Roman" w:eastAsia="Times New Roman" w:hAnsi="Times New Roman" w:cs="Times New Roman"/>
          <w:b/>
          <w:bCs/>
          <w:color w:val="000000" w:themeColor="text1"/>
          <w:sz w:val="24"/>
          <w:szCs w:val="24"/>
        </w:rPr>
        <w:t>(F)</w:t>
      </w:r>
      <w:r>
        <w:rPr>
          <w:rFonts w:ascii="Times New Roman" w:eastAsia="Times New Roman" w:hAnsi="Times New Roman" w:cs="Times New Roman"/>
          <w:color w:val="000000" w:themeColor="text1"/>
          <w:sz w:val="24"/>
          <w:szCs w:val="24"/>
        </w:rPr>
        <w:t>, is presented</w:t>
      </w:r>
      <w:r w:rsidRPr="00932E1B">
        <w:rPr>
          <w:rFonts w:ascii="Times New Roman" w:eastAsia="Times New Roman" w:hAnsi="Times New Roman" w:cs="Times New Roman"/>
          <w:color w:val="000000" w:themeColor="text1"/>
          <w:sz w:val="24"/>
          <w:szCs w:val="24"/>
        </w:rPr>
        <w:t xml:space="preserve"> before and after 14 days treatment</w:t>
      </w:r>
      <w:r>
        <w:rPr>
          <w:rFonts w:ascii="Times New Roman" w:eastAsia="Times New Roman" w:hAnsi="Times New Roman" w:cs="Times New Roman"/>
          <w:color w:val="000000" w:themeColor="text1"/>
          <w:sz w:val="24"/>
          <w:szCs w:val="24"/>
        </w:rPr>
        <w:t xml:space="preserve"> in the CMA and placebo groups.</w:t>
      </w:r>
    </w:p>
    <w:p w14:paraId="023C9EB4" w14:textId="77777777" w:rsidR="008D65DF" w:rsidRPr="00855539" w:rsidRDefault="008D65DF" w:rsidP="008D65DF">
      <w:pPr>
        <w:spacing w:after="120" w:line="276" w:lineRule="auto"/>
        <w:jc w:val="both"/>
        <w:rPr>
          <w:rFonts w:ascii="Times New Roman" w:eastAsia="Times New Roman" w:hAnsi="Times New Roman" w:cs="Times New Roman"/>
          <w:color w:val="000000" w:themeColor="text1"/>
          <w:sz w:val="24"/>
          <w:szCs w:val="24"/>
        </w:rPr>
      </w:pPr>
      <w:r w:rsidRPr="00932E1B">
        <w:rPr>
          <w:rFonts w:ascii="Times New Roman" w:eastAsia="Times New Roman" w:hAnsi="Times New Roman" w:cs="Times New Roman"/>
          <w:b/>
          <w:bCs/>
          <w:color w:val="000000" w:themeColor="text1"/>
          <w:sz w:val="24"/>
          <w:szCs w:val="24"/>
        </w:rPr>
        <w:t xml:space="preserve">Figure </w:t>
      </w:r>
      <w:r>
        <w:rPr>
          <w:rFonts w:ascii="Times New Roman" w:eastAsia="Times New Roman" w:hAnsi="Times New Roman" w:cs="Times New Roman"/>
          <w:b/>
          <w:bCs/>
          <w:color w:val="000000" w:themeColor="text1"/>
          <w:sz w:val="24"/>
          <w:szCs w:val="24"/>
        </w:rPr>
        <w:t>S4.</w:t>
      </w:r>
      <w:r w:rsidRPr="00932E1B">
        <w:rPr>
          <w:rFonts w:ascii="Times New Roman" w:eastAsia="Times New Roman" w:hAnsi="Times New Roman" w:cs="Times New Roman"/>
          <w:b/>
          <w:bCs/>
          <w:color w:val="000000" w:themeColor="text1"/>
          <w:sz w:val="24"/>
          <w:szCs w:val="24"/>
        </w:rPr>
        <w:t xml:space="preserve"> </w:t>
      </w:r>
      <w:r w:rsidRPr="00932E1B">
        <w:rPr>
          <w:rFonts w:ascii="Times New Roman" w:eastAsia="Times New Roman" w:hAnsi="Times New Roman" w:cs="Times New Roman"/>
          <w:color w:val="000000" w:themeColor="text1"/>
          <w:sz w:val="24"/>
          <w:szCs w:val="24"/>
        </w:rPr>
        <w:t xml:space="preserve">The level of </w:t>
      </w:r>
      <w:r>
        <w:rPr>
          <w:rFonts w:ascii="Times New Roman" w:eastAsia="Times New Roman" w:hAnsi="Times New Roman" w:cs="Times New Roman"/>
          <w:color w:val="000000" w:themeColor="text1"/>
          <w:sz w:val="24"/>
          <w:szCs w:val="24"/>
        </w:rPr>
        <w:t xml:space="preserve">the level of </w:t>
      </w:r>
      <w:proofErr w:type="spellStart"/>
      <w:r>
        <w:rPr>
          <w:rFonts w:ascii="Times New Roman" w:eastAsia="Times New Roman" w:hAnsi="Times New Roman" w:cs="Times New Roman"/>
          <w:color w:val="000000" w:themeColor="text1"/>
          <w:sz w:val="24"/>
          <w:szCs w:val="24"/>
        </w:rPr>
        <w:t>h</w:t>
      </w:r>
      <w:r w:rsidRPr="00631C95">
        <w:rPr>
          <w:rFonts w:ascii="Times New Roman" w:eastAsia="Times New Roman" w:hAnsi="Times New Roman" w:cs="Times New Roman"/>
          <w:color w:val="000000" w:themeColor="text1"/>
          <w:sz w:val="24"/>
          <w:szCs w:val="24"/>
        </w:rPr>
        <w:t>emoglobin</w:t>
      </w:r>
      <w:proofErr w:type="spellEnd"/>
      <w:r>
        <w:rPr>
          <w:rFonts w:ascii="Times New Roman" w:eastAsia="Times New Roman" w:hAnsi="Times New Roman" w:cs="Times New Roman"/>
          <w:color w:val="000000" w:themeColor="text1"/>
          <w:sz w:val="24"/>
          <w:szCs w:val="24"/>
        </w:rPr>
        <w:t xml:space="preserve"> </w:t>
      </w:r>
      <w:r w:rsidRPr="00E17DDC">
        <w:rPr>
          <w:rFonts w:ascii="Times New Roman" w:eastAsia="Times New Roman" w:hAnsi="Times New Roman" w:cs="Times New Roman"/>
          <w:b/>
          <w:bCs/>
          <w:color w:val="000000" w:themeColor="text1"/>
          <w:sz w:val="24"/>
          <w:szCs w:val="24"/>
        </w:rPr>
        <w:t>(A)</w:t>
      </w:r>
      <w:r>
        <w:rPr>
          <w:rFonts w:ascii="Times New Roman" w:eastAsia="Times New Roman" w:hAnsi="Times New Roman" w:cs="Times New Roman"/>
          <w:color w:val="000000" w:themeColor="text1"/>
          <w:sz w:val="24"/>
          <w:szCs w:val="24"/>
        </w:rPr>
        <w:t xml:space="preserve">, cholesterol </w:t>
      </w:r>
      <w:r w:rsidRPr="00E17DDC">
        <w:rPr>
          <w:rFonts w:ascii="Times New Roman" w:eastAsia="Times New Roman" w:hAnsi="Times New Roman" w:cs="Times New Roman"/>
          <w:b/>
          <w:bCs/>
          <w:color w:val="000000" w:themeColor="text1"/>
          <w:sz w:val="24"/>
          <w:szCs w:val="24"/>
        </w:rPr>
        <w:t xml:space="preserve">(B) </w:t>
      </w:r>
      <w:r>
        <w:rPr>
          <w:rFonts w:ascii="Times New Roman" w:eastAsia="Times New Roman" w:hAnsi="Times New Roman" w:cs="Times New Roman"/>
          <w:color w:val="000000" w:themeColor="text1"/>
          <w:sz w:val="24"/>
          <w:szCs w:val="24"/>
        </w:rPr>
        <w:t xml:space="preserve">and triglyceride </w:t>
      </w:r>
      <w:r w:rsidRPr="00E17DDC">
        <w:rPr>
          <w:rFonts w:ascii="Times New Roman" w:eastAsia="Times New Roman" w:hAnsi="Times New Roman" w:cs="Times New Roman"/>
          <w:b/>
          <w:bCs/>
          <w:color w:val="000000" w:themeColor="text1"/>
          <w:sz w:val="24"/>
          <w:szCs w:val="24"/>
        </w:rPr>
        <w:t xml:space="preserve">(C) </w:t>
      </w:r>
      <w:r>
        <w:rPr>
          <w:rFonts w:ascii="Times New Roman" w:eastAsia="Times New Roman" w:hAnsi="Times New Roman" w:cs="Times New Roman"/>
          <w:color w:val="000000" w:themeColor="text1"/>
          <w:sz w:val="24"/>
          <w:szCs w:val="24"/>
        </w:rPr>
        <w:t>is presented</w:t>
      </w:r>
      <w:r w:rsidRPr="00932E1B">
        <w:rPr>
          <w:rFonts w:ascii="Times New Roman" w:eastAsia="Times New Roman" w:hAnsi="Times New Roman" w:cs="Times New Roman"/>
          <w:color w:val="000000" w:themeColor="text1"/>
          <w:sz w:val="24"/>
          <w:szCs w:val="24"/>
        </w:rPr>
        <w:t xml:space="preserve"> before and after 14 days treatment</w:t>
      </w:r>
      <w:r>
        <w:rPr>
          <w:rFonts w:ascii="Times New Roman" w:eastAsia="Times New Roman" w:hAnsi="Times New Roman" w:cs="Times New Roman"/>
          <w:color w:val="000000" w:themeColor="text1"/>
          <w:sz w:val="24"/>
          <w:szCs w:val="24"/>
        </w:rPr>
        <w:t xml:space="preserve"> in the CMA and placebo groups.</w:t>
      </w:r>
    </w:p>
    <w:p w14:paraId="6AA11809" w14:textId="77777777" w:rsidR="008D65DF" w:rsidRDefault="008D65DF" w:rsidP="008D65DF">
      <w:pPr>
        <w:spacing w:after="120" w:line="276" w:lineRule="auto"/>
        <w:jc w:val="both"/>
        <w:rPr>
          <w:rFonts w:ascii="Times New Roman" w:eastAsia="Times New Roman" w:hAnsi="Times New Roman" w:cs="Times New Roman"/>
          <w:color w:val="000000" w:themeColor="text1"/>
          <w:sz w:val="24"/>
          <w:szCs w:val="24"/>
        </w:rPr>
      </w:pPr>
      <w:r w:rsidRPr="00932E1B">
        <w:rPr>
          <w:rFonts w:ascii="Times New Roman" w:eastAsia="Times New Roman" w:hAnsi="Times New Roman" w:cs="Times New Roman"/>
          <w:b/>
          <w:bCs/>
          <w:color w:val="000000" w:themeColor="text1"/>
          <w:sz w:val="24"/>
          <w:szCs w:val="24"/>
        </w:rPr>
        <w:t xml:space="preserve">Figure </w:t>
      </w:r>
      <w:r>
        <w:rPr>
          <w:rFonts w:ascii="Times New Roman" w:eastAsia="Times New Roman" w:hAnsi="Times New Roman" w:cs="Times New Roman"/>
          <w:b/>
          <w:bCs/>
          <w:color w:val="000000" w:themeColor="text1"/>
          <w:sz w:val="24"/>
          <w:szCs w:val="24"/>
        </w:rPr>
        <w:t>S5.</w:t>
      </w:r>
      <w:r w:rsidRPr="00932E1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bCs/>
          <w:color w:val="000000" w:themeColor="text1"/>
          <w:sz w:val="24"/>
          <w:szCs w:val="24"/>
        </w:rPr>
        <w:t>CMA</w:t>
      </w:r>
      <w:r w:rsidRPr="008D19CF">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rPr>
        <w:t>effect</w:t>
      </w:r>
      <w:r w:rsidRPr="008D19CF">
        <w:rPr>
          <w:rFonts w:ascii="Times New Roman" w:eastAsia="Times New Roman" w:hAnsi="Times New Roman" w:cs="Times New Roman"/>
          <w:b/>
          <w:bCs/>
          <w:color w:val="000000" w:themeColor="text1"/>
          <w:sz w:val="24"/>
          <w:szCs w:val="24"/>
        </w:rPr>
        <w:t xml:space="preserve"> the </w:t>
      </w:r>
      <w:r>
        <w:rPr>
          <w:rFonts w:ascii="Times New Roman" w:eastAsia="Times New Roman" w:hAnsi="Times New Roman" w:cs="Times New Roman"/>
          <w:b/>
          <w:bCs/>
          <w:color w:val="000000" w:themeColor="text1"/>
          <w:sz w:val="24"/>
          <w:szCs w:val="24"/>
        </w:rPr>
        <w:t>plasma level of lipids</w:t>
      </w:r>
    </w:p>
    <w:p w14:paraId="4123F766" w14:textId="77777777" w:rsidR="008D65DF" w:rsidRDefault="008D65DF" w:rsidP="008D65DF">
      <w:pPr>
        <w:spacing w:after="120" w:line="276" w:lineRule="auto"/>
        <w:jc w:val="both"/>
        <w:rPr>
          <w:rFonts w:ascii="Times New Roman" w:eastAsia="Times New Roman" w:hAnsi="Times New Roman" w:cs="Times New Roman"/>
          <w:color w:val="000000" w:themeColor="text1"/>
          <w:sz w:val="24"/>
          <w:szCs w:val="24"/>
        </w:rPr>
      </w:pPr>
      <w:r w:rsidRPr="0025667C">
        <w:rPr>
          <w:rFonts w:ascii="Times New Roman" w:eastAsia="Times New Roman" w:hAnsi="Times New Roman" w:cs="Times New Roman"/>
          <w:color w:val="000000" w:themeColor="text1"/>
          <w:sz w:val="24"/>
          <w:szCs w:val="24"/>
        </w:rPr>
        <w:t xml:space="preserve">Plasma level of </w:t>
      </w:r>
      <w:r>
        <w:rPr>
          <w:rFonts w:ascii="Times New Roman" w:eastAsia="Times New Roman" w:hAnsi="Times New Roman" w:cs="Times New Roman"/>
          <w:color w:val="000000" w:themeColor="text1"/>
          <w:sz w:val="24"/>
          <w:szCs w:val="24"/>
        </w:rPr>
        <w:t>lipids</w:t>
      </w:r>
      <w:r w:rsidRPr="0025667C">
        <w:rPr>
          <w:rFonts w:ascii="Times New Roman" w:eastAsia="Times New Roman" w:hAnsi="Times New Roman" w:cs="Times New Roman"/>
          <w:color w:val="000000" w:themeColor="text1"/>
          <w:sz w:val="24"/>
          <w:szCs w:val="24"/>
        </w:rPr>
        <w:t xml:space="preserve"> that are significantly different on Days 14 vs Day 0 in the </w:t>
      </w:r>
      <w:r>
        <w:rPr>
          <w:rFonts w:ascii="Times New Roman" w:eastAsia="Times New Roman" w:hAnsi="Times New Roman" w:cs="Times New Roman"/>
          <w:color w:val="000000" w:themeColor="text1"/>
          <w:sz w:val="24"/>
          <w:szCs w:val="24"/>
        </w:rPr>
        <w:t>CMA</w:t>
      </w:r>
      <w:r w:rsidRPr="0025667C">
        <w:rPr>
          <w:rFonts w:ascii="Times New Roman" w:eastAsia="Times New Roman" w:hAnsi="Times New Roman" w:cs="Times New Roman"/>
          <w:color w:val="000000" w:themeColor="text1"/>
          <w:sz w:val="24"/>
          <w:szCs w:val="24"/>
        </w:rPr>
        <w:t xml:space="preserve"> and placebo groups.</w:t>
      </w:r>
      <w:r>
        <w:rPr>
          <w:rFonts w:ascii="Times New Roman" w:eastAsia="Times New Roman" w:hAnsi="Times New Roman" w:cs="Times New Roman"/>
          <w:color w:val="000000" w:themeColor="text1"/>
          <w:sz w:val="24"/>
          <w:szCs w:val="24"/>
        </w:rPr>
        <w:t xml:space="preserve"> </w:t>
      </w:r>
      <w:r w:rsidRPr="00A90D1C">
        <w:rPr>
          <w:rFonts w:ascii="Times New Roman" w:eastAsia="Times New Roman" w:hAnsi="Times New Roman" w:cs="Times New Roman"/>
          <w:b/>
          <w:bCs/>
          <w:color w:val="000000" w:themeColor="text1"/>
          <w:sz w:val="24"/>
          <w:szCs w:val="24"/>
        </w:rPr>
        <w:t>A)</w:t>
      </w:r>
      <w:r w:rsidRPr="00BD632B">
        <w:rPr>
          <w:rFonts w:ascii="Times New Roman" w:eastAsia="Times New Roman" w:hAnsi="Times New Roman" w:cs="Times New Roman"/>
          <w:color w:val="000000" w:themeColor="text1"/>
          <w:sz w:val="24"/>
          <w:szCs w:val="24"/>
        </w:rPr>
        <w:t xml:space="preserve"> Venn-diagram representing the number of identified </w:t>
      </w:r>
      <w:r>
        <w:rPr>
          <w:rFonts w:ascii="Times New Roman" w:eastAsia="Times New Roman" w:hAnsi="Times New Roman" w:cs="Times New Roman"/>
          <w:color w:val="000000" w:themeColor="text1"/>
          <w:sz w:val="24"/>
          <w:szCs w:val="24"/>
        </w:rPr>
        <w:t>lipids</w:t>
      </w:r>
      <w:r w:rsidRPr="00BD632B">
        <w:rPr>
          <w:rFonts w:ascii="Times New Roman" w:eastAsia="Times New Roman" w:hAnsi="Times New Roman" w:cs="Times New Roman"/>
          <w:color w:val="000000" w:themeColor="text1"/>
          <w:sz w:val="24"/>
          <w:szCs w:val="24"/>
        </w:rPr>
        <w:t xml:space="preserve"> that are significantly different on Days 14 vs Day 0 in the </w:t>
      </w:r>
      <w:r>
        <w:rPr>
          <w:rFonts w:ascii="Times New Roman" w:eastAsia="Times New Roman" w:hAnsi="Times New Roman" w:cs="Times New Roman"/>
          <w:color w:val="000000" w:themeColor="text1"/>
          <w:sz w:val="24"/>
          <w:szCs w:val="24"/>
        </w:rPr>
        <w:t>CMA</w:t>
      </w:r>
      <w:r w:rsidRPr="00BD632B">
        <w:rPr>
          <w:rFonts w:ascii="Times New Roman" w:eastAsia="Times New Roman" w:hAnsi="Times New Roman" w:cs="Times New Roman"/>
          <w:color w:val="000000" w:themeColor="text1"/>
          <w:sz w:val="24"/>
          <w:szCs w:val="24"/>
        </w:rPr>
        <w:t xml:space="preserve"> and placebo groups. The intersection represents </w:t>
      </w:r>
      <w:r>
        <w:rPr>
          <w:rFonts w:ascii="Times New Roman" w:eastAsia="Times New Roman" w:hAnsi="Times New Roman" w:cs="Times New Roman"/>
          <w:color w:val="000000" w:themeColor="text1"/>
          <w:sz w:val="24"/>
          <w:szCs w:val="24"/>
        </w:rPr>
        <w:t xml:space="preserve">lipids </w:t>
      </w:r>
      <w:r w:rsidRPr="00BD632B">
        <w:rPr>
          <w:rFonts w:ascii="Times New Roman" w:eastAsia="Times New Roman" w:hAnsi="Times New Roman" w:cs="Times New Roman"/>
          <w:color w:val="000000" w:themeColor="text1"/>
          <w:sz w:val="24"/>
          <w:szCs w:val="24"/>
        </w:rPr>
        <w:t>that were altered in both groups. Statistical significance based on paired Student’s t test. FDR value: &lt; 0.001.</w:t>
      </w:r>
      <w:r>
        <w:rPr>
          <w:rFonts w:ascii="Times New Roman" w:eastAsia="Times New Roman" w:hAnsi="Times New Roman" w:cs="Times New Roman"/>
          <w:color w:val="000000" w:themeColor="text1"/>
          <w:sz w:val="24"/>
          <w:szCs w:val="24"/>
        </w:rPr>
        <w:t xml:space="preserve"> </w:t>
      </w:r>
      <w:r w:rsidRPr="00BD632B">
        <w:rPr>
          <w:rFonts w:ascii="Times New Roman" w:eastAsia="Times New Roman" w:hAnsi="Times New Roman" w:cs="Times New Roman"/>
          <w:color w:val="000000" w:themeColor="text1"/>
          <w:sz w:val="24"/>
          <w:szCs w:val="24"/>
        </w:rPr>
        <w:t>Association between the plasma level of significant</w:t>
      </w:r>
      <w:r>
        <w:rPr>
          <w:rFonts w:ascii="Times New Roman" w:eastAsia="Times New Roman" w:hAnsi="Times New Roman" w:cs="Times New Roman"/>
          <w:color w:val="000000" w:themeColor="text1"/>
          <w:sz w:val="24"/>
          <w:szCs w:val="24"/>
        </w:rPr>
        <w:t>ly different</w:t>
      </w:r>
      <w:r w:rsidRPr="00BD632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lipids</w:t>
      </w:r>
      <w:r w:rsidRPr="00BD632B">
        <w:rPr>
          <w:rFonts w:ascii="Times New Roman" w:eastAsia="Times New Roman" w:hAnsi="Times New Roman" w:cs="Times New Roman"/>
          <w:color w:val="000000" w:themeColor="text1"/>
          <w:sz w:val="24"/>
          <w:szCs w:val="24"/>
        </w:rPr>
        <w:t xml:space="preserve"> </w:t>
      </w:r>
      <w:r w:rsidRPr="00E17DDC">
        <w:rPr>
          <w:rFonts w:ascii="Times New Roman" w:eastAsia="Times New Roman" w:hAnsi="Times New Roman" w:cs="Times New Roman"/>
          <w:b/>
          <w:bCs/>
          <w:color w:val="000000" w:themeColor="text1"/>
          <w:sz w:val="24"/>
          <w:szCs w:val="24"/>
        </w:rPr>
        <w:t>B)</w:t>
      </w:r>
      <w:r w:rsidRPr="00BD632B">
        <w:rPr>
          <w:rFonts w:ascii="Times New Roman" w:eastAsia="Times New Roman" w:hAnsi="Times New Roman" w:cs="Times New Roman"/>
          <w:color w:val="000000" w:themeColor="text1"/>
          <w:sz w:val="24"/>
          <w:szCs w:val="24"/>
        </w:rPr>
        <w:t xml:space="preserve"> in both groups (n=</w:t>
      </w:r>
      <w:r>
        <w:rPr>
          <w:rFonts w:ascii="Times New Roman" w:eastAsia="Times New Roman" w:hAnsi="Times New Roman" w:cs="Times New Roman"/>
          <w:color w:val="000000" w:themeColor="text1"/>
          <w:sz w:val="24"/>
          <w:szCs w:val="24"/>
        </w:rPr>
        <w:t>71</w:t>
      </w:r>
      <w:r w:rsidRPr="00BD632B">
        <w:rPr>
          <w:rFonts w:ascii="Times New Roman" w:eastAsia="Times New Roman" w:hAnsi="Times New Roman" w:cs="Times New Roman"/>
          <w:color w:val="000000" w:themeColor="text1"/>
          <w:sz w:val="24"/>
          <w:szCs w:val="24"/>
        </w:rPr>
        <w:t xml:space="preserve">); </w:t>
      </w:r>
      <w:r w:rsidRPr="00E17DDC">
        <w:rPr>
          <w:rFonts w:ascii="Times New Roman" w:eastAsia="Times New Roman" w:hAnsi="Times New Roman" w:cs="Times New Roman"/>
          <w:b/>
          <w:bCs/>
          <w:color w:val="000000" w:themeColor="text1"/>
          <w:sz w:val="24"/>
          <w:szCs w:val="24"/>
        </w:rPr>
        <w:t>C)</w:t>
      </w:r>
      <w:r w:rsidRPr="00BD632B">
        <w:rPr>
          <w:rFonts w:ascii="Times New Roman" w:eastAsia="Times New Roman" w:hAnsi="Times New Roman" w:cs="Times New Roman"/>
          <w:color w:val="000000" w:themeColor="text1"/>
          <w:sz w:val="24"/>
          <w:szCs w:val="24"/>
        </w:rPr>
        <w:t xml:space="preserve"> only in </w:t>
      </w:r>
      <w:r>
        <w:rPr>
          <w:rFonts w:ascii="Times New Roman" w:eastAsia="Times New Roman" w:hAnsi="Times New Roman" w:cs="Times New Roman"/>
          <w:color w:val="000000" w:themeColor="text1"/>
          <w:sz w:val="24"/>
          <w:szCs w:val="24"/>
        </w:rPr>
        <w:t>CMA</w:t>
      </w:r>
      <w:r w:rsidRPr="00BD632B">
        <w:rPr>
          <w:rFonts w:ascii="Times New Roman" w:eastAsia="Times New Roman" w:hAnsi="Times New Roman" w:cs="Times New Roman"/>
          <w:color w:val="000000" w:themeColor="text1"/>
          <w:sz w:val="24"/>
          <w:szCs w:val="24"/>
        </w:rPr>
        <w:t xml:space="preserve"> group</w:t>
      </w:r>
      <w:r>
        <w:rPr>
          <w:rFonts w:ascii="Times New Roman" w:eastAsia="Times New Roman" w:hAnsi="Times New Roman" w:cs="Times New Roman"/>
          <w:color w:val="000000" w:themeColor="text1"/>
          <w:sz w:val="24"/>
          <w:szCs w:val="24"/>
        </w:rPr>
        <w:t xml:space="preserve"> </w:t>
      </w:r>
      <w:r w:rsidRPr="00BD632B">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z w:val="24"/>
          <w:szCs w:val="24"/>
        </w:rPr>
        <w:t>102</w:t>
      </w:r>
      <w:r w:rsidRPr="00BD632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bCs/>
          <w:color w:val="000000" w:themeColor="text1"/>
          <w:sz w:val="24"/>
          <w:szCs w:val="24"/>
        </w:rPr>
        <w:t>D</w:t>
      </w:r>
      <w:r w:rsidRPr="00E17DDC">
        <w:rPr>
          <w:rFonts w:ascii="Times New Roman" w:eastAsia="Times New Roman" w:hAnsi="Times New Roman" w:cs="Times New Roman"/>
          <w:b/>
          <w:bCs/>
          <w:color w:val="000000" w:themeColor="text1"/>
          <w:sz w:val="24"/>
          <w:szCs w:val="24"/>
        </w:rPr>
        <w:t>)</w:t>
      </w:r>
      <w:r w:rsidRPr="00BD632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and </w:t>
      </w:r>
      <w:r w:rsidRPr="00BD632B">
        <w:rPr>
          <w:rFonts w:ascii="Times New Roman" w:eastAsia="Times New Roman" w:hAnsi="Times New Roman" w:cs="Times New Roman"/>
          <w:color w:val="000000" w:themeColor="text1"/>
          <w:sz w:val="24"/>
          <w:szCs w:val="24"/>
        </w:rPr>
        <w:t>only in placebo group (n=</w:t>
      </w:r>
      <w:r>
        <w:rPr>
          <w:rFonts w:ascii="Times New Roman" w:eastAsia="Times New Roman" w:hAnsi="Times New Roman" w:cs="Times New Roman"/>
          <w:color w:val="000000" w:themeColor="text1"/>
          <w:sz w:val="24"/>
          <w:szCs w:val="24"/>
        </w:rPr>
        <w:t>5</w:t>
      </w:r>
      <w:r w:rsidRPr="00BD632B">
        <w:rPr>
          <w:rFonts w:ascii="Times New Roman" w:eastAsia="Times New Roman" w:hAnsi="Times New Roman" w:cs="Times New Roman"/>
          <w:color w:val="000000" w:themeColor="text1"/>
          <w:sz w:val="24"/>
          <w:szCs w:val="24"/>
        </w:rPr>
        <w:t xml:space="preserve">) on Day 14 </w:t>
      </w:r>
      <w:r>
        <w:rPr>
          <w:rFonts w:ascii="Times New Roman" w:eastAsia="Times New Roman" w:hAnsi="Times New Roman" w:cs="Times New Roman"/>
          <w:color w:val="000000" w:themeColor="text1"/>
          <w:sz w:val="24"/>
          <w:szCs w:val="24"/>
        </w:rPr>
        <w:t>vs</w:t>
      </w:r>
      <w:r w:rsidRPr="00BD632B">
        <w:rPr>
          <w:rFonts w:ascii="Times New Roman" w:eastAsia="Times New Roman" w:hAnsi="Times New Roman" w:cs="Times New Roman"/>
          <w:color w:val="000000" w:themeColor="text1"/>
          <w:sz w:val="24"/>
          <w:szCs w:val="24"/>
        </w:rPr>
        <w:t xml:space="preserve"> Day 0. Heatmap shows log2FC based alterations in the </w:t>
      </w:r>
      <w:r>
        <w:rPr>
          <w:rFonts w:ascii="Times New Roman" w:eastAsia="Times New Roman" w:hAnsi="Times New Roman" w:cs="Times New Roman"/>
          <w:color w:val="000000" w:themeColor="text1"/>
          <w:sz w:val="24"/>
          <w:szCs w:val="24"/>
        </w:rPr>
        <w:t>lipids</w:t>
      </w:r>
      <w:r w:rsidRPr="00BD632B">
        <w:rPr>
          <w:rFonts w:ascii="Times New Roman" w:eastAsia="Times New Roman" w:hAnsi="Times New Roman" w:cs="Times New Roman"/>
          <w:color w:val="000000" w:themeColor="text1"/>
          <w:sz w:val="24"/>
          <w:szCs w:val="24"/>
        </w:rPr>
        <w:t xml:space="preserve"> and asterisks indicate statistical significance based on paired Student’s t test. FDR value: &lt; 0.001</w:t>
      </w:r>
      <w:r w:rsidRPr="00370B41">
        <w:rPr>
          <w:rFonts w:ascii="Times New Roman" w:eastAsia="Times New Roman" w:hAnsi="Times New Roman" w:cs="Times New Roman"/>
          <w:color w:val="000000" w:themeColor="text1"/>
          <w:sz w:val="24"/>
          <w:szCs w:val="24"/>
        </w:rPr>
        <w:t>.</w:t>
      </w:r>
      <w:r w:rsidRPr="00F85250">
        <w:t xml:space="preserve"> </w:t>
      </w:r>
      <w:r w:rsidRPr="00F85250">
        <w:rPr>
          <w:rFonts w:ascii="Times New Roman" w:eastAsia="Times New Roman" w:hAnsi="Times New Roman" w:cs="Times New Roman"/>
          <w:color w:val="000000" w:themeColor="text1"/>
          <w:sz w:val="24"/>
          <w:szCs w:val="24"/>
        </w:rPr>
        <w:t>Log2FC</w:t>
      </w:r>
      <w:r>
        <w:rPr>
          <w:rFonts w:ascii="Times New Roman" w:eastAsia="Times New Roman" w:hAnsi="Times New Roman" w:cs="Times New Roman"/>
          <w:color w:val="000000" w:themeColor="text1"/>
          <w:sz w:val="24"/>
          <w:szCs w:val="24"/>
        </w:rPr>
        <w:t xml:space="preserve">, </w:t>
      </w:r>
      <w:r w:rsidRPr="00F85250">
        <w:rPr>
          <w:rFonts w:ascii="Times New Roman" w:eastAsia="Times New Roman" w:hAnsi="Times New Roman" w:cs="Times New Roman"/>
          <w:color w:val="000000" w:themeColor="text1"/>
          <w:sz w:val="24"/>
          <w:szCs w:val="24"/>
        </w:rPr>
        <w:t>log2(fold change)</w:t>
      </w:r>
      <w:r>
        <w:rPr>
          <w:rFonts w:ascii="Times New Roman" w:eastAsia="Times New Roman" w:hAnsi="Times New Roman" w:cs="Times New Roman"/>
          <w:color w:val="000000" w:themeColor="text1"/>
          <w:sz w:val="24"/>
          <w:szCs w:val="24"/>
        </w:rPr>
        <w:t>.</w:t>
      </w:r>
    </w:p>
    <w:p w14:paraId="1BD6E4A4" w14:textId="77777777" w:rsidR="008D65DF" w:rsidRDefault="008D65DF" w:rsidP="008D65DF">
      <w:pPr>
        <w:spacing w:after="120" w:line="276" w:lineRule="auto"/>
        <w:jc w:val="both"/>
        <w:rPr>
          <w:rFonts w:ascii="Times New Roman" w:eastAsia="Times New Roman" w:hAnsi="Times New Roman" w:cs="Times New Roman"/>
          <w:color w:val="000000" w:themeColor="text1"/>
          <w:sz w:val="24"/>
          <w:szCs w:val="24"/>
        </w:rPr>
      </w:pPr>
      <w:r w:rsidRPr="00932E1B">
        <w:rPr>
          <w:rFonts w:ascii="Times New Roman" w:eastAsia="Times New Roman" w:hAnsi="Times New Roman" w:cs="Times New Roman"/>
          <w:b/>
          <w:bCs/>
          <w:color w:val="000000" w:themeColor="text1"/>
          <w:sz w:val="24"/>
          <w:szCs w:val="24"/>
        </w:rPr>
        <w:t xml:space="preserve">Figure </w:t>
      </w:r>
      <w:r>
        <w:rPr>
          <w:rFonts w:ascii="Times New Roman" w:eastAsia="Times New Roman" w:hAnsi="Times New Roman" w:cs="Times New Roman"/>
          <w:b/>
          <w:bCs/>
          <w:color w:val="000000" w:themeColor="text1"/>
          <w:sz w:val="24"/>
          <w:szCs w:val="24"/>
        </w:rPr>
        <w:t>S6.</w:t>
      </w:r>
      <w:r w:rsidRPr="00932E1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bCs/>
          <w:color w:val="000000" w:themeColor="text1"/>
          <w:sz w:val="24"/>
          <w:szCs w:val="24"/>
        </w:rPr>
        <w:t>CMA</w:t>
      </w:r>
      <w:r w:rsidRPr="008D19CF">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rPr>
        <w:t>effect</w:t>
      </w:r>
      <w:r w:rsidRPr="008D19CF">
        <w:rPr>
          <w:rFonts w:ascii="Times New Roman" w:eastAsia="Times New Roman" w:hAnsi="Times New Roman" w:cs="Times New Roman"/>
          <w:b/>
          <w:bCs/>
          <w:color w:val="000000" w:themeColor="text1"/>
          <w:sz w:val="24"/>
          <w:szCs w:val="24"/>
        </w:rPr>
        <w:t xml:space="preserve"> the </w:t>
      </w:r>
      <w:r>
        <w:rPr>
          <w:rFonts w:ascii="Times New Roman" w:eastAsia="Times New Roman" w:hAnsi="Times New Roman" w:cs="Times New Roman"/>
          <w:b/>
          <w:bCs/>
          <w:color w:val="000000" w:themeColor="text1"/>
          <w:sz w:val="24"/>
          <w:szCs w:val="24"/>
        </w:rPr>
        <w:t>plasma level of other metabolites related to metabolism</w:t>
      </w:r>
    </w:p>
    <w:p w14:paraId="1E0E203A" w14:textId="77777777" w:rsidR="008D65DF" w:rsidRDefault="008D65DF" w:rsidP="008D65DF">
      <w:pPr>
        <w:spacing w:after="120" w:line="276" w:lineRule="auto"/>
        <w:jc w:val="both"/>
        <w:rPr>
          <w:rFonts w:ascii="Times New Roman" w:eastAsia="Times New Roman" w:hAnsi="Times New Roman" w:cs="Times New Roman"/>
          <w:color w:val="000000" w:themeColor="text1"/>
          <w:sz w:val="24"/>
          <w:szCs w:val="24"/>
        </w:rPr>
      </w:pPr>
      <w:r w:rsidRPr="0025667C">
        <w:rPr>
          <w:rFonts w:ascii="Times New Roman" w:eastAsia="Times New Roman" w:hAnsi="Times New Roman" w:cs="Times New Roman"/>
          <w:color w:val="000000" w:themeColor="text1"/>
          <w:sz w:val="24"/>
          <w:szCs w:val="24"/>
        </w:rPr>
        <w:t xml:space="preserve">Plasma level of </w:t>
      </w:r>
      <w:r>
        <w:rPr>
          <w:rFonts w:ascii="Times New Roman" w:eastAsia="Times New Roman" w:hAnsi="Times New Roman" w:cs="Times New Roman"/>
          <w:color w:val="000000" w:themeColor="text1"/>
          <w:sz w:val="24"/>
          <w:szCs w:val="24"/>
        </w:rPr>
        <w:t xml:space="preserve">metabolites other than amino acids and lipids as well as </w:t>
      </w:r>
      <w:r w:rsidRPr="0025667C">
        <w:rPr>
          <w:rFonts w:ascii="Times New Roman" w:eastAsia="Times New Roman" w:hAnsi="Times New Roman" w:cs="Times New Roman"/>
          <w:color w:val="000000" w:themeColor="text1"/>
          <w:sz w:val="24"/>
          <w:szCs w:val="24"/>
        </w:rPr>
        <w:t xml:space="preserve">that are significantly different on Days 14 vs Day 0 in the </w:t>
      </w:r>
      <w:r>
        <w:rPr>
          <w:rFonts w:ascii="Times New Roman" w:eastAsia="Times New Roman" w:hAnsi="Times New Roman" w:cs="Times New Roman"/>
          <w:color w:val="000000" w:themeColor="text1"/>
          <w:sz w:val="24"/>
          <w:szCs w:val="24"/>
        </w:rPr>
        <w:t>CMA</w:t>
      </w:r>
      <w:r w:rsidRPr="0025667C">
        <w:rPr>
          <w:rFonts w:ascii="Times New Roman" w:eastAsia="Times New Roman" w:hAnsi="Times New Roman" w:cs="Times New Roman"/>
          <w:color w:val="000000" w:themeColor="text1"/>
          <w:sz w:val="24"/>
          <w:szCs w:val="24"/>
        </w:rPr>
        <w:t xml:space="preserve"> and placebo groups.</w:t>
      </w:r>
      <w:r>
        <w:rPr>
          <w:rFonts w:ascii="Times New Roman" w:eastAsia="Times New Roman" w:hAnsi="Times New Roman" w:cs="Times New Roman"/>
          <w:color w:val="000000" w:themeColor="text1"/>
          <w:sz w:val="24"/>
          <w:szCs w:val="24"/>
        </w:rPr>
        <w:t xml:space="preserve"> </w:t>
      </w:r>
      <w:r w:rsidRPr="00A90D1C">
        <w:rPr>
          <w:rFonts w:ascii="Times New Roman" w:eastAsia="Times New Roman" w:hAnsi="Times New Roman" w:cs="Times New Roman"/>
          <w:b/>
          <w:bCs/>
          <w:color w:val="000000" w:themeColor="text1"/>
          <w:sz w:val="24"/>
          <w:szCs w:val="24"/>
        </w:rPr>
        <w:t>A)</w:t>
      </w:r>
      <w:r w:rsidRPr="00BD632B">
        <w:rPr>
          <w:rFonts w:ascii="Times New Roman" w:eastAsia="Times New Roman" w:hAnsi="Times New Roman" w:cs="Times New Roman"/>
          <w:color w:val="000000" w:themeColor="text1"/>
          <w:sz w:val="24"/>
          <w:szCs w:val="24"/>
        </w:rPr>
        <w:t xml:space="preserve"> Venn-diagram representing the number of identified amino acids that are significantly different on Days 14 vs Day 0 in the </w:t>
      </w:r>
      <w:r>
        <w:rPr>
          <w:rFonts w:ascii="Times New Roman" w:eastAsia="Times New Roman" w:hAnsi="Times New Roman" w:cs="Times New Roman"/>
          <w:color w:val="000000" w:themeColor="text1"/>
          <w:sz w:val="24"/>
          <w:szCs w:val="24"/>
        </w:rPr>
        <w:t>CMA</w:t>
      </w:r>
      <w:r w:rsidRPr="00BD632B">
        <w:rPr>
          <w:rFonts w:ascii="Times New Roman" w:eastAsia="Times New Roman" w:hAnsi="Times New Roman" w:cs="Times New Roman"/>
          <w:color w:val="000000" w:themeColor="text1"/>
          <w:sz w:val="24"/>
          <w:szCs w:val="24"/>
        </w:rPr>
        <w:t xml:space="preserve"> and placebo groups. The intersection represents amino acids that were altered in both groups. Statistical significance based on paired Student’s t test. FDR value: &lt; 0.001.</w:t>
      </w:r>
      <w:r>
        <w:rPr>
          <w:rFonts w:ascii="Times New Roman" w:eastAsia="Times New Roman" w:hAnsi="Times New Roman" w:cs="Times New Roman"/>
          <w:color w:val="000000" w:themeColor="text1"/>
          <w:sz w:val="24"/>
          <w:szCs w:val="24"/>
        </w:rPr>
        <w:t xml:space="preserve"> </w:t>
      </w:r>
      <w:r w:rsidRPr="00BD632B">
        <w:rPr>
          <w:rFonts w:ascii="Times New Roman" w:eastAsia="Times New Roman" w:hAnsi="Times New Roman" w:cs="Times New Roman"/>
          <w:color w:val="000000" w:themeColor="text1"/>
          <w:sz w:val="24"/>
          <w:szCs w:val="24"/>
        </w:rPr>
        <w:t>Association between the plasma level of significant</w:t>
      </w:r>
      <w:r>
        <w:rPr>
          <w:rFonts w:ascii="Times New Roman" w:eastAsia="Times New Roman" w:hAnsi="Times New Roman" w:cs="Times New Roman"/>
          <w:color w:val="000000" w:themeColor="text1"/>
          <w:sz w:val="24"/>
          <w:szCs w:val="24"/>
        </w:rPr>
        <w:t>ly different</w:t>
      </w:r>
      <w:r w:rsidRPr="00BD632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metabolites</w:t>
      </w:r>
      <w:r w:rsidRPr="00BD632B">
        <w:rPr>
          <w:rFonts w:ascii="Times New Roman" w:eastAsia="Times New Roman" w:hAnsi="Times New Roman" w:cs="Times New Roman"/>
          <w:color w:val="000000" w:themeColor="text1"/>
          <w:sz w:val="24"/>
          <w:szCs w:val="24"/>
        </w:rPr>
        <w:t xml:space="preserve"> </w:t>
      </w:r>
      <w:r w:rsidRPr="00E17DDC">
        <w:rPr>
          <w:rFonts w:ascii="Times New Roman" w:eastAsia="Times New Roman" w:hAnsi="Times New Roman" w:cs="Times New Roman"/>
          <w:b/>
          <w:bCs/>
          <w:color w:val="000000" w:themeColor="text1"/>
          <w:sz w:val="24"/>
          <w:szCs w:val="24"/>
        </w:rPr>
        <w:t>B)</w:t>
      </w:r>
      <w:r w:rsidRPr="00BD632B">
        <w:rPr>
          <w:rFonts w:ascii="Times New Roman" w:eastAsia="Times New Roman" w:hAnsi="Times New Roman" w:cs="Times New Roman"/>
          <w:color w:val="000000" w:themeColor="text1"/>
          <w:sz w:val="24"/>
          <w:szCs w:val="24"/>
        </w:rPr>
        <w:t xml:space="preserve"> in both groups (n=2</w:t>
      </w:r>
      <w:r>
        <w:rPr>
          <w:rFonts w:ascii="Times New Roman" w:eastAsia="Times New Roman" w:hAnsi="Times New Roman" w:cs="Times New Roman"/>
          <w:color w:val="000000" w:themeColor="text1"/>
          <w:sz w:val="24"/>
          <w:szCs w:val="24"/>
        </w:rPr>
        <w:t>7</w:t>
      </w:r>
      <w:r w:rsidRPr="00BD632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bCs/>
          <w:color w:val="000000" w:themeColor="text1"/>
          <w:sz w:val="24"/>
          <w:szCs w:val="24"/>
        </w:rPr>
        <w:t>C</w:t>
      </w:r>
      <w:r w:rsidRPr="00E17DDC">
        <w:rPr>
          <w:rFonts w:ascii="Times New Roman" w:eastAsia="Times New Roman" w:hAnsi="Times New Roman" w:cs="Times New Roman"/>
          <w:b/>
          <w:bCs/>
          <w:color w:val="000000" w:themeColor="text1"/>
          <w:sz w:val="24"/>
          <w:szCs w:val="24"/>
        </w:rPr>
        <w:t>)</w:t>
      </w:r>
      <w:r w:rsidRPr="00BD632B">
        <w:rPr>
          <w:rFonts w:ascii="Times New Roman" w:eastAsia="Times New Roman" w:hAnsi="Times New Roman" w:cs="Times New Roman"/>
          <w:color w:val="000000" w:themeColor="text1"/>
          <w:sz w:val="24"/>
          <w:szCs w:val="24"/>
        </w:rPr>
        <w:t xml:space="preserve"> only in </w:t>
      </w:r>
      <w:r>
        <w:rPr>
          <w:rFonts w:ascii="Times New Roman" w:eastAsia="Times New Roman" w:hAnsi="Times New Roman" w:cs="Times New Roman"/>
          <w:color w:val="000000" w:themeColor="text1"/>
          <w:sz w:val="24"/>
          <w:szCs w:val="24"/>
        </w:rPr>
        <w:t>CMA</w:t>
      </w:r>
      <w:r w:rsidRPr="00BD632B">
        <w:rPr>
          <w:rFonts w:ascii="Times New Roman" w:eastAsia="Times New Roman" w:hAnsi="Times New Roman" w:cs="Times New Roman"/>
          <w:color w:val="000000" w:themeColor="text1"/>
          <w:sz w:val="24"/>
          <w:szCs w:val="24"/>
        </w:rPr>
        <w:t xml:space="preserve"> group</w:t>
      </w:r>
      <w:r>
        <w:rPr>
          <w:rFonts w:ascii="Times New Roman" w:eastAsia="Times New Roman" w:hAnsi="Times New Roman" w:cs="Times New Roman"/>
          <w:color w:val="000000" w:themeColor="text1"/>
          <w:sz w:val="24"/>
          <w:szCs w:val="24"/>
        </w:rPr>
        <w:t xml:space="preserve"> </w:t>
      </w:r>
      <w:r w:rsidRPr="00BD632B">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z w:val="24"/>
          <w:szCs w:val="24"/>
        </w:rPr>
        <w:t>59</w:t>
      </w:r>
      <w:r w:rsidRPr="00BD632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and </w:t>
      </w:r>
      <w:r w:rsidRPr="00E17DDC">
        <w:rPr>
          <w:rFonts w:ascii="Times New Roman" w:eastAsia="Times New Roman" w:hAnsi="Times New Roman" w:cs="Times New Roman"/>
          <w:b/>
          <w:bCs/>
          <w:color w:val="000000" w:themeColor="text1"/>
          <w:sz w:val="24"/>
          <w:szCs w:val="24"/>
        </w:rPr>
        <w:t>D)</w:t>
      </w:r>
      <w:r w:rsidRPr="00BD632B">
        <w:rPr>
          <w:rFonts w:ascii="Times New Roman" w:eastAsia="Times New Roman" w:hAnsi="Times New Roman" w:cs="Times New Roman"/>
          <w:color w:val="000000" w:themeColor="text1"/>
          <w:sz w:val="24"/>
          <w:szCs w:val="24"/>
        </w:rPr>
        <w:t xml:space="preserve"> only in placebo group (n=</w:t>
      </w:r>
      <w:r>
        <w:rPr>
          <w:rFonts w:ascii="Times New Roman" w:eastAsia="Times New Roman" w:hAnsi="Times New Roman" w:cs="Times New Roman"/>
          <w:color w:val="000000" w:themeColor="text1"/>
          <w:sz w:val="24"/>
          <w:szCs w:val="24"/>
        </w:rPr>
        <w:t>9</w:t>
      </w:r>
      <w:r w:rsidRPr="00BD632B">
        <w:rPr>
          <w:rFonts w:ascii="Times New Roman" w:eastAsia="Times New Roman" w:hAnsi="Times New Roman" w:cs="Times New Roman"/>
          <w:color w:val="000000" w:themeColor="text1"/>
          <w:sz w:val="24"/>
          <w:szCs w:val="24"/>
        </w:rPr>
        <w:t xml:space="preserve">) on Day 14 </w:t>
      </w:r>
      <w:r>
        <w:rPr>
          <w:rFonts w:ascii="Times New Roman" w:eastAsia="Times New Roman" w:hAnsi="Times New Roman" w:cs="Times New Roman"/>
          <w:color w:val="000000" w:themeColor="text1"/>
          <w:sz w:val="24"/>
          <w:szCs w:val="24"/>
        </w:rPr>
        <w:t>vs</w:t>
      </w:r>
      <w:r w:rsidRPr="00BD632B">
        <w:rPr>
          <w:rFonts w:ascii="Times New Roman" w:eastAsia="Times New Roman" w:hAnsi="Times New Roman" w:cs="Times New Roman"/>
          <w:color w:val="000000" w:themeColor="text1"/>
          <w:sz w:val="24"/>
          <w:szCs w:val="24"/>
        </w:rPr>
        <w:t xml:space="preserve"> Day 0. Heatmap shows log2FC based alterations in the </w:t>
      </w:r>
      <w:r>
        <w:rPr>
          <w:rFonts w:ascii="Times New Roman" w:eastAsia="Times New Roman" w:hAnsi="Times New Roman" w:cs="Times New Roman"/>
          <w:color w:val="000000" w:themeColor="text1"/>
          <w:sz w:val="24"/>
          <w:szCs w:val="24"/>
        </w:rPr>
        <w:t>metabolites</w:t>
      </w:r>
      <w:r w:rsidRPr="00BD632B">
        <w:rPr>
          <w:rFonts w:ascii="Times New Roman" w:eastAsia="Times New Roman" w:hAnsi="Times New Roman" w:cs="Times New Roman"/>
          <w:color w:val="000000" w:themeColor="text1"/>
          <w:sz w:val="24"/>
          <w:szCs w:val="24"/>
        </w:rPr>
        <w:t xml:space="preserve"> and asterisks indicate statistical significance based on paired Student’s t test. FDR value: &lt; 0.001</w:t>
      </w:r>
      <w:r w:rsidRPr="00370B41">
        <w:rPr>
          <w:rFonts w:ascii="Times New Roman" w:eastAsia="Times New Roman" w:hAnsi="Times New Roman" w:cs="Times New Roman"/>
          <w:color w:val="000000" w:themeColor="text1"/>
          <w:sz w:val="24"/>
          <w:szCs w:val="24"/>
        </w:rPr>
        <w:t>.</w:t>
      </w:r>
      <w:r w:rsidRPr="00F85250">
        <w:t xml:space="preserve"> </w:t>
      </w:r>
      <w:r w:rsidRPr="00F85250">
        <w:rPr>
          <w:rFonts w:ascii="Times New Roman" w:eastAsia="Times New Roman" w:hAnsi="Times New Roman" w:cs="Times New Roman"/>
          <w:color w:val="000000" w:themeColor="text1"/>
          <w:sz w:val="24"/>
          <w:szCs w:val="24"/>
        </w:rPr>
        <w:t>Log2FC</w:t>
      </w:r>
      <w:r>
        <w:rPr>
          <w:rFonts w:ascii="Times New Roman" w:eastAsia="Times New Roman" w:hAnsi="Times New Roman" w:cs="Times New Roman"/>
          <w:color w:val="000000" w:themeColor="text1"/>
          <w:sz w:val="24"/>
          <w:szCs w:val="24"/>
        </w:rPr>
        <w:t xml:space="preserve">, </w:t>
      </w:r>
      <w:r w:rsidRPr="00F85250">
        <w:rPr>
          <w:rFonts w:ascii="Times New Roman" w:eastAsia="Times New Roman" w:hAnsi="Times New Roman" w:cs="Times New Roman"/>
          <w:color w:val="000000" w:themeColor="text1"/>
          <w:sz w:val="24"/>
          <w:szCs w:val="24"/>
        </w:rPr>
        <w:t>log2(fold change)</w:t>
      </w:r>
      <w:r>
        <w:rPr>
          <w:rFonts w:ascii="Times New Roman" w:eastAsia="Times New Roman" w:hAnsi="Times New Roman" w:cs="Times New Roman"/>
          <w:color w:val="000000" w:themeColor="text1"/>
          <w:sz w:val="24"/>
          <w:szCs w:val="24"/>
        </w:rPr>
        <w:t>.</w:t>
      </w:r>
    </w:p>
    <w:p w14:paraId="1EF710D6" w14:textId="77777777" w:rsidR="008D65DF" w:rsidRPr="00EC2AC8" w:rsidRDefault="008D65DF" w:rsidP="008D65DF">
      <w:pPr>
        <w:spacing w:after="120" w:line="276" w:lineRule="auto"/>
        <w:jc w:val="both"/>
        <w:rPr>
          <w:rFonts w:ascii="Times New Roman" w:eastAsia="Times New Roman" w:hAnsi="Times New Roman" w:cs="Times New Roman"/>
          <w:color w:val="000000" w:themeColor="text1"/>
          <w:sz w:val="24"/>
          <w:szCs w:val="24"/>
        </w:rPr>
      </w:pPr>
    </w:p>
    <w:p w14:paraId="074DAB53" w14:textId="77777777" w:rsidR="008D65DF" w:rsidRDefault="008D65DF" w:rsidP="008D65DF">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br w:type="page"/>
      </w:r>
    </w:p>
    <w:p w14:paraId="49B250DD" w14:textId="77777777" w:rsidR="008D65DF" w:rsidRPr="006048F5" w:rsidRDefault="008D65DF" w:rsidP="008D65DF">
      <w:pPr>
        <w:spacing w:after="120" w:line="276" w:lineRule="auto"/>
        <w:jc w:val="both"/>
        <w:rPr>
          <w:rFonts w:ascii="Times New Roman" w:eastAsia="Times New Roman" w:hAnsi="Times New Roman" w:cs="Times New Roman"/>
          <w:color w:val="000000" w:themeColor="text1"/>
          <w:sz w:val="24"/>
          <w:szCs w:val="24"/>
        </w:rPr>
      </w:pPr>
      <w:r w:rsidRPr="006048F5">
        <w:rPr>
          <w:rFonts w:ascii="Times New Roman" w:eastAsia="Times New Roman" w:hAnsi="Times New Roman" w:cs="Times New Roman"/>
          <w:b/>
          <w:bCs/>
          <w:color w:val="000000" w:themeColor="text1"/>
          <w:sz w:val="24"/>
          <w:szCs w:val="24"/>
        </w:rPr>
        <w:lastRenderedPageBreak/>
        <w:t>SUPPLEMENTARY</w:t>
      </w:r>
      <w:r w:rsidRPr="006048F5">
        <w:rPr>
          <w:rFonts w:ascii="Times New Roman" w:eastAsia="Times New Roman" w:hAnsi="Times New Roman" w:cs="Times New Roman"/>
          <w:color w:val="000000" w:themeColor="text1"/>
          <w:sz w:val="24"/>
          <w:szCs w:val="24"/>
        </w:rPr>
        <w:t xml:space="preserve"> </w:t>
      </w:r>
      <w:r w:rsidRPr="006048F5">
        <w:rPr>
          <w:rFonts w:ascii="Times New Roman" w:eastAsia="Times New Roman" w:hAnsi="Times New Roman" w:cs="Times New Roman"/>
          <w:b/>
          <w:bCs/>
          <w:color w:val="000000" w:themeColor="text1"/>
          <w:sz w:val="24"/>
          <w:szCs w:val="24"/>
        </w:rPr>
        <w:t>TABLES</w:t>
      </w:r>
    </w:p>
    <w:p w14:paraId="58D51396" w14:textId="4C289E28" w:rsidR="008D65DF" w:rsidRDefault="008D65DF" w:rsidP="008D65DF">
      <w:pPr>
        <w:spacing w:after="120" w:line="276" w:lineRule="auto"/>
        <w:jc w:val="both"/>
        <w:rPr>
          <w:rFonts w:ascii="Times New Roman" w:eastAsia="Times New Roman" w:hAnsi="Times New Roman" w:cs="Times New Roman"/>
          <w:color w:val="000000" w:themeColor="text1"/>
          <w:sz w:val="24"/>
          <w:szCs w:val="24"/>
        </w:rPr>
      </w:pPr>
      <w:r w:rsidRPr="006048F5">
        <w:rPr>
          <w:rFonts w:ascii="Times New Roman" w:eastAsia="Times New Roman" w:hAnsi="Times New Roman" w:cs="Times New Roman"/>
          <w:b/>
          <w:bCs/>
          <w:color w:val="000000" w:themeColor="text1"/>
          <w:sz w:val="24"/>
          <w:szCs w:val="24"/>
        </w:rPr>
        <w:t xml:space="preserve">Table S1 </w:t>
      </w:r>
      <w:r w:rsidRPr="006048F5">
        <w:rPr>
          <w:rFonts w:ascii="Times New Roman" w:eastAsia="Times New Roman" w:hAnsi="Times New Roman" w:cs="Times New Roman"/>
          <w:color w:val="000000" w:themeColor="text1"/>
          <w:sz w:val="24"/>
          <w:szCs w:val="24"/>
        </w:rPr>
        <w:t>Clinical trials used N-acetyl-L-cysteine (NAC), Nicotinamide Riboside (NR) and L-carnitine in treatment of COVID-19 and other viral diseases.</w:t>
      </w:r>
    </w:p>
    <w:p w14:paraId="4D4832D5" w14:textId="671EF54D" w:rsidR="002F684C" w:rsidRPr="002F684C" w:rsidRDefault="002F684C" w:rsidP="002F684C">
      <w:pPr>
        <w:spacing w:after="0" w:line="360" w:lineRule="auto"/>
        <w:jc w:val="both"/>
        <w:rPr>
          <w:rFonts w:ascii="Times New Roman" w:hAnsi="Times New Roman" w:cs="Times New Roman"/>
          <w:b/>
          <w:bCs/>
          <w:sz w:val="24"/>
          <w:szCs w:val="24"/>
        </w:rPr>
      </w:pPr>
      <w:r w:rsidRPr="00932E1B">
        <w:rPr>
          <w:rFonts w:ascii="Times New Roman" w:hAnsi="Times New Roman" w:cs="Times New Roman"/>
          <w:b/>
          <w:bCs/>
          <w:sz w:val="24"/>
          <w:szCs w:val="24"/>
        </w:rPr>
        <w:t xml:space="preserve">Table </w:t>
      </w:r>
      <w:r>
        <w:rPr>
          <w:rFonts w:ascii="Times New Roman" w:hAnsi="Times New Roman" w:cs="Times New Roman"/>
          <w:b/>
          <w:bCs/>
          <w:sz w:val="24"/>
          <w:szCs w:val="24"/>
        </w:rPr>
        <w:t>S2</w:t>
      </w:r>
      <w:r w:rsidRPr="00932E1B">
        <w:rPr>
          <w:rFonts w:ascii="Times New Roman" w:hAnsi="Times New Roman" w:cs="Times New Roman"/>
          <w:b/>
          <w:bCs/>
          <w:sz w:val="24"/>
          <w:szCs w:val="24"/>
        </w:rPr>
        <w:t xml:space="preserve"> </w:t>
      </w:r>
      <w:r w:rsidRPr="00932E1B">
        <w:rPr>
          <w:rFonts w:ascii="Times New Roman" w:hAnsi="Times New Roman" w:cs="Times New Roman"/>
          <w:sz w:val="24"/>
          <w:szCs w:val="24"/>
        </w:rPr>
        <w:t>Baseline demographics of the study population</w:t>
      </w:r>
    </w:p>
    <w:p w14:paraId="015D5184" w14:textId="3005E46F" w:rsidR="008D65DF" w:rsidRDefault="008D65DF" w:rsidP="008D65DF">
      <w:pPr>
        <w:spacing w:after="120" w:line="276" w:lineRule="auto"/>
        <w:jc w:val="both"/>
        <w:rPr>
          <w:rFonts w:ascii="Times New Roman" w:eastAsia="Times New Roman" w:hAnsi="Times New Roman" w:cs="Times New Roman"/>
          <w:color w:val="000000" w:themeColor="text1"/>
          <w:sz w:val="24"/>
          <w:szCs w:val="24"/>
        </w:rPr>
      </w:pPr>
      <w:r w:rsidRPr="006048F5">
        <w:rPr>
          <w:rFonts w:ascii="Times New Roman" w:eastAsia="Times New Roman" w:hAnsi="Times New Roman" w:cs="Times New Roman"/>
          <w:b/>
          <w:bCs/>
          <w:color w:val="000000" w:themeColor="text1"/>
          <w:sz w:val="24"/>
          <w:szCs w:val="24"/>
        </w:rPr>
        <w:t>Table S</w:t>
      </w:r>
      <w:r w:rsidR="002F684C">
        <w:rPr>
          <w:rFonts w:ascii="Times New Roman" w:eastAsia="Times New Roman" w:hAnsi="Times New Roman" w:cs="Times New Roman"/>
          <w:b/>
          <w:bCs/>
          <w:color w:val="000000" w:themeColor="text1"/>
          <w:sz w:val="24"/>
          <w:szCs w:val="24"/>
        </w:rPr>
        <w:t>3</w:t>
      </w:r>
      <w:r w:rsidRPr="006048F5">
        <w:rPr>
          <w:rFonts w:ascii="Times New Roman" w:eastAsia="Times New Roman" w:hAnsi="Times New Roman" w:cs="Times New Roman"/>
          <w:b/>
          <w:bCs/>
          <w:color w:val="000000" w:themeColor="text1"/>
          <w:sz w:val="24"/>
          <w:szCs w:val="24"/>
        </w:rPr>
        <w:t xml:space="preserve"> </w:t>
      </w:r>
      <w:r w:rsidRPr="006048F5">
        <w:rPr>
          <w:rFonts w:ascii="Times New Roman" w:eastAsia="Times New Roman" w:hAnsi="Times New Roman" w:cs="Times New Roman"/>
          <w:color w:val="000000" w:themeColor="text1"/>
          <w:sz w:val="24"/>
          <w:szCs w:val="24"/>
        </w:rPr>
        <w:t>Summary of univariate Cox regression analysis of overall treatment duration</w:t>
      </w:r>
      <w:r>
        <w:rPr>
          <w:rFonts w:ascii="Times New Roman" w:eastAsia="Times New Roman" w:hAnsi="Times New Roman" w:cs="Times New Roman"/>
          <w:color w:val="000000" w:themeColor="text1"/>
          <w:sz w:val="24"/>
          <w:szCs w:val="24"/>
        </w:rPr>
        <w:t xml:space="preserve"> in the phase-2 study.</w:t>
      </w:r>
    </w:p>
    <w:p w14:paraId="740CD744" w14:textId="7B6DB7BC" w:rsidR="008D65DF" w:rsidRPr="006048F5" w:rsidRDefault="008D65DF" w:rsidP="008D65DF">
      <w:pPr>
        <w:spacing w:after="120" w:line="276" w:lineRule="auto"/>
        <w:jc w:val="both"/>
        <w:rPr>
          <w:rFonts w:ascii="Times New Roman" w:eastAsia="Times New Roman" w:hAnsi="Times New Roman" w:cs="Times New Roman"/>
          <w:color w:val="000000" w:themeColor="text1"/>
          <w:sz w:val="24"/>
          <w:szCs w:val="24"/>
        </w:rPr>
      </w:pPr>
      <w:r w:rsidRPr="006048F5">
        <w:rPr>
          <w:rFonts w:ascii="Times New Roman" w:eastAsia="Times New Roman" w:hAnsi="Times New Roman" w:cs="Times New Roman"/>
          <w:b/>
          <w:bCs/>
          <w:color w:val="000000" w:themeColor="text1"/>
          <w:sz w:val="24"/>
          <w:szCs w:val="24"/>
        </w:rPr>
        <w:t>Table S</w:t>
      </w:r>
      <w:r w:rsidR="002F684C">
        <w:rPr>
          <w:rFonts w:ascii="Times New Roman" w:eastAsia="Times New Roman" w:hAnsi="Times New Roman" w:cs="Times New Roman"/>
          <w:b/>
          <w:bCs/>
          <w:color w:val="000000" w:themeColor="text1"/>
          <w:sz w:val="24"/>
          <w:szCs w:val="24"/>
        </w:rPr>
        <w:t>4</w:t>
      </w:r>
      <w:bookmarkStart w:id="9" w:name="_GoBack"/>
      <w:bookmarkEnd w:id="9"/>
      <w:r w:rsidRPr="006048F5">
        <w:rPr>
          <w:rFonts w:ascii="Times New Roman" w:eastAsia="Times New Roman" w:hAnsi="Times New Roman" w:cs="Times New Roman"/>
          <w:b/>
          <w:bCs/>
          <w:color w:val="000000" w:themeColor="text1"/>
          <w:sz w:val="24"/>
          <w:szCs w:val="24"/>
        </w:rPr>
        <w:t xml:space="preserve"> </w:t>
      </w:r>
      <w:r w:rsidRPr="006048F5">
        <w:rPr>
          <w:rFonts w:ascii="Times New Roman" w:eastAsia="Times New Roman" w:hAnsi="Times New Roman" w:cs="Times New Roman"/>
          <w:color w:val="000000" w:themeColor="text1"/>
          <w:sz w:val="24"/>
          <w:szCs w:val="24"/>
        </w:rPr>
        <w:t>Summary of univariate Cox regression analysis of overall treatment duration</w:t>
      </w:r>
      <w:r>
        <w:rPr>
          <w:rFonts w:ascii="Times New Roman" w:eastAsia="Times New Roman" w:hAnsi="Times New Roman" w:cs="Times New Roman"/>
          <w:color w:val="000000" w:themeColor="text1"/>
          <w:sz w:val="24"/>
          <w:szCs w:val="24"/>
        </w:rPr>
        <w:t xml:space="preserve"> in the phase-3 study.</w:t>
      </w:r>
    </w:p>
    <w:p w14:paraId="2BAB5340" w14:textId="77777777" w:rsidR="008D65DF" w:rsidRPr="006048F5" w:rsidRDefault="008D65DF" w:rsidP="008D65DF">
      <w:pPr>
        <w:spacing w:after="120" w:line="276" w:lineRule="auto"/>
        <w:jc w:val="both"/>
        <w:rPr>
          <w:rFonts w:ascii="Times New Roman" w:eastAsia="Times New Roman" w:hAnsi="Times New Roman" w:cs="Times New Roman"/>
          <w:color w:val="000000" w:themeColor="text1"/>
          <w:sz w:val="24"/>
          <w:szCs w:val="24"/>
        </w:rPr>
      </w:pPr>
    </w:p>
    <w:p w14:paraId="66A593E4" w14:textId="77777777" w:rsidR="008D65DF" w:rsidRPr="006048F5" w:rsidRDefault="008D65DF" w:rsidP="008D65DF">
      <w:pPr>
        <w:spacing w:after="120" w:line="276" w:lineRule="auto"/>
        <w:jc w:val="both"/>
        <w:rPr>
          <w:rFonts w:ascii="Times New Roman" w:hAnsi="Times New Roman" w:cs="Times New Roman"/>
          <w:b/>
          <w:bCs/>
          <w:color w:val="000000" w:themeColor="text1"/>
          <w:sz w:val="24"/>
          <w:szCs w:val="24"/>
        </w:rPr>
      </w:pPr>
      <w:r w:rsidRPr="006048F5">
        <w:rPr>
          <w:rFonts w:ascii="Times New Roman" w:hAnsi="Times New Roman" w:cs="Times New Roman"/>
          <w:b/>
          <w:bCs/>
          <w:color w:val="000000" w:themeColor="text1"/>
          <w:sz w:val="24"/>
          <w:szCs w:val="24"/>
        </w:rPr>
        <w:t>SUPPLEMENTARY DATASETS</w:t>
      </w:r>
    </w:p>
    <w:p w14:paraId="79278344" w14:textId="77777777" w:rsidR="008D65DF" w:rsidRPr="006048F5" w:rsidRDefault="008D65DF" w:rsidP="008D65DF">
      <w:pPr>
        <w:spacing w:after="120" w:line="276" w:lineRule="auto"/>
        <w:jc w:val="both"/>
        <w:rPr>
          <w:rFonts w:ascii="Times New Roman" w:eastAsia="Times New Roman" w:hAnsi="Times New Roman" w:cs="Times New Roman"/>
          <w:b/>
          <w:bCs/>
          <w:color w:val="000000" w:themeColor="text1"/>
          <w:sz w:val="24"/>
          <w:szCs w:val="24"/>
        </w:rPr>
      </w:pPr>
      <w:r w:rsidRPr="006048F5">
        <w:rPr>
          <w:rFonts w:ascii="Times New Roman" w:eastAsia="Times New Roman" w:hAnsi="Times New Roman" w:cs="Times New Roman"/>
          <w:b/>
          <w:bCs/>
          <w:color w:val="000000" w:themeColor="text1"/>
          <w:sz w:val="24"/>
          <w:szCs w:val="24"/>
        </w:rPr>
        <w:t xml:space="preserve">Dataset S1 </w:t>
      </w:r>
      <w:proofErr w:type="gramStart"/>
      <w:r w:rsidRPr="006048F5">
        <w:rPr>
          <w:rFonts w:ascii="Times New Roman" w:eastAsia="Times New Roman" w:hAnsi="Times New Roman" w:cs="Times New Roman"/>
          <w:color w:val="000000" w:themeColor="text1"/>
          <w:sz w:val="24"/>
          <w:szCs w:val="24"/>
        </w:rPr>
        <w:t>The</w:t>
      </w:r>
      <w:proofErr w:type="gramEnd"/>
      <w:r w:rsidRPr="006048F5">
        <w:rPr>
          <w:rFonts w:ascii="Times New Roman" w:eastAsia="Times New Roman" w:hAnsi="Times New Roman" w:cs="Times New Roman"/>
          <w:color w:val="000000" w:themeColor="text1"/>
          <w:sz w:val="24"/>
          <w:szCs w:val="24"/>
        </w:rPr>
        <w:t xml:space="preserve"> characteristics of each patient involved in the </w:t>
      </w:r>
      <w:r>
        <w:rPr>
          <w:rFonts w:ascii="Times New Roman" w:eastAsia="Times New Roman" w:hAnsi="Times New Roman" w:cs="Times New Roman"/>
          <w:color w:val="000000" w:themeColor="text1"/>
          <w:sz w:val="24"/>
          <w:szCs w:val="24"/>
        </w:rPr>
        <w:t>Phase-2 and Phase-3 studies</w:t>
      </w:r>
      <w:r w:rsidRPr="006048F5">
        <w:rPr>
          <w:rFonts w:ascii="Times New Roman" w:eastAsia="Times New Roman" w:hAnsi="Times New Roman" w:cs="Times New Roman"/>
          <w:color w:val="000000" w:themeColor="text1"/>
          <w:sz w:val="24"/>
          <w:szCs w:val="24"/>
        </w:rPr>
        <w:t>.</w:t>
      </w:r>
    </w:p>
    <w:p w14:paraId="7BE3C80D" w14:textId="77777777" w:rsidR="008D65DF" w:rsidRPr="006048F5" w:rsidRDefault="008D65DF" w:rsidP="008D65DF">
      <w:pPr>
        <w:spacing w:after="120" w:line="276" w:lineRule="auto"/>
        <w:jc w:val="both"/>
        <w:rPr>
          <w:rFonts w:ascii="Times New Roman" w:eastAsia="Times New Roman" w:hAnsi="Times New Roman" w:cs="Times New Roman"/>
          <w:b/>
          <w:bCs/>
          <w:color w:val="000000" w:themeColor="text1"/>
          <w:sz w:val="24"/>
          <w:szCs w:val="24"/>
        </w:rPr>
      </w:pPr>
      <w:r w:rsidRPr="006048F5">
        <w:rPr>
          <w:rFonts w:ascii="Times New Roman" w:eastAsia="Times New Roman" w:hAnsi="Times New Roman" w:cs="Times New Roman"/>
          <w:b/>
          <w:bCs/>
          <w:color w:val="000000" w:themeColor="text1"/>
          <w:sz w:val="24"/>
          <w:szCs w:val="24"/>
        </w:rPr>
        <w:t xml:space="preserve">Dataset S2 </w:t>
      </w:r>
      <w:r w:rsidRPr="006048F5">
        <w:rPr>
          <w:rFonts w:ascii="Times New Roman" w:eastAsia="Times New Roman" w:hAnsi="Times New Roman" w:cs="Times New Roman"/>
          <w:color w:val="000000" w:themeColor="text1"/>
          <w:sz w:val="24"/>
          <w:szCs w:val="24"/>
        </w:rPr>
        <w:t xml:space="preserve">Summary of laboratory and physical variables before and after treatment in the </w:t>
      </w:r>
      <w:r>
        <w:rPr>
          <w:rFonts w:ascii="Times New Roman" w:eastAsia="Times New Roman" w:hAnsi="Times New Roman" w:cs="Times New Roman"/>
          <w:color w:val="000000" w:themeColor="text1"/>
          <w:sz w:val="24"/>
          <w:szCs w:val="24"/>
        </w:rPr>
        <w:t>CMA</w:t>
      </w:r>
      <w:r w:rsidRPr="006048F5">
        <w:rPr>
          <w:rFonts w:ascii="Times New Roman" w:eastAsia="Times New Roman" w:hAnsi="Times New Roman" w:cs="Times New Roman"/>
          <w:color w:val="000000" w:themeColor="text1"/>
          <w:sz w:val="24"/>
          <w:szCs w:val="24"/>
        </w:rPr>
        <w:t xml:space="preserve"> and placebo groups</w:t>
      </w:r>
      <w:r>
        <w:rPr>
          <w:rFonts w:ascii="Times New Roman" w:eastAsia="Times New Roman" w:hAnsi="Times New Roman" w:cs="Times New Roman"/>
          <w:color w:val="000000" w:themeColor="text1"/>
          <w:sz w:val="24"/>
          <w:szCs w:val="24"/>
        </w:rPr>
        <w:t xml:space="preserve"> in</w:t>
      </w:r>
      <w:r w:rsidRPr="00E17DDC">
        <w:rPr>
          <w:rFonts w:ascii="Times New Roman" w:eastAsia="Times New Roman" w:hAnsi="Times New Roman" w:cs="Times New Roman"/>
          <w:b/>
          <w:bCs/>
          <w:color w:val="000000" w:themeColor="text1"/>
          <w:sz w:val="24"/>
          <w:szCs w:val="24"/>
        </w:rPr>
        <w:t xml:space="preserve"> A)</w:t>
      </w:r>
      <w:r>
        <w:rPr>
          <w:rFonts w:ascii="Times New Roman" w:eastAsia="Times New Roman" w:hAnsi="Times New Roman" w:cs="Times New Roman"/>
          <w:color w:val="000000" w:themeColor="text1"/>
          <w:sz w:val="24"/>
          <w:szCs w:val="24"/>
        </w:rPr>
        <w:t xml:space="preserve"> phase-2, </w:t>
      </w:r>
      <w:r w:rsidRPr="00E17DDC">
        <w:rPr>
          <w:rFonts w:ascii="Times New Roman" w:eastAsia="Times New Roman" w:hAnsi="Times New Roman" w:cs="Times New Roman"/>
          <w:b/>
          <w:bCs/>
          <w:color w:val="000000" w:themeColor="text1"/>
          <w:sz w:val="24"/>
          <w:szCs w:val="24"/>
        </w:rPr>
        <w:t>B)</w:t>
      </w:r>
      <w:r>
        <w:rPr>
          <w:rFonts w:ascii="Times New Roman" w:eastAsia="Times New Roman" w:hAnsi="Times New Roman" w:cs="Times New Roman"/>
          <w:color w:val="000000" w:themeColor="text1"/>
          <w:sz w:val="24"/>
          <w:szCs w:val="24"/>
        </w:rPr>
        <w:t xml:space="preserve"> phase-3 and </w:t>
      </w:r>
      <w:r w:rsidRPr="00E17DDC">
        <w:rPr>
          <w:rFonts w:ascii="Times New Roman" w:eastAsia="Times New Roman" w:hAnsi="Times New Roman" w:cs="Times New Roman"/>
          <w:b/>
          <w:bCs/>
          <w:color w:val="000000" w:themeColor="text1"/>
          <w:sz w:val="24"/>
          <w:szCs w:val="24"/>
        </w:rPr>
        <w:t>C)</w:t>
      </w:r>
      <w:r>
        <w:rPr>
          <w:rFonts w:ascii="Times New Roman" w:eastAsia="Times New Roman" w:hAnsi="Times New Roman" w:cs="Times New Roman"/>
          <w:color w:val="000000" w:themeColor="text1"/>
          <w:sz w:val="24"/>
          <w:szCs w:val="24"/>
        </w:rPr>
        <w:t xml:space="preserve"> all patients.</w:t>
      </w:r>
    </w:p>
    <w:p w14:paraId="6C7EA0C4" w14:textId="77777777" w:rsidR="008D65DF" w:rsidRPr="006048F5" w:rsidRDefault="008D65DF" w:rsidP="008D65DF">
      <w:pPr>
        <w:spacing w:after="120" w:line="276" w:lineRule="auto"/>
        <w:jc w:val="both"/>
        <w:rPr>
          <w:rFonts w:ascii="Times New Roman" w:eastAsia="Times New Roman" w:hAnsi="Times New Roman" w:cs="Times New Roman"/>
          <w:b/>
          <w:bCs/>
          <w:color w:val="000000" w:themeColor="text1"/>
          <w:sz w:val="24"/>
          <w:szCs w:val="24"/>
        </w:rPr>
      </w:pPr>
      <w:r w:rsidRPr="006048F5">
        <w:rPr>
          <w:rFonts w:ascii="Times New Roman" w:eastAsia="Times New Roman" w:hAnsi="Times New Roman" w:cs="Times New Roman"/>
          <w:b/>
          <w:bCs/>
          <w:color w:val="000000" w:themeColor="text1"/>
          <w:sz w:val="24"/>
          <w:szCs w:val="24"/>
        </w:rPr>
        <w:t xml:space="preserve">Dataset S3 </w:t>
      </w:r>
      <w:r w:rsidRPr="006048F5">
        <w:rPr>
          <w:rFonts w:ascii="Times New Roman" w:eastAsia="Times New Roman" w:hAnsi="Times New Roman" w:cs="Times New Roman"/>
          <w:color w:val="000000" w:themeColor="text1"/>
          <w:sz w:val="24"/>
          <w:szCs w:val="24"/>
        </w:rPr>
        <w:t>Untargeted metabolomics data for each patient before and after treatment.</w:t>
      </w:r>
    </w:p>
    <w:p w14:paraId="50EA7DC2" w14:textId="77777777" w:rsidR="008D65DF" w:rsidRPr="006048F5" w:rsidRDefault="008D65DF" w:rsidP="008D65DF">
      <w:pPr>
        <w:spacing w:after="120" w:line="276" w:lineRule="auto"/>
        <w:jc w:val="both"/>
        <w:rPr>
          <w:rFonts w:ascii="Times New Roman" w:eastAsia="Times New Roman" w:hAnsi="Times New Roman" w:cs="Times New Roman"/>
          <w:b/>
          <w:bCs/>
          <w:color w:val="000000" w:themeColor="text1"/>
          <w:sz w:val="24"/>
          <w:szCs w:val="24"/>
        </w:rPr>
      </w:pPr>
      <w:r w:rsidRPr="006048F5">
        <w:rPr>
          <w:rFonts w:ascii="Times New Roman" w:eastAsia="Times New Roman" w:hAnsi="Times New Roman" w:cs="Times New Roman"/>
          <w:b/>
          <w:bCs/>
          <w:color w:val="000000" w:themeColor="text1"/>
          <w:sz w:val="24"/>
          <w:szCs w:val="24"/>
        </w:rPr>
        <w:t xml:space="preserve">Dataset S4 </w:t>
      </w:r>
      <w:r w:rsidRPr="006048F5">
        <w:rPr>
          <w:rFonts w:ascii="Times New Roman" w:eastAsia="Times New Roman" w:hAnsi="Times New Roman" w:cs="Times New Roman"/>
          <w:color w:val="000000" w:themeColor="text1"/>
          <w:sz w:val="24"/>
          <w:szCs w:val="24"/>
        </w:rPr>
        <w:t xml:space="preserve">Plasma level of metabolites that are significantly different on Days 14 vs Day 0 in the </w:t>
      </w:r>
      <w:r>
        <w:rPr>
          <w:rFonts w:ascii="Times New Roman" w:eastAsia="Times New Roman" w:hAnsi="Times New Roman" w:cs="Times New Roman"/>
          <w:color w:val="000000" w:themeColor="text1"/>
          <w:sz w:val="24"/>
          <w:szCs w:val="24"/>
        </w:rPr>
        <w:t>CMA</w:t>
      </w:r>
      <w:r w:rsidRPr="006048F5">
        <w:rPr>
          <w:rFonts w:ascii="Times New Roman" w:eastAsia="Times New Roman" w:hAnsi="Times New Roman" w:cs="Times New Roman"/>
          <w:color w:val="000000" w:themeColor="text1"/>
          <w:sz w:val="24"/>
          <w:szCs w:val="24"/>
        </w:rPr>
        <w:t xml:space="preserve"> and placebo groups. Only metabolites detected in &gt;50% of samples were </w:t>
      </w:r>
      <w:proofErr w:type="spellStart"/>
      <w:r w:rsidRPr="006048F5">
        <w:rPr>
          <w:rFonts w:ascii="Times New Roman" w:eastAsia="Times New Roman" w:hAnsi="Times New Roman" w:cs="Times New Roman"/>
          <w:color w:val="000000" w:themeColor="text1"/>
          <w:sz w:val="24"/>
          <w:szCs w:val="24"/>
        </w:rPr>
        <w:t>analyzed</w:t>
      </w:r>
      <w:proofErr w:type="spellEnd"/>
      <w:r w:rsidRPr="006048F5">
        <w:rPr>
          <w:rFonts w:ascii="Times New Roman" w:eastAsia="Times New Roman" w:hAnsi="Times New Roman" w:cs="Times New Roman"/>
          <w:color w:val="000000" w:themeColor="text1"/>
          <w:sz w:val="24"/>
          <w:szCs w:val="24"/>
        </w:rPr>
        <w:t>.</w:t>
      </w:r>
    </w:p>
    <w:p w14:paraId="4EE74D5F" w14:textId="77777777" w:rsidR="008D65DF" w:rsidRPr="006048F5" w:rsidRDefault="008D65DF" w:rsidP="008D65DF">
      <w:pPr>
        <w:spacing w:after="120" w:line="276" w:lineRule="auto"/>
        <w:jc w:val="both"/>
        <w:rPr>
          <w:rFonts w:ascii="Times New Roman" w:eastAsia="Times New Roman" w:hAnsi="Times New Roman" w:cs="Times New Roman"/>
          <w:b/>
          <w:bCs/>
          <w:color w:val="000000" w:themeColor="text1"/>
          <w:sz w:val="24"/>
          <w:szCs w:val="24"/>
        </w:rPr>
      </w:pPr>
      <w:r w:rsidRPr="006048F5">
        <w:rPr>
          <w:rFonts w:ascii="Times New Roman" w:eastAsia="Times New Roman" w:hAnsi="Times New Roman" w:cs="Times New Roman"/>
          <w:b/>
          <w:bCs/>
          <w:color w:val="000000" w:themeColor="text1"/>
          <w:sz w:val="24"/>
          <w:szCs w:val="24"/>
        </w:rPr>
        <w:t xml:space="preserve">Dataset S5 </w:t>
      </w:r>
      <w:r w:rsidRPr="006048F5">
        <w:rPr>
          <w:rFonts w:ascii="Times New Roman" w:eastAsia="Times New Roman" w:hAnsi="Times New Roman" w:cs="Times New Roman"/>
          <w:color w:val="000000" w:themeColor="text1"/>
          <w:sz w:val="24"/>
          <w:szCs w:val="24"/>
        </w:rPr>
        <w:t xml:space="preserve">Plasma level of metabolites that are significantly different between the </w:t>
      </w:r>
      <w:r>
        <w:rPr>
          <w:rFonts w:ascii="Times New Roman" w:eastAsia="Times New Roman" w:hAnsi="Times New Roman" w:cs="Times New Roman"/>
          <w:color w:val="000000" w:themeColor="text1"/>
          <w:sz w:val="24"/>
          <w:szCs w:val="24"/>
        </w:rPr>
        <w:t>CMA</w:t>
      </w:r>
      <w:r w:rsidRPr="006048F5">
        <w:rPr>
          <w:rFonts w:ascii="Times New Roman" w:eastAsia="Times New Roman" w:hAnsi="Times New Roman" w:cs="Times New Roman"/>
          <w:color w:val="000000" w:themeColor="text1"/>
          <w:sz w:val="24"/>
          <w:szCs w:val="24"/>
        </w:rPr>
        <w:t xml:space="preserve"> and placebo groups on Days 0 and Day 14. Only metabolites detected in &gt;50% of samples were </w:t>
      </w:r>
      <w:proofErr w:type="spellStart"/>
      <w:r w:rsidRPr="006048F5">
        <w:rPr>
          <w:rFonts w:ascii="Times New Roman" w:eastAsia="Times New Roman" w:hAnsi="Times New Roman" w:cs="Times New Roman"/>
          <w:color w:val="000000" w:themeColor="text1"/>
          <w:sz w:val="24"/>
          <w:szCs w:val="24"/>
        </w:rPr>
        <w:t>analyzed</w:t>
      </w:r>
      <w:proofErr w:type="spellEnd"/>
      <w:r w:rsidRPr="006048F5">
        <w:rPr>
          <w:rFonts w:ascii="Times New Roman" w:eastAsia="Times New Roman" w:hAnsi="Times New Roman" w:cs="Times New Roman"/>
          <w:color w:val="000000" w:themeColor="text1"/>
          <w:sz w:val="24"/>
          <w:szCs w:val="24"/>
        </w:rPr>
        <w:t>.</w:t>
      </w:r>
    </w:p>
    <w:p w14:paraId="1A9023CF" w14:textId="77777777" w:rsidR="008D65DF" w:rsidRPr="006048F5" w:rsidRDefault="008D65DF" w:rsidP="008D65DF">
      <w:pPr>
        <w:spacing w:after="120" w:line="276" w:lineRule="auto"/>
        <w:jc w:val="both"/>
        <w:rPr>
          <w:rFonts w:ascii="Times New Roman" w:eastAsia="Times New Roman" w:hAnsi="Times New Roman" w:cs="Times New Roman"/>
          <w:b/>
          <w:bCs/>
          <w:color w:val="000000" w:themeColor="text1"/>
          <w:sz w:val="24"/>
          <w:szCs w:val="24"/>
        </w:rPr>
      </w:pPr>
      <w:r w:rsidRPr="006048F5">
        <w:rPr>
          <w:rFonts w:ascii="Times New Roman" w:eastAsia="Times New Roman" w:hAnsi="Times New Roman" w:cs="Times New Roman"/>
          <w:b/>
          <w:bCs/>
          <w:color w:val="000000" w:themeColor="text1"/>
          <w:sz w:val="24"/>
          <w:szCs w:val="24"/>
        </w:rPr>
        <w:t xml:space="preserve">Dataset S6 </w:t>
      </w:r>
      <w:r w:rsidRPr="006048F5">
        <w:rPr>
          <w:rFonts w:ascii="Times New Roman" w:eastAsia="Times New Roman" w:hAnsi="Times New Roman" w:cs="Times New Roman"/>
          <w:color w:val="000000" w:themeColor="text1"/>
          <w:sz w:val="24"/>
          <w:szCs w:val="24"/>
        </w:rPr>
        <w:t xml:space="preserve">Association between the plasma level all metabolites with the plasma levels of </w:t>
      </w:r>
      <w:r>
        <w:rPr>
          <w:rFonts w:ascii="Times New Roman" w:eastAsia="Times New Roman" w:hAnsi="Times New Roman" w:cs="Times New Roman"/>
          <w:color w:val="000000" w:themeColor="text1"/>
          <w:sz w:val="24"/>
          <w:szCs w:val="24"/>
        </w:rPr>
        <w:t>metabolic activator</w:t>
      </w:r>
      <w:r w:rsidRPr="006048F5">
        <w:rPr>
          <w:rFonts w:ascii="Times New Roman" w:eastAsia="Times New Roman" w:hAnsi="Times New Roman" w:cs="Times New Roman"/>
          <w:color w:val="000000" w:themeColor="text1"/>
          <w:sz w:val="24"/>
          <w:szCs w:val="24"/>
        </w:rPr>
        <w:t xml:space="preserve">s including serine, carnitine, nicotinamide riboside, and cysteine as well as degradation products of </w:t>
      </w:r>
      <w:r w:rsidRPr="006048F5">
        <w:rPr>
          <w:rFonts w:ascii="Times New Roman" w:hAnsi="Times New Roman" w:cs="Times New Roman"/>
          <w:color w:val="000000" w:themeColor="text1"/>
          <w:sz w:val="24"/>
          <w:szCs w:val="24"/>
          <w:shd w:val="clear" w:color="auto" w:fill="FFFFFF"/>
        </w:rPr>
        <w:t>hydroxychloroquine</w:t>
      </w:r>
      <w:r w:rsidRPr="006048F5">
        <w:rPr>
          <w:rFonts w:ascii="Times New Roman" w:eastAsia="Times New Roman" w:hAnsi="Times New Roman" w:cs="Times New Roman"/>
          <w:color w:val="000000" w:themeColor="text1"/>
          <w:sz w:val="24"/>
          <w:szCs w:val="24"/>
        </w:rPr>
        <w:t xml:space="preserve"> including hydroquinone </w:t>
      </w:r>
      <w:proofErr w:type="spellStart"/>
      <w:r w:rsidRPr="006048F5">
        <w:rPr>
          <w:rFonts w:ascii="Times New Roman" w:eastAsia="Times New Roman" w:hAnsi="Times New Roman" w:cs="Times New Roman"/>
          <w:color w:val="000000" w:themeColor="text1"/>
          <w:sz w:val="24"/>
          <w:szCs w:val="24"/>
        </w:rPr>
        <w:t>sulfate</w:t>
      </w:r>
      <w:proofErr w:type="spellEnd"/>
      <w:r w:rsidRPr="006048F5">
        <w:rPr>
          <w:rFonts w:ascii="Times New Roman" w:eastAsia="Times New Roman" w:hAnsi="Times New Roman" w:cs="Times New Roman"/>
          <w:color w:val="000000" w:themeColor="text1"/>
          <w:sz w:val="24"/>
          <w:szCs w:val="24"/>
        </w:rPr>
        <w:t xml:space="preserve"> and 2-methoxyhydroquinone </w:t>
      </w:r>
      <w:proofErr w:type="spellStart"/>
      <w:r w:rsidRPr="006048F5">
        <w:rPr>
          <w:rFonts w:ascii="Times New Roman" w:eastAsia="Times New Roman" w:hAnsi="Times New Roman" w:cs="Times New Roman"/>
          <w:color w:val="000000" w:themeColor="text1"/>
          <w:sz w:val="24"/>
          <w:szCs w:val="24"/>
        </w:rPr>
        <w:t>sulfate</w:t>
      </w:r>
      <w:proofErr w:type="spellEnd"/>
      <w:r w:rsidRPr="006048F5">
        <w:rPr>
          <w:rFonts w:ascii="Times New Roman" w:eastAsia="Times New Roman" w:hAnsi="Times New Roman" w:cs="Times New Roman"/>
          <w:color w:val="000000" w:themeColor="text1"/>
          <w:sz w:val="24"/>
          <w:szCs w:val="24"/>
        </w:rPr>
        <w:t xml:space="preserve"> (1).</w:t>
      </w:r>
    </w:p>
    <w:p w14:paraId="26BA7E10" w14:textId="77777777" w:rsidR="008D65DF" w:rsidRPr="006048F5" w:rsidRDefault="008D65DF" w:rsidP="008D65DF">
      <w:pPr>
        <w:spacing w:after="120" w:line="276" w:lineRule="auto"/>
        <w:jc w:val="both"/>
        <w:rPr>
          <w:rFonts w:ascii="Times New Roman" w:eastAsia="Times New Roman" w:hAnsi="Times New Roman" w:cs="Times New Roman"/>
          <w:b/>
          <w:bCs/>
          <w:color w:val="000000" w:themeColor="text1"/>
          <w:sz w:val="24"/>
          <w:szCs w:val="24"/>
        </w:rPr>
      </w:pPr>
      <w:r w:rsidRPr="006048F5">
        <w:rPr>
          <w:rFonts w:ascii="Times New Roman" w:eastAsia="Times New Roman" w:hAnsi="Times New Roman" w:cs="Times New Roman"/>
          <w:b/>
          <w:bCs/>
          <w:color w:val="000000" w:themeColor="text1"/>
          <w:sz w:val="24"/>
          <w:szCs w:val="24"/>
        </w:rPr>
        <w:t xml:space="preserve">Dataset S7 </w:t>
      </w:r>
      <w:r w:rsidRPr="006048F5">
        <w:rPr>
          <w:rFonts w:ascii="Times New Roman" w:eastAsia="Times New Roman" w:hAnsi="Times New Roman" w:cs="Times New Roman"/>
          <w:color w:val="000000" w:themeColor="text1"/>
          <w:sz w:val="24"/>
          <w:szCs w:val="24"/>
        </w:rPr>
        <w:t xml:space="preserve">The </w:t>
      </w:r>
      <w:proofErr w:type="spellStart"/>
      <w:r w:rsidRPr="006048F5">
        <w:rPr>
          <w:rFonts w:ascii="Times New Roman" w:eastAsia="Times New Roman" w:hAnsi="Times New Roman" w:cs="Times New Roman"/>
          <w:color w:val="000000" w:themeColor="text1"/>
          <w:sz w:val="24"/>
          <w:szCs w:val="24"/>
        </w:rPr>
        <w:t>Olink</w:t>
      </w:r>
      <w:proofErr w:type="spellEnd"/>
      <w:r w:rsidRPr="006048F5">
        <w:rPr>
          <w:rFonts w:ascii="Times New Roman" w:eastAsia="Times New Roman" w:hAnsi="Times New Roman" w:cs="Times New Roman"/>
          <w:color w:val="000000" w:themeColor="text1"/>
          <w:sz w:val="24"/>
          <w:szCs w:val="24"/>
        </w:rPr>
        <w:t xml:space="preserve"> multiplex inflammation panel used to detect the dynamic range of 72 proteins in plasma samples of the 93 patients participated in the study.</w:t>
      </w:r>
    </w:p>
    <w:p w14:paraId="5B82F8B0" w14:textId="77777777" w:rsidR="008D65DF" w:rsidRPr="006048F5" w:rsidRDefault="008D65DF" w:rsidP="008D65DF">
      <w:pPr>
        <w:spacing w:after="120" w:line="276" w:lineRule="auto"/>
        <w:jc w:val="both"/>
        <w:rPr>
          <w:rFonts w:ascii="Times New Roman" w:eastAsia="Times New Roman" w:hAnsi="Times New Roman" w:cs="Times New Roman"/>
          <w:b/>
          <w:bCs/>
          <w:color w:val="000000" w:themeColor="text1"/>
          <w:sz w:val="24"/>
          <w:szCs w:val="24"/>
        </w:rPr>
      </w:pPr>
      <w:r w:rsidRPr="006048F5">
        <w:rPr>
          <w:rFonts w:ascii="Times New Roman" w:eastAsia="Times New Roman" w:hAnsi="Times New Roman" w:cs="Times New Roman"/>
          <w:b/>
          <w:bCs/>
          <w:color w:val="000000" w:themeColor="text1"/>
          <w:sz w:val="24"/>
          <w:szCs w:val="24"/>
        </w:rPr>
        <w:t xml:space="preserve">Dataset S8 </w:t>
      </w:r>
      <w:r w:rsidRPr="006048F5">
        <w:rPr>
          <w:rFonts w:ascii="Times New Roman" w:eastAsia="Times New Roman" w:hAnsi="Times New Roman" w:cs="Times New Roman"/>
          <w:color w:val="000000" w:themeColor="text1"/>
          <w:sz w:val="24"/>
          <w:szCs w:val="24"/>
        </w:rPr>
        <w:t xml:space="preserve">Plasma level of inflammation related proteins that are significantly different on Days 14 vs Day 0 in the </w:t>
      </w:r>
      <w:r>
        <w:rPr>
          <w:rFonts w:ascii="Times New Roman" w:eastAsia="Times New Roman" w:hAnsi="Times New Roman" w:cs="Times New Roman"/>
          <w:color w:val="000000" w:themeColor="text1"/>
          <w:sz w:val="24"/>
          <w:szCs w:val="24"/>
        </w:rPr>
        <w:t>CMA</w:t>
      </w:r>
      <w:r w:rsidRPr="006048F5">
        <w:rPr>
          <w:rFonts w:ascii="Times New Roman" w:eastAsia="Times New Roman" w:hAnsi="Times New Roman" w:cs="Times New Roman"/>
          <w:color w:val="000000" w:themeColor="text1"/>
          <w:sz w:val="24"/>
          <w:szCs w:val="24"/>
        </w:rPr>
        <w:t xml:space="preserve"> and placebo groups. Only proteins detected in &gt;50% of samples were </w:t>
      </w:r>
      <w:proofErr w:type="spellStart"/>
      <w:r w:rsidRPr="006048F5">
        <w:rPr>
          <w:rFonts w:ascii="Times New Roman" w:eastAsia="Times New Roman" w:hAnsi="Times New Roman" w:cs="Times New Roman"/>
          <w:color w:val="000000" w:themeColor="text1"/>
          <w:sz w:val="24"/>
          <w:szCs w:val="24"/>
        </w:rPr>
        <w:t>analyzed</w:t>
      </w:r>
      <w:proofErr w:type="spellEnd"/>
      <w:r w:rsidRPr="006048F5">
        <w:rPr>
          <w:rFonts w:ascii="Times New Roman" w:eastAsia="Times New Roman" w:hAnsi="Times New Roman" w:cs="Times New Roman"/>
          <w:color w:val="000000" w:themeColor="text1"/>
          <w:sz w:val="24"/>
          <w:szCs w:val="24"/>
        </w:rPr>
        <w:t>.</w:t>
      </w:r>
    </w:p>
    <w:p w14:paraId="4A8B5FB6" w14:textId="77777777" w:rsidR="008D65DF" w:rsidRPr="006048F5" w:rsidRDefault="008D65DF" w:rsidP="008D65DF">
      <w:pPr>
        <w:spacing w:after="120" w:line="276" w:lineRule="auto"/>
        <w:jc w:val="both"/>
        <w:rPr>
          <w:rFonts w:ascii="Times New Roman" w:eastAsia="Times New Roman" w:hAnsi="Times New Roman" w:cs="Times New Roman"/>
          <w:b/>
          <w:bCs/>
          <w:color w:val="000000" w:themeColor="text1"/>
          <w:sz w:val="24"/>
          <w:szCs w:val="24"/>
        </w:rPr>
      </w:pPr>
      <w:r w:rsidRPr="006048F5">
        <w:rPr>
          <w:rFonts w:ascii="Times New Roman" w:eastAsia="Times New Roman" w:hAnsi="Times New Roman" w:cs="Times New Roman"/>
          <w:b/>
          <w:bCs/>
          <w:color w:val="000000" w:themeColor="text1"/>
          <w:sz w:val="24"/>
          <w:szCs w:val="24"/>
        </w:rPr>
        <w:t xml:space="preserve">Dataset S9 </w:t>
      </w:r>
      <w:r w:rsidRPr="006048F5">
        <w:rPr>
          <w:rFonts w:ascii="Times New Roman" w:eastAsia="Times New Roman" w:hAnsi="Times New Roman" w:cs="Times New Roman"/>
          <w:color w:val="000000" w:themeColor="text1"/>
          <w:sz w:val="24"/>
          <w:szCs w:val="24"/>
        </w:rPr>
        <w:t xml:space="preserve">Plasma level of inflammation related proteins that are significantly different between the </w:t>
      </w:r>
      <w:r>
        <w:rPr>
          <w:rFonts w:ascii="Times New Roman" w:eastAsia="Times New Roman" w:hAnsi="Times New Roman" w:cs="Times New Roman"/>
          <w:color w:val="000000" w:themeColor="text1"/>
          <w:sz w:val="24"/>
          <w:szCs w:val="24"/>
        </w:rPr>
        <w:t>CMA</w:t>
      </w:r>
      <w:r w:rsidRPr="006048F5">
        <w:rPr>
          <w:rFonts w:ascii="Times New Roman" w:eastAsia="Times New Roman" w:hAnsi="Times New Roman" w:cs="Times New Roman"/>
          <w:color w:val="000000" w:themeColor="text1"/>
          <w:sz w:val="24"/>
          <w:szCs w:val="24"/>
        </w:rPr>
        <w:t xml:space="preserve"> and placebo groups on Days 0 and Day 14. Only metabolites detected in &gt;50% of samples were </w:t>
      </w:r>
      <w:proofErr w:type="spellStart"/>
      <w:r w:rsidRPr="006048F5">
        <w:rPr>
          <w:rFonts w:ascii="Times New Roman" w:eastAsia="Times New Roman" w:hAnsi="Times New Roman" w:cs="Times New Roman"/>
          <w:color w:val="000000" w:themeColor="text1"/>
          <w:sz w:val="24"/>
          <w:szCs w:val="24"/>
        </w:rPr>
        <w:t>analyzed</w:t>
      </w:r>
      <w:proofErr w:type="spellEnd"/>
      <w:r w:rsidRPr="006048F5">
        <w:rPr>
          <w:rFonts w:ascii="Times New Roman" w:eastAsia="Times New Roman" w:hAnsi="Times New Roman" w:cs="Times New Roman"/>
          <w:color w:val="000000" w:themeColor="text1"/>
          <w:sz w:val="24"/>
          <w:szCs w:val="24"/>
        </w:rPr>
        <w:t>.</w:t>
      </w:r>
    </w:p>
    <w:p w14:paraId="5FE3B8E9" w14:textId="77777777" w:rsidR="008D65DF" w:rsidRPr="006048F5" w:rsidRDefault="008D65DF" w:rsidP="008D65DF">
      <w:pPr>
        <w:spacing w:after="120" w:line="276" w:lineRule="auto"/>
        <w:jc w:val="both"/>
        <w:rPr>
          <w:rFonts w:ascii="Times New Roman" w:eastAsia="Times New Roman" w:hAnsi="Times New Roman" w:cs="Times New Roman"/>
          <w:b/>
          <w:bCs/>
          <w:color w:val="000000" w:themeColor="text1"/>
          <w:sz w:val="24"/>
          <w:szCs w:val="24"/>
        </w:rPr>
      </w:pPr>
      <w:r w:rsidRPr="006048F5">
        <w:rPr>
          <w:rFonts w:ascii="Times New Roman" w:eastAsia="Times New Roman" w:hAnsi="Times New Roman" w:cs="Times New Roman"/>
          <w:b/>
          <w:bCs/>
          <w:color w:val="000000" w:themeColor="text1"/>
          <w:sz w:val="24"/>
          <w:szCs w:val="24"/>
        </w:rPr>
        <w:t xml:space="preserve">Dataset S10 </w:t>
      </w:r>
      <w:r w:rsidRPr="006048F5">
        <w:rPr>
          <w:rFonts w:ascii="Times New Roman" w:eastAsia="Times New Roman" w:hAnsi="Times New Roman" w:cs="Times New Roman"/>
          <w:color w:val="000000" w:themeColor="text1"/>
          <w:sz w:val="24"/>
          <w:szCs w:val="24"/>
        </w:rPr>
        <w:t xml:space="preserve">Association between the plasma level all inflammation related proteins with the plasma levels of </w:t>
      </w:r>
      <w:r>
        <w:rPr>
          <w:rFonts w:ascii="Times New Roman" w:eastAsia="Times New Roman" w:hAnsi="Times New Roman" w:cs="Times New Roman"/>
          <w:color w:val="000000" w:themeColor="text1"/>
          <w:sz w:val="24"/>
          <w:szCs w:val="24"/>
        </w:rPr>
        <w:t>metabolic activator</w:t>
      </w:r>
      <w:r w:rsidRPr="006048F5">
        <w:rPr>
          <w:rFonts w:ascii="Times New Roman" w:eastAsia="Times New Roman" w:hAnsi="Times New Roman" w:cs="Times New Roman"/>
          <w:color w:val="000000" w:themeColor="text1"/>
          <w:sz w:val="24"/>
          <w:szCs w:val="24"/>
        </w:rPr>
        <w:t>s including serine, carnitine, nicotinamide riboside, and cysteine</w:t>
      </w:r>
      <w:r w:rsidRPr="006048F5">
        <w:rPr>
          <w:rFonts w:ascii="Times New Roman" w:hAnsi="Times New Roman" w:cs="Times New Roman"/>
          <w:color w:val="000000" w:themeColor="text1"/>
          <w:sz w:val="24"/>
          <w:szCs w:val="24"/>
        </w:rPr>
        <w:t>.</w:t>
      </w:r>
    </w:p>
    <w:p w14:paraId="3E399CC9" w14:textId="77777777" w:rsidR="008D65DF" w:rsidRPr="006048F5" w:rsidRDefault="008D65DF" w:rsidP="008D65DF">
      <w:pPr>
        <w:spacing w:after="120" w:line="276" w:lineRule="auto"/>
        <w:jc w:val="both"/>
        <w:rPr>
          <w:rFonts w:ascii="Times New Roman" w:eastAsia="Times New Roman" w:hAnsi="Times New Roman" w:cs="Times New Roman"/>
          <w:b/>
          <w:bCs/>
          <w:color w:val="000000" w:themeColor="text1"/>
          <w:sz w:val="24"/>
          <w:szCs w:val="24"/>
        </w:rPr>
      </w:pPr>
      <w:r w:rsidRPr="006048F5">
        <w:rPr>
          <w:rFonts w:ascii="Times New Roman" w:eastAsia="Times New Roman" w:hAnsi="Times New Roman" w:cs="Times New Roman"/>
          <w:b/>
          <w:bCs/>
          <w:color w:val="000000" w:themeColor="text1"/>
          <w:sz w:val="24"/>
          <w:szCs w:val="24"/>
        </w:rPr>
        <w:lastRenderedPageBreak/>
        <w:t>Dataset S11</w:t>
      </w:r>
      <w:r w:rsidRPr="006048F5">
        <w:rPr>
          <w:rFonts w:ascii="Times New Roman" w:eastAsia="Times New Roman" w:hAnsi="Times New Roman" w:cs="Times New Roman"/>
          <w:color w:val="000000" w:themeColor="text1"/>
          <w:sz w:val="24"/>
          <w:szCs w:val="24"/>
        </w:rPr>
        <w:t xml:space="preserve"> Association between the plasma level of clinical variables including ALT, AST, LDH, Triglycerides (TGs) and </w:t>
      </w:r>
      <w:proofErr w:type="spellStart"/>
      <w:r w:rsidRPr="006048F5">
        <w:rPr>
          <w:rFonts w:ascii="Times New Roman" w:eastAsia="Times New Roman" w:hAnsi="Times New Roman" w:cs="Times New Roman"/>
          <w:color w:val="000000" w:themeColor="text1"/>
          <w:sz w:val="24"/>
          <w:szCs w:val="24"/>
        </w:rPr>
        <w:t>hemoglobin</w:t>
      </w:r>
      <w:proofErr w:type="spellEnd"/>
      <w:r w:rsidRPr="006048F5">
        <w:rPr>
          <w:rFonts w:ascii="Times New Roman" w:eastAsia="Times New Roman" w:hAnsi="Times New Roman" w:cs="Times New Roman"/>
          <w:color w:val="000000" w:themeColor="text1"/>
          <w:sz w:val="24"/>
          <w:szCs w:val="24"/>
        </w:rPr>
        <w:t xml:space="preserve"> with plasma level of all metabolites.</w:t>
      </w:r>
    </w:p>
    <w:p w14:paraId="43409234" w14:textId="77777777" w:rsidR="008D65DF" w:rsidRPr="006048F5" w:rsidRDefault="008D65DF" w:rsidP="008D65DF">
      <w:pPr>
        <w:spacing w:after="120" w:line="276" w:lineRule="auto"/>
        <w:jc w:val="both"/>
        <w:rPr>
          <w:rFonts w:ascii="Times New Roman" w:eastAsia="Times New Roman" w:hAnsi="Times New Roman" w:cs="Times New Roman"/>
          <w:color w:val="000000" w:themeColor="text1"/>
          <w:sz w:val="24"/>
          <w:szCs w:val="24"/>
        </w:rPr>
      </w:pPr>
      <w:r w:rsidRPr="006048F5">
        <w:rPr>
          <w:rFonts w:ascii="Times New Roman" w:eastAsia="Times New Roman" w:hAnsi="Times New Roman" w:cs="Times New Roman"/>
          <w:b/>
          <w:bCs/>
          <w:color w:val="000000" w:themeColor="text1"/>
          <w:sz w:val="24"/>
          <w:szCs w:val="24"/>
        </w:rPr>
        <w:t xml:space="preserve">Dataset S12 </w:t>
      </w:r>
      <w:r w:rsidRPr="006048F5">
        <w:rPr>
          <w:rFonts w:ascii="Times New Roman" w:eastAsia="Times New Roman" w:hAnsi="Times New Roman" w:cs="Times New Roman"/>
          <w:color w:val="000000" w:themeColor="text1"/>
          <w:sz w:val="24"/>
          <w:szCs w:val="24"/>
        </w:rPr>
        <w:t xml:space="preserve">Association between the plasma level of clinical variables including ALT, AST, LDH, Triglycerides (TGs) and </w:t>
      </w:r>
      <w:proofErr w:type="spellStart"/>
      <w:r w:rsidRPr="006048F5">
        <w:rPr>
          <w:rFonts w:ascii="Times New Roman" w:eastAsia="Times New Roman" w:hAnsi="Times New Roman" w:cs="Times New Roman"/>
          <w:color w:val="000000" w:themeColor="text1"/>
          <w:sz w:val="24"/>
          <w:szCs w:val="24"/>
        </w:rPr>
        <w:t>hemoglobin</w:t>
      </w:r>
      <w:proofErr w:type="spellEnd"/>
      <w:r w:rsidRPr="006048F5">
        <w:rPr>
          <w:rFonts w:ascii="Times New Roman" w:eastAsia="Times New Roman" w:hAnsi="Times New Roman" w:cs="Times New Roman"/>
          <w:color w:val="000000" w:themeColor="text1"/>
          <w:sz w:val="24"/>
          <w:szCs w:val="24"/>
        </w:rPr>
        <w:t xml:space="preserve"> with plasma level of all inflammation related proteins.</w:t>
      </w:r>
    </w:p>
    <w:p w14:paraId="1F359DCC" w14:textId="77777777" w:rsidR="008D65DF" w:rsidRDefault="008D65DF" w:rsidP="008D65DF">
      <w:pPr>
        <w:spacing w:after="120" w:line="276" w:lineRule="auto"/>
        <w:jc w:val="both"/>
        <w:rPr>
          <w:rFonts w:ascii="Times New Roman" w:eastAsia="Times New Roman" w:hAnsi="Times New Roman" w:cs="Times New Roman"/>
          <w:b/>
          <w:bCs/>
          <w:color w:val="000000" w:themeColor="text1"/>
          <w:sz w:val="24"/>
          <w:szCs w:val="24"/>
        </w:rPr>
      </w:pPr>
      <w:r w:rsidRPr="006048F5">
        <w:rPr>
          <w:rFonts w:ascii="Times New Roman" w:eastAsia="Times New Roman" w:hAnsi="Times New Roman" w:cs="Times New Roman"/>
          <w:b/>
          <w:bCs/>
          <w:color w:val="000000" w:themeColor="text1"/>
          <w:sz w:val="24"/>
          <w:szCs w:val="24"/>
        </w:rPr>
        <w:t>Dataset S1</w:t>
      </w:r>
      <w:r>
        <w:rPr>
          <w:rFonts w:ascii="Times New Roman" w:eastAsia="Times New Roman" w:hAnsi="Times New Roman" w:cs="Times New Roman"/>
          <w:b/>
          <w:bCs/>
          <w:color w:val="000000" w:themeColor="text1"/>
          <w:sz w:val="24"/>
          <w:szCs w:val="24"/>
        </w:rPr>
        <w:t>3</w:t>
      </w:r>
      <w:r w:rsidRPr="006048F5">
        <w:rPr>
          <w:rFonts w:ascii="Times New Roman" w:eastAsia="Times New Roman" w:hAnsi="Times New Roman" w:cs="Times New Roman"/>
          <w:b/>
          <w:bCs/>
          <w:color w:val="000000" w:themeColor="text1"/>
          <w:sz w:val="24"/>
          <w:szCs w:val="24"/>
        </w:rPr>
        <w:t xml:space="preserve"> </w:t>
      </w:r>
      <w:r w:rsidRPr="006048F5">
        <w:rPr>
          <w:rFonts w:ascii="Times New Roman" w:eastAsia="Times New Roman" w:hAnsi="Times New Roman" w:cs="Times New Roman"/>
          <w:color w:val="000000" w:themeColor="text1"/>
          <w:sz w:val="24"/>
          <w:szCs w:val="24"/>
        </w:rPr>
        <w:t xml:space="preserve">Multi-Omics Network Data, including edges and nodes information. The network is presented in the </w:t>
      </w:r>
      <w:r>
        <w:rPr>
          <w:rFonts w:ascii="Times New Roman" w:eastAsia="Times New Roman" w:hAnsi="Times New Roman" w:cs="Times New Roman"/>
          <w:color w:val="000000" w:themeColor="text1"/>
          <w:sz w:val="24"/>
          <w:szCs w:val="24"/>
        </w:rPr>
        <w:t>i</w:t>
      </w:r>
      <w:r w:rsidRPr="006048F5">
        <w:rPr>
          <w:rFonts w:ascii="Times New Roman" w:eastAsia="Times New Roman" w:hAnsi="Times New Roman" w:cs="Times New Roman"/>
          <w:color w:val="000000" w:themeColor="text1"/>
          <w:sz w:val="24"/>
          <w:szCs w:val="24"/>
        </w:rPr>
        <w:t>NetModels</w:t>
      </w:r>
      <w:r>
        <w:rPr>
          <w:rFonts w:ascii="Times New Roman" w:eastAsia="Times New Roman" w:hAnsi="Times New Roman" w:cs="Times New Roman"/>
          <w:color w:val="000000" w:themeColor="text1"/>
          <w:sz w:val="24"/>
          <w:szCs w:val="24"/>
        </w:rPr>
        <w:t xml:space="preserve"> (http://inetmodels.com)</w:t>
      </w:r>
      <w:r w:rsidRPr="006048F5">
        <w:rPr>
          <w:rFonts w:ascii="Times New Roman" w:eastAsia="Times New Roman" w:hAnsi="Times New Roman" w:cs="Times New Roman"/>
          <w:color w:val="000000" w:themeColor="text1"/>
          <w:sz w:val="24"/>
          <w:szCs w:val="24"/>
        </w:rPr>
        <w:t>.</w:t>
      </w:r>
    </w:p>
    <w:p w14:paraId="66F36AD5" w14:textId="77777777" w:rsidR="008D65DF" w:rsidRPr="006048F5" w:rsidRDefault="008D65DF" w:rsidP="008D65DF">
      <w:pPr>
        <w:spacing w:after="120" w:line="276" w:lineRule="auto"/>
        <w:jc w:val="both"/>
        <w:rPr>
          <w:rFonts w:ascii="Times New Roman" w:eastAsia="Times New Roman" w:hAnsi="Times New Roman" w:cs="Times New Roman"/>
          <w:b/>
          <w:bCs/>
          <w:color w:val="000000" w:themeColor="text1"/>
          <w:sz w:val="24"/>
          <w:szCs w:val="24"/>
        </w:rPr>
      </w:pPr>
      <w:r w:rsidRPr="006048F5">
        <w:rPr>
          <w:rFonts w:ascii="Times New Roman" w:eastAsia="Times New Roman" w:hAnsi="Times New Roman" w:cs="Times New Roman"/>
          <w:b/>
          <w:bCs/>
          <w:color w:val="000000" w:themeColor="text1"/>
          <w:sz w:val="24"/>
          <w:szCs w:val="24"/>
        </w:rPr>
        <w:t>Dataset S1</w:t>
      </w:r>
      <w:r>
        <w:rPr>
          <w:rFonts w:ascii="Times New Roman" w:eastAsia="Times New Roman" w:hAnsi="Times New Roman" w:cs="Times New Roman"/>
          <w:b/>
          <w:bCs/>
          <w:color w:val="000000" w:themeColor="text1"/>
          <w:sz w:val="24"/>
          <w:szCs w:val="24"/>
        </w:rPr>
        <w:t>4</w:t>
      </w:r>
      <w:r w:rsidRPr="006048F5">
        <w:rPr>
          <w:rFonts w:ascii="Times New Roman" w:eastAsia="Times New Roman" w:hAnsi="Times New Roman" w:cs="Times New Roman"/>
          <w:b/>
          <w:bCs/>
          <w:color w:val="000000" w:themeColor="text1"/>
          <w:sz w:val="24"/>
          <w:szCs w:val="24"/>
        </w:rPr>
        <w:t xml:space="preserve"> </w:t>
      </w:r>
      <w:r w:rsidRPr="006048F5">
        <w:rPr>
          <w:rFonts w:ascii="Times New Roman" w:eastAsia="Times New Roman" w:hAnsi="Times New Roman" w:cs="Times New Roman"/>
          <w:color w:val="000000" w:themeColor="text1"/>
          <w:sz w:val="24"/>
          <w:szCs w:val="24"/>
        </w:rPr>
        <w:t>Association between the plasma level of key inflammation related proteins including MCP-4, IL-18R1, HGF, CXCL10 and CSF-1 with plasma level of all metabolites.</w:t>
      </w:r>
    </w:p>
    <w:p w14:paraId="23565169" w14:textId="77777777" w:rsidR="008D65DF" w:rsidRDefault="008D65DF" w:rsidP="008D65DF">
      <w:pPr>
        <w:spacing w:after="0" w:line="500" w:lineRule="exact"/>
        <w:jc w:val="both"/>
        <w:rPr>
          <w:rFonts w:ascii="Times New Roman" w:eastAsia="Times New Roman" w:hAnsi="Times New Roman" w:cs="Times New Roman"/>
          <w:color w:val="000000" w:themeColor="text1"/>
          <w:sz w:val="24"/>
          <w:szCs w:val="24"/>
        </w:rPr>
      </w:pPr>
    </w:p>
    <w:p w14:paraId="3B8082C6" w14:textId="1E4B911F" w:rsidR="00A76FF8" w:rsidRPr="00B32F34" w:rsidRDefault="00A76FF8" w:rsidP="00064011">
      <w:pPr>
        <w:spacing w:after="0" w:line="240" w:lineRule="auto"/>
        <w:jc w:val="both"/>
        <w:rPr>
          <w:rFonts w:ascii="Times New Roman" w:eastAsia="Times New Roman" w:hAnsi="Times New Roman" w:cs="Times New Roman"/>
          <w:b/>
          <w:bCs/>
          <w:color w:val="000000"/>
          <w:sz w:val="24"/>
          <w:szCs w:val="24"/>
        </w:rPr>
      </w:pPr>
    </w:p>
    <w:sectPr w:rsidR="00A76FF8" w:rsidRPr="00B32F34" w:rsidSect="008D65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14B"/>
    <w:rsid w:val="00023E26"/>
    <w:rsid w:val="00064011"/>
    <w:rsid w:val="00074200"/>
    <w:rsid w:val="000D4D8D"/>
    <w:rsid w:val="000F30E2"/>
    <w:rsid w:val="001531ED"/>
    <w:rsid w:val="001B16FC"/>
    <w:rsid w:val="001B2DF8"/>
    <w:rsid w:val="001C5F12"/>
    <w:rsid w:val="002A0453"/>
    <w:rsid w:val="002C3DED"/>
    <w:rsid w:val="002F684C"/>
    <w:rsid w:val="00311CA1"/>
    <w:rsid w:val="003619DA"/>
    <w:rsid w:val="0038160F"/>
    <w:rsid w:val="003C2077"/>
    <w:rsid w:val="003C586C"/>
    <w:rsid w:val="004472FA"/>
    <w:rsid w:val="00483973"/>
    <w:rsid w:val="004A251F"/>
    <w:rsid w:val="004C2459"/>
    <w:rsid w:val="004E4C35"/>
    <w:rsid w:val="0053623D"/>
    <w:rsid w:val="00566640"/>
    <w:rsid w:val="0059149E"/>
    <w:rsid w:val="00591A77"/>
    <w:rsid w:val="005C30F6"/>
    <w:rsid w:val="00600867"/>
    <w:rsid w:val="0063496D"/>
    <w:rsid w:val="00656154"/>
    <w:rsid w:val="006A2390"/>
    <w:rsid w:val="006B0B9A"/>
    <w:rsid w:val="006B4C8F"/>
    <w:rsid w:val="00702179"/>
    <w:rsid w:val="0084772C"/>
    <w:rsid w:val="008D65DF"/>
    <w:rsid w:val="009065B1"/>
    <w:rsid w:val="009524FE"/>
    <w:rsid w:val="00966F85"/>
    <w:rsid w:val="0097414B"/>
    <w:rsid w:val="00985E04"/>
    <w:rsid w:val="009C7445"/>
    <w:rsid w:val="00A427BB"/>
    <w:rsid w:val="00A46846"/>
    <w:rsid w:val="00A76FF8"/>
    <w:rsid w:val="00AE428E"/>
    <w:rsid w:val="00B26399"/>
    <w:rsid w:val="00B31C9B"/>
    <w:rsid w:val="00B32F34"/>
    <w:rsid w:val="00B61F58"/>
    <w:rsid w:val="00B71A49"/>
    <w:rsid w:val="00B81C93"/>
    <w:rsid w:val="00B92B3A"/>
    <w:rsid w:val="00BD6D86"/>
    <w:rsid w:val="00BF5484"/>
    <w:rsid w:val="00C048BA"/>
    <w:rsid w:val="00CA0272"/>
    <w:rsid w:val="00CD5D84"/>
    <w:rsid w:val="00D04539"/>
    <w:rsid w:val="00D471BB"/>
    <w:rsid w:val="00D61C9A"/>
    <w:rsid w:val="00D716BB"/>
    <w:rsid w:val="00DC2572"/>
    <w:rsid w:val="00E16AC5"/>
    <w:rsid w:val="00E96A34"/>
    <w:rsid w:val="00EB3EEA"/>
    <w:rsid w:val="00F552D8"/>
    <w:rsid w:val="00F85373"/>
    <w:rsid w:val="00FB6B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C49AE"/>
  <w15:chartTrackingRefBased/>
  <w15:docId w15:val="{82897873-A336-4055-8168-A8DC57ED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445"/>
    <w:pPr>
      <w:keepNext/>
      <w:keepLines/>
      <w:spacing w:before="240" w:after="0"/>
      <w:outlineLvl w:val="0"/>
    </w:pPr>
    <w:rPr>
      <w:rFonts w:ascii="Arial" w:eastAsiaTheme="majorEastAsia" w:hAnsi="Arial"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445"/>
    <w:rPr>
      <w:rFonts w:ascii="Arial" w:eastAsiaTheme="majorEastAsia" w:hAnsi="Arial" w:cstheme="majorBidi"/>
      <w:b/>
      <w:szCs w:val="32"/>
    </w:rPr>
  </w:style>
  <w:style w:type="paragraph" w:styleId="TOCHeading">
    <w:name w:val="TOC Heading"/>
    <w:basedOn w:val="Heading1"/>
    <w:next w:val="Normal"/>
    <w:uiPriority w:val="39"/>
    <w:unhideWhenUsed/>
    <w:qFormat/>
    <w:rsid w:val="00D61C9A"/>
    <w:pPr>
      <w:outlineLvl w:val="9"/>
    </w:pPr>
    <w:rPr>
      <w:lang w:val="en-US"/>
    </w:rPr>
  </w:style>
  <w:style w:type="paragraph" w:styleId="TOC1">
    <w:name w:val="toc 1"/>
    <w:basedOn w:val="Normal"/>
    <w:next w:val="Normal"/>
    <w:autoRedefine/>
    <w:uiPriority w:val="39"/>
    <w:unhideWhenUsed/>
    <w:rsid w:val="00D61C9A"/>
    <w:pPr>
      <w:spacing w:after="100"/>
    </w:pPr>
  </w:style>
  <w:style w:type="character" w:styleId="Hyperlink">
    <w:name w:val="Hyperlink"/>
    <w:basedOn w:val="DefaultParagraphFont"/>
    <w:uiPriority w:val="99"/>
    <w:unhideWhenUsed/>
    <w:rsid w:val="00D61C9A"/>
    <w:rPr>
      <w:color w:val="0563C1" w:themeColor="hyperlink"/>
      <w:u w:val="single"/>
    </w:rPr>
  </w:style>
  <w:style w:type="table" w:styleId="TableGrid">
    <w:name w:val="Table Grid"/>
    <w:basedOn w:val="TableNormal"/>
    <w:uiPriority w:val="39"/>
    <w:rsid w:val="00D04539"/>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0453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72F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A045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A045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418560">
      <w:bodyDiv w:val="1"/>
      <w:marLeft w:val="0"/>
      <w:marRight w:val="0"/>
      <w:marTop w:val="0"/>
      <w:marBottom w:val="0"/>
      <w:divBdr>
        <w:top w:val="none" w:sz="0" w:space="0" w:color="auto"/>
        <w:left w:val="none" w:sz="0" w:space="0" w:color="auto"/>
        <w:bottom w:val="none" w:sz="0" w:space="0" w:color="auto"/>
        <w:right w:val="none" w:sz="0" w:space="0" w:color="auto"/>
      </w:divBdr>
    </w:div>
    <w:div w:id="1867281511">
      <w:bodyDiv w:val="1"/>
      <w:marLeft w:val="0"/>
      <w:marRight w:val="0"/>
      <w:marTop w:val="0"/>
      <w:marBottom w:val="0"/>
      <w:divBdr>
        <w:top w:val="none" w:sz="0" w:space="0" w:color="auto"/>
        <w:left w:val="none" w:sz="0" w:space="0" w:color="auto"/>
        <w:bottom w:val="none" w:sz="0" w:space="0" w:color="auto"/>
        <w:right w:val="none" w:sz="0" w:space="0" w:color="auto"/>
      </w:divBdr>
    </w:div>
    <w:div w:id="2106799342">
      <w:bodyDiv w:val="1"/>
      <w:marLeft w:val="0"/>
      <w:marRight w:val="0"/>
      <w:marTop w:val="0"/>
      <w:marBottom w:val="0"/>
      <w:divBdr>
        <w:top w:val="none" w:sz="0" w:space="0" w:color="auto"/>
        <w:left w:val="none" w:sz="0" w:space="0" w:color="auto"/>
        <w:bottom w:val="none" w:sz="0" w:space="0" w:color="auto"/>
        <w:right w:val="none" w:sz="0" w:space="0" w:color="auto"/>
      </w:divBdr>
    </w:div>
    <w:div w:id="214265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clinicaltrials.gov/show/NCT0427173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7C17C-FE2E-B44A-ABC7-235CE2205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17</Pages>
  <Words>4659</Words>
  <Characters>26698</Characters>
  <Application>Microsoft Office Word</Application>
  <DocSecurity>0</DocSecurity>
  <Lines>460</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altay</dc:creator>
  <cp:keywords/>
  <dc:description/>
  <cp:lastModifiedBy>Microsoft Office User</cp:lastModifiedBy>
  <cp:revision>57</cp:revision>
  <dcterms:created xsi:type="dcterms:W3CDTF">2020-09-22T00:39:00Z</dcterms:created>
  <dcterms:modified xsi:type="dcterms:W3CDTF">2021-01-24T03:42:00Z</dcterms:modified>
</cp:coreProperties>
</file>