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F224E66" w14:textId="77777777" w:rsidR="001F6190" w:rsidRPr="00E141CD" w:rsidRDefault="00D6021F">
      <w:pPr>
        <w:rPr>
          <w:rFonts w:ascii="Arial" w:hAnsi="Arial" w:cs="Arial"/>
        </w:rPr>
      </w:pPr>
      <w:r w:rsidRPr="00E141CD">
        <w:rPr>
          <w:rFonts w:ascii="Arial" w:hAnsi="Arial" w:cs="Arial"/>
        </w:rPr>
        <w:t>SUPPLEMENTAL METHODS</w:t>
      </w:r>
    </w:p>
    <w:p w14:paraId="144196AB" w14:textId="23881AEB" w:rsidR="00B11F9E" w:rsidRPr="00E141CD" w:rsidRDefault="00B11F9E" w:rsidP="00D6021F">
      <w:pPr>
        <w:pStyle w:val="BalloonText"/>
        <w:spacing w:line="480" w:lineRule="auto"/>
        <w:rPr>
          <w:rFonts w:ascii="Arial" w:hAnsi="Arial" w:cs="Arial"/>
          <w:b/>
          <w:sz w:val="22"/>
          <w:szCs w:val="22"/>
        </w:rPr>
      </w:pPr>
      <w:r w:rsidRPr="00E141CD">
        <w:rPr>
          <w:rFonts w:ascii="Arial" w:hAnsi="Arial" w:cs="Arial"/>
          <w:b/>
          <w:sz w:val="22"/>
          <w:szCs w:val="22"/>
        </w:rPr>
        <w:t>Subject ascertainment – inclusion criteria</w:t>
      </w:r>
    </w:p>
    <w:p w14:paraId="377D5D86" w14:textId="46ECF079" w:rsidR="00B11F9E" w:rsidRPr="00E141CD" w:rsidRDefault="00B11F9E" w:rsidP="00B11F9E">
      <w:pPr>
        <w:pStyle w:val="BalloonText"/>
        <w:spacing w:line="480" w:lineRule="auto"/>
        <w:rPr>
          <w:rFonts w:ascii="Arial" w:hAnsi="Arial" w:cs="Arial"/>
          <w:b/>
          <w:sz w:val="22"/>
          <w:szCs w:val="22"/>
        </w:rPr>
      </w:pPr>
      <w:r w:rsidRPr="00E141CD">
        <w:rPr>
          <w:rFonts w:ascii="Arial" w:hAnsi="Arial" w:cs="Arial"/>
          <w:sz w:val="22"/>
          <w:szCs w:val="22"/>
        </w:rPr>
        <w:t>All participants met inclusion criteria based on information provided by a parent in an interview or via questionnaire including: normal hearing acuity; fewer than six episodes of otitis media prior to age 3; monolingual English speaker; absence of a history of neurological disorders other than childhood apraxia of speech (CAS), such as cerebral palsy or autism spectrum disorder; and a diagnosis of a SSD or suspected CAS by a local speech-language pathologist or neurologist.</w:t>
      </w:r>
    </w:p>
    <w:p w14:paraId="52265F1E" w14:textId="744B9FE2" w:rsidR="00D6021F" w:rsidRPr="00E141CD" w:rsidRDefault="00D6021F" w:rsidP="00D6021F">
      <w:pPr>
        <w:pStyle w:val="BalloonText"/>
        <w:spacing w:line="480" w:lineRule="auto"/>
        <w:rPr>
          <w:rFonts w:ascii="Arial" w:hAnsi="Arial" w:cs="Arial"/>
          <w:b/>
          <w:sz w:val="22"/>
          <w:szCs w:val="22"/>
        </w:rPr>
      </w:pPr>
      <w:r w:rsidRPr="00E141CD">
        <w:rPr>
          <w:rFonts w:ascii="Arial" w:hAnsi="Arial" w:cs="Arial"/>
          <w:b/>
          <w:sz w:val="22"/>
          <w:szCs w:val="22"/>
        </w:rPr>
        <w:t>Measures</w:t>
      </w:r>
      <w:r w:rsidR="00B44A7D" w:rsidRPr="00E141CD">
        <w:rPr>
          <w:rFonts w:ascii="Arial" w:hAnsi="Arial" w:cs="Arial"/>
          <w:b/>
          <w:sz w:val="22"/>
          <w:szCs w:val="22"/>
        </w:rPr>
        <w:t xml:space="preserve"> – Cleveland Family Speech and Reading Study (CFSRS)</w:t>
      </w:r>
    </w:p>
    <w:p w14:paraId="0CB68A23" w14:textId="641D4184" w:rsidR="00823FA9" w:rsidRPr="00E141CD" w:rsidRDefault="00823FA9" w:rsidP="00D6021F">
      <w:pPr>
        <w:spacing w:line="480" w:lineRule="auto"/>
        <w:rPr>
          <w:rFonts w:ascii="Arial" w:hAnsi="Arial" w:cs="Arial"/>
          <w:i/>
        </w:rPr>
      </w:pPr>
      <w:r w:rsidRPr="00E141CD">
        <w:rPr>
          <w:rFonts w:ascii="Arial" w:hAnsi="Arial" w:cs="Arial"/>
        </w:rPr>
        <w:t xml:space="preserve">As these measures were collected as part of a longitudinal study, the first available assessment was used for analysis.  </w:t>
      </w:r>
    </w:p>
    <w:p w14:paraId="3A873F4A" w14:textId="11448532" w:rsidR="00D6021F" w:rsidRPr="00E141CD" w:rsidRDefault="002D3B8F" w:rsidP="00D6021F">
      <w:pPr>
        <w:spacing w:line="480" w:lineRule="auto"/>
        <w:rPr>
          <w:rFonts w:ascii="Arial" w:hAnsi="Arial" w:cs="Arial"/>
          <w:i/>
        </w:rPr>
      </w:pPr>
      <w:r w:rsidRPr="00E141CD">
        <w:rPr>
          <w:rFonts w:ascii="Arial" w:hAnsi="Arial" w:cs="Arial"/>
          <w:i/>
        </w:rPr>
        <w:t>Oral Motor Skills Test</w:t>
      </w:r>
    </w:p>
    <w:p w14:paraId="0D8C3B0A" w14:textId="716108F2" w:rsidR="00823FA9" w:rsidRPr="00E141CD" w:rsidRDefault="00D6021F" w:rsidP="00D6021F">
      <w:pPr>
        <w:spacing w:line="480" w:lineRule="auto"/>
        <w:rPr>
          <w:rFonts w:ascii="Arial" w:hAnsi="Arial" w:cs="Arial"/>
          <w:i/>
        </w:rPr>
      </w:pPr>
      <w:r w:rsidRPr="00E141CD">
        <w:rPr>
          <w:rFonts w:ascii="Arial" w:hAnsi="Arial" w:cs="Arial"/>
        </w:rPr>
        <w:t xml:space="preserve">The </w:t>
      </w:r>
      <w:r w:rsidRPr="00E141CD">
        <w:rPr>
          <w:rFonts w:ascii="Arial" w:hAnsi="Arial" w:cs="Arial"/>
          <w:i/>
        </w:rPr>
        <w:t>Robbins and Klee Oral Speech Motor Control Protocol</w:t>
      </w:r>
      <w:r w:rsidRPr="00E141CD">
        <w:rPr>
          <w:rFonts w:ascii="Arial" w:hAnsi="Arial" w:cs="Arial"/>
        </w:rPr>
        <w:t xml:space="preserve"> </w:t>
      </w:r>
      <w:r w:rsidRPr="00E141CD">
        <w:rPr>
          <w:rFonts w:ascii="Arial" w:hAnsi="Arial" w:cs="Arial"/>
        </w:rPr>
        <w:fldChar w:fldCharType="begin"/>
      </w:r>
      <w:r w:rsidR="00513230" w:rsidRPr="00E141CD">
        <w:rPr>
          <w:rFonts w:ascii="Arial" w:hAnsi="Arial" w:cs="Arial"/>
        </w:rPr>
        <w:instrText xml:space="preserve"> ADDIN EN.CITE &lt;EndNote&gt;&lt;Cite&gt;&lt;Author&gt;Robbins&lt;/Author&gt;&lt;Year&gt;1987&lt;/Year&gt;&lt;RecNum&gt;303&lt;/RecNum&gt;&lt;DisplayText&gt;&lt;style face="superscript"&gt;1&lt;/style&gt;&lt;/DisplayText&gt;&lt;record&gt;&lt;rec-number&gt;303&lt;/rec-number&gt;&lt;foreign-keys&gt;&lt;key app="EN" db-id="ffsd2eszoeezs8e9fs8xwspdp5vw0f9pfrtp" timestamp="1469469299"&gt;303&lt;/key&gt;&lt;/foreign-keys&gt;&lt;ref-type name="Journal Article"&gt;17&lt;/ref-type&gt;&lt;contributors&gt;&lt;authors&gt;&lt;author&gt;Robbins, J.&lt;/author&gt;&lt;author&gt;Klee, T.&lt;/author&gt;&lt;/authors&gt;&lt;/contributors&gt;&lt;titles&gt;&lt;title&gt;Clinical assessment of oropharyngeal motor development in young children&lt;/title&gt;&lt;secondary-title&gt;Journal of Speech and Hearing Research&lt;/secondary-title&gt;&lt;/titles&gt;&lt;periodical&gt;&lt;full-title&gt;Journal of Speech and Hearing Research&lt;/full-title&gt;&lt;/periodical&gt;&lt;pages&gt;271-277&lt;/pages&gt;&lt;volume&gt;52&lt;/volume&gt;&lt;reprint-edition&gt;Not in File&lt;/reprint-edition&gt;&lt;keywords&gt;&lt;keyword&gt;clinical&lt;/keyword&gt;&lt;/keywords&gt;&lt;dates&gt;&lt;year&gt;1987&lt;/year&gt;&lt;pub-dates&gt;&lt;date&gt;1987&lt;/date&gt;&lt;/pub-dates&gt;&lt;/dates&gt;&lt;label&gt;60&lt;/label&gt;&lt;urls&gt;&lt;/urls&gt;&lt;/record&gt;&lt;/Cite&gt;&lt;/EndNote&gt;</w:instrText>
      </w:r>
      <w:r w:rsidRPr="00E141CD">
        <w:rPr>
          <w:rFonts w:ascii="Arial" w:hAnsi="Arial" w:cs="Arial"/>
        </w:rPr>
        <w:fldChar w:fldCharType="separate"/>
      </w:r>
      <w:r w:rsidR="00513230" w:rsidRPr="00E141CD">
        <w:rPr>
          <w:rFonts w:ascii="Arial" w:hAnsi="Arial" w:cs="Arial"/>
          <w:noProof/>
          <w:vertAlign w:val="superscript"/>
        </w:rPr>
        <w:t>1</w:t>
      </w:r>
      <w:r w:rsidRPr="00E141CD">
        <w:rPr>
          <w:rFonts w:ascii="Arial" w:hAnsi="Arial" w:cs="Arial"/>
        </w:rPr>
        <w:fldChar w:fldCharType="end"/>
      </w:r>
      <w:r w:rsidRPr="00E141CD">
        <w:rPr>
          <w:rFonts w:ascii="Arial" w:hAnsi="Arial" w:cs="Arial"/>
        </w:rPr>
        <w:t xml:space="preserve"> (DDK-OSMCP) assessed oral motor skills in children 4 to 6 years.  </w:t>
      </w:r>
      <w:proofErr w:type="spellStart"/>
      <w:r w:rsidRPr="00E141CD">
        <w:rPr>
          <w:rFonts w:ascii="Arial" w:hAnsi="Arial" w:cs="Arial"/>
        </w:rPr>
        <w:t>Diadochokinetic</w:t>
      </w:r>
      <w:proofErr w:type="spellEnd"/>
      <w:r w:rsidRPr="00E141CD">
        <w:rPr>
          <w:rFonts w:ascii="Arial" w:hAnsi="Arial" w:cs="Arial"/>
        </w:rPr>
        <w:t xml:space="preserve"> rates on single, double and multi-syllables were timed and scored.  The </w:t>
      </w:r>
      <w:r w:rsidRPr="00E141CD">
        <w:rPr>
          <w:rFonts w:ascii="Arial" w:hAnsi="Arial" w:cs="Arial"/>
          <w:i/>
        </w:rPr>
        <w:t xml:space="preserve">Fletcher Time-by-Count Test of </w:t>
      </w:r>
      <w:proofErr w:type="spellStart"/>
      <w:r w:rsidRPr="00E141CD">
        <w:rPr>
          <w:rFonts w:ascii="Arial" w:hAnsi="Arial" w:cs="Arial"/>
          <w:i/>
        </w:rPr>
        <w:t>Diadochokinetic</w:t>
      </w:r>
      <w:proofErr w:type="spellEnd"/>
      <w:r w:rsidRPr="00E141CD">
        <w:rPr>
          <w:rFonts w:ascii="Arial" w:hAnsi="Arial" w:cs="Arial"/>
          <w:i/>
        </w:rPr>
        <w:t xml:space="preserve"> Syllable Rate </w:t>
      </w:r>
      <w:r w:rsidRPr="00E141CD">
        <w:rPr>
          <w:rFonts w:ascii="Arial" w:hAnsi="Arial" w:cs="Arial"/>
          <w:i/>
        </w:rPr>
        <w:fldChar w:fldCharType="begin"/>
      </w:r>
      <w:r w:rsidR="00513230" w:rsidRPr="00E141CD">
        <w:rPr>
          <w:rFonts w:ascii="Arial" w:hAnsi="Arial" w:cs="Arial"/>
          <w:i/>
        </w:rPr>
        <w:instrText xml:space="preserve"> ADDIN EN.CITE &lt;EndNote&gt;&lt;Cite&gt;&lt;Author&gt;Fletcher&lt;/Author&gt;&lt;Year&gt;1977&lt;/Year&gt;&lt;RecNum&gt;400&lt;/RecNum&gt;&lt;DisplayText&gt;&lt;style face="superscript"&gt;2&lt;/style&gt;&lt;/DisplayText&gt;&lt;record&gt;&lt;rec-number&gt;400&lt;/rec-number&gt;&lt;foreign-keys&gt;&lt;key app="EN" db-id="ffsd2eszoeezs8e9fs8xwspdp5vw0f9pfrtp" timestamp="1469469299"&gt;400&lt;/key&gt;&lt;/foreign-keys&gt;&lt;ref-type name="Audiovisual Material"&gt;3&lt;/ref-type&gt;&lt;contributors&gt;&lt;authors&gt;&lt;author&gt;Fletcher, D&lt;/author&gt;&lt;/authors&gt;&lt;/contributors&gt;&lt;titles&gt;&lt;title&gt;The Fletcher Time-by-count test of diadochokinetic syllable rate&lt;/title&gt;&lt;/titles&gt;&lt;dates&gt;&lt;year&gt;1977&lt;/year&gt;&lt;pub-dates&gt;&lt;date&gt;1977&lt;/date&gt;&lt;/pub-dates&gt;&lt;/dates&gt;&lt;pub-location&gt;Tigard, OR&lt;/pub-location&gt;&lt;publisher&gt;C.C. Publications, Inc.&lt;/publisher&gt;&lt;label&gt;429&lt;/label&gt;&lt;urls&gt;&lt;/urls&gt;&lt;/record&gt;&lt;/Cite&gt;&lt;/EndNote&gt;</w:instrText>
      </w:r>
      <w:r w:rsidRPr="00E141CD">
        <w:rPr>
          <w:rFonts w:ascii="Arial" w:hAnsi="Arial" w:cs="Arial"/>
          <w:i/>
        </w:rPr>
        <w:fldChar w:fldCharType="separate"/>
      </w:r>
      <w:r w:rsidR="00513230" w:rsidRPr="00E141CD">
        <w:rPr>
          <w:rFonts w:ascii="Arial" w:hAnsi="Arial" w:cs="Arial"/>
          <w:i/>
          <w:noProof/>
          <w:vertAlign w:val="superscript"/>
        </w:rPr>
        <w:t>2</w:t>
      </w:r>
      <w:r w:rsidRPr="00E141CD">
        <w:rPr>
          <w:rFonts w:ascii="Arial" w:hAnsi="Arial" w:cs="Arial"/>
          <w:i/>
        </w:rPr>
        <w:fldChar w:fldCharType="end"/>
      </w:r>
      <w:r w:rsidRPr="00E141CD">
        <w:rPr>
          <w:rFonts w:ascii="Arial" w:hAnsi="Arial" w:cs="Arial"/>
        </w:rPr>
        <w:t xml:space="preserve"> (DDK-FL) was administered to children 7 years or older.  This test also assesses rates of syllable repetition on single, double and multi-syllable </w:t>
      </w:r>
      <w:r w:rsidR="002D3B8F" w:rsidRPr="00E141CD">
        <w:rPr>
          <w:rFonts w:ascii="Arial" w:hAnsi="Arial" w:cs="Arial"/>
        </w:rPr>
        <w:t>sequences</w:t>
      </w:r>
      <w:r w:rsidRPr="00E141CD">
        <w:rPr>
          <w:rFonts w:ascii="Arial" w:hAnsi="Arial" w:cs="Arial"/>
        </w:rPr>
        <w:t>.  Z-scores were generated, and the scores for single and multi-syllables were combi</w:t>
      </w:r>
      <w:r w:rsidR="00A25F76" w:rsidRPr="00E141CD">
        <w:rPr>
          <w:rFonts w:ascii="Arial" w:hAnsi="Arial" w:cs="Arial"/>
        </w:rPr>
        <w:t xml:space="preserve">ned for analysis.  </w:t>
      </w:r>
      <w:r w:rsidR="002D3B8F" w:rsidRPr="00E141CD">
        <w:rPr>
          <w:rFonts w:ascii="Arial" w:hAnsi="Arial" w:cs="Arial"/>
        </w:rPr>
        <w:t xml:space="preserve">A shorter time for syllable sequence repetition indicates better oral motor skills. </w:t>
      </w:r>
      <w:r w:rsidR="00A25F76" w:rsidRPr="00E141CD">
        <w:rPr>
          <w:rFonts w:ascii="Arial" w:hAnsi="Arial" w:cs="Arial"/>
        </w:rPr>
        <w:t xml:space="preserve">Because the </w:t>
      </w:r>
      <w:r w:rsidRPr="00E141CD">
        <w:rPr>
          <w:rFonts w:ascii="Arial" w:hAnsi="Arial" w:cs="Arial"/>
        </w:rPr>
        <w:t xml:space="preserve">DDK-OSMCP is scored in the opposite direction, these values were negated prior to merging with the DDK-FL; for this merged score, lower scores imply worse performance.  We shall refer to this merged variable as DDK.  </w:t>
      </w:r>
    </w:p>
    <w:p w14:paraId="4B5FBDB8" w14:textId="1728A69B" w:rsidR="00D6021F" w:rsidRPr="00E141CD" w:rsidRDefault="002D3B8F" w:rsidP="00D6021F">
      <w:pPr>
        <w:spacing w:line="480" w:lineRule="auto"/>
        <w:rPr>
          <w:rFonts w:ascii="Arial" w:hAnsi="Arial" w:cs="Arial"/>
          <w:i/>
        </w:rPr>
      </w:pPr>
      <w:r w:rsidRPr="00E141CD">
        <w:rPr>
          <w:rFonts w:ascii="Arial" w:hAnsi="Arial" w:cs="Arial"/>
          <w:i/>
        </w:rPr>
        <w:t xml:space="preserve">Expressive and Receptive Vocabulary </w:t>
      </w:r>
    </w:p>
    <w:p w14:paraId="3A49BFC9" w14:textId="310A88F1" w:rsidR="00823FA9" w:rsidRPr="00E141CD" w:rsidRDefault="008C7B1E" w:rsidP="00024CAF">
      <w:pPr>
        <w:spacing w:line="480" w:lineRule="auto"/>
        <w:rPr>
          <w:rFonts w:ascii="Arial" w:hAnsi="Arial" w:cs="Arial"/>
          <w:i/>
        </w:rPr>
      </w:pPr>
      <w:r w:rsidRPr="00E141CD">
        <w:rPr>
          <w:rFonts w:ascii="Arial" w:hAnsi="Arial" w:cs="Arial"/>
        </w:rPr>
        <w:lastRenderedPageBreak/>
        <w:t xml:space="preserve">The </w:t>
      </w:r>
      <w:r w:rsidR="00D6021F" w:rsidRPr="00E141CD">
        <w:rPr>
          <w:rFonts w:ascii="Arial" w:hAnsi="Arial" w:cs="Arial"/>
          <w:i/>
        </w:rPr>
        <w:t xml:space="preserve">Expressive One Word Picture Vocabulary Test-Revised </w:t>
      </w:r>
      <w:r w:rsidR="00D6021F" w:rsidRPr="00E141CD">
        <w:rPr>
          <w:rFonts w:ascii="Arial" w:hAnsi="Arial" w:cs="Arial"/>
        </w:rPr>
        <w:t>(</w:t>
      </w:r>
      <w:r w:rsidR="00D6021F" w:rsidRPr="00E141CD">
        <w:rPr>
          <w:rFonts w:ascii="Arial" w:hAnsi="Arial" w:cs="Arial"/>
          <w:i/>
        </w:rPr>
        <w:t xml:space="preserve">EOWPVT </w:t>
      </w:r>
      <w:r w:rsidR="00D6021F" w:rsidRPr="00E141CD">
        <w:rPr>
          <w:rFonts w:ascii="Arial" w:hAnsi="Arial" w:cs="Arial"/>
          <w:i/>
        </w:rPr>
        <w:fldChar w:fldCharType="begin"/>
      </w:r>
      <w:r w:rsidR="00513230" w:rsidRPr="00E141CD">
        <w:rPr>
          <w:rFonts w:ascii="Arial" w:hAnsi="Arial" w:cs="Arial"/>
          <w:i/>
        </w:rPr>
        <w:instrText xml:space="preserve"> ADDIN EN.CITE &lt;EndNote&gt;&lt;Cite&gt;&lt;Author&gt;Gardner&lt;/Author&gt;&lt;Year&gt;1990&lt;/Year&gt;&lt;RecNum&gt;273&lt;/RecNum&gt;&lt;DisplayText&gt;&lt;style face="superscript"&gt;3&lt;/style&gt;&lt;/DisplayText&gt;&lt;record&gt;&lt;rec-number&gt;273&lt;/rec-number&gt;&lt;foreign-keys&gt;&lt;key app="EN" db-id="ffsd2eszoeezs8e9fs8xwspdp5vw0f9pfrtp" timestamp="1469469299"&gt;273&lt;/key&gt;&lt;/foreign-keys&gt;&lt;ref-type name="Audiovisual Material"&gt;3&lt;/ref-type&gt;&lt;contributors&gt;&lt;authors&gt;&lt;author&gt;Gardner, MF&lt;/author&gt;&lt;/authors&gt;&lt;/contributors&gt;&lt;titles&gt;&lt;title&gt;Expressive One Word Picture Vocabulary Test-Revised&lt;/title&gt;&lt;/titles&gt;&lt;dates&gt;&lt;year&gt;1990&lt;/year&gt;&lt;pub-dates&gt;&lt;date&gt;1990&lt;/date&gt;&lt;/pub-dates&gt;&lt;/dates&gt;&lt;pub-location&gt;Novato, CA&lt;/pub-location&gt;&lt;publisher&gt;Academic Therapy Publications&lt;/publisher&gt;&lt;label&gt;59&lt;/label&gt;&lt;urls&gt;&lt;/urls&gt;&lt;/record&gt;&lt;/Cite&gt;&lt;/EndNote&gt;</w:instrText>
      </w:r>
      <w:r w:rsidR="00D6021F" w:rsidRPr="00E141CD">
        <w:rPr>
          <w:rFonts w:ascii="Arial" w:hAnsi="Arial" w:cs="Arial"/>
          <w:i/>
        </w:rPr>
        <w:fldChar w:fldCharType="separate"/>
      </w:r>
      <w:r w:rsidR="00513230" w:rsidRPr="00E141CD">
        <w:rPr>
          <w:rFonts w:ascii="Arial" w:hAnsi="Arial" w:cs="Arial"/>
          <w:i/>
          <w:noProof/>
          <w:vertAlign w:val="superscript"/>
        </w:rPr>
        <w:t>3</w:t>
      </w:r>
      <w:r w:rsidR="00D6021F" w:rsidRPr="00E141CD">
        <w:rPr>
          <w:rFonts w:ascii="Arial" w:hAnsi="Arial" w:cs="Arial"/>
          <w:i/>
        </w:rPr>
        <w:fldChar w:fldCharType="end"/>
      </w:r>
      <w:r w:rsidR="00D6021F" w:rsidRPr="00E141CD">
        <w:rPr>
          <w:rFonts w:ascii="Arial" w:hAnsi="Arial" w:cs="Arial"/>
          <w:i/>
        </w:rPr>
        <w:t>)</w:t>
      </w:r>
      <w:r w:rsidR="00D6021F" w:rsidRPr="00E141CD">
        <w:rPr>
          <w:rFonts w:ascii="Arial" w:hAnsi="Arial" w:cs="Arial"/>
        </w:rPr>
        <w:t xml:space="preserve"> assesses expressive vocabulary and requires the examinee to name pictures representing objects, actions, and concepts.</w:t>
      </w:r>
      <w:r w:rsidR="00D6021F" w:rsidRPr="00E141CD">
        <w:rPr>
          <w:rFonts w:ascii="Arial" w:hAnsi="Arial" w:cs="Arial"/>
          <w:i/>
        </w:rPr>
        <w:t xml:space="preserve"> </w:t>
      </w:r>
      <w:r w:rsidRPr="00E141CD">
        <w:rPr>
          <w:rFonts w:ascii="Arial" w:hAnsi="Arial" w:cs="Arial"/>
        </w:rPr>
        <w:t xml:space="preserve">The </w:t>
      </w:r>
      <w:r w:rsidR="00D6021F" w:rsidRPr="00E141CD">
        <w:rPr>
          <w:rFonts w:ascii="Arial" w:hAnsi="Arial" w:cs="Arial"/>
          <w:i/>
        </w:rPr>
        <w:t xml:space="preserve">Peabody Picture Vocabulary Test- Third Edition (PPVT-III </w:t>
      </w:r>
      <w:r w:rsidR="00D6021F" w:rsidRPr="00E141CD">
        <w:rPr>
          <w:rFonts w:ascii="Arial" w:hAnsi="Arial" w:cs="Arial"/>
          <w:i/>
        </w:rPr>
        <w:fldChar w:fldCharType="begin"/>
      </w:r>
      <w:r w:rsidR="00513230" w:rsidRPr="00E141CD">
        <w:rPr>
          <w:rFonts w:ascii="Arial" w:hAnsi="Arial" w:cs="Arial"/>
          <w:i/>
        </w:rPr>
        <w:instrText xml:space="preserve"> ADDIN EN.CITE &lt;EndNote&gt;&lt;Cite&gt;&lt;Author&gt;Dunn&lt;/Author&gt;&lt;Year&gt;1997&lt;/Year&gt;&lt;RecNum&gt;265&lt;/RecNum&gt;&lt;DisplayText&gt;&lt;style face="superscript"&gt;4&lt;/style&gt;&lt;/DisplayText&gt;&lt;record&gt;&lt;rec-number&gt;265&lt;/rec-number&gt;&lt;foreign-keys&gt;&lt;key app="EN" db-id="ffsd2eszoeezs8e9fs8xwspdp5vw0f9pfrtp" timestamp="1469469299"&gt;265&lt;/key&gt;&lt;/foreign-keys&gt;&lt;ref-type name="Audiovisual Material"&gt;3&lt;/ref-type&gt;&lt;contributors&gt;&lt;authors&gt;&lt;author&gt;Dunn, LM&lt;/author&gt;&lt;author&gt;Dunn, LM&lt;/author&gt;&lt;/authors&gt;&lt;/contributors&gt;&lt;titles&gt;&lt;title&gt;Peabody Picture Vocabulary Test - Third Edition&lt;/title&gt;&lt;/titles&gt;&lt;dates&gt;&lt;year&gt;1997&lt;/year&gt;&lt;pub-dates&gt;&lt;date&gt;1997&lt;/date&gt;&lt;/pub-dates&gt;&lt;/dates&gt;&lt;pub-location&gt;Circle Pines, MN&lt;/pub-location&gt;&lt;publisher&gt;American Guidance Service, Inc&lt;/publisher&gt;&lt;label&gt;58&lt;/label&gt;&lt;urls&gt;&lt;/urls&gt;&lt;/record&gt;&lt;/Cite&gt;&lt;/EndNote&gt;</w:instrText>
      </w:r>
      <w:r w:rsidR="00D6021F" w:rsidRPr="00E141CD">
        <w:rPr>
          <w:rFonts w:ascii="Arial" w:hAnsi="Arial" w:cs="Arial"/>
          <w:i/>
        </w:rPr>
        <w:fldChar w:fldCharType="separate"/>
      </w:r>
      <w:r w:rsidR="00513230" w:rsidRPr="00E141CD">
        <w:rPr>
          <w:rFonts w:ascii="Arial" w:hAnsi="Arial" w:cs="Arial"/>
          <w:i/>
          <w:noProof/>
          <w:vertAlign w:val="superscript"/>
        </w:rPr>
        <w:t>4</w:t>
      </w:r>
      <w:r w:rsidR="00D6021F" w:rsidRPr="00E141CD">
        <w:rPr>
          <w:rFonts w:ascii="Arial" w:hAnsi="Arial" w:cs="Arial"/>
          <w:i/>
        </w:rPr>
        <w:fldChar w:fldCharType="end"/>
      </w:r>
      <w:r w:rsidR="00D6021F" w:rsidRPr="00E141CD">
        <w:rPr>
          <w:rFonts w:ascii="Arial" w:hAnsi="Arial" w:cs="Arial"/>
          <w:i/>
        </w:rPr>
        <w:t>)</w:t>
      </w:r>
      <w:r w:rsidR="00D6021F" w:rsidRPr="00E141CD">
        <w:rPr>
          <w:rFonts w:ascii="Arial" w:hAnsi="Arial" w:cs="Arial"/>
        </w:rPr>
        <w:t xml:space="preserve"> tests receptive vocabulary and requires the examinee to point to the image that best matches the stimulus from a group of four</w:t>
      </w:r>
      <w:r w:rsidR="00D6021F" w:rsidRPr="00E141CD">
        <w:rPr>
          <w:rFonts w:ascii="Arial" w:hAnsi="Arial" w:cs="Arial"/>
          <w:i/>
        </w:rPr>
        <w:t xml:space="preserve">. </w:t>
      </w:r>
      <w:r w:rsidR="00D6021F" w:rsidRPr="00E141CD">
        <w:rPr>
          <w:rFonts w:ascii="Arial" w:hAnsi="Arial" w:cs="Arial"/>
        </w:rPr>
        <w:t xml:space="preserve">  Both of these measures are given to children ages 2 years or older.  </w:t>
      </w:r>
    </w:p>
    <w:p w14:paraId="5AE89158" w14:textId="57C1A0FC" w:rsidR="00D6021F" w:rsidRPr="00E141CD" w:rsidRDefault="002D3B8F" w:rsidP="00D6021F">
      <w:pPr>
        <w:spacing w:line="480" w:lineRule="auto"/>
        <w:outlineLvl w:val="0"/>
        <w:rPr>
          <w:rFonts w:ascii="Arial" w:hAnsi="Arial" w:cs="Arial"/>
          <w:i/>
        </w:rPr>
      </w:pPr>
      <w:r w:rsidRPr="00E141CD">
        <w:rPr>
          <w:rFonts w:ascii="Arial" w:hAnsi="Arial" w:cs="Arial"/>
          <w:i/>
        </w:rPr>
        <w:t>Multisyllabic Nonword and Real Word Repetition</w:t>
      </w:r>
    </w:p>
    <w:p w14:paraId="0F36931C" w14:textId="37DA5D9D" w:rsidR="00823FA9" w:rsidRPr="00E141CD" w:rsidRDefault="00D6021F" w:rsidP="00D6021F">
      <w:pPr>
        <w:spacing w:line="480" w:lineRule="auto"/>
        <w:outlineLvl w:val="0"/>
        <w:rPr>
          <w:rFonts w:ascii="Arial" w:hAnsi="Arial" w:cs="Arial"/>
          <w:i/>
        </w:rPr>
      </w:pPr>
      <w:r w:rsidRPr="00E141CD">
        <w:rPr>
          <w:rFonts w:ascii="Arial" w:hAnsi="Arial" w:cs="Arial"/>
          <w:i/>
        </w:rPr>
        <w:t xml:space="preserve">Nonsense word repetition (NWR </w:t>
      </w:r>
      <w:r w:rsidRPr="00E141CD">
        <w:rPr>
          <w:rFonts w:ascii="Arial" w:hAnsi="Arial" w:cs="Arial"/>
          <w:i/>
        </w:rPr>
        <w:fldChar w:fldCharType="begin"/>
      </w:r>
      <w:r w:rsidR="00513230" w:rsidRPr="00E141CD">
        <w:rPr>
          <w:rFonts w:ascii="Arial" w:hAnsi="Arial" w:cs="Arial"/>
          <w:i/>
        </w:rPr>
        <w:instrText xml:space="preserve"> ADDIN EN.CITE &lt;EndNote&gt;&lt;Cite&gt;&lt;Author&gt;Catts&lt;/Author&gt;&lt;Year&gt;1986&lt;/Year&gt;&lt;RecNum&gt;261&lt;/RecNum&gt;&lt;DisplayText&gt;&lt;style face="superscript"&gt;5&lt;/style&gt;&lt;/DisplayText&gt;&lt;record&gt;&lt;rec-number&gt;261&lt;/rec-number&gt;&lt;foreign-keys&gt;&lt;key app="EN" db-id="ffsd2eszoeezs8e9fs8xwspdp5vw0f9pfrtp" timestamp="1469469299"&gt;261&lt;/key&gt;&lt;/foreign-keys&gt;&lt;ref-type name="Journal Article"&gt;17&lt;/ref-type&gt;&lt;contributors&gt;&lt;authors&gt;&lt;author&gt;Catts, HW&lt;/author&gt;&lt;/authors&gt;&lt;/contributors&gt;&lt;titles&gt;&lt;title&gt;Speech production/phonological deficits in reading disordered children&lt;/title&gt;&lt;secondary-title&gt;Journal of Learning Disabilities&lt;/secondary-title&gt;&lt;/titles&gt;&lt;periodical&gt;&lt;full-title&gt;Journal of Learning Disabilities&lt;/full-title&gt;&lt;/periodical&gt;&lt;pages&gt;504-508&lt;/pages&gt;&lt;volume&gt;19&lt;/volume&gt;&lt;reprint-edition&gt;Not in File&lt;/reprint-edition&gt;&lt;dates&gt;&lt;year&gt;1986&lt;/year&gt;&lt;pub-dates&gt;&lt;date&gt;1986&lt;/date&gt;&lt;/pub-dates&gt;&lt;/dates&gt;&lt;label&gt;3&lt;/label&gt;&lt;urls&gt;&lt;/urls&gt;&lt;/record&gt;&lt;/Cite&gt;&lt;/EndNote&gt;</w:instrText>
      </w:r>
      <w:r w:rsidRPr="00E141CD">
        <w:rPr>
          <w:rFonts w:ascii="Arial" w:hAnsi="Arial" w:cs="Arial"/>
          <w:i/>
        </w:rPr>
        <w:fldChar w:fldCharType="separate"/>
      </w:r>
      <w:r w:rsidR="00513230" w:rsidRPr="00E141CD">
        <w:rPr>
          <w:rFonts w:ascii="Arial" w:hAnsi="Arial" w:cs="Arial"/>
          <w:i/>
          <w:noProof/>
          <w:vertAlign w:val="superscript"/>
        </w:rPr>
        <w:t>5</w:t>
      </w:r>
      <w:r w:rsidRPr="00E141CD">
        <w:rPr>
          <w:rFonts w:ascii="Arial" w:hAnsi="Arial" w:cs="Arial"/>
          <w:i/>
        </w:rPr>
        <w:fldChar w:fldCharType="end"/>
      </w:r>
      <w:r w:rsidRPr="00E141CD">
        <w:rPr>
          <w:rFonts w:ascii="Arial" w:hAnsi="Arial" w:cs="Arial"/>
          <w:i/>
        </w:rPr>
        <w:t>)</w:t>
      </w:r>
      <w:r w:rsidRPr="00E141CD">
        <w:rPr>
          <w:rFonts w:ascii="Arial" w:hAnsi="Arial" w:cs="Arial"/>
        </w:rPr>
        <w:t xml:space="preserve"> requires children to repeat 15 non-words, a task which requires encoding of unfamiliar phonological sequences; deficits in encoding would result in inaccurate word repetition</w:t>
      </w:r>
      <w:r w:rsidRPr="00E141CD">
        <w:rPr>
          <w:rFonts w:ascii="Arial" w:hAnsi="Arial" w:cs="Arial"/>
        </w:rPr>
        <w:fldChar w:fldCharType="begin"/>
      </w:r>
      <w:r w:rsidR="00513230" w:rsidRPr="00E141CD">
        <w:rPr>
          <w:rFonts w:ascii="Arial" w:hAnsi="Arial" w:cs="Arial"/>
        </w:rPr>
        <w:instrText xml:space="preserve"> ADDIN EN.CITE &lt;EndNote&gt;&lt;Cite&gt;&lt;Author&gt;Catts&lt;/Author&gt;&lt;Year&gt;1986&lt;/Year&gt;&lt;RecNum&gt;261&lt;/RecNum&gt;&lt;DisplayText&gt;&lt;style face="superscript"&gt;5&lt;/style&gt;&lt;/DisplayText&gt;&lt;record&gt;&lt;rec-number&gt;261&lt;/rec-number&gt;&lt;foreign-keys&gt;&lt;key app="EN" db-id="ffsd2eszoeezs8e9fs8xwspdp5vw0f9pfrtp" timestamp="1469469299"&gt;261&lt;/key&gt;&lt;/foreign-keys&gt;&lt;ref-type name="Journal Article"&gt;17&lt;/ref-type&gt;&lt;contributors&gt;&lt;authors&gt;&lt;author&gt;Catts, HW&lt;/author&gt;&lt;/authors&gt;&lt;/contributors&gt;&lt;titles&gt;&lt;title&gt;Speech production/phonological deficits in reading disordered children&lt;/title&gt;&lt;secondary-title&gt;Journal of Learning Disabilities&lt;/secondary-title&gt;&lt;/titles&gt;&lt;periodical&gt;&lt;full-title&gt;Journal of Learning Disabilities&lt;/full-title&gt;&lt;/periodical&gt;&lt;pages&gt;504-508&lt;/pages&gt;&lt;volume&gt;19&lt;/volume&gt;&lt;reprint-edition&gt;Not in File&lt;/reprint-edition&gt;&lt;dates&gt;&lt;year&gt;1986&lt;/year&gt;&lt;pub-dates&gt;&lt;date&gt;1986&lt;/date&gt;&lt;/pub-dates&gt;&lt;/dates&gt;&lt;label&gt;3&lt;/label&gt;&lt;urls&gt;&lt;/urls&gt;&lt;/record&gt;&lt;/Cite&gt;&lt;/EndNote&gt;</w:instrText>
      </w:r>
      <w:r w:rsidRPr="00E141CD">
        <w:rPr>
          <w:rFonts w:ascii="Arial" w:hAnsi="Arial" w:cs="Arial"/>
        </w:rPr>
        <w:fldChar w:fldCharType="separate"/>
      </w:r>
      <w:r w:rsidR="00513230" w:rsidRPr="00E141CD">
        <w:rPr>
          <w:rFonts w:ascii="Arial" w:hAnsi="Arial" w:cs="Arial"/>
          <w:noProof/>
          <w:vertAlign w:val="superscript"/>
        </w:rPr>
        <w:t>5</w:t>
      </w:r>
      <w:r w:rsidRPr="00E141CD">
        <w:rPr>
          <w:rFonts w:ascii="Arial" w:hAnsi="Arial" w:cs="Arial"/>
        </w:rPr>
        <w:fldChar w:fldCharType="end"/>
      </w:r>
      <w:r w:rsidRPr="00E141CD">
        <w:rPr>
          <w:rFonts w:ascii="Arial" w:hAnsi="Arial" w:cs="Arial"/>
        </w:rPr>
        <w:t xml:space="preserve"> and can discriminate children and adults with resolved SSD from those who never had SSD </w:t>
      </w:r>
      <w:r w:rsidRPr="00E141CD">
        <w:rPr>
          <w:rFonts w:ascii="Arial" w:hAnsi="Arial" w:cs="Arial"/>
        </w:rPr>
        <w:fldChar w:fldCharType="begin">
          <w:fldData xml:space="preserve">PEVuZE5vdGU+PENpdGU+PEF1dGhvcj5MZXdpczwvQXV0aG9yPjxZZWFyPjIwMDc8L1llYXI+PFJl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</w:fldData>
        </w:fldChar>
      </w:r>
      <w:r w:rsidR="00513230" w:rsidRPr="00E141CD">
        <w:rPr>
          <w:rFonts w:ascii="Arial" w:hAnsi="Arial" w:cs="Arial"/>
        </w:rPr>
        <w:instrText xml:space="preserve"> ADDIN EN.CITE </w:instrText>
      </w:r>
      <w:r w:rsidR="00513230" w:rsidRPr="00E141CD">
        <w:rPr>
          <w:rFonts w:ascii="Arial" w:hAnsi="Arial" w:cs="Arial"/>
        </w:rPr>
        <w:fldChar w:fldCharType="begin">
          <w:fldData xml:space="preserve">PEVuZE5vdGU+PENpdGU+PEF1dGhvcj5MZXdpczwvQXV0aG9yPjxZZWFyPjIwMDc8L1llYXI+PFJl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</w:fldData>
        </w:fldChar>
      </w:r>
      <w:r w:rsidR="00513230" w:rsidRPr="00E141CD">
        <w:rPr>
          <w:rFonts w:ascii="Arial" w:hAnsi="Arial" w:cs="Arial"/>
        </w:rPr>
        <w:instrText xml:space="preserve"> ADDIN EN.CITE.DATA </w:instrText>
      </w:r>
      <w:r w:rsidR="00513230" w:rsidRPr="00E141CD">
        <w:rPr>
          <w:rFonts w:ascii="Arial" w:hAnsi="Arial" w:cs="Arial"/>
        </w:rPr>
      </w:r>
      <w:r w:rsidR="00513230" w:rsidRPr="00E141CD">
        <w:rPr>
          <w:rFonts w:ascii="Arial" w:hAnsi="Arial" w:cs="Arial"/>
        </w:rPr>
        <w:fldChar w:fldCharType="end"/>
      </w:r>
      <w:r w:rsidRPr="00E141CD">
        <w:rPr>
          <w:rFonts w:ascii="Arial" w:hAnsi="Arial" w:cs="Arial"/>
        </w:rPr>
      </w:r>
      <w:r w:rsidRPr="00E141CD">
        <w:rPr>
          <w:rFonts w:ascii="Arial" w:hAnsi="Arial" w:cs="Arial"/>
        </w:rPr>
        <w:fldChar w:fldCharType="separate"/>
      </w:r>
      <w:r w:rsidR="00513230" w:rsidRPr="00E141CD">
        <w:rPr>
          <w:rFonts w:ascii="Arial" w:hAnsi="Arial" w:cs="Arial"/>
          <w:noProof/>
          <w:vertAlign w:val="superscript"/>
        </w:rPr>
        <w:t>6</w:t>
      </w:r>
      <w:r w:rsidRPr="00E141CD">
        <w:rPr>
          <w:rFonts w:ascii="Arial" w:hAnsi="Arial" w:cs="Arial"/>
        </w:rPr>
        <w:fldChar w:fldCharType="end"/>
      </w:r>
      <w:r w:rsidRPr="00E141CD">
        <w:rPr>
          <w:rFonts w:ascii="Arial" w:hAnsi="Arial" w:cs="Arial"/>
        </w:rPr>
        <w:t xml:space="preserve">. While this task is normally given to individuals ages 4 years through adulthood, the children with CAS generally could not perform this task in preschool, so the first available assessment starting at age 7 was used for this analysis.  </w:t>
      </w:r>
      <w:r w:rsidR="00C23A94" w:rsidRPr="00E141CD">
        <w:rPr>
          <w:rFonts w:ascii="Arial" w:hAnsi="Arial" w:cs="Arial"/>
        </w:rPr>
        <w:t>The Multisyllabic</w:t>
      </w:r>
      <w:r w:rsidR="002D3B8F" w:rsidRPr="00E141CD">
        <w:rPr>
          <w:rFonts w:ascii="Arial" w:hAnsi="Arial" w:cs="Arial"/>
        </w:rPr>
        <w:t xml:space="preserve"> </w:t>
      </w:r>
      <w:r w:rsidR="008C7B1E" w:rsidRPr="00E141CD">
        <w:rPr>
          <w:rFonts w:ascii="Arial" w:hAnsi="Arial" w:cs="Arial"/>
        </w:rPr>
        <w:t>W</w:t>
      </w:r>
      <w:r w:rsidR="00C23A94" w:rsidRPr="00E141CD">
        <w:rPr>
          <w:rFonts w:ascii="Arial" w:hAnsi="Arial" w:cs="Arial"/>
        </w:rPr>
        <w:t xml:space="preserve">ord </w:t>
      </w:r>
      <w:r w:rsidR="008C7B1E" w:rsidRPr="00E141CD">
        <w:rPr>
          <w:rFonts w:ascii="Arial" w:hAnsi="Arial" w:cs="Arial"/>
        </w:rPr>
        <w:t>R</w:t>
      </w:r>
      <w:r w:rsidR="00C23A94" w:rsidRPr="00E141CD">
        <w:rPr>
          <w:rFonts w:ascii="Arial" w:hAnsi="Arial" w:cs="Arial"/>
        </w:rPr>
        <w:t>epetition task (MSW) requires children to accurately sequence ph</w:t>
      </w:r>
      <w:r w:rsidR="002D3B8F" w:rsidRPr="00E141CD">
        <w:rPr>
          <w:rFonts w:ascii="Arial" w:hAnsi="Arial" w:cs="Arial"/>
        </w:rPr>
        <w:t>onemes</w:t>
      </w:r>
      <w:r w:rsidR="00C23A94" w:rsidRPr="00E141CD">
        <w:rPr>
          <w:rFonts w:ascii="Arial" w:hAnsi="Arial" w:cs="Arial"/>
        </w:rPr>
        <w:t xml:space="preserve"> by repeating</w:t>
      </w:r>
      <w:r w:rsidR="002D3B8F" w:rsidRPr="00E141CD">
        <w:rPr>
          <w:rFonts w:ascii="Arial" w:hAnsi="Arial" w:cs="Arial"/>
        </w:rPr>
        <w:t xml:space="preserve"> real</w:t>
      </w:r>
      <w:r w:rsidR="00C23A94" w:rsidRPr="00E141CD">
        <w:rPr>
          <w:rFonts w:ascii="Arial" w:hAnsi="Arial" w:cs="Arial"/>
        </w:rPr>
        <w:t xml:space="preserve"> multisyllabic words. Target words include aluminum, thermometer, and sympathize </w:t>
      </w:r>
      <w:r w:rsidR="003C193F" w:rsidRPr="00E141CD">
        <w:rPr>
          <w:rFonts w:ascii="Arial" w:hAnsi="Arial" w:cs="Arial"/>
        </w:rPr>
        <w:fldChar w:fldCharType="begin"/>
      </w:r>
      <w:r w:rsidR="003C193F" w:rsidRPr="00E141CD">
        <w:rPr>
          <w:rFonts w:ascii="Arial" w:hAnsi="Arial" w:cs="Arial"/>
        </w:rPr>
        <w:instrText xml:space="preserve"> ADDIN EN.CITE &lt;EndNote&gt;&lt;Cite&gt;&lt;Author&gt;Catts&lt;/Author&gt;&lt;Year&gt;1986&lt;/Year&gt;&lt;RecNum&gt;261&lt;/RecNum&gt;&lt;DisplayText&gt;&lt;style face="superscript"&gt;5&lt;/style&gt;&lt;/DisplayText&gt;&lt;record&gt;&lt;rec-number&gt;261&lt;/rec-number&gt;&lt;foreign-keys&gt;&lt;key app="EN" db-id="ffsd2eszoeezs8e9fs8xwspdp5vw0f9pfrtp" timestamp="1469469299"&gt;261&lt;/key&gt;&lt;/foreign-keys&gt;&lt;ref-type name="Journal Article"&gt;17&lt;/ref-type&gt;&lt;contributors&gt;&lt;authors&gt;&lt;author&gt;Catts, HW&lt;/author&gt;&lt;/authors&gt;&lt;/contributors&gt;&lt;titles&gt;&lt;title&gt;Speech production/phonological deficits in reading disordered children&lt;/title&gt;&lt;secondary-title&gt;Journal of Learning Disabilities&lt;/secondary-title&gt;&lt;/titles&gt;&lt;periodical&gt;&lt;full-title&gt;Journal of Learning Disabilities&lt;/full-title&gt;&lt;/periodical&gt;&lt;pages&gt;504-508&lt;/pages&gt;&lt;volume&gt;19&lt;/volume&gt;&lt;reprint-edition&gt;Not in File&lt;/reprint-edition&gt;&lt;dates&gt;&lt;year&gt;1986&lt;/year&gt;&lt;pub-dates&gt;&lt;date&gt;1986&lt;/date&gt;&lt;/pub-dates&gt;&lt;/dates&gt;&lt;label&gt;3&lt;/label&gt;&lt;urls&gt;&lt;/urls&gt;&lt;/record&gt;&lt;/Cite&gt;&lt;/EndNote&gt;</w:instrText>
      </w:r>
      <w:r w:rsidR="003C193F" w:rsidRPr="00E141CD">
        <w:rPr>
          <w:rFonts w:ascii="Arial" w:hAnsi="Arial" w:cs="Arial"/>
        </w:rPr>
        <w:fldChar w:fldCharType="separate"/>
      </w:r>
      <w:r w:rsidR="003C193F" w:rsidRPr="00E141CD">
        <w:rPr>
          <w:rFonts w:ascii="Arial" w:hAnsi="Arial" w:cs="Arial"/>
          <w:noProof/>
          <w:vertAlign w:val="superscript"/>
        </w:rPr>
        <w:t>5</w:t>
      </w:r>
      <w:r w:rsidR="003C193F" w:rsidRPr="00E141CD">
        <w:rPr>
          <w:rFonts w:ascii="Arial" w:hAnsi="Arial" w:cs="Arial"/>
        </w:rPr>
        <w:fldChar w:fldCharType="end"/>
      </w:r>
      <w:r w:rsidR="00C23A94" w:rsidRPr="00E141CD">
        <w:rPr>
          <w:rFonts w:ascii="Arial" w:hAnsi="Arial" w:cs="Arial"/>
        </w:rPr>
        <w:t>. The test is scored by determining the percentage of words repeated correctly.</w:t>
      </w:r>
      <w:r w:rsidR="00BD6A3D" w:rsidRPr="00E141CD">
        <w:rPr>
          <w:rFonts w:ascii="Arial" w:hAnsi="Arial" w:cs="Arial"/>
        </w:rPr>
        <w:t xml:space="preserve"> </w:t>
      </w:r>
      <w:r w:rsidR="00520F9F" w:rsidRPr="00E141CD">
        <w:rPr>
          <w:rFonts w:ascii="Arial" w:hAnsi="Arial" w:cs="Arial"/>
        </w:rPr>
        <w:t>In addition, we scored the percentage of phonemes repeated correctly; these tests are the MSW-PPC and NSW-PPC.</w:t>
      </w:r>
    </w:p>
    <w:p w14:paraId="0282FA05" w14:textId="3A4F4C80" w:rsidR="00A41891" w:rsidRPr="00E141CD" w:rsidRDefault="002D3B8F" w:rsidP="00D6021F">
      <w:pPr>
        <w:spacing w:line="480" w:lineRule="auto"/>
        <w:outlineLvl w:val="0"/>
        <w:rPr>
          <w:rFonts w:ascii="Arial" w:hAnsi="Arial" w:cs="Arial"/>
          <w:i/>
        </w:rPr>
      </w:pPr>
      <w:r w:rsidRPr="00E141CD">
        <w:rPr>
          <w:rFonts w:ascii="Arial" w:hAnsi="Arial" w:cs="Arial"/>
          <w:i/>
        </w:rPr>
        <w:t>Phonological Awareness Measure</w:t>
      </w:r>
    </w:p>
    <w:p w14:paraId="284D1EA2" w14:textId="245E76D8" w:rsidR="00A41891" w:rsidRPr="00E141CD" w:rsidRDefault="00A41891" w:rsidP="00024CAF">
      <w:pPr>
        <w:spacing w:line="480" w:lineRule="auto"/>
        <w:outlineLvl w:val="0"/>
        <w:rPr>
          <w:rFonts w:ascii="Times New Roman" w:eastAsia="Times New Roman" w:hAnsi="Times New Roman" w:cs="Times New Roman"/>
        </w:rPr>
      </w:pPr>
      <w:r w:rsidRPr="00E141CD">
        <w:rPr>
          <w:rFonts w:ascii="Arial" w:hAnsi="Arial" w:cs="Arial"/>
        </w:rPr>
        <w:t xml:space="preserve">The </w:t>
      </w:r>
      <w:r w:rsidRPr="00E141CD">
        <w:rPr>
          <w:rFonts w:ascii="Arial" w:hAnsi="Arial" w:cs="Arial"/>
          <w:i/>
        </w:rPr>
        <w:t>Elision</w:t>
      </w:r>
      <w:r w:rsidRPr="00E141CD">
        <w:rPr>
          <w:rFonts w:ascii="Arial" w:hAnsi="Arial" w:cs="Arial"/>
        </w:rPr>
        <w:t xml:space="preserve"> subtest of the </w:t>
      </w:r>
      <w:r w:rsidRPr="00E141CD">
        <w:rPr>
          <w:rFonts w:ascii="Arial" w:hAnsi="Arial" w:cs="Arial"/>
          <w:i/>
        </w:rPr>
        <w:t>Comprehensive Test of Phonological Processing</w:t>
      </w:r>
      <w:r w:rsidRPr="00E141CD">
        <w:rPr>
          <w:rFonts w:ascii="Arial" w:hAnsi="Arial" w:cs="Arial"/>
        </w:rPr>
        <w:t xml:space="preserve"> </w:t>
      </w:r>
      <w:r w:rsidR="004C4458" w:rsidRPr="00E141CD">
        <w:rPr>
          <w:rFonts w:ascii="Arial" w:hAnsi="Arial" w:cs="Arial"/>
        </w:rPr>
        <w:fldChar w:fldCharType="begin"/>
      </w:r>
      <w:r w:rsidR="004C4458" w:rsidRPr="00E141CD">
        <w:rPr>
          <w:rFonts w:ascii="Arial" w:hAnsi="Arial" w:cs="Arial"/>
        </w:rPr>
        <w:instrText xml:space="preserve"> ADDIN EN.CITE &lt;EndNote&gt;&lt;Cite&gt;&lt;Author&gt;Wagner&lt;/Author&gt;&lt;Year&gt;2013&lt;/Year&gt;&lt;RecNum&gt;2092&lt;/RecNum&gt;&lt;DisplayText&gt;&lt;style face="superscript"&gt;7&lt;/style&gt;&lt;/DisplayText&gt;&lt;record&gt;&lt;rec-number&gt;2092&lt;/rec-number&gt;&lt;foreign-keys&gt;&lt;key app="EN" db-id="ffsd2eszoeezs8e9fs8xwspdp5vw0f9pfrtp" timestamp="1580761730"&gt;2092&lt;/key&gt;&lt;/foreign-keys&gt;&lt;ref-type name="Pamphlet"&gt;24&lt;/ref-type&gt;&lt;contributors&gt;&lt;authors&gt;&lt;author&gt;Wagner, R; Torgesen, J; Rashotte, C; Pearson, NA&lt;/author&gt;&lt;/authors&gt;&lt;/contributors&gt;&lt;titles&gt;&lt;title&gt;The Comprehensive Test of Phonological Processing-Second Edition (CTOPP-2)&lt;/title&gt;&lt;/titles&gt;&lt;dates&gt;&lt;year&gt;2013&lt;/year&gt;&lt;/dates&gt;&lt;pub-location&gt;London, England&lt;/pub-location&gt;&lt;publisher&gt;Pearson&lt;/publisher&gt;&lt;urls&gt;&lt;/urls&gt;&lt;/record&gt;&lt;/Cite&gt;&lt;/EndNote&gt;</w:instrText>
      </w:r>
      <w:r w:rsidR="004C4458" w:rsidRPr="00E141CD">
        <w:rPr>
          <w:rFonts w:ascii="Arial" w:hAnsi="Arial" w:cs="Arial"/>
        </w:rPr>
        <w:fldChar w:fldCharType="separate"/>
      </w:r>
      <w:r w:rsidR="004C4458" w:rsidRPr="00E141CD">
        <w:rPr>
          <w:rFonts w:ascii="Arial" w:hAnsi="Arial" w:cs="Arial"/>
          <w:noProof/>
          <w:vertAlign w:val="superscript"/>
        </w:rPr>
        <w:t>7</w:t>
      </w:r>
      <w:r w:rsidR="004C4458" w:rsidRPr="00E141CD">
        <w:rPr>
          <w:rFonts w:ascii="Arial" w:hAnsi="Arial" w:cs="Arial"/>
        </w:rPr>
        <w:fldChar w:fldCharType="end"/>
      </w:r>
      <w:r w:rsidRPr="00E141CD">
        <w:rPr>
          <w:rFonts w:ascii="Arial" w:hAnsi="Arial" w:cs="Arial"/>
        </w:rPr>
        <w:t xml:space="preserve"> requires the individual to repeat a word and then say the word with a sound or syllable deleted. The Elision subtest is a measure of phonological awareness, that is knowledge of the sound system of oral language.  Children with poor phonological awareness skills demonstrate weakness in single word reading.  In addition, we gave an earlier version of the Elision task</w:t>
      </w:r>
      <w:r w:rsidR="00680860" w:rsidRPr="00E141CD">
        <w:rPr>
          <w:rFonts w:ascii="Arial" w:hAnsi="Arial" w:cs="Arial"/>
        </w:rPr>
        <w:t>, Comprehensive Test of Phonological Processing-Experimental Version</w:t>
      </w:r>
      <w:r w:rsidRPr="00E141CD">
        <w:rPr>
          <w:rFonts w:ascii="Arial" w:hAnsi="Arial" w:cs="Arial"/>
        </w:rPr>
        <w:t xml:space="preserve"> (</w:t>
      </w:r>
      <w:r w:rsidR="00680860" w:rsidRPr="00E141CD">
        <w:rPr>
          <w:rFonts w:ascii="Arial" w:hAnsi="Arial" w:cs="Arial"/>
        </w:rPr>
        <w:t xml:space="preserve">Wagner, </w:t>
      </w:r>
      <w:proofErr w:type="spellStart"/>
      <w:r w:rsidR="00680860" w:rsidRPr="00E141CD">
        <w:rPr>
          <w:rFonts w:ascii="Arial" w:hAnsi="Arial" w:cs="Arial"/>
        </w:rPr>
        <w:t>Torgesen</w:t>
      </w:r>
      <w:proofErr w:type="spellEnd"/>
      <w:r w:rsidR="00680860" w:rsidRPr="00E141CD">
        <w:rPr>
          <w:rFonts w:ascii="Arial" w:hAnsi="Arial" w:cs="Arial"/>
        </w:rPr>
        <w:t xml:space="preserve">, &amp; </w:t>
      </w:r>
      <w:proofErr w:type="spellStart"/>
      <w:r w:rsidR="00680860" w:rsidRPr="00E141CD">
        <w:rPr>
          <w:rFonts w:ascii="Arial" w:hAnsi="Arial" w:cs="Arial"/>
        </w:rPr>
        <w:t>Rashotte</w:t>
      </w:r>
      <w:proofErr w:type="spellEnd"/>
      <w:r w:rsidR="00680860" w:rsidRPr="00E141CD">
        <w:rPr>
          <w:rFonts w:ascii="Arial" w:hAnsi="Arial" w:cs="Arial"/>
        </w:rPr>
        <w:t>, 1994</w:t>
      </w:r>
      <w:r w:rsidR="00917EDF" w:rsidRPr="00E141CD">
        <w:rPr>
          <w:rFonts w:ascii="Arial" w:hAnsi="Arial" w:cs="Arial"/>
        </w:rPr>
        <w:t>, personal communication</w:t>
      </w:r>
      <w:r w:rsidRPr="00E141CD">
        <w:rPr>
          <w:rFonts w:ascii="Arial" w:hAnsi="Arial" w:cs="Arial"/>
        </w:rPr>
        <w:t xml:space="preserve">), which we combined with this CTOPP subtest in order to create a single </w:t>
      </w:r>
      <w:r w:rsidRPr="00E141CD">
        <w:rPr>
          <w:rFonts w:ascii="Arial" w:hAnsi="Arial" w:cs="Arial"/>
        </w:rPr>
        <w:lastRenderedPageBreak/>
        <w:t xml:space="preserve">variable for analysis.  </w:t>
      </w:r>
      <w:r w:rsidRPr="00E141CD">
        <w:rPr>
          <w:rFonts w:ascii="Arial" w:eastAsia="Times New Roman" w:hAnsi="Arial" w:cs="Arial"/>
        </w:rPr>
        <w:t>We transformed the CTOPP Elision subtest into a z-score prior to merging with the original Elision.</w:t>
      </w:r>
      <w:r w:rsidRPr="00E141CD">
        <w:rPr>
          <w:rFonts w:ascii="Times New Roman" w:eastAsia="Times New Roman" w:hAnsi="Times New Roman" w:cs="Times New Roman"/>
        </w:rPr>
        <w:t xml:space="preserve"> </w:t>
      </w:r>
    </w:p>
    <w:p w14:paraId="70FC0582" w14:textId="522B4D88" w:rsidR="00B50627" w:rsidRPr="00E141CD" w:rsidRDefault="009C3BB1" w:rsidP="00D6021F">
      <w:pPr>
        <w:spacing w:line="480" w:lineRule="auto"/>
        <w:outlineLvl w:val="0"/>
        <w:rPr>
          <w:rFonts w:ascii="Arial" w:hAnsi="Arial" w:cs="Arial"/>
          <w:i/>
        </w:rPr>
      </w:pPr>
      <w:r w:rsidRPr="00E141CD">
        <w:rPr>
          <w:rFonts w:ascii="Arial" w:hAnsi="Arial" w:cs="Arial"/>
          <w:i/>
        </w:rPr>
        <w:t>Rapid Autom</w:t>
      </w:r>
      <w:r w:rsidR="00823FA9" w:rsidRPr="00E141CD">
        <w:rPr>
          <w:rFonts w:ascii="Arial" w:hAnsi="Arial" w:cs="Arial"/>
          <w:i/>
        </w:rPr>
        <w:t>atized</w:t>
      </w:r>
      <w:r w:rsidRPr="00E141CD">
        <w:rPr>
          <w:rFonts w:ascii="Arial" w:hAnsi="Arial" w:cs="Arial"/>
          <w:i/>
        </w:rPr>
        <w:t xml:space="preserve"> Naming</w:t>
      </w:r>
    </w:p>
    <w:p w14:paraId="2462E4FF" w14:textId="44D65B7D" w:rsidR="00B50627" w:rsidRPr="00E141CD" w:rsidRDefault="00B061FA" w:rsidP="00B50627">
      <w:pPr>
        <w:spacing w:line="480" w:lineRule="auto"/>
        <w:rPr>
          <w:rFonts w:ascii="Arial" w:eastAsia="Times New Roman" w:hAnsi="Arial" w:cs="Arial"/>
        </w:rPr>
      </w:pPr>
      <w:r w:rsidRPr="00E141CD">
        <w:rPr>
          <w:rFonts w:ascii="Arial" w:hAnsi="Arial" w:cs="Arial"/>
          <w:i/>
        </w:rPr>
        <w:t>The Rapid Color Naming (RAN)</w:t>
      </w:r>
      <w:r w:rsidRPr="00E141CD">
        <w:rPr>
          <w:rFonts w:ascii="Arial" w:hAnsi="Arial" w:cs="Arial"/>
        </w:rPr>
        <w:t xml:space="preserve"> requires the individual to name colored squares as quickly as possible.  The total number of seconds to name all the colors is the individuals score.  This test measures the subject’s ability to retrieve phonological information from long-term memory</w:t>
      </w:r>
      <w:r w:rsidR="00C43DA4" w:rsidRPr="00E141CD">
        <w:rPr>
          <w:rFonts w:ascii="Arial" w:hAnsi="Arial" w:cs="Arial"/>
        </w:rPr>
        <w:t xml:space="preserve"> and i</w:t>
      </w:r>
      <w:r w:rsidR="00BD6A3D" w:rsidRPr="00E141CD">
        <w:rPr>
          <w:rFonts w:ascii="Arial" w:hAnsi="Arial" w:cs="Arial"/>
        </w:rPr>
        <w:t>s predictive of reading decoding skills.</w:t>
      </w:r>
      <w:r w:rsidR="00B50627" w:rsidRPr="00E141CD">
        <w:rPr>
          <w:rFonts w:ascii="Arial" w:hAnsi="Arial" w:cs="Arial"/>
        </w:rPr>
        <w:t xml:space="preserve">  We had an older version of this task</w:t>
      </w:r>
      <w:r w:rsidR="003C193F" w:rsidRPr="00E141CD">
        <w:rPr>
          <w:rFonts w:ascii="Arial" w:hAnsi="Arial" w:cs="Arial"/>
        </w:rPr>
        <w:fldChar w:fldCharType="begin"/>
      </w:r>
      <w:r w:rsidR="003C193F" w:rsidRPr="00E141CD">
        <w:rPr>
          <w:rFonts w:ascii="Arial" w:hAnsi="Arial" w:cs="Arial"/>
        </w:rPr>
        <w:instrText xml:space="preserve"> ADDIN EN.CITE &lt;EndNote&gt;&lt;Cite&gt;&lt;Author&gt;Denckla&lt;/Author&gt;&lt;Year&gt;1974&lt;/Year&gt;&lt;RecNum&gt;2090&lt;/RecNum&gt;&lt;DisplayText&gt;&lt;style face="superscript"&gt;8&lt;/style&gt;&lt;/DisplayText&gt;&lt;record&gt;&lt;rec-number&gt;2090&lt;/rec-number&gt;&lt;foreign-keys&gt;&lt;key app="EN" db-id="ffsd2eszoeezs8e9fs8xwspdp5vw0f9pfrtp" timestamp="1580761593"&gt;2090&lt;/key&gt;&lt;/foreign-keys&gt;&lt;ref-type name="Journal Article"&gt;17&lt;/ref-type&gt;&lt;contributors&gt;&lt;authors&gt;&lt;author&gt;Denckla, MB; Rudel, RG;&lt;/author&gt;&lt;/authors&gt;&lt;/contributors&gt;&lt;titles&gt;&lt;title&gt;Rapid automatized naming of pictured objects, colors, letters and numbers by normal children&lt;/title&gt;&lt;secondary-title&gt;Cortex&lt;/secondary-title&gt;&lt;/titles&gt;&lt;periodical&gt;&lt;full-title&gt;Cortex&lt;/full-title&gt;&lt;/periodical&gt;&lt;pages&gt;186-202&lt;/pages&gt;&lt;volume&gt;10&lt;/volume&gt;&lt;dates&gt;&lt;year&gt;1974&lt;/year&gt;&lt;/dates&gt;&lt;urls&gt;&lt;/urls&gt;&lt;/record&gt;&lt;/Cite&gt;&lt;/EndNote&gt;</w:instrText>
      </w:r>
      <w:r w:rsidR="003C193F" w:rsidRPr="00E141CD">
        <w:rPr>
          <w:rFonts w:ascii="Arial" w:hAnsi="Arial" w:cs="Arial"/>
        </w:rPr>
        <w:fldChar w:fldCharType="separate"/>
      </w:r>
      <w:r w:rsidR="003C193F" w:rsidRPr="00E141CD">
        <w:rPr>
          <w:rFonts w:ascii="Arial" w:hAnsi="Arial" w:cs="Arial"/>
          <w:noProof/>
          <w:vertAlign w:val="superscript"/>
        </w:rPr>
        <w:t>8</w:t>
      </w:r>
      <w:r w:rsidR="003C193F" w:rsidRPr="00E141CD">
        <w:rPr>
          <w:rFonts w:ascii="Arial" w:hAnsi="Arial" w:cs="Arial"/>
        </w:rPr>
        <w:fldChar w:fldCharType="end"/>
      </w:r>
      <w:r w:rsidR="009C3BB1" w:rsidRPr="00E141CD">
        <w:rPr>
          <w:rFonts w:ascii="Arial" w:hAnsi="Arial" w:cs="Arial"/>
        </w:rPr>
        <w:t xml:space="preserve"> </w:t>
      </w:r>
      <w:r w:rsidR="00B50627" w:rsidRPr="00E141CD">
        <w:rPr>
          <w:rFonts w:ascii="Arial" w:hAnsi="Arial" w:cs="Arial"/>
        </w:rPr>
        <w:t xml:space="preserve">as well as the CTOPP subtest.  </w:t>
      </w:r>
      <w:r w:rsidR="00B50627" w:rsidRPr="00E141CD">
        <w:rPr>
          <w:rFonts w:ascii="Arial" w:eastAsia="Times New Roman" w:hAnsi="Arial" w:cs="Arial"/>
        </w:rPr>
        <w:t>We transformed the CTOPP into a z-score and flipped (or negated) the RAN prior to merging CTOPP colors, a scaled score with a mean of 10 and standard deviation of 3, and RAN colors, a z-score with larger values representing worse performance.</w:t>
      </w:r>
    </w:p>
    <w:p w14:paraId="6A24A0E9" w14:textId="4AB8A967" w:rsidR="00BD6A3D" w:rsidRPr="00E141CD" w:rsidRDefault="007158B7" w:rsidP="00B50627">
      <w:pPr>
        <w:spacing w:line="480" w:lineRule="auto"/>
        <w:outlineLvl w:val="0"/>
        <w:rPr>
          <w:rFonts w:ascii="Arial" w:hAnsi="Arial" w:cs="Arial"/>
          <w:i/>
        </w:rPr>
      </w:pPr>
      <w:r w:rsidRPr="00E141CD">
        <w:rPr>
          <w:rFonts w:ascii="Arial" w:hAnsi="Arial" w:cs="Arial"/>
          <w:i/>
        </w:rPr>
        <w:t>Spoken Language Measures</w:t>
      </w:r>
    </w:p>
    <w:p w14:paraId="51EE2F35" w14:textId="6B74CF1C" w:rsidR="0004156A" w:rsidRPr="00E141CD" w:rsidRDefault="00AA21BC" w:rsidP="00024CAF">
      <w:pPr>
        <w:spacing w:line="480" w:lineRule="auto"/>
        <w:rPr>
          <w:rFonts w:ascii="Arial" w:hAnsi="Arial" w:cs="Arial"/>
        </w:rPr>
      </w:pPr>
      <w:r w:rsidRPr="00E141CD">
        <w:rPr>
          <w:rFonts w:ascii="Arial" w:eastAsia="Times New Roman" w:hAnsi="Arial" w:cs="Arial"/>
        </w:rPr>
        <w:t>There were two language assessments that were combined</w:t>
      </w:r>
      <w:r w:rsidR="007158B7" w:rsidRPr="00E141CD">
        <w:rPr>
          <w:rFonts w:ascii="Arial" w:eastAsia="Times New Roman" w:hAnsi="Arial" w:cs="Arial"/>
        </w:rPr>
        <w:t xml:space="preserve">, Clinical Evaluation of Language Fundamentals- Revised </w:t>
      </w:r>
      <w:r w:rsidR="00513230" w:rsidRPr="00E141CD">
        <w:rPr>
          <w:rFonts w:ascii="Arial" w:eastAsia="Times New Roman" w:hAnsi="Arial" w:cs="Arial"/>
        </w:rPr>
        <w:t>(CELF-</w:t>
      </w:r>
      <w:r w:rsidR="008C7B1E" w:rsidRPr="00E141CD">
        <w:rPr>
          <w:rFonts w:ascii="Arial" w:eastAsia="Times New Roman" w:hAnsi="Arial" w:cs="Arial"/>
        </w:rPr>
        <w:t>R</w:t>
      </w:r>
      <w:r w:rsidR="00513230" w:rsidRPr="00E141CD">
        <w:rPr>
          <w:rFonts w:ascii="Arial" w:eastAsia="Times New Roman" w:hAnsi="Arial" w:cs="Arial"/>
        </w:rPr>
        <w:t xml:space="preserve">) </w:t>
      </w:r>
      <w:r w:rsidR="003C193F" w:rsidRPr="00E141CD">
        <w:rPr>
          <w:rFonts w:ascii="Arial" w:eastAsia="Times New Roman" w:hAnsi="Arial" w:cs="Arial"/>
        </w:rPr>
        <w:fldChar w:fldCharType="begin"/>
      </w:r>
      <w:r w:rsidR="003C193F" w:rsidRPr="00E141CD">
        <w:rPr>
          <w:rFonts w:ascii="Arial" w:eastAsia="Times New Roman" w:hAnsi="Arial" w:cs="Arial"/>
        </w:rPr>
        <w:instrText xml:space="preserve"> ADDIN EN.CITE &lt;EndNote&gt;&lt;Cite&gt;&lt;Author&gt;E&lt;/Author&gt;&lt;Year&gt;1987&lt;/Year&gt;&lt;RecNum&gt;304&lt;/RecNum&gt;&lt;DisplayText&gt;&lt;style face="superscript"&gt;9&lt;/style&gt;&lt;/DisplayText&gt;&lt;record&gt;&lt;rec-number&gt;304&lt;/rec-number&gt;&lt;foreign-keys&gt;&lt;key app="EN" db-id="ffsd2eszoeezs8e9fs8xwspdp5vw0f9pfrtp" timestamp="1469469299"&gt;304&lt;/key&gt;&lt;/foreign-keys&gt;&lt;ref-type name="Book"&gt;6&lt;/ref-type&gt;&lt;contributors&gt;&lt;authors&gt;&lt;author&gt;Semel E&lt;/author&gt;&lt;author&gt;Wiig, EH&lt;/author&gt;&lt;author&gt;Secord, W.&lt;/author&gt;&lt;/authors&gt;&lt;/contributors&gt;&lt;titles&gt;&lt;title&gt;Clinical evaluation of language fundamentals-Revised&lt;/title&gt;&lt;/titles&gt;&lt;reprint-edition&gt;Not in File&lt;/reprint-edition&gt;&lt;keywords&gt;&lt;keyword&gt;clinical&lt;/keyword&gt;&lt;/keywords&gt;&lt;dates&gt;&lt;year&gt;1987&lt;/year&gt;&lt;pub-dates&gt;&lt;date&gt;1987&lt;/date&gt;&lt;/pub-dates&gt;&lt;/dates&gt;&lt;pub-location&gt;San Antonio, TX&lt;/pub-location&gt;&lt;publisher&gt;The Psychological Corporation&lt;/publisher&gt;&lt;label&gt;15&lt;/label&gt;&lt;urls&gt;&lt;/urls&gt;&lt;/record&gt;&lt;/Cite&gt;&lt;/EndNote&gt;</w:instrText>
      </w:r>
      <w:r w:rsidR="003C193F" w:rsidRPr="00E141CD">
        <w:rPr>
          <w:rFonts w:ascii="Arial" w:eastAsia="Times New Roman" w:hAnsi="Arial" w:cs="Arial"/>
        </w:rPr>
        <w:fldChar w:fldCharType="separate"/>
      </w:r>
      <w:r w:rsidR="003C193F" w:rsidRPr="00E141CD">
        <w:rPr>
          <w:rFonts w:ascii="Arial" w:eastAsia="Times New Roman" w:hAnsi="Arial" w:cs="Arial"/>
          <w:noProof/>
          <w:vertAlign w:val="superscript"/>
        </w:rPr>
        <w:t>9</w:t>
      </w:r>
      <w:r w:rsidR="003C193F" w:rsidRPr="00E141CD">
        <w:rPr>
          <w:rFonts w:ascii="Arial" w:eastAsia="Times New Roman" w:hAnsi="Arial" w:cs="Arial"/>
        </w:rPr>
        <w:fldChar w:fldCharType="end"/>
      </w:r>
      <w:r w:rsidR="007158B7" w:rsidRPr="00E141CD">
        <w:rPr>
          <w:rFonts w:ascii="Arial" w:eastAsia="Times New Roman" w:hAnsi="Arial" w:cs="Arial"/>
        </w:rPr>
        <w:t xml:space="preserve"> and the Test of Language Development- Primary- Second Edition </w:t>
      </w:r>
      <w:r w:rsidR="00513230" w:rsidRPr="00E141CD">
        <w:rPr>
          <w:rFonts w:ascii="Arial" w:eastAsia="Times New Roman" w:hAnsi="Arial" w:cs="Arial"/>
        </w:rPr>
        <w:t>(TOLD-P</w:t>
      </w:r>
      <w:r w:rsidR="008C7B1E" w:rsidRPr="00E141CD">
        <w:rPr>
          <w:rFonts w:ascii="Arial" w:eastAsia="Times New Roman" w:hAnsi="Arial" w:cs="Arial"/>
        </w:rPr>
        <w:t>2</w:t>
      </w:r>
      <w:r w:rsidR="00513230" w:rsidRPr="00E141CD">
        <w:rPr>
          <w:rFonts w:ascii="Arial" w:eastAsia="Times New Roman" w:hAnsi="Arial" w:cs="Arial"/>
        </w:rPr>
        <w:t xml:space="preserve">) </w:t>
      </w:r>
      <w:r w:rsidR="003C193F" w:rsidRPr="00E141CD">
        <w:rPr>
          <w:rFonts w:ascii="Arial" w:eastAsia="Times New Roman" w:hAnsi="Arial" w:cs="Arial"/>
        </w:rPr>
        <w:fldChar w:fldCharType="begin"/>
      </w:r>
      <w:r w:rsidR="003C193F" w:rsidRPr="00E141CD">
        <w:rPr>
          <w:rFonts w:ascii="Arial" w:eastAsia="Times New Roman" w:hAnsi="Arial" w:cs="Arial"/>
        </w:rPr>
        <w:instrText xml:space="preserve"> ADDIN EN.CITE &lt;EndNote&gt;&lt;Cite&gt;&lt;Author&gt;Newcomer&lt;/Author&gt;&lt;Year&gt;1988&lt;/Year&gt;&lt;RecNum&gt;297&lt;/RecNum&gt;&lt;DisplayText&gt;&lt;style face="superscript"&gt;10&lt;/style&gt;&lt;/DisplayText&gt;&lt;record&gt;&lt;rec-number&gt;297&lt;/rec-number&gt;&lt;foreign-keys&gt;&lt;key app="EN" db-id="ffsd2eszoeezs8e9fs8xwspdp5vw0f9pfrtp" timestamp="1469469299"&gt;297&lt;/key&gt;&lt;/foreign-keys&gt;&lt;ref-type name="Book"&gt;6&lt;/ref-type&gt;&lt;contributors&gt;&lt;authors&gt;&lt;author&gt;Newcomer, PL&lt;/author&gt;&lt;author&gt;Hammill, DD&lt;/author&gt;&lt;/authors&gt;&lt;/contributors&gt;&lt;titles&gt;&lt;title&gt;Test of language development - Primary, Second Edition&lt;/title&gt;&lt;/titles&gt;&lt;reprint-edition&gt;Not in File&lt;/reprint-edition&gt;&lt;dates&gt;&lt;year&gt;1988&lt;/year&gt;&lt;pub-dates&gt;&lt;date&gt;1988&lt;/date&gt;&lt;/pub-dates&gt;&lt;/dates&gt;&lt;pub-location&gt;Austin, TX&lt;/pub-location&gt;&lt;publisher&gt;Pro-Ed.&lt;/publisher&gt;&lt;label&gt;14&lt;/label&gt;&lt;urls&gt;&lt;/urls&gt;&lt;/record&gt;&lt;/Cite&gt;&lt;/EndNote&gt;</w:instrText>
      </w:r>
      <w:r w:rsidR="003C193F" w:rsidRPr="00E141CD">
        <w:rPr>
          <w:rFonts w:ascii="Arial" w:eastAsia="Times New Roman" w:hAnsi="Arial" w:cs="Arial"/>
        </w:rPr>
        <w:fldChar w:fldCharType="separate"/>
      </w:r>
      <w:r w:rsidR="003C193F" w:rsidRPr="00E141CD">
        <w:rPr>
          <w:rFonts w:ascii="Arial" w:eastAsia="Times New Roman" w:hAnsi="Arial" w:cs="Arial"/>
          <w:noProof/>
          <w:vertAlign w:val="superscript"/>
        </w:rPr>
        <w:t>10</w:t>
      </w:r>
      <w:r w:rsidR="003C193F" w:rsidRPr="00E141CD">
        <w:rPr>
          <w:rFonts w:ascii="Arial" w:eastAsia="Times New Roman" w:hAnsi="Arial" w:cs="Arial"/>
        </w:rPr>
        <w:fldChar w:fldCharType="end"/>
      </w:r>
      <w:r w:rsidRPr="00E141CD">
        <w:rPr>
          <w:rFonts w:ascii="Arial" w:eastAsia="Times New Roman" w:hAnsi="Arial" w:cs="Arial"/>
        </w:rPr>
        <w:t xml:space="preserve">.  </w:t>
      </w:r>
      <w:r w:rsidR="007158B7" w:rsidRPr="00E141CD">
        <w:rPr>
          <w:rFonts w:ascii="Arial" w:eastAsia="Times New Roman" w:hAnsi="Arial" w:cs="Arial"/>
        </w:rPr>
        <w:t xml:space="preserve"> Participants enrolled in the study after the release of a newer version of the tests were given the new version. Both the CELF-R and TOLD-P</w:t>
      </w:r>
      <w:r w:rsidR="008C7B1E" w:rsidRPr="00E141CD">
        <w:rPr>
          <w:rFonts w:ascii="Arial" w:eastAsia="Times New Roman" w:hAnsi="Arial" w:cs="Arial"/>
        </w:rPr>
        <w:t>2</w:t>
      </w:r>
      <w:r w:rsidR="007158B7" w:rsidRPr="00E141CD">
        <w:rPr>
          <w:rFonts w:ascii="Arial" w:eastAsia="Times New Roman" w:hAnsi="Arial" w:cs="Arial"/>
        </w:rPr>
        <w:t xml:space="preserve"> provide standard scores for receptive and expressive language skills.  </w:t>
      </w:r>
      <w:r w:rsidR="0004156A" w:rsidRPr="00E141CD">
        <w:rPr>
          <w:rFonts w:ascii="Arial" w:eastAsia="Times New Roman" w:hAnsi="Arial" w:cs="Arial"/>
        </w:rPr>
        <w:t>We merged the CELF</w:t>
      </w:r>
      <w:r w:rsidR="008C7B1E" w:rsidRPr="00E141CD">
        <w:rPr>
          <w:rFonts w:ascii="Arial" w:eastAsia="Times New Roman" w:hAnsi="Arial" w:cs="Arial"/>
        </w:rPr>
        <w:t>-R</w:t>
      </w:r>
      <w:r w:rsidR="0004156A" w:rsidRPr="00E141CD">
        <w:rPr>
          <w:rFonts w:ascii="Arial" w:eastAsia="Times New Roman" w:hAnsi="Arial" w:cs="Arial"/>
        </w:rPr>
        <w:t xml:space="preserve"> </w:t>
      </w:r>
      <w:r w:rsidR="006F70ED" w:rsidRPr="00E141CD">
        <w:rPr>
          <w:rFonts w:ascii="Arial" w:eastAsia="Times New Roman" w:hAnsi="Arial" w:cs="Arial"/>
        </w:rPr>
        <w:t>receptive</w:t>
      </w:r>
      <w:r w:rsidR="0004156A" w:rsidRPr="00E141CD">
        <w:rPr>
          <w:rFonts w:ascii="Arial" w:eastAsia="Times New Roman" w:hAnsi="Arial" w:cs="Arial"/>
        </w:rPr>
        <w:t xml:space="preserve"> with the TOLD</w:t>
      </w:r>
      <w:r w:rsidR="008C7B1E" w:rsidRPr="00E141CD">
        <w:rPr>
          <w:rFonts w:ascii="Arial" w:eastAsia="Times New Roman" w:hAnsi="Arial" w:cs="Arial"/>
        </w:rPr>
        <w:t>-P2</w:t>
      </w:r>
      <w:r w:rsidR="0004156A" w:rsidRPr="00E141CD">
        <w:rPr>
          <w:rFonts w:ascii="Arial" w:eastAsia="Times New Roman" w:hAnsi="Arial" w:cs="Arial"/>
        </w:rPr>
        <w:t xml:space="preserve"> listening quotient, with preference to the CELF</w:t>
      </w:r>
      <w:r w:rsidR="008C7B1E" w:rsidRPr="00E141CD">
        <w:rPr>
          <w:rFonts w:ascii="Arial" w:eastAsia="Times New Roman" w:hAnsi="Arial" w:cs="Arial"/>
        </w:rPr>
        <w:t>-R</w:t>
      </w:r>
      <w:r w:rsidR="0004156A" w:rsidRPr="00E141CD">
        <w:rPr>
          <w:rFonts w:ascii="Arial" w:eastAsia="Times New Roman" w:hAnsi="Arial" w:cs="Arial"/>
        </w:rPr>
        <w:t xml:space="preserve"> if both were given at the same time</w:t>
      </w:r>
      <w:r w:rsidR="006F70ED" w:rsidRPr="00E141CD">
        <w:rPr>
          <w:rFonts w:ascii="Arial" w:eastAsia="Times New Roman" w:hAnsi="Arial" w:cs="Arial"/>
        </w:rPr>
        <w:t xml:space="preserve"> </w:t>
      </w:r>
      <w:r w:rsidR="0004156A" w:rsidRPr="00E141CD">
        <w:rPr>
          <w:rFonts w:ascii="Arial" w:eastAsia="Times New Roman" w:hAnsi="Arial" w:cs="Arial"/>
        </w:rPr>
        <w:t>point. Both the CELF</w:t>
      </w:r>
      <w:r w:rsidR="008C7B1E" w:rsidRPr="00E141CD">
        <w:rPr>
          <w:rFonts w:ascii="Arial" w:eastAsia="Times New Roman" w:hAnsi="Arial" w:cs="Arial"/>
        </w:rPr>
        <w:t>-R</w:t>
      </w:r>
      <w:r w:rsidR="0004156A" w:rsidRPr="00E141CD">
        <w:rPr>
          <w:rFonts w:ascii="Arial" w:eastAsia="Times New Roman" w:hAnsi="Arial" w:cs="Arial"/>
        </w:rPr>
        <w:t xml:space="preserve"> and the TOLD</w:t>
      </w:r>
      <w:r w:rsidR="008C7B1E" w:rsidRPr="00E141CD">
        <w:rPr>
          <w:rFonts w:ascii="Arial" w:eastAsia="Times New Roman" w:hAnsi="Arial" w:cs="Arial"/>
        </w:rPr>
        <w:t>-P2</w:t>
      </w:r>
      <w:r w:rsidR="0004156A" w:rsidRPr="00E141CD">
        <w:rPr>
          <w:rFonts w:ascii="Arial" w:eastAsia="Times New Roman" w:hAnsi="Arial" w:cs="Arial"/>
        </w:rPr>
        <w:t xml:space="preserve"> were scaled scores, with a population mean of 100 and standard deviation of 15.</w:t>
      </w:r>
      <w:r w:rsidRPr="00E141CD">
        <w:rPr>
          <w:rFonts w:ascii="Arial" w:eastAsia="Times New Roman" w:hAnsi="Arial" w:cs="Arial"/>
        </w:rPr>
        <w:t xml:space="preserve">  </w:t>
      </w:r>
      <w:r w:rsidR="0004156A" w:rsidRPr="00E141CD">
        <w:rPr>
          <w:rFonts w:ascii="Arial" w:eastAsia="Times New Roman" w:hAnsi="Arial" w:cs="Arial"/>
        </w:rPr>
        <w:t>We merged the CELF</w:t>
      </w:r>
      <w:r w:rsidR="008C7B1E" w:rsidRPr="00E141CD">
        <w:rPr>
          <w:rFonts w:ascii="Arial" w:eastAsia="Times New Roman" w:hAnsi="Arial" w:cs="Arial"/>
        </w:rPr>
        <w:t>-R</w:t>
      </w:r>
      <w:r w:rsidR="0004156A" w:rsidRPr="00E141CD">
        <w:rPr>
          <w:rFonts w:ascii="Arial" w:eastAsia="Times New Roman" w:hAnsi="Arial" w:cs="Arial"/>
        </w:rPr>
        <w:t xml:space="preserve"> </w:t>
      </w:r>
      <w:r w:rsidR="006F70ED" w:rsidRPr="00E141CD">
        <w:rPr>
          <w:rFonts w:ascii="Arial" w:eastAsia="Times New Roman" w:hAnsi="Arial" w:cs="Arial"/>
        </w:rPr>
        <w:t>expressive</w:t>
      </w:r>
      <w:r w:rsidR="0004156A" w:rsidRPr="00E141CD">
        <w:rPr>
          <w:rFonts w:ascii="Arial" w:eastAsia="Times New Roman" w:hAnsi="Arial" w:cs="Arial"/>
        </w:rPr>
        <w:t xml:space="preserve"> with the TOLD</w:t>
      </w:r>
      <w:r w:rsidR="008C7B1E" w:rsidRPr="00E141CD">
        <w:rPr>
          <w:rFonts w:ascii="Arial" w:eastAsia="Times New Roman" w:hAnsi="Arial" w:cs="Arial"/>
        </w:rPr>
        <w:t>-P2</w:t>
      </w:r>
      <w:r w:rsidR="006F70ED" w:rsidRPr="00E141CD">
        <w:rPr>
          <w:rFonts w:ascii="Arial" w:eastAsia="Times New Roman" w:hAnsi="Arial" w:cs="Arial"/>
        </w:rPr>
        <w:t xml:space="preserve"> speaking</w:t>
      </w:r>
      <w:r w:rsidR="0004156A" w:rsidRPr="00E141CD">
        <w:rPr>
          <w:rFonts w:ascii="Arial" w:eastAsia="Times New Roman" w:hAnsi="Arial" w:cs="Arial"/>
        </w:rPr>
        <w:t xml:space="preserve"> quotient, with preference to the CELF</w:t>
      </w:r>
      <w:r w:rsidR="008C7B1E" w:rsidRPr="00E141CD">
        <w:rPr>
          <w:rFonts w:ascii="Arial" w:eastAsia="Times New Roman" w:hAnsi="Arial" w:cs="Arial"/>
        </w:rPr>
        <w:t>-R</w:t>
      </w:r>
      <w:r w:rsidR="0004156A" w:rsidRPr="00E141CD">
        <w:rPr>
          <w:rFonts w:ascii="Arial" w:eastAsia="Times New Roman" w:hAnsi="Arial" w:cs="Arial"/>
        </w:rPr>
        <w:t xml:space="preserve"> if both were given at the same time</w:t>
      </w:r>
      <w:r w:rsidR="006F70ED" w:rsidRPr="00E141CD">
        <w:rPr>
          <w:rFonts w:ascii="Arial" w:eastAsia="Times New Roman" w:hAnsi="Arial" w:cs="Arial"/>
        </w:rPr>
        <w:t xml:space="preserve"> </w:t>
      </w:r>
      <w:r w:rsidR="0004156A" w:rsidRPr="00E141CD">
        <w:rPr>
          <w:rFonts w:ascii="Arial" w:eastAsia="Times New Roman" w:hAnsi="Arial" w:cs="Arial"/>
        </w:rPr>
        <w:t>point. Both the CELF</w:t>
      </w:r>
      <w:r w:rsidR="008C7B1E" w:rsidRPr="00E141CD">
        <w:rPr>
          <w:rFonts w:ascii="Arial" w:eastAsia="Times New Roman" w:hAnsi="Arial" w:cs="Arial"/>
        </w:rPr>
        <w:t>-R</w:t>
      </w:r>
      <w:r w:rsidR="0004156A" w:rsidRPr="00E141CD">
        <w:rPr>
          <w:rFonts w:ascii="Arial" w:eastAsia="Times New Roman" w:hAnsi="Arial" w:cs="Arial"/>
        </w:rPr>
        <w:t xml:space="preserve"> and the TOLD</w:t>
      </w:r>
      <w:r w:rsidR="008C7B1E" w:rsidRPr="00E141CD">
        <w:rPr>
          <w:rFonts w:ascii="Arial" w:eastAsia="Times New Roman" w:hAnsi="Arial" w:cs="Arial"/>
        </w:rPr>
        <w:t>-P2</w:t>
      </w:r>
      <w:r w:rsidR="0004156A" w:rsidRPr="00E141CD">
        <w:rPr>
          <w:rFonts w:ascii="Arial" w:eastAsia="Times New Roman" w:hAnsi="Arial" w:cs="Arial"/>
        </w:rPr>
        <w:t xml:space="preserve"> were scaled scores, with a population mean of 100 and standard deviation of 15.</w:t>
      </w:r>
    </w:p>
    <w:p w14:paraId="43875F0C" w14:textId="0D56DD45" w:rsidR="00F82983" w:rsidRPr="00E141CD" w:rsidRDefault="00F82983" w:rsidP="00FF398D">
      <w:pPr>
        <w:spacing w:line="480" w:lineRule="auto"/>
        <w:outlineLvl w:val="0"/>
        <w:rPr>
          <w:rFonts w:ascii="Arial" w:hAnsi="Arial" w:cs="Arial"/>
          <w:i/>
        </w:rPr>
      </w:pPr>
      <w:r w:rsidRPr="00E141CD">
        <w:rPr>
          <w:rFonts w:ascii="Arial" w:hAnsi="Arial" w:cs="Arial"/>
          <w:i/>
        </w:rPr>
        <w:t>Reading Measures</w:t>
      </w:r>
    </w:p>
    <w:p w14:paraId="548C6852" w14:textId="3BAAD8A5" w:rsidR="00FF398D" w:rsidRPr="00E141CD" w:rsidRDefault="00D6021F" w:rsidP="00FF398D">
      <w:pPr>
        <w:spacing w:line="480" w:lineRule="auto"/>
        <w:outlineLvl w:val="0"/>
        <w:rPr>
          <w:rFonts w:ascii="Arial" w:hAnsi="Arial" w:cs="Arial"/>
        </w:rPr>
      </w:pPr>
      <w:r w:rsidRPr="00E141CD">
        <w:rPr>
          <w:rFonts w:ascii="Arial" w:hAnsi="Arial" w:cs="Arial"/>
        </w:rPr>
        <w:lastRenderedPageBreak/>
        <w:t xml:space="preserve">The </w:t>
      </w:r>
      <w:r w:rsidRPr="00E141CD">
        <w:rPr>
          <w:rFonts w:ascii="Arial" w:hAnsi="Arial" w:cs="Arial"/>
          <w:i/>
        </w:rPr>
        <w:t xml:space="preserve">Woodcock Reading Mastery Test-Revised, Word Attack subtest (WRMT-AT </w:t>
      </w:r>
      <w:r w:rsidRPr="00E141CD">
        <w:rPr>
          <w:rFonts w:ascii="Arial" w:hAnsi="Arial" w:cs="Arial"/>
          <w:i/>
        </w:rPr>
        <w:fldChar w:fldCharType="begin"/>
      </w:r>
      <w:r w:rsidR="003C193F" w:rsidRPr="00E141CD">
        <w:rPr>
          <w:rFonts w:ascii="Arial" w:hAnsi="Arial" w:cs="Arial"/>
          <w:i/>
        </w:rPr>
        <w:instrText xml:space="preserve"> ADDIN EN.CITE &lt;EndNote&gt;&lt;Cite&gt;&lt;Author&gt;Woodcock&lt;/Author&gt;&lt;Year&gt;1987&lt;/Year&gt;&lt;RecNum&gt;324&lt;/RecNum&gt;&lt;DisplayText&gt;&lt;style face="superscript"&gt;11&lt;/style&gt;&lt;/DisplayText&gt;&lt;record&gt;&lt;rec-number&gt;324&lt;/rec-number&gt;&lt;foreign-keys&gt;&lt;key app="EN" db-id="ffsd2eszoeezs8e9fs8xwspdp5vw0f9pfrtp" timestamp="1469469299"&gt;324&lt;/key&gt;&lt;/foreign-keys&gt;&lt;ref-type name="Audiovisual Material"&gt;3&lt;/ref-type&gt;&lt;contributors&gt;&lt;authors&gt;&lt;author&gt;Woodcock, RW&lt;/author&gt;&lt;/authors&gt;&lt;/contributors&gt;&lt;titles&gt;&lt;title&gt;Woodcock Reading Mastery Tests-Revised&lt;/title&gt;&lt;/titles&gt;&lt;dates&gt;&lt;year&gt;1987&lt;/year&gt;&lt;pub-dates&gt;&lt;date&gt;1987&lt;/date&gt;&lt;/pub-dates&gt;&lt;/dates&gt;&lt;pub-location&gt;Circle Pines, MN&lt;/pub-location&gt;&lt;publisher&gt;American Guidance Service&lt;/publisher&gt;&lt;label&gt;23&lt;/label&gt;&lt;urls&gt;&lt;/urls&gt;&lt;/record&gt;&lt;/Cite&gt;&lt;/EndNote&gt;</w:instrText>
      </w:r>
      <w:r w:rsidRPr="00E141CD">
        <w:rPr>
          <w:rFonts w:ascii="Arial" w:hAnsi="Arial" w:cs="Arial"/>
          <w:i/>
        </w:rPr>
        <w:fldChar w:fldCharType="separate"/>
      </w:r>
      <w:r w:rsidR="003C193F" w:rsidRPr="00E141CD">
        <w:rPr>
          <w:rFonts w:ascii="Arial" w:hAnsi="Arial" w:cs="Arial"/>
          <w:i/>
          <w:noProof/>
          <w:vertAlign w:val="superscript"/>
        </w:rPr>
        <w:t>11</w:t>
      </w:r>
      <w:r w:rsidRPr="00E141CD">
        <w:rPr>
          <w:rFonts w:ascii="Arial" w:hAnsi="Arial" w:cs="Arial"/>
          <w:i/>
        </w:rPr>
        <w:fldChar w:fldCharType="end"/>
      </w:r>
      <w:r w:rsidRPr="00E141CD">
        <w:rPr>
          <w:rFonts w:ascii="Arial" w:hAnsi="Arial" w:cs="Arial"/>
        </w:rPr>
        <w:t xml:space="preserve">) evaluates phonetic decoding skills by requiring examinees to read a list of 45 non-words; the test includes </w:t>
      </w:r>
      <w:proofErr w:type="spellStart"/>
      <w:r w:rsidRPr="00E141CD">
        <w:rPr>
          <w:rFonts w:ascii="Arial" w:hAnsi="Arial" w:cs="Arial"/>
        </w:rPr>
        <w:t>nonwords</w:t>
      </w:r>
      <w:proofErr w:type="spellEnd"/>
      <w:r w:rsidRPr="00E141CD">
        <w:rPr>
          <w:rFonts w:ascii="Arial" w:hAnsi="Arial" w:cs="Arial"/>
        </w:rPr>
        <w:t xml:space="preserve"> such as </w:t>
      </w:r>
      <w:proofErr w:type="spellStart"/>
      <w:r w:rsidRPr="00E141CD">
        <w:rPr>
          <w:rFonts w:ascii="Arial" w:hAnsi="Arial" w:cs="Arial"/>
          <w:i/>
        </w:rPr>
        <w:t>ip</w:t>
      </w:r>
      <w:proofErr w:type="spellEnd"/>
      <w:r w:rsidRPr="00E141CD">
        <w:rPr>
          <w:rFonts w:ascii="Arial" w:hAnsi="Arial" w:cs="Arial"/>
          <w:i/>
        </w:rPr>
        <w:t xml:space="preserve">, din, </w:t>
      </w:r>
      <w:proofErr w:type="spellStart"/>
      <w:r w:rsidRPr="00E141CD">
        <w:rPr>
          <w:rFonts w:ascii="Arial" w:hAnsi="Arial" w:cs="Arial"/>
          <w:i/>
        </w:rPr>
        <w:t>ceisminadolt</w:t>
      </w:r>
      <w:proofErr w:type="spellEnd"/>
      <w:r w:rsidRPr="00E141CD">
        <w:rPr>
          <w:rFonts w:ascii="Arial" w:hAnsi="Arial" w:cs="Arial"/>
          <w:i/>
        </w:rPr>
        <w:t xml:space="preserve">, and </w:t>
      </w:r>
      <w:proofErr w:type="spellStart"/>
      <w:r w:rsidRPr="00E141CD">
        <w:rPr>
          <w:rFonts w:ascii="Arial" w:hAnsi="Arial" w:cs="Arial"/>
          <w:i/>
        </w:rPr>
        <w:t>gnouthe</w:t>
      </w:r>
      <w:proofErr w:type="spellEnd"/>
      <w:r w:rsidRPr="00E141CD">
        <w:rPr>
          <w:rFonts w:ascii="Arial" w:hAnsi="Arial" w:cs="Arial"/>
        </w:rPr>
        <w:t xml:space="preserve">.  The </w:t>
      </w:r>
      <w:r w:rsidRPr="00E141CD">
        <w:rPr>
          <w:rFonts w:ascii="Arial" w:hAnsi="Arial" w:cs="Arial"/>
          <w:i/>
        </w:rPr>
        <w:t xml:space="preserve">Woodcock Reading Mastery Test- Revised, Word Identification Subtest (WRMT-ID </w:t>
      </w:r>
      <w:r w:rsidRPr="00E141CD">
        <w:rPr>
          <w:rFonts w:ascii="Arial" w:hAnsi="Arial" w:cs="Arial"/>
          <w:i/>
        </w:rPr>
        <w:fldChar w:fldCharType="begin"/>
      </w:r>
      <w:r w:rsidR="003C193F" w:rsidRPr="00E141CD">
        <w:rPr>
          <w:rFonts w:ascii="Arial" w:hAnsi="Arial" w:cs="Arial"/>
          <w:i/>
        </w:rPr>
        <w:instrText xml:space="preserve"> ADDIN EN.CITE &lt;EndNote&gt;&lt;Cite&gt;&lt;Author&gt;Woodcock&lt;/Author&gt;&lt;Year&gt;1987&lt;/Year&gt;&lt;RecNum&gt;324&lt;/RecNum&gt;&lt;DisplayText&gt;&lt;style face="superscript"&gt;11&lt;/style&gt;&lt;/DisplayText&gt;&lt;record&gt;&lt;rec-number&gt;324&lt;/rec-number&gt;&lt;foreign-keys&gt;&lt;key app="EN" db-id="ffsd2eszoeezs8e9fs8xwspdp5vw0f9pfrtp" timestamp="1469469299"&gt;324&lt;/key&gt;&lt;/foreign-keys&gt;&lt;ref-type name="Audiovisual Material"&gt;3&lt;/ref-type&gt;&lt;contributors&gt;&lt;authors&gt;&lt;author&gt;Woodcock, RW&lt;/author&gt;&lt;/authors&gt;&lt;/contributors&gt;&lt;titles&gt;&lt;title&gt;Woodcock Reading Mastery Tests-Revised&lt;/title&gt;&lt;/titles&gt;&lt;dates&gt;&lt;year&gt;1987&lt;/year&gt;&lt;pub-dates&gt;&lt;date&gt;1987&lt;/date&gt;&lt;/pub-dates&gt;&lt;/dates&gt;&lt;pub-location&gt;Circle Pines, MN&lt;/pub-location&gt;&lt;publisher&gt;American Guidance Service&lt;/publisher&gt;&lt;label&gt;23&lt;/label&gt;&lt;urls&gt;&lt;/urls&gt;&lt;/record&gt;&lt;/Cite&gt;&lt;/EndNote&gt;</w:instrText>
      </w:r>
      <w:r w:rsidRPr="00E141CD">
        <w:rPr>
          <w:rFonts w:ascii="Arial" w:hAnsi="Arial" w:cs="Arial"/>
          <w:i/>
        </w:rPr>
        <w:fldChar w:fldCharType="separate"/>
      </w:r>
      <w:r w:rsidR="003C193F" w:rsidRPr="00E141CD">
        <w:rPr>
          <w:rFonts w:ascii="Arial" w:hAnsi="Arial" w:cs="Arial"/>
          <w:i/>
          <w:noProof/>
          <w:vertAlign w:val="superscript"/>
        </w:rPr>
        <w:t>11</w:t>
      </w:r>
      <w:r w:rsidRPr="00E141CD">
        <w:rPr>
          <w:rFonts w:ascii="Arial" w:hAnsi="Arial" w:cs="Arial"/>
          <w:i/>
        </w:rPr>
        <w:fldChar w:fldCharType="end"/>
      </w:r>
      <w:r w:rsidRPr="00E141CD">
        <w:rPr>
          <w:rFonts w:ascii="Arial" w:hAnsi="Arial" w:cs="Arial"/>
          <w:i/>
        </w:rPr>
        <w:t>)</w:t>
      </w:r>
      <w:r w:rsidRPr="00E141CD">
        <w:rPr>
          <w:rFonts w:ascii="Arial" w:hAnsi="Arial" w:cs="Arial"/>
        </w:rPr>
        <w:t xml:space="preserve"> assesses single word reading ability by requiring examinees to read a list of 106 real words.  This task is given to individuals ages 5 through adulthood.  </w:t>
      </w:r>
      <w:r w:rsidR="00FF398D" w:rsidRPr="00E141CD">
        <w:rPr>
          <w:rFonts w:ascii="Arial" w:hAnsi="Arial" w:cs="Arial"/>
        </w:rPr>
        <w:t xml:space="preserve">The </w:t>
      </w:r>
      <w:r w:rsidR="00FF398D" w:rsidRPr="00E141CD">
        <w:rPr>
          <w:rFonts w:ascii="Arial" w:hAnsi="Arial" w:cs="Arial"/>
          <w:i/>
        </w:rPr>
        <w:t>Wechsler Individual Achievement Test</w:t>
      </w:r>
      <w:r w:rsidR="00FF398D" w:rsidRPr="00E141CD">
        <w:rPr>
          <w:rFonts w:ascii="Arial" w:hAnsi="Arial" w:cs="Arial"/>
        </w:rPr>
        <w:t xml:space="preserve"> </w:t>
      </w:r>
      <w:r w:rsidR="003C193F" w:rsidRPr="00E141CD">
        <w:rPr>
          <w:rFonts w:ascii="Arial" w:hAnsi="Arial" w:cs="Arial"/>
        </w:rPr>
        <w:fldChar w:fldCharType="begin"/>
      </w:r>
      <w:r w:rsidR="003C193F" w:rsidRPr="00E141CD">
        <w:rPr>
          <w:rFonts w:ascii="Arial" w:hAnsi="Arial" w:cs="Arial"/>
        </w:rPr>
        <w:instrText xml:space="preserve"> ADDIN EN.CITE &lt;EndNote&gt;&lt;Cite&gt;&lt;Author&gt;Wechsler&lt;/Author&gt;&lt;Year&gt;1991&lt;/Year&gt;&lt;RecNum&gt;322&lt;/RecNum&gt;&lt;DisplayText&gt;&lt;style face="superscript"&gt;12&lt;/style&gt;&lt;/DisplayText&gt;&lt;record&gt;&lt;rec-number&gt;322&lt;/rec-number&gt;&lt;foreign-keys&gt;&lt;key app="EN" db-id="ffsd2eszoeezs8e9fs8xwspdp5vw0f9pfrtp" timestamp="1469469299"&gt;322&lt;/key&gt;&lt;/foreign-keys&gt;&lt;ref-type name="Audiovisual Material"&gt;3&lt;/ref-type&gt;&lt;contributors&gt;&lt;authors&gt;&lt;author&gt;Wechsler, D.&lt;/author&gt;&lt;/authors&gt;&lt;/contributors&gt;&lt;titles&gt;&lt;title&gt;Wecshler Intelligence Scale for Children-Third Edition&lt;/title&gt;&lt;/titles&gt;&lt;dates&gt;&lt;year&gt;1991&lt;/year&gt;&lt;pub-dates&gt;&lt;date&gt;1991&lt;/date&gt;&lt;/pub-dates&gt;&lt;/dates&gt;&lt;pub-location&gt;San Antonio, TX&lt;/pub-location&gt;&lt;publisher&gt;The Psychological Coporation&lt;/publisher&gt;&lt;label&gt;350&lt;/label&gt;&lt;urls&gt;&lt;/urls&gt;&lt;/record&gt;&lt;/Cite&gt;&lt;/EndNote&gt;</w:instrText>
      </w:r>
      <w:r w:rsidR="003C193F" w:rsidRPr="00E141CD">
        <w:rPr>
          <w:rFonts w:ascii="Arial" w:hAnsi="Arial" w:cs="Arial"/>
        </w:rPr>
        <w:fldChar w:fldCharType="separate"/>
      </w:r>
      <w:r w:rsidR="003C193F" w:rsidRPr="00E141CD">
        <w:rPr>
          <w:rFonts w:ascii="Arial" w:hAnsi="Arial" w:cs="Arial"/>
          <w:noProof/>
          <w:vertAlign w:val="superscript"/>
        </w:rPr>
        <w:t>12</w:t>
      </w:r>
      <w:r w:rsidR="003C193F" w:rsidRPr="00E141CD">
        <w:rPr>
          <w:rFonts w:ascii="Arial" w:hAnsi="Arial" w:cs="Arial"/>
        </w:rPr>
        <w:fldChar w:fldCharType="end"/>
      </w:r>
      <w:r w:rsidR="005C3323" w:rsidRPr="00E141CD">
        <w:rPr>
          <w:rFonts w:ascii="Arial" w:hAnsi="Arial" w:cs="Arial"/>
        </w:rPr>
        <w:t xml:space="preserve"> </w:t>
      </w:r>
      <w:r w:rsidR="00FF398D" w:rsidRPr="00E141CD">
        <w:rPr>
          <w:rFonts w:ascii="Arial" w:hAnsi="Arial" w:cs="Arial"/>
        </w:rPr>
        <w:t xml:space="preserve">has 2 subtests.  The </w:t>
      </w:r>
      <w:r w:rsidR="00FF398D" w:rsidRPr="00E141CD">
        <w:rPr>
          <w:rFonts w:ascii="Arial" w:hAnsi="Arial" w:cs="Arial"/>
          <w:i/>
        </w:rPr>
        <w:t>Reading Comprehension subtest</w:t>
      </w:r>
      <w:r w:rsidR="00FF398D" w:rsidRPr="00E141CD">
        <w:rPr>
          <w:rFonts w:ascii="Arial" w:hAnsi="Arial" w:cs="Arial"/>
        </w:rPr>
        <w:t xml:space="preserve"> (WIAT-RC) consists of printed passages that the individual reads and then answers orally presented question on the passage.  It assesses the individual’s ability to recognize details and make inferences concerning what has been read.  The reading comprehension subtests provides information on the child’s ability to use picture cues, recognize detail, sequence events, identify cause-effect relationships, make inferences, and compare and contrast characters, objects or events from the passage.  The </w:t>
      </w:r>
      <w:r w:rsidR="00FF398D" w:rsidRPr="00E141CD">
        <w:rPr>
          <w:rFonts w:ascii="Arial" w:hAnsi="Arial" w:cs="Arial"/>
          <w:i/>
        </w:rPr>
        <w:t>Listening Comprehension</w:t>
      </w:r>
      <w:r w:rsidR="00FF398D" w:rsidRPr="00E141CD">
        <w:rPr>
          <w:rFonts w:ascii="Arial" w:hAnsi="Arial" w:cs="Arial"/>
        </w:rPr>
        <w:t xml:space="preserve"> subtest (WIAT-LC) consists of orally presented passages that are sometimes paired with pictures.  The child understanding of the passage is examined by answering questions about the passage. The Listening Comprehension subtest, similar to the Reading Comprehension Subtest, assesses the child’s ability to use picture cues, recognize detail, sequence events, identify cause-effect relationships, make inferences, and compare and contrast characters, objects or events from the passage.</w:t>
      </w:r>
    </w:p>
    <w:p w14:paraId="65F6B6C2" w14:textId="44CE261D" w:rsidR="004F41AF" w:rsidRPr="00E141CD" w:rsidRDefault="004F41AF" w:rsidP="00FF398D">
      <w:pPr>
        <w:spacing w:line="480" w:lineRule="auto"/>
        <w:outlineLvl w:val="0"/>
        <w:rPr>
          <w:rFonts w:ascii="Arial" w:hAnsi="Arial" w:cs="Arial"/>
        </w:rPr>
      </w:pPr>
    </w:p>
    <w:p w14:paraId="3399071E" w14:textId="13D3AA6B" w:rsidR="004F41AF" w:rsidRPr="00E141CD" w:rsidRDefault="004F41AF" w:rsidP="00FF398D">
      <w:pPr>
        <w:spacing w:line="480" w:lineRule="auto"/>
        <w:outlineLvl w:val="0"/>
        <w:rPr>
          <w:rFonts w:ascii="Arial" w:hAnsi="Arial" w:cs="Arial"/>
          <w:b/>
        </w:rPr>
      </w:pPr>
      <w:r w:rsidRPr="00E141CD">
        <w:rPr>
          <w:rFonts w:ascii="Arial" w:hAnsi="Arial" w:cs="Arial"/>
          <w:b/>
        </w:rPr>
        <w:t>Age adjustment</w:t>
      </w:r>
      <w:r w:rsidR="00B44A7D" w:rsidRPr="00E141CD">
        <w:rPr>
          <w:rFonts w:ascii="Arial" w:hAnsi="Arial" w:cs="Arial"/>
          <w:b/>
        </w:rPr>
        <w:t xml:space="preserve"> in CFSRS data</w:t>
      </w:r>
    </w:p>
    <w:p w14:paraId="4168DC19" w14:textId="36C82585" w:rsidR="00F60BFD" w:rsidRPr="00E141CD" w:rsidRDefault="004F41AF" w:rsidP="00F60BFD">
      <w:pPr>
        <w:spacing w:line="480" w:lineRule="auto"/>
        <w:rPr>
          <w:rFonts w:ascii="Arial" w:hAnsi="Arial" w:cs="Arial"/>
        </w:rPr>
      </w:pPr>
      <w:r w:rsidRPr="00E141CD">
        <w:rPr>
          <w:rFonts w:ascii="Arial" w:hAnsi="Arial" w:cs="Arial"/>
        </w:rPr>
        <w:t xml:space="preserve">For the following tests - NSW, NSW PPC, MSW and MSW PPC - we did not have population normed data, therefore, we converted all scores to age-adjusted z-scores using </w:t>
      </w:r>
      <w:r w:rsidR="008C7B1E" w:rsidRPr="00E141CD">
        <w:rPr>
          <w:rFonts w:ascii="Arial" w:hAnsi="Arial" w:cs="Arial"/>
        </w:rPr>
        <w:t>CFSRS</w:t>
      </w:r>
      <w:r w:rsidRPr="00E141CD">
        <w:rPr>
          <w:rFonts w:ascii="Arial" w:hAnsi="Arial" w:cs="Arial"/>
        </w:rPr>
        <w:t xml:space="preserve"> controls. Here, controls were defined as individuals without SSD, LI or CAS.  To age-adjust we chose the first available observation for each of the four tests for every control within the </w:t>
      </w:r>
      <w:r w:rsidR="008C7B1E" w:rsidRPr="00E141CD">
        <w:rPr>
          <w:rFonts w:ascii="Arial" w:hAnsi="Arial" w:cs="Arial"/>
        </w:rPr>
        <w:t>CFSRS</w:t>
      </w:r>
      <w:r w:rsidRPr="00E141CD">
        <w:rPr>
          <w:rFonts w:ascii="Arial" w:hAnsi="Arial" w:cs="Arial"/>
        </w:rPr>
        <w:t xml:space="preserve"> to determine the effect of age.  The age-adjusted score is simply the standardized </w:t>
      </w:r>
      <w:r w:rsidRPr="00E141CD">
        <w:rPr>
          <w:rFonts w:ascii="Arial" w:hAnsi="Arial" w:cs="Arial"/>
        </w:rPr>
        <w:lastRenderedPageBreak/>
        <w:t xml:space="preserve">residual of the score with the effect of age and age-squared regressed out (where the age effect is determined by controls and subsequent adjustment </w:t>
      </w:r>
      <w:r w:rsidR="001267E1" w:rsidRPr="00E141CD">
        <w:rPr>
          <w:rFonts w:ascii="Arial" w:hAnsi="Arial" w:cs="Arial"/>
        </w:rPr>
        <w:t>is applied to all participants)</w:t>
      </w:r>
      <w:r w:rsidR="003C193F" w:rsidRPr="00E141CD">
        <w:rPr>
          <w:rFonts w:ascii="Arial" w:hAnsi="Arial" w:cs="Arial"/>
        </w:rPr>
        <w:fldChar w:fldCharType="begin">
          <w:fldData xml:space="preserve">PEVuZE5vdGU+PENpdGU+PEF1dGhvcj5MZXdpczwvQXV0aG9yPjxZZWFyPjIwMTE8L1llYXI+PFJl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</w:fldData>
        </w:fldChar>
      </w:r>
      <w:r w:rsidR="00D175B0" w:rsidRPr="00E141CD">
        <w:rPr>
          <w:rFonts w:ascii="Arial" w:hAnsi="Arial" w:cs="Arial"/>
        </w:rPr>
        <w:instrText xml:space="preserve"> ADDIN EN.CITE </w:instrText>
      </w:r>
      <w:r w:rsidR="00D175B0" w:rsidRPr="00E141CD">
        <w:rPr>
          <w:rFonts w:ascii="Arial" w:hAnsi="Arial" w:cs="Arial"/>
        </w:rPr>
        <w:fldChar w:fldCharType="begin">
          <w:fldData xml:space="preserve">PEVuZE5vdGU+PENpdGU+PEF1dGhvcj5MZXdpczwvQXV0aG9yPjxZZWFyPjIwMTE8L1llYXI+PFJl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</w:fldData>
        </w:fldChar>
      </w:r>
      <w:r w:rsidR="00D175B0" w:rsidRPr="00E141CD">
        <w:rPr>
          <w:rFonts w:ascii="Arial" w:hAnsi="Arial" w:cs="Arial"/>
        </w:rPr>
        <w:instrText xml:space="preserve"> ADDIN EN.CITE.DATA </w:instrText>
      </w:r>
      <w:r w:rsidR="00D175B0" w:rsidRPr="00E141CD">
        <w:rPr>
          <w:rFonts w:ascii="Arial" w:hAnsi="Arial" w:cs="Arial"/>
        </w:rPr>
      </w:r>
      <w:r w:rsidR="00D175B0" w:rsidRPr="00E141CD">
        <w:rPr>
          <w:rFonts w:ascii="Arial" w:hAnsi="Arial" w:cs="Arial"/>
        </w:rPr>
        <w:fldChar w:fldCharType="end"/>
      </w:r>
      <w:r w:rsidR="003C193F" w:rsidRPr="00E141CD">
        <w:rPr>
          <w:rFonts w:ascii="Arial" w:hAnsi="Arial" w:cs="Arial"/>
        </w:rPr>
      </w:r>
      <w:r w:rsidR="003C193F" w:rsidRPr="00E141CD">
        <w:rPr>
          <w:rFonts w:ascii="Arial" w:hAnsi="Arial" w:cs="Arial"/>
        </w:rPr>
        <w:fldChar w:fldCharType="separate"/>
      </w:r>
      <w:r w:rsidR="00D175B0" w:rsidRPr="00E141CD">
        <w:rPr>
          <w:rFonts w:ascii="Arial" w:hAnsi="Arial" w:cs="Arial"/>
          <w:noProof/>
          <w:vertAlign w:val="superscript"/>
        </w:rPr>
        <w:t>13,14</w:t>
      </w:r>
      <w:r w:rsidR="003C193F" w:rsidRPr="00E141CD">
        <w:rPr>
          <w:rFonts w:ascii="Arial" w:hAnsi="Arial" w:cs="Arial"/>
        </w:rPr>
        <w:fldChar w:fldCharType="end"/>
      </w:r>
      <w:r w:rsidRPr="00E141CD">
        <w:rPr>
          <w:rFonts w:ascii="Arial" w:hAnsi="Arial" w:cs="Arial"/>
        </w:rPr>
        <w:t>.  Age and age-squared are both used to determine the effect of age, as there is a non-linear relationship between age and each of the above four tests.</w:t>
      </w:r>
      <w:r w:rsidR="00F60BFD" w:rsidRPr="00E141CD">
        <w:rPr>
          <w:rFonts w:ascii="Arial" w:hAnsi="Arial" w:cs="Arial"/>
        </w:rPr>
        <w:t xml:space="preserve">  If applicable, test scores were transformed to an approximately normal distribution using the Box-Cox power transformation</w:t>
      </w:r>
      <w:r w:rsidR="00F60BFD" w:rsidRPr="00E141CD">
        <w:rPr>
          <w:rFonts w:ascii="Arial" w:hAnsi="Arial" w:cs="Arial"/>
          <w:noProof/>
          <w:vertAlign w:val="superscript"/>
        </w:rPr>
        <w:t>39</w:t>
      </w:r>
      <w:r w:rsidR="00F60BFD" w:rsidRPr="00E141CD">
        <w:rPr>
          <w:rFonts w:ascii="Arial" w:hAnsi="Arial" w:cs="Arial"/>
        </w:rPr>
        <w:t xml:space="preserve">. Because measures were already age-normed or age adjusted, age was not included additionally as a covariate in GWAS or other analytical models.  </w:t>
      </w:r>
    </w:p>
    <w:p w14:paraId="036C2A3D" w14:textId="30978F80" w:rsidR="004F41AF" w:rsidRPr="00E141CD" w:rsidRDefault="004F41AF" w:rsidP="004F41AF">
      <w:pPr>
        <w:spacing w:line="480" w:lineRule="auto"/>
        <w:rPr>
          <w:rFonts w:ascii="Arial" w:hAnsi="Arial" w:cs="Arial"/>
        </w:rPr>
      </w:pPr>
    </w:p>
    <w:p w14:paraId="10976BDC" w14:textId="6771877F" w:rsidR="004F41AF" w:rsidRPr="00E141CD" w:rsidRDefault="001D646C" w:rsidP="00FF398D">
      <w:pPr>
        <w:spacing w:line="480" w:lineRule="auto"/>
        <w:outlineLvl w:val="0"/>
        <w:rPr>
          <w:rFonts w:ascii="Arial" w:hAnsi="Arial" w:cs="Arial"/>
          <w:b/>
        </w:rPr>
      </w:pPr>
      <w:r w:rsidRPr="00E141CD">
        <w:rPr>
          <w:rFonts w:ascii="Arial" w:hAnsi="Arial" w:cs="Arial"/>
          <w:b/>
        </w:rPr>
        <w:t>ALSPAC Study</w:t>
      </w:r>
    </w:p>
    <w:p w14:paraId="096810CC" w14:textId="11EA07AE" w:rsidR="001D646C" w:rsidRPr="00E141CD" w:rsidRDefault="001D646C" w:rsidP="00FF398D">
      <w:pPr>
        <w:spacing w:line="480" w:lineRule="auto"/>
        <w:outlineLvl w:val="0"/>
        <w:rPr>
          <w:rFonts w:ascii="Arial" w:hAnsi="Arial" w:cs="Arial"/>
          <w:i/>
        </w:rPr>
      </w:pPr>
      <w:r w:rsidRPr="00E141CD">
        <w:rPr>
          <w:rFonts w:ascii="Arial" w:hAnsi="Arial" w:cs="Arial"/>
          <w:i/>
        </w:rPr>
        <w:t xml:space="preserve">Ascertainment </w:t>
      </w:r>
    </w:p>
    <w:p w14:paraId="4A01A4D1" w14:textId="77777777" w:rsidR="001D646C" w:rsidRPr="00E141CD" w:rsidRDefault="001D646C" w:rsidP="001D646C">
      <w:pPr>
        <w:pStyle w:val="Default"/>
        <w:spacing w:line="480" w:lineRule="auto"/>
        <w:rPr>
          <w:sz w:val="22"/>
          <w:szCs w:val="22"/>
        </w:rPr>
      </w:pPr>
      <w:r w:rsidRPr="00E141CD">
        <w:rPr>
          <w:sz w:val="22"/>
          <w:szCs w:val="22"/>
        </w:rPr>
        <w:t>The ALSPAC study was a prospective population-based birth cohort of babies born from &gt; 14,000 pregnancies between April 1991-December 1992, who were followed prospectively with a wide battery of developmental tests, parental questionnaires, child-completed questionnaires, and health outcomes</w:t>
      </w:r>
      <w:r w:rsidRPr="00E141CD">
        <w:rPr>
          <w:sz w:val="22"/>
          <w:szCs w:val="22"/>
        </w:rPr>
        <w:fldChar w:fldCharType="begin">
          <w:fldData xml:space="preserve">PEVuZE5vdGU+PENpdGU+PEF1dGhvcj5GcmFzZXI8L0F1dGhvcj48WWVhcj4yMDEzPC9ZZWFyPjxS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==
</w:fldData>
        </w:fldChar>
      </w:r>
      <w:r w:rsidRPr="00E141CD">
        <w:rPr>
          <w:sz w:val="22"/>
          <w:szCs w:val="22"/>
        </w:rPr>
        <w:instrText xml:space="preserve"> ADDIN EN.CITE </w:instrText>
      </w:r>
      <w:r w:rsidRPr="00E141CD">
        <w:rPr>
          <w:sz w:val="22"/>
          <w:szCs w:val="22"/>
        </w:rPr>
        <w:fldChar w:fldCharType="begin">
          <w:fldData xml:space="preserve">PEVuZE5vdGU+PENpdGU+PEF1dGhvcj5GcmFzZXI8L0F1dGhvcj48WWVhcj4yMDEzPC9ZZWFyPjxS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==
</w:fldData>
        </w:fldChar>
      </w:r>
      <w:r w:rsidRPr="00E141CD">
        <w:rPr>
          <w:sz w:val="22"/>
          <w:szCs w:val="22"/>
        </w:rPr>
        <w:instrText xml:space="preserve"> ADDIN EN.CITE.DATA </w:instrText>
      </w:r>
      <w:r w:rsidRPr="00E141CD">
        <w:rPr>
          <w:sz w:val="22"/>
          <w:szCs w:val="22"/>
        </w:rPr>
      </w:r>
      <w:r w:rsidRPr="00E141CD">
        <w:rPr>
          <w:sz w:val="22"/>
          <w:szCs w:val="22"/>
        </w:rPr>
        <w:fldChar w:fldCharType="end"/>
      </w:r>
      <w:r w:rsidRPr="00E141CD">
        <w:rPr>
          <w:sz w:val="22"/>
          <w:szCs w:val="22"/>
        </w:rPr>
      </w:r>
      <w:r w:rsidRPr="00E141CD">
        <w:rPr>
          <w:sz w:val="22"/>
          <w:szCs w:val="22"/>
        </w:rPr>
        <w:fldChar w:fldCharType="separate"/>
      </w:r>
      <w:r w:rsidRPr="00E141CD">
        <w:rPr>
          <w:noProof/>
          <w:sz w:val="22"/>
          <w:szCs w:val="22"/>
          <w:vertAlign w:val="superscript"/>
        </w:rPr>
        <w:t>47-49</w:t>
      </w:r>
      <w:r w:rsidRPr="00E141CD">
        <w:rPr>
          <w:sz w:val="22"/>
          <w:szCs w:val="22"/>
        </w:rPr>
        <w:fldChar w:fldCharType="end"/>
      </w:r>
      <w:r w:rsidRPr="00E141CD">
        <w:rPr>
          <w:sz w:val="22"/>
          <w:szCs w:val="22"/>
        </w:rPr>
        <w:t>.   Pregnant women resident in Avon, UK with expected dates of delivery 1st April 1991 to 31st December 1992 were invited to take part in the study. The initial number of pregnancies enrolled is 14,541 (for these at least one questionnaire has been returned or a “Children in Focus” clinic had been attended by 19/07/99). Of these initial pregnancies, there was a total of 14,676 fetuses, resulting in 14,062 live births and 13,988 children who were alive at 1 year of age.  The study website contains details of all the data that is available through a fully searchable data dictionary</w:t>
      </w:r>
    </w:p>
    <w:p w14:paraId="5A354E17" w14:textId="623A9A8A" w:rsidR="001D646C" w:rsidRPr="00E141CD" w:rsidRDefault="001D646C" w:rsidP="001D646C">
      <w:pPr>
        <w:spacing w:line="480" w:lineRule="auto"/>
        <w:outlineLvl w:val="0"/>
        <w:rPr>
          <w:rFonts w:ascii="Arial" w:hAnsi="Arial" w:cs="Arial"/>
          <w:i/>
        </w:rPr>
      </w:pPr>
      <w:r w:rsidRPr="00E141CD">
        <w:t>(</w:t>
      </w:r>
      <w:hyperlink r:id="rId7" w:history="1">
        <w:r w:rsidRPr="00E141CD">
          <w:rPr>
            <w:rStyle w:val="Hyperlink"/>
          </w:rPr>
          <w:t>http://www.bris.ac.uk/alspac/researchers/data-access/data-dictionary</w:t>
        </w:r>
      </w:hyperlink>
      <w:r w:rsidRPr="00E141CD">
        <w:t xml:space="preserve">). </w:t>
      </w:r>
      <w:r w:rsidRPr="00E141CD">
        <w:rPr>
          <w:rFonts w:ascii="Arial" w:hAnsi="Arial" w:cs="Arial"/>
        </w:rPr>
        <w:t xml:space="preserve">Ethical approval for the study was obtained from the ALSPAC Ethics and Law Committee and Institutional Review Board of Case Medical Center and University Hospitals.   Blood samples were also collected for biomarker and genetic analyses.  </w:t>
      </w:r>
    </w:p>
    <w:p w14:paraId="35A2DA98" w14:textId="77777777" w:rsidR="001D646C" w:rsidRPr="00E141CD" w:rsidRDefault="001D646C" w:rsidP="00FF398D">
      <w:pPr>
        <w:spacing w:line="480" w:lineRule="auto"/>
        <w:outlineLvl w:val="0"/>
        <w:rPr>
          <w:rFonts w:ascii="Arial" w:hAnsi="Arial" w:cs="Arial"/>
        </w:rPr>
      </w:pPr>
    </w:p>
    <w:p w14:paraId="6458ABAD" w14:textId="5F8AB1A4" w:rsidR="00B44A7D" w:rsidRPr="00E141CD" w:rsidRDefault="00B44A7D" w:rsidP="00FF398D">
      <w:pPr>
        <w:spacing w:line="480" w:lineRule="auto"/>
        <w:outlineLvl w:val="0"/>
        <w:rPr>
          <w:rFonts w:ascii="Arial" w:hAnsi="Arial" w:cs="Arial"/>
          <w:i/>
        </w:rPr>
      </w:pPr>
      <w:r w:rsidRPr="00E141CD">
        <w:rPr>
          <w:rFonts w:ascii="Arial" w:hAnsi="Arial" w:cs="Arial"/>
          <w:i/>
        </w:rPr>
        <w:t>Communication Measures</w:t>
      </w:r>
    </w:p>
    <w:p w14:paraId="53ADA8B2" w14:textId="72B6BD00" w:rsidR="00B44A7D" w:rsidRPr="00E141CD" w:rsidRDefault="00B44A7D" w:rsidP="00FF398D">
      <w:pPr>
        <w:spacing w:line="480" w:lineRule="auto"/>
        <w:outlineLvl w:val="0"/>
        <w:rPr>
          <w:rFonts w:ascii="Arial" w:hAnsi="Arial" w:cs="Arial"/>
        </w:rPr>
      </w:pPr>
      <w:r w:rsidRPr="00E141CD">
        <w:rPr>
          <w:rFonts w:ascii="Arial" w:hAnsi="Arial" w:cs="Arial"/>
        </w:rPr>
        <w:t xml:space="preserve">We worked with the ALSPAC team to find the most equivalent measures to match those in the CFSRS.  These are summarized in Supplemental Table </w:t>
      </w:r>
      <w:r w:rsidR="008C7B1E" w:rsidRPr="00E141CD">
        <w:rPr>
          <w:rFonts w:ascii="Arial" w:hAnsi="Arial" w:cs="Arial"/>
        </w:rPr>
        <w:t>4</w:t>
      </w:r>
      <w:r w:rsidRPr="00E141CD">
        <w:rPr>
          <w:rFonts w:ascii="Arial" w:hAnsi="Arial" w:cs="Arial"/>
        </w:rPr>
        <w:t xml:space="preserve">.  The </w:t>
      </w:r>
      <w:r w:rsidRPr="00E141CD">
        <w:rPr>
          <w:rFonts w:ascii="Arial" w:hAnsi="Arial" w:cs="Arial"/>
          <w:i/>
        </w:rPr>
        <w:t xml:space="preserve">multisyllabic word repetition (MWR) </w:t>
      </w:r>
      <w:r w:rsidRPr="00E141CD">
        <w:rPr>
          <w:rFonts w:ascii="Arial" w:hAnsi="Arial" w:cs="Arial"/>
        </w:rPr>
        <w:t xml:space="preserve">task consisted of repeating “buttercup” and dinosaur” 5 times each – the total correct score was used for analysis.  This task was given at age 5.  A </w:t>
      </w:r>
      <w:r w:rsidRPr="00E141CD">
        <w:rPr>
          <w:rFonts w:ascii="Arial" w:hAnsi="Arial" w:cs="Arial"/>
          <w:i/>
        </w:rPr>
        <w:t xml:space="preserve">nonsense word repetition task </w:t>
      </w:r>
      <w:r w:rsidR="003C193F" w:rsidRPr="00E141CD">
        <w:rPr>
          <w:rFonts w:ascii="Arial" w:hAnsi="Arial" w:cs="Arial"/>
          <w:i/>
        </w:rPr>
        <w:fldChar w:fldCharType="begin"/>
      </w:r>
      <w:r w:rsidR="004C4458" w:rsidRPr="00E141CD">
        <w:rPr>
          <w:rFonts w:ascii="Arial" w:hAnsi="Arial" w:cs="Arial"/>
          <w:i/>
        </w:rPr>
        <w:instrText xml:space="preserve"> ADDIN EN.CITE &lt;EndNote&gt;&lt;Cite ExcludeAuth="1" ExcludeYear="1"&gt;&lt;RecNum&gt;2119&lt;/RecNum&gt;&lt;DisplayText&gt;&lt;style face="superscript"&gt;15&lt;/style&gt;&lt;/DisplayText&gt;&lt;record&gt;&lt;rec-number&gt;2119&lt;/rec-number&gt;&lt;foreign-keys&gt;&lt;key app="EN" db-id="ffsd2eszoeezs8e9fs8xwspdp5vw0f9pfrtp" timestamp="1589549200"&gt;2119&lt;/key&gt;&lt;/foreign-keys&gt;&lt;ref-type name="Web Page"&gt;12&lt;/ref-type&gt;&lt;contributors&gt;&lt;/contributors&gt;&lt;titles&gt;&lt;title&gt;Nonsense word repetition task&lt;/title&gt;&lt;/titles&gt;&lt;dates&gt;&lt;/dates&gt;&lt;pub-location&gt;https://www.pearsonclinical.co.uk/Psychology/ChildCognitionNeuropsychologyandLanguage/ChildMemory/ChildrensTestofNonwordRepetition(CNREP)/ChildrensTestofNonwordRepetition(CNREP).aspx&lt;/pub-location&gt;&lt;urls&gt;&lt;/urls&gt;&lt;/record&gt;&lt;/Cite&gt;&lt;/EndNote&gt;</w:instrText>
      </w:r>
      <w:r w:rsidR="003C193F" w:rsidRPr="00E141CD">
        <w:rPr>
          <w:rFonts w:ascii="Arial" w:hAnsi="Arial" w:cs="Arial"/>
          <w:i/>
        </w:rPr>
        <w:fldChar w:fldCharType="separate"/>
      </w:r>
      <w:r w:rsidR="003C193F" w:rsidRPr="00E141CD">
        <w:rPr>
          <w:rFonts w:ascii="Arial" w:hAnsi="Arial" w:cs="Arial"/>
          <w:i/>
          <w:noProof/>
          <w:vertAlign w:val="superscript"/>
        </w:rPr>
        <w:t>15</w:t>
      </w:r>
      <w:r w:rsidR="003C193F" w:rsidRPr="00E141CD">
        <w:rPr>
          <w:rFonts w:ascii="Arial" w:hAnsi="Arial" w:cs="Arial"/>
          <w:i/>
        </w:rPr>
        <w:fldChar w:fldCharType="end"/>
      </w:r>
      <w:r w:rsidR="003C193F" w:rsidRPr="00E141CD">
        <w:rPr>
          <w:rFonts w:ascii="Arial" w:hAnsi="Arial" w:cs="Arial"/>
          <w:i/>
        </w:rPr>
        <w:t xml:space="preserve"> </w:t>
      </w:r>
      <w:r w:rsidRPr="00E141CD">
        <w:rPr>
          <w:rFonts w:ascii="Arial" w:hAnsi="Arial" w:cs="Arial"/>
          <w:i/>
        </w:rPr>
        <w:t>(</w:t>
      </w:r>
      <w:proofErr w:type="spellStart"/>
      <w:r w:rsidRPr="00E141CD">
        <w:rPr>
          <w:rFonts w:ascii="Arial" w:hAnsi="Arial" w:cs="Arial"/>
          <w:i/>
        </w:rPr>
        <w:t>CNrep</w:t>
      </w:r>
      <w:proofErr w:type="spellEnd"/>
      <w:r w:rsidRPr="00E141CD">
        <w:rPr>
          <w:rFonts w:ascii="Arial" w:hAnsi="Arial" w:cs="Arial"/>
          <w:i/>
        </w:rPr>
        <w:t>)</w:t>
      </w:r>
      <w:r w:rsidRPr="00E141CD">
        <w:rPr>
          <w:rFonts w:ascii="Arial" w:hAnsi="Arial" w:cs="Arial"/>
        </w:rPr>
        <w:t xml:space="preserve"> was given at age 5 (</w:t>
      </w:r>
      <w:r w:rsidRPr="00E141CD">
        <w:rPr>
          <w:rFonts w:ascii="Arial" w:hAnsi="Arial" w:cs="Arial"/>
          <w:i/>
        </w:rPr>
        <w:t>CNrep5</w:t>
      </w:r>
      <w:r w:rsidRPr="00E141CD">
        <w:rPr>
          <w:rFonts w:ascii="Arial" w:hAnsi="Arial" w:cs="Arial"/>
        </w:rPr>
        <w:t>), and a shortened version of this task was given at age 8 (</w:t>
      </w:r>
      <w:r w:rsidRPr="00E141CD">
        <w:rPr>
          <w:rFonts w:ascii="Arial" w:hAnsi="Arial" w:cs="Arial"/>
          <w:i/>
        </w:rPr>
        <w:t>CNrep8)</w:t>
      </w:r>
      <w:r w:rsidRPr="00E141CD">
        <w:rPr>
          <w:rFonts w:ascii="Arial" w:hAnsi="Arial" w:cs="Arial"/>
        </w:rPr>
        <w:t xml:space="preserve">.  Two reading tasks were given.  At age 7, both the </w:t>
      </w:r>
      <w:r w:rsidR="00024CAF" w:rsidRPr="00E141CD">
        <w:rPr>
          <w:rFonts w:ascii="Arial" w:hAnsi="Arial" w:cs="Arial"/>
          <w:i/>
        </w:rPr>
        <w:t>Wechsler Objective Reading Dimensions</w:t>
      </w:r>
      <w:r w:rsidR="00024CAF" w:rsidRPr="00E141CD">
        <w:rPr>
          <w:rFonts w:ascii="Arial" w:hAnsi="Arial" w:cs="Arial"/>
        </w:rPr>
        <w:t xml:space="preserve"> </w:t>
      </w:r>
      <w:r w:rsidRPr="00E141CD">
        <w:rPr>
          <w:rFonts w:ascii="Arial" w:hAnsi="Arial" w:cs="Arial"/>
          <w:i/>
        </w:rPr>
        <w:t>single word reading task (WORD)</w:t>
      </w:r>
      <w:r w:rsidRPr="00E141CD">
        <w:rPr>
          <w:rFonts w:ascii="Arial" w:hAnsi="Arial" w:cs="Arial"/>
        </w:rPr>
        <w:t xml:space="preserve"> and </w:t>
      </w:r>
      <w:r w:rsidRPr="00E141CD">
        <w:rPr>
          <w:rFonts w:ascii="Arial" w:hAnsi="Arial" w:cs="Arial"/>
          <w:i/>
        </w:rPr>
        <w:t>Neale analysis of reading ability (NARA)</w:t>
      </w:r>
      <w:r w:rsidRPr="00E141CD">
        <w:rPr>
          <w:rFonts w:ascii="Arial" w:hAnsi="Arial" w:cs="Arial"/>
        </w:rPr>
        <w:t xml:space="preserve"> were given.  The NARA has a reading comprehension (</w:t>
      </w:r>
      <w:r w:rsidRPr="00E141CD">
        <w:rPr>
          <w:rFonts w:ascii="Arial" w:hAnsi="Arial" w:cs="Arial"/>
          <w:i/>
        </w:rPr>
        <w:t>NARA-C</w:t>
      </w:r>
      <w:r w:rsidRPr="00E141CD">
        <w:rPr>
          <w:rFonts w:ascii="Arial" w:hAnsi="Arial" w:cs="Arial"/>
        </w:rPr>
        <w:t>) and reading accuracy (</w:t>
      </w:r>
      <w:r w:rsidRPr="00E141CD">
        <w:rPr>
          <w:rFonts w:ascii="Arial" w:hAnsi="Arial" w:cs="Arial"/>
          <w:i/>
        </w:rPr>
        <w:t>NARA-A</w:t>
      </w:r>
      <w:r w:rsidRPr="00E141CD">
        <w:rPr>
          <w:rFonts w:ascii="Arial" w:hAnsi="Arial" w:cs="Arial"/>
        </w:rPr>
        <w:t xml:space="preserve">) subtest.   A non-word reading task was designed specifically for ALSPAC, so we refer to it as </w:t>
      </w:r>
      <w:proofErr w:type="spellStart"/>
      <w:r w:rsidRPr="00E141CD">
        <w:rPr>
          <w:rFonts w:ascii="Arial" w:hAnsi="Arial" w:cs="Arial"/>
          <w:i/>
        </w:rPr>
        <w:t>ALSPACread</w:t>
      </w:r>
      <w:proofErr w:type="spellEnd"/>
      <w:r w:rsidRPr="00E141CD">
        <w:rPr>
          <w:rFonts w:ascii="Arial" w:hAnsi="Arial" w:cs="Arial"/>
        </w:rPr>
        <w:t xml:space="preserve">.  The spelling tasks were based on work by </w:t>
      </w:r>
      <w:proofErr w:type="spellStart"/>
      <w:r w:rsidRPr="00E141CD">
        <w:rPr>
          <w:rFonts w:ascii="Arial" w:hAnsi="Arial" w:cs="Arial"/>
        </w:rPr>
        <w:t>Nunes</w:t>
      </w:r>
      <w:proofErr w:type="spellEnd"/>
      <w:r w:rsidRPr="00E141CD">
        <w:rPr>
          <w:rFonts w:ascii="Arial" w:hAnsi="Arial" w:cs="Arial"/>
        </w:rPr>
        <w:t xml:space="preserve"> et al</w:t>
      </w:r>
      <w:r w:rsidR="003C193F" w:rsidRPr="00E141CD">
        <w:rPr>
          <w:rFonts w:ascii="Arial" w:hAnsi="Arial" w:cs="Arial"/>
        </w:rPr>
        <w:t>.</w:t>
      </w:r>
      <w:r w:rsidR="003C193F" w:rsidRPr="00E141CD">
        <w:rPr>
          <w:rFonts w:ascii="Arial" w:hAnsi="Arial" w:cs="Arial"/>
        </w:rPr>
        <w:fldChar w:fldCharType="begin"/>
      </w:r>
      <w:r w:rsidR="003C193F" w:rsidRPr="00E141CD">
        <w:rPr>
          <w:rFonts w:ascii="Arial" w:hAnsi="Arial" w:cs="Arial"/>
        </w:rPr>
        <w:instrText xml:space="preserve"> ADDIN EN.CITE &lt;EndNote&gt;&lt;Cite&gt;&lt;Author&gt;Nunes&lt;/Author&gt;&lt;Year&gt;2009&lt;/Year&gt;&lt;RecNum&gt;2120&lt;/RecNum&gt;&lt;DisplayText&gt;&lt;style face="superscript"&gt;16&lt;/style&gt;&lt;/DisplayText&gt;&lt;record&gt;&lt;rec-number&gt;2120&lt;/rec-number&gt;&lt;foreign-keys&gt;&lt;key app="EN" db-id="ffsd2eszoeezs8e9fs8xwspdp5vw0f9pfrtp" timestamp="1589549384"&gt;2120&lt;/key&gt;&lt;/foreign-keys&gt;&lt;ref-type name="Journal Article"&gt;17&lt;/ref-type&gt;&lt;contributors&gt;&lt;authors&gt;&lt;author&gt;Nunes, T; Bryant, P; Olsson, J; &lt;/author&gt;&lt;/authors&gt;&lt;/contributors&gt;&lt;titles&gt;&lt;title&gt;Learning Morphological and Phonological Spelling Rules: An Interventinoal Study&lt;/title&gt;&lt;secondary-title&gt;Scientific Studies of Reading&lt;/secondary-title&gt;&lt;/titles&gt;&lt;periodical&gt;&lt;full-title&gt;Scientific Studies of Reading&lt;/full-title&gt;&lt;/periodical&gt;&lt;pages&gt;289-307&lt;/pages&gt;&lt;volume&gt;7&lt;/volume&gt;&lt;dates&gt;&lt;year&gt;2009&lt;/year&gt;&lt;/dates&gt;&lt;urls&gt;&lt;/urls&gt;&lt;/record&gt;&lt;/Cite&gt;&lt;/EndNote&gt;</w:instrText>
      </w:r>
      <w:r w:rsidR="003C193F" w:rsidRPr="00E141CD">
        <w:rPr>
          <w:rFonts w:ascii="Arial" w:hAnsi="Arial" w:cs="Arial"/>
        </w:rPr>
        <w:fldChar w:fldCharType="separate"/>
      </w:r>
      <w:r w:rsidR="003C193F" w:rsidRPr="00E141CD">
        <w:rPr>
          <w:rFonts w:ascii="Arial" w:hAnsi="Arial" w:cs="Arial"/>
          <w:noProof/>
          <w:vertAlign w:val="superscript"/>
        </w:rPr>
        <w:t>16</w:t>
      </w:r>
      <w:r w:rsidR="003C193F" w:rsidRPr="00E141CD">
        <w:rPr>
          <w:rFonts w:ascii="Arial" w:hAnsi="Arial" w:cs="Arial"/>
        </w:rPr>
        <w:fldChar w:fldCharType="end"/>
      </w:r>
      <w:r w:rsidRPr="00E141CD">
        <w:rPr>
          <w:rFonts w:ascii="Arial" w:hAnsi="Arial" w:cs="Arial"/>
        </w:rPr>
        <w:t xml:space="preserve">, so we refer to this task as </w:t>
      </w:r>
      <w:r w:rsidRPr="00E141CD">
        <w:rPr>
          <w:rFonts w:ascii="Arial" w:hAnsi="Arial" w:cs="Arial"/>
          <w:i/>
        </w:rPr>
        <w:t>ALSPACspell7</w:t>
      </w:r>
      <w:r w:rsidRPr="00E141CD">
        <w:rPr>
          <w:rFonts w:ascii="Arial" w:hAnsi="Arial" w:cs="Arial"/>
        </w:rPr>
        <w:t xml:space="preserve"> and </w:t>
      </w:r>
      <w:r w:rsidRPr="00E141CD">
        <w:rPr>
          <w:rFonts w:ascii="Arial" w:hAnsi="Arial" w:cs="Arial"/>
          <w:i/>
        </w:rPr>
        <w:t>ALSPACspell9</w:t>
      </w:r>
      <w:r w:rsidRPr="00E141CD">
        <w:rPr>
          <w:rFonts w:ascii="Arial" w:hAnsi="Arial" w:cs="Arial"/>
        </w:rPr>
        <w:t xml:space="preserve"> for the tests given at ages 7 and 9, respectively.  The </w:t>
      </w:r>
      <w:r w:rsidR="00024CAF" w:rsidRPr="00E141CD">
        <w:rPr>
          <w:rFonts w:ascii="Arial" w:hAnsi="Arial" w:cs="Arial"/>
          <w:i/>
        </w:rPr>
        <w:t>Wechsler Objective Language Dimensions</w:t>
      </w:r>
      <w:r w:rsidR="00024CAF" w:rsidRPr="00E141CD">
        <w:rPr>
          <w:rFonts w:ascii="Arial" w:hAnsi="Arial" w:cs="Arial"/>
        </w:rPr>
        <w:t xml:space="preserve"> (</w:t>
      </w:r>
      <w:r w:rsidR="00024CAF" w:rsidRPr="00E141CD">
        <w:rPr>
          <w:rFonts w:ascii="Arial" w:hAnsi="Arial" w:cs="Arial"/>
          <w:i/>
        </w:rPr>
        <w:t>WOLD)</w:t>
      </w:r>
      <w:r w:rsidR="00024CAF" w:rsidRPr="00E141CD">
        <w:rPr>
          <w:rFonts w:ascii="Arial" w:hAnsi="Arial" w:cs="Arial"/>
        </w:rPr>
        <w:t xml:space="preserve"> is a test of expressive language ability in children, and has</w:t>
      </w:r>
      <w:r w:rsidRPr="00E141CD">
        <w:rPr>
          <w:rFonts w:ascii="Arial" w:hAnsi="Arial" w:cs="Arial"/>
        </w:rPr>
        <w:t xml:space="preserve"> several subtests that were used for language and vocabulary assessment: </w:t>
      </w:r>
      <w:r w:rsidRPr="00E141CD">
        <w:rPr>
          <w:rFonts w:ascii="Arial" w:hAnsi="Arial" w:cs="Arial"/>
          <w:i/>
        </w:rPr>
        <w:t>comprehension (WOLD-C</w:t>
      </w:r>
      <w:r w:rsidRPr="00E141CD">
        <w:rPr>
          <w:rFonts w:ascii="Arial" w:hAnsi="Arial" w:cs="Arial"/>
        </w:rPr>
        <w:t xml:space="preserve">), </w:t>
      </w:r>
      <w:r w:rsidRPr="00E141CD">
        <w:rPr>
          <w:rFonts w:ascii="Arial" w:hAnsi="Arial" w:cs="Arial"/>
          <w:i/>
        </w:rPr>
        <w:t>expression (WOLD-E)</w:t>
      </w:r>
      <w:r w:rsidRPr="00E141CD">
        <w:rPr>
          <w:rFonts w:ascii="Arial" w:hAnsi="Arial" w:cs="Arial"/>
        </w:rPr>
        <w:t xml:space="preserve">, and </w:t>
      </w:r>
      <w:r w:rsidRPr="00E141CD">
        <w:rPr>
          <w:rFonts w:ascii="Arial" w:hAnsi="Arial" w:cs="Arial"/>
          <w:i/>
        </w:rPr>
        <w:t>vocabulary (WOLD-V)</w:t>
      </w:r>
      <w:r w:rsidRPr="00E141CD">
        <w:rPr>
          <w:rFonts w:ascii="Arial" w:hAnsi="Arial" w:cs="Arial"/>
        </w:rPr>
        <w:t xml:space="preserve">; these were all given at age 8. </w:t>
      </w:r>
    </w:p>
    <w:p w14:paraId="16A6A72E" w14:textId="12683D58" w:rsidR="00B44A7D" w:rsidRPr="00E141CD" w:rsidRDefault="00B44A7D" w:rsidP="00FF398D">
      <w:pPr>
        <w:spacing w:line="480" w:lineRule="auto"/>
        <w:outlineLvl w:val="0"/>
        <w:rPr>
          <w:rFonts w:ascii="Arial" w:hAnsi="Arial" w:cs="Arial"/>
        </w:rPr>
      </w:pPr>
    </w:p>
    <w:p w14:paraId="44062432" w14:textId="307AA180" w:rsidR="00B44A7D" w:rsidRPr="00E141CD" w:rsidRDefault="00B44A7D" w:rsidP="00FF398D">
      <w:pPr>
        <w:spacing w:line="480" w:lineRule="auto"/>
        <w:outlineLvl w:val="0"/>
        <w:rPr>
          <w:rFonts w:ascii="Arial" w:hAnsi="Arial" w:cs="Arial"/>
        </w:rPr>
      </w:pPr>
      <w:r w:rsidRPr="00E141CD">
        <w:rPr>
          <w:rFonts w:ascii="Arial" w:hAnsi="Arial" w:cs="Arial"/>
        </w:rPr>
        <w:t>Because all the children were the same age when specific assessments were given, no age adjustment was needed.  There were no equivalent measures for RAN and Elision.</w:t>
      </w:r>
    </w:p>
    <w:p w14:paraId="6E459F8C" w14:textId="77777777" w:rsidR="00B44A7D" w:rsidRPr="00E141CD" w:rsidRDefault="00B44A7D" w:rsidP="00FF398D">
      <w:pPr>
        <w:spacing w:line="480" w:lineRule="auto"/>
        <w:outlineLvl w:val="0"/>
        <w:rPr>
          <w:rFonts w:ascii="Arial" w:hAnsi="Arial" w:cs="Arial"/>
        </w:rPr>
      </w:pPr>
    </w:p>
    <w:p w14:paraId="6A359247" w14:textId="77777777" w:rsidR="00EA718A" w:rsidRPr="00E141CD" w:rsidRDefault="00EA718A" w:rsidP="00EA718A">
      <w:pPr>
        <w:spacing w:line="480" w:lineRule="auto"/>
        <w:rPr>
          <w:rFonts w:ascii="Arial" w:hAnsi="Arial" w:cs="Arial"/>
          <w:b/>
        </w:rPr>
      </w:pPr>
      <w:r w:rsidRPr="00E141CD">
        <w:rPr>
          <w:rFonts w:ascii="Arial" w:hAnsi="Arial" w:cs="Arial"/>
          <w:b/>
        </w:rPr>
        <w:t>Molecular methods</w:t>
      </w:r>
    </w:p>
    <w:p w14:paraId="24399A37" w14:textId="56137538" w:rsidR="00EA718A" w:rsidRPr="00E141CD" w:rsidRDefault="00EA718A" w:rsidP="00EA718A">
      <w:pPr>
        <w:spacing w:line="480" w:lineRule="auto"/>
        <w:rPr>
          <w:rFonts w:ascii="Arial" w:hAnsi="Arial" w:cs="Arial"/>
        </w:rPr>
      </w:pPr>
      <w:r w:rsidRPr="00E141CD">
        <w:rPr>
          <w:rFonts w:ascii="Arial" w:hAnsi="Arial" w:cs="Arial"/>
        </w:rPr>
        <w:lastRenderedPageBreak/>
        <w:t>DNA was extracted from buffy coats or saliva samples as previously described</w:t>
      </w:r>
      <w:r w:rsidRPr="00E141CD">
        <w:rPr>
          <w:rFonts w:ascii="Arial" w:hAnsi="Arial" w:cs="Arial"/>
          <w:noProof/>
          <w:vertAlign w:val="superscript"/>
        </w:rPr>
        <w:t>9</w:t>
      </w:r>
      <w:r w:rsidRPr="00E141CD">
        <w:rPr>
          <w:rFonts w:ascii="Arial" w:hAnsi="Arial" w:cs="Arial"/>
        </w:rPr>
        <w:t xml:space="preserve">. All genotyping was performed using the Illumina Omni 2.5 platform.  Standard QC procedures were applied, including filtering based on call rate, Hardy-Weinberg equilibrium (HWE), chromosome (autosomes only), minor allele frequency (MAF) and Mendelian errors. </w:t>
      </w:r>
      <w:r w:rsidR="00B9445A" w:rsidRPr="00E141CD">
        <w:rPr>
          <w:rFonts w:ascii="Arial" w:hAnsi="Arial" w:cs="Arial"/>
        </w:rPr>
        <w:t>Principal components analysis was conducted using markers that attained MAF ≥ 0.01, sample and variant call rate ≥ 0.98 and p≥0.0001 from an exact test of HWE, while omitting genomic regions with long range linkage disequilibrium (LD)</w:t>
      </w:r>
      <w:r w:rsidR="00B9445A" w:rsidRPr="00E141CD">
        <w:rPr>
          <w:rFonts w:ascii="Arial" w:hAnsi="Arial" w:cs="Arial"/>
        </w:rPr>
        <w:fldChar w:fldCharType="begin">
          <w:fldData xml:space="preserve">PEVuZE5vdGU+PENpdGU+PEF1dGhvcj5Ob3ZlbWJyZTwvQXV0aG9yPjxZZWFyPjIwMDg8L1llYXI+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</w:fldData>
        </w:fldChar>
      </w:r>
      <w:r w:rsidR="00D175B0" w:rsidRPr="00E141CD">
        <w:rPr>
          <w:rFonts w:ascii="Arial" w:hAnsi="Arial" w:cs="Arial"/>
        </w:rPr>
        <w:instrText xml:space="preserve"> ADDIN EN.CITE </w:instrText>
      </w:r>
      <w:r w:rsidR="00D175B0" w:rsidRPr="00E141CD">
        <w:rPr>
          <w:rFonts w:ascii="Arial" w:hAnsi="Arial" w:cs="Arial"/>
        </w:rPr>
        <w:fldChar w:fldCharType="begin">
          <w:fldData xml:space="preserve">PEVuZE5vdGU+PENpdGU+PEF1dGhvcj5Ob3ZlbWJyZTwvQXV0aG9yPjxZZWFyPjIwMDg8L1llYXI+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</w:fldData>
        </w:fldChar>
      </w:r>
      <w:r w:rsidR="00D175B0" w:rsidRPr="00E141CD">
        <w:rPr>
          <w:rFonts w:ascii="Arial" w:hAnsi="Arial" w:cs="Arial"/>
        </w:rPr>
        <w:instrText xml:space="preserve"> ADDIN EN.CITE.DATA </w:instrText>
      </w:r>
      <w:r w:rsidR="00D175B0" w:rsidRPr="00E141CD">
        <w:rPr>
          <w:rFonts w:ascii="Arial" w:hAnsi="Arial" w:cs="Arial"/>
        </w:rPr>
      </w:r>
      <w:r w:rsidR="00D175B0" w:rsidRPr="00E141CD">
        <w:rPr>
          <w:rFonts w:ascii="Arial" w:hAnsi="Arial" w:cs="Arial"/>
        </w:rPr>
        <w:fldChar w:fldCharType="end"/>
      </w:r>
      <w:r w:rsidR="00B9445A" w:rsidRPr="00E141CD">
        <w:rPr>
          <w:rFonts w:ascii="Arial" w:hAnsi="Arial" w:cs="Arial"/>
        </w:rPr>
      </w:r>
      <w:r w:rsidR="00B9445A" w:rsidRPr="00E141CD">
        <w:rPr>
          <w:rFonts w:ascii="Arial" w:hAnsi="Arial" w:cs="Arial"/>
        </w:rPr>
        <w:fldChar w:fldCharType="separate"/>
      </w:r>
      <w:r w:rsidR="00D175B0" w:rsidRPr="00E141CD">
        <w:rPr>
          <w:rFonts w:ascii="Arial" w:hAnsi="Arial" w:cs="Arial"/>
          <w:noProof/>
          <w:vertAlign w:val="superscript"/>
        </w:rPr>
        <w:t>17</w:t>
      </w:r>
      <w:r w:rsidR="00B9445A" w:rsidRPr="00E141CD">
        <w:rPr>
          <w:rFonts w:ascii="Arial" w:hAnsi="Arial" w:cs="Arial"/>
        </w:rPr>
        <w:fldChar w:fldCharType="end"/>
      </w:r>
      <w:r w:rsidR="00B9445A" w:rsidRPr="00E141CD">
        <w:rPr>
          <w:rFonts w:ascii="Arial" w:hAnsi="Arial" w:cs="Arial"/>
        </w:rPr>
        <w:t xml:space="preserve">.  </w:t>
      </w:r>
      <w:r w:rsidRPr="00E141CD">
        <w:rPr>
          <w:rFonts w:ascii="Arial" w:hAnsi="Arial" w:cs="Arial"/>
        </w:rPr>
        <w:t>Genotyped data were later imputed to the Phase 3, cosmopolitan reference option, of the 1000 Genomes Project panel using the University of Michigan Imputation server</w:t>
      </w:r>
      <w:r w:rsidRPr="00E141CD">
        <w:rPr>
          <w:rFonts w:ascii="Arial" w:hAnsi="Arial" w:cs="Arial"/>
        </w:rPr>
        <w:fldChar w:fldCharType="begin">
          <w:fldData xml:space="preserve">PEVuZE5vdGU+PENpdGU+PEF1dGhvcj5EYXM8L0F1dGhvcj48WWVhcj4yMDE2PC9ZZWFyPjxSZWNO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</w:fldData>
        </w:fldChar>
      </w:r>
      <w:r w:rsidR="00D175B0" w:rsidRPr="00E141CD">
        <w:rPr>
          <w:rFonts w:ascii="Arial" w:hAnsi="Arial" w:cs="Arial"/>
        </w:rPr>
        <w:instrText xml:space="preserve"> ADDIN EN.CITE </w:instrText>
      </w:r>
      <w:r w:rsidR="00D175B0" w:rsidRPr="00E141CD">
        <w:rPr>
          <w:rFonts w:ascii="Arial" w:hAnsi="Arial" w:cs="Arial"/>
        </w:rPr>
        <w:fldChar w:fldCharType="begin">
          <w:fldData xml:space="preserve">PEVuZE5vdGU+PENpdGU+PEF1dGhvcj5EYXM8L0F1dGhvcj48WWVhcj4yMDE2PC9ZZWFyPjxSZWNO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</w:fldData>
        </w:fldChar>
      </w:r>
      <w:r w:rsidR="00D175B0" w:rsidRPr="00E141CD">
        <w:rPr>
          <w:rFonts w:ascii="Arial" w:hAnsi="Arial" w:cs="Arial"/>
        </w:rPr>
        <w:instrText xml:space="preserve"> ADDIN EN.CITE.DATA </w:instrText>
      </w:r>
      <w:r w:rsidR="00D175B0" w:rsidRPr="00E141CD">
        <w:rPr>
          <w:rFonts w:ascii="Arial" w:hAnsi="Arial" w:cs="Arial"/>
        </w:rPr>
      </w:r>
      <w:r w:rsidR="00D175B0" w:rsidRPr="00E141CD">
        <w:rPr>
          <w:rFonts w:ascii="Arial" w:hAnsi="Arial" w:cs="Arial"/>
        </w:rPr>
        <w:fldChar w:fldCharType="end"/>
      </w:r>
      <w:r w:rsidRPr="00E141CD">
        <w:rPr>
          <w:rFonts w:ascii="Arial" w:hAnsi="Arial" w:cs="Arial"/>
        </w:rPr>
      </w:r>
      <w:r w:rsidRPr="00E141CD">
        <w:rPr>
          <w:rFonts w:ascii="Arial" w:hAnsi="Arial" w:cs="Arial"/>
        </w:rPr>
        <w:fldChar w:fldCharType="separate"/>
      </w:r>
      <w:r w:rsidR="00D175B0" w:rsidRPr="00E141CD">
        <w:rPr>
          <w:rFonts w:ascii="Arial" w:hAnsi="Arial" w:cs="Arial"/>
          <w:noProof/>
          <w:vertAlign w:val="superscript"/>
        </w:rPr>
        <w:t>18</w:t>
      </w:r>
      <w:r w:rsidRPr="00E141CD">
        <w:rPr>
          <w:rFonts w:ascii="Arial" w:hAnsi="Arial" w:cs="Arial"/>
        </w:rPr>
        <w:fldChar w:fldCharType="end"/>
      </w:r>
      <w:r w:rsidRPr="00E141CD">
        <w:rPr>
          <w:rFonts w:ascii="Arial" w:hAnsi="Arial" w:cs="Arial"/>
          <w:b/>
        </w:rPr>
        <w:t xml:space="preserve"> </w:t>
      </w:r>
      <w:r w:rsidRPr="00E141CD">
        <w:rPr>
          <w:rFonts w:ascii="Arial" w:hAnsi="Arial" w:cs="Arial"/>
        </w:rPr>
        <w:t xml:space="preserve">which implements minimac3 </w:t>
      </w:r>
      <w:r w:rsidRPr="00E141CD">
        <w:rPr>
          <w:rFonts w:ascii="Arial" w:hAnsi="Arial" w:cs="Arial"/>
        </w:rPr>
        <w:fldChar w:fldCharType="begin"/>
      </w:r>
      <w:r w:rsidR="00D175B0" w:rsidRPr="00E141CD">
        <w:rPr>
          <w:rFonts w:ascii="Arial" w:hAnsi="Arial" w:cs="Arial"/>
        </w:rPr>
        <w:instrText xml:space="preserve"> ADDIN EN.CITE &lt;EndNote&gt;&lt;Cite&gt;&lt;Author&gt;Howie&lt;/Author&gt;&lt;Year&gt;2009&lt;/Year&gt;&lt;RecNum&gt;1519&lt;/RecNum&gt;&lt;DisplayText&gt;&lt;style face="superscript"&gt;19&lt;/style&gt;&lt;/DisplayText&gt;&lt;record&gt;&lt;rec-number&gt;1519&lt;/rec-number&gt;&lt;foreign-keys&gt;&lt;key app="EN" db-id="ffsd2eszoeezs8e9fs8xwspdp5vw0f9pfrtp" timestamp="1469469300"&gt;1519&lt;/key&gt;&lt;/foreign-keys&gt;&lt;ref-type name="Journal Article"&gt;17&lt;/ref-type&gt;&lt;contributors&gt;&lt;authors&gt;&lt;author&gt;Howie, B.N.&lt;/author&gt;&lt;author&gt;Donnelly, P.&lt;/author&gt;&lt;author&gt;Marchini, J.&lt;/author&gt;&lt;/authors&gt;&lt;/contributors&gt;&lt;titles&gt;&lt;title&gt;A flexible and accurate genotype imputation method for the next generation of genome-wide association studies&lt;/title&gt;&lt;secondary-title&gt;PLoS. Genet&lt;/secondary-title&gt;&lt;/titles&gt;&lt;periodical&gt;&lt;full-title&gt;PLoS. Genet&lt;/full-title&gt;&lt;/periodical&gt;&lt;pages&gt;e1000529&lt;/pages&gt;&lt;volume&gt;5&lt;/volume&gt;&lt;number&gt;6&lt;/number&gt;&lt;reprint-edition&gt;Not in File&lt;/reprint-edition&gt;&lt;keywords&gt;&lt;keyword&gt;analysis&lt;/keyword&gt;&lt;keyword&gt;association&lt;/keyword&gt;&lt;keyword&gt;Chromosomes&lt;/keyword&gt;&lt;keyword&gt;Genetics,Population&lt;/keyword&gt;&lt;keyword&gt;Genome&lt;/keyword&gt;&lt;keyword&gt;Genome-Wide Association Study&lt;/keyword&gt;&lt;keyword&gt;Genotype&lt;/keyword&gt;&lt;keyword&gt;Humans&lt;/keyword&gt;&lt;keyword&gt;methods&lt;/keyword&gt;&lt;keyword&gt;Polymorphism,Single Nucleotide&lt;/keyword&gt;&lt;keyword&gt;Software&lt;/keyword&gt;&lt;keyword&gt;Statistics&lt;/keyword&gt;&lt;keyword&gt;Universities&lt;/keyword&gt;&lt;/keywords&gt;&lt;dates&gt;&lt;year&gt;2009&lt;/year&gt;&lt;pub-dates&gt;&lt;date&gt;6/2009&lt;/date&gt;&lt;/pub-dates&gt;&lt;/dates&gt;&lt;label&gt;1633&lt;/label&gt;&lt;urls&gt;&lt;/urls&gt;&lt;/record&gt;&lt;/Cite&gt;&lt;/EndNote&gt;</w:instrText>
      </w:r>
      <w:r w:rsidRPr="00E141CD">
        <w:rPr>
          <w:rFonts w:ascii="Arial" w:hAnsi="Arial" w:cs="Arial"/>
        </w:rPr>
        <w:fldChar w:fldCharType="separate"/>
      </w:r>
      <w:r w:rsidR="00D175B0" w:rsidRPr="00E141CD">
        <w:rPr>
          <w:rFonts w:ascii="Arial" w:hAnsi="Arial" w:cs="Arial"/>
          <w:noProof/>
          <w:vertAlign w:val="superscript"/>
        </w:rPr>
        <w:t>19</w:t>
      </w:r>
      <w:r w:rsidRPr="00E141CD">
        <w:rPr>
          <w:rFonts w:ascii="Arial" w:hAnsi="Arial" w:cs="Arial"/>
        </w:rPr>
        <w:fldChar w:fldCharType="end"/>
      </w:r>
      <w:r w:rsidRPr="00E141CD">
        <w:rPr>
          <w:rFonts w:ascii="Arial" w:hAnsi="Arial" w:cs="Arial"/>
        </w:rPr>
        <w:t>. Following imputation, all markers with imputation quality score R</w:t>
      </w:r>
      <w:r w:rsidRPr="00E141CD">
        <w:rPr>
          <w:rFonts w:ascii="Arial" w:hAnsi="Arial" w:cs="Arial"/>
          <w:vertAlign w:val="superscript"/>
        </w:rPr>
        <w:t>2</w:t>
      </w:r>
      <w:r w:rsidRPr="00E141CD">
        <w:rPr>
          <w:rFonts w:ascii="Arial" w:hAnsi="Arial" w:cs="Arial"/>
        </w:rPr>
        <w:t>&lt;0.6 and MAF&lt;0.05 in our population were removed.  Samples were processed and typed for the Illumina Methylation450 chip by the CWRU School of Medicine Genomics Core.  The final data set typed for the Methylation450 panel comprised 713 unique individuals, plus 60 duplicate samples.</w:t>
      </w:r>
    </w:p>
    <w:p w14:paraId="5D1E3073" w14:textId="77777777" w:rsidR="00EA718A" w:rsidRPr="00E141CD" w:rsidRDefault="00EA718A" w:rsidP="00D6021F">
      <w:pPr>
        <w:spacing w:line="480" w:lineRule="auto"/>
        <w:outlineLvl w:val="0"/>
        <w:rPr>
          <w:rFonts w:ascii="Arial" w:hAnsi="Arial" w:cs="Arial"/>
          <w:b/>
        </w:rPr>
      </w:pPr>
    </w:p>
    <w:p w14:paraId="298AE88F" w14:textId="150432D1" w:rsidR="00D6021F" w:rsidRPr="00E141CD" w:rsidRDefault="00520F9F" w:rsidP="00D6021F">
      <w:pPr>
        <w:spacing w:line="480" w:lineRule="auto"/>
        <w:outlineLvl w:val="0"/>
        <w:rPr>
          <w:rFonts w:ascii="Arial" w:hAnsi="Arial" w:cs="Arial"/>
          <w:b/>
        </w:rPr>
      </w:pPr>
      <w:proofErr w:type="spellStart"/>
      <w:r w:rsidRPr="00E141CD">
        <w:rPr>
          <w:rFonts w:ascii="Arial" w:hAnsi="Arial" w:cs="Arial"/>
          <w:b/>
        </w:rPr>
        <w:t>Methylome</w:t>
      </w:r>
      <w:proofErr w:type="spellEnd"/>
      <w:r w:rsidRPr="00E141CD">
        <w:rPr>
          <w:rFonts w:ascii="Arial" w:hAnsi="Arial" w:cs="Arial"/>
          <w:b/>
        </w:rPr>
        <w:t>-wide association analysis (M</w:t>
      </w:r>
      <w:r w:rsidR="00C13066" w:rsidRPr="00E141CD">
        <w:rPr>
          <w:rFonts w:ascii="Arial" w:hAnsi="Arial" w:cs="Arial"/>
          <w:b/>
        </w:rPr>
        <w:t>WAS</w:t>
      </w:r>
      <w:r w:rsidRPr="00E141CD">
        <w:rPr>
          <w:rFonts w:ascii="Arial" w:hAnsi="Arial" w:cs="Arial"/>
          <w:b/>
        </w:rPr>
        <w:t>)</w:t>
      </w:r>
    </w:p>
    <w:p w14:paraId="1F3FBC12" w14:textId="77777777" w:rsidR="00C13066" w:rsidRPr="00E141CD" w:rsidRDefault="00C13066" w:rsidP="00C13066">
      <w:pPr>
        <w:pStyle w:val="Default"/>
        <w:spacing w:line="480" w:lineRule="auto"/>
        <w:rPr>
          <w:sz w:val="22"/>
          <w:szCs w:val="22"/>
        </w:rPr>
      </w:pPr>
      <w:r w:rsidRPr="00E141CD">
        <w:rPr>
          <w:i/>
          <w:sz w:val="22"/>
          <w:szCs w:val="22"/>
        </w:rPr>
        <w:t>Methylation QC</w:t>
      </w:r>
    </w:p>
    <w:p w14:paraId="10E838DE" w14:textId="7F8F8D37" w:rsidR="00CB1BD1" w:rsidRPr="00E141CD" w:rsidRDefault="00C13066" w:rsidP="00C13066">
      <w:pPr>
        <w:pStyle w:val="Default"/>
        <w:spacing w:line="480" w:lineRule="auto"/>
        <w:rPr>
          <w:i/>
          <w:sz w:val="22"/>
          <w:szCs w:val="22"/>
        </w:rPr>
      </w:pPr>
      <w:r w:rsidRPr="00E141CD">
        <w:rPr>
          <w:sz w:val="22"/>
          <w:szCs w:val="22"/>
        </w:rPr>
        <w:t>Quality control and normalization of raw methylation data (as Illumina .</w:t>
      </w:r>
      <w:proofErr w:type="spellStart"/>
      <w:r w:rsidRPr="00E141CD">
        <w:rPr>
          <w:sz w:val="22"/>
          <w:szCs w:val="22"/>
        </w:rPr>
        <w:t>idat</w:t>
      </w:r>
      <w:proofErr w:type="spellEnd"/>
      <w:r w:rsidRPr="00E141CD">
        <w:rPr>
          <w:sz w:val="22"/>
          <w:szCs w:val="22"/>
        </w:rPr>
        <w:t xml:space="preserve"> files) were carried out using the Bioconductor package </w:t>
      </w:r>
      <w:proofErr w:type="spellStart"/>
      <w:r w:rsidRPr="00E141CD">
        <w:rPr>
          <w:sz w:val="22"/>
          <w:szCs w:val="22"/>
        </w:rPr>
        <w:t>RnBeads</w:t>
      </w:r>
      <w:proofErr w:type="spellEnd"/>
      <w:r w:rsidRPr="00E141CD">
        <w:rPr>
          <w:sz w:val="22"/>
          <w:szCs w:val="22"/>
        </w:rPr>
        <w:t xml:space="preserve"> for R</w:t>
      </w:r>
      <w:r w:rsidR="003C193F" w:rsidRPr="00E141CD">
        <w:rPr>
          <w:sz w:val="22"/>
          <w:szCs w:val="22"/>
        </w:rPr>
        <w:fldChar w:fldCharType="begin">
          <w:fldData xml:space="preserve">PEVuZE5vdGU+PENpdGU+PEF1dGhvcj5Bc3Nlbm92PC9BdXRob3I+PFllYXI+MjAxNDwvWWVhcj48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</w:fldData>
        </w:fldChar>
      </w:r>
      <w:r w:rsidR="00D175B0" w:rsidRPr="00E141CD">
        <w:rPr>
          <w:sz w:val="22"/>
          <w:szCs w:val="22"/>
        </w:rPr>
        <w:instrText xml:space="preserve"> ADDIN EN.CITE </w:instrText>
      </w:r>
      <w:r w:rsidR="00D175B0" w:rsidRPr="00E141CD">
        <w:rPr>
          <w:sz w:val="22"/>
          <w:szCs w:val="22"/>
        </w:rPr>
        <w:fldChar w:fldCharType="begin">
          <w:fldData xml:space="preserve">PEVuZE5vdGU+PENpdGU+PEF1dGhvcj5Bc3Nlbm92PC9BdXRob3I+PFllYXI+MjAxNDwvWWVhcj48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</w:fldData>
        </w:fldChar>
      </w:r>
      <w:r w:rsidR="00D175B0" w:rsidRPr="00E141CD">
        <w:rPr>
          <w:sz w:val="22"/>
          <w:szCs w:val="22"/>
        </w:rPr>
        <w:instrText xml:space="preserve"> ADDIN EN.CITE.DATA </w:instrText>
      </w:r>
      <w:r w:rsidR="00D175B0" w:rsidRPr="00E141CD">
        <w:rPr>
          <w:sz w:val="22"/>
          <w:szCs w:val="22"/>
        </w:rPr>
      </w:r>
      <w:r w:rsidR="00D175B0" w:rsidRPr="00E141CD">
        <w:rPr>
          <w:sz w:val="22"/>
          <w:szCs w:val="22"/>
        </w:rPr>
        <w:fldChar w:fldCharType="end"/>
      </w:r>
      <w:r w:rsidR="003C193F" w:rsidRPr="00E141CD">
        <w:rPr>
          <w:sz w:val="22"/>
          <w:szCs w:val="22"/>
        </w:rPr>
      </w:r>
      <w:r w:rsidR="003C193F" w:rsidRPr="00E141CD">
        <w:rPr>
          <w:sz w:val="22"/>
          <w:szCs w:val="22"/>
        </w:rPr>
        <w:fldChar w:fldCharType="separate"/>
      </w:r>
      <w:r w:rsidR="00D175B0" w:rsidRPr="00E141CD">
        <w:rPr>
          <w:noProof/>
          <w:sz w:val="22"/>
          <w:szCs w:val="22"/>
          <w:vertAlign w:val="superscript"/>
        </w:rPr>
        <w:t>20</w:t>
      </w:r>
      <w:r w:rsidR="003C193F" w:rsidRPr="00E141CD">
        <w:rPr>
          <w:sz w:val="22"/>
          <w:szCs w:val="22"/>
        </w:rPr>
        <w:fldChar w:fldCharType="end"/>
      </w:r>
      <w:r w:rsidRPr="00E141CD">
        <w:rPr>
          <w:sz w:val="22"/>
          <w:szCs w:val="22"/>
        </w:rPr>
        <w:t>.  We removed methylation probes in non-</w:t>
      </w:r>
      <w:proofErr w:type="spellStart"/>
      <w:r w:rsidRPr="00E141CD">
        <w:rPr>
          <w:sz w:val="22"/>
          <w:szCs w:val="22"/>
        </w:rPr>
        <w:t>CpG</w:t>
      </w:r>
      <w:proofErr w:type="spellEnd"/>
      <w:r w:rsidRPr="00E141CD">
        <w:rPr>
          <w:sz w:val="22"/>
          <w:szCs w:val="22"/>
        </w:rPr>
        <w:t xml:space="preserve"> contexts, with nearby SNPs, on the X and Y chromosomes, and probes with low variability (SD &lt; 0.005), leaving a total of 470,870 </w:t>
      </w:r>
      <w:proofErr w:type="spellStart"/>
      <w:r w:rsidRPr="00E141CD">
        <w:rPr>
          <w:sz w:val="22"/>
          <w:szCs w:val="22"/>
        </w:rPr>
        <w:t>CpG</w:t>
      </w:r>
      <w:proofErr w:type="spellEnd"/>
      <w:r w:rsidRPr="00E141CD">
        <w:rPr>
          <w:sz w:val="22"/>
          <w:szCs w:val="22"/>
        </w:rPr>
        <w:t xml:space="preserve"> markers with detection p value &lt; 0.05.  We normalized signal intensity by means of the BMIQ algorithm </w:t>
      </w:r>
      <w:r w:rsidR="003C193F" w:rsidRPr="00E141CD">
        <w:rPr>
          <w:sz w:val="22"/>
          <w:szCs w:val="22"/>
        </w:rPr>
        <w:fldChar w:fldCharType="begin"/>
      </w:r>
      <w:r w:rsidR="00D175B0" w:rsidRPr="00E141CD">
        <w:rPr>
          <w:sz w:val="22"/>
          <w:szCs w:val="22"/>
        </w:rPr>
        <w:instrText xml:space="preserve"> ADDIN EN.CITE &lt;EndNote&gt;&lt;Cite&gt;&lt;Author&gt;Teschendorff&lt;/Author&gt;&lt;Year&gt;2013&lt;/Year&gt;&lt;RecNum&gt;2059&lt;/RecNum&gt;&lt;DisplayText&gt;&lt;style face="superscript"&gt;21&lt;/style&gt;&lt;/DisplayText&gt;&lt;record&gt;&lt;rec-number&gt;2059&lt;/rec-number&gt;&lt;foreign-keys&gt;&lt;key app="EN" db-id="ffsd2eszoeezs8e9fs8xwspdp5vw0f9pfrtp" timestamp="1577458479"&gt;2059&lt;/key&gt;&lt;/foreign-keys&gt;&lt;ref-type name="Journal Article"&gt;17&lt;/ref-type&gt;&lt;contributors&gt;&lt;authors&gt;&lt;author&gt;Teschendorff, A. E.&lt;/author&gt;&lt;author&gt;Marabita, F.&lt;/author&gt;&lt;author&gt;Lechner, M.&lt;/author&gt;&lt;author&gt;Bartlett, T.&lt;/author&gt;&lt;author&gt;Tegner, J.&lt;/author&gt;&lt;author&gt;Gomez-Cabrero, D.&lt;/author&gt;&lt;author&gt;Beck, S.&lt;/author&gt;&lt;/authors&gt;&lt;/contributors&gt;&lt;auth-address&gt;Statistical Genomics Group, UCL Cancer Institute, University College London, London WC1E 6BT, UK. a.teschendorff@ucl.ac.uk&lt;/auth-address&gt;&lt;titles&gt;&lt;title&gt;A beta-mixture quantile normalization method for correcting probe design bias in Illumina Infinium 450 k DNA methylation data&lt;/title&gt;&lt;secondary-title&gt;Bioinformatics&lt;/secondary-title&gt;&lt;alt-title&gt;Bioinformatics (Oxford, England)&lt;/alt-title&gt;&lt;/titles&gt;&lt;periodical&gt;&lt;full-title&gt;Bioinformatics&lt;/full-title&gt;&lt;/periodical&gt;&lt;pages&gt;189-96&lt;/pages&gt;&lt;volume&gt;29&lt;/volume&gt;&lt;number&gt;2&lt;/number&gt;&lt;edition&gt;2012/11/24&lt;/edition&gt;&lt;keywords&gt;&lt;keyword&gt;*Algorithms&lt;/keyword&gt;&lt;keyword&gt;*DNA Methylation&lt;/keyword&gt;&lt;keyword&gt;Neoplasms/genetics&lt;/keyword&gt;&lt;keyword&gt;Normal Distribution&lt;/keyword&gt;&lt;keyword&gt;Nucleic Acid Probes/*chemistry&lt;/keyword&gt;&lt;keyword&gt;Oligonucleotide Array Sequence Analysis/*methods&lt;/keyword&gt;&lt;/keywords&gt;&lt;dates&gt;&lt;year&gt;2013&lt;/year&gt;&lt;pub-dates&gt;&lt;date&gt;Jan 15&lt;/date&gt;&lt;/pub-dates&gt;&lt;/dates&gt;&lt;isbn&gt;1367-4803&lt;/isbn&gt;&lt;accession-num&gt;23175756&lt;/accession-num&gt;&lt;urls&gt;&lt;/urls&gt;&lt;custom2&gt;PMC3546795&lt;/custom2&gt;&lt;electronic-resource-num&gt;10.1093/bioinformatics/bts680&lt;/electronic-resource-num&gt;&lt;remote-database-provider&gt;NLM&lt;/remote-database-provider&gt;&lt;language&gt;eng&lt;/language&gt;&lt;/record&gt;&lt;/Cite&gt;&lt;/EndNote&gt;</w:instrText>
      </w:r>
      <w:r w:rsidR="003C193F" w:rsidRPr="00E141CD">
        <w:rPr>
          <w:sz w:val="22"/>
          <w:szCs w:val="22"/>
        </w:rPr>
        <w:fldChar w:fldCharType="separate"/>
      </w:r>
      <w:r w:rsidR="00D175B0" w:rsidRPr="00E141CD">
        <w:rPr>
          <w:noProof/>
          <w:sz w:val="22"/>
          <w:szCs w:val="22"/>
          <w:vertAlign w:val="superscript"/>
        </w:rPr>
        <w:t>21</w:t>
      </w:r>
      <w:r w:rsidR="003C193F" w:rsidRPr="00E141CD">
        <w:rPr>
          <w:sz w:val="22"/>
          <w:szCs w:val="22"/>
        </w:rPr>
        <w:fldChar w:fldCharType="end"/>
      </w:r>
      <w:r w:rsidRPr="00E141CD">
        <w:rPr>
          <w:sz w:val="22"/>
          <w:szCs w:val="22"/>
        </w:rPr>
        <w:t xml:space="preserve">, which adjusts for differences between </w:t>
      </w:r>
      <w:proofErr w:type="spellStart"/>
      <w:r w:rsidRPr="00E141CD">
        <w:rPr>
          <w:sz w:val="22"/>
          <w:szCs w:val="22"/>
        </w:rPr>
        <w:t>Infinium</w:t>
      </w:r>
      <w:proofErr w:type="spellEnd"/>
      <w:r w:rsidRPr="00E141CD">
        <w:rPr>
          <w:sz w:val="22"/>
          <w:szCs w:val="22"/>
        </w:rPr>
        <w:t xml:space="preserve"> I and II </w:t>
      </w:r>
      <w:r w:rsidRPr="00E141CD">
        <w:rPr>
          <w:sz w:val="22"/>
        </w:rPr>
        <w:t>loci,</w:t>
      </w:r>
      <w:r w:rsidRPr="00E141CD">
        <w:rPr>
          <w:sz w:val="22"/>
          <w:szCs w:val="22"/>
        </w:rPr>
        <w:t xml:space="preserve"> and adjusted background by the </w:t>
      </w:r>
      <w:proofErr w:type="spellStart"/>
      <w:r w:rsidRPr="00E141CD">
        <w:rPr>
          <w:sz w:val="22"/>
          <w:szCs w:val="22"/>
        </w:rPr>
        <w:t>methylumi</w:t>
      </w:r>
      <w:proofErr w:type="spellEnd"/>
      <w:r w:rsidRPr="00E141CD">
        <w:rPr>
          <w:sz w:val="22"/>
          <w:szCs w:val="22"/>
        </w:rPr>
        <w:t xml:space="preserve"> NOOB procedure, as implemented in </w:t>
      </w:r>
      <w:proofErr w:type="spellStart"/>
      <w:r w:rsidRPr="00E141CD">
        <w:rPr>
          <w:sz w:val="22"/>
          <w:szCs w:val="22"/>
        </w:rPr>
        <w:t>RnBeads</w:t>
      </w:r>
      <w:proofErr w:type="spellEnd"/>
      <w:r w:rsidRPr="00E141CD">
        <w:rPr>
          <w:sz w:val="22"/>
          <w:szCs w:val="22"/>
        </w:rPr>
        <w:t xml:space="preserve">.  Our final data set was scaled to proportion of methylated DNA strand (β) values.  Duplicate pairs were verified through concordance of genotypes for 65 SNPs on the Methylation 450 chip.  </w:t>
      </w:r>
    </w:p>
    <w:p w14:paraId="7371795A" w14:textId="54991C87" w:rsidR="00C13066" w:rsidRPr="00E141CD" w:rsidRDefault="00520F9F" w:rsidP="00C13066">
      <w:pPr>
        <w:pStyle w:val="Default"/>
        <w:spacing w:line="480" w:lineRule="auto"/>
        <w:rPr>
          <w:sz w:val="22"/>
          <w:szCs w:val="22"/>
        </w:rPr>
      </w:pPr>
      <w:r w:rsidRPr="00E141CD">
        <w:rPr>
          <w:i/>
          <w:sz w:val="22"/>
          <w:szCs w:val="22"/>
        </w:rPr>
        <w:lastRenderedPageBreak/>
        <w:t>PCA for M</w:t>
      </w:r>
      <w:r w:rsidR="00C13066" w:rsidRPr="00E141CD">
        <w:rPr>
          <w:i/>
          <w:sz w:val="22"/>
          <w:szCs w:val="22"/>
        </w:rPr>
        <w:t>WAS</w:t>
      </w:r>
    </w:p>
    <w:p w14:paraId="63495E57" w14:textId="14F360B6" w:rsidR="00C13066" w:rsidRPr="00E141CD" w:rsidRDefault="00C13066" w:rsidP="00C13066">
      <w:pPr>
        <w:pStyle w:val="Default"/>
        <w:spacing w:line="480" w:lineRule="auto"/>
        <w:rPr>
          <w:sz w:val="22"/>
          <w:szCs w:val="22"/>
        </w:rPr>
      </w:pPr>
      <w:r w:rsidRPr="00E141CD">
        <w:rPr>
          <w:sz w:val="22"/>
          <w:szCs w:val="22"/>
        </w:rPr>
        <w:t xml:space="preserve">Because our sample included salivary DNA samples, we were unable to adjust for cell-type composition using a blood-sample-based reference.  Instead, we conducted principal components analysis (PCA) on </w:t>
      </w:r>
      <w:proofErr w:type="spellStart"/>
      <w:r w:rsidRPr="00E141CD">
        <w:rPr>
          <w:sz w:val="22"/>
          <w:szCs w:val="22"/>
        </w:rPr>
        <w:t>genomewide</w:t>
      </w:r>
      <w:proofErr w:type="spellEnd"/>
      <w:r w:rsidRPr="00E141CD">
        <w:rPr>
          <w:sz w:val="22"/>
          <w:szCs w:val="22"/>
        </w:rPr>
        <w:t xml:space="preserve"> methylation as follows:  We selected 287,720 </w:t>
      </w:r>
      <w:proofErr w:type="spellStart"/>
      <w:r w:rsidRPr="00E141CD">
        <w:rPr>
          <w:sz w:val="22"/>
          <w:szCs w:val="22"/>
        </w:rPr>
        <w:t>CpG</w:t>
      </w:r>
      <w:proofErr w:type="spellEnd"/>
      <w:r w:rsidRPr="00E141CD">
        <w:rPr>
          <w:sz w:val="22"/>
          <w:szCs w:val="22"/>
        </w:rPr>
        <w:t xml:space="preserve"> sites with SD ≥ 0.02 across the entire sample and normalized the beta values for each site to mean = 0, SD = 1, creating an m × n matrix X, where m is the number of markers and </w:t>
      </w:r>
      <w:proofErr w:type="spellStart"/>
      <w:r w:rsidRPr="00E141CD">
        <w:rPr>
          <w:sz w:val="22"/>
          <w:szCs w:val="22"/>
        </w:rPr>
        <w:t>n</w:t>
      </w:r>
      <w:proofErr w:type="spellEnd"/>
      <w:r w:rsidRPr="00E141CD">
        <w:rPr>
          <w:sz w:val="22"/>
          <w:szCs w:val="22"/>
        </w:rPr>
        <w:t xml:space="preserve"> the number of samples.  The eigenvectors from the matrix X′X/(m – 1), an n × n matrix, were obtained using the </w:t>
      </w:r>
      <w:proofErr w:type="spellStart"/>
      <w:r w:rsidRPr="00E141CD">
        <w:rPr>
          <w:sz w:val="22"/>
          <w:szCs w:val="22"/>
        </w:rPr>
        <w:t>eigen</w:t>
      </w:r>
      <w:proofErr w:type="spellEnd"/>
      <w:r w:rsidRPr="00E141CD">
        <w:rPr>
          <w:sz w:val="22"/>
          <w:szCs w:val="22"/>
        </w:rPr>
        <w:t xml:space="preserve">() function in R, to be used as PC covariates in </w:t>
      </w:r>
      <w:proofErr w:type="spellStart"/>
      <w:r w:rsidR="001267E1" w:rsidRPr="00E141CD">
        <w:rPr>
          <w:sz w:val="22"/>
          <w:szCs w:val="22"/>
        </w:rPr>
        <w:t>methylome</w:t>
      </w:r>
      <w:proofErr w:type="spellEnd"/>
      <w:r w:rsidRPr="00E141CD">
        <w:rPr>
          <w:sz w:val="22"/>
          <w:szCs w:val="22"/>
        </w:rPr>
        <w:t>-wide association studies (</w:t>
      </w:r>
      <w:r w:rsidR="001267E1" w:rsidRPr="00E141CD">
        <w:rPr>
          <w:sz w:val="22"/>
          <w:szCs w:val="22"/>
        </w:rPr>
        <w:t>MWAS</w:t>
      </w:r>
      <w:r w:rsidRPr="00E141CD">
        <w:rPr>
          <w:sz w:val="22"/>
          <w:szCs w:val="22"/>
        </w:rPr>
        <w:t xml:space="preserve">).  We regressed our SSD outcomes on each of the first 20 PCs, and included significantly associated PCs in </w:t>
      </w:r>
      <w:r w:rsidR="001267E1" w:rsidRPr="00E141CD">
        <w:rPr>
          <w:sz w:val="22"/>
          <w:szCs w:val="22"/>
        </w:rPr>
        <w:t>MWAS</w:t>
      </w:r>
      <w:r w:rsidRPr="00E141CD">
        <w:rPr>
          <w:sz w:val="22"/>
          <w:szCs w:val="22"/>
        </w:rPr>
        <w:t>.  Phenotypes were adjusted for between one and four PCs.</w:t>
      </w:r>
    </w:p>
    <w:p w14:paraId="4A0F421B" w14:textId="77777777" w:rsidR="00311E80" w:rsidRPr="00E141CD" w:rsidRDefault="00311E80" w:rsidP="00311E80">
      <w:pPr>
        <w:pStyle w:val="Default"/>
        <w:spacing w:line="480" w:lineRule="auto"/>
        <w:rPr>
          <w:i/>
          <w:sz w:val="22"/>
          <w:szCs w:val="22"/>
        </w:rPr>
      </w:pPr>
      <w:r w:rsidRPr="00E141CD">
        <w:rPr>
          <w:i/>
          <w:sz w:val="22"/>
          <w:szCs w:val="22"/>
        </w:rPr>
        <w:t>Methylation-QTL (</w:t>
      </w:r>
      <w:proofErr w:type="spellStart"/>
      <w:r w:rsidRPr="00E141CD">
        <w:rPr>
          <w:i/>
          <w:sz w:val="22"/>
          <w:szCs w:val="22"/>
        </w:rPr>
        <w:t>meQTL</w:t>
      </w:r>
      <w:proofErr w:type="spellEnd"/>
      <w:r w:rsidRPr="00E141CD">
        <w:rPr>
          <w:i/>
          <w:sz w:val="22"/>
          <w:szCs w:val="22"/>
        </w:rPr>
        <w:t>) Analysis</w:t>
      </w:r>
    </w:p>
    <w:p w14:paraId="4667E68A" w14:textId="1D0AA9D8" w:rsidR="00311E80" w:rsidRPr="00E141CD" w:rsidRDefault="00311E80" w:rsidP="00311E80">
      <w:pPr>
        <w:pStyle w:val="Default"/>
        <w:spacing w:line="480" w:lineRule="auto"/>
        <w:rPr>
          <w:sz w:val="22"/>
          <w:szCs w:val="22"/>
        </w:rPr>
      </w:pPr>
      <w:r w:rsidRPr="00E141CD">
        <w:rPr>
          <w:sz w:val="22"/>
          <w:szCs w:val="22"/>
        </w:rPr>
        <w:t xml:space="preserve">We conducted a targeted cis-methylation QTL analysis over 521 </w:t>
      </w:r>
      <w:proofErr w:type="spellStart"/>
      <w:r w:rsidRPr="00E141CD">
        <w:rPr>
          <w:sz w:val="22"/>
          <w:szCs w:val="22"/>
        </w:rPr>
        <w:t>CpG</w:t>
      </w:r>
      <w:proofErr w:type="spellEnd"/>
      <w:r w:rsidRPr="00E141CD">
        <w:rPr>
          <w:sz w:val="22"/>
          <w:szCs w:val="22"/>
        </w:rPr>
        <w:t xml:space="preserve"> sites within 50 </w:t>
      </w:r>
      <w:proofErr w:type="spellStart"/>
      <w:r w:rsidRPr="00E141CD">
        <w:rPr>
          <w:sz w:val="22"/>
          <w:szCs w:val="22"/>
        </w:rPr>
        <w:t>kilobasepairs</w:t>
      </w:r>
      <w:proofErr w:type="spellEnd"/>
      <w:r w:rsidRPr="00E141CD">
        <w:rPr>
          <w:sz w:val="22"/>
          <w:szCs w:val="22"/>
        </w:rPr>
        <w:t xml:space="preserve"> (kb) of 162 candidate SNPs (Supplemental Table 2), using Matrix </w:t>
      </w:r>
      <w:proofErr w:type="spellStart"/>
      <w:r w:rsidRPr="00E141CD">
        <w:rPr>
          <w:sz w:val="22"/>
          <w:szCs w:val="22"/>
        </w:rPr>
        <w:t>eQTL</w:t>
      </w:r>
      <w:proofErr w:type="spellEnd"/>
      <w:r w:rsidRPr="00E141CD">
        <w:rPr>
          <w:sz w:val="22"/>
          <w:szCs w:val="22"/>
        </w:rPr>
        <w:t xml:space="preserve"> </w:t>
      </w:r>
      <w:r w:rsidRPr="00E141CD">
        <w:rPr>
          <w:sz w:val="22"/>
          <w:szCs w:val="22"/>
        </w:rPr>
        <w:fldChar w:fldCharType="begin"/>
      </w:r>
      <w:r w:rsidR="00D175B0" w:rsidRPr="00E141CD">
        <w:rPr>
          <w:sz w:val="22"/>
          <w:szCs w:val="22"/>
        </w:rPr>
        <w:instrText xml:space="preserve"> ADDIN EN.CITE &lt;EndNote&gt;&lt;Cite&gt;&lt;Author&gt;Shabalin&lt;/Author&gt;&lt;Year&gt;2012&lt;/Year&gt;&lt;RecNum&gt;1&lt;/RecNum&gt;&lt;DisplayText&gt;&lt;style face="superscript"&gt;22&lt;/style&gt;&lt;/DisplayText&gt;&lt;record&gt;&lt;rec-number&gt;1&lt;/rec-number&gt;&lt;foreign-keys&gt;&lt;key app="EN" db-id="ep2vwtffka5e2ge5dxa5d05ir0v2ztd9repz" timestamp="1591296561"&gt;1&lt;/key&gt;&lt;/foreign-keys&gt;&lt;ref-type name="Journal Article"&gt;17&lt;/ref-type&gt;&lt;contributors&gt;&lt;authors&gt;&lt;author&gt;Shabalin, A. A.&lt;/author&gt;&lt;/authors&gt;&lt;/contributors&gt;&lt;auth-address&gt;Department of Biostatistics, University of North Carolina at Chapel Hill, Chapel Hill, NC 27599, USA. shabalin@email.unc.edu&lt;/auth-address&gt;&lt;titles&gt;&lt;title&gt;Matrix eQTL: ultra fast eQTL analysis via large matrix operations&lt;/title&gt;&lt;secondary-title&gt;Bioinformatics&lt;/secondary-title&gt;&lt;/titles&gt;&lt;pages&gt;1353-8&lt;/pages&gt;&lt;volume&gt;28&lt;/volume&gt;&lt;number&gt;10&lt;/number&gt;&lt;edition&gt;2012/04/12&lt;/edition&gt;&lt;keywords&gt;&lt;keyword&gt;Algorithms&lt;/keyword&gt;&lt;keyword&gt;Cystic Fibrosis/genetics&lt;/keyword&gt;&lt;keyword&gt;*Gene Expression&lt;/keyword&gt;&lt;keyword&gt;Genotype&lt;/keyword&gt;&lt;keyword&gt;Humans&lt;/keyword&gt;&lt;keyword&gt;*Models, Genetic&lt;/keyword&gt;&lt;keyword&gt;*Polymorphism, Single Nucleotide&lt;/keyword&gt;&lt;keyword&gt;*Quantitative Trait Loci&lt;/keyword&gt;&lt;keyword&gt;*Software&lt;/keyword&gt;&lt;/keywords&gt;&lt;dates&gt;&lt;year&gt;2012&lt;/year&gt;&lt;pub-dates&gt;&lt;date&gt;May 15&lt;/date&gt;&lt;/pub-dates&gt;&lt;/dates&gt;&lt;isbn&gt;1367-4811 (Electronic)&amp;#xD;1367-4803 (Linking)&lt;/isbn&gt;&lt;accession-num&gt;22492648&lt;/accession-num&gt;&lt;urls&gt;&lt;related-urls&gt;&lt;url&gt;https://www.ncbi.nlm.nih.gov/pubmed/22492648&lt;/url&gt;&lt;/related-urls&gt;&lt;/urls&gt;&lt;custom2&gt;PMC3348564&lt;/custom2&gt;&lt;electronic-resource-num&gt;10.1093/bioinformatics/bts163&lt;/electronic-resource-num&gt;&lt;/record&gt;&lt;/Cite&gt;&lt;/EndNote&gt;</w:instrText>
      </w:r>
      <w:r w:rsidRPr="00E141CD">
        <w:rPr>
          <w:sz w:val="22"/>
          <w:szCs w:val="22"/>
        </w:rPr>
        <w:fldChar w:fldCharType="separate"/>
      </w:r>
      <w:r w:rsidR="00D175B0" w:rsidRPr="00E141CD">
        <w:rPr>
          <w:noProof/>
          <w:sz w:val="22"/>
          <w:szCs w:val="22"/>
          <w:vertAlign w:val="superscript"/>
        </w:rPr>
        <w:t>22</w:t>
      </w:r>
      <w:r w:rsidRPr="00E141CD">
        <w:rPr>
          <w:sz w:val="22"/>
          <w:szCs w:val="22"/>
        </w:rPr>
        <w:fldChar w:fldCharType="end"/>
      </w:r>
      <w:r w:rsidRPr="00E141CD">
        <w:rPr>
          <w:sz w:val="22"/>
          <w:szCs w:val="22"/>
        </w:rPr>
        <w:t xml:space="preserve"> to find the effect of genotype on extent of methylation in a sample of 597 individuals with both epigenetic and imputed genotype data.  All pairs of SNPs and </w:t>
      </w:r>
      <w:proofErr w:type="spellStart"/>
      <w:r w:rsidRPr="00E141CD">
        <w:rPr>
          <w:sz w:val="22"/>
          <w:szCs w:val="22"/>
        </w:rPr>
        <w:t>CpG</w:t>
      </w:r>
      <w:proofErr w:type="spellEnd"/>
      <w:r w:rsidRPr="00E141CD">
        <w:rPr>
          <w:sz w:val="22"/>
          <w:szCs w:val="22"/>
        </w:rPr>
        <w:t xml:space="preserve"> sites within 100 kb were considered to be in cis.  Methylation was expressed as M values, where M = log(β/(1 – β)), which extends the range of possible values to (–∞,∞), making the values suitable as an outcome for linear regression.  </w:t>
      </w:r>
    </w:p>
    <w:p w14:paraId="51087676" w14:textId="4FE31B56" w:rsidR="00D6021F" w:rsidRPr="00E141CD" w:rsidRDefault="00D6021F" w:rsidP="00D6021F">
      <w:pPr>
        <w:spacing w:line="480" w:lineRule="auto"/>
        <w:rPr>
          <w:rFonts w:ascii="Arial" w:hAnsi="Arial" w:cs="Arial"/>
        </w:rPr>
      </w:pPr>
    </w:p>
    <w:p w14:paraId="569C863C" w14:textId="2701B14B" w:rsidR="00311E80" w:rsidRPr="00E141CD" w:rsidRDefault="00A6111F" w:rsidP="00D6021F">
      <w:pPr>
        <w:spacing w:line="480" w:lineRule="auto"/>
        <w:rPr>
          <w:rFonts w:ascii="Arial" w:hAnsi="Arial" w:cs="Arial"/>
          <w:b/>
        </w:rPr>
      </w:pPr>
      <w:proofErr w:type="spellStart"/>
      <w:r w:rsidRPr="00E141CD">
        <w:rPr>
          <w:rFonts w:ascii="Arial" w:hAnsi="Arial" w:cs="Arial"/>
          <w:b/>
        </w:rPr>
        <w:t>Endophenotype</w:t>
      </w:r>
      <w:proofErr w:type="spellEnd"/>
      <w:r w:rsidRPr="00E141CD">
        <w:rPr>
          <w:rFonts w:ascii="Arial" w:hAnsi="Arial" w:cs="Arial"/>
          <w:b/>
        </w:rPr>
        <w:t>-based p</w:t>
      </w:r>
      <w:r w:rsidR="00311E80" w:rsidRPr="00E141CD">
        <w:rPr>
          <w:rFonts w:ascii="Arial" w:hAnsi="Arial" w:cs="Arial"/>
          <w:b/>
        </w:rPr>
        <w:t>olygenic risk score methods</w:t>
      </w:r>
    </w:p>
    <w:p w14:paraId="0669979A" w14:textId="439CF19F" w:rsidR="00311E80" w:rsidRPr="00E141CD" w:rsidRDefault="00311E80" w:rsidP="00311E80">
      <w:pPr>
        <w:pStyle w:val="Default"/>
        <w:spacing w:line="480" w:lineRule="auto"/>
        <w:rPr>
          <w:sz w:val="22"/>
          <w:szCs w:val="22"/>
        </w:rPr>
      </w:pPr>
      <w:r w:rsidRPr="00E141CD">
        <w:rPr>
          <w:sz w:val="22"/>
          <w:szCs w:val="22"/>
        </w:rPr>
        <w:t>We generated polygenic risk scores in the European subset of the CFSRS where genotype data, as well as clinical group data (no disorder, SSD only, language impairment (LI) only, SSD+LI, CAS) were available. Risk scores relied upon association statistics</w:t>
      </w:r>
      <w:r w:rsidR="00A6111F" w:rsidRPr="00E141CD">
        <w:rPr>
          <w:sz w:val="22"/>
          <w:szCs w:val="22"/>
        </w:rPr>
        <w:t xml:space="preserve"> (beta coefficients)</w:t>
      </w:r>
      <w:r w:rsidRPr="00E141CD">
        <w:rPr>
          <w:sz w:val="22"/>
          <w:szCs w:val="22"/>
        </w:rPr>
        <w:t xml:space="preserve"> from </w:t>
      </w:r>
      <w:r w:rsidR="00A6111F" w:rsidRPr="00E141CD">
        <w:rPr>
          <w:sz w:val="22"/>
          <w:szCs w:val="22"/>
        </w:rPr>
        <w:t xml:space="preserve">our </w:t>
      </w:r>
      <w:r w:rsidRPr="00E141CD">
        <w:rPr>
          <w:sz w:val="22"/>
          <w:szCs w:val="22"/>
        </w:rPr>
        <w:t>CFSRS</w:t>
      </w:r>
      <w:r w:rsidR="00A6111F" w:rsidRPr="00E141CD">
        <w:rPr>
          <w:sz w:val="22"/>
          <w:szCs w:val="22"/>
        </w:rPr>
        <w:t xml:space="preserve"> GWAS</w:t>
      </w:r>
      <w:r w:rsidRPr="00E141CD">
        <w:rPr>
          <w:sz w:val="22"/>
          <w:szCs w:val="22"/>
        </w:rPr>
        <w:t xml:space="preserve"> and were constructed using PLINK 1.9</w:t>
      </w:r>
      <w:r w:rsidRPr="00E141CD">
        <w:rPr>
          <w:sz w:val="22"/>
          <w:szCs w:val="22"/>
        </w:rPr>
        <w:fldChar w:fldCharType="begin"/>
      </w:r>
      <w:r w:rsidR="00D175B0" w:rsidRPr="00E141CD">
        <w:rPr>
          <w:sz w:val="22"/>
          <w:szCs w:val="22"/>
        </w:rPr>
        <w:instrText xml:space="preserve"> ADDIN EN.CITE &lt;EndNote&gt;&lt;Cite&gt;&lt;Author&gt;Purcell&lt;/Author&gt;&lt;Year&gt;2007&lt;/Year&gt;&lt;RecNum&gt;919&lt;/RecNum&gt;&lt;DisplayText&gt;&lt;style face="superscript"&gt;23&lt;/style&gt;&lt;/DisplayText&gt;&lt;record&gt;&lt;rec-number&gt;919&lt;/rec-number&gt;&lt;foreign-keys&gt;&lt;key app="EN" db-id="ffsd2eszoeezs8e9fs8xwspdp5vw0f9pfrtp" timestamp="1469469299"&gt;919&lt;/key&gt;&lt;/foreign-keys&gt;&lt;ref-type name="Journal Article"&gt;17&lt;/ref-type&gt;&lt;contributors&gt;&lt;authors&gt;&lt;author&gt;Purcell, S.&lt;/author&gt;&lt;author&gt;Neale, B.&lt;/author&gt;&lt;author&gt;Todd-Brown, K.&lt;/author&gt;&lt;author&gt;Thomas, L.&lt;/author&gt;&lt;author&gt;Ferreira, M.A.&lt;/author&gt;&lt;author&gt;Bender, D.&lt;/author&gt;&lt;author&gt;Maller, J.&lt;/author&gt;&lt;author&gt;Sklar, P.&lt;/author&gt;&lt;author&gt;de Bakker, P.I.&lt;/author&gt;&lt;author&gt;Daly, M.J.&lt;/author&gt;&lt;author&gt;Sham, P.C.&lt;/author&gt;&lt;/authors&gt;&lt;/contributors&gt;&lt;auth-address&gt;Center for Human Genetic Research, Massachusetts General Hospital, Boston, MA 02114, USA. shaun@pngu.mgh.harvard.edu&lt;/auth-address&gt;&lt;titles&gt;&lt;title&gt;PLINK: a tool set for whole-genome association and population-based linkage analyses&lt;/title&gt;&lt;secondary-title&gt;Am J Hum Genet&lt;/secondary-title&gt;&lt;/titles&gt;&lt;periodical&gt;&lt;full-title&gt;Am J Hum Genet&lt;/full-title&gt;&lt;/periodical&gt;&lt;pages&gt;559-575&lt;/pages&gt;&lt;volume&gt;81&lt;/volume&gt;&lt;number&gt;3&lt;/number&gt;&lt;reprint-edition&gt;Not in File&lt;/reprint-edition&gt;&lt;keywords&gt;&lt;keyword&gt;analysis&lt;/keyword&gt;&lt;keyword&gt;association&lt;/keyword&gt;&lt;keyword&gt;Disease&lt;/keyword&gt;&lt;keyword&gt;Genetic Research&lt;/keyword&gt;&lt;keyword&gt;genetics&lt;/keyword&gt;&lt;keyword&gt;Genome,Human&lt;/keyword&gt;&lt;keyword&gt;Humans&lt;/keyword&gt;&lt;keyword&gt;linkage&lt;/keyword&gt;&lt;keyword&gt;Linkage (Genetics)&lt;/keyword&gt;&lt;keyword&gt;map&lt;/keyword&gt;&lt;keyword&gt;Polymorphism,Single Nucleotide&lt;/keyword&gt;&lt;keyword&gt;Population&lt;/keyword&gt;&lt;keyword&gt;Research&lt;/keyword&gt;&lt;keyword&gt;Software&lt;/keyword&gt;&lt;keyword&gt;Statistics&lt;/keyword&gt;&lt;/keywords&gt;&lt;dates&gt;&lt;year&gt;2007&lt;/year&gt;&lt;pub-dates&gt;&lt;date&gt;9/2007&lt;/date&gt;&lt;/pub-dates&gt;&lt;/dates&gt;&lt;label&gt;991&lt;/label&gt;&lt;urls&gt;&lt;related-urls&gt;&lt;url&gt;http://www.ncbi.nlm.nih.gov/pubmed/17701901&lt;/url&gt;&lt;/related-urls&gt;&lt;/urls&gt;&lt;/record&gt;&lt;/Cite&gt;&lt;/EndNote&gt;</w:instrText>
      </w:r>
      <w:r w:rsidRPr="00E141CD">
        <w:rPr>
          <w:sz w:val="22"/>
          <w:szCs w:val="22"/>
        </w:rPr>
        <w:fldChar w:fldCharType="separate"/>
      </w:r>
      <w:r w:rsidR="00D175B0" w:rsidRPr="00E141CD">
        <w:rPr>
          <w:noProof/>
          <w:sz w:val="22"/>
          <w:szCs w:val="22"/>
          <w:vertAlign w:val="superscript"/>
        </w:rPr>
        <w:t>23</w:t>
      </w:r>
      <w:r w:rsidRPr="00E141CD">
        <w:rPr>
          <w:sz w:val="22"/>
          <w:szCs w:val="22"/>
        </w:rPr>
        <w:fldChar w:fldCharType="end"/>
      </w:r>
      <w:r w:rsidRPr="00E141CD">
        <w:rPr>
          <w:sz w:val="22"/>
          <w:szCs w:val="22"/>
        </w:rPr>
        <w:t xml:space="preserve"> (clump and score functions). </w:t>
      </w:r>
      <w:r w:rsidR="00A6111F" w:rsidRPr="00E141CD">
        <w:rPr>
          <w:sz w:val="22"/>
          <w:szCs w:val="22"/>
        </w:rPr>
        <w:lastRenderedPageBreak/>
        <w:t>R</w:t>
      </w:r>
      <w:r w:rsidRPr="00E141CD">
        <w:rPr>
          <w:sz w:val="22"/>
          <w:szCs w:val="22"/>
        </w:rPr>
        <w:t xml:space="preserve">egions were considered if at least one variant in the region met </w:t>
      </w:r>
      <w:r w:rsidR="00A6111F" w:rsidRPr="00E141CD">
        <w:rPr>
          <w:sz w:val="22"/>
          <w:szCs w:val="22"/>
        </w:rPr>
        <w:t>the</w:t>
      </w:r>
      <w:r w:rsidRPr="00E141CD">
        <w:rPr>
          <w:sz w:val="22"/>
          <w:szCs w:val="22"/>
        </w:rPr>
        <w:t xml:space="preserve"> threshold for inclusion as a risk variant (P &lt; 0.001). Clumping of variants was done in selected regions around the variant showing the strongest association in the region, removing other variants in linkage disequilibrium (r</w:t>
      </w:r>
      <w:r w:rsidRPr="00E141CD">
        <w:rPr>
          <w:sz w:val="22"/>
          <w:szCs w:val="22"/>
          <w:vertAlign w:val="superscript"/>
        </w:rPr>
        <w:t>2</w:t>
      </w:r>
      <w:r w:rsidRPr="00E141CD">
        <w:rPr>
          <w:sz w:val="22"/>
          <w:szCs w:val="22"/>
        </w:rPr>
        <w:t>&gt; 0.5). We used a linear mixed model to model the relationship between polygenic risk score and clinical group, controlling for sex and familial relationship (based on family ID</w:t>
      </w:r>
      <w:r w:rsidRPr="00E141CD">
        <w:rPr>
          <w:i/>
          <w:iCs/>
          <w:sz w:val="22"/>
          <w:szCs w:val="22"/>
        </w:rPr>
        <w:t>)</w:t>
      </w:r>
      <w:r w:rsidRPr="00E141CD">
        <w:rPr>
          <w:sz w:val="22"/>
          <w:szCs w:val="22"/>
        </w:rPr>
        <w:t>. Nested model comparison (the full model with clinical group included versus the reduced model with clinical group removed) using the chi-squared test was implemented to determine if clinical group explained a significant amount of variability in polygenic risk.</w:t>
      </w:r>
    </w:p>
    <w:p w14:paraId="6B7720B0" w14:textId="77777777" w:rsidR="006F28DB" w:rsidRPr="00E141CD" w:rsidRDefault="006F28DB" w:rsidP="006F28DB">
      <w:pPr>
        <w:spacing w:line="480" w:lineRule="auto"/>
        <w:rPr>
          <w:rFonts w:ascii="Arial" w:hAnsi="Arial" w:cs="Arial"/>
          <w:i/>
        </w:rPr>
      </w:pPr>
    </w:p>
    <w:p w14:paraId="2E36DC98" w14:textId="2C8AFF76" w:rsidR="006F28DB" w:rsidRPr="00E141CD" w:rsidRDefault="006F28DB" w:rsidP="006F28DB">
      <w:pPr>
        <w:spacing w:line="480" w:lineRule="auto"/>
        <w:rPr>
          <w:rFonts w:ascii="Arial" w:hAnsi="Arial" w:cs="Arial"/>
          <w:b/>
        </w:rPr>
      </w:pPr>
      <w:r w:rsidRPr="00E141CD">
        <w:rPr>
          <w:rFonts w:ascii="Arial" w:hAnsi="Arial" w:cs="Arial"/>
          <w:b/>
        </w:rPr>
        <w:t>Transcriptome-wide association study</w:t>
      </w:r>
    </w:p>
    <w:p w14:paraId="09B980B3" w14:textId="4CE1C99B" w:rsidR="006F28DB" w:rsidRPr="00E141CD" w:rsidRDefault="006F28DB" w:rsidP="006F28DB">
      <w:pPr>
        <w:spacing w:line="480" w:lineRule="auto"/>
        <w:rPr>
          <w:rFonts w:ascii="Arial" w:hAnsi="Arial" w:cs="Arial"/>
        </w:rPr>
      </w:pPr>
      <w:r w:rsidRPr="00E141CD">
        <w:rPr>
          <w:rFonts w:ascii="Arial" w:hAnsi="Arial" w:cs="Arial"/>
        </w:rPr>
        <w:t xml:space="preserve">We applied the </w:t>
      </w:r>
      <w:proofErr w:type="spellStart"/>
      <w:r w:rsidRPr="00E141CD">
        <w:rPr>
          <w:rFonts w:ascii="Arial" w:hAnsi="Arial" w:cs="Arial"/>
        </w:rPr>
        <w:t>EpiXcan</w:t>
      </w:r>
      <w:proofErr w:type="spellEnd"/>
      <w:r w:rsidRPr="00E141CD">
        <w:rPr>
          <w:rFonts w:ascii="Arial" w:hAnsi="Arial" w:cs="Arial"/>
        </w:rPr>
        <w:t xml:space="preserve"> pipeline</w:t>
      </w:r>
      <w:r w:rsidRPr="00E141CD">
        <w:rPr>
          <w:rFonts w:ascii="Arial" w:hAnsi="Arial" w:cs="Arial"/>
          <w:noProof/>
        </w:rPr>
        <w:t xml:space="preserve"> </w:t>
      </w:r>
      <w:r w:rsidRPr="00E141CD">
        <w:rPr>
          <w:rFonts w:ascii="Arial" w:hAnsi="Arial" w:cs="Arial"/>
          <w:noProof/>
        </w:rPr>
        <w:fldChar w:fldCharType="begin">
          <w:fldData xml:space="preserve">PEVuZE5vdGU+PENpdGU+PEF1dGhvcj5aaGFuZzwvQXV0aG9yPjxZZWFyPjIwMTk8L1llYXI+PFJl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</w:fldData>
        </w:fldChar>
      </w:r>
      <w:r w:rsidR="00D175B0" w:rsidRPr="00E141CD">
        <w:rPr>
          <w:rFonts w:ascii="Arial" w:hAnsi="Arial" w:cs="Arial"/>
          <w:noProof/>
        </w:rPr>
        <w:instrText xml:space="preserve"> ADDIN EN.CITE </w:instrText>
      </w:r>
      <w:r w:rsidR="00D175B0" w:rsidRPr="00E141CD">
        <w:rPr>
          <w:rFonts w:ascii="Arial" w:hAnsi="Arial" w:cs="Arial"/>
          <w:noProof/>
        </w:rPr>
        <w:fldChar w:fldCharType="begin">
          <w:fldData xml:space="preserve">PEVuZE5vdGU+PENpdGU+PEF1dGhvcj5aaGFuZzwvQXV0aG9yPjxZZWFyPjIwMTk8L1llYXI+PFJl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</w:fldData>
        </w:fldChar>
      </w:r>
      <w:r w:rsidR="00D175B0" w:rsidRPr="00E141CD">
        <w:rPr>
          <w:rFonts w:ascii="Arial" w:hAnsi="Arial" w:cs="Arial"/>
          <w:noProof/>
        </w:rPr>
        <w:instrText xml:space="preserve"> ADDIN EN.CITE.DATA </w:instrText>
      </w:r>
      <w:r w:rsidR="00D175B0" w:rsidRPr="00E141CD">
        <w:rPr>
          <w:rFonts w:ascii="Arial" w:hAnsi="Arial" w:cs="Arial"/>
          <w:noProof/>
        </w:rPr>
      </w:r>
      <w:r w:rsidR="00D175B0" w:rsidRPr="00E141CD">
        <w:rPr>
          <w:rFonts w:ascii="Arial" w:hAnsi="Arial" w:cs="Arial"/>
          <w:noProof/>
        </w:rPr>
        <w:fldChar w:fldCharType="end"/>
      </w:r>
      <w:r w:rsidRPr="00E141CD">
        <w:rPr>
          <w:rFonts w:ascii="Arial" w:hAnsi="Arial" w:cs="Arial"/>
          <w:noProof/>
        </w:rPr>
      </w:r>
      <w:r w:rsidRPr="00E141CD">
        <w:rPr>
          <w:rFonts w:ascii="Arial" w:hAnsi="Arial" w:cs="Arial"/>
          <w:noProof/>
        </w:rPr>
        <w:fldChar w:fldCharType="separate"/>
      </w:r>
      <w:r w:rsidR="00D175B0" w:rsidRPr="00E141CD">
        <w:rPr>
          <w:rFonts w:ascii="Arial" w:hAnsi="Arial" w:cs="Arial"/>
          <w:noProof/>
          <w:vertAlign w:val="superscript"/>
        </w:rPr>
        <w:t>24</w:t>
      </w:r>
      <w:r w:rsidRPr="00E141CD">
        <w:rPr>
          <w:rFonts w:ascii="Arial" w:hAnsi="Arial" w:cs="Arial"/>
          <w:noProof/>
        </w:rPr>
        <w:fldChar w:fldCharType="end"/>
      </w:r>
      <w:r w:rsidRPr="00E141CD">
        <w:rPr>
          <w:rFonts w:ascii="Arial" w:hAnsi="Arial" w:cs="Arial"/>
          <w:noProof/>
          <w:vertAlign w:val="superscript"/>
        </w:rPr>
        <w:t xml:space="preserve"> </w:t>
      </w:r>
      <w:r w:rsidRPr="00E141CD">
        <w:rPr>
          <w:rFonts w:ascii="Arial" w:hAnsi="Arial" w:cs="Arial"/>
        </w:rPr>
        <w:t xml:space="preserve">to train gene expression predictors in human brain tissue. For genotypes and gene expression, we used </w:t>
      </w:r>
      <w:proofErr w:type="spellStart"/>
      <w:r w:rsidRPr="00E141CD">
        <w:rPr>
          <w:rFonts w:ascii="Arial" w:hAnsi="Arial" w:cs="Arial"/>
        </w:rPr>
        <w:t>psychENCODE</w:t>
      </w:r>
      <w:proofErr w:type="spellEnd"/>
      <w:r w:rsidRPr="00E141CD">
        <w:rPr>
          <w:rFonts w:ascii="Arial" w:hAnsi="Arial" w:cs="Arial"/>
        </w:rPr>
        <w:t xml:space="preserve"> data from the dorsolateral prefrontal cortex (DLPFC)</w:t>
      </w:r>
      <w:r w:rsidRPr="00E141CD">
        <w:rPr>
          <w:rFonts w:ascii="Arial" w:hAnsi="Arial" w:cs="Arial"/>
        </w:rPr>
        <w:fldChar w:fldCharType="begin">
          <w:fldData xml:space="preserve">PEVuZE5vdGU+PENpdGU+PEF1dGhvcj5XYW5nPC9BdXRob3I+PFllYXI+MjAxODwvWWVhcj48UmVj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</w:fldData>
        </w:fldChar>
      </w:r>
      <w:r w:rsidR="00D175B0" w:rsidRPr="00E141CD">
        <w:rPr>
          <w:rFonts w:ascii="Arial" w:hAnsi="Arial" w:cs="Arial"/>
        </w:rPr>
        <w:instrText xml:space="preserve"> ADDIN EN.CITE </w:instrText>
      </w:r>
      <w:r w:rsidR="00D175B0" w:rsidRPr="00E141CD">
        <w:rPr>
          <w:rFonts w:ascii="Arial" w:hAnsi="Arial" w:cs="Arial"/>
        </w:rPr>
        <w:fldChar w:fldCharType="begin">
          <w:fldData xml:space="preserve">PEVuZE5vdGU+PENpdGU+PEF1dGhvcj5XYW5nPC9BdXRob3I+PFllYXI+MjAxODwvWWVhcj48UmVj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</w:fldData>
        </w:fldChar>
      </w:r>
      <w:r w:rsidR="00D175B0" w:rsidRPr="00E141CD">
        <w:rPr>
          <w:rFonts w:ascii="Arial" w:hAnsi="Arial" w:cs="Arial"/>
        </w:rPr>
        <w:instrText xml:space="preserve"> ADDIN EN.CITE.DATA </w:instrText>
      </w:r>
      <w:r w:rsidR="00D175B0" w:rsidRPr="00E141CD">
        <w:rPr>
          <w:rFonts w:ascii="Arial" w:hAnsi="Arial" w:cs="Arial"/>
        </w:rPr>
      </w:r>
      <w:r w:rsidR="00D175B0" w:rsidRPr="00E141CD">
        <w:rPr>
          <w:rFonts w:ascii="Arial" w:hAnsi="Arial" w:cs="Arial"/>
        </w:rPr>
        <w:fldChar w:fldCharType="end"/>
      </w:r>
      <w:r w:rsidRPr="00E141CD">
        <w:rPr>
          <w:rFonts w:ascii="Arial" w:hAnsi="Arial" w:cs="Arial"/>
        </w:rPr>
      </w:r>
      <w:r w:rsidRPr="00E141CD">
        <w:rPr>
          <w:rFonts w:ascii="Arial" w:hAnsi="Arial" w:cs="Arial"/>
        </w:rPr>
        <w:fldChar w:fldCharType="separate"/>
      </w:r>
      <w:r w:rsidR="00D175B0" w:rsidRPr="00E141CD">
        <w:rPr>
          <w:rFonts w:ascii="Arial" w:hAnsi="Arial" w:cs="Arial"/>
          <w:noProof/>
          <w:vertAlign w:val="superscript"/>
        </w:rPr>
        <w:t>25</w:t>
      </w:r>
      <w:r w:rsidRPr="00E141CD">
        <w:rPr>
          <w:rFonts w:ascii="Arial" w:hAnsi="Arial" w:cs="Arial"/>
        </w:rPr>
        <w:fldChar w:fldCharType="end"/>
      </w:r>
      <w:r w:rsidRPr="00E141CD">
        <w:rPr>
          <w:rFonts w:ascii="Arial" w:hAnsi="Arial" w:cs="Arial"/>
        </w:rPr>
        <w:t>. We restricted our analysis to 924 Caucasian samples.  We</w:t>
      </w:r>
      <w:r w:rsidRPr="00E141CD">
        <w:rPr>
          <w:rFonts w:ascii="Arial" w:eastAsiaTheme="minorEastAsia" w:hAnsi="Arial" w:cs="Arial"/>
        </w:rPr>
        <w:t xml:space="preserve"> initially computed </w:t>
      </w:r>
      <w:proofErr w:type="spellStart"/>
      <w:r w:rsidRPr="00E141CD">
        <w:rPr>
          <w:rFonts w:ascii="Arial" w:eastAsiaTheme="minorEastAsia" w:hAnsi="Arial" w:cs="Arial"/>
        </w:rPr>
        <w:t>eQTL</w:t>
      </w:r>
      <w:proofErr w:type="spellEnd"/>
      <w:r w:rsidRPr="00E141CD">
        <w:rPr>
          <w:rFonts w:ascii="Arial" w:eastAsiaTheme="minorEastAsia" w:hAnsi="Arial" w:cs="Arial"/>
        </w:rPr>
        <w:t xml:space="preserve"> summary statistics using the R package MatrixEQTL</w:t>
      </w:r>
      <w:r w:rsidRPr="00E141CD">
        <w:rPr>
          <w:rFonts w:ascii="Arial" w:hAnsi="Arial" w:cs="Arial"/>
        </w:rPr>
        <w:fldChar w:fldCharType="begin"/>
      </w:r>
      <w:r w:rsidR="00D175B0" w:rsidRPr="00E141CD">
        <w:rPr>
          <w:rFonts w:ascii="Arial" w:hAnsi="Arial" w:cs="Arial"/>
        </w:rPr>
        <w:instrText xml:space="preserve"> ADDIN EN.CITE &lt;EndNote&gt;&lt;Cite&gt;&lt;Author&gt;Shabalin&lt;/Author&gt;&lt;Year&gt;2012&lt;/Year&gt;&lt;RecNum&gt;1&lt;/RecNum&gt;&lt;DisplayText&gt;&lt;style face="superscript"&gt;22&lt;/style&gt;&lt;/DisplayText&gt;&lt;record&gt;&lt;rec-number&gt;1&lt;/rec-number&gt;&lt;foreign-keys&gt;&lt;key app="EN" db-id="ep2vwtffka5e2ge5dxa5d05ir0v2ztd9repz" timestamp="1591296561"&gt;1&lt;/key&gt;&lt;/foreign-keys&gt;&lt;ref-type name="Journal Article"&gt;17&lt;/ref-type&gt;&lt;contributors&gt;&lt;authors&gt;&lt;author&gt;Shabalin, A. A.&lt;/author&gt;&lt;/authors&gt;&lt;/contributors&gt;&lt;auth-address&gt;Department of Biostatistics, University of North Carolina at Chapel Hill, Chapel Hill, NC 27599, USA. shabalin@email.unc.edu&lt;/auth-address&gt;&lt;titles&gt;&lt;title&gt;Matrix eQTL: ultra fast eQTL analysis via large matrix operations&lt;/title&gt;&lt;secondary-title&gt;Bioinformatics&lt;/secondary-title&gt;&lt;/titles&gt;&lt;pages&gt;1353-8&lt;/pages&gt;&lt;volume&gt;28&lt;/volume&gt;&lt;number&gt;10&lt;/number&gt;&lt;edition&gt;2012/04/12&lt;/edition&gt;&lt;keywords&gt;&lt;keyword&gt;Algorithms&lt;/keyword&gt;&lt;keyword&gt;Cystic Fibrosis/genetics&lt;/keyword&gt;&lt;keyword&gt;*Gene Expression&lt;/keyword&gt;&lt;keyword&gt;Genotype&lt;/keyword&gt;&lt;keyword&gt;Humans&lt;/keyword&gt;&lt;keyword&gt;*Models, Genetic&lt;/keyword&gt;&lt;keyword&gt;*Polymorphism, Single Nucleotide&lt;/keyword&gt;&lt;keyword&gt;*Quantitative Trait Loci&lt;/keyword&gt;&lt;keyword&gt;*Software&lt;/keyword&gt;&lt;/keywords&gt;&lt;dates&gt;&lt;year&gt;2012&lt;/year&gt;&lt;pub-dates&gt;&lt;date&gt;May 15&lt;/date&gt;&lt;/pub-dates&gt;&lt;/dates&gt;&lt;isbn&gt;1367-4811 (Electronic)&amp;#xD;1367-4803 (Linking)&lt;/isbn&gt;&lt;accession-num&gt;22492648&lt;/accession-num&gt;&lt;urls&gt;&lt;related-urls&gt;&lt;url&gt;https://www.ncbi.nlm.nih.gov/pubmed/22492648&lt;/url&gt;&lt;/related-urls&gt;&lt;/urls&gt;&lt;custom2&gt;PMC3348564&lt;/custom2&gt;&lt;electronic-resource-num&gt;10.1093/bioinformatics/bts163&lt;/electronic-resource-num&gt;&lt;/record&gt;&lt;/Cite&gt;&lt;/EndNote&gt;</w:instrText>
      </w:r>
      <w:r w:rsidRPr="00E141CD">
        <w:rPr>
          <w:rFonts w:ascii="Arial" w:hAnsi="Arial" w:cs="Arial"/>
        </w:rPr>
        <w:fldChar w:fldCharType="separate"/>
      </w:r>
      <w:r w:rsidR="00D175B0" w:rsidRPr="00E141CD">
        <w:rPr>
          <w:rFonts w:ascii="Arial" w:hAnsi="Arial" w:cs="Arial"/>
          <w:noProof/>
          <w:vertAlign w:val="superscript"/>
        </w:rPr>
        <w:t>22</w:t>
      </w:r>
      <w:r w:rsidRPr="00E141CD">
        <w:rPr>
          <w:rFonts w:ascii="Arial" w:hAnsi="Arial" w:cs="Arial"/>
        </w:rPr>
        <w:fldChar w:fldCharType="end"/>
      </w:r>
      <w:r w:rsidRPr="00E141CD">
        <w:rPr>
          <w:rFonts w:ascii="Arial" w:hAnsi="Arial" w:cs="Arial"/>
        </w:rPr>
        <w:t>, followed by estimation of SNP priors  through</w:t>
      </w:r>
      <w:r w:rsidRPr="00E141CD">
        <w:rPr>
          <w:rFonts w:ascii="Arial" w:eastAsiaTheme="minorEastAsia" w:hAnsi="Arial" w:cs="Arial"/>
        </w:rPr>
        <w:t xml:space="preserve"> the </w:t>
      </w:r>
      <w:proofErr w:type="spellStart"/>
      <w:r w:rsidRPr="00E141CD">
        <w:rPr>
          <w:rFonts w:ascii="Arial" w:eastAsiaTheme="minorEastAsia" w:hAnsi="Arial" w:cs="Arial"/>
        </w:rPr>
        <w:t>qtlBHM</w:t>
      </w:r>
      <w:proofErr w:type="spellEnd"/>
      <w:r w:rsidRPr="00E141CD">
        <w:rPr>
          <w:rFonts w:ascii="Arial" w:eastAsiaTheme="minorEastAsia" w:hAnsi="Arial" w:cs="Arial"/>
        </w:rPr>
        <w:t xml:space="preserve"> Bayesian hierarchical model </w:t>
      </w:r>
      <w:r w:rsidRPr="00E141CD">
        <w:rPr>
          <w:rFonts w:ascii="Arial" w:eastAsiaTheme="minorEastAsia" w:hAnsi="Arial" w:cs="Arial"/>
        </w:rPr>
        <w:fldChar w:fldCharType="begin">
          <w:fldData xml:space="preserve">PEVuZE5vdGU+PENpdGU+PEF1dGhvcj5MaTwvQXV0aG9yPjxZZWFyPjIwMTY8L1llYXI+PFJlY051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</w:fldData>
        </w:fldChar>
      </w:r>
      <w:r w:rsidR="00D175B0" w:rsidRPr="00E141CD">
        <w:rPr>
          <w:rFonts w:ascii="Arial" w:eastAsiaTheme="minorEastAsia" w:hAnsi="Arial" w:cs="Arial"/>
        </w:rPr>
        <w:instrText xml:space="preserve"> ADDIN EN.CITE </w:instrText>
      </w:r>
      <w:r w:rsidR="00D175B0" w:rsidRPr="00E141CD">
        <w:rPr>
          <w:rFonts w:ascii="Arial" w:eastAsiaTheme="minorEastAsia" w:hAnsi="Arial" w:cs="Arial"/>
        </w:rPr>
        <w:fldChar w:fldCharType="begin">
          <w:fldData xml:space="preserve">PEVuZE5vdGU+PENpdGU+PEF1dGhvcj5MaTwvQXV0aG9yPjxZZWFyPjIwMTY8L1llYXI+PFJlY051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</w:fldData>
        </w:fldChar>
      </w:r>
      <w:r w:rsidR="00D175B0" w:rsidRPr="00E141CD">
        <w:rPr>
          <w:rFonts w:ascii="Arial" w:eastAsiaTheme="minorEastAsia" w:hAnsi="Arial" w:cs="Arial"/>
        </w:rPr>
        <w:instrText xml:space="preserve"> ADDIN EN.CITE.DATA </w:instrText>
      </w:r>
      <w:r w:rsidR="00D175B0" w:rsidRPr="00E141CD">
        <w:rPr>
          <w:rFonts w:ascii="Arial" w:eastAsiaTheme="minorEastAsia" w:hAnsi="Arial" w:cs="Arial"/>
        </w:rPr>
      </w:r>
      <w:r w:rsidR="00D175B0" w:rsidRPr="00E141CD">
        <w:rPr>
          <w:rFonts w:ascii="Arial" w:eastAsiaTheme="minorEastAsia" w:hAnsi="Arial" w:cs="Arial"/>
        </w:rPr>
        <w:fldChar w:fldCharType="end"/>
      </w:r>
      <w:r w:rsidRPr="00E141CD">
        <w:rPr>
          <w:rFonts w:ascii="Arial" w:eastAsiaTheme="minorEastAsia" w:hAnsi="Arial" w:cs="Arial"/>
        </w:rPr>
      </w:r>
      <w:r w:rsidRPr="00E141CD">
        <w:rPr>
          <w:rFonts w:ascii="Arial" w:eastAsiaTheme="minorEastAsia" w:hAnsi="Arial" w:cs="Arial"/>
        </w:rPr>
        <w:fldChar w:fldCharType="separate"/>
      </w:r>
      <w:r w:rsidR="00D175B0" w:rsidRPr="00E141CD">
        <w:rPr>
          <w:rFonts w:ascii="Arial" w:eastAsiaTheme="minorEastAsia" w:hAnsi="Arial" w:cs="Arial"/>
          <w:noProof/>
          <w:vertAlign w:val="superscript"/>
        </w:rPr>
        <w:t>26</w:t>
      </w:r>
      <w:r w:rsidRPr="00E141CD">
        <w:rPr>
          <w:rFonts w:ascii="Arial" w:eastAsiaTheme="minorEastAsia" w:hAnsi="Arial" w:cs="Arial"/>
        </w:rPr>
        <w:fldChar w:fldCharType="end"/>
      </w:r>
      <w:r w:rsidRPr="00E141CD">
        <w:rPr>
          <w:rFonts w:ascii="Arial" w:hAnsi="Arial" w:cs="Arial"/>
        </w:rPr>
        <w:t xml:space="preserve"> using the Roadmap </w:t>
      </w:r>
      <w:proofErr w:type="spellStart"/>
      <w:r w:rsidRPr="00E141CD">
        <w:rPr>
          <w:rFonts w:ascii="Arial" w:hAnsi="Arial" w:cs="Arial"/>
        </w:rPr>
        <w:t>Epigenomics</w:t>
      </w:r>
      <w:proofErr w:type="spellEnd"/>
      <w:r w:rsidRPr="00E141CD">
        <w:rPr>
          <w:rFonts w:ascii="Arial" w:hAnsi="Arial" w:cs="Arial"/>
        </w:rPr>
        <w:t xml:space="preserve"> Project chromatin states for DLPFC (‘BRN_DL_PRFRNTL_CRTX’). In total, 363,955 predictors for 18,425 genes were recruited in the </w:t>
      </w:r>
      <w:proofErr w:type="spellStart"/>
      <w:r w:rsidRPr="00E141CD">
        <w:rPr>
          <w:rFonts w:ascii="Arial" w:hAnsi="Arial" w:cs="Arial"/>
        </w:rPr>
        <w:t>EpiXcan</w:t>
      </w:r>
      <w:proofErr w:type="spellEnd"/>
      <w:r w:rsidRPr="00E141CD">
        <w:rPr>
          <w:rFonts w:ascii="Arial" w:hAnsi="Arial" w:cs="Arial"/>
        </w:rPr>
        <w:t xml:space="preserve"> </w:t>
      </w:r>
      <w:proofErr w:type="spellStart"/>
      <w:r w:rsidRPr="00E141CD">
        <w:rPr>
          <w:rFonts w:ascii="Arial" w:hAnsi="Arial" w:cs="Arial"/>
        </w:rPr>
        <w:t>psychENCODE</w:t>
      </w:r>
      <w:proofErr w:type="spellEnd"/>
      <w:r w:rsidRPr="00E141CD">
        <w:rPr>
          <w:rFonts w:ascii="Arial" w:hAnsi="Arial" w:cs="Arial"/>
        </w:rPr>
        <w:t xml:space="preserve"> model. We then applied the S-</w:t>
      </w:r>
      <w:proofErr w:type="spellStart"/>
      <w:r w:rsidRPr="00E141CD">
        <w:rPr>
          <w:rFonts w:ascii="Arial" w:hAnsi="Arial" w:cs="Arial"/>
        </w:rPr>
        <w:t>PrediXcan</w:t>
      </w:r>
      <w:proofErr w:type="spellEnd"/>
      <w:r w:rsidRPr="00E141CD">
        <w:rPr>
          <w:rFonts w:ascii="Arial" w:hAnsi="Arial" w:cs="Arial"/>
        </w:rPr>
        <w:t xml:space="preserve"> method </w:t>
      </w:r>
      <w:r w:rsidRPr="00E141CD">
        <w:rPr>
          <w:rFonts w:ascii="Arial" w:hAnsi="Arial" w:cs="Arial"/>
        </w:rPr>
        <w:fldChar w:fldCharType="begin">
          <w:fldData xml:space="preserve">PEVuZE5vdGU+PENpdGU+PEF1dGhvcj5CYXJiZWlyYTwvQXV0aG9yPjxZZWFyPjIwMTg8L1llYXI+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</w:fldData>
        </w:fldChar>
      </w:r>
      <w:r w:rsidR="00D175B0" w:rsidRPr="00E141CD">
        <w:rPr>
          <w:rFonts w:ascii="Arial" w:hAnsi="Arial" w:cs="Arial"/>
        </w:rPr>
        <w:instrText xml:space="preserve"> ADDIN EN.CITE </w:instrText>
      </w:r>
      <w:r w:rsidR="00D175B0" w:rsidRPr="00E141CD">
        <w:rPr>
          <w:rFonts w:ascii="Arial" w:hAnsi="Arial" w:cs="Arial"/>
        </w:rPr>
        <w:fldChar w:fldCharType="begin">
          <w:fldData xml:space="preserve">PEVuZE5vdGU+PENpdGU+PEF1dGhvcj5CYXJiZWlyYTwvQXV0aG9yPjxZZWFyPjIwMTg8L1llYXI+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</w:fldData>
        </w:fldChar>
      </w:r>
      <w:r w:rsidR="00D175B0" w:rsidRPr="00E141CD">
        <w:rPr>
          <w:rFonts w:ascii="Arial" w:hAnsi="Arial" w:cs="Arial"/>
        </w:rPr>
        <w:instrText xml:space="preserve"> ADDIN EN.CITE.DATA </w:instrText>
      </w:r>
      <w:r w:rsidR="00D175B0" w:rsidRPr="00E141CD">
        <w:rPr>
          <w:rFonts w:ascii="Arial" w:hAnsi="Arial" w:cs="Arial"/>
        </w:rPr>
      </w:r>
      <w:r w:rsidR="00D175B0" w:rsidRPr="00E141CD">
        <w:rPr>
          <w:rFonts w:ascii="Arial" w:hAnsi="Arial" w:cs="Arial"/>
        </w:rPr>
        <w:fldChar w:fldCharType="end"/>
      </w:r>
      <w:r w:rsidRPr="00E141CD">
        <w:rPr>
          <w:rFonts w:ascii="Arial" w:hAnsi="Arial" w:cs="Arial"/>
        </w:rPr>
      </w:r>
      <w:r w:rsidRPr="00E141CD">
        <w:rPr>
          <w:rFonts w:ascii="Arial" w:hAnsi="Arial" w:cs="Arial"/>
        </w:rPr>
        <w:fldChar w:fldCharType="separate"/>
      </w:r>
      <w:r w:rsidR="00D175B0" w:rsidRPr="00E141CD">
        <w:rPr>
          <w:rFonts w:ascii="Arial" w:hAnsi="Arial" w:cs="Arial"/>
          <w:noProof/>
          <w:vertAlign w:val="superscript"/>
        </w:rPr>
        <w:t>27</w:t>
      </w:r>
      <w:r w:rsidRPr="00E141CD">
        <w:rPr>
          <w:rFonts w:ascii="Arial" w:hAnsi="Arial" w:cs="Arial"/>
        </w:rPr>
        <w:fldChar w:fldCharType="end"/>
      </w:r>
      <w:r w:rsidRPr="00E141CD">
        <w:rPr>
          <w:rFonts w:ascii="Arial" w:hAnsi="Arial" w:cs="Arial"/>
        </w:rPr>
        <w:t xml:space="preserve"> using the </w:t>
      </w:r>
      <w:proofErr w:type="spellStart"/>
      <w:r w:rsidRPr="00E141CD">
        <w:rPr>
          <w:rFonts w:ascii="Arial" w:hAnsi="Arial" w:cs="Arial"/>
        </w:rPr>
        <w:t>EpiXcan</w:t>
      </w:r>
      <w:proofErr w:type="spellEnd"/>
      <w:r w:rsidRPr="00E141CD">
        <w:rPr>
          <w:rFonts w:ascii="Arial" w:hAnsi="Arial" w:cs="Arial"/>
        </w:rPr>
        <w:t xml:space="preserve"> </w:t>
      </w:r>
      <w:proofErr w:type="spellStart"/>
      <w:r w:rsidRPr="00E141CD">
        <w:rPr>
          <w:rFonts w:ascii="Arial" w:hAnsi="Arial" w:cs="Arial"/>
        </w:rPr>
        <w:t>psychENCODE</w:t>
      </w:r>
      <w:proofErr w:type="spellEnd"/>
      <w:r w:rsidRPr="00E141CD">
        <w:rPr>
          <w:rFonts w:ascii="Arial" w:hAnsi="Arial" w:cs="Arial"/>
        </w:rPr>
        <w:t xml:space="preserve"> model as well as the SNP covariance matrix on the GWAS summary statistics. These analyses were based on genome-wide association results from two phenotypes from our GWAS, TWS and Elision; these traits were chosen because they had the greatest number of unique significantly-associated loci.  Detailed results are in Supplemental Tables 5 and 6.  </w:t>
      </w:r>
    </w:p>
    <w:p w14:paraId="2247AE9D" w14:textId="77777777" w:rsidR="006F28DB" w:rsidRPr="00E141CD" w:rsidRDefault="006F28DB" w:rsidP="006F28DB">
      <w:pPr>
        <w:spacing w:line="480" w:lineRule="auto"/>
        <w:rPr>
          <w:rFonts w:ascii="Arial" w:hAnsi="Arial" w:cs="Arial"/>
        </w:rPr>
      </w:pPr>
    </w:p>
    <w:p w14:paraId="0083592E" w14:textId="4E046858" w:rsidR="006F28DB" w:rsidRPr="00E141CD" w:rsidRDefault="006F28DB" w:rsidP="006F28DB">
      <w:pPr>
        <w:spacing w:line="480" w:lineRule="auto"/>
        <w:rPr>
          <w:rFonts w:ascii="Arial" w:hAnsi="Arial" w:cs="Arial"/>
          <w:b/>
        </w:rPr>
      </w:pPr>
      <w:r w:rsidRPr="00E141CD">
        <w:rPr>
          <w:rFonts w:ascii="Arial" w:hAnsi="Arial" w:cs="Arial"/>
          <w:b/>
        </w:rPr>
        <w:t>GWAS methods for ALSPAC</w:t>
      </w:r>
    </w:p>
    <w:p w14:paraId="0938027A" w14:textId="65544883" w:rsidR="006F28DB" w:rsidRPr="00E141CD" w:rsidRDefault="006F28DB" w:rsidP="006F28DB">
      <w:pPr>
        <w:spacing w:line="480" w:lineRule="auto"/>
        <w:rPr>
          <w:rFonts w:ascii="Arial" w:hAnsi="Arial" w:cs="Arial"/>
        </w:rPr>
      </w:pPr>
      <w:r w:rsidRPr="00E141CD">
        <w:rPr>
          <w:rFonts w:ascii="Arial" w:hAnsi="Arial" w:cs="Arial"/>
        </w:rPr>
        <w:lastRenderedPageBreak/>
        <w:t>Genotype QC was performed previously by ALSPAC</w:t>
      </w:r>
      <w:r w:rsidRPr="00E141CD">
        <w:rPr>
          <w:rFonts w:ascii="Arial" w:hAnsi="Arial" w:cs="Arial"/>
        </w:rPr>
        <w:fldChar w:fldCharType="begin">
          <w:fldData xml:space="preserve">PEVuZE5vdGU+PENpdGU+PEF1dGhvcj5FaWNoZXI8L0F1dGhvcj48WWVhcj4yMDEzPC9ZZWFyPjxS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</w:fldData>
        </w:fldChar>
      </w:r>
      <w:r w:rsidR="00D175B0" w:rsidRPr="00E141CD">
        <w:rPr>
          <w:rFonts w:ascii="Arial" w:hAnsi="Arial" w:cs="Arial"/>
        </w:rPr>
        <w:instrText xml:space="preserve"> ADDIN EN.CITE </w:instrText>
      </w:r>
      <w:r w:rsidR="00D175B0" w:rsidRPr="00E141CD">
        <w:rPr>
          <w:rFonts w:ascii="Arial" w:hAnsi="Arial" w:cs="Arial"/>
        </w:rPr>
        <w:fldChar w:fldCharType="begin">
          <w:fldData xml:space="preserve">PEVuZE5vdGU+PENpdGU+PEF1dGhvcj5FaWNoZXI8L0F1dGhvcj48WWVhcj4yMDEzPC9ZZWFyPjxS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</w:fldData>
        </w:fldChar>
      </w:r>
      <w:r w:rsidR="00D175B0" w:rsidRPr="00E141CD">
        <w:rPr>
          <w:rFonts w:ascii="Arial" w:hAnsi="Arial" w:cs="Arial"/>
        </w:rPr>
        <w:instrText xml:space="preserve"> ADDIN EN.CITE.DATA </w:instrText>
      </w:r>
      <w:r w:rsidR="00D175B0" w:rsidRPr="00E141CD">
        <w:rPr>
          <w:rFonts w:ascii="Arial" w:hAnsi="Arial" w:cs="Arial"/>
        </w:rPr>
      </w:r>
      <w:r w:rsidR="00D175B0" w:rsidRPr="00E141CD">
        <w:rPr>
          <w:rFonts w:ascii="Arial" w:hAnsi="Arial" w:cs="Arial"/>
        </w:rPr>
        <w:fldChar w:fldCharType="end"/>
      </w:r>
      <w:r w:rsidRPr="00E141CD">
        <w:rPr>
          <w:rFonts w:ascii="Arial" w:hAnsi="Arial" w:cs="Arial"/>
        </w:rPr>
      </w:r>
      <w:r w:rsidRPr="00E141CD">
        <w:rPr>
          <w:rFonts w:ascii="Arial" w:hAnsi="Arial" w:cs="Arial"/>
        </w:rPr>
        <w:fldChar w:fldCharType="separate"/>
      </w:r>
      <w:r w:rsidR="00D175B0" w:rsidRPr="00E141CD">
        <w:rPr>
          <w:rFonts w:ascii="Arial" w:hAnsi="Arial" w:cs="Arial"/>
          <w:noProof/>
          <w:vertAlign w:val="superscript"/>
        </w:rPr>
        <w:t>28</w:t>
      </w:r>
      <w:r w:rsidRPr="00E141CD">
        <w:rPr>
          <w:rFonts w:ascii="Arial" w:hAnsi="Arial" w:cs="Arial"/>
        </w:rPr>
        <w:fldChar w:fldCharType="end"/>
      </w:r>
      <w:r w:rsidRPr="00E141CD">
        <w:rPr>
          <w:rFonts w:ascii="Arial" w:hAnsi="Arial" w:cs="Arial"/>
        </w:rPr>
        <w:t>. We restricted our ALSPAC sample to unrelated individuals by randomly removing one from a pair of twins, when applicable. PCs were generated using Hail 0.1 software, to accommodate the format of files obtained from ALSPAC, using a standard PCA approach</w:t>
      </w:r>
      <w:r w:rsidRPr="00E141CD">
        <w:rPr>
          <w:rFonts w:ascii="Arial" w:hAnsi="Arial" w:cs="Arial"/>
        </w:rPr>
        <w:fldChar w:fldCharType="begin"/>
      </w:r>
      <w:r w:rsidR="00D175B0" w:rsidRPr="00E141CD">
        <w:rPr>
          <w:rFonts w:ascii="Arial" w:hAnsi="Arial" w:cs="Arial"/>
        </w:rPr>
        <w:instrText xml:space="preserve"> ADDIN EN.CITE &lt;EndNote&gt;&lt;Cite&gt;&lt;Author&gt;Price&lt;/Author&gt;&lt;Year&gt;2006&lt;/Year&gt;&lt;RecNum&gt;1430&lt;/RecNum&gt;&lt;DisplayText&gt;&lt;style face="superscript"&gt;29&lt;/style&gt;&lt;/DisplayText&gt;&lt;record&gt;&lt;rec-number&gt;1430&lt;/rec-number&gt;&lt;foreign-keys&gt;&lt;key app="EN" db-id="ffsd2eszoeezs8e9fs8xwspdp5vw0f9pfrtp" timestamp="1469469300"&gt;1430&lt;/key&gt;&lt;/foreign-keys&gt;&lt;ref-type name="Journal Article"&gt;17&lt;/ref-type&gt;&lt;contributors&gt;&lt;authors&gt;&lt;author&gt;Price, A.L.&lt;/author&gt;&lt;author&gt;Patterson, N.J.&lt;/author&gt;&lt;author&gt;Plenge, R.M.&lt;/author&gt;&lt;author&gt;Weinblatt, M.E.&lt;/author&gt;&lt;author&gt;Shadick, N.A.&lt;/author&gt;&lt;author&gt;Reich, D.&lt;/author&gt;&lt;/authors&gt;&lt;/contributors&gt;&lt;titles&gt;&lt;title&gt;Principal components analysis corrects for stratification in genome-wide association studies&lt;/title&gt;&lt;secondary-title&gt;Nat. Genet&lt;/secondary-title&gt;&lt;/titles&gt;&lt;periodical&gt;&lt;full-title&gt;Nat. Genet&lt;/full-title&gt;&lt;/periodical&gt;&lt;pages&gt;904-909&lt;/pages&gt;&lt;volume&gt;38&lt;/volume&gt;&lt;number&gt;8&lt;/number&gt;&lt;reprint-edition&gt;Not in File&lt;/reprint-edition&gt;&lt;keywords&gt;&lt;keyword&gt;Algorithms&lt;/keyword&gt;&lt;keyword&gt;Alleles&lt;/keyword&gt;&lt;keyword&gt;analysis&lt;/keyword&gt;&lt;keyword&gt;association&lt;/keyword&gt;&lt;keyword&gt;Case-Control Studies&lt;/keyword&gt;&lt;keyword&gt;Databases,Nucleic Acid&lt;/keyword&gt;&lt;keyword&gt;Disease&lt;/keyword&gt;&lt;keyword&gt;Genetic Markers&lt;/keyword&gt;&lt;keyword&gt;genetics&lt;/keyword&gt;&lt;keyword&gt;Genome,Human&lt;/keyword&gt;&lt;keyword&gt;Genome-Wide Association Study&lt;/keyword&gt;&lt;keyword&gt;Genomics&lt;/keyword&gt;&lt;keyword&gt;Genotype&lt;/keyword&gt;&lt;keyword&gt;Humans&lt;/keyword&gt;&lt;keyword&gt;Phenotype&lt;/keyword&gt;&lt;keyword&gt;Polymorphism,Single Nucleotide&lt;/keyword&gt;&lt;keyword&gt;Population&lt;/keyword&gt;&lt;keyword&gt;Principal Component Analysis&lt;/keyword&gt;&lt;keyword&gt;statistics &amp;amp; numerical data&lt;/keyword&gt;&lt;/keywords&gt;&lt;dates&gt;&lt;year&gt;2006&lt;/year&gt;&lt;pub-dates&gt;&lt;date&gt;8/2006&lt;/date&gt;&lt;/pub-dates&gt;&lt;/dates&gt;&lt;label&gt;1543&lt;/label&gt;&lt;urls&gt;&lt;/urls&gt;&lt;/record&gt;&lt;/Cite&gt;&lt;/EndNote&gt;</w:instrText>
      </w:r>
      <w:r w:rsidRPr="00E141CD">
        <w:rPr>
          <w:rFonts w:ascii="Arial" w:hAnsi="Arial" w:cs="Arial"/>
        </w:rPr>
        <w:fldChar w:fldCharType="separate"/>
      </w:r>
      <w:r w:rsidR="00D175B0" w:rsidRPr="00E141CD">
        <w:rPr>
          <w:rFonts w:ascii="Arial" w:hAnsi="Arial" w:cs="Arial"/>
          <w:noProof/>
          <w:vertAlign w:val="superscript"/>
        </w:rPr>
        <w:t>29</w:t>
      </w:r>
      <w:r w:rsidRPr="00E141CD">
        <w:rPr>
          <w:rFonts w:ascii="Arial" w:hAnsi="Arial" w:cs="Arial"/>
        </w:rPr>
        <w:fldChar w:fldCharType="end"/>
      </w:r>
      <w:r w:rsidRPr="00E141CD">
        <w:rPr>
          <w:rFonts w:ascii="Arial" w:hAnsi="Arial" w:cs="Arial"/>
        </w:rPr>
        <w:t>. In generating the PCs we first removed long range LD regions and restricted to variants with a MAF &gt; 0.01, an imputation quality score of &gt; 0.95 and variants not in LD (r</w:t>
      </w:r>
      <w:r w:rsidRPr="00E141CD">
        <w:rPr>
          <w:rFonts w:ascii="Arial" w:hAnsi="Arial" w:cs="Arial"/>
          <w:vertAlign w:val="superscript"/>
        </w:rPr>
        <w:t>2</w:t>
      </w:r>
      <w:r w:rsidRPr="00E141CD">
        <w:rPr>
          <w:rFonts w:ascii="Arial" w:hAnsi="Arial" w:cs="Arial"/>
        </w:rPr>
        <w:t xml:space="preserve"> &lt; 0.2; following the same process as with PLINK’s --</w:t>
      </w:r>
      <w:proofErr w:type="spellStart"/>
      <w:r w:rsidRPr="00E141CD">
        <w:rPr>
          <w:rFonts w:ascii="Arial" w:hAnsi="Arial" w:cs="Arial"/>
        </w:rPr>
        <w:t>indep</w:t>
      </w:r>
      <w:proofErr w:type="spellEnd"/>
      <w:r w:rsidRPr="00E141CD">
        <w:rPr>
          <w:rFonts w:ascii="Arial" w:hAnsi="Arial" w:cs="Arial"/>
        </w:rPr>
        <w:t>-pairwise default procedure).   Genetic association testing was performed using linear regression in Hail 0.1 when outcome measures were continuous and using logistic regression in Hail 0.1 when outcome measures were binary. We restricted our analyses to variants with a MAF &gt; 0.01 and an imputation quality score of &gt; 0.6; we used a lower MAF threshold because we hypothesized that causal variants might be rarer in a population-based cohort compared to a cohort that was ascertained through a trait of interest. Covariates adjusted for included sex and the first two PCs. Age was not a consideration as ALSPAC is a longitudinal birth cohort study and age differences were negligible for any given measure.</w:t>
      </w:r>
    </w:p>
    <w:p w14:paraId="3F77CA47" w14:textId="77777777" w:rsidR="006F28DB" w:rsidRPr="00E141CD" w:rsidRDefault="006F28DB" w:rsidP="00D6021F">
      <w:pPr>
        <w:spacing w:line="480" w:lineRule="auto"/>
        <w:rPr>
          <w:rFonts w:ascii="Arial" w:hAnsi="Arial" w:cs="Arial"/>
        </w:rPr>
      </w:pPr>
    </w:p>
    <w:p w14:paraId="5FD4C9E5" w14:textId="77777777" w:rsidR="00D175B0" w:rsidRPr="00E141CD" w:rsidRDefault="007216B1" w:rsidP="00D175B0">
      <w:pPr>
        <w:pStyle w:val="EndNoteBibliography"/>
        <w:spacing w:after="0"/>
        <w:ind w:left="720" w:hanging="720"/>
      </w:pPr>
      <w:r w:rsidRPr="00E141CD">
        <w:rPr>
          <w:rFonts w:ascii="Arial" w:hAnsi="Arial" w:cs="Arial"/>
        </w:rPr>
        <w:fldChar w:fldCharType="begin"/>
      </w:r>
      <w:r w:rsidRPr="00E141CD">
        <w:rPr>
          <w:rFonts w:ascii="Arial" w:hAnsi="Arial" w:cs="Arial"/>
        </w:rPr>
        <w:instrText xml:space="preserve"> ADDIN EN.REFLIST </w:instrText>
      </w:r>
      <w:r w:rsidRPr="00E141CD">
        <w:rPr>
          <w:rFonts w:ascii="Arial" w:hAnsi="Arial" w:cs="Arial"/>
        </w:rPr>
        <w:fldChar w:fldCharType="separate"/>
      </w:r>
      <w:r w:rsidR="00D175B0" w:rsidRPr="00E141CD">
        <w:t>1</w:t>
      </w:r>
      <w:r w:rsidR="00D175B0" w:rsidRPr="00E141CD">
        <w:tab/>
        <w:t xml:space="preserve">Robbins, J. &amp; Klee, T. Clinical assessment of oropharyngeal motor development in young children. </w:t>
      </w:r>
      <w:r w:rsidR="00D175B0" w:rsidRPr="00E141CD">
        <w:rPr>
          <w:i/>
        </w:rPr>
        <w:t>Journal of Speech and Hearing Research</w:t>
      </w:r>
      <w:r w:rsidR="00D175B0" w:rsidRPr="00E141CD">
        <w:t xml:space="preserve"> </w:t>
      </w:r>
      <w:r w:rsidR="00D175B0" w:rsidRPr="00E141CD">
        <w:rPr>
          <w:b/>
        </w:rPr>
        <w:t>52</w:t>
      </w:r>
      <w:r w:rsidR="00D175B0" w:rsidRPr="00E141CD">
        <w:t>, 271-277 (1987).</w:t>
      </w:r>
    </w:p>
    <w:p w14:paraId="490694B5" w14:textId="77777777" w:rsidR="00D175B0" w:rsidRPr="00E141CD" w:rsidRDefault="00D175B0" w:rsidP="00D175B0">
      <w:pPr>
        <w:pStyle w:val="EndNoteBibliography"/>
        <w:spacing w:after="0"/>
        <w:ind w:left="720" w:hanging="720"/>
      </w:pPr>
      <w:r w:rsidRPr="00E141CD">
        <w:t>2</w:t>
      </w:r>
      <w:r w:rsidRPr="00E141CD">
        <w:tab/>
        <w:t>Fletcher, D.     (C.C. Publications, Inc., Tigard, OR, 1977).</w:t>
      </w:r>
    </w:p>
    <w:p w14:paraId="05D7B214" w14:textId="77777777" w:rsidR="00D175B0" w:rsidRPr="00E141CD" w:rsidRDefault="00D175B0" w:rsidP="00D175B0">
      <w:pPr>
        <w:pStyle w:val="EndNoteBibliography"/>
        <w:spacing w:after="0"/>
        <w:ind w:left="720" w:hanging="720"/>
      </w:pPr>
      <w:r w:rsidRPr="00E141CD">
        <w:t>3</w:t>
      </w:r>
      <w:r w:rsidRPr="00E141CD">
        <w:tab/>
        <w:t>Gardner, M.     (Academic Therapy Publications, Novato, CA, 1990).</w:t>
      </w:r>
    </w:p>
    <w:p w14:paraId="658F67E5" w14:textId="77777777" w:rsidR="00D175B0" w:rsidRPr="00E141CD" w:rsidRDefault="00D175B0" w:rsidP="00D175B0">
      <w:pPr>
        <w:pStyle w:val="EndNoteBibliography"/>
        <w:spacing w:after="0"/>
        <w:ind w:left="720" w:hanging="720"/>
      </w:pPr>
      <w:r w:rsidRPr="00E141CD">
        <w:t>4</w:t>
      </w:r>
      <w:r w:rsidRPr="00E141CD">
        <w:tab/>
        <w:t>Dunn, L. &amp; Dunn, L.     (American Guidance Service, Inc, Circle Pines, MN, 1997).</w:t>
      </w:r>
    </w:p>
    <w:p w14:paraId="69A793BD" w14:textId="77777777" w:rsidR="00D175B0" w:rsidRPr="00E141CD" w:rsidRDefault="00D175B0" w:rsidP="00D175B0">
      <w:pPr>
        <w:pStyle w:val="EndNoteBibliography"/>
        <w:spacing w:after="0"/>
        <w:ind w:left="720" w:hanging="720"/>
      </w:pPr>
      <w:r w:rsidRPr="00E141CD">
        <w:t>5</w:t>
      </w:r>
      <w:r w:rsidRPr="00E141CD">
        <w:tab/>
        <w:t xml:space="preserve">Catts, H. Speech production/phonological deficits in reading disordered children. </w:t>
      </w:r>
      <w:r w:rsidRPr="00E141CD">
        <w:rPr>
          <w:i/>
        </w:rPr>
        <w:t>Journal of Learning Disabilities</w:t>
      </w:r>
      <w:r w:rsidRPr="00E141CD">
        <w:t xml:space="preserve"> </w:t>
      </w:r>
      <w:r w:rsidRPr="00E141CD">
        <w:rPr>
          <w:b/>
        </w:rPr>
        <w:t>19</w:t>
      </w:r>
      <w:r w:rsidRPr="00E141CD">
        <w:t>, 504-508 (1986).</w:t>
      </w:r>
    </w:p>
    <w:p w14:paraId="6F2961FF" w14:textId="77777777" w:rsidR="00D175B0" w:rsidRPr="00E141CD" w:rsidRDefault="00D175B0" w:rsidP="00D175B0">
      <w:pPr>
        <w:pStyle w:val="EndNoteBibliography"/>
        <w:spacing w:after="0"/>
        <w:ind w:left="720" w:hanging="720"/>
      </w:pPr>
      <w:r w:rsidRPr="00E141CD">
        <w:t>6</w:t>
      </w:r>
      <w:r w:rsidRPr="00E141CD">
        <w:tab/>
        <w:t>Lewis, B. A.</w:t>
      </w:r>
      <w:r w:rsidRPr="00E141CD">
        <w:rPr>
          <w:i/>
        </w:rPr>
        <w:t xml:space="preserve"> et al.</w:t>
      </w:r>
      <w:r w:rsidRPr="00E141CD">
        <w:t xml:space="preserve"> Speech and language skills of parents of children with speech sound disorders. </w:t>
      </w:r>
      <w:r w:rsidRPr="00E141CD">
        <w:rPr>
          <w:i/>
        </w:rPr>
        <w:t>Am J Speech Lang Pathol</w:t>
      </w:r>
      <w:r w:rsidRPr="00E141CD">
        <w:t xml:space="preserve"> </w:t>
      </w:r>
      <w:r w:rsidRPr="00E141CD">
        <w:rPr>
          <w:b/>
        </w:rPr>
        <w:t>16</w:t>
      </w:r>
      <w:r w:rsidRPr="00E141CD">
        <w:t>, 108-118 (2007).</w:t>
      </w:r>
    </w:p>
    <w:p w14:paraId="481FA549" w14:textId="77777777" w:rsidR="00D175B0" w:rsidRPr="00E141CD" w:rsidRDefault="00D175B0" w:rsidP="00D175B0">
      <w:pPr>
        <w:pStyle w:val="EndNoteBibliography"/>
        <w:spacing w:after="0"/>
        <w:ind w:left="720" w:hanging="720"/>
      </w:pPr>
      <w:r w:rsidRPr="00E141CD">
        <w:t>7</w:t>
      </w:r>
      <w:r w:rsidRPr="00E141CD">
        <w:tab/>
        <w:t>Wagner, R. T., J; Rashotte, C; Pearson, NA.     (Pearson, London, England, 2013).</w:t>
      </w:r>
    </w:p>
    <w:p w14:paraId="0526C622" w14:textId="77777777" w:rsidR="00D175B0" w:rsidRPr="00E141CD" w:rsidRDefault="00D175B0" w:rsidP="00D175B0">
      <w:pPr>
        <w:pStyle w:val="EndNoteBibliography"/>
        <w:spacing w:after="0"/>
        <w:ind w:left="720" w:hanging="720"/>
      </w:pPr>
      <w:r w:rsidRPr="00E141CD">
        <w:t>8</w:t>
      </w:r>
      <w:r w:rsidRPr="00E141CD">
        <w:tab/>
        <w:t xml:space="preserve">Denckla, M. R., RG;. Rapid automatized naming of pictured objects, colors, letters and numbers by normal children. </w:t>
      </w:r>
      <w:r w:rsidRPr="00E141CD">
        <w:rPr>
          <w:i/>
        </w:rPr>
        <w:t>Cortex</w:t>
      </w:r>
      <w:r w:rsidRPr="00E141CD">
        <w:t xml:space="preserve"> </w:t>
      </w:r>
      <w:r w:rsidRPr="00E141CD">
        <w:rPr>
          <w:b/>
        </w:rPr>
        <w:t>10</w:t>
      </w:r>
      <w:r w:rsidRPr="00E141CD">
        <w:t>, 186-202 (1974).</w:t>
      </w:r>
    </w:p>
    <w:p w14:paraId="78B9EEE4" w14:textId="77777777" w:rsidR="00D175B0" w:rsidRPr="00E141CD" w:rsidRDefault="00D175B0" w:rsidP="00D175B0">
      <w:pPr>
        <w:pStyle w:val="EndNoteBibliography"/>
        <w:spacing w:after="0"/>
        <w:ind w:left="720" w:hanging="720"/>
      </w:pPr>
      <w:r w:rsidRPr="00E141CD">
        <w:t>9</w:t>
      </w:r>
      <w:r w:rsidRPr="00E141CD">
        <w:tab/>
        <w:t xml:space="preserve">E, S., Wiig, E. &amp; Secord, W. </w:t>
      </w:r>
      <w:r w:rsidRPr="00E141CD">
        <w:rPr>
          <w:i/>
        </w:rPr>
        <w:t>Clinical evaluation of language fundamentals-Revised</w:t>
      </w:r>
      <w:r w:rsidRPr="00E141CD">
        <w:t>.  (The Psychological Corporation, 1987).</w:t>
      </w:r>
    </w:p>
    <w:p w14:paraId="6A3B2D88" w14:textId="77777777" w:rsidR="00D175B0" w:rsidRPr="00E141CD" w:rsidRDefault="00D175B0" w:rsidP="00D175B0">
      <w:pPr>
        <w:pStyle w:val="EndNoteBibliography"/>
        <w:spacing w:after="0"/>
        <w:ind w:left="720" w:hanging="720"/>
      </w:pPr>
      <w:r w:rsidRPr="00E141CD">
        <w:t>10</w:t>
      </w:r>
      <w:r w:rsidRPr="00E141CD">
        <w:tab/>
        <w:t xml:space="preserve">Newcomer, P. &amp; Hammill, D. </w:t>
      </w:r>
      <w:r w:rsidRPr="00E141CD">
        <w:rPr>
          <w:i/>
        </w:rPr>
        <w:t>Test of language development - Primary, Second Edition</w:t>
      </w:r>
      <w:r w:rsidRPr="00E141CD">
        <w:t>.  (Pro-Ed., 1988).</w:t>
      </w:r>
    </w:p>
    <w:p w14:paraId="15BE8B55" w14:textId="77777777" w:rsidR="00D175B0" w:rsidRPr="00E141CD" w:rsidRDefault="00D175B0" w:rsidP="00D175B0">
      <w:pPr>
        <w:pStyle w:val="EndNoteBibliography"/>
        <w:spacing w:after="0"/>
        <w:ind w:left="720" w:hanging="720"/>
      </w:pPr>
      <w:r w:rsidRPr="00E141CD">
        <w:t>11</w:t>
      </w:r>
      <w:r w:rsidRPr="00E141CD">
        <w:tab/>
        <w:t>Woodcock, R.     (American Guidance Service, Circle Pines, MN, 1987).</w:t>
      </w:r>
    </w:p>
    <w:p w14:paraId="2CFBD5B3" w14:textId="77777777" w:rsidR="00D175B0" w:rsidRPr="00E141CD" w:rsidRDefault="00D175B0" w:rsidP="00D175B0">
      <w:pPr>
        <w:pStyle w:val="EndNoteBibliography"/>
        <w:spacing w:after="0"/>
        <w:ind w:left="720" w:hanging="720"/>
      </w:pPr>
      <w:r w:rsidRPr="00E141CD">
        <w:t>12</w:t>
      </w:r>
      <w:r w:rsidRPr="00E141CD">
        <w:tab/>
        <w:t>Wechsler, D.     (The Psychological Coporation, San Antonio, TX, 1991).</w:t>
      </w:r>
    </w:p>
    <w:p w14:paraId="7ACD7923" w14:textId="77777777" w:rsidR="00D175B0" w:rsidRPr="00E141CD" w:rsidRDefault="00D175B0" w:rsidP="00D175B0">
      <w:pPr>
        <w:pStyle w:val="EndNoteBibliography"/>
        <w:spacing w:after="0"/>
        <w:ind w:left="720" w:hanging="720"/>
      </w:pPr>
      <w:r w:rsidRPr="00E141CD">
        <w:lastRenderedPageBreak/>
        <w:t>13</w:t>
      </w:r>
      <w:r w:rsidRPr="00E141CD">
        <w:tab/>
        <w:t>Lewis, B. A.</w:t>
      </w:r>
      <w:r w:rsidRPr="00E141CD">
        <w:rPr>
          <w:i/>
        </w:rPr>
        <w:t xml:space="preserve"> et al.</w:t>
      </w:r>
      <w:r w:rsidRPr="00E141CD">
        <w:t xml:space="preserve"> Literacy outcomes of children with early childhood speech sound disorders: impact of endophenotypes. </w:t>
      </w:r>
      <w:r w:rsidRPr="00E141CD">
        <w:rPr>
          <w:i/>
        </w:rPr>
        <w:t>J Speech Lang Hear. Res</w:t>
      </w:r>
      <w:r w:rsidRPr="00E141CD">
        <w:t xml:space="preserve"> </w:t>
      </w:r>
      <w:r w:rsidRPr="00E141CD">
        <w:rPr>
          <w:b/>
        </w:rPr>
        <w:t>54</w:t>
      </w:r>
      <w:r w:rsidRPr="00E141CD">
        <w:t>, 1628-1643 (2011).</w:t>
      </w:r>
    </w:p>
    <w:p w14:paraId="4B284958" w14:textId="77777777" w:rsidR="00D175B0" w:rsidRPr="00E141CD" w:rsidRDefault="00D175B0" w:rsidP="00D175B0">
      <w:pPr>
        <w:pStyle w:val="EndNoteBibliography"/>
        <w:spacing w:after="0"/>
        <w:ind w:left="720" w:hanging="720"/>
      </w:pPr>
      <w:r w:rsidRPr="00E141CD">
        <w:t>14</w:t>
      </w:r>
      <w:r w:rsidRPr="00E141CD">
        <w:tab/>
        <w:t>Wellman, R. L.</w:t>
      </w:r>
      <w:r w:rsidRPr="00E141CD">
        <w:rPr>
          <w:i/>
        </w:rPr>
        <w:t xml:space="preserve"> et al.</w:t>
      </w:r>
      <w:r w:rsidRPr="00E141CD">
        <w:t xml:space="preserve"> Narrative ability of children with speech sound disorders and the prediction of later literacy skills. </w:t>
      </w:r>
      <w:r w:rsidRPr="00E141CD">
        <w:rPr>
          <w:i/>
        </w:rPr>
        <w:t>Lang Speech Hear. Serv. Sch</w:t>
      </w:r>
      <w:r w:rsidRPr="00E141CD">
        <w:t xml:space="preserve"> </w:t>
      </w:r>
      <w:r w:rsidRPr="00E141CD">
        <w:rPr>
          <w:b/>
        </w:rPr>
        <w:t>42</w:t>
      </w:r>
      <w:r w:rsidRPr="00E141CD">
        <w:t>, 561-579 (2011).</w:t>
      </w:r>
    </w:p>
    <w:p w14:paraId="07977739" w14:textId="77777777" w:rsidR="00D175B0" w:rsidRPr="00E141CD" w:rsidRDefault="00D175B0" w:rsidP="00D175B0">
      <w:pPr>
        <w:pStyle w:val="EndNoteBibliography"/>
        <w:spacing w:after="0"/>
        <w:ind w:left="720" w:hanging="720"/>
      </w:pPr>
      <w:r w:rsidRPr="00E141CD">
        <w:t>15</w:t>
      </w:r>
      <w:r w:rsidRPr="00E141CD">
        <w:tab/>
      </w:r>
      <w:r w:rsidRPr="00E141CD">
        <w:rPr>
          <w:i/>
        </w:rPr>
        <w:t>Nonsense word repetition task</w:t>
      </w:r>
      <w:r w:rsidRPr="00E141CD">
        <w:t>.</w:t>
      </w:r>
    </w:p>
    <w:p w14:paraId="798CE12C" w14:textId="77777777" w:rsidR="00D175B0" w:rsidRPr="00E141CD" w:rsidRDefault="00D175B0" w:rsidP="00D175B0">
      <w:pPr>
        <w:pStyle w:val="EndNoteBibliography"/>
        <w:spacing w:after="0"/>
        <w:ind w:left="720" w:hanging="720"/>
      </w:pPr>
      <w:r w:rsidRPr="00E141CD">
        <w:t>16</w:t>
      </w:r>
      <w:r w:rsidRPr="00E141CD">
        <w:tab/>
        <w:t xml:space="preserve">Nunes, T. B., P; Olsson, J; . Learning Morphological and Phonological Spelling Rules: An Interventinoal Study. </w:t>
      </w:r>
      <w:r w:rsidRPr="00E141CD">
        <w:rPr>
          <w:i/>
        </w:rPr>
        <w:t>Scientific Studies of Reading</w:t>
      </w:r>
      <w:r w:rsidRPr="00E141CD">
        <w:t xml:space="preserve"> </w:t>
      </w:r>
      <w:r w:rsidRPr="00E141CD">
        <w:rPr>
          <w:b/>
        </w:rPr>
        <w:t>7</w:t>
      </w:r>
      <w:r w:rsidRPr="00E141CD">
        <w:t>, 289-307 (2009).</w:t>
      </w:r>
    </w:p>
    <w:p w14:paraId="283A1E41" w14:textId="77777777" w:rsidR="00D175B0" w:rsidRPr="00E141CD" w:rsidRDefault="00D175B0" w:rsidP="00D175B0">
      <w:pPr>
        <w:pStyle w:val="EndNoteBibliography"/>
        <w:spacing w:after="0"/>
        <w:ind w:left="720" w:hanging="720"/>
      </w:pPr>
      <w:r w:rsidRPr="00E141CD">
        <w:t>17</w:t>
      </w:r>
      <w:r w:rsidRPr="00E141CD">
        <w:tab/>
        <w:t>Novembre, J.</w:t>
      </w:r>
      <w:r w:rsidRPr="00E141CD">
        <w:rPr>
          <w:i/>
        </w:rPr>
        <w:t xml:space="preserve"> et al.</w:t>
      </w:r>
      <w:r w:rsidRPr="00E141CD">
        <w:t xml:space="preserve"> Genes mirror geography within Europe. </w:t>
      </w:r>
      <w:r w:rsidRPr="00E141CD">
        <w:rPr>
          <w:i/>
        </w:rPr>
        <w:t>Nature</w:t>
      </w:r>
      <w:r w:rsidRPr="00E141CD">
        <w:t xml:space="preserve"> </w:t>
      </w:r>
      <w:r w:rsidRPr="00E141CD">
        <w:rPr>
          <w:b/>
        </w:rPr>
        <w:t>456</w:t>
      </w:r>
      <w:r w:rsidRPr="00E141CD">
        <w:t>, 98-101, doi:10.1038/nature07331 (2008).</w:t>
      </w:r>
    </w:p>
    <w:p w14:paraId="7886B21F" w14:textId="77777777" w:rsidR="00D175B0" w:rsidRPr="00E141CD" w:rsidRDefault="00D175B0" w:rsidP="00D175B0">
      <w:pPr>
        <w:pStyle w:val="EndNoteBibliography"/>
        <w:spacing w:after="0"/>
        <w:ind w:left="720" w:hanging="720"/>
      </w:pPr>
      <w:r w:rsidRPr="00E141CD">
        <w:t>18</w:t>
      </w:r>
      <w:r w:rsidRPr="00E141CD">
        <w:tab/>
        <w:t>Das, S.</w:t>
      </w:r>
      <w:r w:rsidRPr="00E141CD">
        <w:rPr>
          <w:i/>
        </w:rPr>
        <w:t xml:space="preserve"> et al.</w:t>
      </w:r>
      <w:r w:rsidRPr="00E141CD">
        <w:t xml:space="preserve"> Next-generation genotype imputation service and methods. </w:t>
      </w:r>
      <w:r w:rsidRPr="00E141CD">
        <w:rPr>
          <w:i/>
        </w:rPr>
        <w:t>Nat Genet</w:t>
      </w:r>
      <w:r w:rsidRPr="00E141CD">
        <w:t xml:space="preserve"> </w:t>
      </w:r>
      <w:r w:rsidRPr="00E141CD">
        <w:rPr>
          <w:b/>
        </w:rPr>
        <w:t>48</w:t>
      </w:r>
      <w:r w:rsidRPr="00E141CD">
        <w:t>, 1284-1287, doi:10.1038/ng.3656 (2016).</w:t>
      </w:r>
    </w:p>
    <w:p w14:paraId="6CD300C6" w14:textId="77777777" w:rsidR="00D175B0" w:rsidRPr="00E141CD" w:rsidRDefault="00D175B0" w:rsidP="00D175B0">
      <w:pPr>
        <w:pStyle w:val="EndNoteBibliography"/>
        <w:spacing w:after="0"/>
        <w:ind w:left="720" w:hanging="720"/>
      </w:pPr>
      <w:r w:rsidRPr="00E141CD">
        <w:t>19</w:t>
      </w:r>
      <w:r w:rsidRPr="00E141CD">
        <w:tab/>
        <w:t xml:space="preserve">Howie, B. N., Donnelly, P. &amp; Marchini, J. A flexible and accurate genotype imputation method for the next generation of genome-wide association studies. </w:t>
      </w:r>
      <w:r w:rsidRPr="00E141CD">
        <w:rPr>
          <w:i/>
        </w:rPr>
        <w:t>PLoS. Genet</w:t>
      </w:r>
      <w:r w:rsidRPr="00E141CD">
        <w:t xml:space="preserve"> </w:t>
      </w:r>
      <w:r w:rsidRPr="00E141CD">
        <w:rPr>
          <w:b/>
        </w:rPr>
        <w:t>5</w:t>
      </w:r>
      <w:r w:rsidRPr="00E141CD">
        <w:t>, e1000529 (2009).</w:t>
      </w:r>
    </w:p>
    <w:p w14:paraId="1FEFBD2C" w14:textId="77777777" w:rsidR="00D175B0" w:rsidRPr="00E141CD" w:rsidRDefault="00D175B0" w:rsidP="00D175B0">
      <w:pPr>
        <w:pStyle w:val="EndNoteBibliography"/>
        <w:spacing w:after="0"/>
        <w:ind w:left="720" w:hanging="720"/>
      </w:pPr>
      <w:r w:rsidRPr="00E141CD">
        <w:t>20</w:t>
      </w:r>
      <w:r w:rsidRPr="00E141CD">
        <w:tab/>
        <w:t>Assenov, Y.</w:t>
      </w:r>
      <w:r w:rsidRPr="00E141CD">
        <w:rPr>
          <w:i/>
        </w:rPr>
        <w:t xml:space="preserve"> et al.</w:t>
      </w:r>
      <w:r w:rsidRPr="00E141CD">
        <w:t xml:space="preserve"> Comprehensive analysis of DNA methylation data with RnBeads. </w:t>
      </w:r>
      <w:r w:rsidRPr="00E141CD">
        <w:rPr>
          <w:i/>
        </w:rPr>
        <w:t>Nat. Methods</w:t>
      </w:r>
      <w:r w:rsidRPr="00E141CD">
        <w:t xml:space="preserve"> </w:t>
      </w:r>
      <w:r w:rsidRPr="00E141CD">
        <w:rPr>
          <w:b/>
        </w:rPr>
        <w:t>11</w:t>
      </w:r>
      <w:r w:rsidRPr="00E141CD">
        <w:t>, 1138-1140 (2014).</w:t>
      </w:r>
    </w:p>
    <w:p w14:paraId="391C8555" w14:textId="77777777" w:rsidR="00D175B0" w:rsidRPr="00E141CD" w:rsidRDefault="00D175B0" w:rsidP="00D175B0">
      <w:pPr>
        <w:pStyle w:val="EndNoteBibliography"/>
        <w:spacing w:after="0"/>
        <w:ind w:left="720" w:hanging="720"/>
      </w:pPr>
      <w:r w:rsidRPr="00E141CD">
        <w:t>21</w:t>
      </w:r>
      <w:r w:rsidRPr="00E141CD">
        <w:tab/>
        <w:t>Teschendorff, A. E.</w:t>
      </w:r>
      <w:r w:rsidRPr="00E141CD">
        <w:rPr>
          <w:i/>
        </w:rPr>
        <w:t xml:space="preserve"> et al.</w:t>
      </w:r>
      <w:r w:rsidRPr="00E141CD">
        <w:t xml:space="preserve"> A beta-mixture quantile normalization method for correcting probe design bias in Illumina Infinium 450 k DNA methylation data. </w:t>
      </w:r>
      <w:r w:rsidRPr="00E141CD">
        <w:rPr>
          <w:i/>
        </w:rPr>
        <w:t>Bioinformatics</w:t>
      </w:r>
      <w:r w:rsidRPr="00E141CD">
        <w:t xml:space="preserve"> </w:t>
      </w:r>
      <w:r w:rsidRPr="00E141CD">
        <w:rPr>
          <w:b/>
        </w:rPr>
        <w:t>29</w:t>
      </w:r>
      <w:r w:rsidRPr="00E141CD">
        <w:t>, 189-196, doi:10.1093/bioinformatics/bts680 (2013).</w:t>
      </w:r>
    </w:p>
    <w:p w14:paraId="5FE5D42B" w14:textId="77777777" w:rsidR="00D175B0" w:rsidRPr="00E141CD" w:rsidRDefault="00D175B0" w:rsidP="00D175B0">
      <w:pPr>
        <w:pStyle w:val="EndNoteBibliography"/>
        <w:spacing w:after="0"/>
        <w:ind w:left="720" w:hanging="720"/>
      </w:pPr>
      <w:r w:rsidRPr="00E141CD">
        <w:t>22</w:t>
      </w:r>
      <w:r w:rsidRPr="00E141CD">
        <w:tab/>
        <w:t xml:space="preserve">Shabalin, A. A. Matrix eQTL: ultra fast eQTL analysis via large matrix operations. </w:t>
      </w:r>
      <w:r w:rsidRPr="00E141CD">
        <w:rPr>
          <w:i/>
        </w:rPr>
        <w:t>Bioinformatics</w:t>
      </w:r>
      <w:r w:rsidRPr="00E141CD">
        <w:t xml:space="preserve"> </w:t>
      </w:r>
      <w:r w:rsidRPr="00E141CD">
        <w:rPr>
          <w:b/>
        </w:rPr>
        <w:t>28</w:t>
      </w:r>
      <w:r w:rsidRPr="00E141CD">
        <w:t>, 1353-1358, doi:10.1093/bioinformatics/bts163 (2012).</w:t>
      </w:r>
    </w:p>
    <w:p w14:paraId="47513AA2" w14:textId="77777777" w:rsidR="00D175B0" w:rsidRPr="00E141CD" w:rsidRDefault="00D175B0" w:rsidP="00D175B0">
      <w:pPr>
        <w:pStyle w:val="EndNoteBibliography"/>
        <w:spacing w:after="0"/>
        <w:ind w:left="720" w:hanging="720"/>
      </w:pPr>
      <w:r w:rsidRPr="00E141CD">
        <w:t>23</w:t>
      </w:r>
      <w:r w:rsidRPr="00E141CD">
        <w:tab/>
        <w:t>Purcell, S.</w:t>
      </w:r>
      <w:r w:rsidRPr="00E141CD">
        <w:rPr>
          <w:i/>
        </w:rPr>
        <w:t xml:space="preserve"> et al.</w:t>
      </w:r>
      <w:r w:rsidRPr="00E141CD">
        <w:t xml:space="preserve"> PLINK: a tool set for whole-genome association and population-based linkage analyses. </w:t>
      </w:r>
      <w:r w:rsidRPr="00E141CD">
        <w:rPr>
          <w:i/>
        </w:rPr>
        <w:t>Am J Hum Genet</w:t>
      </w:r>
      <w:r w:rsidRPr="00E141CD">
        <w:t xml:space="preserve"> </w:t>
      </w:r>
      <w:r w:rsidRPr="00E141CD">
        <w:rPr>
          <w:b/>
        </w:rPr>
        <w:t>81</w:t>
      </w:r>
      <w:r w:rsidRPr="00E141CD">
        <w:t>, 559-575 (2007).</w:t>
      </w:r>
    </w:p>
    <w:p w14:paraId="64C61028" w14:textId="77777777" w:rsidR="00D175B0" w:rsidRPr="00E141CD" w:rsidRDefault="00D175B0" w:rsidP="00D175B0">
      <w:pPr>
        <w:pStyle w:val="EndNoteBibliography"/>
        <w:spacing w:after="0"/>
        <w:ind w:left="720" w:hanging="720"/>
      </w:pPr>
      <w:r w:rsidRPr="00E141CD">
        <w:t>24</w:t>
      </w:r>
      <w:r w:rsidRPr="00E141CD">
        <w:tab/>
        <w:t>Zhang, W.</w:t>
      </w:r>
      <w:r w:rsidRPr="00E141CD">
        <w:rPr>
          <w:i/>
        </w:rPr>
        <w:t xml:space="preserve"> et al.</w:t>
      </w:r>
      <w:r w:rsidRPr="00E141CD">
        <w:t xml:space="preserve"> Integrative transcriptome imputation reveals tissue-specific and shared biological mechanisms mediating susceptibility to complex traits. </w:t>
      </w:r>
      <w:r w:rsidRPr="00E141CD">
        <w:rPr>
          <w:i/>
        </w:rPr>
        <w:t>Nature communications</w:t>
      </w:r>
      <w:r w:rsidRPr="00E141CD">
        <w:t xml:space="preserve"> </w:t>
      </w:r>
      <w:r w:rsidRPr="00E141CD">
        <w:rPr>
          <w:b/>
        </w:rPr>
        <w:t>10</w:t>
      </w:r>
      <w:r w:rsidRPr="00E141CD">
        <w:t>, 3834, doi:10.1038/s41467-019-11874-7 (2019).</w:t>
      </w:r>
    </w:p>
    <w:p w14:paraId="09ABCFC7" w14:textId="77777777" w:rsidR="00D175B0" w:rsidRPr="00E141CD" w:rsidRDefault="00D175B0" w:rsidP="00D175B0">
      <w:pPr>
        <w:pStyle w:val="EndNoteBibliography"/>
        <w:spacing w:after="0"/>
        <w:ind w:left="720" w:hanging="720"/>
      </w:pPr>
      <w:r w:rsidRPr="00E141CD">
        <w:t>25</w:t>
      </w:r>
      <w:r w:rsidRPr="00E141CD">
        <w:tab/>
        <w:t>Wang, D.</w:t>
      </w:r>
      <w:r w:rsidRPr="00E141CD">
        <w:rPr>
          <w:i/>
        </w:rPr>
        <w:t xml:space="preserve"> et al.</w:t>
      </w:r>
      <w:r w:rsidRPr="00E141CD">
        <w:t xml:space="preserve"> Comprehensive functional genomic resource and integrative model for the human brain. </w:t>
      </w:r>
      <w:r w:rsidRPr="00E141CD">
        <w:rPr>
          <w:i/>
        </w:rPr>
        <w:t>Science</w:t>
      </w:r>
      <w:r w:rsidRPr="00E141CD">
        <w:t xml:space="preserve"> </w:t>
      </w:r>
      <w:r w:rsidRPr="00E141CD">
        <w:rPr>
          <w:b/>
        </w:rPr>
        <w:t>362</w:t>
      </w:r>
      <w:r w:rsidRPr="00E141CD">
        <w:t>, doi:10.1126/science.aat8464 (2018).</w:t>
      </w:r>
    </w:p>
    <w:p w14:paraId="42DBD9D9" w14:textId="77777777" w:rsidR="00D175B0" w:rsidRPr="00E141CD" w:rsidRDefault="00D175B0" w:rsidP="00D175B0">
      <w:pPr>
        <w:pStyle w:val="EndNoteBibliography"/>
        <w:spacing w:after="0"/>
        <w:ind w:left="720" w:hanging="720"/>
      </w:pPr>
      <w:r w:rsidRPr="00E141CD">
        <w:t>26</w:t>
      </w:r>
      <w:r w:rsidRPr="00E141CD">
        <w:tab/>
        <w:t>Li, Y. I.</w:t>
      </w:r>
      <w:r w:rsidRPr="00E141CD">
        <w:rPr>
          <w:i/>
        </w:rPr>
        <w:t xml:space="preserve"> et al.</w:t>
      </w:r>
      <w:r w:rsidRPr="00E141CD">
        <w:t xml:space="preserve"> RNA splicing is a primary link between genetic variation and disease. </w:t>
      </w:r>
      <w:r w:rsidRPr="00E141CD">
        <w:rPr>
          <w:i/>
        </w:rPr>
        <w:t>Science</w:t>
      </w:r>
      <w:r w:rsidRPr="00E141CD">
        <w:t xml:space="preserve"> </w:t>
      </w:r>
      <w:r w:rsidRPr="00E141CD">
        <w:rPr>
          <w:b/>
        </w:rPr>
        <w:t>352</w:t>
      </w:r>
      <w:r w:rsidRPr="00E141CD">
        <w:t>, 600-604, doi:10.1126/science.aad9417 (2016).</w:t>
      </w:r>
    </w:p>
    <w:p w14:paraId="6D00EC5C" w14:textId="77777777" w:rsidR="00D175B0" w:rsidRPr="00E141CD" w:rsidRDefault="00D175B0" w:rsidP="00D175B0">
      <w:pPr>
        <w:pStyle w:val="EndNoteBibliography"/>
        <w:spacing w:after="0"/>
        <w:ind w:left="720" w:hanging="720"/>
      </w:pPr>
      <w:r w:rsidRPr="00E141CD">
        <w:t>27</w:t>
      </w:r>
      <w:r w:rsidRPr="00E141CD">
        <w:tab/>
        <w:t>Barbeira, A. N.</w:t>
      </w:r>
      <w:r w:rsidRPr="00E141CD">
        <w:rPr>
          <w:i/>
        </w:rPr>
        <w:t xml:space="preserve"> et al.</w:t>
      </w:r>
      <w:r w:rsidRPr="00E141CD">
        <w:t xml:space="preserve"> Exploring the phenotypic consequences of tissue specific gene expression variation inferred from GWAS summary statistics. </w:t>
      </w:r>
      <w:r w:rsidRPr="00E141CD">
        <w:rPr>
          <w:i/>
        </w:rPr>
        <w:t>Nature communications</w:t>
      </w:r>
      <w:r w:rsidRPr="00E141CD">
        <w:t xml:space="preserve"> </w:t>
      </w:r>
      <w:r w:rsidRPr="00E141CD">
        <w:rPr>
          <w:b/>
        </w:rPr>
        <w:t>9</w:t>
      </w:r>
      <w:r w:rsidRPr="00E141CD">
        <w:t>, 1825, doi:10.1038/s41467-018-03621-1 (2018).</w:t>
      </w:r>
    </w:p>
    <w:p w14:paraId="418F0C35" w14:textId="77777777" w:rsidR="00D175B0" w:rsidRPr="00E141CD" w:rsidRDefault="00D175B0" w:rsidP="00D175B0">
      <w:pPr>
        <w:pStyle w:val="EndNoteBibliography"/>
        <w:spacing w:after="0"/>
        <w:ind w:left="720" w:hanging="720"/>
      </w:pPr>
      <w:r w:rsidRPr="00E141CD">
        <w:t>28</w:t>
      </w:r>
      <w:r w:rsidRPr="00E141CD">
        <w:tab/>
        <w:t>Eicher, J. D.</w:t>
      </w:r>
      <w:r w:rsidRPr="00E141CD">
        <w:rPr>
          <w:i/>
        </w:rPr>
        <w:t xml:space="preserve"> et al.</w:t>
      </w:r>
      <w:r w:rsidRPr="00E141CD">
        <w:t xml:space="preserve"> Genome-wide association study of shared components of reading disability and language impairment. </w:t>
      </w:r>
      <w:r w:rsidRPr="00E141CD">
        <w:rPr>
          <w:i/>
        </w:rPr>
        <w:t>Genes Brain Behav</w:t>
      </w:r>
      <w:r w:rsidRPr="00E141CD">
        <w:t xml:space="preserve"> </w:t>
      </w:r>
      <w:r w:rsidRPr="00E141CD">
        <w:rPr>
          <w:b/>
        </w:rPr>
        <w:t>12</w:t>
      </w:r>
      <w:r w:rsidRPr="00E141CD">
        <w:t>, 792-801, doi:10.1111/gbb.12085 (2013).</w:t>
      </w:r>
    </w:p>
    <w:p w14:paraId="14D52D7A" w14:textId="77777777" w:rsidR="00D175B0" w:rsidRPr="00E141CD" w:rsidRDefault="00D175B0" w:rsidP="00D175B0">
      <w:pPr>
        <w:pStyle w:val="EndNoteBibliography"/>
        <w:ind w:left="720" w:hanging="720"/>
      </w:pPr>
      <w:r w:rsidRPr="00E141CD">
        <w:t>29</w:t>
      </w:r>
      <w:r w:rsidRPr="00E141CD">
        <w:tab/>
        <w:t>Price, A. L.</w:t>
      </w:r>
      <w:r w:rsidRPr="00E141CD">
        <w:rPr>
          <w:i/>
        </w:rPr>
        <w:t xml:space="preserve"> et al.</w:t>
      </w:r>
      <w:r w:rsidRPr="00E141CD">
        <w:t xml:space="preserve"> Principal components analysis corrects for stratification in genome-wide association studies. </w:t>
      </w:r>
      <w:r w:rsidRPr="00E141CD">
        <w:rPr>
          <w:i/>
        </w:rPr>
        <w:t>Nat. Genet</w:t>
      </w:r>
      <w:r w:rsidRPr="00E141CD">
        <w:t xml:space="preserve"> </w:t>
      </w:r>
      <w:r w:rsidRPr="00E141CD">
        <w:rPr>
          <w:b/>
        </w:rPr>
        <w:t>38</w:t>
      </w:r>
      <w:r w:rsidRPr="00E141CD">
        <w:t>, 904-909 (2006).</w:t>
      </w:r>
    </w:p>
    <w:p w14:paraId="7BA6819E" w14:textId="00FEA70F" w:rsidR="00D6021F" w:rsidRPr="00E141CD" w:rsidRDefault="007216B1" w:rsidP="00A25F76">
      <w:pPr>
        <w:pStyle w:val="EndNoteBibliography"/>
        <w:ind w:left="720" w:hanging="720"/>
        <w:rPr>
          <w:rFonts w:ascii="Arial" w:hAnsi="Arial" w:cs="Arial"/>
        </w:rPr>
      </w:pPr>
      <w:r w:rsidRPr="00E141CD">
        <w:rPr>
          <w:rFonts w:ascii="Arial" w:hAnsi="Arial" w:cs="Arial"/>
        </w:rPr>
        <w:fldChar w:fldCharType="end"/>
      </w:r>
    </w:p>
    <w:p w14:paraId="45BD313A" w14:textId="77777777" w:rsidR="00C9396B" w:rsidRPr="00E141CD" w:rsidRDefault="00C9396B">
      <w:pPr>
        <w:rPr>
          <w:rFonts w:ascii="Arial" w:hAnsi="Arial" w:cs="Arial"/>
          <w:b/>
        </w:rPr>
      </w:pPr>
      <w:r w:rsidRPr="00E141CD">
        <w:rPr>
          <w:rFonts w:ascii="Arial" w:hAnsi="Arial" w:cs="Arial"/>
          <w:b/>
        </w:rPr>
        <w:br w:type="page"/>
      </w:r>
    </w:p>
    <w:p w14:paraId="082B5145" w14:textId="1D27E989" w:rsidR="00C9396B" w:rsidRPr="00E141CD" w:rsidRDefault="00C9396B" w:rsidP="00C9396B">
      <w:pPr>
        <w:rPr>
          <w:rFonts w:ascii="Arial" w:hAnsi="Arial" w:cs="Arial"/>
          <w:b/>
        </w:rPr>
      </w:pPr>
      <w:r w:rsidRPr="00E141CD">
        <w:rPr>
          <w:rFonts w:ascii="Arial" w:hAnsi="Arial" w:cs="Arial"/>
          <w:b/>
        </w:rPr>
        <w:lastRenderedPageBreak/>
        <w:t>SUPPLEMENTAL TABLES</w:t>
      </w:r>
    </w:p>
    <w:p w14:paraId="00D96A0F" w14:textId="77777777" w:rsidR="00C9396B" w:rsidRPr="00E141CD" w:rsidRDefault="00C9396B" w:rsidP="00C9396B">
      <w:pPr>
        <w:rPr>
          <w:rFonts w:ascii="Arial" w:hAnsi="Arial" w:cs="Arial"/>
          <w:b/>
        </w:rPr>
      </w:pPr>
      <w:r w:rsidRPr="00E141CD">
        <w:rPr>
          <w:rFonts w:ascii="Arial" w:hAnsi="Arial" w:cs="Arial"/>
          <w:b/>
        </w:rPr>
        <w:t>Supplemental Table 1.  Descriptive statistics for CFSRS measures</w:t>
      </w:r>
    </w:p>
    <w:tbl>
      <w:tblPr>
        <w:tblW w:w="3908" w:type="pct"/>
        <w:tblLook w:val="04A0" w:firstRow="1" w:lastRow="0" w:firstColumn="1" w:lastColumn="0" w:noHBand="0" w:noVBand="1"/>
      </w:tblPr>
      <w:tblGrid>
        <w:gridCol w:w="1817"/>
        <w:gridCol w:w="550"/>
        <w:gridCol w:w="2251"/>
        <w:gridCol w:w="1117"/>
        <w:gridCol w:w="895"/>
        <w:gridCol w:w="861"/>
        <w:gridCol w:w="861"/>
      </w:tblGrid>
      <w:tr w:rsidR="00C9396B" w:rsidRPr="00E141CD" w14:paraId="269B8143" w14:textId="77777777" w:rsidTr="00517D7A">
        <w:trPr>
          <w:trHeight w:val="300"/>
        </w:trPr>
        <w:tc>
          <w:tcPr>
            <w:tcW w:w="1057" w:type="pct"/>
            <w:tcBorders>
              <w:top w:val="single" w:sz="4" w:space="0" w:color="auto"/>
              <w:left w:val="nil"/>
              <w:bottom w:val="single" w:sz="4" w:space="0" w:color="AEAAAA"/>
              <w:right w:val="nil"/>
            </w:tcBorders>
            <w:shd w:val="clear" w:color="auto" w:fill="auto"/>
            <w:noWrap/>
            <w:vAlign w:val="bottom"/>
            <w:hideMark/>
          </w:tcPr>
          <w:p w14:paraId="2FC67873" w14:textId="77777777" w:rsidR="00C9396B" w:rsidRPr="00E141CD" w:rsidRDefault="00C9396B" w:rsidP="00517D7A">
            <w:pPr>
              <w:spacing w:after="0" w:line="240" w:lineRule="auto"/>
              <w:rPr>
                <w:rFonts w:ascii="Arial" w:eastAsia="Times New Roman" w:hAnsi="Arial" w:cs="Arial"/>
                <w:color w:val="000000"/>
                <w:sz w:val="20"/>
                <w:szCs w:val="20"/>
              </w:rPr>
            </w:pPr>
            <w:r w:rsidRPr="00E141CD">
              <w:rPr>
                <w:rFonts w:ascii="Arial" w:eastAsia="Times New Roman" w:hAnsi="Arial" w:cs="Arial"/>
                <w:color w:val="000000"/>
                <w:sz w:val="20"/>
                <w:szCs w:val="20"/>
              </w:rPr>
              <w:t>Test</w:t>
            </w:r>
          </w:p>
        </w:tc>
        <w:tc>
          <w:tcPr>
            <w:tcW w:w="356" w:type="pct"/>
            <w:tcBorders>
              <w:top w:val="single" w:sz="4" w:space="0" w:color="auto"/>
              <w:left w:val="nil"/>
              <w:bottom w:val="single" w:sz="4" w:space="0" w:color="AEAAAA"/>
              <w:right w:val="nil"/>
            </w:tcBorders>
            <w:shd w:val="clear" w:color="auto" w:fill="auto"/>
            <w:noWrap/>
            <w:vAlign w:val="bottom"/>
            <w:hideMark/>
          </w:tcPr>
          <w:p w14:paraId="6C0793B1" w14:textId="77777777" w:rsidR="00C9396B" w:rsidRPr="00E141CD" w:rsidRDefault="00C9396B" w:rsidP="00517D7A">
            <w:pPr>
              <w:spacing w:after="0" w:line="240" w:lineRule="auto"/>
              <w:rPr>
                <w:rFonts w:ascii="Arial" w:eastAsia="Times New Roman" w:hAnsi="Arial" w:cs="Arial"/>
                <w:color w:val="000000"/>
                <w:sz w:val="20"/>
                <w:szCs w:val="20"/>
              </w:rPr>
            </w:pPr>
            <w:r w:rsidRPr="00E141CD">
              <w:rPr>
                <w:rFonts w:ascii="Arial" w:eastAsia="Times New Roman" w:hAnsi="Arial" w:cs="Arial"/>
                <w:color w:val="000000"/>
                <w:sz w:val="20"/>
                <w:szCs w:val="20"/>
              </w:rPr>
              <w:t>N</w:t>
            </w:r>
          </w:p>
        </w:tc>
        <w:tc>
          <w:tcPr>
            <w:tcW w:w="1391" w:type="pct"/>
            <w:tcBorders>
              <w:top w:val="single" w:sz="4" w:space="0" w:color="auto"/>
              <w:left w:val="nil"/>
              <w:bottom w:val="single" w:sz="4" w:space="0" w:color="AEAAAA"/>
              <w:right w:val="nil"/>
            </w:tcBorders>
            <w:shd w:val="clear" w:color="auto" w:fill="auto"/>
            <w:noWrap/>
            <w:vAlign w:val="bottom"/>
            <w:hideMark/>
          </w:tcPr>
          <w:p w14:paraId="79B9D051" w14:textId="77777777" w:rsidR="00C9396B" w:rsidRPr="00E141CD" w:rsidRDefault="00C9396B" w:rsidP="00517D7A">
            <w:pPr>
              <w:spacing w:after="0" w:line="240" w:lineRule="auto"/>
              <w:rPr>
                <w:rFonts w:ascii="Arial" w:eastAsia="Times New Roman" w:hAnsi="Arial" w:cs="Arial"/>
                <w:color w:val="000000"/>
                <w:sz w:val="20"/>
                <w:szCs w:val="20"/>
              </w:rPr>
            </w:pPr>
            <w:r w:rsidRPr="00E141CD">
              <w:rPr>
                <w:rFonts w:ascii="Arial" w:eastAsia="Times New Roman" w:hAnsi="Arial" w:cs="Arial"/>
                <w:color w:val="000000"/>
                <w:sz w:val="20"/>
                <w:szCs w:val="20"/>
              </w:rPr>
              <w:t>Mean age (SD) [range]</w:t>
            </w:r>
          </w:p>
        </w:tc>
        <w:tc>
          <w:tcPr>
            <w:tcW w:w="681" w:type="pct"/>
            <w:tcBorders>
              <w:top w:val="single" w:sz="4" w:space="0" w:color="auto"/>
              <w:left w:val="nil"/>
              <w:bottom w:val="single" w:sz="4" w:space="0" w:color="AEAAAA"/>
              <w:right w:val="nil"/>
            </w:tcBorders>
            <w:shd w:val="clear" w:color="auto" w:fill="auto"/>
            <w:noWrap/>
            <w:vAlign w:val="bottom"/>
            <w:hideMark/>
          </w:tcPr>
          <w:p w14:paraId="6879A1F1" w14:textId="77777777" w:rsidR="00C9396B" w:rsidRPr="00E141CD" w:rsidRDefault="00C9396B" w:rsidP="00517D7A">
            <w:pPr>
              <w:spacing w:after="0" w:line="240" w:lineRule="auto"/>
              <w:rPr>
                <w:rFonts w:ascii="Arial" w:eastAsia="Times New Roman" w:hAnsi="Arial" w:cs="Arial"/>
                <w:color w:val="000000"/>
                <w:sz w:val="20"/>
                <w:szCs w:val="20"/>
              </w:rPr>
            </w:pPr>
            <w:r w:rsidRPr="00E141CD">
              <w:rPr>
                <w:rFonts w:ascii="Arial" w:eastAsia="Times New Roman" w:hAnsi="Arial" w:cs="Arial"/>
                <w:color w:val="000000"/>
                <w:sz w:val="20"/>
                <w:szCs w:val="20"/>
              </w:rPr>
              <w:t>% Female</w:t>
            </w:r>
          </w:p>
        </w:tc>
        <w:tc>
          <w:tcPr>
            <w:tcW w:w="536" w:type="pct"/>
            <w:tcBorders>
              <w:top w:val="single" w:sz="4" w:space="0" w:color="auto"/>
              <w:left w:val="nil"/>
              <w:bottom w:val="single" w:sz="4" w:space="0" w:color="AEAAAA"/>
              <w:right w:val="nil"/>
            </w:tcBorders>
            <w:shd w:val="clear" w:color="auto" w:fill="auto"/>
            <w:noWrap/>
            <w:vAlign w:val="bottom"/>
            <w:hideMark/>
          </w:tcPr>
          <w:p w14:paraId="1D4697C2" w14:textId="77777777" w:rsidR="00C9396B" w:rsidRPr="00E141CD" w:rsidRDefault="00C9396B" w:rsidP="00517D7A">
            <w:pPr>
              <w:spacing w:after="0" w:line="240" w:lineRule="auto"/>
              <w:rPr>
                <w:rFonts w:ascii="Arial" w:eastAsia="Times New Roman" w:hAnsi="Arial" w:cs="Arial"/>
                <w:color w:val="000000"/>
                <w:sz w:val="20"/>
                <w:szCs w:val="20"/>
              </w:rPr>
            </w:pPr>
            <w:r w:rsidRPr="00E141CD">
              <w:rPr>
                <w:rFonts w:ascii="Arial" w:eastAsia="Times New Roman" w:hAnsi="Arial" w:cs="Arial"/>
                <w:color w:val="000000"/>
                <w:sz w:val="20"/>
                <w:szCs w:val="20"/>
              </w:rPr>
              <w:t>% Lang</w:t>
            </w:r>
          </w:p>
        </w:tc>
        <w:tc>
          <w:tcPr>
            <w:tcW w:w="487" w:type="pct"/>
            <w:tcBorders>
              <w:top w:val="single" w:sz="4" w:space="0" w:color="auto"/>
              <w:left w:val="nil"/>
              <w:bottom w:val="single" w:sz="4" w:space="0" w:color="AEAAAA"/>
              <w:right w:val="nil"/>
            </w:tcBorders>
            <w:shd w:val="clear" w:color="auto" w:fill="auto"/>
            <w:noWrap/>
            <w:vAlign w:val="bottom"/>
            <w:hideMark/>
          </w:tcPr>
          <w:p w14:paraId="3838B4F5" w14:textId="77777777" w:rsidR="00C9396B" w:rsidRPr="00E141CD" w:rsidRDefault="00C9396B" w:rsidP="00517D7A">
            <w:pPr>
              <w:spacing w:after="0" w:line="240" w:lineRule="auto"/>
              <w:rPr>
                <w:rFonts w:ascii="Arial" w:eastAsia="Times New Roman" w:hAnsi="Arial" w:cs="Arial"/>
                <w:color w:val="000000"/>
                <w:sz w:val="20"/>
                <w:szCs w:val="20"/>
              </w:rPr>
            </w:pPr>
            <w:r w:rsidRPr="00E141CD">
              <w:rPr>
                <w:rFonts w:ascii="Arial" w:eastAsia="Times New Roman" w:hAnsi="Arial" w:cs="Arial"/>
                <w:color w:val="000000"/>
                <w:sz w:val="20"/>
                <w:szCs w:val="20"/>
              </w:rPr>
              <w:t>% SSD</w:t>
            </w:r>
          </w:p>
        </w:tc>
        <w:tc>
          <w:tcPr>
            <w:tcW w:w="491" w:type="pct"/>
            <w:tcBorders>
              <w:top w:val="single" w:sz="4" w:space="0" w:color="auto"/>
              <w:left w:val="nil"/>
              <w:bottom w:val="single" w:sz="4" w:space="0" w:color="AEAAAA"/>
              <w:right w:val="nil"/>
            </w:tcBorders>
            <w:shd w:val="clear" w:color="auto" w:fill="auto"/>
            <w:noWrap/>
            <w:vAlign w:val="bottom"/>
            <w:hideMark/>
          </w:tcPr>
          <w:p w14:paraId="7282FFC8" w14:textId="77777777" w:rsidR="00C9396B" w:rsidRPr="00E141CD" w:rsidRDefault="00C9396B" w:rsidP="00517D7A">
            <w:pPr>
              <w:spacing w:after="0" w:line="240" w:lineRule="auto"/>
              <w:rPr>
                <w:rFonts w:ascii="Arial" w:eastAsia="Times New Roman" w:hAnsi="Arial" w:cs="Arial"/>
                <w:color w:val="000000"/>
                <w:sz w:val="20"/>
                <w:szCs w:val="20"/>
              </w:rPr>
            </w:pPr>
            <w:r w:rsidRPr="00E141CD">
              <w:rPr>
                <w:rFonts w:ascii="Arial" w:eastAsia="Times New Roman" w:hAnsi="Arial" w:cs="Arial"/>
                <w:color w:val="000000"/>
                <w:sz w:val="20"/>
                <w:szCs w:val="20"/>
              </w:rPr>
              <w:t>% CAS</w:t>
            </w:r>
          </w:p>
        </w:tc>
      </w:tr>
      <w:tr w:rsidR="00C9396B" w:rsidRPr="00E141CD" w14:paraId="0C12BFA2" w14:textId="77777777" w:rsidTr="00517D7A">
        <w:trPr>
          <w:trHeight w:val="300"/>
        </w:trPr>
        <w:tc>
          <w:tcPr>
            <w:tcW w:w="1057" w:type="pct"/>
            <w:tcBorders>
              <w:top w:val="nil"/>
              <w:left w:val="nil"/>
              <w:bottom w:val="nil"/>
              <w:right w:val="nil"/>
            </w:tcBorders>
            <w:shd w:val="clear" w:color="auto" w:fill="auto"/>
            <w:noWrap/>
            <w:vAlign w:val="bottom"/>
            <w:hideMark/>
          </w:tcPr>
          <w:p w14:paraId="36BAA681" w14:textId="77777777" w:rsidR="00C9396B" w:rsidRPr="00E141CD" w:rsidRDefault="00C9396B" w:rsidP="00517D7A">
            <w:pPr>
              <w:spacing w:after="0" w:line="240" w:lineRule="auto"/>
              <w:rPr>
                <w:rFonts w:ascii="Arial" w:eastAsia="Times New Roman" w:hAnsi="Arial" w:cs="Arial"/>
                <w:color w:val="000000"/>
                <w:sz w:val="20"/>
                <w:szCs w:val="20"/>
              </w:rPr>
            </w:pPr>
            <w:r w:rsidRPr="00E141CD">
              <w:rPr>
                <w:rFonts w:ascii="Arial" w:eastAsia="Times New Roman" w:hAnsi="Arial" w:cs="Arial"/>
                <w:color w:val="000000"/>
                <w:sz w:val="20"/>
                <w:szCs w:val="20"/>
              </w:rPr>
              <w:t>NSW_PPC</w:t>
            </w:r>
          </w:p>
        </w:tc>
        <w:tc>
          <w:tcPr>
            <w:tcW w:w="356" w:type="pct"/>
            <w:tcBorders>
              <w:top w:val="nil"/>
              <w:left w:val="nil"/>
              <w:bottom w:val="nil"/>
              <w:right w:val="nil"/>
            </w:tcBorders>
            <w:shd w:val="clear" w:color="auto" w:fill="auto"/>
            <w:noWrap/>
            <w:vAlign w:val="bottom"/>
            <w:hideMark/>
          </w:tcPr>
          <w:p w14:paraId="3192816D" w14:textId="77777777" w:rsidR="00C9396B" w:rsidRPr="00E141CD" w:rsidRDefault="00C9396B" w:rsidP="00517D7A">
            <w:pPr>
              <w:spacing w:after="0" w:line="240" w:lineRule="auto"/>
              <w:jc w:val="right"/>
              <w:rPr>
                <w:rFonts w:ascii="Arial" w:eastAsia="Times New Roman" w:hAnsi="Arial" w:cs="Arial"/>
                <w:color w:val="000000"/>
                <w:sz w:val="20"/>
                <w:szCs w:val="20"/>
              </w:rPr>
            </w:pPr>
            <w:r w:rsidRPr="00E141CD">
              <w:rPr>
                <w:rFonts w:ascii="Arial" w:eastAsia="Times New Roman" w:hAnsi="Arial" w:cs="Arial"/>
                <w:color w:val="000000"/>
                <w:sz w:val="20"/>
                <w:szCs w:val="20"/>
              </w:rPr>
              <w:t>431</w:t>
            </w:r>
          </w:p>
        </w:tc>
        <w:tc>
          <w:tcPr>
            <w:tcW w:w="1391" w:type="pct"/>
            <w:tcBorders>
              <w:top w:val="nil"/>
              <w:left w:val="nil"/>
              <w:bottom w:val="nil"/>
              <w:right w:val="nil"/>
            </w:tcBorders>
            <w:shd w:val="clear" w:color="auto" w:fill="auto"/>
            <w:noWrap/>
            <w:vAlign w:val="bottom"/>
            <w:hideMark/>
          </w:tcPr>
          <w:p w14:paraId="5C7BEEEA" w14:textId="77777777" w:rsidR="00C9396B" w:rsidRPr="00E141CD" w:rsidRDefault="00C9396B" w:rsidP="00517D7A">
            <w:pPr>
              <w:spacing w:after="0" w:line="240" w:lineRule="auto"/>
              <w:rPr>
                <w:rFonts w:ascii="Arial" w:eastAsia="Times New Roman" w:hAnsi="Arial" w:cs="Arial"/>
                <w:color w:val="000000"/>
                <w:sz w:val="20"/>
                <w:szCs w:val="20"/>
              </w:rPr>
            </w:pPr>
            <w:r w:rsidRPr="00E141CD">
              <w:rPr>
                <w:rFonts w:ascii="Arial" w:eastAsia="Times New Roman" w:hAnsi="Arial" w:cs="Arial"/>
                <w:color w:val="000000"/>
                <w:sz w:val="20"/>
                <w:szCs w:val="20"/>
              </w:rPr>
              <w:t>14.0 (12.4) [4, 64]</w:t>
            </w:r>
          </w:p>
        </w:tc>
        <w:tc>
          <w:tcPr>
            <w:tcW w:w="681" w:type="pct"/>
            <w:tcBorders>
              <w:top w:val="nil"/>
              <w:left w:val="nil"/>
              <w:bottom w:val="nil"/>
              <w:right w:val="nil"/>
            </w:tcBorders>
            <w:shd w:val="clear" w:color="auto" w:fill="auto"/>
            <w:noWrap/>
            <w:vAlign w:val="bottom"/>
            <w:hideMark/>
          </w:tcPr>
          <w:p w14:paraId="19896951" w14:textId="77777777" w:rsidR="00C9396B" w:rsidRPr="00E141CD" w:rsidRDefault="00C9396B" w:rsidP="00517D7A">
            <w:pPr>
              <w:spacing w:after="0" w:line="240" w:lineRule="auto"/>
              <w:jc w:val="right"/>
              <w:rPr>
                <w:rFonts w:ascii="Arial" w:eastAsia="Times New Roman" w:hAnsi="Arial" w:cs="Arial"/>
                <w:color w:val="000000"/>
                <w:sz w:val="20"/>
                <w:szCs w:val="20"/>
              </w:rPr>
            </w:pPr>
            <w:r w:rsidRPr="00E141CD">
              <w:rPr>
                <w:rFonts w:ascii="Arial" w:eastAsia="Times New Roman" w:hAnsi="Arial" w:cs="Arial"/>
                <w:color w:val="000000"/>
                <w:sz w:val="20"/>
                <w:szCs w:val="20"/>
              </w:rPr>
              <w:t>45%</w:t>
            </w:r>
          </w:p>
        </w:tc>
        <w:tc>
          <w:tcPr>
            <w:tcW w:w="536" w:type="pct"/>
            <w:tcBorders>
              <w:top w:val="nil"/>
              <w:left w:val="nil"/>
              <w:bottom w:val="nil"/>
              <w:right w:val="nil"/>
            </w:tcBorders>
            <w:shd w:val="clear" w:color="auto" w:fill="auto"/>
            <w:noWrap/>
            <w:vAlign w:val="bottom"/>
            <w:hideMark/>
          </w:tcPr>
          <w:p w14:paraId="479A07E4" w14:textId="77777777" w:rsidR="00C9396B" w:rsidRPr="00E141CD" w:rsidRDefault="00C9396B" w:rsidP="00517D7A">
            <w:pPr>
              <w:spacing w:after="0" w:line="240" w:lineRule="auto"/>
              <w:jc w:val="right"/>
              <w:rPr>
                <w:rFonts w:ascii="Arial" w:eastAsia="Times New Roman" w:hAnsi="Arial" w:cs="Arial"/>
                <w:color w:val="000000"/>
                <w:sz w:val="20"/>
                <w:szCs w:val="20"/>
              </w:rPr>
            </w:pPr>
            <w:r w:rsidRPr="00E141CD">
              <w:rPr>
                <w:rFonts w:ascii="Arial" w:eastAsia="Times New Roman" w:hAnsi="Arial" w:cs="Arial"/>
                <w:color w:val="000000"/>
                <w:sz w:val="20"/>
                <w:szCs w:val="20"/>
              </w:rPr>
              <w:t>30%</w:t>
            </w:r>
          </w:p>
        </w:tc>
        <w:tc>
          <w:tcPr>
            <w:tcW w:w="487" w:type="pct"/>
            <w:tcBorders>
              <w:top w:val="nil"/>
              <w:left w:val="nil"/>
              <w:bottom w:val="nil"/>
              <w:right w:val="nil"/>
            </w:tcBorders>
            <w:shd w:val="clear" w:color="auto" w:fill="auto"/>
            <w:noWrap/>
            <w:vAlign w:val="bottom"/>
            <w:hideMark/>
          </w:tcPr>
          <w:p w14:paraId="7B2D89E5" w14:textId="77777777" w:rsidR="00C9396B" w:rsidRPr="00E141CD" w:rsidRDefault="00C9396B" w:rsidP="00517D7A">
            <w:pPr>
              <w:spacing w:after="0" w:line="240" w:lineRule="auto"/>
              <w:jc w:val="right"/>
              <w:rPr>
                <w:rFonts w:ascii="Arial" w:eastAsia="Times New Roman" w:hAnsi="Arial" w:cs="Arial"/>
                <w:color w:val="000000"/>
                <w:sz w:val="20"/>
                <w:szCs w:val="20"/>
              </w:rPr>
            </w:pPr>
            <w:r w:rsidRPr="00E141CD">
              <w:rPr>
                <w:rFonts w:ascii="Arial" w:eastAsia="Times New Roman" w:hAnsi="Arial" w:cs="Arial"/>
                <w:color w:val="000000"/>
                <w:sz w:val="20"/>
                <w:szCs w:val="20"/>
              </w:rPr>
              <w:t>54%</w:t>
            </w:r>
          </w:p>
        </w:tc>
        <w:tc>
          <w:tcPr>
            <w:tcW w:w="491" w:type="pct"/>
            <w:tcBorders>
              <w:top w:val="nil"/>
              <w:left w:val="nil"/>
              <w:bottom w:val="nil"/>
              <w:right w:val="nil"/>
            </w:tcBorders>
            <w:shd w:val="clear" w:color="auto" w:fill="auto"/>
            <w:noWrap/>
            <w:vAlign w:val="bottom"/>
            <w:hideMark/>
          </w:tcPr>
          <w:p w14:paraId="1D100EC1" w14:textId="77777777" w:rsidR="00C9396B" w:rsidRPr="00E141CD" w:rsidRDefault="00C9396B" w:rsidP="00517D7A">
            <w:pPr>
              <w:spacing w:after="0" w:line="240" w:lineRule="auto"/>
              <w:jc w:val="right"/>
              <w:rPr>
                <w:rFonts w:ascii="Arial" w:eastAsia="Times New Roman" w:hAnsi="Arial" w:cs="Arial"/>
                <w:color w:val="000000"/>
                <w:sz w:val="20"/>
                <w:szCs w:val="20"/>
              </w:rPr>
            </w:pPr>
            <w:r w:rsidRPr="00E141CD">
              <w:rPr>
                <w:rFonts w:ascii="Arial" w:eastAsia="Times New Roman" w:hAnsi="Arial" w:cs="Arial"/>
                <w:color w:val="000000"/>
                <w:sz w:val="20"/>
                <w:szCs w:val="20"/>
              </w:rPr>
              <w:t>11%</w:t>
            </w:r>
          </w:p>
        </w:tc>
      </w:tr>
      <w:tr w:rsidR="00C9396B" w:rsidRPr="00E141CD" w14:paraId="7A28892A" w14:textId="77777777" w:rsidTr="00517D7A">
        <w:trPr>
          <w:trHeight w:val="300"/>
        </w:trPr>
        <w:tc>
          <w:tcPr>
            <w:tcW w:w="1057" w:type="pct"/>
            <w:tcBorders>
              <w:top w:val="nil"/>
              <w:left w:val="nil"/>
              <w:bottom w:val="nil"/>
              <w:right w:val="nil"/>
            </w:tcBorders>
            <w:shd w:val="clear" w:color="auto" w:fill="auto"/>
            <w:noWrap/>
            <w:vAlign w:val="bottom"/>
            <w:hideMark/>
          </w:tcPr>
          <w:p w14:paraId="464E6233" w14:textId="77777777" w:rsidR="00C9396B" w:rsidRPr="00E141CD" w:rsidRDefault="00C9396B" w:rsidP="00517D7A">
            <w:pPr>
              <w:spacing w:after="0" w:line="240" w:lineRule="auto"/>
              <w:rPr>
                <w:rFonts w:ascii="Arial" w:eastAsia="Times New Roman" w:hAnsi="Arial" w:cs="Arial"/>
                <w:color w:val="000000"/>
                <w:sz w:val="20"/>
                <w:szCs w:val="20"/>
              </w:rPr>
            </w:pPr>
            <w:r w:rsidRPr="00E141CD">
              <w:rPr>
                <w:rFonts w:ascii="Arial" w:eastAsia="Times New Roman" w:hAnsi="Arial" w:cs="Arial"/>
                <w:color w:val="000000"/>
                <w:sz w:val="20"/>
                <w:szCs w:val="20"/>
              </w:rPr>
              <w:t xml:space="preserve">NSW </w:t>
            </w:r>
          </w:p>
        </w:tc>
        <w:tc>
          <w:tcPr>
            <w:tcW w:w="356" w:type="pct"/>
            <w:tcBorders>
              <w:top w:val="nil"/>
              <w:left w:val="nil"/>
              <w:bottom w:val="nil"/>
              <w:right w:val="nil"/>
            </w:tcBorders>
            <w:shd w:val="clear" w:color="auto" w:fill="auto"/>
            <w:noWrap/>
            <w:vAlign w:val="bottom"/>
            <w:hideMark/>
          </w:tcPr>
          <w:p w14:paraId="481A08C8" w14:textId="77777777" w:rsidR="00C9396B" w:rsidRPr="00E141CD" w:rsidRDefault="00C9396B" w:rsidP="00517D7A">
            <w:pPr>
              <w:spacing w:after="0" w:line="240" w:lineRule="auto"/>
              <w:jc w:val="right"/>
              <w:rPr>
                <w:rFonts w:ascii="Arial" w:eastAsia="Times New Roman" w:hAnsi="Arial" w:cs="Arial"/>
                <w:color w:val="000000"/>
                <w:sz w:val="20"/>
                <w:szCs w:val="20"/>
              </w:rPr>
            </w:pPr>
            <w:r w:rsidRPr="00E141CD">
              <w:rPr>
                <w:rFonts w:ascii="Arial" w:eastAsia="Times New Roman" w:hAnsi="Arial" w:cs="Arial"/>
                <w:color w:val="000000"/>
                <w:sz w:val="20"/>
                <w:szCs w:val="20"/>
              </w:rPr>
              <w:t>431</w:t>
            </w:r>
          </w:p>
        </w:tc>
        <w:tc>
          <w:tcPr>
            <w:tcW w:w="1391" w:type="pct"/>
            <w:tcBorders>
              <w:top w:val="nil"/>
              <w:left w:val="nil"/>
              <w:bottom w:val="nil"/>
              <w:right w:val="nil"/>
            </w:tcBorders>
            <w:shd w:val="clear" w:color="auto" w:fill="auto"/>
            <w:noWrap/>
            <w:vAlign w:val="bottom"/>
            <w:hideMark/>
          </w:tcPr>
          <w:p w14:paraId="29CFBAB9" w14:textId="77777777" w:rsidR="00C9396B" w:rsidRPr="00E141CD" w:rsidRDefault="00C9396B" w:rsidP="00517D7A">
            <w:pPr>
              <w:spacing w:after="0" w:line="240" w:lineRule="auto"/>
              <w:rPr>
                <w:rFonts w:ascii="Arial" w:eastAsia="Times New Roman" w:hAnsi="Arial" w:cs="Arial"/>
                <w:color w:val="000000"/>
                <w:sz w:val="20"/>
                <w:szCs w:val="20"/>
              </w:rPr>
            </w:pPr>
            <w:r w:rsidRPr="00E141CD">
              <w:rPr>
                <w:rFonts w:ascii="Arial" w:eastAsia="Times New Roman" w:hAnsi="Arial" w:cs="Arial"/>
                <w:color w:val="000000"/>
                <w:sz w:val="20"/>
                <w:szCs w:val="20"/>
              </w:rPr>
              <w:t>14.0 (12.4) [4, 64]</w:t>
            </w:r>
          </w:p>
        </w:tc>
        <w:tc>
          <w:tcPr>
            <w:tcW w:w="681" w:type="pct"/>
            <w:tcBorders>
              <w:top w:val="nil"/>
              <w:left w:val="nil"/>
              <w:bottom w:val="nil"/>
              <w:right w:val="nil"/>
            </w:tcBorders>
            <w:shd w:val="clear" w:color="auto" w:fill="auto"/>
            <w:noWrap/>
            <w:vAlign w:val="bottom"/>
            <w:hideMark/>
          </w:tcPr>
          <w:p w14:paraId="213B0B6C" w14:textId="77777777" w:rsidR="00C9396B" w:rsidRPr="00E141CD" w:rsidRDefault="00C9396B" w:rsidP="00517D7A">
            <w:pPr>
              <w:spacing w:after="0" w:line="240" w:lineRule="auto"/>
              <w:jc w:val="right"/>
              <w:rPr>
                <w:rFonts w:ascii="Arial" w:eastAsia="Times New Roman" w:hAnsi="Arial" w:cs="Arial"/>
                <w:color w:val="000000"/>
                <w:sz w:val="20"/>
                <w:szCs w:val="20"/>
              </w:rPr>
            </w:pPr>
            <w:r w:rsidRPr="00E141CD">
              <w:rPr>
                <w:rFonts w:ascii="Arial" w:eastAsia="Times New Roman" w:hAnsi="Arial" w:cs="Arial"/>
                <w:color w:val="000000"/>
                <w:sz w:val="20"/>
                <w:szCs w:val="20"/>
              </w:rPr>
              <w:t>45%</w:t>
            </w:r>
          </w:p>
        </w:tc>
        <w:tc>
          <w:tcPr>
            <w:tcW w:w="536" w:type="pct"/>
            <w:tcBorders>
              <w:top w:val="nil"/>
              <w:left w:val="nil"/>
              <w:bottom w:val="nil"/>
              <w:right w:val="nil"/>
            </w:tcBorders>
            <w:shd w:val="clear" w:color="auto" w:fill="auto"/>
            <w:noWrap/>
            <w:vAlign w:val="bottom"/>
            <w:hideMark/>
          </w:tcPr>
          <w:p w14:paraId="7131FB42" w14:textId="77777777" w:rsidR="00C9396B" w:rsidRPr="00E141CD" w:rsidRDefault="00C9396B" w:rsidP="00517D7A">
            <w:pPr>
              <w:spacing w:after="0" w:line="240" w:lineRule="auto"/>
              <w:jc w:val="right"/>
              <w:rPr>
                <w:rFonts w:ascii="Arial" w:eastAsia="Times New Roman" w:hAnsi="Arial" w:cs="Arial"/>
                <w:color w:val="000000"/>
                <w:sz w:val="20"/>
                <w:szCs w:val="20"/>
              </w:rPr>
            </w:pPr>
            <w:r w:rsidRPr="00E141CD">
              <w:rPr>
                <w:rFonts w:ascii="Arial" w:eastAsia="Times New Roman" w:hAnsi="Arial" w:cs="Arial"/>
                <w:color w:val="000000"/>
                <w:sz w:val="20"/>
                <w:szCs w:val="20"/>
              </w:rPr>
              <w:t>30%</w:t>
            </w:r>
          </w:p>
        </w:tc>
        <w:tc>
          <w:tcPr>
            <w:tcW w:w="487" w:type="pct"/>
            <w:tcBorders>
              <w:top w:val="nil"/>
              <w:left w:val="nil"/>
              <w:bottom w:val="nil"/>
              <w:right w:val="nil"/>
            </w:tcBorders>
            <w:shd w:val="clear" w:color="auto" w:fill="auto"/>
            <w:noWrap/>
            <w:vAlign w:val="bottom"/>
            <w:hideMark/>
          </w:tcPr>
          <w:p w14:paraId="258108B1" w14:textId="77777777" w:rsidR="00C9396B" w:rsidRPr="00E141CD" w:rsidRDefault="00C9396B" w:rsidP="00517D7A">
            <w:pPr>
              <w:spacing w:after="0" w:line="240" w:lineRule="auto"/>
              <w:jc w:val="right"/>
              <w:rPr>
                <w:rFonts w:ascii="Arial" w:eastAsia="Times New Roman" w:hAnsi="Arial" w:cs="Arial"/>
                <w:color w:val="000000"/>
                <w:sz w:val="20"/>
                <w:szCs w:val="20"/>
              </w:rPr>
            </w:pPr>
            <w:r w:rsidRPr="00E141CD">
              <w:rPr>
                <w:rFonts w:ascii="Arial" w:eastAsia="Times New Roman" w:hAnsi="Arial" w:cs="Arial"/>
                <w:color w:val="000000"/>
                <w:sz w:val="20"/>
                <w:szCs w:val="20"/>
              </w:rPr>
              <w:t>54%</w:t>
            </w:r>
          </w:p>
        </w:tc>
        <w:tc>
          <w:tcPr>
            <w:tcW w:w="491" w:type="pct"/>
            <w:tcBorders>
              <w:top w:val="nil"/>
              <w:left w:val="nil"/>
              <w:bottom w:val="nil"/>
              <w:right w:val="nil"/>
            </w:tcBorders>
            <w:shd w:val="clear" w:color="auto" w:fill="auto"/>
            <w:noWrap/>
            <w:vAlign w:val="bottom"/>
            <w:hideMark/>
          </w:tcPr>
          <w:p w14:paraId="62372F90" w14:textId="77777777" w:rsidR="00C9396B" w:rsidRPr="00E141CD" w:rsidRDefault="00C9396B" w:rsidP="00517D7A">
            <w:pPr>
              <w:spacing w:after="0" w:line="240" w:lineRule="auto"/>
              <w:jc w:val="right"/>
              <w:rPr>
                <w:rFonts w:ascii="Arial" w:eastAsia="Times New Roman" w:hAnsi="Arial" w:cs="Arial"/>
                <w:color w:val="000000"/>
                <w:sz w:val="20"/>
                <w:szCs w:val="20"/>
              </w:rPr>
            </w:pPr>
            <w:r w:rsidRPr="00E141CD">
              <w:rPr>
                <w:rFonts w:ascii="Arial" w:eastAsia="Times New Roman" w:hAnsi="Arial" w:cs="Arial"/>
                <w:color w:val="000000"/>
                <w:sz w:val="20"/>
                <w:szCs w:val="20"/>
              </w:rPr>
              <w:t>11%</w:t>
            </w:r>
          </w:p>
        </w:tc>
      </w:tr>
      <w:tr w:rsidR="00C9396B" w:rsidRPr="00E141CD" w14:paraId="30963952" w14:textId="77777777" w:rsidTr="00517D7A">
        <w:trPr>
          <w:trHeight w:val="300"/>
        </w:trPr>
        <w:tc>
          <w:tcPr>
            <w:tcW w:w="1057" w:type="pct"/>
            <w:tcBorders>
              <w:top w:val="nil"/>
              <w:left w:val="nil"/>
              <w:bottom w:val="nil"/>
              <w:right w:val="nil"/>
            </w:tcBorders>
            <w:shd w:val="clear" w:color="auto" w:fill="auto"/>
            <w:noWrap/>
            <w:vAlign w:val="bottom"/>
            <w:hideMark/>
          </w:tcPr>
          <w:p w14:paraId="00231902" w14:textId="77777777" w:rsidR="00C9396B" w:rsidRPr="00E141CD" w:rsidRDefault="00C9396B" w:rsidP="00517D7A">
            <w:pPr>
              <w:spacing w:after="0" w:line="240" w:lineRule="auto"/>
              <w:rPr>
                <w:rFonts w:ascii="Arial" w:eastAsia="Times New Roman" w:hAnsi="Arial" w:cs="Arial"/>
                <w:color w:val="000000"/>
                <w:sz w:val="20"/>
                <w:szCs w:val="20"/>
              </w:rPr>
            </w:pPr>
            <w:r w:rsidRPr="00E141CD">
              <w:rPr>
                <w:rFonts w:ascii="Arial" w:eastAsia="Times New Roman" w:hAnsi="Arial" w:cs="Arial"/>
                <w:color w:val="000000"/>
                <w:sz w:val="20"/>
                <w:szCs w:val="20"/>
              </w:rPr>
              <w:t>MSW_PPC</w:t>
            </w:r>
          </w:p>
        </w:tc>
        <w:tc>
          <w:tcPr>
            <w:tcW w:w="356" w:type="pct"/>
            <w:tcBorders>
              <w:top w:val="nil"/>
              <w:left w:val="nil"/>
              <w:bottom w:val="nil"/>
              <w:right w:val="nil"/>
            </w:tcBorders>
            <w:shd w:val="clear" w:color="auto" w:fill="auto"/>
            <w:noWrap/>
            <w:vAlign w:val="bottom"/>
            <w:hideMark/>
          </w:tcPr>
          <w:p w14:paraId="5D8301DF" w14:textId="77777777" w:rsidR="00C9396B" w:rsidRPr="00E141CD" w:rsidRDefault="00C9396B" w:rsidP="00517D7A">
            <w:pPr>
              <w:spacing w:after="0" w:line="240" w:lineRule="auto"/>
              <w:jc w:val="right"/>
              <w:rPr>
                <w:rFonts w:ascii="Arial" w:eastAsia="Times New Roman" w:hAnsi="Arial" w:cs="Arial"/>
                <w:color w:val="000000"/>
                <w:sz w:val="20"/>
                <w:szCs w:val="20"/>
              </w:rPr>
            </w:pPr>
            <w:r w:rsidRPr="00E141CD">
              <w:rPr>
                <w:rFonts w:ascii="Arial" w:eastAsia="Times New Roman" w:hAnsi="Arial" w:cs="Arial"/>
                <w:color w:val="000000"/>
                <w:sz w:val="20"/>
                <w:szCs w:val="20"/>
              </w:rPr>
              <w:t>432</w:t>
            </w:r>
          </w:p>
        </w:tc>
        <w:tc>
          <w:tcPr>
            <w:tcW w:w="1391" w:type="pct"/>
            <w:tcBorders>
              <w:top w:val="nil"/>
              <w:left w:val="nil"/>
              <w:bottom w:val="nil"/>
              <w:right w:val="nil"/>
            </w:tcBorders>
            <w:shd w:val="clear" w:color="auto" w:fill="auto"/>
            <w:noWrap/>
            <w:vAlign w:val="bottom"/>
            <w:hideMark/>
          </w:tcPr>
          <w:p w14:paraId="05EB9EEF" w14:textId="77777777" w:rsidR="00C9396B" w:rsidRPr="00E141CD" w:rsidRDefault="00C9396B" w:rsidP="00517D7A">
            <w:pPr>
              <w:spacing w:after="0" w:line="240" w:lineRule="auto"/>
              <w:rPr>
                <w:rFonts w:ascii="Arial" w:eastAsia="Times New Roman" w:hAnsi="Arial" w:cs="Arial"/>
                <w:color w:val="000000"/>
                <w:sz w:val="20"/>
                <w:szCs w:val="20"/>
              </w:rPr>
            </w:pPr>
            <w:r w:rsidRPr="00E141CD">
              <w:rPr>
                <w:rFonts w:ascii="Arial" w:eastAsia="Times New Roman" w:hAnsi="Arial" w:cs="Arial"/>
                <w:color w:val="000000"/>
                <w:sz w:val="20"/>
                <w:szCs w:val="20"/>
              </w:rPr>
              <w:t>14.0 (12.4) [4, 64]</w:t>
            </w:r>
          </w:p>
        </w:tc>
        <w:tc>
          <w:tcPr>
            <w:tcW w:w="681" w:type="pct"/>
            <w:tcBorders>
              <w:top w:val="nil"/>
              <w:left w:val="nil"/>
              <w:bottom w:val="nil"/>
              <w:right w:val="nil"/>
            </w:tcBorders>
            <w:shd w:val="clear" w:color="auto" w:fill="auto"/>
            <w:noWrap/>
            <w:vAlign w:val="bottom"/>
            <w:hideMark/>
          </w:tcPr>
          <w:p w14:paraId="3B3CED4C" w14:textId="77777777" w:rsidR="00C9396B" w:rsidRPr="00E141CD" w:rsidRDefault="00C9396B" w:rsidP="00517D7A">
            <w:pPr>
              <w:spacing w:after="0" w:line="240" w:lineRule="auto"/>
              <w:jc w:val="right"/>
              <w:rPr>
                <w:rFonts w:ascii="Arial" w:eastAsia="Times New Roman" w:hAnsi="Arial" w:cs="Arial"/>
                <w:color w:val="000000"/>
                <w:sz w:val="20"/>
                <w:szCs w:val="20"/>
              </w:rPr>
            </w:pPr>
            <w:r w:rsidRPr="00E141CD">
              <w:rPr>
                <w:rFonts w:ascii="Arial" w:eastAsia="Times New Roman" w:hAnsi="Arial" w:cs="Arial"/>
                <w:color w:val="000000"/>
                <w:sz w:val="20"/>
                <w:szCs w:val="20"/>
              </w:rPr>
              <w:t>45%</w:t>
            </w:r>
          </w:p>
        </w:tc>
        <w:tc>
          <w:tcPr>
            <w:tcW w:w="536" w:type="pct"/>
            <w:tcBorders>
              <w:top w:val="nil"/>
              <w:left w:val="nil"/>
              <w:bottom w:val="nil"/>
              <w:right w:val="nil"/>
            </w:tcBorders>
            <w:shd w:val="clear" w:color="auto" w:fill="auto"/>
            <w:noWrap/>
            <w:vAlign w:val="bottom"/>
            <w:hideMark/>
          </w:tcPr>
          <w:p w14:paraId="2B685879" w14:textId="77777777" w:rsidR="00C9396B" w:rsidRPr="00E141CD" w:rsidRDefault="00C9396B" w:rsidP="00517D7A">
            <w:pPr>
              <w:spacing w:after="0" w:line="240" w:lineRule="auto"/>
              <w:jc w:val="right"/>
              <w:rPr>
                <w:rFonts w:ascii="Arial" w:eastAsia="Times New Roman" w:hAnsi="Arial" w:cs="Arial"/>
                <w:color w:val="000000"/>
                <w:sz w:val="20"/>
                <w:szCs w:val="20"/>
              </w:rPr>
            </w:pPr>
            <w:r w:rsidRPr="00E141CD">
              <w:rPr>
                <w:rFonts w:ascii="Arial" w:eastAsia="Times New Roman" w:hAnsi="Arial" w:cs="Arial"/>
                <w:color w:val="000000"/>
                <w:sz w:val="20"/>
                <w:szCs w:val="20"/>
              </w:rPr>
              <w:t>30%</w:t>
            </w:r>
          </w:p>
        </w:tc>
        <w:tc>
          <w:tcPr>
            <w:tcW w:w="487" w:type="pct"/>
            <w:tcBorders>
              <w:top w:val="nil"/>
              <w:left w:val="nil"/>
              <w:bottom w:val="nil"/>
              <w:right w:val="nil"/>
            </w:tcBorders>
            <w:shd w:val="clear" w:color="auto" w:fill="auto"/>
            <w:noWrap/>
            <w:vAlign w:val="bottom"/>
            <w:hideMark/>
          </w:tcPr>
          <w:p w14:paraId="5D16E7F5" w14:textId="77777777" w:rsidR="00C9396B" w:rsidRPr="00E141CD" w:rsidRDefault="00C9396B" w:rsidP="00517D7A">
            <w:pPr>
              <w:spacing w:after="0" w:line="240" w:lineRule="auto"/>
              <w:jc w:val="right"/>
              <w:rPr>
                <w:rFonts w:ascii="Arial" w:eastAsia="Times New Roman" w:hAnsi="Arial" w:cs="Arial"/>
                <w:color w:val="000000"/>
                <w:sz w:val="20"/>
                <w:szCs w:val="20"/>
              </w:rPr>
            </w:pPr>
            <w:r w:rsidRPr="00E141CD">
              <w:rPr>
                <w:rFonts w:ascii="Arial" w:eastAsia="Times New Roman" w:hAnsi="Arial" w:cs="Arial"/>
                <w:color w:val="000000"/>
                <w:sz w:val="20"/>
                <w:szCs w:val="20"/>
              </w:rPr>
              <w:t>55%</w:t>
            </w:r>
          </w:p>
        </w:tc>
        <w:tc>
          <w:tcPr>
            <w:tcW w:w="491" w:type="pct"/>
            <w:tcBorders>
              <w:top w:val="nil"/>
              <w:left w:val="nil"/>
              <w:bottom w:val="nil"/>
              <w:right w:val="nil"/>
            </w:tcBorders>
            <w:shd w:val="clear" w:color="auto" w:fill="auto"/>
            <w:noWrap/>
            <w:vAlign w:val="bottom"/>
            <w:hideMark/>
          </w:tcPr>
          <w:p w14:paraId="52CD7F37" w14:textId="77777777" w:rsidR="00C9396B" w:rsidRPr="00E141CD" w:rsidRDefault="00C9396B" w:rsidP="00517D7A">
            <w:pPr>
              <w:spacing w:after="0" w:line="240" w:lineRule="auto"/>
              <w:jc w:val="right"/>
              <w:rPr>
                <w:rFonts w:ascii="Arial" w:eastAsia="Times New Roman" w:hAnsi="Arial" w:cs="Arial"/>
                <w:color w:val="000000"/>
                <w:sz w:val="20"/>
                <w:szCs w:val="20"/>
              </w:rPr>
            </w:pPr>
            <w:r w:rsidRPr="00E141CD">
              <w:rPr>
                <w:rFonts w:ascii="Arial" w:eastAsia="Times New Roman" w:hAnsi="Arial" w:cs="Arial"/>
                <w:color w:val="000000"/>
                <w:sz w:val="20"/>
                <w:szCs w:val="20"/>
              </w:rPr>
              <w:t>11%</w:t>
            </w:r>
          </w:p>
        </w:tc>
      </w:tr>
      <w:tr w:rsidR="00C9396B" w:rsidRPr="00E141CD" w14:paraId="37E6FE8A" w14:textId="77777777" w:rsidTr="00517D7A">
        <w:trPr>
          <w:trHeight w:val="300"/>
        </w:trPr>
        <w:tc>
          <w:tcPr>
            <w:tcW w:w="1057" w:type="pct"/>
            <w:tcBorders>
              <w:top w:val="nil"/>
              <w:left w:val="nil"/>
              <w:bottom w:val="nil"/>
              <w:right w:val="nil"/>
            </w:tcBorders>
            <w:shd w:val="clear" w:color="auto" w:fill="auto"/>
            <w:noWrap/>
            <w:vAlign w:val="bottom"/>
            <w:hideMark/>
          </w:tcPr>
          <w:p w14:paraId="0E21DE8D" w14:textId="77777777" w:rsidR="00C9396B" w:rsidRPr="00E141CD" w:rsidRDefault="00C9396B" w:rsidP="00517D7A">
            <w:pPr>
              <w:spacing w:after="0" w:line="240" w:lineRule="auto"/>
              <w:rPr>
                <w:rFonts w:ascii="Arial" w:eastAsia="Times New Roman" w:hAnsi="Arial" w:cs="Arial"/>
                <w:color w:val="000000"/>
                <w:sz w:val="20"/>
                <w:szCs w:val="20"/>
              </w:rPr>
            </w:pPr>
            <w:r w:rsidRPr="00E141CD">
              <w:rPr>
                <w:rFonts w:ascii="Arial" w:eastAsia="Times New Roman" w:hAnsi="Arial" w:cs="Arial"/>
                <w:color w:val="000000"/>
                <w:sz w:val="20"/>
                <w:szCs w:val="20"/>
              </w:rPr>
              <w:t xml:space="preserve">MSW </w:t>
            </w:r>
          </w:p>
        </w:tc>
        <w:tc>
          <w:tcPr>
            <w:tcW w:w="356" w:type="pct"/>
            <w:tcBorders>
              <w:top w:val="nil"/>
              <w:left w:val="nil"/>
              <w:bottom w:val="nil"/>
              <w:right w:val="nil"/>
            </w:tcBorders>
            <w:shd w:val="clear" w:color="auto" w:fill="auto"/>
            <w:noWrap/>
            <w:vAlign w:val="bottom"/>
            <w:hideMark/>
          </w:tcPr>
          <w:p w14:paraId="44637FF2" w14:textId="77777777" w:rsidR="00C9396B" w:rsidRPr="00E141CD" w:rsidRDefault="00C9396B" w:rsidP="00517D7A">
            <w:pPr>
              <w:spacing w:after="0" w:line="240" w:lineRule="auto"/>
              <w:jc w:val="right"/>
              <w:rPr>
                <w:rFonts w:ascii="Arial" w:eastAsia="Times New Roman" w:hAnsi="Arial" w:cs="Arial"/>
                <w:color w:val="000000"/>
                <w:sz w:val="20"/>
                <w:szCs w:val="20"/>
              </w:rPr>
            </w:pPr>
            <w:r w:rsidRPr="00E141CD">
              <w:rPr>
                <w:rFonts w:ascii="Arial" w:eastAsia="Times New Roman" w:hAnsi="Arial" w:cs="Arial"/>
                <w:color w:val="000000"/>
                <w:sz w:val="20"/>
                <w:szCs w:val="20"/>
              </w:rPr>
              <w:t>432</w:t>
            </w:r>
          </w:p>
        </w:tc>
        <w:tc>
          <w:tcPr>
            <w:tcW w:w="1391" w:type="pct"/>
            <w:tcBorders>
              <w:top w:val="nil"/>
              <w:left w:val="nil"/>
              <w:bottom w:val="nil"/>
              <w:right w:val="nil"/>
            </w:tcBorders>
            <w:shd w:val="clear" w:color="auto" w:fill="auto"/>
            <w:noWrap/>
            <w:vAlign w:val="bottom"/>
            <w:hideMark/>
          </w:tcPr>
          <w:p w14:paraId="38302DA6" w14:textId="77777777" w:rsidR="00C9396B" w:rsidRPr="00E141CD" w:rsidRDefault="00C9396B" w:rsidP="00517D7A">
            <w:pPr>
              <w:spacing w:after="0" w:line="240" w:lineRule="auto"/>
              <w:rPr>
                <w:rFonts w:ascii="Arial" w:eastAsia="Times New Roman" w:hAnsi="Arial" w:cs="Arial"/>
                <w:color w:val="000000"/>
                <w:sz w:val="20"/>
                <w:szCs w:val="20"/>
              </w:rPr>
            </w:pPr>
            <w:r w:rsidRPr="00E141CD">
              <w:rPr>
                <w:rFonts w:ascii="Arial" w:eastAsia="Times New Roman" w:hAnsi="Arial" w:cs="Arial"/>
                <w:color w:val="000000"/>
                <w:sz w:val="20"/>
                <w:szCs w:val="20"/>
              </w:rPr>
              <w:t>14.0 (12.4) [4, 64]</w:t>
            </w:r>
          </w:p>
        </w:tc>
        <w:tc>
          <w:tcPr>
            <w:tcW w:w="681" w:type="pct"/>
            <w:tcBorders>
              <w:top w:val="nil"/>
              <w:left w:val="nil"/>
              <w:bottom w:val="nil"/>
              <w:right w:val="nil"/>
            </w:tcBorders>
            <w:shd w:val="clear" w:color="auto" w:fill="auto"/>
            <w:noWrap/>
            <w:vAlign w:val="bottom"/>
            <w:hideMark/>
          </w:tcPr>
          <w:p w14:paraId="2B53FEC4" w14:textId="77777777" w:rsidR="00C9396B" w:rsidRPr="00E141CD" w:rsidRDefault="00C9396B" w:rsidP="00517D7A">
            <w:pPr>
              <w:spacing w:after="0" w:line="240" w:lineRule="auto"/>
              <w:jc w:val="right"/>
              <w:rPr>
                <w:rFonts w:ascii="Arial" w:eastAsia="Times New Roman" w:hAnsi="Arial" w:cs="Arial"/>
                <w:color w:val="000000"/>
                <w:sz w:val="20"/>
                <w:szCs w:val="20"/>
              </w:rPr>
            </w:pPr>
            <w:r w:rsidRPr="00E141CD">
              <w:rPr>
                <w:rFonts w:ascii="Arial" w:eastAsia="Times New Roman" w:hAnsi="Arial" w:cs="Arial"/>
                <w:color w:val="000000"/>
                <w:sz w:val="20"/>
                <w:szCs w:val="20"/>
              </w:rPr>
              <w:t>45%</w:t>
            </w:r>
          </w:p>
        </w:tc>
        <w:tc>
          <w:tcPr>
            <w:tcW w:w="536" w:type="pct"/>
            <w:tcBorders>
              <w:top w:val="nil"/>
              <w:left w:val="nil"/>
              <w:bottom w:val="nil"/>
              <w:right w:val="nil"/>
            </w:tcBorders>
            <w:shd w:val="clear" w:color="auto" w:fill="auto"/>
            <w:noWrap/>
            <w:vAlign w:val="bottom"/>
            <w:hideMark/>
          </w:tcPr>
          <w:p w14:paraId="5061674A" w14:textId="77777777" w:rsidR="00C9396B" w:rsidRPr="00E141CD" w:rsidRDefault="00C9396B" w:rsidP="00517D7A">
            <w:pPr>
              <w:spacing w:after="0" w:line="240" w:lineRule="auto"/>
              <w:jc w:val="right"/>
              <w:rPr>
                <w:rFonts w:ascii="Arial" w:eastAsia="Times New Roman" w:hAnsi="Arial" w:cs="Arial"/>
                <w:color w:val="000000"/>
                <w:sz w:val="20"/>
                <w:szCs w:val="20"/>
              </w:rPr>
            </w:pPr>
            <w:r w:rsidRPr="00E141CD">
              <w:rPr>
                <w:rFonts w:ascii="Arial" w:eastAsia="Times New Roman" w:hAnsi="Arial" w:cs="Arial"/>
                <w:color w:val="000000"/>
                <w:sz w:val="20"/>
                <w:szCs w:val="20"/>
              </w:rPr>
              <w:t>30%</w:t>
            </w:r>
          </w:p>
        </w:tc>
        <w:tc>
          <w:tcPr>
            <w:tcW w:w="487" w:type="pct"/>
            <w:tcBorders>
              <w:top w:val="nil"/>
              <w:left w:val="nil"/>
              <w:bottom w:val="nil"/>
              <w:right w:val="nil"/>
            </w:tcBorders>
            <w:shd w:val="clear" w:color="auto" w:fill="auto"/>
            <w:noWrap/>
            <w:vAlign w:val="bottom"/>
            <w:hideMark/>
          </w:tcPr>
          <w:p w14:paraId="43C463AA" w14:textId="77777777" w:rsidR="00C9396B" w:rsidRPr="00E141CD" w:rsidRDefault="00C9396B" w:rsidP="00517D7A">
            <w:pPr>
              <w:spacing w:after="0" w:line="240" w:lineRule="auto"/>
              <w:jc w:val="right"/>
              <w:rPr>
                <w:rFonts w:ascii="Arial" w:eastAsia="Times New Roman" w:hAnsi="Arial" w:cs="Arial"/>
                <w:color w:val="000000"/>
                <w:sz w:val="20"/>
                <w:szCs w:val="20"/>
              </w:rPr>
            </w:pPr>
            <w:r w:rsidRPr="00E141CD">
              <w:rPr>
                <w:rFonts w:ascii="Arial" w:eastAsia="Times New Roman" w:hAnsi="Arial" w:cs="Arial"/>
                <w:color w:val="000000"/>
                <w:sz w:val="20"/>
                <w:szCs w:val="20"/>
              </w:rPr>
              <w:t>55%</w:t>
            </w:r>
          </w:p>
        </w:tc>
        <w:tc>
          <w:tcPr>
            <w:tcW w:w="491" w:type="pct"/>
            <w:tcBorders>
              <w:top w:val="nil"/>
              <w:left w:val="nil"/>
              <w:bottom w:val="nil"/>
              <w:right w:val="nil"/>
            </w:tcBorders>
            <w:shd w:val="clear" w:color="auto" w:fill="auto"/>
            <w:noWrap/>
            <w:vAlign w:val="bottom"/>
            <w:hideMark/>
          </w:tcPr>
          <w:p w14:paraId="60304C2B" w14:textId="77777777" w:rsidR="00C9396B" w:rsidRPr="00E141CD" w:rsidRDefault="00C9396B" w:rsidP="00517D7A">
            <w:pPr>
              <w:spacing w:after="0" w:line="240" w:lineRule="auto"/>
              <w:jc w:val="right"/>
              <w:rPr>
                <w:rFonts w:ascii="Arial" w:eastAsia="Times New Roman" w:hAnsi="Arial" w:cs="Arial"/>
                <w:color w:val="000000"/>
                <w:sz w:val="20"/>
                <w:szCs w:val="20"/>
              </w:rPr>
            </w:pPr>
            <w:r w:rsidRPr="00E141CD">
              <w:rPr>
                <w:rFonts w:ascii="Arial" w:eastAsia="Times New Roman" w:hAnsi="Arial" w:cs="Arial"/>
                <w:color w:val="000000"/>
                <w:sz w:val="20"/>
                <w:szCs w:val="20"/>
              </w:rPr>
              <w:t>11%</w:t>
            </w:r>
          </w:p>
        </w:tc>
      </w:tr>
      <w:tr w:rsidR="00C9396B" w:rsidRPr="00E141CD" w14:paraId="7B585F5D" w14:textId="77777777" w:rsidTr="00517D7A">
        <w:trPr>
          <w:trHeight w:val="300"/>
        </w:trPr>
        <w:tc>
          <w:tcPr>
            <w:tcW w:w="1057" w:type="pct"/>
            <w:tcBorders>
              <w:top w:val="nil"/>
              <w:left w:val="nil"/>
              <w:bottom w:val="nil"/>
              <w:right w:val="nil"/>
            </w:tcBorders>
            <w:shd w:val="clear" w:color="auto" w:fill="auto"/>
            <w:noWrap/>
            <w:vAlign w:val="bottom"/>
            <w:hideMark/>
          </w:tcPr>
          <w:p w14:paraId="33BFC3B5" w14:textId="77777777" w:rsidR="00C9396B" w:rsidRPr="00E141CD" w:rsidRDefault="00C9396B" w:rsidP="00517D7A">
            <w:pPr>
              <w:spacing w:after="0" w:line="240" w:lineRule="auto"/>
              <w:rPr>
                <w:rFonts w:ascii="Arial" w:eastAsia="Times New Roman" w:hAnsi="Arial" w:cs="Arial"/>
                <w:color w:val="000000"/>
                <w:sz w:val="20"/>
                <w:szCs w:val="20"/>
              </w:rPr>
            </w:pPr>
            <w:r w:rsidRPr="00E141CD">
              <w:rPr>
                <w:rFonts w:ascii="Arial" w:eastAsia="Times New Roman" w:hAnsi="Arial" w:cs="Arial"/>
                <w:color w:val="000000"/>
                <w:sz w:val="20"/>
                <w:szCs w:val="20"/>
              </w:rPr>
              <w:t>PPVT</w:t>
            </w:r>
          </w:p>
        </w:tc>
        <w:tc>
          <w:tcPr>
            <w:tcW w:w="356" w:type="pct"/>
            <w:tcBorders>
              <w:top w:val="nil"/>
              <w:left w:val="nil"/>
              <w:bottom w:val="nil"/>
              <w:right w:val="nil"/>
            </w:tcBorders>
            <w:shd w:val="clear" w:color="auto" w:fill="auto"/>
            <w:noWrap/>
            <w:vAlign w:val="bottom"/>
            <w:hideMark/>
          </w:tcPr>
          <w:p w14:paraId="5EC3CCD8" w14:textId="77777777" w:rsidR="00C9396B" w:rsidRPr="00E141CD" w:rsidRDefault="00C9396B" w:rsidP="00517D7A">
            <w:pPr>
              <w:spacing w:after="0" w:line="240" w:lineRule="auto"/>
              <w:jc w:val="right"/>
              <w:rPr>
                <w:rFonts w:ascii="Arial" w:eastAsia="Times New Roman" w:hAnsi="Arial" w:cs="Arial"/>
                <w:color w:val="000000"/>
                <w:sz w:val="20"/>
                <w:szCs w:val="20"/>
              </w:rPr>
            </w:pPr>
            <w:r w:rsidRPr="00E141CD">
              <w:rPr>
                <w:rFonts w:ascii="Arial" w:eastAsia="Times New Roman" w:hAnsi="Arial" w:cs="Arial"/>
                <w:color w:val="000000"/>
                <w:sz w:val="20"/>
                <w:szCs w:val="20"/>
              </w:rPr>
              <w:t>399</w:t>
            </w:r>
          </w:p>
        </w:tc>
        <w:tc>
          <w:tcPr>
            <w:tcW w:w="1391" w:type="pct"/>
            <w:tcBorders>
              <w:top w:val="nil"/>
              <w:left w:val="nil"/>
              <w:bottom w:val="nil"/>
              <w:right w:val="nil"/>
            </w:tcBorders>
            <w:shd w:val="clear" w:color="auto" w:fill="auto"/>
            <w:noWrap/>
            <w:vAlign w:val="bottom"/>
            <w:hideMark/>
          </w:tcPr>
          <w:p w14:paraId="18966F5C" w14:textId="77777777" w:rsidR="00C9396B" w:rsidRPr="00E141CD" w:rsidRDefault="00C9396B" w:rsidP="00517D7A">
            <w:pPr>
              <w:spacing w:after="0" w:line="240" w:lineRule="auto"/>
              <w:rPr>
                <w:rFonts w:ascii="Arial" w:eastAsia="Times New Roman" w:hAnsi="Arial" w:cs="Arial"/>
                <w:color w:val="000000"/>
                <w:sz w:val="20"/>
                <w:szCs w:val="20"/>
              </w:rPr>
            </w:pPr>
            <w:r w:rsidRPr="00E141CD">
              <w:rPr>
                <w:rFonts w:ascii="Arial" w:eastAsia="Times New Roman" w:hAnsi="Arial" w:cs="Arial"/>
                <w:color w:val="000000"/>
                <w:sz w:val="20"/>
                <w:szCs w:val="20"/>
              </w:rPr>
              <w:t>12.5 (12.0) [2.5, 64]</w:t>
            </w:r>
          </w:p>
        </w:tc>
        <w:tc>
          <w:tcPr>
            <w:tcW w:w="681" w:type="pct"/>
            <w:tcBorders>
              <w:top w:val="nil"/>
              <w:left w:val="nil"/>
              <w:bottom w:val="nil"/>
              <w:right w:val="nil"/>
            </w:tcBorders>
            <w:shd w:val="clear" w:color="auto" w:fill="auto"/>
            <w:noWrap/>
            <w:vAlign w:val="bottom"/>
            <w:hideMark/>
          </w:tcPr>
          <w:p w14:paraId="5E3ADDAF" w14:textId="77777777" w:rsidR="00C9396B" w:rsidRPr="00E141CD" w:rsidRDefault="00C9396B" w:rsidP="00517D7A">
            <w:pPr>
              <w:spacing w:after="0" w:line="240" w:lineRule="auto"/>
              <w:jc w:val="right"/>
              <w:rPr>
                <w:rFonts w:ascii="Arial" w:eastAsia="Times New Roman" w:hAnsi="Arial" w:cs="Arial"/>
                <w:color w:val="000000"/>
                <w:sz w:val="20"/>
                <w:szCs w:val="20"/>
              </w:rPr>
            </w:pPr>
            <w:r w:rsidRPr="00E141CD">
              <w:rPr>
                <w:rFonts w:ascii="Arial" w:eastAsia="Times New Roman" w:hAnsi="Arial" w:cs="Arial"/>
                <w:color w:val="000000"/>
                <w:sz w:val="20"/>
                <w:szCs w:val="20"/>
              </w:rPr>
              <w:t>44%</w:t>
            </w:r>
          </w:p>
        </w:tc>
        <w:tc>
          <w:tcPr>
            <w:tcW w:w="536" w:type="pct"/>
            <w:tcBorders>
              <w:top w:val="nil"/>
              <w:left w:val="nil"/>
              <w:bottom w:val="nil"/>
              <w:right w:val="nil"/>
            </w:tcBorders>
            <w:shd w:val="clear" w:color="auto" w:fill="auto"/>
            <w:noWrap/>
            <w:vAlign w:val="bottom"/>
            <w:hideMark/>
          </w:tcPr>
          <w:p w14:paraId="1357646F" w14:textId="77777777" w:rsidR="00C9396B" w:rsidRPr="00E141CD" w:rsidRDefault="00C9396B" w:rsidP="00517D7A">
            <w:pPr>
              <w:spacing w:after="0" w:line="240" w:lineRule="auto"/>
              <w:jc w:val="right"/>
              <w:rPr>
                <w:rFonts w:ascii="Arial" w:eastAsia="Times New Roman" w:hAnsi="Arial" w:cs="Arial"/>
                <w:color w:val="000000"/>
                <w:sz w:val="20"/>
                <w:szCs w:val="20"/>
              </w:rPr>
            </w:pPr>
            <w:r w:rsidRPr="00E141CD">
              <w:rPr>
                <w:rFonts w:ascii="Arial" w:eastAsia="Times New Roman" w:hAnsi="Arial" w:cs="Arial"/>
                <w:color w:val="000000"/>
                <w:sz w:val="20"/>
                <w:szCs w:val="20"/>
              </w:rPr>
              <w:t>32%</w:t>
            </w:r>
          </w:p>
        </w:tc>
        <w:tc>
          <w:tcPr>
            <w:tcW w:w="487" w:type="pct"/>
            <w:tcBorders>
              <w:top w:val="nil"/>
              <w:left w:val="nil"/>
              <w:bottom w:val="nil"/>
              <w:right w:val="nil"/>
            </w:tcBorders>
            <w:shd w:val="clear" w:color="auto" w:fill="auto"/>
            <w:noWrap/>
            <w:vAlign w:val="bottom"/>
            <w:hideMark/>
          </w:tcPr>
          <w:p w14:paraId="1AB4B258" w14:textId="77777777" w:rsidR="00C9396B" w:rsidRPr="00E141CD" w:rsidRDefault="00C9396B" w:rsidP="00517D7A">
            <w:pPr>
              <w:spacing w:after="0" w:line="240" w:lineRule="auto"/>
              <w:jc w:val="right"/>
              <w:rPr>
                <w:rFonts w:ascii="Arial" w:eastAsia="Times New Roman" w:hAnsi="Arial" w:cs="Arial"/>
                <w:color w:val="000000"/>
                <w:sz w:val="20"/>
                <w:szCs w:val="20"/>
              </w:rPr>
            </w:pPr>
            <w:r w:rsidRPr="00E141CD">
              <w:rPr>
                <w:rFonts w:ascii="Arial" w:eastAsia="Times New Roman" w:hAnsi="Arial" w:cs="Arial"/>
                <w:color w:val="000000"/>
                <w:sz w:val="20"/>
                <w:szCs w:val="20"/>
              </w:rPr>
              <w:t>57%</w:t>
            </w:r>
          </w:p>
        </w:tc>
        <w:tc>
          <w:tcPr>
            <w:tcW w:w="491" w:type="pct"/>
            <w:tcBorders>
              <w:top w:val="nil"/>
              <w:left w:val="nil"/>
              <w:bottom w:val="nil"/>
              <w:right w:val="nil"/>
            </w:tcBorders>
            <w:shd w:val="clear" w:color="auto" w:fill="auto"/>
            <w:noWrap/>
            <w:vAlign w:val="bottom"/>
            <w:hideMark/>
          </w:tcPr>
          <w:p w14:paraId="212AA067" w14:textId="77777777" w:rsidR="00C9396B" w:rsidRPr="00E141CD" w:rsidRDefault="00C9396B" w:rsidP="00517D7A">
            <w:pPr>
              <w:spacing w:after="0" w:line="240" w:lineRule="auto"/>
              <w:jc w:val="right"/>
              <w:rPr>
                <w:rFonts w:ascii="Arial" w:eastAsia="Times New Roman" w:hAnsi="Arial" w:cs="Arial"/>
                <w:color w:val="000000"/>
                <w:sz w:val="20"/>
                <w:szCs w:val="20"/>
              </w:rPr>
            </w:pPr>
            <w:r w:rsidRPr="00E141CD">
              <w:rPr>
                <w:rFonts w:ascii="Arial" w:eastAsia="Times New Roman" w:hAnsi="Arial" w:cs="Arial"/>
                <w:color w:val="000000"/>
                <w:sz w:val="20"/>
                <w:szCs w:val="20"/>
              </w:rPr>
              <w:t>12%</w:t>
            </w:r>
          </w:p>
        </w:tc>
      </w:tr>
      <w:tr w:rsidR="00C9396B" w:rsidRPr="00E141CD" w14:paraId="18F5FA35" w14:textId="77777777" w:rsidTr="00517D7A">
        <w:trPr>
          <w:trHeight w:val="300"/>
        </w:trPr>
        <w:tc>
          <w:tcPr>
            <w:tcW w:w="1057" w:type="pct"/>
            <w:tcBorders>
              <w:top w:val="nil"/>
              <w:left w:val="nil"/>
              <w:bottom w:val="nil"/>
              <w:right w:val="nil"/>
            </w:tcBorders>
            <w:shd w:val="clear" w:color="auto" w:fill="auto"/>
            <w:noWrap/>
            <w:vAlign w:val="bottom"/>
            <w:hideMark/>
          </w:tcPr>
          <w:p w14:paraId="084F6BB9" w14:textId="77777777" w:rsidR="00C9396B" w:rsidRPr="00E141CD" w:rsidRDefault="00C9396B" w:rsidP="00517D7A">
            <w:pPr>
              <w:spacing w:after="0" w:line="240" w:lineRule="auto"/>
              <w:rPr>
                <w:rFonts w:ascii="Arial" w:eastAsia="Times New Roman" w:hAnsi="Arial" w:cs="Arial"/>
                <w:color w:val="000000"/>
                <w:sz w:val="20"/>
                <w:szCs w:val="20"/>
              </w:rPr>
            </w:pPr>
            <w:r w:rsidRPr="00E141CD">
              <w:rPr>
                <w:rFonts w:ascii="Arial" w:eastAsia="Times New Roman" w:hAnsi="Arial" w:cs="Arial"/>
                <w:color w:val="000000"/>
                <w:sz w:val="20"/>
                <w:szCs w:val="20"/>
              </w:rPr>
              <w:t>EOWPVT</w:t>
            </w:r>
          </w:p>
        </w:tc>
        <w:tc>
          <w:tcPr>
            <w:tcW w:w="356" w:type="pct"/>
            <w:tcBorders>
              <w:top w:val="nil"/>
              <w:left w:val="nil"/>
              <w:bottom w:val="nil"/>
              <w:right w:val="nil"/>
            </w:tcBorders>
            <w:shd w:val="clear" w:color="auto" w:fill="auto"/>
            <w:noWrap/>
            <w:vAlign w:val="bottom"/>
            <w:hideMark/>
          </w:tcPr>
          <w:p w14:paraId="69E45246" w14:textId="77777777" w:rsidR="00C9396B" w:rsidRPr="00E141CD" w:rsidRDefault="00C9396B" w:rsidP="00517D7A">
            <w:pPr>
              <w:spacing w:after="0" w:line="240" w:lineRule="auto"/>
              <w:jc w:val="right"/>
              <w:rPr>
                <w:rFonts w:ascii="Arial" w:eastAsia="Times New Roman" w:hAnsi="Arial" w:cs="Arial"/>
                <w:color w:val="000000"/>
                <w:sz w:val="20"/>
                <w:szCs w:val="20"/>
              </w:rPr>
            </w:pPr>
            <w:r w:rsidRPr="00E141CD">
              <w:rPr>
                <w:rFonts w:ascii="Arial" w:eastAsia="Times New Roman" w:hAnsi="Arial" w:cs="Arial"/>
                <w:color w:val="000000"/>
                <w:sz w:val="20"/>
                <w:szCs w:val="20"/>
              </w:rPr>
              <w:t>364</w:t>
            </w:r>
          </w:p>
        </w:tc>
        <w:tc>
          <w:tcPr>
            <w:tcW w:w="1391" w:type="pct"/>
            <w:tcBorders>
              <w:top w:val="nil"/>
              <w:left w:val="nil"/>
              <w:bottom w:val="nil"/>
              <w:right w:val="nil"/>
            </w:tcBorders>
            <w:shd w:val="clear" w:color="auto" w:fill="auto"/>
            <w:noWrap/>
            <w:vAlign w:val="bottom"/>
            <w:hideMark/>
          </w:tcPr>
          <w:p w14:paraId="77353EDD" w14:textId="77777777" w:rsidR="00C9396B" w:rsidRPr="00E141CD" w:rsidRDefault="00C9396B" w:rsidP="00517D7A">
            <w:pPr>
              <w:spacing w:after="0" w:line="240" w:lineRule="auto"/>
              <w:rPr>
                <w:rFonts w:ascii="Arial" w:eastAsia="Times New Roman" w:hAnsi="Arial" w:cs="Arial"/>
                <w:color w:val="000000"/>
                <w:sz w:val="20"/>
                <w:szCs w:val="20"/>
              </w:rPr>
            </w:pPr>
            <w:r w:rsidRPr="00E141CD">
              <w:rPr>
                <w:rFonts w:ascii="Arial" w:eastAsia="Times New Roman" w:hAnsi="Arial" w:cs="Arial"/>
                <w:color w:val="000000"/>
                <w:sz w:val="20"/>
                <w:szCs w:val="20"/>
              </w:rPr>
              <w:t>10.4 (9.6) [2.5, 64]</w:t>
            </w:r>
          </w:p>
        </w:tc>
        <w:tc>
          <w:tcPr>
            <w:tcW w:w="681" w:type="pct"/>
            <w:tcBorders>
              <w:top w:val="nil"/>
              <w:left w:val="nil"/>
              <w:bottom w:val="nil"/>
              <w:right w:val="nil"/>
            </w:tcBorders>
            <w:shd w:val="clear" w:color="auto" w:fill="auto"/>
            <w:noWrap/>
            <w:vAlign w:val="bottom"/>
            <w:hideMark/>
          </w:tcPr>
          <w:p w14:paraId="50B992A7" w14:textId="77777777" w:rsidR="00C9396B" w:rsidRPr="00E141CD" w:rsidRDefault="00C9396B" w:rsidP="00517D7A">
            <w:pPr>
              <w:spacing w:after="0" w:line="240" w:lineRule="auto"/>
              <w:jc w:val="right"/>
              <w:rPr>
                <w:rFonts w:ascii="Arial" w:eastAsia="Times New Roman" w:hAnsi="Arial" w:cs="Arial"/>
                <w:color w:val="000000"/>
                <w:sz w:val="20"/>
                <w:szCs w:val="20"/>
              </w:rPr>
            </w:pPr>
            <w:r w:rsidRPr="00E141CD">
              <w:rPr>
                <w:rFonts w:ascii="Arial" w:eastAsia="Times New Roman" w:hAnsi="Arial" w:cs="Arial"/>
                <w:color w:val="000000"/>
                <w:sz w:val="20"/>
                <w:szCs w:val="20"/>
              </w:rPr>
              <w:t>42%</w:t>
            </w:r>
          </w:p>
        </w:tc>
        <w:tc>
          <w:tcPr>
            <w:tcW w:w="536" w:type="pct"/>
            <w:tcBorders>
              <w:top w:val="nil"/>
              <w:left w:val="nil"/>
              <w:bottom w:val="nil"/>
              <w:right w:val="nil"/>
            </w:tcBorders>
            <w:shd w:val="clear" w:color="auto" w:fill="auto"/>
            <w:noWrap/>
            <w:vAlign w:val="bottom"/>
            <w:hideMark/>
          </w:tcPr>
          <w:p w14:paraId="7A3BFFEF" w14:textId="77777777" w:rsidR="00C9396B" w:rsidRPr="00E141CD" w:rsidRDefault="00C9396B" w:rsidP="00517D7A">
            <w:pPr>
              <w:spacing w:after="0" w:line="240" w:lineRule="auto"/>
              <w:jc w:val="right"/>
              <w:rPr>
                <w:rFonts w:ascii="Arial" w:eastAsia="Times New Roman" w:hAnsi="Arial" w:cs="Arial"/>
                <w:color w:val="000000"/>
                <w:sz w:val="20"/>
                <w:szCs w:val="20"/>
              </w:rPr>
            </w:pPr>
            <w:r w:rsidRPr="00E141CD">
              <w:rPr>
                <w:rFonts w:ascii="Arial" w:eastAsia="Times New Roman" w:hAnsi="Arial" w:cs="Arial"/>
                <w:color w:val="000000"/>
                <w:sz w:val="20"/>
                <w:szCs w:val="20"/>
              </w:rPr>
              <w:t>33%</w:t>
            </w:r>
          </w:p>
        </w:tc>
        <w:tc>
          <w:tcPr>
            <w:tcW w:w="487" w:type="pct"/>
            <w:tcBorders>
              <w:top w:val="nil"/>
              <w:left w:val="nil"/>
              <w:bottom w:val="nil"/>
              <w:right w:val="nil"/>
            </w:tcBorders>
            <w:shd w:val="clear" w:color="auto" w:fill="auto"/>
            <w:noWrap/>
            <w:vAlign w:val="bottom"/>
            <w:hideMark/>
          </w:tcPr>
          <w:p w14:paraId="6AD669E9" w14:textId="77777777" w:rsidR="00C9396B" w:rsidRPr="00E141CD" w:rsidRDefault="00C9396B" w:rsidP="00517D7A">
            <w:pPr>
              <w:spacing w:after="0" w:line="240" w:lineRule="auto"/>
              <w:jc w:val="right"/>
              <w:rPr>
                <w:rFonts w:ascii="Arial" w:eastAsia="Times New Roman" w:hAnsi="Arial" w:cs="Arial"/>
                <w:color w:val="000000"/>
                <w:sz w:val="20"/>
                <w:szCs w:val="20"/>
              </w:rPr>
            </w:pPr>
            <w:r w:rsidRPr="00E141CD">
              <w:rPr>
                <w:rFonts w:ascii="Arial" w:eastAsia="Times New Roman" w:hAnsi="Arial" w:cs="Arial"/>
                <w:color w:val="000000"/>
                <w:sz w:val="20"/>
                <w:szCs w:val="20"/>
              </w:rPr>
              <w:t>59%</w:t>
            </w:r>
          </w:p>
        </w:tc>
        <w:tc>
          <w:tcPr>
            <w:tcW w:w="491" w:type="pct"/>
            <w:tcBorders>
              <w:top w:val="nil"/>
              <w:left w:val="nil"/>
              <w:bottom w:val="nil"/>
              <w:right w:val="nil"/>
            </w:tcBorders>
            <w:shd w:val="clear" w:color="auto" w:fill="auto"/>
            <w:noWrap/>
            <w:vAlign w:val="bottom"/>
            <w:hideMark/>
          </w:tcPr>
          <w:p w14:paraId="3EA9F3AD" w14:textId="77777777" w:rsidR="00C9396B" w:rsidRPr="00E141CD" w:rsidRDefault="00C9396B" w:rsidP="00517D7A">
            <w:pPr>
              <w:spacing w:after="0" w:line="240" w:lineRule="auto"/>
              <w:jc w:val="right"/>
              <w:rPr>
                <w:rFonts w:ascii="Arial" w:eastAsia="Times New Roman" w:hAnsi="Arial" w:cs="Arial"/>
                <w:color w:val="000000"/>
                <w:sz w:val="20"/>
                <w:szCs w:val="20"/>
              </w:rPr>
            </w:pPr>
            <w:r w:rsidRPr="00E141CD">
              <w:rPr>
                <w:rFonts w:ascii="Arial" w:eastAsia="Times New Roman" w:hAnsi="Arial" w:cs="Arial"/>
                <w:color w:val="000000"/>
                <w:sz w:val="20"/>
                <w:szCs w:val="20"/>
              </w:rPr>
              <w:t>13%</w:t>
            </w:r>
          </w:p>
        </w:tc>
      </w:tr>
      <w:tr w:rsidR="00C9396B" w:rsidRPr="00E141CD" w14:paraId="102C7CAE" w14:textId="77777777" w:rsidTr="00517D7A">
        <w:trPr>
          <w:trHeight w:val="300"/>
        </w:trPr>
        <w:tc>
          <w:tcPr>
            <w:tcW w:w="1057" w:type="pct"/>
            <w:tcBorders>
              <w:top w:val="nil"/>
              <w:left w:val="nil"/>
              <w:bottom w:val="nil"/>
              <w:right w:val="nil"/>
            </w:tcBorders>
            <w:shd w:val="clear" w:color="auto" w:fill="auto"/>
            <w:noWrap/>
            <w:vAlign w:val="bottom"/>
            <w:hideMark/>
          </w:tcPr>
          <w:p w14:paraId="2F8C8C3C" w14:textId="77777777" w:rsidR="00C9396B" w:rsidRPr="00E141CD" w:rsidRDefault="00C9396B" w:rsidP="00517D7A">
            <w:pPr>
              <w:spacing w:after="0" w:line="240" w:lineRule="auto"/>
              <w:rPr>
                <w:rFonts w:ascii="Arial" w:eastAsia="Times New Roman" w:hAnsi="Arial" w:cs="Arial"/>
                <w:color w:val="000000"/>
                <w:sz w:val="20"/>
                <w:szCs w:val="20"/>
              </w:rPr>
            </w:pPr>
            <w:r w:rsidRPr="00E141CD">
              <w:rPr>
                <w:rFonts w:ascii="Arial" w:eastAsia="Times New Roman" w:hAnsi="Arial" w:cs="Arial"/>
                <w:color w:val="000000"/>
                <w:sz w:val="20"/>
                <w:szCs w:val="20"/>
              </w:rPr>
              <w:t>WRID</w:t>
            </w:r>
          </w:p>
        </w:tc>
        <w:tc>
          <w:tcPr>
            <w:tcW w:w="356" w:type="pct"/>
            <w:tcBorders>
              <w:top w:val="nil"/>
              <w:left w:val="nil"/>
              <w:bottom w:val="nil"/>
              <w:right w:val="nil"/>
            </w:tcBorders>
            <w:shd w:val="clear" w:color="auto" w:fill="auto"/>
            <w:noWrap/>
            <w:vAlign w:val="bottom"/>
            <w:hideMark/>
          </w:tcPr>
          <w:p w14:paraId="3DECB07D" w14:textId="77777777" w:rsidR="00C9396B" w:rsidRPr="00E141CD" w:rsidRDefault="00C9396B" w:rsidP="00517D7A">
            <w:pPr>
              <w:spacing w:after="0" w:line="240" w:lineRule="auto"/>
              <w:jc w:val="right"/>
              <w:rPr>
                <w:rFonts w:ascii="Arial" w:eastAsia="Times New Roman" w:hAnsi="Arial" w:cs="Arial"/>
                <w:color w:val="000000"/>
                <w:sz w:val="20"/>
                <w:szCs w:val="20"/>
              </w:rPr>
            </w:pPr>
            <w:r w:rsidRPr="00E141CD">
              <w:rPr>
                <w:rFonts w:ascii="Arial" w:eastAsia="Times New Roman" w:hAnsi="Arial" w:cs="Arial"/>
                <w:color w:val="000000"/>
                <w:sz w:val="20"/>
                <w:szCs w:val="20"/>
              </w:rPr>
              <w:t>399</w:t>
            </w:r>
          </w:p>
        </w:tc>
        <w:tc>
          <w:tcPr>
            <w:tcW w:w="1391" w:type="pct"/>
            <w:tcBorders>
              <w:top w:val="nil"/>
              <w:left w:val="nil"/>
              <w:bottom w:val="nil"/>
              <w:right w:val="nil"/>
            </w:tcBorders>
            <w:shd w:val="clear" w:color="auto" w:fill="auto"/>
            <w:noWrap/>
            <w:vAlign w:val="bottom"/>
            <w:hideMark/>
          </w:tcPr>
          <w:p w14:paraId="3C3B8B52" w14:textId="77777777" w:rsidR="00C9396B" w:rsidRPr="00E141CD" w:rsidRDefault="00C9396B" w:rsidP="00517D7A">
            <w:pPr>
              <w:spacing w:after="0" w:line="240" w:lineRule="auto"/>
              <w:rPr>
                <w:rFonts w:ascii="Arial" w:eastAsia="Times New Roman" w:hAnsi="Arial" w:cs="Arial"/>
                <w:color w:val="000000"/>
                <w:sz w:val="20"/>
                <w:szCs w:val="20"/>
              </w:rPr>
            </w:pPr>
            <w:r w:rsidRPr="00E141CD">
              <w:rPr>
                <w:rFonts w:ascii="Arial" w:eastAsia="Times New Roman" w:hAnsi="Arial" w:cs="Arial"/>
                <w:color w:val="000000"/>
                <w:sz w:val="20"/>
                <w:szCs w:val="20"/>
              </w:rPr>
              <w:t>16.4 (11.7) [5, 64]</w:t>
            </w:r>
          </w:p>
        </w:tc>
        <w:tc>
          <w:tcPr>
            <w:tcW w:w="681" w:type="pct"/>
            <w:tcBorders>
              <w:top w:val="nil"/>
              <w:left w:val="nil"/>
              <w:bottom w:val="nil"/>
              <w:right w:val="nil"/>
            </w:tcBorders>
            <w:shd w:val="clear" w:color="auto" w:fill="auto"/>
            <w:noWrap/>
            <w:vAlign w:val="bottom"/>
            <w:hideMark/>
          </w:tcPr>
          <w:p w14:paraId="535C8F72" w14:textId="77777777" w:rsidR="00C9396B" w:rsidRPr="00E141CD" w:rsidRDefault="00C9396B" w:rsidP="00517D7A">
            <w:pPr>
              <w:spacing w:after="0" w:line="240" w:lineRule="auto"/>
              <w:jc w:val="right"/>
              <w:rPr>
                <w:rFonts w:ascii="Arial" w:eastAsia="Times New Roman" w:hAnsi="Arial" w:cs="Arial"/>
                <w:color w:val="000000"/>
                <w:sz w:val="20"/>
                <w:szCs w:val="20"/>
              </w:rPr>
            </w:pPr>
            <w:r w:rsidRPr="00E141CD">
              <w:rPr>
                <w:rFonts w:ascii="Arial" w:eastAsia="Times New Roman" w:hAnsi="Arial" w:cs="Arial"/>
                <w:color w:val="000000"/>
                <w:sz w:val="20"/>
                <w:szCs w:val="20"/>
              </w:rPr>
              <w:t>45%</w:t>
            </w:r>
          </w:p>
        </w:tc>
        <w:tc>
          <w:tcPr>
            <w:tcW w:w="536" w:type="pct"/>
            <w:tcBorders>
              <w:top w:val="nil"/>
              <w:left w:val="nil"/>
              <w:bottom w:val="nil"/>
              <w:right w:val="nil"/>
            </w:tcBorders>
            <w:shd w:val="clear" w:color="auto" w:fill="auto"/>
            <w:noWrap/>
            <w:vAlign w:val="bottom"/>
            <w:hideMark/>
          </w:tcPr>
          <w:p w14:paraId="20F7ED45" w14:textId="77777777" w:rsidR="00C9396B" w:rsidRPr="00E141CD" w:rsidRDefault="00C9396B" w:rsidP="00517D7A">
            <w:pPr>
              <w:spacing w:after="0" w:line="240" w:lineRule="auto"/>
              <w:jc w:val="right"/>
              <w:rPr>
                <w:rFonts w:ascii="Arial" w:eastAsia="Times New Roman" w:hAnsi="Arial" w:cs="Arial"/>
                <w:color w:val="000000"/>
                <w:sz w:val="20"/>
                <w:szCs w:val="20"/>
              </w:rPr>
            </w:pPr>
            <w:r w:rsidRPr="00E141CD">
              <w:rPr>
                <w:rFonts w:ascii="Arial" w:eastAsia="Times New Roman" w:hAnsi="Arial" w:cs="Arial"/>
                <w:color w:val="000000"/>
                <w:sz w:val="20"/>
                <w:szCs w:val="20"/>
              </w:rPr>
              <w:t>29%</w:t>
            </w:r>
          </w:p>
        </w:tc>
        <w:tc>
          <w:tcPr>
            <w:tcW w:w="487" w:type="pct"/>
            <w:tcBorders>
              <w:top w:val="nil"/>
              <w:left w:val="nil"/>
              <w:bottom w:val="nil"/>
              <w:right w:val="nil"/>
            </w:tcBorders>
            <w:shd w:val="clear" w:color="auto" w:fill="auto"/>
            <w:noWrap/>
            <w:vAlign w:val="bottom"/>
            <w:hideMark/>
          </w:tcPr>
          <w:p w14:paraId="62563646" w14:textId="77777777" w:rsidR="00C9396B" w:rsidRPr="00E141CD" w:rsidRDefault="00C9396B" w:rsidP="00517D7A">
            <w:pPr>
              <w:spacing w:after="0" w:line="240" w:lineRule="auto"/>
              <w:jc w:val="right"/>
              <w:rPr>
                <w:rFonts w:ascii="Arial" w:eastAsia="Times New Roman" w:hAnsi="Arial" w:cs="Arial"/>
                <w:color w:val="000000"/>
                <w:sz w:val="20"/>
                <w:szCs w:val="20"/>
              </w:rPr>
            </w:pPr>
            <w:r w:rsidRPr="00E141CD">
              <w:rPr>
                <w:rFonts w:ascii="Arial" w:eastAsia="Times New Roman" w:hAnsi="Arial" w:cs="Arial"/>
                <w:color w:val="000000"/>
                <w:sz w:val="20"/>
                <w:szCs w:val="20"/>
              </w:rPr>
              <w:t>53%</w:t>
            </w:r>
          </w:p>
        </w:tc>
        <w:tc>
          <w:tcPr>
            <w:tcW w:w="491" w:type="pct"/>
            <w:tcBorders>
              <w:top w:val="nil"/>
              <w:left w:val="nil"/>
              <w:bottom w:val="nil"/>
              <w:right w:val="nil"/>
            </w:tcBorders>
            <w:shd w:val="clear" w:color="auto" w:fill="auto"/>
            <w:noWrap/>
            <w:vAlign w:val="bottom"/>
            <w:hideMark/>
          </w:tcPr>
          <w:p w14:paraId="206CFCD7" w14:textId="77777777" w:rsidR="00C9396B" w:rsidRPr="00E141CD" w:rsidRDefault="00C9396B" w:rsidP="00517D7A">
            <w:pPr>
              <w:spacing w:after="0" w:line="240" w:lineRule="auto"/>
              <w:jc w:val="right"/>
              <w:rPr>
                <w:rFonts w:ascii="Arial" w:eastAsia="Times New Roman" w:hAnsi="Arial" w:cs="Arial"/>
                <w:color w:val="000000"/>
                <w:sz w:val="20"/>
                <w:szCs w:val="20"/>
              </w:rPr>
            </w:pPr>
            <w:r w:rsidRPr="00E141CD">
              <w:rPr>
                <w:rFonts w:ascii="Arial" w:eastAsia="Times New Roman" w:hAnsi="Arial" w:cs="Arial"/>
                <w:color w:val="000000"/>
                <w:sz w:val="20"/>
                <w:szCs w:val="20"/>
              </w:rPr>
              <w:t>10%</w:t>
            </w:r>
          </w:p>
        </w:tc>
      </w:tr>
      <w:tr w:rsidR="00C9396B" w:rsidRPr="00E141CD" w14:paraId="3561BB62" w14:textId="77777777" w:rsidTr="00517D7A">
        <w:trPr>
          <w:trHeight w:val="300"/>
        </w:trPr>
        <w:tc>
          <w:tcPr>
            <w:tcW w:w="1057" w:type="pct"/>
            <w:tcBorders>
              <w:top w:val="nil"/>
              <w:left w:val="nil"/>
              <w:bottom w:val="nil"/>
              <w:right w:val="nil"/>
            </w:tcBorders>
            <w:shd w:val="clear" w:color="auto" w:fill="auto"/>
            <w:noWrap/>
            <w:vAlign w:val="bottom"/>
            <w:hideMark/>
          </w:tcPr>
          <w:p w14:paraId="15B7D802" w14:textId="77777777" w:rsidR="00C9396B" w:rsidRPr="00E141CD" w:rsidRDefault="00C9396B" w:rsidP="00517D7A">
            <w:pPr>
              <w:spacing w:after="0" w:line="240" w:lineRule="auto"/>
              <w:rPr>
                <w:rFonts w:ascii="Arial" w:eastAsia="Times New Roman" w:hAnsi="Arial" w:cs="Arial"/>
                <w:color w:val="000000"/>
                <w:sz w:val="20"/>
                <w:szCs w:val="20"/>
              </w:rPr>
            </w:pPr>
            <w:r w:rsidRPr="00E141CD">
              <w:rPr>
                <w:rFonts w:ascii="Arial" w:eastAsia="Times New Roman" w:hAnsi="Arial" w:cs="Arial"/>
                <w:color w:val="000000"/>
                <w:sz w:val="20"/>
                <w:szCs w:val="20"/>
              </w:rPr>
              <w:t>WRAT</w:t>
            </w:r>
          </w:p>
        </w:tc>
        <w:tc>
          <w:tcPr>
            <w:tcW w:w="356" w:type="pct"/>
            <w:tcBorders>
              <w:top w:val="nil"/>
              <w:left w:val="nil"/>
              <w:bottom w:val="nil"/>
              <w:right w:val="nil"/>
            </w:tcBorders>
            <w:shd w:val="clear" w:color="auto" w:fill="auto"/>
            <w:noWrap/>
            <w:vAlign w:val="bottom"/>
            <w:hideMark/>
          </w:tcPr>
          <w:p w14:paraId="48E6926D" w14:textId="77777777" w:rsidR="00C9396B" w:rsidRPr="00E141CD" w:rsidRDefault="00C9396B" w:rsidP="00517D7A">
            <w:pPr>
              <w:spacing w:after="0" w:line="240" w:lineRule="auto"/>
              <w:jc w:val="right"/>
              <w:rPr>
                <w:rFonts w:ascii="Arial" w:eastAsia="Times New Roman" w:hAnsi="Arial" w:cs="Arial"/>
                <w:color w:val="000000"/>
                <w:sz w:val="20"/>
                <w:szCs w:val="20"/>
              </w:rPr>
            </w:pPr>
            <w:r w:rsidRPr="00E141CD">
              <w:rPr>
                <w:rFonts w:ascii="Arial" w:eastAsia="Times New Roman" w:hAnsi="Arial" w:cs="Arial"/>
                <w:color w:val="000000"/>
                <w:sz w:val="20"/>
                <w:szCs w:val="20"/>
              </w:rPr>
              <w:t>398</w:t>
            </w:r>
          </w:p>
        </w:tc>
        <w:tc>
          <w:tcPr>
            <w:tcW w:w="1391" w:type="pct"/>
            <w:tcBorders>
              <w:top w:val="nil"/>
              <w:left w:val="nil"/>
              <w:bottom w:val="nil"/>
              <w:right w:val="nil"/>
            </w:tcBorders>
            <w:shd w:val="clear" w:color="auto" w:fill="auto"/>
            <w:noWrap/>
            <w:vAlign w:val="bottom"/>
            <w:hideMark/>
          </w:tcPr>
          <w:p w14:paraId="508C474C" w14:textId="77777777" w:rsidR="00C9396B" w:rsidRPr="00E141CD" w:rsidRDefault="00C9396B" w:rsidP="00517D7A">
            <w:pPr>
              <w:spacing w:after="0" w:line="240" w:lineRule="auto"/>
              <w:rPr>
                <w:rFonts w:ascii="Arial" w:eastAsia="Times New Roman" w:hAnsi="Arial" w:cs="Arial"/>
                <w:color w:val="000000"/>
                <w:sz w:val="20"/>
                <w:szCs w:val="20"/>
              </w:rPr>
            </w:pPr>
            <w:r w:rsidRPr="00E141CD">
              <w:rPr>
                <w:rFonts w:ascii="Arial" w:eastAsia="Times New Roman" w:hAnsi="Arial" w:cs="Arial"/>
                <w:color w:val="000000"/>
                <w:sz w:val="20"/>
                <w:szCs w:val="20"/>
              </w:rPr>
              <w:t>16.4 (11.7) [5, 64]</w:t>
            </w:r>
          </w:p>
        </w:tc>
        <w:tc>
          <w:tcPr>
            <w:tcW w:w="681" w:type="pct"/>
            <w:tcBorders>
              <w:top w:val="nil"/>
              <w:left w:val="nil"/>
              <w:bottom w:val="nil"/>
              <w:right w:val="nil"/>
            </w:tcBorders>
            <w:shd w:val="clear" w:color="auto" w:fill="auto"/>
            <w:noWrap/>
            <w:vAlign w:val="bottom"/>
            <w:hideMark/>
          </w:tcPr>
          <w:p w14:paraId="3098176F" w14:textId="77777777" w:rsidR="00C9396B" w:rsidRPr="00E141CD" w:rsidRDefault="00C9396B" w:rsidP="00517D7A">
            <w:pPr>
              <w:spacing w:after="0" w:line="240" w:lineRule="auto"/>
              <w:jc w:val="right"/>
              <w:rPr>
                <w:rFonts w:ascii="Arial" w:eastAsia="Times New Roman" w:hAnsi="Arial" w:cs="Arial"/>
                <w:color w:val="000000"/>
                <w:sz w:val="20"/>
                <w:szCs w:val="20"/>
              </w:rPr>
            </w:pPr>
            <w:r w:rsidRPr="00E141CD">
              <w:rPr>
                <w:rFonts w:ascii="Arial" w:eastAsia="Times New Roman" w:hAnsi="Arial" w:cs="Arial"/>
                <w:color w:val="000000"/>
                <w:sz w:val="20"/>
                <w:szCs w:val="20"/>
              </w:rPr>
              <w:t>45%</w:t>
            </w:r>
          </w:p>
        </w:tc>
        <w:tc>
          <w:tcPr>
            <w:tcW w:w="536" w:type="pct"/>
            <w:tcBorders>
              <w:top w:val="nil"/>
              <w:left w:val="nil"/>
              <w:bottom w:val="nil"/>
              <w:right w:val="nil"/>
            </w:tcBorders>
            <w:shd w:val="clear" w:color="auto" w:fill="auto"/>
            <w:noWrap/>
            <w:vAlign w:val="bottom"/>
            <w:hideMark/>
          </w:tcPr>
          <w:p w14:paraId="55C7DB95" w14:textId="77777777" w:rsidR="00C9396B" w:rsidRPr="00E141CD" w:rsidRDefault="00C9396B" w:rsidP="00517D7A">
            <w:pPr>
              <w:spacing w:after="0" w:line="240" w:lineRule="auto"/>
              <w:jc w:val="right"/>
              <w:rPr>
                <w:rFonts w:ascii="Arial" w:eastAsia="Times New Roman" w:hAnsi="Arial" w:cs="Arial"/>
                <w:color w:val="000000"/>
                <w:sz w:val="20"/>
                <w:szCs w:val="20"/>
              </w:rPr>
            </w:pPr>
            <w:r w:rsidRPr="00E141CD">
              <w:rPr>
                <w:rFonts w:ascii="Arial" w:eastAsia="Times New Roman" w:hAnsi="Arial" w:cs="Arial"/>
                <w:color w:val="000000"/>
                <w:sz w:val="20"/>
                <w:szCs w:val="20"/>
              </w:rPr>
              <w:t>29%</w:t>
            </w:r>
          </w:p>
        </w:tc>
        <w:tc>
          <w:tcPr>
            <w:tcW w:w="487" w:type="pct"/>
            <w:tcBorders>
              <w:top w:val="nil"/>
              <w:left w:val="nil"/>
              <w:bottom w:val="nil"/>
              <w:right w:val="nil"/>
            </w:tcBorders>
            <w:shd w:val="clear" w:color="auto" w:fill="auto"/>
            <w:noWrap/>
            <w:vAlign w:val="bottom"/>
            <w:hideMark/>
          </w:tcPr>
          <w:p w14:paraId="6F3FD04C" w14:textId="77777777" w:rsidR="00C9396B" w:rsidRPr="00E141CD" w:rsidRDefault="00C9396B" w:rsidP="00517D7A">
            <w:pPr>
              <w:spacing w:after="0" w:line="240" w:lineRule="auto"/>
              <w:jc w:val="right"/>
              <w:rPr>
                <w:rFonts w:ascii="Arial" w:eastAsia="Times New Roman" w:hAnsi="Arial" w:cs="Arial"/>
                <w:color w:val="000000"/>
                <w:sz w:val="20"/>
                <w:szCs w:val="20"/>
              </w:rPr>
            </w:pPr>
            <w:r w:rsidRPr="00E141CD">
              <w:rPr>
                <w:rFonts w:ascii="Arial" w:eastAsia="Times New Roman" w:hAnsi="Arial" w:cs="Arial"/>
                <w:color w:val="000000"/>
                <w:sz w:val="20"/>
                <w:szCs w:val="20"/>
              </w:rPr>
              <w:t>53%</w:t>
            </w:r>
          </w:p>
        </w:tc>
        <w:tc>
          <w:tcPr>
            <w:tcW w:w="491" w:type="pct"/>
            <w:tcBorders>
              <w:top w:val="nil"/>
              <w:left w:val="nil"/>
              <w:bottom w:val="nil"/>
              <w:right w:val="nil"/>
            </w:tcBorders>
            <w:shd w:val="clear" w:color="auto" w:fill="auto"/>
            <w:noWrap/>
            <w:vAlign w:val="bottom"/>
            <w:hideMark/>
          </w:tcPr>
          <w:p w14:paraId="7E26E665" w14:textId="77777777" w:rsidR="00C9396B" w:rsidRPr="00E141CD" w:rsidRDefault="00C9396B" w:rsidP="00517D7A">
            <w:pPr>
              <w:spacing w:after="0" w:line="240" w:lineRule="auto"/>
              <w:jc w:val="right"/>
              <w:rPr>
                <w:rFonts w:ascii="Arial" w:eastAsia="Times New Roman" w:hAnsi="Arial" w:cs="Arial"/>
                <w:color w:val="000000"/>
                <w:sz w:val="20"/>
                <w:szCs w:val="20"/>
              </w:rPr>
            </w:pPr>
            <w:r w:rsidRPr="00E141CD">
              <w:rPr>
                <w:rFonts w:ascii="Arial" w:eastAsia="Times New Roman" w:hAnsi="Arial" w:cs="Arial"/>
                <w:color w:val="000000"/>
                <w:sz w:val="20"/>
                <w:szCs w:val="20"/>
              </w:rPr>
              <w:t>10%</w:t>
            </w:r>
          </w:p>
        </w:tc>
      </w:tr>
      <w:tr w:rsidR="00C9396B" w:rsidRPr="00E141CD" w14:paraId="014DE04F" w14:textId="77777777" w:rsidTr="00517D7A">
        <w:trPr>
          <w:trHeight w:val="300"/>
        </w:trPr>
        <w:tc>
          <w:tcPr>
            <w:tcW w:w="1057" w:type="pct"/>
            <w:tcBorders>
              <w:top w:val="nil"/>
              <w:left w:val="nil"/>
              <w:bottom w:val="nil"/>
              <w:right w:val="nil"/>
            </w:tcBorders>
            <w:shd w:val="clear" w:color="auto" w:fill="auto"/>
            <w:noWrap/>
            <w:vAlign w:val="bottom"/>
            <w:hideMark/>
          </w:tcPr>
          <w:p w14:paraId="015E80D6" w14:textId="77777777" w:rsidR="00C9396B" w:rsidRPr="00E141CD" w:rsidRDefault="00C9396B" w:rsidP="00517D7A">
            <w:pPr>
              <w:spacing w:after="0" w:line="240" w:lineRule="auto"/>
              <w:rPr>
                <w:rFonts w:ascii="Arial" w:eastAsia="Times New Roman" w:hAnsi="Arial" w:cs="Arial"/>
                <w:color w:val="000000"/>
                <w:sz w:val="20"/>
                <w:szCs w:val="20"/>
              </w:rPr>
            </w:pPr>
            <w:r w:rsidRPr="00E141CD">
              <w:rPr>
                <w:rFonts w:ascii="Arial" w:eastAsia="Times New Roman" w:hAnsi="Arial" w:cs="Arial"/>
                <w:color w:val="000000"/>
                <w:sz w:val="20"/>
                <w:szCs w:val="20"/>
              </w:rPr>
              <w:t>TWS</w:t>
            </w:r>
          </w:p>
        </w:tc>
        <w:tc>
          <w:tcPr>
            <w:tcW w:w="356" w:type="pct"/>
            <w:tcBorders>
              <w:top w:val="nil"/>
              <w:left w:val="nil"/>
              <w:bottom w:val="nil"/>
              <w:right w:val="nil"/>
            </w:tcBorders>
            <w:shd w:val="clear" w:color="auto" w:fill="auto"/>
            <w:noWrap/>
            <w:vAlign w:val="bottom"/>
            <w:hideMark/>
          </w:tcPr>
          <w:p w14:paraId="21814A3E" w14:textId="77777777" w:rsidR="00C9396B" w:rsidRPr="00E141CD" w:rsidRDefault="00C9396B" w:rsidP="00517D7A">
            <w:pPr>
              <w:spacing w:after="0" w:line="240" w:lineRule="auto"/>
              <w:jc w:val="right"/>
              <w:rPr>
                <w:rFonts w:ascii="Arial" w:eastAsia="Times New Roman" w:hAnsi="Arial" w:cs="Arial"/>
                <w:color w:val="000000"/>
                <w:sz w:val="20"/>
                <w:szCs w:val="20"/>
              </w:rPr>
            </w:pPr>
            <w:r w:rsidRPr="00E141CD">
              <w:rPr>
                <w:rFonts w:ascii="Arial" w:eastAsia="Times New Roman" w:hAnsi="Arial" w:cs="Arial"/>
                <w:color w:val="000000"/>
                <w:sz w:val="20"/>
                <w:szCs w:val="20"/>
              </w:rPr>
              <w:t>298</w:t>
            </w:r>
          </w:p>
        </w:tc>
        <w:tc>
          <w:tcPr>
            <w:tcW w:w="1391" w:type="pct"/>
            <w:tcBorders>
              <w:top w:val="nil"/>
              <w:left w:val="nil"/>
              <w:bottom w:val="nil"/>
              <w:right w:val="nil"/>
            </w:tcBorders>
            <w:shd w:val="clear" w:color="auto" w:fill="auto"/>
            <w:noWrap/>
            <w:vAlign w:val="bottom"/>
            <w:hideMark/>
          </w:tcPr>
          <w:p w14:paraId="7809DE59" w14:textId="77777777" w:rsidR="00C9396B" w:rsidRPr="00E141CD" w:rsidRDefault="00C9396B" w:rsidP="00517D7A">
            <w:pPr>
              <w:spacing w:after="0" w:line="240" w:lineRule="auto"/>
              <w:rPr>
                <w:rFonts w:ascii="Arial" w:eastAsia="Times New Roman" w:hAnsi="Arial" w:cs="Arial"/>
                <w:color w:val="000000"/>
                <w:sz w:val="20"/>
                <w:szCs w:val="20"/>
              </w:rPr>
            </w:pPr>
            <w:r w:rsidRPr="00E141CD">
              <w:rPr>
                <w:rFonts w:ascii="Arial" w:eastAsia="Times New Roman" w:hAnsi="Arial" w:cs="Arial"/>
                <w:color w:val="000000"/>
                <w:sz w:val="20"/>
                <w:szCs w:val="20"/>
              </w:rPr>
              <w:t>10.3 (2.4) [5, 18]</w:t>
            </w:r>
          </w:p>
        </w:tc>
        <w:tc>
          <w:tcPr>
            <w:tcW w:w="681" w:type="pct"/>
            <w:tcBorders>
              <w:top w:val="nil"/>
              <w:left w:val="nil"/>
              <w:bottom w:val="nil"/>
              <w:right w:val="nil"/>
            </w:tcBorders>
            <w:shd w:val="clear" w:color="auto" w:fill="auto"/>
            <w:noWrap/>
            <w:vAlign w:val="bottom"/>
            <w:hideMark/>
          </w:tcPr>
          <w:p w14:paraId="2DA40005" w14:textId="77777777" w:rsidR="00C9396B" w:rsidRPr="00E141CD" w:rsidRDefault="00C9396B" w:rsidP="00517D7A">
            <w:pPr>
              <w:spacing w:after="0" w:line="240" w:lineRule="auto"/>
              <w:jc w:val="right"/>
              <w:rPr>
                <w:rFonts w:ascii="Arial" w:eastAsia="Times New Roman" w:hAnsi="Arial" w:cs="Arial"/>
                <w:color w:val="000000"/>
                <w:sz w:val="20"/>
                <w:szCs w:val="20"/>
              </w:rPr>
            </w:pPr>
            <w:r w:rsidRPr="00E141CD">
              <w:rPr>
                <w:rFonts w:ascii="Arial" w:eastAsia="Times New Roman" w:hAnsi="Arial" w:cs="Arial"/>
                <w:color w:val="000000"/>
                <w:sz w:val="20"/>
                <w:szCs w:val="20"/>
              </w:rPr>
              <w:t>40%</w:t>
            </w:r>
          </w:p>
        </w:tc>
        <w:tc>
          <w:tcPr>
            <w:tcW w:w="536" w:type="pct"/>
            <w:tcBorders>
              <w:top w:val="nil"/>
              <w:left w:val="nil"/>
              <w:bottom w:val="nil"/>
              <w:right w:val="nil"/>
            </w:tcBorders>
            <w:shd w:val="clear" w:color="auto" w:fill="auto"/>
            <w:noWrap/>
            <w:vAlign w:val="bottom"/>
            <w:hideMark/>
          </w:tcPr>
          <w:p w14:paraId="07A18F78" w14:textId="77777777" w:rsidR="00C9396B" w:rsidRPr="00E141CD" w:rsidRDefault="00C9396B" w:rsidP="00517D7A">
            <w:pPr>
              <w:spacing w:after="0" w:line="240" w:lineRule="auto"/>
              <w:jc w:val="right"/>
              <w:rPr>
                <w:rFonts w:ascii="Arial" w:eastAsia="Times New Roman" w:hAnsi="Arial" w:cs="Arial"/>
                <w:color w:val="000000"/>
                <w:sz w:val="20"/>
                <w:szCs w:val="20"/>
              </w:rPr>
            </w:pPr>
            <w:r w:rsidRPr="00E141CD">
              <w:rPr>
                <w:rFonts w:ascii="Arial" w:eastAsia="Times New Roman" w:hAnsi="Arial" w:cs="Arial"/>
                <w:color w:val="000000"/>
                <w:sz w:val="20"/>
                <w:szCs w:val="20"/>
              </w:rPr>
              <w:t>33%</w:t>
            </w:r>
          </w:p>
        </w:tc>
        <w:tc>
          <w:tcPr>
            <w:tcW w:w="487" w:type="pct"/>
            <w:tcBorders>
              <w:top w:val="nil"/>
              <w:left w:val="nil"/>
              <w:bottom w:val="nil"/>
              <w:right w:val="nil"/>
            </w:tcBorders>
            <w:shd w:val="clear" w:color="auto" w:fill="auto"/>
            <w:noWrap/>
            <w:vAlign w:val="bottom"/>
            <w:hideMark/>
          </w:tcPr>
          <w:p w14:paraId="5C09A54A" w14:textId="77777777" w:rsidR="00C9396B" w:rsidRPr="00E141CD" w:rsidRDefault="00C9396B" w:rsidP="00517D7A">
            <w:pPr>
              <w:spacing w:after="0" w:line="240" w:lineRule="auto"/>
              <w:jc w:val="right"/>
              <w:rPr>
                <w:rFonts w:ascii="Arial" w:eastAsia="Times New Roman" w:hAnsi="Arial" w:cs="Arial"/>
                <w:color w:val="000000"/>
                <w:sz w:val="20"/>
                <w:szCs w:val="20"/>
              </w:rPr>
            </w:pPr>
            <w:r w:rsidRPr="00E141CD">
              <w:rPr>
                <w:rFonts w:ascii="Arial" w:eastAsia="Times New Roman" w:hAnsi="Arial" w:cs="Arial"/>
                <w:color w:val="000000"/>
                <w:sz w:val="20"/>
                <w:szCs w:val="20"/>
              </w:rPr>
              <w:t>59%</w:t>
            </w:r>
          </w:p>
        </w:tc>
        <w:tc>
          <w:tcPr>
            <w:tcW w:w="491" w:type="pct"/>
            <w:tcBorders>
              <w:top w:val="nil"/>
              <w:left w:val="nil"/>
              <w:bottom w:val="nil"/>
              <w:right w:val="nil"/>
            </w:tcBorders>
            <w:shd w:val="clear" w:color="auto" w:fill="auto"/>
            <w:noWrap/>
            <w:vAlign w:val="bottom"/>
            <w:hideMark/>
          </w:tcPr>
          <w:p w14:paraId="7916F8A6" w14:textId="77777777" w:rsidR="00C9396B" w:rsidRPr="00E141CD" w:rsidRDefault="00C9396B" w:rsidP="00517D7A">
            <w:pPr>
              <w:spacing w:after="0" w:line="240" w:lineRule="auto"/>
              <w:jc w:val="right"/>
              <w:rPr>
                <w:rFonts w:ascii="Arial" w:eastAsia="Times New Roman" w:hAnsi="Arial" w:cs="Arial"/>
                <w:color w:val="000000"/>
                <w:sz w:val="20"/>
                <w:szCs w:val="20"/>
              </w:rPr>
            </w:pPr>
            <w:r w:rsidRPr="00E141CD">
              <w:rPr>
                <w:rFonts w:ascii="Arial" w:eastAsia="Times New Roman" w:hAnsi="Arial" w:cs="Arial"/>
                <w:color w:val="000000"/>
                <w:sz w:val="20"/>
                <w:szCs w:val="20"/>
              </w:rPr>
              <w:t>12%</w:t>
            </w:r>
          </w:p>
        </w:tc>
      </w:tr>
      <w:tr w:rsidR="00C9396B" w:rsidRPr="00E141CD" w14:paraId="5C5F574F" w14:textId="77777777" w:rsidTr="00517D7A">
        <w:trPr>
          <w:trHeight w:val="300"/>
        </w:trPr>
        <w:tc>
          <w:tcPr>
            <w:tcW w:w="1057" w:type="pct"/>
            <w:tcBorders>
              <w:top w:val="nil"/>
              <w:left w:val="nil"/>
              <w:bottom w:val="nil"/>
              <w:right w:val="nil"/>
            </w:tcBorders>
            <w:shd w:val="clear" w:color="auto" w:fill="auto"/>
            <w:noWrap/>
            <w:vAlign w:val="bottom"/>
            <w:hideMark/>
          </w:tcPr>
          <w:p w14:paraId="23A2EEAC" w14:textId="77777777" w:rsidR="00C9396B" w:rsidRPr="00E141CD" w:rsidRDefault="00C9396B" w:rsidP="00517D7A">
            <w:pPr>
              <w:spacing w:after="0" w:line="240" w:lineRule="auto"/>
              <w:rPr>
                <w:rFonts w:ascii="Arial" w:eastAsia="Times New Roman" w:hAnsi="Arial" w:cs="Arial"/>
                <w:color w:val="000000"/>
                <w:sz w:val="20"/>
                <w:szCs w:val="20"/>
              </w:rPr>
            </w:pPr>
            <w:r w:rsidRPr="00E141CD">
              <w:rPr>
                <w:rFonts w:ascii="Arial" w:eastAsia="Times New Roman" w:hAnsi="Arial" w:cs="Arial"/>
                <w:color w:val="000000"/>
                <w:sz w:val="20"/>
                <w:szCs w:val="20"/>
              </w:rPr>
              <w:t>Elision</w:t>
            </w:r>
          </w:p>
        </w:tc>
        <w:tc>
          <w:tcPr>
            <w:tcW w:w="356" w:type="pct"/>
            <w:tcBorders>
              <w:top w:val="nil"/>
              <w:left w:val="nil"/>
              <w:bottom w:val="nil"/>
              <w:right w:val="nil"/>
            </w:tcBorders>
            <w:shd w:val="clear" w:color="auto" w:fill="auto"/>
            <w:noWrap/>
            <w:vAlign w:val="bottom"/>
            <w:hideMark/>
          </w:tcPr>
          <w:p w14:paraId="3CAB0A43" w14:textId="77777777" w:rsidR="00C9396B" w:rsidRPr="00E141CD" w:rsidRDefault="00C9396B" w:rsidP="00517D7A">
            <w:pPr>
              <w:spacing w:after="0" w:line="240" w:lineRule="auto"/>
              <w:jc w:val="right"/>
              <w:rPr>
                <w:rFonts w:ascii="Arial" w:eastAsia="Times New Roman" w:hAnsi="Arial" w:cs="Arial"/>
                <w:color w:val="000000"/>
                <w:sz w:val="20"/>
                <w:szCs w:val="20"/>
              </w:rPr>
            </w:pPr>
            <w:r w:rsidRPr="00E141CD">
              <w:rPr>
                <w:rFonts w:ascii="Arial" w:eastAsia="Times New Roman" w:hAnsi="Arial" w:cs="Arial"/>
                <w:color w:val="000000"/>
                <w:sz w:val="20"/>
                <w:szCs w:val="20"/>
              </w:rPr>
              <w:t>299</w:t>
            </w:r>
          </w:p>
        </w:tc>
        <w:tc>
          <w:tcPr>
            <w:tcW w:w="1391" w:type="pct"/>
            <w:tcBorders>
              <w:top w:val="nil"/>
              <w:left w:val="nil"/>
              <w:bottom w:val="nil"/>
              <w:right w:val="nil"/>
            </w:tcBorders>
            <w:shd w:val="clear" w:color="auto" w:fill="auto"/>
            <w:noWrap/>
            <w:vAlign w:val="bottom"/>
            <w:hideMark/>
          </w:tcPr>
          <w:p w14:paraId="08B58027" w14:textId="77777777" w:rsidR="00C9396B" w:rsidRPr="00E141CD" w:rsidRDefault="00C9396B" w:rsidP="00517D7A">
            <w:pPr>
              <w:spacing w:after="0" w:line="240" w:lineRule="auto"/>
              <w:rPr>
                <w:rFonts w:ascii="Arial" w:eastAsia="Times New Roman" w:hAnsi="Arial" w:cs="Arial"/>
                <w:color w:val="000000"/>
                <w:sz w:val="20"/>
                <w:szCs w:val="20"/>
              </w:rPr>
            </w:pPr>
            <w:r w:rsidRPr="00E141CD">
              <w:rPr>
                <w:rFonts w:ascii="Arial" w:eastAsia="Times New Roman" w:hAnsi="Arial" w:cs="Arial"/>
                <w:color w:val="000000"/>
                <w:sz w:val="20"/>
                <w:szCs w:val="20"/>
              </w:rPr>
              <w:t>10.4 (3.7) [4, 22]</w:t>
            </w:r>
          </w:p>
        </w:tc>
        <w:tc>
          <w:tcPr>
            <w:tcW w:w="681" w:type="pct"/>
            <w:tcBorders>
              <w:top w:val="nil"/>
              <w:left w:val="nil"/>
              <w:bottom w:val="nil"/>
              <w:right w:val="nil"/>
            </w:tcBorders>
            <w:shd w:val="clear" w:color="auto" w:fill="auto"/>
            <w:noWrap/>
            <w:vAlign w:val="bottom"/>
            <w:hideMark/>
          </w:tcPr>
          <w:p w14:paraId="3601FED5" w14:textId="77777777" w:rsidR="00C9396B" w:rsidRPr="00E141CD" w:rsidRDefault="00C9396B" w:rsidP="00517D7A">
            <w:pPr>
              <w:spacing w:after="0" w:line="240" w:lineRule="auto"/>
              <w:jc w:val="right"/>
              <w:rPr>
                <w:rFonts w:ascii="Arial" w:eastAsia="Times New Roman" w:hAnsi="Arial" w:cs="Arial"/>
                <w:color w:val="000000"/>
                <w:sz w:val="20"/>
                <w:szCs w:val="20"/>
              </w:rPr>
            </w:pPr>
            <w:r w:rsidRPr="00E141CD">
              <w:rPr>
                <w:rFonts w:ascii="Arial" w:eastAsia="Times New Roman" w:hAnsi="Arial" w:cs="Arial"/>
                <w:color w:val="000000"/>
                <w:sz w:val="20"/>
                <w:szCs w:val="20"/>
              </w:rPr>
              <w:t>40%</w:t>
            </w:r>
          </w:p>
        </w:tc>
        <w:tc>
          <w:tcPr>
            <w:tcW w:w="536" w:type="pct"/>
            <w:tcBorders>
              <w:top w:val="nil"/>
              <w:left w:val="nil"/>
              <w:bottom w:val="nil"/>
              <w:right w:val="nil"/>
            </w:tcBorders>
            <w:shd w:val="clear" w:color="auto" w:fill="auto"/>
            <w:noWrap/>
            <w:vAlign w:val="bottom"/>
            <w:hideMark/>
          </w:tcPr>
          <w:p w14:paraId="059A00BB" w14:textId="77777777" w:rsidR="00C9396B" w:rsidRPr="00E141CD" w:rsidRDefault="00C9396B" w:rsidP="00517D7A">
            <w:pPr>
              <w:spacing w:after="0" w:line="240" w:lineRule="auto"/>
              <w:jc w:val="right"/>
              <w:rPr>
                <w:rFonts w:ascii="Arial" w:eastAsia="Times New Roman" w:hAnsi="Arial" w:cs="Arial"/>
                <w:color w:val="000000"/>
                <w:sz w:val="20"/>
                <w:szCs w:val="20"/>
              </w:rPr>
            </w:pPr>
            <w:r w:rsidRPr="00E141CD">
              <w:rPr>
                <w:rFonts w:ascii="Arial" w:eastAsia="Times New Roman" w:hAnsi="Arial" w:cs="Arial"/>
                <w:color w:val="000000"/>
                <w:sz w:val="20"/>
                <w:szCs w:val="20"/>
              </w:rPr>
              <w:t>35%</w:t>
            </w:r>
          </w:p>
        </w:tc>
        <w:tc>
          <w:tcPr>
            <w:tcW w:w="487" w:type="pct"/>
            <w:tcBorders>
              <w:top w:val="nil"/>
              <w:left w:val="nil"/>
              <w:bottom w:val="nil"/>
              <w:right w:val="nil"/>
            </w:tcBorders>
            <w:shd w:val="clear" w:color="auto" w:fill="auto"/>
            <w:noWrap/>
            <w:vAlign w:val="bottom"/>
            <w:hideMark/>
          </w:tcPr>
          <w:p w14:paraId="001AC720" w14:textId="77777777" w:rsidR="00C9396B" w:rsidRPr="00E141CD" w:rsidRDefault="00C9396B" w:rsidP="00517D7A">
            <w:pPr>
              <w:spacing w:after="0" w:line="240" w:lineRule="auto"/>
              <w:jc w:val="right"/>
              <w:rPr>
                <w:rFonts w:ascii="Arial" w:eastAsia="Times New Roman" w:hAnsi="Arial" w:cs="Arial"/>
                <w:color w:val="000000"/>
                <w:sz w:val="20"/>
                <w:szCs w:val="20"/>
              </w:rPr>
            </w:pPr>
            <w:r w:rsidRPr="00E141CD">
              <w:rPr>
                <w:rFonts w:ascii="Arial" w:eastAsia="Times New Roman" w:hAnsi="Arial" w:cs="Arial"/>
                <w:color w:val="000000"/>
                <w:sz w:val="20"/>
                <w:szCs w:val="20"/>
              </w:rPr>
              <w:t>62%</w:t>
            </w:r>
          </w:p>
        </w:tc>
        <w:tc>
          <w:tcPr>
            <w:tcW w:w="491" w:type="pct"/>
            <w:tcBorders>
              <w:top w:val="nil"/>
              <w:left w:val="nil"/>
              <w:bottom w:val="nil"/>
              <w:right w:val="nil"/>
            </w:tcBorders>
            <w:shd w:val="clear" w:color="auto" w:fill="auto"/>
            <w:noWrap/>
            <w:vAlign w:val="bottom"/>
            <w:hideMark/>
          </w:tcPr>
          <w:p w14:paraId="1E55CB27" w14:textId="77777777" w:rsidR="00C9396B" w:rsidRPr="00E141CD" w:rsidRDefault="00C9396B" w:rsidP="00517D7A">
            <w:pPr>
              <w:spacing w:after="0" w:line="240" w:lineRule="auto"/>
              <w:jc w:val="right"/>
              <w:rPr>
                <w:rFonts w:ascii="Arial" w:eastAsia="Times New Roman" w:hAnsi="Arial" w:cs="Arial"/>
                <w:color w:val="000000"/>
                <w:sz w:val="20"/>
                <w:szCs w:val="20"/>
              </w:rPr>
            </w:pPr>
            <w:r w:rsidRPr="00E141CD">
              <w:rPr>
                <w:rFonts w:ascii="Arial" w:eastAsia="Times New Roman" w:hAnsi="Arial" w:cs="Arial"/>
                <w:color w:val="000000"/>
                <w:sz w:val="20"/>
                <w:szCs w:val="20"/>
              </w:rPr>
              <w:t>14%</w:t>
            </w:r>
          </w:p>
        </w:tc>
      </w:tr>
      <w:tr w:rsidR="00C9396B" w:rsidRPr="00E141CD" w14:paraId="43072AA2" w14:textId="77777777" w:rsidTr="00517D7A">
        <w:trPr>
          <w:trHeight w:val="300"/>
        </w:trPr>
        <w:tc>
          <w:tcPr>
            <w:tcW w:w="1057" w:type="pct"/>
            <w:tcBorders>
              <w:top w:val="nil"/>
              <w:left w:val="nil"/>
              <w:bottom w:val="nil"/>
              <w:right w:val="nil"/>
            </w:tcBorders>
            <w:shd w:val="clear" w:color="auto" w:fill="auto"/>
            <w:noWrap/>
            <w:vAlign w:val="bottom"/>
            <w:hideMark/>
          </w:tcPr>
          <w:p w14:paraId="50A54625" w14:textId="77777777" w:rsidR="00C9396B" w:rsidRPr="00E141CD" w:rsidRDefault="00C9396B" w:rsidP="00517D7A">
            <w:pPr>
              <w:spacing w:after="0" w:line="240" w:lineRule="auto"/>
              <w:rPr>
                <w:rFonts w:ascii="Arial" w:eastAsia="Times New Roman" w:hAnsi="Arial" w:cs="Arial"/>
                <w:color w:val="000000"/>
                <w:sz w:val="20"/>
                <w:szCs w:val="20"/>
              </w:rPr>
            </w:pPr>
            <w:r w:rsidRPr="00E141CD">
              <w:rPr>
                <w:rFonts w:ascii="Arial" w:eastAsia="Times New Roman" w:hAnsi="Arial" w:cs="Arial"/>
                <w:color w:val="000000"/>
                <w:sz w:val="20"/>
                <w:szCs w:val="20"/>
              </w:rPr>
              <w:t>RAN</w:t>
            </w:r>
          </w:p>
        </w:tc>
        <w:tc>
          <w:tcPr>
            <w:tcW w:w="356" w:type="pct"/>
            <w:tcBorders>
              <w:top w:val="nil"/>
              <w:left w:val="nil"/>
              <w:bottom w:val="nil"/>
              <w:right w:val="nil"/>
            </w:tcBorders>
            <w:shd w:val="clear" w:color="auto" w:fill="auto"/>
            <w:noWrap/>
            <w:vAlign w:val="bottom"/>
            <w:hideMark/>
          </w:tcPr>
          <w:p w14:paraId="6F80C81D" w14:textId="77777777" w:rsidR="00C9396B" w:rsidRPr="00E141CD" w:rsidRDefault="00C9396B" w:rsidP="00517D7A">
            <w:pPr>
              <w:spacing w:after="0" w:line="240" w:lineRule="auto"/>
              <w:jc w:val="right"/>
              <w:rPr>
                <w:rFonts w:ascii="Arial" w:eastAsia="Times New Roman" w:hAnsi="Arial" w:cs="Arial"/>
                <w:color w:val="000000"/>
                <w:sz w:val="20"/>
                <w:szCs w:val="20"/>
              </w:rPr>
            </w:pPr>
            <w:r w:rsidRPr="00E141CD">
              <w:rPr>
                <w:rFonts w:ascii="Arial" w:eastAsia="Times New Roman" w:hAnsi="Arial" w:cs="Arial"/>
                <w:color w:val="000000"/>
                <w:sz w:val="20"/>
                <w:szCs w:val="20"/>
              </w:rPr>
              <w:t>309</w:t>
            </w:r>
          </w:p>
        </w:tc>
        <w:tc>
          <w:tcPr>
            <w:tcW w:w="1391" w:type="pct"/>
            <w:tcBorders>
              <w:top w:val="nil"/>
              <w:left w:val="nil"/>
              <w:bottom w:val="nil"/>
              <w:right w:val="nil"/>
            </w:tcBorders>
            <w:shd w:val="clear" w:color="auto" w:fill="auto"/>
            <w:noWrap/>
            <w:vAlign w:val="bottom"/>
            <w:hideMark/>
          </w:tcPr>
          <w:p w14:paraId="3A89F619" w14:textId="77777777" w:rsidR="00C9396B" w:rsidRPr="00E141CD" w:rsidRDefault="00C9396B" w:rsidP="00517D7A">
            <w:pPr>
              <w:spacing w:after="0" w:line="240" w:lineRule="auto"/>
              <w:rPr>
                <w:rFonts w:ascii="Arial" w:eastAsia="Times New Roman" w:hAnsi="Arial" w:cs="Arial"/>
                <w:color w:val="000000"/>
                <w:sz w:val="20"/>
                <w:szCs w:val="20"/>
              </w:rPr>
            </w:pPr>
            <w:r w:rsidRPr="00E141CD">
              <w:rPr>
                <w:rFonts w:ascii="Arial" w:eastAsia="Times New Roman" w:hAnsi="Arial" w:cs="Arial"/>
                <w:color w:val="000000"/>
                <w:sz w:val="20"/>
                <w:szCs w:val="20"/>
              </w:rPr>
              <w:t>9.0 (3.9) [4, 23]</w:t>
            </w:r>
          </w:p>
        </w:tc>
        <w:tc>
          <w:tcPr>
            <w:tcW w:w="681" w:type="pct"/>
            <w:tcBorders>
              <w:top w:val="nil"/>
              <w:left w:val="nil"/>
              <w:bottom w:val="nil"/>
              <w:right w:val="nil"/>
            </w:tcBorders>
            <w:shd w:val="clear" w:color="auto" w:fill="auto"/>
            <w:noWrap/>
            <w:vAlign w:val="bottom"/>
            <w:hideMark/>
          </w:tcPr>
          <w:p w14:paraId="59B2F6C5" w14:textId="77777777" w:rsidR="00C9396B" w:rsidRPr="00E141CD" w:rsidRDefault="00C9396B" w:rsidP="00517D7A">
            <w:pPr>
              <w:spacing w:after="0" w:line="240" w:lineRule="auto"/>
              <w:jc w:val="right"/>
              <w:rPr>
                <w:rFonts w:ascii="Arial" w:eastAsia="Times New Roman" w:hAnsi="Arial" w:cs="Arial"/>
                <w:color w:val="000000"/>
                <w:sz w:val="20"/>
                <w:szCs w:val="20"/>
              </w:rPr>
            </w:pPr>
            <w:r w:rsidRPr="00E141CD">
              <w:rPr>
                <w:rFonts w:ascii="Arial" w:eastAsia="Times New Roman" w:hAnsi="Arial" w:cs="Arial"/>
                <w:color w:val="000000"/>
                <w:sz w:val="20"/>
                <w:szCs w:val="20"/>
              </w:rPr>
              <w:t>40%</w:t>
            </w:r>
          </w:p>
        </w:tc>
        <w:tc>
          <w:tcPr>
            <w:tcW w:w="536" w:type="pct"/>
            <w:tcBorders>
              <w:top w:val="nil"/>
              <w:left w:val="nil"/>
              <w:bottom w:val="nil"/>
              <w:right w:val="nil"/>
            </w:tcBorders>
            <w:shd w:val="clear" w:color="auto" w:fill="auto"/>
            <w:noWrap/>
            <w:vAlign w:val="bottom"/>
            <w:hideMark/>
          </w:tcPr>
          <w:p w14:paraId="41B1CDAA" w14:textId="77777777" w:rsidR="00C9396B" w:rsidRPr="00E141CD" w:rsidRDefault="00C9396B" w:rsidP="00517D7A">
            <w:pPr>
              <w:spacing w:after="0" w:line="240" w:lineRule="auto"/>
              <w:jc w:val="right"/>
              <w:rPr>
                <w:rFonts w:ascii="Arial" w:eastAsia="Times New Roman" w:hAnsi="Arial" w:cs="Arial"/>
                <w:color w:val="000000"/>
                <w:sz w:val="20"/>
                <w:szCs w:val="20"/>
              </w:rPr>
            </w:pPr>
            <w:r w:rsidRPr="00E141CD">
              <w:rPr>
                <w:rFonts w:ascii="Arial" w:eastAsia="Times New Roman" w:hAnsi="Arial" w:cs="Arial"/>
                <w:color w:val="000000"/>
                <w:sz w:val="20"/>
                <w:szCs w:val="20"/>
              </w:rPr>
              <w:t>33%</w:t>
            </w:r>
          </w:p>
        </w:tc>
        <w:tc>
          <w:tcPr>
            <w:tcW w:w="487" w:type="pct"/>
            <w:tcBorders>
              <w:top w:val="nil"/>
              <w:left w:val="nil"/>
              <w:bottom w:val="nil"/>
              <w:right w:val="nil"/>
            </w:tcBorders>
            <w:shd w:val="clear" w:color="auto" w:fill="auto"/>
            <w:noWrap/>
            <w:vAlign w:val="bottom"/>
            <w:hideMark/>
          </w:tcPr>
          <w:p w14:paraId="5D2BD463" w14:textId="77777777" w:rsidR="00C9396B" w:rsidRPr="00E141CD" w:rsidRDefault="00C9396B" w:rsidP="00517D7A">
            <w:pPr>
              <w:spacing w:after="0" w:line="240" w:lineRule="auto"/>
              <w:jc w:val="right"/>
              <w:rPr>
                <w:rFonts w:ascii="Arial" w:eastAsia="Times New Roman" w:hAnsi="Arial" w:cs="Arial"/>
                <w:color w:val="000000"/>
                <w:sz w:val="20"/>
                <w:szCs w:val="20"/>
              </w:rPr>
            </w:pPr>
            <w:r w:rsidRPr="00E141CD">
              <w:rPr>
                <w:rFonts w:ascii="Arial" w:eastAsia="Times New Roman" w:hAnsi="Arial" w:cs="Arial"/>
                <w:color w:val="000000"/>
                <w:sz w:val="20"/>
                <w:szCs w:val="20"/>
              </w:rPr>
              <w:t>62%</w:t>
            </w:r>
          </w:p>
        </w:tc>
        <w:tc>
          <w:tcPr>
            <w:tcW w:w="491" w:type="pct"/>
            <w:tcBorders>
              <w:top w:val="nil"/>
              <w:left w:val="nil"/>
              <w:bottom w:val="nil"/>
              <w:right w:val="nil"/>
            </w:tcBorders>
            <w:shd w:val="clear" w:color="auto" w:fill="auto"/>
            <w:noWrap/>
            <w:vAlign w:val="bottom"/>
            <w:hideMark/>
          </w:tcPr>
          <w:p w14:paraId="757FCDCD" w14:textId="77777777" w:rsidR="00C9396B" w:rsidRPr="00E141CD" w:rsidRDefault="00C9396B" w:rsidP="00517D7A">
            <w:pPr>
              <w:spacing w:after="0" w:line="240" w:lineRule="auto"/>
              <w:jc w:val="right"/>
              <w:rPr>
                <w:rFonts w:ascii="Arial" w:eastAsia="Times New Roman" w:hAnsi="Arial" w:cs="Arial"/>
                <w:color w:val="000000"/>
                <w:sz w:val="20"/>
                <w:szCs w:val="20"/>
              </w:rPr>
            </w:pPr>
            <w:r w:rsidRPr="00E141CD">
              <w:rPr>
                <w:rFonts w:ascii="Arial" w:eastAsia="Times New Roman" w:hAnsi="Arial" w:cs="Arial"/>
                <w:color w:val="000000"/>
                <w:sz w:val="20"/>
                <w:szCs w:val="20"/>
              </w:rPr>
              <w:t>14%</w:t>
            </w:r>
          </w:p>
        </w:tc>
      </w:tr>
      <w:tr w:rsidR="00C9396B" w:rsidRPr="00E141CD" w14:paraId="38934627" w14:textId="77777777" w:rsidTr="00517D7A">
        <w:trPr>
          <w:trHeight w:val="300"/>
        </w:trPr>
        <w:tc>
          <w:tcPr>
            <w:tcW w:w="1057" w:type="pct"/>
            <w:tcBorders>
              <w:top w:val="nil"/>
              <w:left w:val="nil"/>
              <w:bottom w:val="nil"/>
              <w:right w:val="nil"/>
            </w:tcBorders>
            <w:shd w:val="clear" w:color="auto" w:fill="auto"/>
            <w:noWrap/>
            <w:vAlign w:val="bottom"/>
            <w:hideMark/>
          </w:tcPr>
          <w:p w14:paraId="04FB57C1" w14:textId="77777777" w:rsidR="00C9396B" w:rsidRPr="00E141CD" w:rsidRDefault="00C9396B" w:rsidP="00517D7A">
            <w:pPr>
              <w:spacing w:after="0" w:line="240" w:lineRule="auto"/>
              <w:rPr>
                <w:rFonts w:ascii="Arial" w:eastAsia="Times New Roman" w:hAnsi="Arial" w:cs="Arial"/>
                <w:color w:val="000000"/>
                <w:sz w:val="20"/>
                <w:szCs w:val="20"/>
              </w:rPr>
            </w:pPr>
            <w:proofErr w:type="spellStart"/>
            <w:r w:rsidRPr="00E141CD">
              <w:rPr>
                <w:rFonts w:ascii="Arial" w:eastAsia="Times New Roman" w:hAnsi="Arial" w:cs="Arial"/>
                <w:color w:val="000000"/>
                <w:sz w:val="20"/>
                <w:szCs w:val="20"/>
              </w:rPr>
              <w:t>CELF_Receptive</w:t>
            </w:r>
            <w:proofErr w:type="spellEnd"/>
          </w:p>
        </w:tc>
        <w:tc>
          <w:tcPr>
            <w:tcW w:w="356" w:type="pct"/>
            <w:tcBorders>
              <w:top w:val="nil"/>
              <w:left w:val="nil"/>
              <w:bottom w:val="nil"/>
              <w:right w:val="nil"/>
            </w:tcBorders>
            <w:shd w:val="clear" w:color="auto" w:fill="auto"/>
            <w:noWrap/>
            <w:vAlign w:val="bottom"/>
            <w:hideMark/>
          </w:tcPr>
          <w:p w14:paraId="396244DB" w14:textId="77777777" w:rsidR="00C9396B" w:rsidRPr="00E141CD" w:rsidRDefault="00C9396B" w:rsidP="00517D7A">
            <w:pPr>
              <w:spacing w:after="0" w:line="240" w:lineRule="auto"/>
              <w:jc w:val="right"/>
              <w:rPr>
                <w:rFonts w:ascii="Arial" w:eastAsia="Times New Roman" w:hAnsi="Arial" w:cs="Arial"/>
                <w:color w:val="000000"/>
                <w:sz w:val="20"/>
                <w:szCs w:val="20"/>
              </w:rPr>
            </w:pPr>
            <w:r w:rsidRPr="00E141CD">
              <w:rPr>
                <w:rFonts w:ascii="Arial" w:eastAsia="Times New Roman" w:hAnsi="Arial" w:cs="Arial"/>
                <w:color w:val="000000"/>
                <w:sz w:val="20"/>
                <w:szCs w:val="20"/>
              </w:rPr>
              <w:t>325</w:t>
            </w:r>
          </w:p>
        </w:tc>
        <w:tc>
          <w:tcPr>
            <w:tcW w:w="1391" w:type="pct"/>
            <w:tcBorders>
              <w:top w:val="nil"/>
              <w:left w:val="nil"/>
              <w:bottom w:val="nil"/>
              <w:right w:val="nil"/>
            </w:tcBorders>
            <w:shd w:val="clear" w:color="auto" w:fill="auto"/>
            <w:noWrap/>
            <w:vAlign w:val="bottom"/>
            <w:hideMark/>
          </w:tcPr>
          <w:p w14:paraId="09F852D0" w14:textId="77777777" w:rsidR="00C9396B" w:rsidRPr="00E141CD" w:rsidRDefault="00C9396B" w:rsidP="00517D7A">
            <w:pPr>
              <w:spacing w:after="0" w:line="240" w:lineRule="auto"/>
              <w:rPr>
                <w:rFonts w:ascii="Arial" w:eastAsia="Times New Roman" w:hAnsi="Arial" w:cs="Arial"/>
                <w:color w:val="000000"/>
                <w:sz w:val="20"/>
                <w:szCs w:val="20"/>
              </w:rPr>
            </w:pPr>
            <w:r w:rsidRPr="00E141CD">
              <w:rPr>
                <w:rFonts w:ascii="Arial" w:eastAsia="Times New Roman" w:hAnsi="Arial" w:cs="Arial"/>
                <w:color w:val="000000"/>
                <w:sz w:val="20"/>
                <w:szCs w:val="20"/>
              </w:rPr>
              <w:t>7.4 (3.1) [3, 18]</w:t>
            </w:r>
          </w:p>
        </w:tc>
        <w:tc>
          <w:tcPr>
            <w:tcW w:w="681" w:type="pct"/>
            <w:tcBorders>
              <w:top w:val="nil"/>
              <w:left w:val="nil"/>
              <w:bottom w:val="nil"/>
              <w:right w:val="nil"/>
            </w:tcBorders>
            <w:shd w:val="clear" w:color="auto" w:fill="auto"/>
            <w:noWrap/>
            <w:vAlign w:val="bottom"/>
            <w:hideMark/>
          </w:tcPr>
          <w:p w14:paraId="168DB375" w14:textId="77777777" w:rsidR="00C9396B" w:rsidRPr="00E141CD" w:rsidRDefault="00C9396B" w:rsidP="00517D7A">
            <w:pPr>
              <w:spacing w:after="0" w:line="240" w:lineRule="auto"/>
              <w:jc w:val="right"/>
              <w:rPr>
                <w:rFonts w:ascii="Arial" w:eastAsia="Times New Roman" w:hAnsi="Arial" w:cs="Arial"/>
                <w:color w:val="000000"/>
                <w:sz w:val="20"/>
                <w:szCs w:val="20"/>
              </w:rPr>
            </w:pPr>
            <w:r w:rsidRPr="00E141CD">
              <w:rPr>
                <w:rFonts w:ascii="Arial" w:eastAsia="Times New Roman" w:hAnsi="Arial" w:cs="Arial"/>
                <w:color w:val="000000"/>
                <w:sz w:val="20"/>
                <w:szCs w:val="20"/>
              </w:rPr>
              <w:t>40%</w:t>
            </w:r>
          </w:p>
        </w:tc>
        <w:tc>
          <w:tcPr>
            <w:tcW w:w="536" w:type="pct"/>
            <w:tcBorders>
              <w:top w:val="nil"/>
              <w:left w:val="nil"/>
              <w:bottom w:val="nil"/>
              <w:right w:val="nil"/>
            </w:tcBorders>
            <w:shd w:val="clear" w:color="auto" w:fill="auto"/>
            <w:noWrap/>
            <w:vAlign w:val="bottom"/>
            <w:hideMark/>
          </w:tcPr>
          <w:p w14:paraId="552A4454" w14:textId="77777777" w:rsidR="00C9396B" w:rsidRPr="00E141CD" w:rsidRDefault="00C9396B" w:rsidP="00517D7A">
            <w:pPr>
              <w:spacing w:after="0" w:line="240" w:lineRule="auto"/>
              <w:jc w:val="right"/>
              <w:rPr>
                <w:rFonts w:ascii="Arial" w:eastAsia="Times New Roman" w:hAnsi="Arial" w:cs="Arial"/>
                <w:color w:val="000000"/>
                <w:sz w:val="20"/>
                <w:szCs w:val="20"/>
              </w:rPr>
            </w:pPr>
            <w:r w:rsidRPr="00E141CD">
              <w:rPr>
                <w:rFonts w:ascii="Arial" w:eastAsia="Times New Roman" w:hAnsi="Arial" w:cs="Arial"/>
                <w:color w:val="000000"/>
                <w:sz w:val="20"/>
                <w:szCs w:val="20"/>
              </w:rPr>
              <w:t>34%</w:t>
            </w:r>
          </w:p>
        </w:tc>
        <w:tc>
          <w:tcPr>
            <w:tcW w:w="487" w:type="pct"/>
            <w:tcBorders>
              <w:top w:val="nil"/>
              <w:left w:val="nil"/>
              <w:bottom w:val="nil"/>
              <w:right w:val="nil"/>
            </w:tcBorders>
            <w:shd w:val="clear" w:color="auto" w:fill="auto"/>
            <w:noWrap/>
            <w:vAlign w:val="bottom"/>
            <w:hideMark/>
          </w:tcPr>
          <w:p w14:paraId="518C2687" w14:textId="77777777" w:rsidR="00C9396B" w:rsidRPr="00E141CD" w:rsidRDefault="00C9396B" w:rsidP="00517D7A">
            <w:pPr>
              <w:spacing w:after="0" w:line="240" w:lineRule="auto"/>
              <w:jc w:val="right"/>
              <w:rPr>
                <w:rFonts w:ascii="Arial" w:eastAsia="Times New Roman" w:hAnsi="Arial" w:cs="Arial"/>
                <w:color w:val="000000"/>
                <w:sz w:val="20"/>
                <w:szCs w:val="20"/>
              </w:rPr>
            </w:pPr>
            <w:r w:rsidRPr="00E141CD">
              <w:rPr>
                <w:rFonts w:ascii="Arial" w:eastAsia="Times New Roman" w:hAnsi="Arial" w:cs="Arial"/>
                <w:color w:val="000000"/>
                <w:sz w:val="20"/>
                <w:szCs w:val="20"/>
              </w:rPr>
              <w:t>62%</w:t>
            </w:r>
          </w:p>
        </w:tc>
        <w:tc>
          <w:tcPr>
            <w:tcW w:w="491" w:type="pct"/>
            <w:tcBorders>
              <w:top w:val="nil"/>
              <w:left w:val="nil"/>
              <w:bottom w:val="nil"/>
              <w:right w:val="nil"/>
            </w:tcBorders>
            <w:shd w:val="clear" w:color="auto" w:fill="auto"/>
            <w:noWrap/>
            <w:vAlign w:val="bottom"/>
            <w:hideMark/>
          </w:tcPr>
          <w:p w14:paraId="08AEE4FC" w14:textId="77777777" w:rsidR="00C9396B" w:rsidRPr="00E141CD" w:rsidRDefault="00C9396B" w:rsidP="00517D7A">
            <w:pPr>
              <w:spacing w:after="0" w:line="240" w:lineRule="auto"/>
              <w:jc w:val="right"/>
              <w:rPr>
                <w:rFonts w:ascii="Arial" w:eastAsia="Times New Roman" w:hAnsi="Arial" w:cs="Arial"/>
                <w:color w:val="000000"/>
                <w:sz w:val="20"/>
                <w:szCs w:val="20"/>
              </w:rPr>
            </w:pPr>
            <w:r w:rsidRPr="00E141CD">
              <w:rPr>
                <w:rFonts w:ascii="Arial" w:eastAsia="Times New Roman" w:hAnsi="Arial" w:cs="Arial"/>
                <w:color w:val="000000"/>
                <w:sz w:val="20"/>
                <w:szCs w:val="20"/>
              </w:rPr>
              <w:t>13%</w:t>
            </w:r>
          </w:p>
        </w:tc>
      </w:tr>
      <w:tr w:rsidR="00C9396B" w:rsidRPr="00E141CD" w14:paraId="6979AA56" w14:textId="77777777" w:rsidTr="00517D7A">
        <w:trPr>
          <w:trHeight w:val="300"/>
        </w:trPr>
        <w:tc>
          <w:tcPr>
            <w:tcW w:w="1057" w:type="pct"/>
            <w:tcBorders>
              <w:top w:val="nil"/>
              <w:left w:val="nil"/>
              <w:bottom w:val="nil"/>
              <w:right w:val="nil"/>
            </w:tcBorders>
            <w:shd w:val="clear" w:color="auto" w:fill="auto"/>
            <w:noWrap/>
            <w:vAlign w:val="bottom"/>
            <w:hideMark/>
          </w:tcPr>
          <w:p w14:paraId="04F71F43" w14:textId="77777777" w:rsidR="00C9396B" w:rsidRPr="00E141CD" w:rsidRDefault="00C9396B" w:rsidP="00517D7A">
            <w:pPr>
              <w:spacing w:after="0" w:line="240" w:lineRule="auto"/>
              <w:rPr>
                <w:rFonts w:ascii="Arial" w:eastAsia="Times New Roman" w:hAnsi="Arial" w:cs="Arial"/>
                <w:color w:val="000000"/>
                <w:sz w:val="20"/>
                <w:szCs w:val="20"/>
              </w:rPr>
            </w:pPr>
            <w:proofErr w:type="spellStart"/>
            <w:r w:rsidRPr="00E141CD">
              <w:rPr>
                <w:rFonts w:ascii="Arial" w:eastAsia="Times New Roman" w:hAnsi="Arial" w:cs="Arial"/>
                <w:color w:val="000000"/>
                <w:sz w:val="20"/>
                <w:szCs w:val="20"/>
              </w:rPr>
              <w:t>CELF_Expressive</w:t>
            </w:r>
            <w:proofErr w:type="spellEnd"/>
          </w:p>
        </w:tc>
        <w:tc>
          <w:tcPr>
            <w:tcW w:w="356" w:type="pct"/>
            <w:tcBorders>
              <w:top w:val="nil"/>
              <w:left w:val="nil"/>
              <w:bottom w:val="nil"/>
              <w:right w:val="nil"/>
            </w:tcBorders>
            <w:shd w:val="clear" w:color="auto" w:fill="auto"/>
            <w:noWrap/>
            <w:vAlign w:val="bottom"/>
            <w:hideMark/>
          </w:tcPr>
          <w:p w14:paraId="1776FFB2" w14:textId="77777777" w:rsidR="00C9396B" w:rsidRPr="00E141CD" w:rsidRDefault="00C9396B" w:rsidP="00517D7A">
            <w:pPr>
              <w:spacing w:after="0" w:line="240" w:lineRule="auto"/>
              <w:jc w:val="right"/>
              <w:rPr>
                <w:rFonts w:ascii="Arial" w:eastAsia="Times New Roman" w:hAnsi="Arial" w:cs="Arial"/>
                <w:color w:val="000000"/>
                <w:sz w:val="20"/>
                <w:szCs w:val="20"/>
              </w:rPr>
            </w:pPr>
            <w:r w:rsidRPr="00E141CD">
              <w:rPr>
                <w:rFonts w:ascii="Arial" w:eastAsia="Times New Roman" w:hAnsi="Arial" w:cs="Arial"/>
                <w:color w:val="000000"/>
                <w:sz w:val="20"/>
                <w:szCs w:val="20"/>
              </w:rPr>
              <w:t>325</w:t>
            </w:r>
          </w:p>
        </w:tc>
        <w:tc>
          <w:tcPr>
            <w:tcW w:w="1391" w:type="pct"/>
            <w:tcBorders>
              <w:top w:val="nil"/>
              <w:left w:val="nil"/>
              <w:bottom w:val="nil"/>
              <w:right w:val="nil"/>
            </w:tcBorders>
            <w:shd w:val="clear" w:color="auto" w:fill="auto"/>
            <w:noWrap/>
            <w:vAlign w:val="bottom"/>
            <w:hideMark/>
          </w:tcPr>
          <w:p w14:paraId="4B3C058A" w14:textId="77777777" w:rsidR="00C9396B" w:rsidRPr="00E141CD" w:rsidRDefault="00C9396B" w:rsidP="00517D7A">
            <w:pPr>
              <w:spacing w:after="0" w:line="240" w:lineRule="auto"/>
              <w:rPr>
                <w:rFonts w:ascii="Arial" w:eastAsia="Times New Roman" w:hAnsi="Arial" w:cs="Arial"/>
                <w:color w:val="000000"/>
                <w:sz w:val="20"/>
                <w:szCs w:val="20"/>
              </w:rPr>
            </w:pPr>
            <w:r w:rsidRPr="00E141CD">
              <w:rPr>
                <w:rFonts w:ascii="Arial" w:eastAsia="Times New Roman" w:hAnsi="Arial" w:cs="Arial"/>
                <w:color w:val="000000"/>
                <w:sz w:val="20"/>
                <w:szCs w:val="20"/>
              </w:rPr>
              <w:t>7.4 (3.1) [3, 18]</w:t>
            </w:r>
          </w:p>
        </w:tc>
        <w:tc>
          <w:tcPr>
            <w:tcW w:w="681" w:type="pct"/>
            <w:tcBorders>
              <w:top w:val="nil"/>
              <w:left w:val="nil"/>
              <w:bottom w:val="nil"/>
              <w:right w:val="nil"/>
            </w:tcBorders>
            <w:shd w:val="clear" w:color="auto" w:fill="auto"/>
            <w:noWrap/>
            <w:vAlign w:val="bottom"/>
            <w:hideMark/>
          </w:tcPr>
          <w:p w14:paraId="58AD499C" w14:textId="77777777" w:rsidR="00C9396B" w:rsidRPr="00E141CD" w:rsidRDefault="00C9396B" w:rsidP="00517D7A">
            <w:pPr>
              <w:spacing w:after="0" w:line="240" w:lineRule="auto"/>
              <w:jc w:val="right"/>
              <w:rPr>
                <w:rFonts w:ascii="Arial" w:eastAsia="Times New Roman" w:hAnsi="Arial" w:cs="Arial"/>
                <w:color w:val="000000"/>
                <w:sz w:val="20"/>
                <w:szCs w:val="20"/>
              </w:rPr>
            </w:pPr>
            <w:r w:rsidRPr="00E141CD">
              <w:rPr>
                <w:rFonts w:ascii="Arial" w:eastAsia="Times New Roman" w:hAnsi="Arial" w:cs="Arial"/>
                <w:color w:val="000000"/>
                <w:sz w:val="20"/>
                <w:szCs w:val="20"/>
              </w:rPr>
              <w:t>40%</w:t>
            </w:r>
          </w:p>
        </w:tc>
        <w:tc>
          <w:tcPr>
            <w:tcW w:w="536" w:type="pct"/>
            <w:tcBorders>
              <w:top w:val="nil"/>
              <w:left w:val="nil"/>
              <w:bottom w:val="nil"/>
              <w:right w:val="nil"/>
            </w:tcBorders>
            <w:shd w:val="clear" w:color="auto" w:fill="auto"/>
            <w:noWrap/>
            <w:vAlign w:val="bottom"/>
            <w:hideMark/>
          </w:tcPr>
          <w:p w14:paraId="0AEDD4A5" w14:textId="77777777" w:rsidR="00C9396B" w:rsidRPr="00E141CD" w:rsidRDefault="00C9396B" w:rsidP="00517D7A">
            <w:pPr>
              <w:spacing w:after="0" w:line="240" w:lineRule="auto"/>
              <w:jc w:val="right"/>
              <w:rPr>
                <w:rFonts w:ascii="Arial" w:eastAsia="Times New Roman" w:hAnsi="Arial" w:cs="Arial"/>
                <w:color w:val="000000"/>
                <w:sz w:val="20"/>
                <w:szCs w:val="20"/>
              </w:rPr>
            </w:pPr>
            <w:r w:rsidRPr="00E141CD">
              <w:rPr>
                <w:rFonts w:ascii="Arial" w:eastAsia="Times New Roman" w:hAnsi="Arial" w:cs="Arial"/>
                <w:color w:val="000000"/>
                <w:sz w:val="20"/>
                <w:szCs w:val="20"/>
              </w:rPr>
              <w:t>34%</w:t>
            </w:r>
          </w:p>
        </w:tc>
        <w:tc>
          <w:tcPr>
            <w:tcW w:w="487" w:type="pct"/>
            <w:tcBorders>
              <w:top w:val="nil"/>
              <w:left w:val="nil"/>
              <w:bottom w:val="nil"/>
              <w:right w:val="nil"/>
            </w:tcBorders>
            <w:shd w:val="clear" w:color="auto" w:fill="auto"/>
            <w:noWrap/>
            <w:vAlign w:val="bottom"/>
            <w:hideMark/>
          </w:tcPr>
          <w:p w14:paraId="610371CA" w14:textId="77777777" w:rsidR="00C9396B" w:rsidRPr="00E141CD" w:rsidRDefault="00C9396B" w:rsidP="00517D7A">
            <w:pPr>
              <w:spacing w:after="0" w:line="240" w:lineRule="auto"/>
              <w:jc w:val="right"/>
              <w:rPr>
                <w:rFonts w:ascii="Arial" w:eastAsia="Times New Roman" w:hAnsi="Arial" w:cs="Arial"/>
                <w:color w:val="000000"/>
                <w:sz w:val="20"/>
                <w:szCs w:val="20"/>
              </w:rPr>
            </w:pPr>
            <w:r w:rsidRPr="00E141CD">
              <w:rPr>
                <w:rFonts w:ascii="Arial" w:eastAsia="Times New Roman" w:hAnsi="Arial" w:cs="Arial"/>
                <w:color w:val="000000"/>
                <w:sz w:val="20"/>
                <w:szCs w:val="20"/>
              </w:rPr>
              <w:t>62%</w:t>
            </w:r>
          </w:p>
        </w:tc>
        <w:tc>
          <w:tcPr>
            <w:tcW w:w="491" w:type="pct"/>
            <w:tcBorders>
              <w:top w:val="nil"/>
              <w:left w:val="nil"/>
              <w:bottom w:val="nil"/>
              <w:right w:val="nil"/>
            </w:tcBorders>
            <w:shd w:val="clear" w:color="auto" w:fill="auto"/>
            <w:noWrap/>
            <w:vAlign w:val="bottom"/>
            <w:hideMark/>
          </w:tcPr>
          <w:p w14:paraId="5C3146E5" w14:textId="77777777" w:rsidR="00C9396B" w:rsidRPr="00E141CD" w:rsidRDefault="00C9396B" w:rsidP="00517D7A">
            <w:pPr>
              <w:spacing w:after="0" w:line="240" w:lineRule="auto"/>
              <w:jc w:val="right"/>
              <w:rPr>
                <w:rFonts w:ascii="Arial" w:eastAsia="Times New Roman" w:hAnsi="Arial" w:cs="Arial"/>
                <w:color w:val="000000"/>
                <w:sz w:val="20"/>
                <w:szCs w:val="20"/>
              </w:rPr>
            </w:pPr>
            <w:r w:rsidRPr="00E141CD">
              <w:rPr>
                <w:rFonts w:ascii="Arial" w:eastAsia="Times New Roman" w:hAnsi="Arial" w:cs="Arial"/>
                <w:color w:val="000000"/>
                <w:sz w:val="20"/>
                <w:szCs w:val="20"/>
              </w:rPr>
              <w:t>13%</w:t>
            </w:r>
          </w:p>
        </w:tc>
      </w:tr>
      <w:tr w:rsidR="00C9396B" w:rsidRPr="00E141CD" w14:paraId="043E1DC2" w14:textId="77777777" w:rsidTr="00517D7A">
        <w:trPr>
          <w:trHeight w:val="300"/>
        </w:trPr>
        <w:tc>
          <w:tcPr>
            <w:tcW w:w="1057" w:type="pct"/>
            <w:tcBorders>
              <w:top w:val="nil"/>
              <w:left w:val="nil"/>
              <w:bottom w:val="nil"/>
              <w:right w:val="nil"/>
            </w:tcBorders>
            <w:shd w:val="clear" w:color="auto" w:fill="auto"/>
            <w:noWrap/>
            <w:vAlign w:val="bottom"/>
            <w:hideMark/>
          </w:tcPr>
          <w:p w14:paraId="7B889BB3" w14:textId="77777777" w:rsidR="00C9396B" w:rsidRPr="00E141CD" w:rsidRDefault="00C9396B" w:rsidP="00517D7A">
            <w:pPr>
              <w:spacing w:after="0" w:line="240" w:lineRule="auto"/>
              <w:rPr>
                <w:rFonts w:ascii="Arial" w:eastAsia="Times New Roman" w:hAnsi="Arial" w:cs="Arial"/>
                <w:color w:val="000000"/>
                <w:sz w:val="20"/>
                <w:szCs w:val="20"/>
              </w:rPr>
            </w:pPr>
            <w:r w:rsidRPr="00E141CD">
              <w:rPr>
                <w:rFonts w:ascii="Arial" w:eastAsia="Times New Roman" w:hAnsi="Arial" w:cs="Arial"/>
                <w:color w:val="000000"/>
                <w:sz w:val="20"/>
                <w:szCs w:val="20"/>
              </w:rPr>
              <w:t>Fletcher</w:t>
            </w:r>
          </w:p>
        </w:tc>
        <w:tc>
          <w:tcPr>
            <w:tcW w:w="356" w:type="pct"/>
            <w:tcBorders>
              <w:top w:val="nil"/>
              <w:left w:val="nil"/>
              <w:bottom w:val="nil"/>
              <w:right w:val="nil"/>
            </w:tcBorders>
            <w:shd w:val="clear" w:color="auto" w:fill="auto"/>
            <w:noWrap/>
            <w:vAlign w:val="bottom"/>
            <w:hideMark/>
          </w:tcPr>
          <w:p w14:paraId="42CA28E6" w14:textId="77777777" w:rsidR="00C9396B" w:rsidRPr="00E141CD" w:rsidRDefault="00C9396B" w:rsidP="00517D7A">
            <w:pPr>
              <w:spacing w:after="0" w:line="240" w:lineRule="auto"/>
              <w:jc w:val="right"/>
              <w:rPr>
                <w:rFonts w:ascii="Arial" w:eastAsia="Times New Roman" w:hAnsi="Arial" w:cs="Arial"/>
                <w:color w:val="000000"/>
                <w:sz w:val="20"/>
                <w:szCs w:val="20"/>
              </w:rPr>
            </w:pPr>
            <w:r w:rsidRPr="00E141CD">
              <w:rPr>
                <w:rFonts w:ascii="Arial" w:eastAsia="Times New Roman" w:hAnsi="Arial" w:cs="Arial"/>
                <w:color w:val="000000"/>
                <w:sz w:val="20"/>
                <w:szCs w:val="20"/>
              </w:rPr>
              <w:t>419</w:t>
            </w:r>
          </w:p>
        </w:tc>
        <w:tc>
          <w:tcPr>
            <w:tcW w:w="1391" w:type="pct"/>
            <w:tcBorders>
              <w:top w:val="nil"/>
              <w:left w:val="nil"/>
              <w:bottom w:val="nil"/>
              <w:right w:val="nil"/>
            </w:tcBorders>
            <w:shd w:val="clear" w:color="auto" w:fill="auto"/>
            <w:noWrap/>
            <w:vAlign w:val="bottom"/>
            <w:hideMark/>
          </w:tcPr>
          <w:p w14:paraId="608FD798" w14:textId="77777777" w:rsidR="00C9396B" w:rsidRPr="00E141CD" w:rsidRDefault="00C9396B" w:rsidP="00517D7A">
            <w:pPr>
              <w:spacing w:after="0" w:line="240" w:lineRule="auto"/>
              <w:rPr>
                <w:rFonts w:ascii="Arial" w:eastAsia="Times New Roman" w:hAnsi="Arial" w:cs="Arial"/>
                <w:color w:val="000000"/>
                <w:sz w:val="20"/>
                <w:szCs w:val="20"/>
              </w:rPr>
            </w:pPr>
            <w:r w:rsidRPr="00E141CD">
              <w:rPr>
                <w:rFonts w:ascii="Arial" w:eastAsia="Times New Roman" w:hAnsi="Arial" w:cs="Arial"/>
                <w:color w:val="000000"/>
                <w:sz w:val="20"/>
                <w:szCs w:val="20"/>
              </w:rPr>
              <w:t>13.5 (12.7) [2.5, 64]</w:t>
            </w:r>
          </w:p>
        </w:tc>
        <w:tc>
          <w:tcPr>
            <w:tcW w:w="681" w:type="pct"/>
            <w:tcBorders>
              <w:top w:val="nil"/>
              <w:left w:val="nil"/>
              <w:bottom w:val="nil"/>
              <w:right w:val="nil"/>
            </w:tcBorders>
            <w:shd w:val="clear" w:color="auto" w:fill="auto"/>
            <w:noWrap/>
            <w:vAlign w:val="bottom"/>
            <w:hideMark/>
          </w:tcPr>
          <w:p w14:paraId="094ECC79" w14:textId="77777777" w:rsidR="00C9396B" w:rsidRPr="00E141CD" w:rsidRDefault="00C9396B" w:rsidP="00517D7A">
            <w:pPr>
              <w:spacing w:after="0" w:line="240" w:lineRule="auto"/>
              <w:jc w:val="right"/>
              <w:rPr>
                <w:rFonts w:ascii="Arial" w:eastAsia="Times New Roman" w:hAnsi="Arial" w:cs="Arial"/>
                <w:color w:val="000000"/>
                <w:sz w:val="20"/>
                <w:szCs w:val="20"/>
              </w:rPr>
            </w:pPr>
            <w:r w:rsidRPr="00E141CD">
              <w:rPr>
                <w:rFonts w:ascii="Arial" w:eastAsia="Times New Roman" w:hAnsi="Arial" w:cs="Arial"/>
                <w:color w:val="000000"/>
                <w:sz w:val="20"/>
                <w:szCs w:val="20"/>
              </w:rPr>
              <w:t>45%</w:t>
            </w:r>
          </w:p>
        </w:tc>
        <w:tc>
          <w:tcPr>
            <w:tcW w:w="536" w:type="pct"/>
            <w:tcBorders>
              <w:top w:val="nil"/>
              <w:left w:val="nil"/>
              <w:bottom w:val="nil"/>
              <w:right w:val="nil"/>
            </w:tcBorders>
            <w:shd w:val="clear" w:color="auto" w:fill="auto"/>
            <w:noWrap/>
            <w:vAlign w:val="bottom"/>
            <w:hideMark/>
          </w:tcPr>
          <w:p w14:paraId="2F06E0CD" w14:textId="77777777" w:rsidR="00C9396B" w:rsidRPr="00E141CD" w:rsidRDefault="00C9396B" w:rsidP="00517D7A">
            <w:pPr>
              <w:spacing w:after="0" w:line="240" w:lineRule="auto"/>
              <w:jc w:val="right"/>
              <w:rPr>
                <w:rFonts w:ascii="Arial" w:eastAsia="Times New Roman" w:hAnsi="Arial" w:cs="Arial"/>
                <w:color w:val="000000"/>
                <w:sz w:val="20"/>
                <w:szCs w:val="20"/>
              </w:rPr>
            </w:pPr>
            <w:r w:rsidRPr="00E141CD">
              <w:rPr>
                <w:rFonts w:ascii="Arial" w:eastAsia="Times New Roman" w:hAnsi="Arial" w:cs="Arial"/>
                <w:color w:val="000000"/>
                <w:sz w:val="20"/>
                <w:szCs w:val="20"/>
              </w:rPr>
              <w:t>29%</w:t>
            </w:r>
          </w:p>
        </w:tc>
        <w:tc>
          <w:tcPr>
            <w:tcW w:w="487" w:type="pct"/>
            <w:tcBorders>
              <w:top w:val="nil"/>
              <w:left w:val="nil"/>
              <w:bottom w:val="nil"/>
              <w:right w:val="nil"/>
            </w:tcBorders>
            <w:shd w:val="clear" w:color="auto" w:fill="auto"/>
            <w:noWrap/>
            <w:vAlign w:val="bottom"/>
            <w:hideMark/>
          </w:tcPr>
          <w:p w14:paraId="35EADDB5" w14:textId="77777777" w:rsidR="00C9396B" w:rsidRPr="00E141CD" w:rsidRDefault="00C9396B" w:rsidP="00517D7A">
            <w:pPr>
              <w:spacing w:after="0" w:line="240" w:lineRule="auto"/>
              <w:jc w:val="right"/>
              <w:rPr>
                <w:rFonts w:ascii="Arial" w:eastAsia="Times New Roman" w:hAnsi="Arial" w:cs="Arial"/>
                <w:color w:val="000000"/>
                <w:sz w:val="20"/>
                <w:szCs w:val="20"/>
              </w:rPr>
            </w:pPr>
            <w:r w:rsidRPr="00E141CD">
              <w:rPr>
                <w:rFonts w:ascii="Arial" w:eastAsia="Times New Roman" w:hAnsi="Arial" w:cs="Arial"/>
                <w:color w:val="000000"/>
                <w:sz w:val="20"/>
                <w:szCs w:val="20"/>
              </w:rPr>
              <w:t>55%</w:t>
            </w:r>
          </w:p>
        </w:tc>
        <w:tc>
          <w:tcPr>
            <w:tcW w:w="491" w:type="pct"/>
            <w:tcBorders>
              <w:top w:val="nil"/>
              <w:left w:val="nil"/>
              <w:bottom w:val="nil"/>
              <w:right w:val="nil"/>
            </w:tcBorders>
            <w:shd w:val="clear" w:color="auto" w:fill="auto"/>
            <w:noWrap/>
            <w:vAlign w:val="bottom"/>
            <w:hideMark/>
          </w:tcPr>
          <w:p w14:paraId="0E483C4D" w14:textId="77777777" w:rsidR="00C9396B" w:rsidRPr="00E141CD" w:rsidRDefault="00C9396B" w:rsidP="00517D7A">
            <w:pPr>
              <w:spacing w:after="0" w:line="240" w:lineRule="auto"/>
              <w:jc w:val="right"/>
              <w:rPr>
                <w:rFonts w:ascii="Arial" w:eastAsia="Times New Roman" w:hAnsi="Arial" w:cs="Arial"/>
                <w:color w:val="000000"/>
                <w:sz w:val="20"/>
                <w:szCs w:val="20"/>
              </w:rPr>
            </w:pPr>
            <w:r w:rsidRPr="00E141CD">
              <w:rPr>
                <w:rFonts w:ascii="Arial" w:eastAsia="Times New Roman" w:hAnsi="Arial" w:cs="Arial"/>
                <w:color w:val="000000"/>
                <w:sz w:val="20"/>
                <w:szCs w:val="20"/>
              </w:rPr>
              <w:t>11%</w:t>
            </w:r>
          </w:p>
        </w:tc>
      </w:tr>
      <w:tr w:rsidR="00C9396B" w:rsidRPr="00E141CD" w14:paraId="77FAD853" w14:textId="77777777" w:rsidTr="00517D7A">
        <w:trPr>
          <w:trHeight w:val="300"/>
        </w:trPr>
        <w:tc>
          <w:tcPr>
            <w:tcW w:w="1057" w:type="pct"/>
            <w:tcBorders>
              <w:top w:val="nil"/>
              <w:left w:val="nil"/>
              <w:bottom w:val="nil"/>
              <w:right w:val="nil"/>
            </w:tcBorders>
            <w:shd w:val="clear" w:color="auto" w:fill="auto"/>
            <w:noWrap/>
            <w:vAlign w:val="bottom"/>
            <w:hideMark/>
          </w:tcPr>
          <w:p w14:paraId="5E084F66" w14:textId="77777777" w:rsidR="00C9396B" w:rsidRPr="00E141CD" w:rsidRDefault="00C9396B" w:rsidP="00517D7A">
            <w:pPr>
              <w:spacing w:after="0" w:line="240" w:lineRule="auto"/>
              <w:rPr>
                <w:rFonts w:ascii="Arial" w:eastAsia="Times New Roman" w:hAnsi="Arial" w:cs="Arial"/>
                <w:color w:val="000000"/>
                <w:sz w:val="20"/>
                <w:szCs w:val="20"/>
              </w:rPr>
            </w:pPr>
            <w:r w:rsidRPr="00E141CD">
              <w:rPr>
                <w:rFonts w:ascii="Arial" w:eastAsia="Times New Roman" w:hAnsi="Arial" w:cs="Arial"/>
                <w:color w:val="000000"/>
                <w:sz w:val="20"/>
                <w:szCs w:val="20"/>
              </w:rPr>
              <w:t>WIAT_LC</w:t>
            </w:r>
          </w:p>
        </w:tc>
        <w:tc>
          <w:tcPr>
            <w:tcW w:w="356" w:type="pct"/>
            <w:tcBorders>
              <w:top w:val="nil"/>
              <w:left w:val="nil"/>
              <w:bottom w:val="nil"/>
              <w:right w:val="nil"/>
            </w:tcBorders>
            <w:shd w:val="clear" w:color="auto" w:fill="auto"/>
            <w:noWrap/>
            <w:vAlign w:val="bottom"/>
            <w:hideMark/>
          </w:tcPr>
          <w:p w14:paraId="7FDAF788" w14:textId="77777777" w:rsidR="00C9396B" w:rsidRPr="00E141CD" w:rsidRDefault="00C9396B" w:rsidP="00517D7A">
            <w:pPr>
              <w:spacing w:after="0" w:line="240" w:lineRule="auto"/>
              <w:jc w:val="right"/>
              <w:rPr>
                <w:rFonts w:ascii="Arial" w:eastAsia="Times New Roman" w:hAnsi="Arial" w:cs="Arial"/>
                <w:color w:val="000000"/>
                <w:sz w:val="20"/>
                <w:szCs w:val="20"/>
              </w:rPr>
            </w:pPr>
            <w:r w:rsidRPr="00E141CD">
              <w:rPr>
                <w:rFonts w:ascii="Arial" w:eastAsia="Times New Roman" w:hAnsi="Arial" w:cs="Arial"/>
                <w:color w:val="000000"/>
                <w:sz w:val="20"/>
                <w:szCs w:val="20"/>
              </w:rPr>
              <w:t>165</w:t>
            </w:r>
          </w:p>
        </w:tc>
        <w:tc>
          <w:tcPr>
            <w:tcW w:w="1391" w:type="pct"/>
            <w:tcBorders>
              <w:top w:val="nil"/>
              <w:left w:val="nil"/>
              <w:bottom w:val="nil"/>
              <w:right w:val="nil"/>
            </w:tcBorders>
            <w:shd w:val="clear" w:color="auto" w:fill="auto"/>
            <w:noWrap/>
            <w:vAlign w:val="bottom"/>
            <w:hideMark/>
          </w:tcPr>
          <w:p w14:paraId="0E5729CD" w14:textId="77777777" w:rsidR="00C9396B" w:rsidRPr="00E141CD" w:rsidRDefault="00C9396B" w:rsidP="00517D7A">
            <w:pPr>
              <w:spacing w:after="0" w:line="240" w:lineRule="auto"/>
              <w:rPr>
                <w:rFonts w:ascii="Arial" w:eastAsia="Times New Roman" w:hAnsi="Arial" w:cs="Arial"/>
                <w:color w:val="000000"/>
                <w:sz w:val="20"/>
                <w:szCs w:val="20"/>
              </w:rPr>
            </w:pPr>
            <w:r w:rsidRPr="00E141CD">
              <w:rPr>
                <w:rFonts w:ascii="Arial" w:eastAsia="Times New Roman" w:hAnsi="Arial" w:cs="Arial"/>
                <w:color w:val="000000"/>
                <w:sz w:val="20"/>
                <w:szCs w:val="20"/>
              </w:rPr>
              <w:t>16.2 (11.9) [7, 51]</w:t>
            </w:r>
          </w:p>
        </w:tc>
        <w:tc>
          <w:tcPr>
            <w:tcW w:w="681" w:type="pct"/>
            <w:tcBorders>
              <w:top w:val="nil"/>
              <w:left w:val="nil"/>
              <w:bottom w:val="nil"/>
              <w:right w:val="nil"/>
            </w:tcBorders>
            <w:shd w:val="clear" w:color="auto" w:fill="auto"/>
            <w:noWrap/>
            <w:vAlign w:val="bottom"/>
            <w:hideMark/>
          </w:tcPr>
          <w:p w14:paraId="40EB47A8" w14:textId="77777777" w:rsidR="00C9396B" w:rsidRPr="00E141CD" w:rsidRDefault="00C9396B" w:rsidP="00517D7A">
            <w:pPr>
              <w:spacing w:after="0" w:line="240" w:lineRule="auto"/>
              <w:jc w:val="right"/>
              <w:rPr>
                <w:rFonts w:ascii="Arial" w:eastAsia="Times New Roman" w:hAnsi="Arial" w:cs="Arial"/>
                <w:color w:val="000000"/>
                <w:sz w:val="20"/>
                <w:szCs w:val="20"/>
              </w:rPr>
            </w:pPr>
            <w:r w:rsidRPr="00E141CD">
              <w:rPr>
                <w:rFonts w:ascii="Arial" w:eastAsia="Times New Roman" w:hAnsi="Arial" w:cs="Arial"/>
                <w:color w:val="000000"/>
                <w:sz w:val="20"/>
                <w:szCs w:val="20"/>
              </w:rPr>
              <w:t>44%</w:t>
            </w:r>
          </w:p>
        </w:tc>
        <w:tc>
          <w:tcPr>
            <w:tcW w:w="536" w:type="pct"/>
            <w:tcBorders>
              <w:top w:val="nil"/>
              <w:left w:val="nil"/>
              <w:bottom w:val="nil"/>
              <w:right w:val="nil"/>
            </w:tcBorders>
            <w:shd w:val="clear" w:color="auto" w:fill="auto"/>
            <w:noWrap/>
            <w:vAlign w:val="bottom"/>
            <w:hideMark/>
          </w:tcPr>
          <w:p w14:paraId="1D28DBFD" w14:textId="77777777" w:rsidR="00C9396B" w:rsidRPr="00E141CD" w:rsidRDefault="00C9396B" w:rsidP="00517D7A">
            <w:pPr>
              <w:spacing w:after="0" w:line="240" w:lineRule="auto"/>
              <w:jc w:val="right"/>
              <w:rPr>
                <w:rFonts w:ascii="Arial" w:eastAsia="Times New Roman" w:hAnsi="Arial" w:cs="Arial"/>
                <w:color w:val="000000"/>
                <w:sz w:val="20"/>
                <w:szCs w:val="20"/>
              </w:rPr>
            </w:pPr>
            <w:r w:rsidRPr="00E141CD">
              <w:rPr>
                <w:rFonts w:ascii="Arial" w:eastAsia="Times New Roman" w:hAnsi="Arial" w:cs="Arial"/>
                <w:color w:val="000000"/>
                <w:sz w:val="20"/>
                <w:szCs w:val="20"/>
              </w:rPr>
              <w:t>27%</w:t>
            </w:r>
          </w:p>
        </w:tc>
        <w:tc>
          <w:tcPr>
            <w:tcW w:w="487" w:type="pct"/>
            <w:tcBorders>
              <w:top w:val="nil"/>
              <w:left w:val="nil"/>
              <w:bottom w:val="nil"/>
              <w:right w:val="nil"/>
            </w:tcBorders>
            <w:shd w:val="clear" w:color="auto" w:fill="auto"/>
            <w:noWrap/>
            <w:vAlign w:val="bottom"/>
            <w:hideMark/>
          </w:tcPr>
          <w:p w14:paraId="438C383A" w14:textId="77777777" w:rsidR="00C9396B" w:rsidRPr="00E141CD" w:rsidRDefault="00C9396B" w:rsidP="00517D7A">
            <w:pPr>
              <w:spacing w:after="0" w:line="240" w:lineRule="auto"/>
              <w:jc w:val="right"/>
              <w:rPr>
                <w:rFonts w:ascii="Arial" w:eastAsia="Times New Roman" w:hAnsi="Arial" w:cs="Arial"/>
                <w:color w:val="000000"/>
                <w:sz w:val="20"/>
                <w:szCs w:val="20"/>
              </w:rPr>
            </w:pPr>
            <w:r w:rsidRPr="00E141CD">
              <w:rPr>
                <w:rFonts w:ascii="Arial" w:eastAsia="Times New Roman" w:hAnsi="Arial" w:cs="Arial"/>
                <w:color w:val="000000"/>
                <w:sz w:val="20"/>
                <w:szCs w:val="20"/>
              </w:rPr>
              <w:t>42%</w:t>
            </w:r>
          </w:p>
        </w:tc>
        <w:tc>
          <w:tcPr>
            <w:tcW w:w="491" w:type="pct"/>
            <w:tcBorders>
              <w:top w:val="nil"/>
              <w:left w:val="nil"/>
              <w:bottom w:val="nil"/>
              <w:right w:val="nil"/>
            </w:tcBorders>
            <w:shd w:val="clear" w:color="auto" w:fill="auto"/>
            <w:noWrap/>
            <w:vAlign w:val="bottom"/>
            <w:hideMark/>
          </w:tcPr>
          <w:p w14:paraId="7555CF33" w14:textId="77777777" w:rsidR="00C9396B" w:rsidRPr="00E141CD" w:rsidRDefault="00C9396B" w:rsidP="00517D7A">
            <w:pPr>
              <w:spacing w:after="0" w:line="240" w:lineRule="auto"/>
              <w:jc w:val="right"/>
              <w:rPr>
                <w:rFonts w:ascii="Arial" w:eastAsia="Times New Roman" w:hAnsi="Arial" w:cs="Arial"/>
                <w:color w:val="000000"/>
                <w:sz w:val="20"/>
                <w:szCs w:val="20"/>
              </w:rPr>
            </w:pPr>
            <w:r w:rsidRPr="00E141CD">
              <w:rPr>
                <w:rFonts w:ascii="Arial" w:eastAsia="Times New Roman" w:hAnsi="Arial" w:cs="Arial"/>
                <w:color w:val="000000"/>
                <w:sz w:val="20"/>
                <w:szCs w:val="20"/>
              </w:rPr>
              <w:t>3.70%</w:t>
            </w:r>
          </w:p>
        </w:tc>
      </w:tr>
      <w:tr w:rsidR="00C9396B" w:rsidRPr="00E141CD" w14:paraId="7F471778" w14:textId="77777777" w:rsidTr="00517D7A">
        <w:trPr>
          <w:trHeight w:val="300"/>
        </w:trPr>
        <w:tc>
          <w:tcPr>
            <w:tcW w:w="1057" w:type="pct"/>
            <w:tcBorders>
              <w:top w:val="nil"/>
              <w:left w:val="nil"/>
              <w:bottom w:val="single" w:sz="4" w:space="0" w:color="auto"/>
              <w:right w:val="nil"/>
            </w:tcBorders>
            <w:shd w:val="clear" w:color="auto" w:fill="auto"/>
            <w:noWrap/>
            <w:vAlign w:val="bottom"/>
            <w:hideMark/>
          </w:tcPr>
          <w:p w14:paraId="6D49F1A5" w14:textId="77777777" w:rsidR="00C9396B" w:rsidRPr="00E141CD" w:rsidRDefault="00C9396B" w:rsidP="00517D7A">
            <w:pPr>
              <w:spacing w:after="0" w:line="240" w:lineRule="auto"/>
              <w:rPr>
                <w:rFonts w:ascii="Arial" w:eastAsia="Times New Roman" w:hAnsi="Arial" w:cs="Arial"/>
                <w:color w:val="000000"/>
                <w:sz w:val="20"/>
                <w:szCs w:val="20"/>
              </w:rPr>
            </w:pPr>
            <w:r w:rsidRPr="00E141CD">
              <w:rPr>
                <w:rFonts w:ascii="Arial" w:eastAsia="Times New Roman" w:hAnsi="Arial" w:cs="Arial"/>
                <w:color w:val="000000"/>
                <w:sz w:val="20"/>
                <w:szCs w:val="20"/>
              </w:rPr>
              <w:t>WIAT_RC</w:t>
            </w:r>
          </w:p>
        </w:tc>
        <w:tc>
          <w:tcPr>
            <w:tcW w:w="356" w:type="pct"/>
            <w:tcBorders>
              <w:top w:val="nil"/>
              <w:left w:val="nil"/>
              <w:bottom w:val="single" w:sz="4" w:space="0" w:color="auto"/>
              <w:right w:val="nil"/>
            </w:tcBorders>
            <w:shd w:val="clear" w:color="auto" w:fill="auto"/>
            <w:noWrap/>
            <w:vAlign w:val="bottom"/>
            <w:hideMark/>
          </w:tcPr>
          <w:p w14:paraId="48C82CC5" w14:textId="77777777" w:rsidR="00C9396B" w:rsidRPr="00E141CD" w:rsidRDefault="00C9396B" w:rsidP="00517D7A">
            <w:pPr>
              <w:spacing w:after="0" w:line="240" w:lineRule="auto"/>
              <w:jc w:val="right"/>
              <w:rPr>
                <w:rFonts w:ascii="Arial" w:eastAsia="Times New Roman" w:hAnsi="Arial" w:cs="Arial"/>
                <w:color w:val="000000"/>
                <w:sz w:val="20"/>
                <w:szCs w:val="20"/>
              </w:rPr>
            </w:pPr>
            <w:r w:rsidRPr="00E141CD">
              <w:rPr>
                <w:rFonts w:ascii="Arial" w:eastAsia="Times New Roman" w:hAnsi="Arial" w:cs="Arial"/>
                <w:color w:val="000000"/>
                <w:sz w:val="20"/>
                <w:szCs w:val="20"/>
              </w:rPr>
              <w:t>166</w:t>
            </w:r>
          </w:p>
        </w:tc>
        <w:tc>
          <w:tcPr>
            <w:tcW w:w="1391" w:type="pct"/>
            <w:tcBorders>
              <w:top w:val="nil"/>
              <w:left w:val="nil"/>
              <w:bottom w:val="single" w:sz="4" w:space="0" w:color="auto"/>
              <w:right w:val="nil"/>
            </w:tcBorders>
            <w:shd w:val="clear" w:color="auto" w:fill="auto"/>
            <w:noWrap/>
            <w:vAlign w:val="bottom"/>
            <w:hideMark/>
          </w:tcPr>
          <w:p w14:paraId="426A55B6" w14:textId="77777777" w:rsidR="00C9396B" w:rsidRPr="00E141CD" w:rsidRDefault="00C9396B" w:rsidP="00517D7A">
            <w:pPr>
              <w:spacing w:after="0" w:line="240" w:lineRule="auto"/>
              <w:rPr>
                <w:rFonts w:ascii="Arial" w:eastAsia="Times New Roman" w:hAnsi="Arial" w:cs="Arial"/>
                <w:color w:val="000000"/>
                <w:sz w:val="20"/>
                <w:szCs w:val="20"/>
              </w:rPr>
            </w:pPr>
            <w:r w:rsidRPr="00E141CD">
              <w:rPr>
                <w:rFonts w:ascii="Arial" w:eastAsia="Times New Roman" w:hAnsi="Arial" w:cs="Arial"/>
                <w:color w:val="000000"/>
                <w:sz w:val="20"/>
                <w:szCs w:val="20"/>
              </w:rPr>
              <w:t>16.0 (11.9) [7, 51]</w:t>
            </w:r>
          </w:p>
        </w:tc>
        <w:tc>
          <w:tcPr>
            <w:tcW w:w="681" w:type="pct"/>
            <w:tcBorders>
              <w:top w:val="nil"/>
              <w:left w:val="nil"/>
              <w:bottom w:val="single" w:sz="4" w:space="0" w:color="auto"/>
              <w:right w:val="nil"/>
            </w:tcBorders>
            <w:shd w:val="clear" w:color="auto" w:fill="auto"/>
            <w:noWrap/>
            <w:vAlign w:val="bottom"/>
            <w:hideMark/>
          </w:tcPr>
          <w:p w14:paraId="04670049" w14:textId="77777777" w:rsidR="00C9396B" w:rsidRPr="00E141CD" w:rsidRDefault="00C9396B" w:rsidP="00517D7A">
            <w:pPr>
              <w:spacing w:after="0" w:line="240" w:lineRule="auto"/>
              <w:jc w:val="right"/>
              <w:rPr>
                <w:rFonts w:ascii="Arial" w:eastAsia="Times New Roman" w:hAnsi="Arial" w:cs="Arial"/>
                <w:color w:val="000000"/>
                <w:sz w:val="20"/>
                <w:szCs w:val="20"/>
              </w:rPr>
            </w:pPr>
            <w:r w:rsidRPr="00E141CD">
              <w:rPr>
                <w:rFonts w:ascii="Arial" w:eastAsia="Times New Roman" w:hAnsi="Arial" w:cs="Arial"/>
                <w:color w:val="000000"/>
                <w:sz w:val="20"/>
                <w:szCs w:val="20"/>
              </w:rPr>
              <w:t>45%</w:t>
            </w:r>
          </w:p>
        </w:tc>
        <w:tc>
          <w:tcPr>
            <w:tcW w:w="536" w:type="pct"/>
            <w:tcBorders>
              <w:top w:val="nil"/>
              <w:left w:val="nil"/>
              <w:bottom w:val="single" w:sz="4" w:space="0" w:color="auto"/>
              <w:right w:val="nil"/>
            </w:tcBorders>
            <w:shd w:val="clear" w:color="auto" w:fill="auto"/>
            <w:noWrap/>
            <w:vAlign w:val="bottom"/>
            <w:hideMark/>
          </w:tcPr>
          <w:p w14:paraId="7E82A9D6" w14:textId="77777777" w:rsidR="00C9396B" w:rsidRPr="00E141CD" w:rsidRDefault="00C9396B" w:rsidP="00517D7A">
            <w:pPr>
              <w:spacing w:after="0" w:line="240" w:lineRule="auto"/>
              <w:jc w:val="right"/>
              <w:rPr>
                <w:rFonts w:ascii="Arial" w:eastAsia="Times New Roman" w:hAnsi="Arial" w:cs="Arial"/>
                <w:color w:val="000000"/>
                <w:sz w:val="20"/>
                <w:szCs w:val="20"/>
              </w:rPr>
            </w:pPr>
            <w:r w:rsidRPr="00E141CD">
              <w:rPr>
                <w:rFonts w:ascii="Arial" w:eastAsia="Times New Roman" w:hAnsi="Arial" w:cs="Arial"/>
                <w:color w:val="000000"/>
                <w:sz w:val="20"/>
                <w:szCs w:val="20"/>
              </w:rPr>
              <w:t>28%</w:t>
            </w:r>
          </w:p>
        </w:tc>
        <w:tc>
          <w:tcPr>
            <w:tcW w:w="487" w:type="pct"/>
            <w:tcBorders>
              <w:top w:val="nil"/>
              <w:left w:val="nil"/>
              <w:bottom w:val="single" w:sz="4" w:space="0" w:color="auto"/>
              <w:right w:val="nil"/>
            </w:tcBorders>
            <w:shd w:val="clear" w:color="auto" w:fill="auto"/>
            <w:noWrap/>
            <w:vAlign w:val="bottom"/>
            <w:hideMark/>
          </w:tcPr>
          <w:p w14:paraId="75BA7538" w14:textId="77777777" w:rsidR="00C9396B" w:rsidRPr="00E141CD" w:rsidRDefault="00C9396B" w:rsidP="00517D7A">
            <w:pPr>
              <w:spacing w:after="0" w:line="240" w:lineRule="auto"/>
              <w:jc w:val="right"/>
              <w:rPr>
                <w:rFonts w:ascii="Arial" w:eastAsia="Times New Roman" w:hAnsi="Arial" w:cs="Arial"/>
                <w:color w:val="000000"/>
                <w:sz w:val="20"/>
                <w:szCs w:val="20"/>
              </w:rPr>
            </w:pPr>
            <w:r w:rsidRPr="00E141CD">
              <w:rPr>
                <w:rFonts w:ascii="Arial" w:eastAsia="Times New Roman" w:hAnsi="Arial" w:cs="Arial"/>
                <w:color w:val="000000"/>
                <w:sz w:val="20"/>
                <w:szCs w:val="20"/>
              </w:rPr>
              <w:t>42%</w:t>
            </w:r>
          </w:p>
        </w:tc>
        <w:tc>
          <w:tcPr>
            <w:tcW w:w="491" w:type="pct"/>
            <w:tcBorders>
              <w:top w:val="nil"/>
              <w:left w:val="nil"/>
              <w:bottom w:val="single" w:sz="4" w:space="0" w:color="auto"/>
              <w:right w:val="nil"/>
            </w:tcBorders>
            <w:shd w:val="clear" w:color="auto" w:fill="auto"/>
            <w:noWrap/>
            <w:vAlign w:val="bottom"/>
            <w:hideMark/>
          </w:tcPr>
          <w:p w14:paraId="0D2FD690" w14:textId="77777777" w:rsidR="00C9396B" w:rsidRPr="00E141CD" w:rsidRDefault="00C9396B" w:rsidP="00517D7A">
            <w:pPr>
              <w:spacing w:after="0" w:line="240" w:lineRule="auto"/>
              <w:jc w:val="right"/>
              <w:rPr>
                <w:rFonts w:ascii="Arial" w:eastAsia="Times New Roman" w:hAnsi="Arial" w:cs="Arial"/>
                <w:color w:val="000000"/>
                <w:sz w:val="20"/>
                <w:szCs w:val="20"/>
              </w:rPr>
            </w:pPr>
            <w:r w:rsidRPr="00E141CD">
              <w:rPr>
                <w:rFonts w:ascii="Arial" w:eastAsia="Times New Roman" w:hAnsi="Arial" w:cs="Arial"/>
                <w:color w:val="000000"/>
                <w:sz w:val="20"/>
                <w:szCs w:val="20"/>
              </w:rPr>
              <w:t>3.60%</w:t>
            </w:r>
          </w:p>
        </w:tc>
      </w:tr>
    </w:tbl>
    <w:p w14:paraId="655C4988" w14:textId="77777777" w:rsidR="00C9396B" w:rsidRPr="00E141CD" w:rsidRDefault="00C9396B" w:rsidP="00C9396B">
      <w:pPr>
        <w:rPr>
          <w:rFonts w:ascii="Arial" w:hAnsi="Arial" w:cs="Arial"/>
        </w:rPr>
      </w:pPr>
    </w:p>
    <w:p w14:paraId="207DD8D3" w14:textId="77777777" w:rsidR="00C9396B" w:rsidRPr="00E141CD" w:rsidRDefault="00C9396B" w:rsidP="00C9396B">
      <w:pPr>
        <w:rPr>
          <w:rFonts w:ascii="Arial" w:hAnsi="Arial" w:cs="Arial"/>
          <w:b/>
        </w:rPr>
      </w:pPr>
      <w:r w:rsidRPr="00E141CD">
        <w:rPr>
          <w:rFonts w:ascii="Arial" w:hAnsi="Arial" w:cs="Arial"/>
          <w:b/>
        </w:rPr>
        <w:t>Supplemental Table 2 – Results of methylation analysis of candidate gene regions</w:t>
      </w:r>
    </w:p>
    <w:p w14:paraId="16F3D824" w14:textId="77777777" w:rsidR="00C9396B" w:rsidRPr="00E141CD" w:rsidRDefault="00C9396B" w:rsidP="00C9396B">
      <w:pPr>
        <w:rPr>
          <w:rFonts w:ascii="Arial" w:hAnsi="Arial" w:cs="Arial"/>
        </w:rPr>
      </w:pPr>
      <w:r w:rsidRPr="00E141CD">
        <w:rPr>
          <w:rFonts w:ascii="Arial" w:hAnsi="Arial" w:cs="Arial"/>
        </w:rPr>
        <w:t>This file is supplied as a separate excel file</w:t>
      </w:r>
    </w:p>
    <w:p w14:paraId="23B7AD7A" w14:textId="77777777" w:rsidR="00C9396B" w:rsidRPr="00E141CD" w:rsidRDefault="00C9396B" w:rsidP="00C9396B">
      <w:pPr>
        <w:rPr>
          <w:rFonts w:ascii="Arial" w:hAnsi="Arial" w:cs="Arial"/>
        </w:rPr>
      </w:pPr>
    </w:p>
    <w:p w14:paraId="5886F756" w14:textId="77777777" w:rsidR="00C9396B" w:rsidRPr="00E141CD" w:rsidRDefault="00C9396B" w:rsidP="00C9396B">
      <w:pPr>
        <w:rPr>
          <w:rFonts w:ascii="Arial" w:hAnsi="Arial" w:cs="Arial"/>
        </w:rPr>
      </w:pPr>
      <w:r w:rsidRPr="00E141CD">
        <w:rPr>
          <w:rFonts w:ascii="Arial" w:hAnsi="Arial" w:cs="Arial"/>
          <w:b/>
        </w:rPr>
        <w:t>Supplemental Table 3.  Descriptive statistics for ALSPAC sample</w:t>
      </w:r>
    </w:p>
    <w:tbl>
      <w:tblPr>
        <w:tblStyle w:val="TableGrid"/>
        <w:tblW w:w="0" w:type="auto"/>
        <w:tblLook w:val="04A0" w:firstRow="1" w:lastRow="0" w:firstColumn="1" w:lastColumn="0" w:noHBand="0" w:noVBand="1"/>
      </w:tblPr>
      <w:tblGrid>
        <w:gridCol w:w="4675"/>
        <w:gridCol w:w="4675"/>
      </w:tblGrid>
      <w:tr w:rsidR="00C9396B" w:rsidRPr="00E141CD" w14:paraId="4B9F310F" w14:textId="77777777" w:rsidTr="00517D7A">
        <w:tc>
          <w:tcPr>
            <w:tcW w:w="4675" w:type="dxa"/>
          </w:tcPr>
          <w:p w14:paraId="4CCB8C29" w14:textId="77777777" w:rsidR="00C9396B" w:rsidRPr="00E141CD" w:rsidRDefault="00C9396B" w:rsidP="00517D7A">
            <w:pPr>
              <w:rPr>
                <w:rFonts w:ascii="Arial" w:hAnsi="Arial" w:cs="Arial"/>
                <w:sz w:val="22"/>
                <w:szCs w:val="22"/>
              </w:rPr>
            </w:pPr>
            <w:r w:rsidRPr="00E141CD">
              <w:rPr>
                <w:rFonts w:ascii="Arial" w:hAnsi="Arial" w:cs="Arial"/>
                <w:sz w:val="22"/>
                <w:szCs w:val="22"/>
              </w:rPr>
              <w:t>Sample size (union across all tests)</w:t>
            </w:r>
          </w:p>
        </w:tc>
        <w:tc>
          <w:tcPr>
            <w:tcW w:w="4675" w:type="dxa"/>
          </w:tcPr>
          <w:p w14:paraId="37CCECA4" w14:textId="77777777" w:rsidR="00C9396B" w:rsidRPr="00E141CD" w:rsidRDefault="00C9396B" w:rsidP="00517D7A">
            <w:pPr>
              <w:rPr>
                <w:rFonts w:ascii="Arial" w:hAnsi="Arial" w:cs="Arial"/>
                <w:sz w:val="22"/>
                <w:szCs w:val="22"/>
              </w:rPr>
            </w:pPr>
            <w:r w:rsidRPr="00E141CD">
              <w:rPr>
                <w:rFonts w:ascii="Arial" w:hAnsi="Arial" w:cs="Arial"/>
                <w:sz w:val="22"/>
                <w:szCs w:val="22"/>
              </w:rPr>
              <w:t>9658</w:t>
            </w:r>
          </w:p>
        </w:tc>
      </w:tr>
      <w:tr w:rsidR="00C9396B" w:rsidRPr="00E141CD" w14:paraId="203D9760" w14:textId="77777777" w:rsidTr="00517D7A">
        <w:tc>
          <w:tcPr>
            <w:tcW w:w="4675" w:type="dxa"/>
          </w:tcPr>
          <w:p w14:paraId="3529F25A" w14:textId="77777777" w:rsidR="00C9396B" w:rsidRPr="00E141CD" w:rsidRDefault="00C9396B" w:rsidP="00517D7A">
            <w:pPr>
              <w:rPr>
                <w:rFonts w:ascii="Arial" w:hAnsi="Arial" w:cs="Arial"/>
                <w:sz w:val="22"/>
                <w:szCs w:val="22"/>
              </w:rPr>
            </w:pPr>
            <w:r w:rsidRPr="00E141CD">
              <w:rPr>
                <w:rFonts w:ascii="Arial" w:hAnsi="Arial" w:cs="Arial"/>
                <w:sz w:val="22"/>
                <w:szCs w:val="22"/>
              </w:rPr>
              <w:t>Age range</w:t>
            </w:r>
          </w:p>
        </w:tc>
        <w:tc>
          <w:tcPr>
            <w:tcW w:w="4675" w:type="dxa"/>
          </w:tcPr>
          <w:p w14:paraId="254341BC" w14:textId="77777777" w:rsidR="00C9396B" w:rsidRPr="00E141CD" w:rsidRDefault="00C9396B" w:rsidP="00517D7A">
            <w:pPr>
              <w:rPr>
                <w:rFonts w:ascii="Arial" w:hAnsi="Arial" w:cs="Arial"/>
                <w:sz w:val="22"/>
                <w:szCs w:val="22"/>
              </w:rPr>
            </w:pPr>
            <w:r w:rsidRPr="00E141CD">
              <w:rPr>
                <w:rFonts w:ascii="Arial" w:hAnsi="Arial" w:cs="Arial"/>
                <w:sz w:val="22"/>
                <w:szCs w:val="22"/>
              </w:rPr>
              <w:t>[5, 9]</w:t>
            </w:r>
          </w:p>
        </w:tc>
      </w:tr>
      <w:tr w:rsidR="00C9396B" w:rsidRPr="00E141CD" w14:paraId="32E09373" w14:textId="77777777" w:rsidTr="00517D7A">
        <w:tc>
          <w:tcPr>
            <w:tcW w:w="4675" w:type="dxa"/>
          </w:tcPr>
          <w:p w14:paraId="75E4FBB0" w14:textId="77777777" w:rsidR="00C9396B" w:rsidRPr="00E141CD" w:rsidRDefault="00C9396B" w:rsidP="00517D7A">
            <w:pPr>
              <w:rPr>
                <w:rFonts w:ascii="Arial" w:hAnsi="Arial" w:cs="Arial"/>
                <w:sz w:val="22"/>
                <w:szCs w:val="22"/>
              </w:rPr>
            </w:pPr>
            <w:r w:rsidRPr="00E141CD">
              <w:rPr>
                <w:rFonts w:ascii="Arial" w:hAnsi="Arial" w:cs="Arial"/>
                <w:sz w:val="22"/>
                <w:szCs w:val="22"/>
              </w:rPr>
              <w:t>Female N (%)</w:t>
            </w:r>
          </w:p>
        </w:tc>
        <w:tc>
          <w:tcPr>
            <w:tcW w:w="4675" w:type="dxa"/>
          </w:tcPr>
          <w:p w14:paraId="6C988985" w14:textId="77777777" w:rsidR="00C9396B" w:rsidRPr="00E141CD" w:rsidRDefault="00C9396B" w:rsidP="00517D7A">
            <w:pPr>
              <w:rPr>
                <w:rFonts w:ascii="Arial" w:hAnsi="Arial" w:cs="Arial"/>
                <w:sz w:val="22"/>
                <w:szCs w:val="22"/>
              </w:rPr>
            </w:pPr>
            <w:r w:rsidRPr="00E141CD">
              <w:rPr>
                <w:rFonts w:ascii="Arial" w:hAnsi="Arial" w:cs="Arial"/>
                <w:sz w:val="22"/>
                <w:szCs w:val="22"/>
              </w:rPr>
              <w:t>4773 (49%)</w:t>
            </w:r>
          </w:p>
        </w:tc>
      </w:tr>
      <w:tr w:rsidR="00C9396B" w:rsidRPr="00E141CD" w14:paraId="7E1FF873" w14:textId="77777777" w:rsidTr="00517D7A">
        <w:tc>
          <w:tcPr>
            <w:tcW w:w="4675" w:type="dxa"/>
          </w:tcPr>
          <w:p w14:paraId="6C857E6A" w14:textId="77777777" w:rsidR="00C9396B" w:rsidRPr="00E141CD" w:rsidRDefault="00C9396B" w:rsidP="00517D7A">
            <w:pPr>
              <w:rPr>
                <w:rFonts w:ascii="Arial" w:hAnsi="Arial" w:cs="Arial"/>
                <w:sz w:val="22"/>
                <w:szCs w:val="22"/>
              </w:rPr>
            </w:pPr>
            <w:r w:rsidRPr="00E141CD">
              <w:rPr>
                <w:rFonts w:ascii="Arial" w:hAnsi="Arial" w:cs="Arial"/>
                <w:sz w:val="22"/>
                <w:szCs w:val="22"/>
              </w:rPr>
              <w:t>Speech problems (parent reported)</w:t>
            </w:r>
          </w:p>
        </w:tc>
        <w:tc>
          <w:tcPr>
            <w:tcW w:w="4675" w:type="dxa"/>
          </w:tcPr>
          <w:p w14:paraId="584F87F7" w14:textId="77777777" w:rsidR="00C9396B" w:rsidRPr="00E141CD" w:rsidRDefault="00C9396B" w:rsidP="00517D7A">
            <w:pPr>
              <w:rPr>
                <w:rFonts w:ascii="Arial" w:hAnsi="Arial" w:cs="Arial"/>
                <w:sz w:val="22"/>
                <w:szCs w:val="22"/>
              </w:rPr>
            </w:pPr>
            <w:r w:rsidRPr="00E141CD">
              <w:rPr>
                <w:rFonts w:ascii="Arial" w:hAnsi="Arial" w:cs="Arial"/>
                <w:sz w:val="22"/>
                <w:szCs w:val="22"/>
              </w:rPr>
              <w:t>6%</w:t>
            </w:r>
          </w:p>
        </w:tc>
      </w:tr>
    </w:tbl>
    <w:p w14:paraId="2B8B5F4C" w14:textId="77777777" w:rsidR="00C9396B" w:rsidRPr="00E141CD" w:rsidRDefault="00C9396B" w:rsidP="00C9396B">
      <w:pPr>
        <w:rPr>
          <w:rFonts w:ascii="Arial" w:hAnsi="Arial" w:cs="Arial"/>
        </w:rPr>
      </w:pPr>
    </w:p>
    <w:p w14:paraId="1CD3A27B" w14:textId="77777777" w:rsidR="00C9396B" w:rsidRPr="00E141CD" w:rsidRDefault="00C9396B" w:rsidP="00C9396B">
      <w:pPr>
        <w:rPr>
          <w:rFonts w:ascii="Arial" w:hAnsi="Arial" w:cs="Arial"/>
        </w:rPr>
      </w:pPr>
      <w:r w:rsidRPr="00E141CD">
        <w:rPr>
          <w:rFonts w:ascii="Arial" w:hAnsi="Arial" w:cs="Arial"/>
        </w:rPr>
        <w:br w:type="page"/>
      </w:r>
    </w:p>
    <w:p w14:paraId="7E0D012D" w14:textId="77777777" w:rsidR="00C9396B" w:rsidRPr="00E141CD" w:rsidRDefault="00C9396B" w:rsidP="00C9396B">
      <w:pPr>
        <w:rPr>
          <w:rFonts w:ascii="Arial" w:hAnsi="Arial" w:cs="Arial"/>
          <w:b/>
        </w:rPr>
      </w:pPr>
      <w:r w:rsidRPr="00E141CD">
        <w:rPr>
          <w:rFonts w:ascii="Arial" w:hAnsi="Arial" w:cs="Arial"/>
          <w:b/>
        </w:rPr>
        <w:lastRenderedPageBreak/>
        <w:t>Supplemental Table 4.  Correspondence between CFSRS and ALSPAC measures</w:t>
      </w:r>
    </w:p>
    <w:tbl>
      <w:tblPr>
        <w:tblStyle w:val="TableGrid"/>
        <w:tblW w:w="0" w:type="auto"/>
        <w:tblLook w:val="04A0" w:firstRow="1" w:lastRow="0" w:firstColumn="1" w:lastColumn="0" w:noHBand="0" w:noVBand="1"/>
      </w:tblPr>
      <w:tblGrid>
        <w:gridCol w:w="2337"/>
        <w:gridCol w:w="3688"/>
        <w:gridCol w:w="987"/>
        <w:gridCol w:w="2338"/>
      </w:tblGrid>
      <w:tr w:rsidR="00C9396B" w:rsidRPr="00E141CD" w14:paraId="5B7D55E5" w14:textId="77777777" w:rsidTr="00517D7A">
        <w:tc>
          <w:tcPr>
            <w:tcW w:w="2337" w:type="dxa"/>
          </w:tcPr>
          <w:p w14:paraId="53F319E7" w14:textId="77777777" w:rsidR="00C9396B" w:rsidRPr="00E141CD" w:rsidRDefault="00C9396B" w:rsidP="00517D7A">
            <w:pPr>
              <w:rPr>
                <w:rFonts w:ascii="Arial" w:hAnsi="Arial" w:cs="Arial"/>
                <w:b/>
                <w:sz w:val="22"/>
                <w:szCs w:val="22"/>
              </w:rPr>
            </w:pPr>
            <w:r w:rsidRPr="00E141CD">
              <w:rPr>
                <w:rFonts w:ascii="Arial" w:hAnsi="Arial" w:cs="Arial"/>
                <w:b/>
                <w:sz w:val="22"/>
                <w:szCs w:val="22"/>
              </w:rPr>
              <w:t>CFSRS measure</w:t>
            </w:r>
          </w:p>
        </w:tc>
        <w:tc>
          <w:tcPr>
            <w:tcW w:w="3688" w:type="dxa"/>
          </w:tcPr>
          <w:p w14:paraId="303584D1" w14:textId="77777777" w:rsidR="00C9396B" w:rsidRPr="00E141CD" w:rsidRDefault="00C9396B" w:rsidP="00517D7A">
            <w:pPr>
              <w:rPr>
                <w:rFonts w:ascii="Arial" w:hAnsi="Arial" w:cs="Arial"/>
                <w:b/>
                <w:sz w:val="22"/>
                <w:szCs w:val="22"/>
              </w:rPr>
            </w:pPr>
            <w:r w:rsidRPr="00E141CD">
              <w:rPr>
                <w:rFonts w:ascii="Arial" w:hAnsi="Arial" w:cs="Arial"/>
                <w:b/>
                <w:sz w:val="22"/>
                <w:szCs w:val="22"/>
              </w:rPr>
              <w:t>Corresponding ALSPAC measure(s)</w:t>
            </w:r>
          </w:p>
        </w:tc>
        <w:tc>
          <w:tcPr>
            <w:tcW w:w="987" w:type="dxa"/>
          </w:tcPr>
          <w:p w14:paraId="10350DDC" w14:textId="77777777" w:rsidR="00C9396B" w:rsidRPr="00E141CD" w:rsidRDefault="00C9396B" w:rsidP="00517D7A">
            <w:pPr>
              <w:rPr>
                <w:rFonts w:ascii="Arial" w:hAnsi="Arial" w:cs="Arial"/>
                <w:b/>
                <w:sz w:val="22"/>
                <w:szCs w:val="22"/>
              </w:rPr>
            </w:pPr>
            <w:r w:rsidRPr="00E141CD">
              <w:rPr>
                <w:rFonts w:ascii="Arial" w:hAnsi="Arial" w:cs="Arial"/>
                <w:b/>
                <w:sz w:val="22"/>
                <w:szCs w:val="22"/>
              </w:rPr>
              <w:t>Age given</w:t>
            </w:r>
          </w:p>
        </w:tc>
        <w:tc>
          <w:tcPr>
            <w:tcW w:w="2338" w:type="dxa"/>
          </w:tcPr>
          <w:p w14:paraId="5E6172C8" w14:textId="77777777" w:rsidR="00C9396B" w:rsidRPr="00E141CD" w:rsidRDefault="00C9396B" w:rsidP="00517D7A">
            <w:pPr>
              <w:rPr>
                <w:rFonts w:ascii="Arial" w:hAnsi="Arial" w:cs="Arial"/>
                <w:b/>
                <w:sz w:val="22"/>
                <w:szCs w:val="22"/>
              </w:rPr>
            </w:pPr>
            <w:r w:rsidRPr="00E141CD">
              <w:rPr>
                <w:rFonts w:ascii="Arial" w:hAnsi="Arial" w:cs="Arial"/>
                <w:b/>
                <w:sz w:val="22"/>
                <w:szCs w:val="22"/>
              </w:rPr>
              <w:t>Sample size for ALSPAC</w:t>
            </w:r>
          </w:p>
        </w:tc>
      </w:tr>
      <w:tr w:rsidR="00C9396B" w:rsidRPr="00E141CD" w14:paraId="4576D3DD" w14:textId="77777777" w:rsidTr="00517D7A">
        <w:tc>
          <w:tcPr>
            <w:tcW w:w="2337" w:type="dxa"/>
          </w:tcPr>
          <w:p w14:paraId="725519F7" w14:textId="77777777" w:rsidR="00C9396B" w:rsidRPr="00E141CD" w:rsidRDefault="00C9396B" w:rsidP="00517D7A">
            <w:pPr>
              <w:rPr>
                <w:rFonts w:ascii="Arial" w:hAnsi="Arial" w:cs="Arial"/>
                <w:sz w:val="22"/>
                <w:szCs w:val="22"/>
              </w:rPr>
            </w:pPr>
            <w:r w:rsidRPr="00E141CD">
              <w:rPr>
                <w:rFonts w:ascii="Arial" w:hAnsi="Arial" w:cs="Arial"/>
                <w:sz w:val="22"/>
                <w:szCs w:val="22"/>
              </w:rPr>
              <w:t>Multisyllabic word repetition (MSW)</w:t>
            </w:r>
          </w:p>
        </w:tc>
        <w:tc>
          <w:tcPr>
            <w:tcW w:w="3688" w:type="dxa"/>
          </w:tcPr>
          <w:p w14:paraId="45D20886" w14:textId="77777777" w:rsidR="00C9396B" w:rsidRPr="00E141CD" w:rsidRDefault="00C9396B" w:rsidP="00517D7A">
            <w:pPr>
              <w:rPr>
                <w:rFonts w:ascii="Arial" w:hAnsi="Arial" w:cs="Arial"/>
                <w:sz w:val="22"/>
                <w:szCs w:val="22"/>
              </w:rPr>
            </w:pPr>
            <w:r w:rsidRPr="00E141CD">
              <w:rPr>
                <w:rFonts w:ascii="Arial" w:hAnsi="Arial" w:cs="Arial"/>
                <w:sz w:val="22"/>
                <w:szCs w:val="22"/>
              </w:rPr>
              <w:t>Repetition of “buttercup” and “dinosaur” (</w:t>
            </w:r>
            <w:r w:rsidRPr="00E141CD">
              <w:rPr>
                <w:rFonts w:ascii="Arial" w:hAnsi="Arial" w:cs="Arial"/>
                <w:b/>
                <w:sz w:val="22"/>
                <w:szCs w:val="22"/>
              </w:rPr>
              <w:t>MWR)</w:t>
            </w:r>
          </w:p>
        </w:tc>
        <w:tc>
          <w:tcPr>
            <w:tcW w:w="987" w:type="dxa"/>
          </w:tcPr>
          <w:p w14:paraId="259DD6D2" w14:textId="77777777" w:rsidR="00C9396B" w:rsidRPr="00E141CD" w:rsidRDefault="00C9396B" w:rsidP="00517D7A">
            <w:pPr>
              <w:rPr>
                <w:rFonts w:ascii="Arial" w:hAnsi="Arial" w:cs="Arial"/>
                <w:sz w:val="22"/>
                <w:szCs w:val="22"/>
              </w:rPr>
            </w:pPr>
            <w:r w:rsidRPr="00E141CD">
              <w:rPr>
                <w:rFonts w:ascii="Arial" w:hAnsi="Arial" w:cs="Arial"/>
                <w:sz w:val="22"/>
                <w:szCs w:val="22"/>
              </w:rPr>
              <w:t>5</w:t>
            </w:r>
          </w:p>
        </w:tc>
        <w:tc>
          <w:tcPr>
            <w:tcW w:w="2338" w:type="dxa"/>
          </w:tcPr>
          <w:p w14:paraId="3346FD79" w14:textId="77777777" w:rsidR="00C9396B" w:rsidRPr="00E141CD" w:rsidRDefault="00C9396B" w:rsidP="00517D7A">
            <w:pPr>
              <w:rPr>
                <w:rFonts w:ascii="Arial" w:hAnsi="Arial" w:cs="Arial"/>
                <w:sz w:val="22"/>
                <w:szCs w:val="22"/>
              </w:rPr>
            </w:pPr>
            <w:r w:rsidRPr="00E141CD">
              <w:rPr>
                <w:rFonts w:ascii="Arial" w:hAnsi="Arial" w:cs="Arial"/>
                <w:sz w:val="22"/>
                <w:szCs w:val="22"/>
              </w:rPr>
              <w:t>711</w:t>
            </w:r>
          </w:p>
        </w:tc>
      </w:tr>
      <w:tr w:rsidR="00C9396B" w:rsidRPr="00E141CD" w14:paraId="3F2090C9" w14:textId="77777777" w:rsidTr="00517D7A">
        <w:tc>
          <w:tcPr>
            <w:tcW w:w="2337" w:type="dxa"/>
          </w:tcPr>
          <w:p w14:paraId="7AAA9501" w14:textId="77777777" w:rsidR="00C9396B" w:rsidRPr="00E141CD" w:rsidRDefault="00C9396B" w:rsidP="00517D7A">
            <w:pPr>
              <w:rPr>
                <w:rFonts w:ascii="Arial" w:hAnsi="Arial" w:cs="Arial"/>
                <w:sz w:val="22"/>
                <w:szCs w:val="22"/>
              </w:rPr>
            </w:pPr>
            <w:r w:rsidRPr="00E141CD">
              <w:rPr>
                <w:rFonts w:ascii="Arial" w:hAnsi="Arial" w:cs="Arial"/>
                <w:sz w:val="22"/>
                <w:szCs w:val="22"/>
              </w:rPr>
              <w:t>Nonsense word repetition (NSW)</w:t>
            </w:r>
          </w:p>
        </w:tc>
        <w:tc>
          <w:tcPr>
            <w:tcW w:w="3688" w:type="dxa"/>
          </w:tcPr>
          <w:p w14:paraId="7D2351C1" w14:textId="77777777" w:rsidR="00C9396B" w:rsidRPr="00E141CD" w:rsidRDefault="00C9396B" w:rsidP="00517D7A">
            <w:pPr>
              <w:rPr>
                <w:rFonts w:ascii="Arial" w:hAnsi="Arial" w:cs="Arial"/>
                <w:sz w:val="22"/>
                <w:szCs w:val="22"/>
              </w:rPr>
            </w:pPr>
            <w:r w:rsidRPr="00E141CD">
              <w:rPr>
                <w:rFonts w:ascii="Arial" w:hAnsi="Arial" w:cs="Arial"/>
                <w:sz w:val="22"/>
                <w:szCs w:val="22"/>
              </w:rPr>
              <w:t>Children’s test of non-word repetition (</w:t>
            </w:r>
            <w:r w:rsidRPr="00E141CD">
              <w:rPr>
                <w:rFonts w:ascii="Arial" w:hAnsi="Arial" w:cs="Arial"/>
                <w:b/>
                <w:sz w:val="22"/>
                <w:szCs w:val="22"/>
              </w:rPr>
              <w:t>CNrep5</w:t>
            </w:r>
            <w:r w:rsidRPr="00E141CD">
              <w:rPr>
                <w:rFonts w:ascii="Arial" w:hAnsi="Arial" w:cs="Arial"/>
                <w:sz w:val="22"/>
                <w:szCs w:val="22"/>
              </w:rPr>
              <w:t>)</w:t>
            </w:r>
          </w:p>
          <w:p w14:paraId="4F0445D5" w14:textId="77777777" w:rsidR="00C9396B" w:rsidRPr="00E141CD" w:rsidRDefault="00C9396B" w:rsidP="00517D7A">
            <w:pPr>
              <w:rPr>
                <w:rFonts w:ascii="Arial" w:hAnsi="Arial" w:cs="Arial"/>
                <w:sz w:val="22"/>
                <w:szCs w:val="22"/>
              </w:rPr>
            </w:pPr>
            <w:r w:rsidRPr="00E141CD">
              <w:rPr>
                <w:rFonts w:ascii="Arial" w:hAnsi="Arial" w:cs="Arial"/>
                <w:sz w:val="22"/>
                <w:szCs w:val="22"/>
              </w:rPr>
              <w:t>----</w:t>
            </w:r>
          </w:p>
          <w:p w14:paraId="71F7EBCB" w14:textId="77777777" w:rsidR="00C9396B" w:rsidRPr="00E141CD" w:rsidRDefault="00C9396B" w:rsidP="00517D7A">
            <w:pPr>
              <w:rPr>
                <w:rFonts w:ascii="Arial" w:hAnsi="Arial" w:cs="Arial"/>
                <w:sz w:val="22"/>
                <w:szCs w:val="22"/>
              </w:rPr>
            </w:pPr>
            <w:r w:rsidRPr="00E141CD">
              <w:rPr>
                <w:rFonts w:ascii="Arial" w:hAnsi="Arial" w:cs="Arial"/>
                <w:sz w:val="22"/>
                <w:szCs w:val="22"/>
              </w:rPr>
              <w:t>12 items from Children’s test of non-word repetition (</w:t>
            </w:r>
            <w:r w:rsidRPr="00E141CD">
              <w:rPr>
                <w:rFonts w:ascii="Arial" w:hAnsi="Arial" w:cs="Arial"/>
                <w:b/>
                <w:sz w:val="22"/>
                <w:szCs w:val="22"/>
              </w:rPr>
              <w:t>CNrep8</w:t>
            </w:r>
            <w:r w:rsidRPr="00E141CD">
              <w:rPr>
                <w:rFonts w:ascii="Arial" w:hAnsi="Arial" w:cs="Arial"/>
                <w:sz w:val="22"/>
                <w:szCs w:val="22"/>
              </w:rPr>
              <w:t>)</w:t>
            </w:r>
          </w:p>
        </w:tc>
        <w:tc>
          <w:tcPr>
            <w:tcW w:w="987" w:type="dxa"/>
          </w:tcPr>
          <w:p w14:paraId="4F1DCEC5" w14:textId="77777777" w:rsidR="00C9396B" w:rsidRPr="00E141CD" w:rsidRDefault="00C9396B" w:rsidP="00517D7A">
            <w:pPr>
              <w:rPr>
                <w:rFonts w:ascii="Arial" w:hAnsi="Arial" w:cs="Arial"/>
                <w:sz w:val="22"/>
                <w:szCs w:val="22"/>
              </w:rPr>
            </w:pPr>
            <w:r w:rsidRPr="00E141CD">
              <w:rPr>
                <w:rFonts w:ascii="Arial" w:hAnsi="Arial" w:cs="Arial"/>
                <w:sz w:val="22"/>
                <w:szCs w:val="22"/>
              </w:rPr>
              <w:t>5</w:t>
            </w:r>
          </w:p>
          <w:p w14:paraId="45923781" w14:textId="77777777" w:rsidR="00C9396B" w:rsidRPr="00E141CD" w:rsidRDefault="00C9396B" w:rsidP="00517D7A">
            <w:pPr>
              <w:rPr>
                <w:rFonts w:ascii="Arial" w:hAnsi="Arial" w:cs="Arial"/>
                <w:sz w:val="22"/>
                <w:szCs w:val="22"/>
              </w:rPr>
            </w:pPr>
          </w:p>
          <w:p w14:paraId="156824D6" w14:textId="77777777" w:rsidR="00C9396B" w:rsidRPr="00E141CD" w:rsidRDefault="00C9396B" w:rsidP="00517D7A">
            <w:pPr>
              <w:rPr>
                <w:rFonts w:ascii="Arial" w:hAnsi="Arial" w:cs="Arial"/>
                <w:sz w:val="22"/>
                <w:szCs w:val="22"/>
              </w:rPr>
            </w:pPr>
          </w:p>
          <w:p w14:paraId="5759D878" w14:textId="77777777" w:rsidR="00C9396B" w:rsidRPr="00E141CD" w:rsidRDefault="00C9396B" w:rsidP="00517D7A">
            <w:pPr>
              <w:rPr>
                <w:rFonts w:ascii="Arial" w:hAnsi="Arial" w:cs="Arial"/>
                <w:sz w:val="22"/>
                <w:szCs w:val="22"/>
              </w:rPr>
            </w:pPr>
            <w:r w:rsidRPr="00E141CD">
              <w:rPr>
                <w:rFonts w:ascii="Arial" w:hAnsi="Arial" w:cs="Arial"/>
                <w:sz w:val="22"/>
                <w:szCs w:val="22"/>
              </w:rPr>
              <w:t>8</w:t>
            </w:r>
          </w:p>
        </w:tc>
        <w:tc>
          <w:tcPr>
            <w:tcW w:w="2338" w:type="dxa"/>
          </w:tcPr>
          <w:p w14:paraId="2CD24C4F" w14:textId="77777777" w:rsidR="00C9396B" w:rsidRPr="00E141CD" w:rsidRDefault="00C9396B" w:rsidP="00517D7A">
            <w:pPr>
              <w:rPr>
                <w:rFonts w:ascii="Arial" w:hAnsi="Arial" w:cs="Arial"/>
                <w:sz w:val="22"/>
                <w:szCs w:val="22"/>
              </w:rPr>
            </w:pPr>
            <w:r w:rsidRPr="00E141CD">
              <w:rPr>
                <w:rFonts w:ascii="Arial" w:hAnsi="Arial" w:cs="Arial"/>
                <w:sz w:val="22"/>
                <w:szCs w:val="22"/>
              </w:rPr>
              <w:t>680</w:t>
            </w:r>
          </w:p>
          <w:p w14:paraId="1AC64EF0" w14:textId="77777777" w:rsidR="00C9396B" w:rsidRPr="00E141CD" w:rsidRDefault="00C9396B" w:rsidP="00517D7A">
            <w:pPr>
              <w:rPr>
                <w:rFonts w:ascii="Arial" w:hAnsi="Arial" w:cs="Arial"/>
                <w:sz w:val="22"/>
                <w:szCs w:val="22"/>
              </w:rPr>
            </w:pPr>
          </w:p>
          <w:p w14:paraId="44CF17AB" w14:textId="77777777" w:rsidR="00C9396B" w:rsidRPr="00E141CD" w:rsidRDefault="00C9396B" w:rsidP="00517D7A">
            <w:pPr>
              <w:rPr>
                <w:rFonts w:ascii="Arial" w:hAnsi="Arial" w:cs="Arial"/>
                <w:sz w:val="22"/>
                <w:szCs w:val="22"/>
              </w:rPr>
            </w:pPr>
          </w:p>
          <w:p w14:paraId="57CBC3BA" w14:textId="77777777" w:rsidR="00C9396B" w:rsidRPr="00E141CD" w:rsidRDefault="00C9396B" w:rsidP="00517D7A">
            <w:pPr>
              <w:rPr>
                <w:rFonts w:ascii="Arial" w:hAnsi="Arial" w:cs="Arial"/>
                <w:sz w:val="22"/>
                <w:szCs w:val="22"/>
              </w:rPr>
            </w:pPr>
            <w:r w:rsidRPr="00E141CD">
              <w:rPr>
                <w:rFonts w:ascii="Arial" w:hAnsi="Arial" w:cs="Arial"/>
                <w:sz w:val="22"/>
                <w:szCs w:val="22"/>
              </w:rPr>
              <w:t>5860</w:t>
            </w:r>
          </w:p>
        </w:tc>
      </w:tr>
      <w:tr w:rsidR="00C9396B" w:rsidRPr="00E141CD" w14:paraId="10FDAD95" w14:textId="77777777" w:rsidTr="00517D7A">
        <w:tc>
          <w:tcPr>
            <w:tcW w:w="2337" w:type="dxa"/>
          </w:tcPr>
          <w:p w14:paraId="5F5F3D2B" w14:textId="77777777" w:rsidR="00C9396B" w:rsidRPr="00E141CD" w:rsidRDefault="00C9396B" w:rsidP="00517D7A">
            <w:pPr>
              <w:rPr>
                <w:rFonts w:ascii="Arial" w:hAnsi="Arial" w:cs="Arial"/>
                <w:sz w:val="22"/>
                <w:szCs w:val="22"/>
              </w:rPr>
            </w:pPr>
            <w:r w:rsidRPr="00E141CD">
              <w:rPr>
                <w:rFonts w:ascii="Arial" w:hAnsi="Arial" w:cs="Arial"/>
                <w:sz w:val="22"/>
                <w:szCs w:val="22"/>
              </w:rPr>
              <w:t>Woodcock real-word reading (WRID)</w:t>
            </w:r>
          </w:p>
        </w:tc>
        <w:tc>
          <w:tcPr>
            <w:tcW w:w="3688" w:type="dxa"/>
          </w:tcPr>
          <w:p w14:paraId="63BA85C4" w14:textId="77777777" w:rsidR="00C9396B" w:rsidRPr="00E141CD" w:rsidRDefault="00C9396B" w:rsidP="00517D7A">
            <w:pPr>
              <w:rPr>
                <w:rFonts w:ascii="Arial" w:hAnsi="Arial" w:cs="Arial"/>
                <w:sz w:val="22"/>
                <w:szCs w:val="22"/>
              </w:rPr>
            </w:pPr>
            <w:r w:rsidRPr="00E141CD">
              <w:rPr>
                <w:rFonts w:ascii="Arial" w:hAnsi="Arial" w:cs="Arial"/>
                <w:sz w:val="22"/>
                <w:szCs w:val="22"/>
              </w:rPr>
              <w:t>WORD single word reading (</w:t>
            </w:r>
            <w:r w:rsidRPr="00E141CD">
              <w:rPr>
                <w:rFonts w:ascii="Arial" w:hAnsi="Arial" w:cs="Arial"/>
                <w:b/>
                <w:sz w:val="22"/>
                <w:szCs w:val="22"/>
              </w:rPr>
              <w:t>WORD</w:t>
            </w:r>
            <w:r w:rsidRPr="00E141CD">
              <w:rPr>
                <w:rFonts w:ascii="Arial" w:hAnsi="Arial" w:cs="Arial"/>
                <w:sz w:val="22"/>
                <w:szCs w:val="22"/>
              </w:rPr>
              <w:t>)</w:t>
            </w:r>
          </w:p>
          <w:p w14:paraId="05AAA6AB" w14:textId="77777777" w:rsidR="00C9396B" w:rsidRPr="00E141CD" w:rsidRDefault="00C9396B" w:rsidP="00517D7A">
            <w:pPr>
              <w:rPr>
                <w:rFonts w:ascii="Arial" w:hAnsi="Arial" w:cs="Arial"/>
                <w:sz w:val="22"/>
                <w:szCs w:val="22"/>
              </w:rPr>
            </w:pPr>
            <w:r w:rsidRPr="00E141CD">
              <w:rPr>
                <w:rFonts w:ascii="Arial" w:hAnsi="Arial" w:cs="Arial"/>
                <w:sz w:val="22"/>
                <w:szCs w:val="22"/>
              </w:rPr>
              <w:t>----</w:t>
            </w:r>
          </w:p>
          <w:p w14:paraId="7EC8A843" w14:textId="77777777" w:rsidR="00C9396B" w:rsidRPr="00E141CD" w:rsidRDefault="00C9396B" w:rsidP="00517D7A">
            <w:pPr>
              <w:rPr>
                <w:rFonts w:ascii="Arial" w:hAnsi="Arial" w:cs="Arial"/>
                <w:sz w:val="22"/>
                <w:szCs w:val="22"/>
              </w:rPr>
            </w:pPr>
            <w:r w:rsidRPr="00E141CD">
              <w:rPr>
                <w:rFonts w:ascii="Arial" w:hAnsi="Arial" w:cs="Arial"/>
                <w:sz w:val="22"/>
                <w:szCs w:val="22"/>
              </w:rPr>
              <w:t>Neale analysis of reading ability (</w:t>
            </w:r>
            <w:r w:rsidRPr="00E141CD">
              <w:rPr>
                <w:rFonts w:ascii="Arial" w:hAnsi="Arial" w:cs="Arial"/>
                <w:b/>
                <w:sz w:val="22"/>
                <w:szCs w:val="22"/>
              </w:rPr>
              <w:t>NARA</w:t>
            </w:r>
            <w:r w:rsidRPr="00E141CD">
              <w:rPr>
                <w:rFonts w:ascii="Arial" w:hAnsi="Arial" w:cs="Arial"/>
                <w:sz w:val="22"/>
                <w:szCs w:val="22"/>
              </w:rPr>
              <w:t>) – reading comprehension (</w:t>
            </w:r>
            <w:r w:rsidRPr="00E141CD">
              <w:rPr>
                <w:rFonts w:ascii="Arial" w:hAnsi="Arial" w:cs="Arial"/>
                <w:b/>
                <w:sz w:val="22"/>
                <w:szCs w:val="22"/>
              </w:rPr>
              <w:t>NARA-C</w:t>
            </w:r>
            <w:r w:rsidRPr="00E141CD">
              <w:rPr>
                <w:rFonts w:ascii="Arial" w:hAnsi="Arial" w:cs="Arial"/>
                <w:sz w:val="22"/>
                <w:szCs w:val="22"/>
              </w:rPr>
              <w:t xml:space="preserve">) and reading accuracy subtests </w:t>
            </w:r>
            <w:r w:rsidRPr="00E141CD">
              <w:rPr>
                <w:rFonts w:ascii="Arial" w:hAnsi="Arial" w:cs="Arial"/>
                <w:b/>
                <w:sz w:val="22"/>
                <w:szCs w:val="22"/>
              </w:rPr>
              <w:t>(NARA-A</w:t>
            </w:r>
            <w:r w:rsidRPr="00E141CD">
              <w:rPr>
                <w:rFonts w:ascii="Arial" w:hAnsi="Arial" w:cs="Arial"/>
                <w:sz w:val="22"/>
                <w:szCs w:val="22"/>
              </w:rPr>
              <w:t>)</w:t>
            </w:r>
          </w:p>
        </w:tc>
        <w:tc>
          <w:tcPr>
            <w:tcW w:w="987" w:type="dxa"/>
          </w:tcPr>
          <w:p w14:paraId="72EC10BE" w14:textId="77777777" w:rsidR="00C9396B" w:rsidRPr="00E141CD" w:rsidRDefault="00C9396B" w:rsidP="00517D7A">
            <w:pPr>
              <w:rPr>
                <w:rFonts w:ascii="Arial" w:hAnsi="Arial" w:cs="Arial"/>
                <w:sz w:val="22"/>
                <w:szCs w:val="22"/>
              </w:rPr>
            </w:pPr>
            <w:r w:rsidRPr="00E141CD">
              <w:rPr>
                <w:rFonts w:ascii="Arial" w:hAnsi="Arial" w:cs="Arial"/>
                <w:sz w:val="22"/>
                <w:szCs w:val="22"/>
              </w:rPr>
              <w:t>7</w:t>
            </w:r>
          </w:p>
        </w:tc>
        <w:tc>
          <w:tcPr>
            <w:tcW w:w="2338" w:type="dxa"/>
          </w:tcPr>
          <w:p w14:paraId="654B3358" w14:textId="77777777" w:rsidR="00C9396B" w:rsidRPr="00E141CD" w:rsidRDefault="00C9396B" w:rsidP="00517D7A">
            <w:pPr>
              <w:rPr>
                <w:rFonts w:ascii="Arial" w:hAnsi="Arial" w:cs="Arial"/>
                <w:sz w:val="22"/>
                <w:szCs w:val="22"/>
              </w:rPr>
            </w:pPr>
          </w:p>
        </w:tc>
      </w:tr>
      <w:tr w:rsidR="00C9396B" w:rsidRPr="00E141CD" w14:paraId="51CFCE9B" w14:textId="77777777" w:rsidTr="00517D7A">
        <w:tc>
          <w:tcPr>
            <w:tcW w:w="2337" w:type="dxa"/>
          </w:tcPr>
          <w:p w14:paraId="6EF8F535" w14:textId="77777777" w:rsidR="00C9396B" w:rsidRPr="00E141CD" w:rsidRDefault="00C9396B" w:rsidP="00517D7A">
            <w:pPr>
              <w:rPr>
                <w:rFonts w:ascii="Arial" w:hAnsi="Arial" w:cs="Arial"/>
                <w:sz w:val="22"/>
                <w:szCs w:val="22"/>
              </w:rPr>
            </w:pPr>
            <w:r w:rsidRPr="00E141CD">
              <w:rPr>
                <w:rFonts w:ascii="Arial" w:hAnsi="Arial" w:cs="Arial"/>
                <w:sz w:val="22"/>
                <w:szCs w:val="22"/>
              </w:rPr>
              <w:t>Woodcock nonsense word reading (WRAT)</w:t>
            </w:r>
          </w:p>
        </w:tc>
        <w:tc>
          <w:tcPr>
            <w:tcW w:w="3688" w:type="dxa"/>
          </w:tcPr>
          <w:p w14:paraId="5FE3E86A" w14:textId="77777777" w:rsidR="00C9396B" w:rsidRPr="00E141CD" w:rsidRDefault="00C9396B" w:rsidP="00517D7A">
            <w:pPr>
              <w:rPr>
                <w:rFonts w:ascii="Arial" w:hAnsi="Arial" w:cs="Arial"/>
                <w:sz w:val="22"/>
                <w:szCs w:val="22"/>
              </w:rPr>
            </w:pPr>
            <w:r w:rsidRPr="00E141CD">
              <w:rPr>
                <w:rFonts w:ascii="Arial" w:hAnsi="Arial" w:cs="Arial"/>
                <w:sz w:val="22"/>
                <w:szCs w:val="22"/>
              </w:rPr>
              <w:t xml:space="preserve">Single word nonword reading </w:t>
            </w:r>
            <w:r w:rsidRPr="00E141CD">
              <w:rPr>
                <w:rFonts w:ascii="Arial" w:hAnsi="Arial" w:cs="Arial"/>
                <w:b/>
                <w:sz w:val="22"/>
                <w:szCs w:val="22"/>
              </w:rPr>
              <w:t>(</w:t>
            </w:r>
            <w:proofErr w:type="spellStart"/>
            <w:r w:rsidRPr="00E141CD">
              <w:rPr>
                <w:rFonts w:ascii="Arial" w:hAnsi="Arial" w:cs="Arial"/>
                <w:b/>
                <w:sz w:val="22"/>
                <w:szCs w:val="22"/>
              </w:rPr>
              <w:t>ALSPACread</w:t>
            </w:r>
            <w:proofErr w:type="spellEnd"/>
            <w:r w:rsidRPr="00E141CD">
              <w:rPr>
                <w:rFonts w:ascii="Arial" w:hAnsi="Arial" w:cs="Arial"/>
                <w:b/>
                <w:sz w:val="22"/>
                <w:szCs w:val="22"/>
              </w:rPr>
              <w:t>)</w:t>
            </w:r>
          </w:p>
        </w:tc>
        <w:tc>
          <w:tcPr>
            <w:tcW w:w="987" w:type="dxa"/>
          </w:tcPr>
          <w:p w14:paraId="45581595" w14:textId="77777777" w:rsidR="00C9396B" w:rsidRPr="00E141CD" w:rsidRDefault="00C9396B" w:rsidP="00517D7A">
            <w:pPr>
              <w:rPr>
                <w:rFonts w:ascii="Arial" w:hAnsi="Arial" w:cs="Arial"/>
                <w:sz w:val="22"/>
                <w:szCs w:val="22"/>
              </w:rPr>
            </w:pPr>
            <w:r w:rsidRPr="00E141CD">
              <w:rPr>
                <w:rFonts w:ascii="Arial" w:hAnsi="Arial" w:cs="Arial"/>
                <w:sz w:val="22"/>
                <w:szCs w:val="22"/>
              </w:rPr>
              <w:t>9</w:t>
            </w:r>
          </w:p>
        </w:tc>
        <w:tc>
          <w:tcPr>
            <w:tcW w:w="2338" w:type="dxa"/>
          </w:tcPr>
          <w:p w14:paraId="5F40BE42" w14:textId="77777777" w:rsidR="00C9396B" w:rsidRPr="00E141CD" w:rsidRDefault="00C9396B" w:rsidP="00517D7A">
            <w:pPr>
              <w:rPr>
                <w:rFonts w:ascii="Arial" w:hAnsi="Arial" w:cs="Arial"/>
                <w:sz w:val="22"/>
                <w:szCs w:val="22"/>
              </w:rPr>
            </w:pPr>
            <w:r w:rsidRPr="00E141CD">
              <w:rPr>
                <w:rFonts w:ascii="Arial" w:hAnsi="Arial" w:cs="Arial"/>
                <w:sz w:val="22"/>
                <w:szCs w:val="22"/>
              </w:rPr>
              <w:t>6136</w:t>
            </w:r>
          </w:p>
        </w:tc>
      </w:tr>
      <w:tr w:rsidR="00C9396B" w:rsidRPr="00E141CD" w14:paraId="6BC15151" w14:textId="77777777" w:rsidTr="00517D7A">
        <w:tc>
          <w:tcPr>
            <w:tcW w:w="2337" w:type="dxa"/>
          </w:tcPr>
          <w:p w14:paraId="2C35E7FA" w14:textId="77777777" w:rsidR="00C9396B" w:rsidRPr="00E141CD" w:rsidRDefault="00C9396B" w:rsidP="00517D7A">
            <w:pPr>
              <w:rPr>
                <w:rFonts w:ascii="Arial" w:hAnsi="Arial" w:cs="Arial"/>
                <w:sz w:val="22"/>
                <w:szCs w:val="22"/>
              </w:rPr>
            </w:pPr>
            <w:r w:rsidRPr="00E141CD">
              <w:rPr>
                <w:rFonts w:ascii="Arial" w:hAnsi="Arial" w:cs="Arial"/>
                <w:sz w:val="22"/>
                <w:szCs w:val="22"/>
              </w:rPr>
              <w:t>Test of written spelling (TWS)</w:t>
            </w:r>
          </w:p>
        </w:tc>
        <w:tc>
          <w:tcPr>
            <w:tcW w:w="3688" w:type="dxa"/>
          </w:tcPr>
          <w:p w14:paraId="2B11293B" w14:textId="77777777" w:rsidR="00C9396B" w:rsidRPr="00E141CD" w:rsidRDefault="00C9396B" w:rsidP="00517D7A">
            <w:pPr>
              <w:rPr>
                <w:rFonts w:ascii="Arial" w:hAnsi="Arial" w:cs="Arial"/>
                <w:sz w:val="22"/>
                <w:szCs w:val="22"/>
              </w:rPr>
            </w:pPr>
            <w:r w:rsidRPr="00E141CD">
              <w:rPr>
                <w:rFonts w:ascii="Arial" w:hAnsi="Arial" w:cs="Arial"/>
                <w:sz w:val="22"/>
                <w:szCs w:val="22"/>
              </w:rPr>
              <w:t>Single word spelling (</w:t>
            </w:r>
            <w:r w:rsidRPr="00E141CD">
              <w:rPr>
                <w:rFonts w:ascii="Arial" w:hAnsi="Arial" w:cs="Arial"/>
                <w:b/>
                <w:sz w:val="22"/>
                <w:szCs w:val="22"/>
              </w:rPr>
              <w:t>ALSPACspell7</w:t>
            </w:r>
            <w:r w:rsidRPr="00E141CD">
              <w:rPr>
                <w:rFonts w:ascii="Arial" w:hAnsi="Arial" w:cs="Arial"/>
                <w:sz w:val="22"/>
                <w:szCs w:val="22"/>
              </w:rPr>
              <w:t>)</w:t>
            </w:r>
          </w:p>
          <w:p w14:paraId="4C6773E1" w14:textId="77777777" w:rsidR="00C9396B" w:rsidRPr="00E141CD" w:rsidRDefault="00C9396B" w:rsidP="00517D7A">
            <w:pPr>
              <w:rPr>
                <w:rFonts w:ascii="Arial" w:hAnsi="Arial" w:cs="Arial"/>
                <w:sz w:val="22"/>
                <w:szCs w:val="22"/>
              </w:rPr>
            </w:pPr>
            <w:r w:rsidRPr="00E141CD">
              <w:rPr>
                <w:rFonts w:ascii="Arial" w:hAnsi="Arial" w:cs="Arial"/>
                <w:sz w:val="22"/>
                <w:szCs w:val="22"/>
              </w:rPr>
              <w:t>-----</w:t>
            </w:r>
          </w:p>
          <w:p w14:paraId="37D56877" w14:textId="77777777" w:rsidR="00C9396B" w:rsidRPr="00E141CD" w:rsidRDefault="00C9396B" w:rsidP="00517D7A">
            <w:pPr>
              <w:rPr>
                <w:rFonts w:ascii="Arial" w:hAnsi="Arial" w:cs="Arial"/>
                <w:sz w:val="22"/>
                <w:szCs w:val="22"/>
              </w:rPr>
            </w:pPr>
            <w:r w:rsidRPr="00E141CD">
              <w:rPr>
                <w:rFonts w:ascii="Arial" w:hAnsi="Arial" w:cs="Arial"/>
                <w:sz w:val="22"/>
                <w:szCs w:val="22"/>
              </w:rPr>
              <w:t>Single word spelling (</w:t>
            </w:r>
            <w:r w:rsidRPr="00E141CD">
              <w:rPr>
                <w:rFonts w:ascii="Arial" w:hAnsi="Arial" w:cs="Arial"/>
                <w:b/>
                <w:sz w:val="22"/>
                <w:szCs w:val="22"/>
              </w:rPr>
              <w:t>ALSPACspell9</w:t>
            </w:r>
            <w:r w:rsidRPr="00E141CD">
              <w:rPr>
                <w:rFonts w:ascii="Arial" w:hAnsi="Arial" w:cs="Arial"/>
                <w:sz w:val="22"/>
                <w:szCs w:val="22"/>
              </w:rPr>
              <w:t>)</w:t>
            </w:r>
          </w:p>
        </w:tc>
        <w:tc>
          <w:tcPr>
            <w:tcW w:w="987" w:type="dxa"/>
          </w:tcPr>
          <w:p w14:paraId="11155C06" w14:textId="77777777" w:rsidR="00C9396B" w:rsidRPr="00E141CD" w:rsidRDefault="00C9396B" w:rsidP="00517D7A">
            <w:pPr>
              <w:rPr>
                <w:rFonts w:ascii="Arial" w:hAnsi="Arial" w:cs="Arial"/>
                <w:sz w:val="22"/>
                <w:szCs w:val="22"/>
              </w:rPr>
            </w:pPr>
            <w:r w:rsidRPr="00E141CD">
              <w:rPr>
                <w:rFonts w:ascii="Arial" w:hAnsi="Arial" w:cs="Arial"/>
                <w:sz w:val="22"/>
                <w:szCs w:val="22"/>
              </w:rPr>
              <w:t>7</w:t>
            </w:r>
          </w:p>
          <w:p w14:paraId="7B780DE5" w14:textId="77777777" w:rsidR="00C9396B" w:rsidRPr="00E141CD" w:rsidRDefault="00C9396B" w:rsidP="00517D7A">
            <w:pPr>
              <w:rPr>
                <w:rFonts w:ascii="Arial" w:hAnsi="Arial" w:cs="Arial"/>
                <w:sz w:val="22"/>
                <w:szCs w:val="22"/>
              </w:rPr>
            </w:pPr>
          </w:p>
          <w:p w14:paraId="47BA017A" w14:textId="77777777" w:rsidR="00C9396B" w:rsidRPr="00E141CD" w:rsidRDefault="00C9396B" w:rsidP="00517D7A">
            <w:pPr>
              <w:rPr>
                <w:rFonts w:ascii="Arial" w:hAnsi="Arial" w:cs="Arial"/>
                <w:sz w:val="22"/>
                <w:szCs w:val="22"/>
              </w:rPr>
            </w:pPr>
            <w:r w:rsidRPr="00E141CD">
              <w:rPr>
                <w:rFonts w:ascii="Arial" w:hAnsi="Arial" w:cs="Arial"/>
                <w:sz w:val="22"/>
                <w:szCs w:val="22"/>
              </w:rPr>
              <w:t>9</w:t>
            </w:r>
          </w:p>
        </w:tc>
        <w:tc>
          <w:tcPr>
            <w:tcW w:w="2338" w:type="dxa"/>
          </w:tcPr>
          <w:p w14:paraId="45D785C1" w14:textId="77777777" w:rsidR="00C9396B" w:rsidRPr="00E141CD" w:rsidRDefault="00C9396B" w:rsidP="00517D7A">
            <w:pPr>
              <w:rPr>
                <w:rFonts w:ascii="Arial" w:hAnsi="Arial" w:cs="Arial"/>
                <w:sz w:val="22"/>
                <w:szCs w:val="22"/>
              </w:rPr>
            </w:pPr>
            <w:r w:rsidRPr="00E141CD">
              <w:rPr>
                <w:rFonts w:ascii="Arial" w:hAnsi="Arial" w:cs="Arial"/>
                <w:sz w:val="22"/>
                <w:szCs w:val="22"/>
              </w:rPr>
              <w:t>6203</w:t>
            </w:r>
          </w:p>
          <w:p w14:paraId="78330E2F" w14:textId="77777777" w:rsidR="00C9396B" w:rsidRPr="00E141CD" w:rsidRDefault="00C9396B" w:rsidP="00517D7A">
            <w:pPr>
              <w:rPr>
                <w:rFonts w:ascii="Arial" w:hAnsi="Arial" w:cs="Arial"/>
                <w:sz w:val="22"/>
                <w:szCs w:val="22"/>
              </w:rPr>
            </w:pPr>
          </w:p>
          <w:p w14:paraId="59B40F71" w14:textId="77777777" w:rsidR="00C9396B" w:rsidRPr="00E141CD" w:rsidRDefault="00C9396B" w:rsidP="00517D7A">
            <w:pPr>
              <w:rPr>
                <w:rFonts w:ascii="Arial" w:hAnsi="Arial" w:cs="Arial"/>
                <w:sz w:val="22"/>
                <w:szCs w:val="22"/>
              </w:rPr>
            </w:pPr>
            <w:r w:rsidRPr="00E141CD">
              <w:rPr>
                <w:rFonts w:ascii="Arial" w:hAnsi="Arial" w:cs="Arial"/>
                <w:sz w:val="22"/>
                <w:szCs w:val="22"/>
              </w:rPr>
              <w:t>6137</w:t>
            </w:r>
          </w:p>
        </w:tc>
      </w:tr>
      <w:tr w:rsidR="00C9396B" w:rsidRPr="00E141CD" w14:paraId="729087C7" w14:textId="77777777" w:rsidTr="00517D7A">
        <w:tc>
          <w:tcPr>
            <w:tcW w:w="2337" w:type="dxa"/>
          </w:tcPr>
          <w:p w14:paraId="72598683" w14:textId="77777777" w:rsidR="00C9396B" w:rsidRPr="00E141CD" w:rsidRDefault="00C9396B" w:rsidP="00517D7A">
            <w:pPr>
              <w:rPr>
                <w:rFonts w:ascii="Arial" w:hAnsi="Arial" w:cs="Arial"/>
                <w:sz w:val="22"/>
                <w:szCs w:val="22"/>
              </w:rPr>
            </w:pPr>
            <w:r w:rsidRPr="00E141CD">
              <w:rPr>
                <w:rFonts w:ascii="Arial" w:hAnsi="Arial" w:cs="Arial"/>
                <w:sz w:val="22"/>
                <w:szCs w:val="22"/>
              </w:rPr>
              <w:t>CELF receptive (CELF_R)</w:t>
            </w:r>
          </w:p>
        </w:tc>
        <w:tc>
          <w:tcPr>
            <w:tcW w:w="3688" w:type="dxa"/>
          </w:tcPr>
          <w:p w14:paraId="6F8A339E" w14:textId="77777777" w:rsidR="00C9396B" w:rsidRPr="00E141CD" w:rsidRDefault="00C9396B" w:rsidP="00517D7A">
            <w:pPr>
              <w:rPr>
                <w:rFonts w:ascii="Arial" w:hAnsi="Arial" w:cs="Arial"/>
                <w:sz w:val="22"/>
                <w:szCs w:val="22"/>
              </w:rPr>
            </w:pPr>
            <w:r w:rsidRPr="00E141CD">
              <w:rPr>
                <w:rFonts w:ascii="Arial" w:hAnsi="Arial" w:cs="Arial"/>
                <w:sz w:val="22"/>
                <w:szCs w:val="22"/>
              </w:rPr>
              <w:t>WOLD comprehension (</w:t>
            </w:r>
            <w:r w:rsidRPr="00E141CD">
              <w:rPr>
                <w:rFonts w:ascii="Arial" w:hAnsi="Arial" w:cs="Arial"/>
                <w:b/>
                <w:sz w:val="22"/>
                <w:szCs w:val="22"/>
              </w:rPr>
              <w:t>WOLD-C</w:t>
            </w:r>
            <w:r w:rsidRPr="00E141CD">
              <w:rPr>
                <w:rFonts w:ascii="Arial" w:hAnsi="Arial" w:cs="Arial"/>
                <w:sz w:val="22"/>
                <w:szCs w:val="22"/>
              </w:rPr>
              <w:t>)</w:t>
            </w:r>
          </w:p>
        </w:tc>
        <w:tc>
          <w:tcPr>
            <w:tcW w:w="987" w:type="dxa"/>
          </w:tcPr>
          <w:p w14:paraId="23EB211F" w14:textId="77777777" w:rsidR="00C9396B" w:rsidRPr="00E141CD" w:rsidRDefault="00C9396B" w:rsidP="00517D7A">
            <w:pPr>
              <w:rPr>
                <w:rFonts w:ascii="Arial" w:hAnsi="Arial" w:cs="Arial"/>
                <w:sz w:val="22"/>
                <w:szCs w:val="22"/>
              </w:rPr>
            </w:pPr>
            <w:r w:rsidRPr="00E141CD">
              <w:rPr>
                <w:rFonts w:ascii="Arial" w:hAnsi="Arial" w:cs="Arial"/>
                <w:sz w:val="22"/>
                <w:szCs w:val="22"/>
              </w:rPr>
              <w:t>8</w:t>
            </w:r>
          </w:p>
          <w:p w14:paraId="0E626B52" w14:textId="77777777" w:rsidR="00C9396B" w:rsidRPr="00E141CD" w:rsidRDefault="00C9396B" w:rsidP="00517D7A">
            <w:pPr>
              <w:rPr>
                <w:rFonts w:ascii="Arial" w:hAnsi="Arial" w:cs="Arial"/>
                <w:sz w:val="22"/>
                <w:szCs w:val="22"/>
              </w:rPr>
            </w:pPr>
          </w:p>
        </w:tc>
        <w:tc>
          <w:tcPr>
            <w:tcW w:w="2338" w:type="dxa"/>
          </w:tcPr>
          <w:p w14:paraId="70BBE015" w14:textId="77777777" w:rsidR="00C9396B" w:rsidRPr="00E141CD" w:rsidRDefault="00C9396B" w:rsidP="00517D7A">
            <w:pPr>
              <w:rPr>
                <w:rFonts w:ascii="Arial" w:hAnsi="Arial" w:cs="Arial"/>
                <w:sz w:val="22"/>
                <w:szCs w:val="22"/>
              </w:rPr>
            </w:pPr>
            <w:r w:rsidRPr="00E141CD">
              <w:rPr>
                <w:rFonts w:ascii="Arial" w:hAnsi="Arial" w:cs="Arial"/>
                <w:sz w:val="22"/>
                <w:szCs w:val="22"/>
              </w:rPr>
              <w:t>5865</w:t>
            </w:r>
          </w:p>
        </w:tc>
      </w:tr>
      <w:tr w:rsidR="00C9396B" w:rsidRPr="00E141CD" w14:paraId="43AA7604" w14:textId="77777777" w:rsidTr="00517D7A">
        <w:tc>
          <w:tcPr>
            <w:tcW w:w="2337" w:type="dxa"/>
          </w:tcPr>
          <w:p w14:paraId="2DB5CAC4" w14:textId="77777777" w:rsidR="00C9396B" w:rsidRPr="00E141CD" w:rsidRDefault="00C9396B" w:rsidP="00517D7A">
            <w:pPr>
              <w:rPr>
                <w:rFonts w:ascii="Arial" w:hAnsi="Arial" w:cs="Arial"/>
                <w:sz w:val="22"/>
                <w:szCs w:val="22"/>
              </w:rPr>
            </w:pPr>
            <w:r w:rsidRPr="00E141CD">
              <w:rPr>
                <w:rFonts w:ascii="Arial" w:hAnsi="Arial" w:cs="Arial"/>
                <w:sz w:val="22"/>
                <w:szCs w:val="22"/>
              </w:rPr>
              <w:t>CELF expressive (CELF_E)</w:t>
            </w:r>
          </w:p>
        </w:tc>
        <w:tc>
          <w:tcPr>
            <w:tcW w:w="3688" w:type="dxa"/>
          </w:tcPr>
          <w:p w14:paraId="32308337" w14:textId="77777777" w:rsidR="00C9396B" w:rsidRPr="00E141CD" w:rsidRDefault="00C9396B" w:rsidP="00517D7A">
            <w:pPr>
              <w:rPr>
                <w:rFonts w:ascii="Arial" w:hAnsi="Arial" w:cs="Arial"/>
                <w:sz w:val="22"/>
                <w:szCs w:val="22"/>
              </w:rPr>
            </w:pPr>
            <w:r w:rsidRPr="00E141CD">
              <w:rPr>
                <w:rFonts w:ascii="Arial" w:hAnsi="Arial" w:cs="Arial"/>
                <w:sz w:val="22"/>
                <w:szCs w:val="22"/>
              </w:rPr>
              <w:t>WOLD expression (</w:t>
            </w:r>
            <w:r w:rsidRPr="00E141CD">
              <w:rPr>
                <w:rFonts w:ascii="Arial" w:hAnsi="Arial" w:cs="Arial"/>
                <w:b/>
                <w:sz w:val="22"/>
                <w:szCs w:val="22"/>
              </w:rPr>
              <w:t>WOLD-E</w:t>
            </w:r>
            <w:r w:rsidRPr="00E141CD">
              <w:rPr>
                <w:rFonts w:ascii="Arial" w:hAnsi="Arial" w:cs="Arial"/>
                <w:sz w:val="22"/>
                <w:szCs w:val="22"/>
              </w:rPr>
              <w:t>)</w:t>
            </w:r>
          </w:p>
        </w:tc>
        <w:tc>
          <w:tcPr>
            <w:tcW w:w="987" w:type="dxa"/>
          </w:tcPr>
          <w:p w14:paraId="0A26AFCC" w14:textId="77777777" w:rsidR="00C9396B" w:rsidRPr="00E141CD" w:rsidRDefault="00C9396B" w:rsidP="00517D7A">
            <w:pPr>
              <w:rPr>
                <w:rFonts w:ascii="Arial" w:hAnsi="Arial" w:cs="Arial"/>
                <w:sz w:val="22"/>
                <w:szCs w:val="22"/>
              </w:rPr>
            </w:pPr>
            <w:r w:rsidRPr="00E141CD">
              <w:rPr>
                <w:rFonts w:ascii="Arial" w:hAnsi="Arial" w:cs="Arial"/>
                <w:sz w:val="22"/>
                <w:szCs w:val="22"/>
              </w:rPr>
              <w:t>8</w:t>
            </w:r>
          </w:p>
        </w:tc>
        <w:tc>
          <w:tcPr>
            <w:tcW w:w="2338" w:type="dxa"/>
          </w:tcPr>
          <w:p w14:paraId="0932DE49" w14:textId="77777777" w:rsidR="00C9396B" w:rsidRPr="00E141CD" w:rsidRDefault="00C9396B" w:rsidP="00517D7A">
            <w:pPr>
              <w:rPr>
                <w:rFonts w:ascii="Arial" w:hAnsi="Arial" w:cs="Arial"/>
                <w:sz w:val="22"/>
                <w:szCs w:val="22"/>
              </w:rPr>
            </w:pPr>
          </w:p>
          <w:p w14:paraId="7F863A55" w14:textId="77777777" w:rsidR="00C9396B" w:rsidRPr="00E141CD" w:rsidRDefault="00C9396B" w:rsidP="00517D7A">
            <w:pPr>
              <w:rPr>
                <w:rFonts w:ascii="Arial" w:hAnsi="Arial" w:cs="Arial"/>
                <w:sz w:val="22"/>
                <w:szCs w:val="22"/>
              </w:rPr>
            </w:pPr>
          </w:p>
          <w:p w14:paraId="5B78C856" w14:textId="77777777" w:rsidR="00C9396B" w:rsidRPr="00E141CD" w:rsidRDefault="00C9396B" w:rsidP="00517D7A">
            <w:pPr>
              <w:rPr>
                <w:rFonts w:ascii="Arial" w:hAnsi="Arial" w:cs="Arial"/>
                <w:sz w:val="22"/>
                <w:szCs w:val="22"/>
              </w:rPr>
            </w:pPr>
          </w:p>
        </w:tc>
      </w:tr>
      <w:tr w:rsidR="00C9396B" w:rsidRPr="00E141CD" w14:paraId="062D5024" w14:textId="77777777" w:rsidTr="00517D7A">
        <w:tc>
          <w:tcPr>
            <w:tcW w:w="2337" w:type="dxa"/>
          </w:tcPr>
          <w:p w14:paraId="7D7E4B12" w14:textId="77777777" w:rsidR="00C9396B" w:rsidRPr="00E141CD" w:rsidRDefault="00C9396B" w:rsidP="00517D7A">
            <w:pPr>
              <w:rPr>
                <w:rFonts w:ascii="Arial" w:hAnsi="Arial" w:cs="Arial"/>
                <w:sz w:val="22"/>
                <w:szCs w:val="22"/>
              </w:rPr>
            </w:pPr>
            <w:r w:rsidRPr="00E141CD">
              <w:rPr>
                <w:rFonts w:ascii="Arial" w:hAnsi="Arial" w:cs="Arial"/>
                <w:sz w:val="22"/>
                <w:szCs w:val="22"/>
              </w:rPr>
              <w:t>Expressive one word vocabulary (EOWPVT)</w:t>
            </w:r>
          </w:p>
        </w:tc>
        <w:tc>
          <w:tcPr>
            <w:tcW w:w="3688" w:type="dxa"/>
          </w:tcPr>
          <w:p w14:paraId="7112E6A6" w14:textId="77777777" w:rsidR="00C9396B" w:rsidRPr="00E141CD" w:rsidRDefault="00C9396B" w:rsidP="00517D7A">
            <w:pPr>
              <w:rPr>
                <w:rFonts w:ascii="Arial" w:hAnsi="Arial" w:cs="Arial"/>
                <w:sz w:val="22"/>
                <w:szCs w:val="22"/>
              </w:rPr>
            </w:pPr>
            <w:r w:rsidRPr="00E141CD">
              <w:rPr>
                <w:rFonts w:ascii="Arial" w:hAnsi="Arial" w:cs="Arial"/>
                <w:sz w:val="22"/>
                <w:szCs w:val="22"/>
              </w:rPr>
              <w:t>WOLD expression – one word vocabulary test</w:t>
            </w:r>
          </w:p>
        </w:tc>
        <w:tc>
          <w:tcPr>
            <w:tcW w:w="987" w:type="dxa"/>
          </w:tcPr>
          <w:p w14:paraId="7D276AE8" w14:textId="77777777" w:rsidR="00C9396B" w:rsidRPr="00E141CD" w:rsidRDefault="00C9396B" w:rsidP="00517D7A">
            <w:pPr>
              <w:rPr>
                <w:rFonts w:ascii="Arial" w:hAnsi="Arial" w:cs="Arial"/>
                <w:sz w:val="22"/>
                <w:szCs w:val="22"/>
              </w:rPr>
            </w:pPr>
            <w:r w:rsidRPr="00E141CD">
              <w:rPr>
                <w:rFonts w:ascii="Arial" w:hAnsi="Arial" w:cs="Arial"/>
                <w:sz w:val="22"/>
                <w:szCs w:val="22"/>
              </w:rPr>
              <w:t>8</w:t>
            </w:r>
          </w:p>
        </w:tc>
        <w:tc>
          <w:tcPr>
            <w:tcW w:w="2338" w:type="dxa"/>
          </w:tcPr>
          <w:p w14:paraId="6C3D492E" w14:textId="77777777" w:rsidR="00C9396B" w:rsidRPr="00E141CD" w:rsidRDefault="00C9396B" w:rsidP="00517D7A">
            <w:pPr>
              <w:rPr>
                <w:rFonts w:ascii="Arial" w:hAnsi="Arial" w:cs="Arial"/>
                <w:sz w:val="22"/>
                <w:szCs w:val="22"/>
              </w:rPr>
            </w:pPr>
            <w:r w:rsidRPr="00E141CD">
              <w:rPr>
                <w:rFonts w:ascii="Arial" w:hAnsi="Arial" w:cs="Arial"/>
                <w:sz w:val="22"/>
                <w:szCs w:val="22"/>
              </w:rPr>
              <w:t>5840</w:t>
            </w:r>
          </w:p>
        </w:tc>
      </w:tr>
      <w:tr w:rsidR="00C9396B" w:rsidRPr="00E141CD" w14:paraId="1371CA32" w14:textId="77777777" w:rsidTr="00517D7A">
        <w:tc>
          <w:tcPr>
            <w:tcW w:w="2337" w:type="dxa"/>
          </w:tcPr>
          <w:p w14:paraId="1368343F" w14:textId="77777777" w:rsidR="00C9396B" w:rsidRPr="00E141CD" w:rsidRDefault="00C9396B" w:rsidP="00517D7A">
            <w:pPr>
              <w:rPr>
                <w:rFonts w:ascii="Arial" w:hAnsi="Arial" w:cs="Arial"/>
                <w:sz w:val="22"/>
                <w:szCs w:val="22"/>
              </w:rPr>
            </w:pPr>
            <w:r w:rsidRPr="00E141CD">
              <w:rPr>
                <w:rFonts w:ascii="Arial" w:hAnsi="Arial" w:cs="Arial"/>
                <w:sz w:val="22"/>
                <w:szCs w:val="22"/>
              </w:rPr>
              <w:t>Peabody picture vocabulary (PPVT)</w:t>
            </w:r>
          </w:p>
        </w:tc>
        <w:tc>
          <w:tcPr>
            <w:tcW w:w="3688" w:type="dxa"/>
          </w:tcPr>
          <w:p w14:paraId="1FA90D16" w14:textId="77777777" w:rsidR="00C9396B" w:rsidRPr="00E141CD" w:rsidRDefault="00C9396B" w:rsidP="00517D7A">
            <w:pPr>
              <w:rPr>
                <w:rFonts w:ascii="Arial" w:hAnsi="Arial" w:cs="Arial"/>
                <w:sz w:val="22"/>
                <w:szCs w:val="22"/>
              </w:rPr>
            </w:pPr>
            <w:r w:rsidRPr="00E141CD">
              <w:rPr>
                <w:rFonts w:ascii="Arial" w:hAnsi="Arial" w:cs="Arial"/>
                <w:sz w:val="22"/>
                <w:szCs w:val="22"/>
              </w:rPr>
              <w:t>WISC vocabulary (</w:t>
            </w:r>
            <w:r w:rsidRPr="00E141CD">
              <w:rPr>
                <w:rFonts w:ascii="Arial" w:hAnsi="Arial" w:cs="Arial"/>
                <w:b/>
                <w:sz w:val="22"/>
                <w:szCs w:val="22"/>
              </w:rPr>
              <w:t>WISC-V</w:t>
            </w:r>
            <w:r w:rsidRPr="00E141CD">
              <w:rPr>
                <w:rFonts w:ascii="Arial" w:hAnsi="Arial" w:cs="Arial"/>
                <w:sz w:val="22"/>
                <w:szCs w:val="22"/>
              </w:rPr>
              <w:t>)</w:t>
            </w:r>
          </w:p>
        </w:tc>
        <w:tc>
          <w:tcPr>
            <w:tcW w:w="987" w:type="dxa"/>
          </w:tcPr>
          <w:p w14:paraId="3367C150" w14:textId="77777777" w:rsidR="00C9396B" w:rsidRPr="00E141CD" w:rsidRDefault="00C9396B" w:rsidP="00517D7A">
            <w:pPr>
              <w:rPr>
                <w:rFonts w:ascii="Arial" w:hAnsi="Arial" w:cs="Arial"/>
                <w:sz w:val="22"/>
                <w:szCs w:val="22"/>
              </w:rPr>
            </w:pPr>
            <w:r w:rsidRPr="00E141CD">
              <w:rPr>
                <w:rFonts w:ascii="Arial" w:hAnsi="Arial" w:cs="Arial"/>
                <w:sz w:val="22"/>
                <w:szCs w:val="22"/>
              </w:rPr>
              <w:t>8</w:t>
            </w:r>
          </w:p>
        </w:tc>
        <w:tc>
          <w:tcPr>
            <w:tcW w:w="2338" w:type="dxa"/>
          </w:tcPr>
          <w:p w14:paraId="2E6FD602" w14:textId="77777777" w:rsidR="00C9396B" w:rsidRPr="00E141CD" w:rsidRDefault="00C9396B" w:rsidP="00517D7A">
            <w:pPr>
              <w:rPr>
                <w:rFonts w:ascii="Arial" w:hAnsi="Arial" w:cs="Arial"/>
                <w:sz w:val="22"/>
                <w:szCs w:val="22"/>
              </w:rPr>
            </w:pPr>
            <w:r w:rsidRPr="00E141CD">
              <w:rPr>
                <w:rFonts w:ascii="Arial" w:hAnsi="Arial" w:cs="Arial"/>
                <w:sz w:val="22"/>
                <w:szCs w:val="22"/>
              </w:rPr>
              <w:t>5844</w:t>
            </w:r>
          </w:p>
        </w:tc>
      </w:tr>
    </w:tbl>
    <w:p w14:paraId="0F668DE0" w14:textId="77777777" w:rsidR="00C9396B" w:rsidRPr="00E141CD" w:rsidRDefault="00C9396B" w:rsidP="00C9396B">
      <w:pPr>
        <w:rPr>
          <w:rFonts w:ascii="Arial" w:hAnsi="Arial" w:cs="Arial"/>
        </w:rPr>
      </w:pPr>
      <w:r w:rsidRPr="00E141CD">
        <w:rPr>
          <w:rFonts w:ascii="Arial" w:hAnsi="Arial" w:cs="Arial"/>
        </w:rPr>
        <w:br w:type="page"/>
      </w:r>
    </w:p>
    <w:p w14:paraId="6C5D7635" w14:textId="77777777" w:rsidR="00C9396B" w:rsidRPr="00E141CD" w:rsidRDefault="00C9396B" w:rsidP="00C9396B">
      <w:pPr>
        <w:rPr>
          <w:rFonts w:ascii="Arial" w:hAnsi="Arial" w:cs="Arial"/>
        </w:rPr>
      </w:pPr>
    </w:p>
    <w:p w14:paraId="588CB30F" w14:textId="77777777" w:rsidR="00C9396B" w:rsidRPr="00E141CD" w:rsidRDefault="00C9396B" w:rsidP="00C9396B">
      <w:pPr>
        <w:rPr>
          <w:rFonts w:ascii="Arial" w:hAnsi="Arial" w:cs="Arial"/>
          <w:b/>
        </w:rPr>
      </w:pPr>
      <w:r w:rsidRPr="00E141CD">
        <w:rPr>
          <w:rFonts w:ascii="Arial" w:hAnsi="Arial" w:cs="Arial"/>
          <w:b/>
        </w:rPr>
        <w:t xml:space="preserve">Supplemental Table 5. </w:t>
      </w:r>
      <w:proofErr w:type="spellStart"/>
      <w:r w:rsidRPr="00E141CD">
        <w:rPr>
          <w:rFonts w:ascii="Arial" w:hAnsi="Arial" w:cs="Arial"/>
          <w:b/>
        </w:rPr>
        <w:t>PsychEncode</w:t>
      </w:r>
      <w:proofErr w:type="spellEnd"/>
      <w:r w:rsidRPr="00E141CD">
        <w:rPr>
          <w:rFonts w:ascii="Arial" w:hAnsi="Arial" w:cs="Arial"/>
          <w:b/>
        </w:rPr>
        <w:t xml:space="preserve"> </w:t>
      </w:r>
      <w:proofErr w:type="spellStart"/>
      <w:r w:rsidRPr="00E141CD">
        <w:rPr>
          <w:rFonts w:ascii="Arial" w:hAnsi="Arial" w:cs="Arial"/>
          <w:b/>
        </w:rPr>
        <w:t>EpiXcan</w:t>
      </w:r>
      <w:proofErr w:type="spellEnd"/>
      <w:r w:rsidRPr="00E141CD">
        <w:rPr>
          <w:rFonts w:ascii="Arial" w:hAnsi="Arial" w:cs="Arial"/>
          <w:b/>
        </w:rPr>
        <w:t xml:space="preserve"> method using Meta-analysis results of Elision GWAS </w:t>
      </w:r>
    </w:p>
    <w:tbl>
      <w:tblPr>
        <w:tblStyle w:val="TableGrid"/>
        <w:tblpPr w:leftFromText="180" w:rightFromText="180" w:vertAnchor="text" w:horzAnchor="margin" w:tblpY="82"/>
        <w:tblW w:w="5000" w:type="pct"/>
        <w:tblLook w:val="04A0" w:firstRow="1" w:lastRow="0" w:firstColumn="1" w:lastColumn="0" w:noHBand="0" w:noVBand="1"/>
      </w:tblPr>
      <w:tblGrid>
        <w:gridCol w:w="587"/>
        <w:gridCol w:w="816"/>
        <w:gridCol w:w="692"/>
        <w:gridCol w:w="529"/>
        <w:gridCol w:w="933"/>
        <w:gridCol w:w="1057"/>
        <w:gridCol w:w="1057"/>
        <w:gridCol w:w="965"/>
        <w:gridCol w:w="1063"/>
        <w:gridCol w:w="1206"/>
        <w:gridCol w:w="445"/>
      </w:tblGrid>
      <w:tr w:rsidR="00C9396B" w:rsidRPr="00E141CD" w14:paraId="649436E7" w14:textId="77777777" w:rsidTr="00517D7A">
        <w:trPr>
          <w:trHeight w:val="300"/>
        </w:trPr>
        <w:tc>
          <w:tcPr>
            <w:tcW w:w="304" w:type="pct"/>
            <w:noWrap/>
            <w:hideMark/>
          </w:tcPr>
          <w:p w14:paraId="28BE1E31" w14:textId="77777777" w:rsidR="00C9396B" w:rsidRPr="00E141CD" w:rsidRDefault="00C9396B" w:rsidP="00517D7A">
            <w:pPr>
              <w:rPr>
                <w:rFonts w:ascii="Arial" w:hAnsi="Arial" w:cs="Arial"/>
                <w:b/>
                <w:bCs/>
                <w:sz w:val="18"/>
                <w:szCs w:val="18"/>
              </w:rPr>
            </w:pPr>
            <w:proofErr w:type="spellStart"/>
            <w:r w:rsidRPr="00E141CD">
              <w:rPr>
                <w:rFonts w:ascii="Arial" w:hAnsi="Arial" w:cs="Arial"/>
                <w:b/>
                <w:bCs/>
                <w:sz w:val="18"/>
                <w:szCs w:val="18"/>
              </w:rPr>
              <w:t>zscore</w:t>
            </w:r>
            <w:proofErr w:type="spellEnd"/>
          </w:p>
        </w:tc>
        <w:tc>
          <w:tcPr>
            <w:tcW w:w="425" w:type="pct"/>
            <w:noWrap/>
            <w:hideMark/>
          </w:tcPr>
          <w:p w14:paraId="20990C2E" w14:textId="77777777" w:rsidR="00C9396B" w:rsidRPr="00E141CD" w:rsidRDefault="00C9396B" w:rsidP="00517D7A">
            <w:pPr>
              <w:rPr>
                <w:rFonts w:ascii="Arial" w:hAnsi="Arial" w:cs="Arial"/>
                <w:b/>
                <w:bCs/>
                <w:sz w:val="18"/>
                <w:szCs w:val="18"/>
              </w:rPr>
            </w:pPr>
            <w:proofErr w:type="spellStart"/>
            <w:r w:rsidRPr="00E141CD">
              <w:rPr>
                <w:rFonts w:ascii="Arial" w:hAnsi="Arial" w:cs="Arial"/>
                <w:b/>
                <w:bCs/>
                <w:sz w:val="18"/>
                <w:szCs w:val="18"/>
              </w:rPr>
              <w:t>effect_size</w:t>
            </w:r>
            <w:proofErr w:type="spellEnd"/>
          </w:p>
        </w:tc>
        <w:tc>
          <w:tcPr>
            <w:tcW w:w="376" w:type="pct"/>
            <w:noWrap/>
            <w:hideMark/>
          </w:tcPr>
          <w:p w14:paraId="2A74F40A" w14:textId="77777777" w:rsidR="00C9396B" w:rsidRPr="00E141CD" w:rsidRDefault="00C9396B" w:rsidP="00517D7A">
            <w:pPr>
              <w:rPr>
                <w:rFonts w:ascii="Arial" w:hAnsi="Arial" w:cs="Arial"/>
                <w:b/>
                <w:bCs/>
                <w:sz w:val="18"/>
                <w:szCs w:val="18"/>
              </w:rPr>
            </w:pPr>
            <w:proofErr w:type="spellStart"/>
            <w:r w:rsidRPr="00E141CD">
              <w:rPr>
                <w:rFonts w:ascii="Arial" w:hAnsi="Arial" w:cs="Arial"/>
                <w:b/>
                <w:bCs/>
                <w:sz w:val="18"/>
                <w:szCs w:val="18"/>
              </w:rPr>
              <w:t>pvalue</w:t>
            </w:r>
            <w:proofErr w:type="spellEnd"/>
          </w:p>
        </w:tc>
        <w:tc>
          <w:tcPr>
            <w:tcW w:w="288" w:type="pct"/>
            <w:noWrap/>
            <w:hideMark/>
          </w:tcPr>
          <w:p w14:paraId="63C2E75E" w14:textId="77777777" w:rsidR="00C9396B" w:rsidRPr="00E141CD" w:rsidRDefault="00C9396B" w:rsidP="00517D7A">
            <w:pPr>
              <w:rPr>
                <w:rFonts w:ascii="Arial" w:hAnsi="Arial" w:cs="Arial"/>
                <w:b/>
                <w:bCs/>
                <w:sz w:val="18"/>
                <w:szCs w:val="18"/>
              </w:rPr>
            </w:pPr>
            <w:proofErr w:type="spellStart"/>
            <w:r w:rsidRPr="00E141CD">
              <w:rPr>
                <w:rFonts w:ascii="Arial" w:hAnsi="Arial" w:cs="Arial"/>
                <w:b/>
                <w:bCs/>
                <w:sz w:val="18"/>
                <w:szCs w:val="18"/>
              </w:rPr>
              <w:t>var_g</w:t>
            </w:r>
            <w:proofErr w:type="spellEnd"/>
          </w:p>
        </w:tc>
        <w:tc>
          <w:tcPr>
            <w:tcW w:w="519" w:type="pct"/>
            <w:noWrap/>
            <w:hideMark/>
          </w:tcPr>
          <w:p w14:paraId="4732E2C8" w14:textId="77777777" w:rsidR="00C9396B" w:rsidRPr="00E141CD" w:rsidRDefault="00C9396B" w:rsidP="00517D7A">
            <w:pPr>
              <w:rPr>
                <w:rFonts w:ascii="Arial" w:hAnsi="Arial" w:cs="Arial"/>
                <w:b/>
                <w:bCs/>
                <w:sz w:val="18"/>
                <w:szCs w:val="18"/>
              </w:rPr>
            </w:pPr>
            <w:r w:rsidRPr="00E141CD">
              <w:rPr>
                <w:rFonts w:ascii="Arial" w:hAnsi="Arial" w:cs="Arial"/>
                <w:b/>
                <w:bCs/>
                <w:sz w:val="18"/>
                <w:szCs w:val="18"/>
              </w:rPr>
              <w:t>pred_perf_r2</w:t>
            </w:r>
          </w:p>
        </w:tc>
        <w:tc>
          <w:tcPr>
            <w:tcW w:w="582" w:type="pct"/>
            <w:noWrap/>
            <w:hideMark/>
          </w:tcPr>
          <w:p w14:paraId="0632E023" w14:textId="77777777" w:rsidR="00C9396B" w:rsidRPr="00E141CD" w:rsidRDefault="00C9396B" w:rsidP="00517D7A">
            <w:pPr>
              <w:rPr>
                <w:rFonts w:ascii="Arial" w:hAnsi="Arial" w:cs="Arial"/>
                <w:b/>
                <w:bCs/>
                <w:sz w:val="18"/>
                <w:szCs w:val="18"/>
              </w:rPr>
            </w:pPr>
            <w:proofErr w:type="spellStart"/>
            <w:r w:rsidRPr="00E141CD">
              <w:rPr>
                <w:rFonts w:ascii="Arial" w:hAnsi="Arial" w:cs="Arial"/>
                <w:b/>
                <w:bCs/>
                <w:sz w:val="18"/>
                <w:szCs w:val="18"/>
              </w:rPr>
              <w:t>pred_perf_pval</w:t>
            </w:r>
            <w:proofErr w:type="spellEnd"/>
          </w:p>
        </w:tc>
        <w:tc>
          <w:tcPr>
            <w:tcW w:w="582" w:type="pct"/>
            <w:noWrap/>
            <w:hideMark/>
          </w:tcPr>
          <w:p w14:paraId="68CD4B25" w14:textId="77777777" w:rsidR="00C9396B" w:rsidRPr="00E141CD" w:rsidRDefault="00C9396B" w:rsidP="00517D7A">
            <w:pPr>
              <w:rPr>
                <w:rFonts w:ascii="Arial" w:hAnsi="Arial" w:cs="Arial"/>
                <w:b/>
                <w:bCs/>
                <w:sz w:val="18"/>
                <w:szCs w:val="18"/>
              </w:rPr>
            </w:pPr>
            <w:proofErr w:type="spellStart"/>
            <w:r w:rsidRPr="00E141CD">
              <w:rPr>
                <w:rFonts w:ascii="Arial" w:hAnsi="Arial" w:cs="Arial"/>
                <w:b/>
                <w:bCs/>
                <w:sz w:val="18"/>
                <w:szCs w:val="18"/>
              </w:rPr>
              <w:t>pred_perf_qval</w:t>
            </w:r>
            <w:proofErr w:type="spellEnd"/>
          </w:p>
        </w:tc>
        <w:tc>
          <w:tcPr>
            <w:tcW w:w="496" w:type="pct"/>
            <w:noWrap/>
            <w:hideMark/>
          </w:tcPr>
          <w:p w14:paraId="26C8BFA2" w14:textId="77777777" w:rsidR="00C9396B" w:rsidRPr="00E141CD" w:rsidRDefault="00C9396B" w:rsidP="00517D7A">
            <w:pPr>
              <w:rPr>
                <w:rFonts w:ascii="Arial" w:hAnsi="Arial" w:cs="Arial"/>
                <w:b/>
                <w:bCs/>
                <w:sz w:val="18"/>
                <w:szCs w:val="18"/>
              </w:rPr>
            </w:pPr>
            <w:proofErr w:type="spellStart"/>
            <w:r w:rsidRPr="00E141CD">
              <w:rPr>
                <w:rFonts w:ascii="Arial" w:hAnsi="Arial" w:cs="Arial"/>
                <w:b/>
                <w:bCs/>
                <w:sz w:val="18"/>
                <w:szCs w:val="18"/>
              </w:rPr>
              <w:t>n_snps_used</w:t>
            </w:r>
            <w:proofErr w:type="spellEnd"/>
          </w:p>
        </w:tc>
        <w:tc>
          <w:tcPr>
            <w:tcW w:w="555" w:type="pct"/>
            <w:noWrap/>
            <w:hideMark/>
          </w:tcPr>
          <w:p w14:paraId="7E6C609F" w14:textId="77777777" w:rsidR="00C9396B" w:rsidRPr="00E141CD" w:rsidRDefault="00C9396B" w:rsidP="00517D7A">
            <w:pPr>
              <w:rPr>
                <w:rFonts w:ascii="Arial" w:hAnsi="Arial" w:cs="Arial"/>
                <w:b/>
                <w:bCs/>
                <w:sz w:val="18"/>
                <w:szCs w:val="18"/>
              </w:rPr>
            </w:pPr>
            <w:proofErr w:type="spellStart"/>
            <w:r w:rsidRPr="00E141CD">
              <w:rPr>
                <w:rFonts w:ascii="Arial" w:hAnsi="Arial" w:cs="Arial"/>
                <w:b/>
                <w:bCs/>
                <w:sz w:val="18"/>
                <w:szCs w:val="18"/>
              </w:rPr>
              <w:t>n_snps_in_cov</w:t>
            </w:r>
            <w:proofErr w:type="spellEnd"/>
          </w:p>
        </w:tc>
        <w:tc>
          <w:tcPr>
            <w:tcW w:w="636" w:type="pct"/>
            <w:noWrap/>
            <w:hideMark/>
          </w:tcPr>
          <w:p w14:paraId="1EC3AB80" w14:textId="77777777" w:rsidR="00C9396B" w:rsidRPr="00E141CD" w:rsidRDefault="00C9396B" w:rsidP="00517D7A">
            <w:pPr>
              <w:rPr>
                <w:rFonts w:ascii="Arial" w:hAnsi="Arial" w:cs="Arial"/>
                <w:b/>
                <w:bCs/>
                <w:sz w:val="18"/>
                <w:szCs w:val="18"/>
              </w:rPr>
            </w:pPr>
            <w:proofErr w:type="spellStart"/>
            <w:r w:rsidRPr="00E141CD">
              <w:rPr>
                <w:rFonts w:ascii="Arial" w:hAnsi="Arial" w:cs="Arial"/>
                <w:b/>
                <w:bCs/>
                <w:sz w:val="18"/>
                <w:szCs w:val="18"/>
              </w:rPr>
              <w:t>n_snps_in_model</w:t>
            </w:r>
            <w:proofErr w:type="spellEnd"/>
          </w:p>
        </w:tc>
        <w:tc>
          <w:tcPr>
            <w:tcW w:w="239" w:type="pct"/>
            <w:noWrap/>
            <w:hideMark/>
          </w:tcPr>
          <w:p w14:paraId="53970B2A" w14:textId="77777777" w:rsidR="00C9396B" w:rsidRPr="00E141CD" w:rsidRDefault="00C9396B" w:rsidP="00517D7A">
            <w:pPr>
              <w:rPr>
                <w:rFonts w:ascii="Arial" w:hAnsi="Arial" w:cs="Arial"/>
                <w:b/>
                <w:bCs/>
                <w:sz w:val="18"/>
                <w:szCs w:val="18"/>
              </w:rPr>
            </w:pPr>
            <w:proofErr w:type="spellStart"/>
            <w:r w:rsidRPr="00E141CD">
              <w:rPr>
                <w:rFonts w:ascii="Arial" w:hAnsi="Arial" w:cs="Arial"/>
                <w:b/>
                <w:bCs/>
                <w:sz w:val="18"/>
                <w:szCs w:val="18"/>
              </w:rPr>
              <w:t>fdr</w:t>
            </w:r>
            <w:proofErr w:type="spellEnd"/>
          </w:p>
        </w:tc>
      </w:tr>
      <w:tr w:rsidR="00C9396B" w:rsidRPr="00E141CD" w14:paraId="4EBAFE6B" w14:textId="77777777" w:rsidTr="00517D7A">
        <w:trPr>
          <w:trHeight w:val="300"/>
        </w:trPr>
        <w:tc>
          <w:tcPr>
            <w:tcW w:w="304" w:type="pct"/>
            <w:noWrap/>
            <w:hideMark/>
          </w:tcPr>
          <w:p w14:paraId="250B244C" w14:textId="77777777" w:rsidR="00C9396B" w:rsidRPr="00E141CD" w:rsidRDefault="00C9396B" w:rsidP="00517D7A">
            <w:pPr>
              <w:rPr>
                <w:rFonts w:ascii="Arial" w:hAnsi="Arial" w:cs="Arial"/>
                <w:sz w:val="18"/>
                <w:szCs w:val="18"/>
              </w:rPr>
            </w:pPr>
            <w:r w:rsidRPr="00E141CD">
              <w:rPr>
                <w:rFonts w:ascii="Arial" w:hAnsi="Arial" w:cs="Arial"/>
                <w:sz w:val="18"/>
                <w:szCs w:val="18"/>
              </w:rPr>
              <w:t>-4.39</w:t>
            </w:r>
          </w:p>
        </w:tc>
        <w:tc>
          <w:tcPr>
            <w:tcW w:w="425" w:type="pct"/>
            <w:noWrap/>
            <w:hideMark/>
          </w:tcPr>
          <w:p w14:paraId="377C2C0F" w14:textId="77777777" w:rsidR="00C9396B" w:rsidRPr="00E141CD" w:rsidRDefault="00C9396B" w:rsidP="00517D7A">
            <w:pPr>
              <w:rPr>
                <w:rFonts w:ascii="Arial" w:hAnsi="Arial" w:cs="Arial"/>
                <w:sz w:val="18"/>
                <w:szCs w:val="18"/>
              </w:rPr>
            </w:pPr>
            <w:r w:rsidRPr="00E141CD">
              <w:rPr>
                <w:rFonts w:ascii="Arial" w:hAnsi="Arial" w:cs="Arial"/>
                <w:sz w:val="18"/>
                <w:szCs w:val="18"/>
              </w:rPr>
              <w:t>-0.70</w:t>
            </w:r>
          </w:p>
        </w:tc>
        <w:tc>
          <w:tcPr>
            <w:tcW w:w="376" w:type="pct"/>
            <w:noWrap/>
            <w:hideMark/>
          </w:tcPr>
          <w:p w14:paraId="31B31AFC" w14:textId="77777777" w:rsidR="00C9396B" w:rsidRPr="00E141CD" w:rsidRDefault="00C9396B" w:rsidP="00517D7A">
            <w:pPr>
              <w:rPr>
                <w:rFonts w:ascii="Arial" w:hAnsi="Arial" w:cs="Arial"/>
                <w:sz w:val="18"/>
                <w:szCs w:val="18"/>
              </w:rPr>
            </w:pPr>
            <w:r w:rsidRPr="00E141CD">
              <w:rPr>
                <w:rFonts w:ascii="Arial" w:hAnsi="Arial" w:cs="Arial"/>
                <w:sz w:val="18"/>
                <w:szCs w:val="18"/>
              </w:rPr>
              <w:t>1.11E-05</w:t>
            </w:r>
          </w:p>
        </w:tc>
        <w:tc>
          <w:tcPr>
            <w:tcW w:w="288" w:type="pct"/>
            <w:noWrap/>
            <w:hideMark/>
          </w:tcPr>
          <w:p w14:paraId="3F1EFFBA" w14:textId="77777777" w:rsidR="00C9396B" w:rsidRPr="00E141CD" w:rsidRDefault="00C9396B" w:rsidP="00517D7A">
            <w:pPr>
              <w:rPr>
                <w:rFonts w:ascii="Arial" w:hAnsi="Arial" w:cs="Arial"/>
                <w:sz w:val="18"/>
                <w:szCs w:val="18"/>
              </w:rPr>
            </w:pPr>
            <w:r w:rsidRPr="00E141CD">
              <w:rPr>
                <w:rFonts w:ascii="Arial" w:hAnsi="Arial" w:cs="Arial"/>
                <w:sz w:val="18"/>
                <w:szCs w:val="18"/>
              </w:rPr>
              <w:t>0.015</w:t>
            </w:r>
          </w:p>
        </w:tc>
        <w:tc>
          <w:tcPr>
            <w:tcW w:w="519" w:type="pct"/>
            <w:noWrap/>
            <w:hideMark/>
          </w:tcPr>
          <w:p w14:paraId="234555AB" w14:textId="77777777" w:rsidR="00C9396B" w:rsidRPr="00E141CD" w:rsidRDefault="00C9396B" w:rsidP="00517D7A">
            <w:pPr>
              <w:rPr>
                <w:rFonts w:ascii="Arial" w:hAnsi="Arial" w:cs="Arial"/>
                <w:sz w:val="18"/>
                <w:szCs w:val="18"/>
              </w:rPr>
            </w:pPr>
            <w:r w:rsidRPr="00E141CD">
              <w:rPr>
                <w:rFonts w:ascii="Arial" w:hAnsi="Arial" w:cs="Arial"/>
                <w:sz w:val="18"/>
                <w:szCs w:val="18"/>
              </w:rPr>
              <w:t>0.014</w:t>
            </w:r>
          </w:p>
        </w:tc>
        <w:tc>
          <w:tcPr>
            <w:tcW w:w="582" w:type="pct"/>
            <w:noWrap/>
            <w:hideMark/>
          </w:tcPr>
          <w:p w14:paraId="35F44575" w14:textId="77777777" w:rsidR="00C9396B" w:rsidRPr="00E141CD" w:rsidRDefault="00C9396B" w:rsidP="00517D7A">
            <w:pPr>
              <w:rPr>
                <w:rFonts w:ascii="Arial" w:hAnsi="Arial" w:cs="Arial"/>
                <w:sz w:val="18"/>
                <w:szCs w:val="18"/>
              </w:rPr>
            </w:pPr>
            <w:r w:rsidRPr="00E141CD">
              <w:rPr>
                <w:rFonts w:ascii="Arial" w:hAnsi="Arial" w:cs="Arial"/>
                <w:sz w:val="18"/>
                <w:szCs w:val="18"/>
              </w:rPr>
              <w:t>3.67E-04</w:t>
            </w:r>
          </w:p>
        </w:tc>
        <w:tc>
          <w:tcPr>
            <w:tcW w:w="582" w:type="pct"/>
            <w:noWrap/>
            <w:hideMark/>
          </w:tcPr>
          <w:p w14:paraId="77196627" w14:textId="77777777" w:rsidR="00C9396B" w:rsidRPr="00E141CD" w:rsidRDefault="00C9396B" w:rsidP="00517D7A">
            <w:pPr>
              <w:rPr>
                <w:rFonts w:ascii="Arial" w:hAnsi="Arial" w:cs="Arial"/>
                <w:sz w:val="18"/>
                <w:szCs w:val="18"/>
              </w:rPr>
            </w:pPr>
            <w:r w:rsidRPr="00E141CD">
              <w:rPr>
                <w:rFonts w:ascii="Arial" w:hAnsi="Arial" w:cs="Arial"/>
                <w:sz w:val="18"/>
                <w:szCs w:val="18"/>
              </w:rPr>
              <w:t>8.12E-04</w:t>
            </w:r>
          </w:p>
        </w:tc>
        <w:tc>
          <w:tcPr>
            <w:tcW w:w="496" w:type="pct"/>
            <w:noWrap/>
            <w:hideMark/>
          </w:tcPr>
          <w:p w14:paraId="2470DF67" w14:textId="77777777" w:rsidR="00C9396B" w:rsidRPr="00E141CD" w:rsidRDefault="00C9396B" w:rsidP="00517D7A">
            <w:pPr>
              <w:rPr>
                <w:rFonts w:ascii="Arial" w:hAnsi="Arial" w:cs="Arial"/>
                <w:sz w:val="18"/>
                <w:szCs w:val="18"/>
              </w:rPr>
            </w:pPr>
            <w:r w:rsidRPr="00E141CD">
              <w:rPr>
                <w:rFonts w:ascii="Arial" w:hAnsi="Arial" w:cs="Arial"/>
                <w:sz w:val="18"/>
                <w:szCs w:val="18"/>
              </w:rPr>
              <w:t>14</w:t>
            </w:r>
          </w:p>
        </w:tc>
        <w:tc>
          <w:tcPr>
            <w:tcW w:w="555" w:type="pct"/>
            <w:noWrap/>
            <w:hideMark/>
          </w:tcPr>
          <w:p w14:paraId="1937485D" w14:textId="77777777" w:rsidR="00C9396B" w:rsidRPr="00E141CD" w:rsidRDefault="00C9396B" w:rsidP="00517D7A">
            <w:pPr>
              <w:rPr>
                <w:rFonts w:ascii="Arial" w:hAnsi="Arial" w:cs="Arial"/>
                <w:sz w:val="18"/>
                <w:szCs w:val="18"/>
              </w:rPr>
            </w:pPr>
            <w:r w:rsidRPr="00E141CD">
              <w:rPr>
                <w:rFonts w:ascii="Arial" w:hAnsi="Arial" w:cs="Arial"/>
                <w:sz w:val="18"/>
                <w:szCs w:val="18"/>
              </w:rPr>
              <w:t>17</w:t>
            </w:r>
          </w:p>
        </w:tc>
        <w:tc>
          <w:tcPr>
            <w:tcW w:w="636" w:type="pct"/>
            <w:noWrap/>
            <w:hideMark/>
          </w:tcPr>
          <w:p w14:paraId="78DFD85F" w14:textId="77777777" w:rsidR="00C9396B" w:rsidRPr="00E141CD" w:rsidRDefault="00C9396B" w:rsidP="00517D7A">
            <w:pPr>
              <w:rPr>
                <w:rFonts w:ascii="Arial" w:hAnsi="Arial" w:cs="Arial"/>
                <w:sz w:val="18"/>
                <w:szCs w:val="18"/>
              </w:rPr>
            </w:pPr>
            <w:r w:rsidRPr="00E141CD">
              <w:rPr>
                <w:rFonts w:ascii="Arial" w:hAnsi="Arial" w:cs="Arial"/>
                <w:sz w:val="18"/>
                <w:szCs w:val="18"/>
              </w:rPr>
              <w:t>15</w:t>
            </w:r>
          </w:p>
        </w:tc>
        <w:tc>
          <w:tcPr>
            <w:tcW w:w="239" w:type="pct"/>
            <w:noWrap/>
            <w:hideMark/>
          </w:tcPr>
          <w:p w14:paraId="3E7CA461" w14:textId="77777777" w:rsidR="00C9396B" w:rsidRPr="00E141CD" w:rsidRDefault="00C9396B" w:rsidP="00517D7A">
            <w:pPr>
              <w:rPr>
                <w:rFonts w:ascii="Arial" w:hAnsi="Arial" w:cs="Arial"/>
                <w:sz w:val="18"/>
                <w:szCs w:val="18"/>
              </w:rPr>
            </w:pPr>
            <w:r w:rsidRPr="00E141CD">
              <w:rPr>
                <w:rFonts w:ascii="Arial" w:hAnsi="Arial" w:cs="Arial"/>
                <w:sz w:val="18"/>
                <w:szCs w:val="18"/>
              </w:rPr>
              <w:t>0.14</w:t>
            </w:r>
          </w:p>
        </w:tc>
      </w:tr>
      <w:tr w:rsidR="00C9396B" w:rsidRPr="00E141CD" w14:paraId="47073D4B" w14:textId="77777777" w:rsidTr="00517D7A">
        <w:trPr>
          <w:trHeight w:val="300"/>
        </w:trPr>
        <w:tc>
          <w:tcPr>
            <w:tcW w:w="304" w:type="pct"/>
            <w:noWrap/>
            <w:hideMark/>
          </w:tcPr>
          <w:p w14:paraId="76BF3F43" w14:textId="77777777" w:rsidR="00C9396B" w:rsidRPr="00E141CD" w:rsidRDefault="00C9396B" w:rsidP="00517D7A">
            <w:pPr>
              <w:rPr>
                <w:rFonts w:ascii="Arial" w:hAnsi="Arial" w:cs="Arial"/>
                <w:sz w:val="18"/>
                <w:szCs w:val="18"/>
              </w:rPr>
            </w:pPr>
            <w:r w:rsidRPr="00E141CD">
              <w:rPr>
                <w:rFonts w:ascii="Arial" w:hAnsi="Arial" w:cs="Arial"/>
                <w:sz w:val="18"/>
                <w:szCs w:val="18"/>
              </w:rPr>
              <w:t>4.01</w:t>
            </w:r>
          </w:p>
        </w:tc>
        <w:tc>
          <w:tcPr>
            <w:tcW w:w="425" w:type="pct"/>
            <w:noWrap/>
            <w:hideMark/>
          </w:tcPr>
          <w:p w14:paraId="21EAD8DD" w14:textId="77777777" w:rsidR="00C9396B" w:rsidRPr="00E141CD" w:rsidRDefault="00C9396B" w:rsidP="00517D7A">
            <w:pPr>
              <w:rPr>
                <w:rFonts w:ascii="Arial" w:hAnsi="Arial" w:cs="Arial"/>
                <w:sz w:val="18"/>
                <w:szCs w:val="18"/>
              </w:rPr>
            </w:pPr>
            <w:r w:rsidRPr="00E141CD">
              <w:rPr>
                <w:rFonts w:ascii="Arial" w:hAnsi="Arial" w:cs="Arial"/>
                <w:sz w:val="18"/>
                <w:szCs w:val="18"/>
              </w:rPr>
              <w:t>0.13</w:t>
            </w:r>
          </w:p>
        </w:tc>
        <w:tc>
          <w:tcPr>
            <w:tcW w:w="376" w:type="pct"/>
            <w:noWrap/>
            <w:hideMark/>
          </w:tcPr>
          <w:p w14:paraId="498E62F0" w14:textId="77777777" w:rsidR="00C9396B" w:rsidRPr="00E141CD" w:rsidRDefault="00C9396B" w:rsidP="00517D7A">
            <w:pPr>
              <w:rPr>
                <w:rFonts w:ascii="Arial" w:hAnsi="Arial" w:cs="Arial"/>
                <w:sz w:val="18"/>
                <w:szCs w:val="18"/>
              </w:rPr>
            </w:pPr>
            <w:r w:rsidRPr="00E141CD">
              <w:rPr>
                <w:rFonts w:ascii="Arial" w:hAnsi="Arial" w:cs="Arial"/>
                <w:sz w:val="18"/>
                <w:szCs w:val="18"/>
              </w:rPr>
              <w:t>5.97E-05</w:t>
            </w:r>
          </w:p>
        </w:tc>
        <w:tc>
          <w:tcPr>
            <w:tcW w:w="288" w:type="pct"/>
            <w:noWrap/>
            <w:hideMark/>
          </w:tcPr>
          <w:p w14:paraId="7676640E" w14:textId="77777777" w:rsidR="00C9396B" w:rsidRPr="00E141CD" w:rsidRDefault="00C9396B" w:rsidP="00517D7A">
            <w:pPr>
              <w:rPr>
                <w:rFonts w:ascii="Arial" w:hAnsi="Arial" w:cs="Arial"/>
                <w:sz w:val="18"/>
                <w:szCs w:val="18"/>
              </w:rPr>
            </w:pPr>
            <w:r w:rsidRPr="00E141CD">
              <w:rPr>
                <w:rFonts w:ascii="Arial" w:hAnsi="Arial" w:cs="Arial"/>
                <w:sz w:val="18"/>
                <w:szCs w:val="18"/>
              </w:rPr>
              <w:t>0.342</w:t>
            </w:r>
          </w:p>
        </w:tc>
        <w:tc>
          <w:tcPr>
            <w:tcW w:w="519" w:type="pct"/>
            <w:noWrap/>
            <w:hideMark/>
          </w:tcPr>
          <w:p w14:paraId="36E9693E" w14:textId="77777777" w:rsidR="00C9396B" w:rsidRPr="00E141CD" w:rsidRDefault="00C9396B" w:rsidP="00517D7A">
            <w:pPr>
              <w:rPr>
                <w:rFonts w:ascii="Arial" w:hAnsi="Arial" w:cs="Arial"/>
                <w:sz w:val="18"/>
                <w:szCs w:val="18"/>
              </w:rPr>
            </w:pPr>
            <w:r w:rsidRPr="00E141CD">
              <w:rPr>
                <w:rFonts w:ascii="Arial" w:hAnsi="Arial" w:cs="Arial"/>
                <w:sz w:val="18"/>
                <w:szCs w:val="18"/>
              </w:rPr>
              <w:t>0.411</w:t>
            </w:r>
          </w:p>
        </w:tc>
        <w:tc>
          <w:tcPr>
            <w:tcW w:w="582" w:type="pct"/>
            <w:noWrap/>
            <w:hideMark/>
          </w:tcPr>
          <w:p w14:paraId="3377489D" w14:textId="77777777" w:rsidR="00C9396B" w:rsidRPr="00E141CD" w:rsidRDefault="00C9396B" w:rsidP="00517D7A">
            <w:pPr>
              <w:rPr>
                <w:rFonts w:ascii="Arial" w:hAnsi="Arial" w:cs="Arial"/>
                <w:sz w:val="18"/>
                <w:szCs w:val="18"/>
              </w:rPr>
            </w:pPr>
            <w:r w:rsidRPr="00E141CD">
              <w:rPr>
                <w:rFonts w:ascii="Arial" w:hAnsi="Arial" w:cs="Arial"/>
                <w:sz w:val="18"/>
                <w:szCs w:val="18"/>
              </w:rPr>
              <w:t>6.52E-117</w:t>
            </w:r>
          </w:p>
        </w:tc>
        <w:tc>
          <w:tcPr>
            <w:tcW w:w="582" w:type="pct"/>
            <w:noWrap/>
            <w:hideMark/>
          </w:tcPr>
          <w:p w14:paraId="022987C1" w14:textId="77777777" w:rsidR="00C9396B" w:rsidRPr="00E141CD" w:rsidRDefault="00C9396B" w:rsidP="00517D7A">
            <w:pPr>
              <w:rPr>
                <w:rFonts w:ascii="Arial" w:hAnsi="Arial" w:cs="Arial"/>
                <w:sz w:val="18"/>
                <w:szCs w:val="18"/>
              </w:rPr>
            </w:pPr>
            <w:r w:rsidRPr="00E141CD">
              <w:rPr>
                <w:rFonts w:ascii="Arial" w:hAnsi="Arial" w:cs="Arial"/>
                <w:sz w:val="18"/>
                <w:szCs w:val="18"/>
              </w:rPr>
              <w:t>3.53E-115</w:t>
            </w:r>
          </w:p>
        </w:tc>
        <w:tc>
          <w:tcPr>
            <w:tcW w:w="496" w:type="pct"/>
            <w:noWrap/>
            <w:hideMark/>
          </w:tcPr>
          <w:p w14:paraId="0E49ACFD" w14:textId="77777777" w:rsidR="00C9396B" w:rsidRPr="00E141CD" w:rsidRDefault="00C9396B" w:rsidP="00517D7A">
            <w:pPr>
              <w:rPr>
                <w:rFonts w:ascii="Arial" w:hAnsi="Arial" w:cs="Arial"/>
                <w:sz w:val="18"/>
                <w:szCs w:val="18"/>
              </w:rPr>
            </w:pPr>
            <w:r w:rsidRPr="00E141CD">
              <w:rPr>
                <w:rFonts w:ascii="Arial" w:hAnsi="Arial" w:cs="Arial"/>
                <w:sz w:val="18"/>
                <w:szCs w:val="18"/>
              </w:rPr>
              <w:t>23</w:t>
            </w:r>
          </w:p>
        </w:tc>
        <w:tc>
          <w:tcPr>
            <w:tcW w:w="555" w:type="pct"/>
            <w:noWrap/>
            <w:hideMark/>
          </w:tcPr>
          <w:p w14:paraId="3B7E3064" w14:textId="77777777" w:rsidR="00C9396B" w:rsidRPr="00E141CD" w:rsidRDefault="00C9396B" w:rsidP="00517D7A">
            <w:pPr>
              <w:rPr>
                <w:rFonts w:ascii="Arial" w:hAnsi="Arial" w:cs="Arial"/>
                <w:sz w:val="18"/>
                <w:szCs w:val="18"/>
              </w:rPr>
            </w:pPr>
            <w:r w:rsidRPr="00E141CD">
              <w:rPr>
                <w:rFonts w:ascii="Arial" w:hAnsi="Arial" w:cs="Arial"/>
                <w:sz w:val="18"/>
                <w:szCs w:val="18"/>
              </w:rPr>
              <w:t>29</w:t>
            </w:r>
          </w:p>
        </w:tc>
        <w:tc>
          <w:tcPr>
            <w:tcW w:w="636" w:type="pct"/>
            <w:noWrap/>
            <w:hideMark/>
          </w:tcPr>
          <w:p w14:paraId="73134BEF" w14:textId="77777777" w:rsidR="00C9396B" w:rsidRPr="00E141CD" w:rsidRDefault="00C9396B" w:rsidP="00517D7A">
            <w:pPr>
              <w:rPr>
                <w:rFonts w:ascii="Arial" w:hAnsi="Arial" w:cs="Arial"/>
                <w:sz w:val="18"/>
                <w:szCs w:val="18"/>
              </w:rPr>
            </w:pPr>
            <w:r w:rsidRPr="00E141CD">
              <w:rPr>
                <w:rFonts w:ascii="Arial" w:hAnsi="Arial" w:cs="Arial"/>
                <w:sz w:val="18"/>
                <w:szCs w:val="18"/>
              </w:rPr>
              <w:t>29</w:t>
            </w:r>
          </w:p>
        </w:tc>
        <w:tc>
          <w:tcPr>
            <w:tcW w:w="239" w:type="pct"/>
            <w:noWrap/>
            <w:hideMark/>
          </w:tcPr>
          <w:p w14:paraId="46550756" w14:textId="77777777" w:rsidR="00C9396B" w:rsidRPr="00E141CD" w:rsidRDefault="00C9396B" w:rsidP="00517D7A">
            <w:pPr>
              <w:rPr>
                <w:rFonts w:ascii="Arial" w:hAnsi="Arial" w:cs="Arial"/>
                <w:sz w:val="18"/>
                <w:szCs w:val="18"/>
              </w:rPr>
            </w:pPr>
            <w:r w:rsidRPr="00E141CD">
              <w:rPr>
                <w:rFonts w:ascii="Arial" w:hAnsi="Arial" w:cs="Arial"/>
                <w:sz w:val="18"/>
                <w:szCs w:val="18"/>
              </w:rPr>
              <w:t>0.75</w:t>
            </w:r>
          </w:p>
        </w:tc>
      </w:tr>
      <w:tr w:rsidR="00C9396B" w:rsidRPr="00E141CD" w14:paraId="3A21A45A" w14:textId="77777777" w:rsidTr="00517D7A">
        <w:trPr>
          <w:trHeight w:val="300"/>
        </w:trPr>
        <w:tc>
          <w:tcPr>
            <w:tcW w:w="304" w:type="pct"/>
            <w:noWrap/>
            <w:hideMark/>
          </w:tcPr>
          <w:p w14:paraId="7BC731EC" w14:textId="77777777" w:rsidR="00C9396B" w:rsidRPr="00E141CD" w:rsidRDefault="00C9396B" w:rsidP="00517D7A">
            <w:pPr>
              <w:rPr>
                <w:rFonts w:ascii="Arial" w:hAnsi="Arial" w:cs="Arial"/>
                <w:sz w:val="18"/>
                <w:szCs w:val="18"/>
              </w:rPr>
            </w:pPr>
            <w:r w:rsidRPr="00E141CD">
              <w:rPr>
                <w:rFonts w:ascii="Arial" w:hAnsi="Arial" w:cs="Arial"/>
                <w:sz w:val="18"/>
                <w:szCs w:val="18"/>
              </w:rPr>
              <w:t>-4.01</w:t>
            </w:r>
          </w:p>
        </w:tc>
        <w:tc>
          <w:tcPr>
            <w:tcW w:w="425" w:type="pct"/>
            <w:noWrap/>
            <w:hideMark/>
          </w:tcPr>
          <w:p w14:paraId="23D3161C" w14:textId="77777777" w:rsidR="00C9396B" w:rsidRPr="00E141CD" w:rsidRDefault="00C9396B" w:rsidP="00517D7A">
            <w:pPr>
              <w:rPr>
                <w:rFonts w:ascii="Arial" w:hAnsi="Arial" w:cs="Arial"/>
                <w:sz w:val="18"/>
                <w:szCs w:val="18"/>
              </w:rPr>
            </w:pPr>
            <w:r w:rsidRPr="00E141CD">
              <w:rPr>
                <w:rFonts w:ascii="Arial" w:hAnsi="Arial" w:cs="Arial"/>
                <w:sz w:val="18"/>
                <w:szCs w:val="18"/>
              </w:rPr>
              <w:t>-0.78</w:t>
            </w:r>
          </w:p>
        </w:tc>
        <w:tc>
          <w:tcPr>
            <w:tcW w:w="376" w:type="pct"/>
            <w:noWrap/>
            <w:hideMark/>
          </w:tcPr>
          <w:p w14:paraId="7403EEE2" w14:textId="77777777" w:rsidR="00C9396B" w:rsidRPr="00E141CD" w:rsidRDefault="00C9396B" w:rsidP="00517D7A">
            <w:pPr>
              <w:rPr>
                <w:rFonts w:ascii="Arial" w:hAnsi="Arial" w:cs="Arial"/>
                <w:sz w:val="18"/>
                <w:szCs w:val="18"/>
              </w:rPr>
            </w:pPr>
            <w:r w:rsidRPr="00E141CD">
              <w:rPr>
                <w:rFonts w:ascii="Arial" w:hAnsi="Arial" w:cs="Arial"/>
                <w:sz w:val="18"/>
                <w:szCs w:val="18"/>
              </w:rPr>
              <w:t>6.17E-05</w:t>
            </w:r>
          </w:p>
        </w:tc>
        <w:tc>
          <w:tcPr>
            <w:tcW w:w="288" w:type="pct"/>
            <w:noWrap/>
            <w:hideMark/>
          </w:tcPr>
          <w:p w14:paraId="55F05594" w14:textId="77777777" w:rsidR="00C9396B" w:rsidRPr="00E141CD" w:rsidRDefault="00C9396B" w:rsidP="00517D7A">
            <w:pPr>
              <w:rPr>
                <w:rFonts w:ascii="Arial" w:hAnsi="Arial" w:cs="Arial"/>
                <w:sz w:val="18"/>
                <w:szCs w:val="18"/>
              </w:rPr>
            </w:pPr>
            <w:r w:rsidRPr="00E141CD">
              <w:rPr>
                <w:rFonts w:ascii="Arial" w:hAnsi="Arial" w:cs="Arial"/>
                <w:sz w:val="18"/>
                <w:szCs w:val="18"/>
              </w:rPr>
              <w:t>0.009</w:t>
            </w:r>
          </w:p>
        </w:tc>
        <w:tc>
          <w:tcPr>
            <w:tcW w:w="519" w:type="pct"/>
            <w:noWrap/>
            <w:hideMark/>
          </w:tcPr>
          <w:p w14:paraId="000FE3D0" w14:textId="77777777" w:rsidR="00C9396B" w:rsidRPr="00E141CD" w:rsidRDefault="00C9396B" w:rsidP="00517D7A">
            <w:pPr>
              <w:rPr>
                <w:rFonts w:ascii="Arial" w:hAnsi="Arial" w:cs="Arial"/>
                <w:sz w:val="18"/>
                <w:szCs w:val="18"/>
              </w:rPr>
            </w:pPr>
            <w:r w:rsidRPr="00E141CD">
              <w:rPr>
                <w:rFonts w:ascii="Arial" w:hAnsi="Arial" w:cs="Arial"/>
                <w:sz w:val="18"/>
                <w:szCs w:val="18"/>
              </w:rPr>
              <w:t>0.021</w:t>
            </w:r>
          </w:p>
        </w:tc>
        <w:tc>
          <w:tcPr>
            <w:tcW w:w="582" w:type="pct"/>
            <w:noWrap/>
            <w:hideMark/>
          </w:tcPr>
          <w:p w14:paraId="7CA35C41" w14:textId="77777777" w:rsidR="00C9396B" w:rsidRPr="00E141CD" w:rsidRDefault="00C9396B" w:rsidP="00517D7A">
            <w:pPr>
              <w:rPr>
                <w:rFonts w:ascii="Arial" w:hAnsi="Arial" w:cs="Arial"/>
                <w:sz w:val="18"/>
                <w:szCs w:val="18"/>
              </w:rPr>
            </w:pPr>
            <w:r w:rsidRPr="00E141CD">
              <w:rPr>
                <w:rFonts w:ascii="Arial" w:hAnsi="Arial" w:cs="Arial"/>
                <w:sz w:val="18"/>
                <w:szCs w:val="18"/>
              </w:rPr>
              <w:t>1.13E-05</w:t>
            </w:r>
          </w:p>
        </w:tc>
        <w:tc>
          <w:tcPr>
            <w:tcW w:w="582" w:type="pct"/>
            <w:noWrap/>
            <w:hideMark/>
          </w:tcPr>
          <w:p w14:paraId="22172493" w14:textId="77777777" w:rsidR="00C9396B" w:rsidRPr="00E141CD" w:rsidRDefault="00C9396B" w:rsidP="00517D7A">
            <w:pPr>
              <w:rPr>
                <w:rFonts w:ascii="Arial" w:hAnsi="Arial" w:cs="Arial"/>
                <w:sz w:val="18"/>
                <w:szCs w:val="18"/>
              </w:rPr>
            </w:pPr>
            <w:r w:rsidRPr="00E141CD">
              <w:rPr>
                <w:rFonts w:ascii="Arial" w:hAnsi="Arial" w:cs="Arial"/>
                <w:sz w:val="18"/>
                <w:szCs w:val="18"/>
              </w:rPr>
              <w:t>2.81E-05</w:t>
            </w:r>
          </w:p>
        </w:tc>
        <w:tc>
          <w:tcPr>
            <w:tcW w:w="496" w:type="pct"/>
            <w:noWrap/>
            <w:hideMark/>
          </w:tcPr>
          <w:p w14:paraId="6CE2DF5C" w14:textId="77777777" w:rsidR="00C9396B" w:rsidRPr="00E141CD" w:rsidRDefault="00C9396B" w:rsidP="00517D7A">
            <w:pPr>
              <w:rPr>
                <w:rFonts w:ascii="Arial" w:hAnsi="Arial" w:cs="Arial"/>
                <w:sz w:val="18"/>
                <w:szCs w:val="18"/>
              </w:rPr>
            </w:pPr>
            <w:r w:rsidRPr="00E141CD">
              <w:rPr>
                <w:rFonts w:ascii="Arial" w:hAnsi="Arial" w:cs="Arial"/>
                <w:sz w:val="18"/>
                <w:szCs w:val="18"/>
              </w:rPr>
              <w:t>7</w:t>
            </w:r>
          </w:p>
        </w:tc>
        <w:tc>
          <w:tcPr>
            <w:tcW w:w="555" w:type="pct"/>
            <w:noWrap/>
            <w:hideMark/>
          </w:tcPr>
          <w:p w14:paraId="569FC2F5" w14:textId="77777777" w:rsidR="00C9396B" w:rsidRPr="00E141CD" w:rsidRDefault="00C9396B" w:rsidP="00517D7A">
            <w:pPr>
              <w:rPr>
                <w:rFonts w:ascii="Arial" w:hAnsi="Arial" w:cs="Arial"/>
                <w:sz w:val="18"/>
                <w:szCs w:val="18"/>
              </w:rPr>
            </w:pPr>
            <w:r w:rsidRPr="00E141CD">
              <w:rPr>
                <w:rFonts w:ascii="Arial" w:hAnsi="Arial" w:cs="Arial"/>
                <w:sz w:val="18"/>
                <w:szCs w:val="18"/>
              </w:rPr>
              <w:t>17</w:t>
            </w:r>
          </w:p>
        </w:tc>
        <w:tc>
          <w:tcPr>
            <w:tcW w:w="636" w:type="pct"/>
            <w:noWrap/>
            <w:hideMark/>
          </w:tcPr>
          <w:p w14:paraId="4A0718A1" w14:textId="77777777" w:rsidR="00C9396B" w:rsidRPr="00E141CD" w:rsidRDefault="00C9396B" w:rsidP="00517D7A">
            <w:pPr>
              <w:rPr>
                <w:rFonts w:ascii="Arial" w:hAnsi="Arial" w:cs="Arial"/>
                <w:sz w:val="18"/>
                <w:szCs w:val="18"/>
              </w:rPr>
            </w:pPr>
            <w:r w:rsidRPr="00E141CD">
              <w:rPr>
                <w:rFonts w:ascii="Arial" w:hAnsi="Arial" w:cs="Arial"/>
                <w:sz w:val="18"/>
                <w:szCs w:val="18"/>
              </w:rPr>
              <w:t>16</w:t>
            </w:r>
          </w:p>
        </w:tc>
        <w:tc>
          <w:tcPr>
            <w:tcW w:w="239" w:type="pct"/>
            <w:noWrap/>
            <w:hideMark/>
          </w:tcPr>
          <w:p w14:paraId="0D48BA59" w14:textId="77777777" w:rsidR="00C9396B" w:rsidRPr="00E141CD" w:rsidRDefault="00C9396B" w:rsidP="00517D7A">
            <w:pPr>
              <w:rPr>
                <w:rFonts w:ascii="Arial" w:hAnsi="Arial" w:cs="Arial"/>
                <w:sz w:val="18"/>
                <w:szCs w:val="18"/>
              </w:rPr>
            </w:pPr>
            <w:r w:rsidRPr="00E141CD">
              <w:rPr>
                <w:rFonts w:ascii="Arial" w:hAnsi="Arial" w:cs="Arial"/>
                <w:sz w:val="18"/>
                <w:szCs w:val="18"/>
              </w:rPr>
              <w:t>0.77</w:t>
            </w:r>
          </w:p>
        </w:tc>
      </w:tr>
      <w:tr w:rsidR="00C9396B" w:rsidRPr="00E141CD" w14:paraId="32990913" w14:textId="77777777" w:rsidTr="00517D7A">
        <w:trPr>
          <w:trHeight w:val="300"/>
        </w:trPr>
        <w:tc>
          <w:tcPr>
            <w:tcW w:w="304" w:type="pct"/>
            <w:noWrap/>
            <w:hideMark/>
          </w:tcPr>
          <w:p w14:paraId="37AAD721" w14:textId="77777777" w:rsidR="00C9396B" w:rsidRPr="00E141CD" w:rsidRDefault="00C9396B" w:rsidP="00517D7A">
            <w:pPr>
              <w:rPr>
                <w:rFonts w:ascii="Arial" w:hAnsi="Arial" w:cs="Arial"/>
                <w:sz w:val="18"/>
                <w:szCs w:val="18"/>
              </w:rPr>
            </w:pPr>
            <w:r w:rsidRPr="00E141CD">
              <w:rPr>
                <w:rFonts w:ascii="Arial" w:hAnsi="Arial" w:cs="Arial"/>
                <w:sz w:val="18"/>
                <w:szCs w:val="18"/>
              </w:rPr>
              <w:t>3.97</w:t>
            </w:r>
          </w:p>
        </w:tc>
        <w:tc>
          <w:tcPr>
            <w:tcW w:w="425" w:type="pct"/>
            <w:noWrap/>
            <w:hideMark/>
          </w:tcPr>
          <w:p w14:paraId="300BDCF0" w14:textId="77777777" w:rsidR="00C9396B" w:rsidRPr="00E141CD" w:rsidRDefault="00C9396B" w:rsidP="00517D7A">
            <w:pPr>
              <w:rPr>
                <w:rFonts w:ascii="Arial" w:hAnsi="Arial" w:cs="Arial"/>
                <w:sz w:val="18"/>
                <w:szCs w:val="18"/>
              </w:rPr>
            </w:pPr>
            <w:r w:rsidRPr="00E141CD">
              <w:rPr>
                <w:rFonts w:ascii="Arial" w:hAnsi="Arial" w:cs="Arial"/>
                <w:sz w:val="18"/>
                <w:szCs w:val="18"/>
              </w:rPr>
              <w:t>0.97</w:t>
            </w:r>
          </w:p>
        </w:tc>
        <w:tc>
          <w:tcPr>
            <w:tcW w:w="376" w:type="pct"/>
            <w:noWrap/>
            <w:hideMark/>
          </w:tcPr>
          <w:p w14:paraId="5227B5C2" w14:textId="77777777" w:rsidR="00C9396B" w:rsidRPr="00E141CD" w:rsidRDefault="00C9396B" w:rsidP="00517D7A">
            <w:pPr>
              <w:rPr>
                <w:rFonts w:ascii="Arial" w:hAnsi="Arial" w:cs="Arial"/>
                <w:sz w:val="18"/>
                <w:szCs w:val="18"/>
              </w:rPr>
            </w:pPr>
            <w:r w:rsidRPr="00E141CD">
              <w:rPr>
                <w:rFonts w:ascii="Arial" w:hAnsi="Arial" w:cs="Arial"/>
                <w:sz w:val="18"/>
                <w:szCs w:val="18"/>
              </w:rPr>
              <w:t>7.27E-05</w:t>
            </w:r>
          </w:p>
        </w:tc>
        <w:tc>
          <w:tcPr>
            <w:tcW w:w="288" w:type="pct"/>
            <w:noWrap/>
            <w:hideMark/>
          </w:tcPr>
          <w:p w14:paraId="5874B3C2" w14:textId="77777777" w:rsidR="00C9396B" w:rsidRPr="00E141CD" w:rsidRDefault="00C9396B" w:rsidP="00517D7A">
            <w:pPr>
              <w:rPr>
                <w:rFonts w:ascii="Arial" w:hAnsi="Arial" w:cs="Arial"/>
                <w:sz w:val="18"/>
                <w:szCs w:val="18"/>
              </w:rPr>
            </w:pPr>
            <w:r w:rsidRPr="00E141CD">
              <w:rPr>
                <w:rFonts w:ascii="Arial" w:hAnsi="Arial" w:cs="Arial"/>
                <w:sz w:val="18"/>
                <w:szCs w:val="18"/>
              </w:rPr>
              <w:t>0.006</w:t>
            </w:r>
          </w:p>
        </w:tc>
        <w:tc>
          <w:tcPr>
            <w:tcW w:w="519" w:type="pct"/>
            <w:noWrap/>
            <w:hideMark/>
          </w:tcPr>
          <w:p w14:paraId="102102FB" w14:textId="77777777" w:rsidR="00C9396B" w:rsidRPr="00E141CD" w:rsidRDefault="00C9396B" w:rsidP="00517D7A">
            <w:pPr>
              <w:rPr>
                <w:rFonts w:ascii="Arial" w:hAnsi="Arial" w:cs="Arial"/>
                <w:sz w:val="18"/>
                <w:szCs w:val="18"/>
              </w:rPr>
            </w:pPr>
            <w:r w:rsidRPr="00E141CD">
              <w:rPr>
                <w:rFonts w:ascii="Arial" w:hAnsi="Arial" w:cs="Arial"/>
                <w:sz w:val="18"/>
                <w:szCs w:val="18"/>
              </w:rPr>
              <w:t>0.006</w:t>
            </w:r>
          </w:p>
        </w:tc>
        <w:tc>
          <w:tcPr>
            <w:tcW w:w="582" w:type="pct"/>
            <w:noWrap/>
            <w:hideMark/>
          </w:tcPr>
          <w:p w14:paraId="5D7C0111" w14:textId="77777777" w:rsidR="00C9396B" w:rsidRPr="00E141CD" w:rsidRDefault="00C9396B" w:rsidP="00517D7A">
            <w:pPr>
              <w:rPr>
                <w:rFonts w:ascii="Arial" w:hAnsi="Arial" w:cs="Arial"/>
                <w:sz w:val="18"/>
                <w:szCs w:val="18"/>
              </w:rPr>
            </w:pPr>
            <w:r w:rsidRPr="00E141CD">
              <w:rPr>
                <w:rFonts w:ascii="Arial" w:hAnsi="Arial" w:cs="Arial"/>
                <w:sz w:val="18"/>
                <w:szCs w:val="18"/>
              </w:rPr>
              <w:t>2.26E-02</w:t>
            </w:r>
          </w:p>
        </w:tc>
        <w:tc>
          <w:tcPr>
            <w:tcW w:w="582" w:type="pct"/>
            <w:noWrap/>
            <w:hideMark/>
          </w:tcPr>
          <w:p w14:paraId="7941D79E" w14:textId="77777777" w:rsidR="00C9396B" w:rsidRPr="00E141CD" w:rsidRDefault="00C9396B" w:rsidP="00517D7A">
            <w:pPr>
              <w:rPr>
                <w:rFonts w:ascii="Arial" w:hAnsi="Arial" w:cs="Arial"/>
                <w:sz w:val="18"/>
                <w:szCs w:val="18"/>
              </w:rPr>
            </w:pPr>
            <w:r w:rsidRPr="00E141CD">
              <w:rPr>
                <w:rFonts w:ascii="Arial" w:hAnsi="Arial" w:cs="Arial"/>
                <w:sz w:val="18"/>
                <w:szCs w:val="18"/>
              </w:rPr>
              <w:t>4.35E-02</w:t>
            </w:r>
          </w:p>
        </w:tc>
        <w:tc>
          <w:tcPr>
            <w:tcW w:w="496" w:type="pct"/>
            <w:noWrap/>
            <w:hideMark/>
          </w:tcPr>
          <w:p w14:paraId="6DF9BE8F" w14:textId="77777777" w:rsidR="00C9396B" w:rsidRPr="00E141CD" w:rsidRDefault="00C9396B" w:rsidP="00517D7A">
            <w:pPr>
              <w:rPr>
                <w:rFonts w:ascii="Arial" w:hAnsi="Arial" w:cs="Arial"/>
                <w:sz w:val="18"/>
                <w:szCs w:val="18"/>
              </w:rPr>
            </w:pPr>
            <w:r w:rsidRPr="00E141CD">
              <w:rPr>
                <w:rFonts w:ascii="Arial" w:hAnsi="Arial" w:cs="Arial"/>
                <w:sz w:val="18"/>
                <w:szCs w:val="18"/>
              </w:rPr>
              <w:t>11</w:t>
            </w:r>
          </w:p>
        </w:tc>
        <w:tc>
          <w:tcPr>
            <w:tcW w:w="555" w:type="pct"/>
            <w:noWrap/>
            <w:hideMark/>
          </w:tcPr>
          <w:p w14:paraId="21105F06" w14:textId="77777777" w:rsidR="00C9396B" w:rsidRPr="00E141CD" w:rsidRDefault="00C9396B" w:rsidP="00517D7A">
            <w:pPr>
              <w:rPr>
                <w:rFonts w:ascii="Arial" w:hAnsi="Arial" w:cs="Arial"/>
                <w:sz w:val="18"/>
                <w:szCs w:val="18"/>
              </w:rPr>
            </w:pPr>
            <w:r w:rsidRPr="00E141CD">
              <w:rPr>
                <w:rFonts w:ascii="Arial" w:hAnsi="Arial" w:cs="Arial"/>
                <w:sz w:val="18"/>
                <w:szCs w:val="18"/>
              </w:rPr>
              <w:t>22</w:t>
            </w:r>
          </w:p>
        </w:tc>
        <w:tc>
          <w:tcPr>
            <w:tcW w:w="636" w:type="pct"/>
            <w:noWrap/>
            <w:hideMark/>
          </w:tcPr>
          <w:p w14:paraId="0C1A3263" w14:textId="77777777" w:rsidR="00C9396B" w:rsidRPr="00E141CD" w:rsidRDefault="00C9396B" w:rsidP="00517D7A">
            <w:pPr>
              <w:rPr>
                <w:rFonts w:ascii="Arial" w:hAnsi="Arial" w:cs="Arial"/>
                <w:sz w:val="18"/>
                <w:szCs w:val="18"/>
              </w:rPr>
            </w:pPr>
            <w:r w:rsidRPr="00E141CD">
              <w:rPr>
                <w:rFonts w:ascii="Arial" w:hAnsi="Arial" w:cs="Arial"/>
                <w:sz w:val="18"/>
                <w:szCs w:val="18"/>
              </w:rPr>
              <w:t>17</w:t>
            </w:r>
          </w:p>
        </w:tc>
        <w:tc>
          <w:tcPr>
            <w:tcW w:w="239" w:type="pct"/>
            <w:noWrap/>
            <w:hideMark/>
          </w:tcPr>
          <w:p w14:paraId="640BC532" w14:textId="77777777" w:rsidR="00C9396B" w:rsidRPr="00E141CD" w:rsidRDefault="00C9396B" w:rsidP="00517D7A">
            <w:pPr>
              <w:rPr>
                <w:rFonts w:ascii="Arial" w:hAnsi="Arial" w:cs="Arial"/>
                <w:sz w:val="18"/>
                <w:szCs w:val="18"/>
              </w:rPr>
            </w:pPr>
            <w:r w:rsidRPr="00E141CD">
              <w:rPr>
                <w:rFonts w:ascii="Arial" w:hAnsi="Arial" w:cs="Arial"/>
                <w:sz w:val="18"/>
                <w:szCs w:val="18"/>
              </w:rPr>
              <w:t>0.91</w:t>
            </w:r>
          </w:p>
        </w:tc>
      </w:tr>
      <w:tr w:rsidR="00C9396B" w:rsidRPr="00E141CD" w14:paraId="069D0E5B" w14:textId="77777777" w:rsidTr="00517D7A">
        <w:trPr>
          <w:trHeight w:val="300"/>
        </w:trPr>
        <w:tc>
          <w:tcPr>
            <w:tcW w:w="304" w:type="pct"/>
            <w:noWrap/>
            <w:hideMark/>
          </w:tcPr>
          <w:p w14:paraId="33FDE5AF" w14:textId="77777777" w:rsidR="00C9396B" w:rsidRPr="00E141CD" w:rsidRDefault="00C9396B" w:rsidP="00517D7A">
            <w:pPr>
              <w:rPr>
                <w:rFonts w:ascii="Arial" w:hAnsi="Arial" w:cs="Arial"/>
                <w:sz w:val="18"/>
                <w:szCs w:val="18"/>
              </w:rPr>
            </w:pPr>
            <w:r w:rsidRPr="00E141CD">
              <w:rPr>
                <w:rFonts w:ascii="Arial" w:hAnsi="Arial" w:cs="Arial"/>
                <w:sz w:val="18"/>
                <w:szCs w:val="18"/>
              </w:rPr>
              <w:t>-3.65</w:t>
            </w:r>
          </w:p>
        </w:tc>
        <w:tc>
          <w:tcPr>
            <w:tcW w:w="425" w:type="pct"/>
            <w:noWrap/>
            <w:hideMark/>
          </w:tcPr>
          <w:p w14:paraId="2E6144DD" w14:textId="77777777" w:rsidR="00C9396B" w:rsidRPr="00E141CD" w:rsidRDefault="00C9396B" w:rsidP="00517D7A">
            <w:pPr>
              <w:rPr>
                <w:rFonts w:ascii="Arial" w:hAnsi="Arial" w:cs="Arial"/>
                <w:sz w:val="18"/>
                <w:szCs w:val="18"/>
              </w:rPr>
            </w:pPr>
            <w:r w:rsidRPr="00E141CD">
              <w:rPr>
                <w:rFonts w:ascii="Arial" w:hAnsi="Arial" w:cs="Arial"/>
                <w:sz w:val="18"/>
                <w:szCs w:val="18"/>
              </w:rPr>
              <w:t>-0.68</w:t>
            </w:r>
          </w:p>
        </w:tc>
        <w:tc>
          <w:tcPr>
            <w:tcW w:w="376" w:type="pct"/>
            <w:noWrap/>
            <w:hideMark/>
          </w:tcPr>
          <w:p w14:paraId="649BA767" w14:textId="77777777" w:rsidR="00C9396B" w:rsidRPr="00E141CD" w:rsidRDefault="00C9396B" w:rsidP="00517D7A">
            <w:pPr>
              <w:rPr>
                <w:rFonts w:ascii="Arial" w:hAnsi="Arial" w:cs="Arial"/>
                <w:sz w:val="18"/>
                <w:szCs w:val="18"/>
              </w:rPr>
            </w:pPr>
            <w:r w:rsidRPr="00E141CD">
              <w:rPr>
                <w:rFonts w:ascii="Arial" w:hAnsi="Arial" w:cs="Arial"/>
                <w:sz w:val="18"/>
                <w:szCs w:val="18"/>
              </w:rPr>
              <w:t>2.59E-04</w:t>
            </w:r>
          </w:p>
        </w:tc>
        <w:tc>
          <w:tcPr>
            <w:tcW w:w="288" w:type="pct"/>
            <w:noWrap/>
            <w:hideMark/>
          </w:tcPr>
          <w:p w14:paraId="42720172" w14:textId="77777777" w:rsidR="00C9396B" w:rsidRPr="00E141CD" w:rsidRDefault="00C9396B" w:rsidP="00517D7A">
            <w:pPr>
              <w:rPr>
                <w:rFonts w:ascii="Arial" w:hAnsi="Arial" w:cs="Arial"/>
                <w:sz w:val="18"/>
                <w:szCs w:val="18"/>
              </w:rPr>
            </w:pPr>
            <w:r w:rsidRPr="00E141CD">
              <w:rPr>
                <w:rFonts w:ascii="Arial" w:hAnsi="Arial" w:cs="Arial"/>
                <w:sz w:val="18"/>
                <w:szCs w:val="18"/>
              </w:rPr>
              <w:t>0.011</w:t>
            </w:r>
          </w:p>
        </w:tc>
        <w:tc>
          <w:tcPr>
            <w:tcW w:w="519" w:type="pct"/>
            <w:noWrap/>
            <w:hideMark/>
          </w:tcPr>
          <w:p w14:paraId="2AAE42E4" w14:textId="77777777" w:rsidR="00C9396B" w:rsidRPr="00E141CD" w:rsidRDefault="00C9396B" w:rsidP="00517D7A">
            <w:pPr>
              <w:rPr>
                <w:rFonts w:ascii="Arial" w:hAnsi="Arial" w:cs="Arial"/>
                <w:sz w:val="18"/>
                <w:szCs w:val="18"/>
              </w:rPr>
            </w:pPr>
            <w:r w:rsidRPr="00E141CD">
              <w:rPr>
                <w:rFonts w:ascii="Arial" w:hAnsi="Arial" w:cs="Arial"/>
                <w:sz w:val="18"/>
                <w:szCs w:val="18"/>
              </w:rPr>
              <w:t>0.024</w:t>
            </w:r>
          </w:p>
        </w:tc>
        <w:tc>
          <w:tcPr>
            <w:tcW w:w="582" w:type="pct"/>
            <w:noWrap/>
            <w:hideMark/>
          </w:tcPr>
          <w:p w14:paraId="7A48DB73" w14:textId="77777777" w:rsidR="00C9396B" w:rsidRPr="00E141CD" w:rsidRDefault="00C9396B" w:rsidP="00517D7A">
            <w:pPr>
              <w:rPr>
                <w:rFonts w:ascii="Arial" w:hAnsi="Arial" w:cs="Arial"/>
                <w:sz w:val="18"/>
                <w:szCs w:val="18"/>
              </w:rPr>
            </w:pPr>
            <w:r w:rsidRPr="00E141CD">
              <w:rPr>
                <w:rFonts w:ascii="Arial" w:hAnsi="Arial" w:cs="Arial"/>
                <w:sz w:val="18"/>
                <w:szCs w:val="18"/>
              </w:rPr>
              <w:t>1.80E-06</w:t>
            </w:r>
          </w:p>
        </w:tc>
        <w:tc>
          <w:tcPr>
            <w:tcW w:w="582" w:type="pct"/>
            <w:noWrap/>
            <w:hideMark/>
          </w:tcPr>
          <w:p w14:paraId="5817B493" w14:textId="77777777" w:rsidR="00C9396B" w:rsidRPr="00E141CD" w:rsidRDefault="00C9396B" w:rsidP="00517D7A">
            <w:pPr>
              <w:rPr>
                <w:rFonts w:ascii="Arial" w:hAnsi="Arial" w:cs="Arial"/>
                <w:sz w:val="18"/>
                <w:szCs w:val="18"/>
              </w:rPr>
            </w:pPr>
            <w:r w:rsidRPr="00E141CD">
              <w:rPr>
                <w:rFonts w:ascii="Arial" w:hAnsi="Arial" w:cs="Arial"/>
                <w:sz w:val="18"/>
                <w:szCs w:val="18"/>
              </w:rPr>
              <w:t>4.71E-06</w:t>
            </w:r>
          </w:p>
        </w:tc>
        <w:tc>
          <w:tcPr>
            <w:tcW w:w="496" w:type="pct"/>
            <w:noWrap/>
            <w:hideMark/>
          </w:tcPr>
          <w:p w14:paraId="20775787" w14:textId="77777777" w:rsidR="00C9396B" w:rsidRPr="00E141CD" w:rsidRDefault="00C9396B" w:rsidP="00517D7A">
            <w:pPr>
              <w:rPr>
                <w:rFonts w:ascii="Arial" w:hAnsi="Arial" w:cs="Arial"/>
                <w:sz w:val="18"/>
                <w:szCs w:val="18"/>
              </w:rPr>
            </w:pPr>
            <w:r w:rsidRPr="00E141CD">
              <w:rPr>
                <w:rFonts w:ascii="Arial" w:hAnsi="Arial" w:cs="Arial"/>
                <w:sz w:val="18"/>
                <w:szCs w:val="18"/>
              </w:rPr>
              <w:t>11</w:t>
            </w:r>
          </w:p>
        </w:tc>
        <w:tc>
          <w:tcPr>
            <w:tcW w:w="555" w:type="pct"/>
            <w:noWrap/>
            <w:hideMark/>
          </w:tcPr>
          <w:p w14:paraId="1D658DA4" w14:textId="77777777" w:rsidR="00C9396B" w:rsidRPr="00E141CD" w:rsidRDefault="00C9396B" w:rsidP="00517D7A">
            <w:pPr>
              <w:rPr>
                <w:rFonts w:ascii="Arial" w:hAnsi="Arial" w:cs="Arial"/>
                <w:sz w:val="18"/>
                <w:szCs w:val="18"/>
              </w:rPr>
            </w:pPr>
            <w:r w:rsidRPr="00E141CD">
              <w:rPr>
                <w:rFonts w:ascii="Arial" w:hAnsi="Arial" w:cs="Arial"/>
                <w:sz w:val="18"/>
                <w:szCs w:val="18"/>
              </w:rPr>
              <w:t>18</w:t>
            </w:r>
          </w:p>
        </w:tc>
        <w:tc>
          <w:tcPr>
            <w:tcW w:w="636" w:type="pct"/>
            <w:noWrap/>
            <w:hideMark/>
          </w:tcPr>
          <w:p w14:paraId="5BF79DE0" w14:textId="77777777" w:rsidR="00C9396B" w:rsidRPr="00E141CD" w:rsidRDefault="00C9396B" w:rsidP="00517D7A">
            <w:pPr>
              <w:rPr>
                <w:rFonts w:ascii="Arial" w:hAnsi="Arial" w:cs="Arial"/>
                <w:sz w:val="18"/>
                <w:szCs w:val="18"/>
              </w:rPr>
            </w:pPr>
            <w:r w:rsidRPr="00E141CD">
              <w:rPr>
                <w:rFonts w:ascii="Arial" w:hAnsi="Arial" w:cs="Arial"/>
                <w:sz w:val="18"/>
                <w:szCs w:val="18"/>
              </w:rPr>
              <w:t>12</w:t>
            </w:r>
          </w:p>
        </w:tc>
        <w:tc>
          <w:tcPr>
            <w:tcW w:w="239" w:type="pct"/>
            <w:noWrap/>
            <w:hideMark/>
          </w:tcPr>
          <w:p w14:paraId="45707749" w14:textId="77777777" w:rsidR="00C9396B" w:rsidRPr="00E141CD" w:rsidRDefault="00C9396B" w:rsidP="00517D7A">
            <w:pPr>
              <w:rPr>
                <w:rFonts w:ascii="Arial" w:hAnsi="Arial" w:cs="Arial"/>
                <w:sz w:val="18"/>
                <w:szCs w:val="18"/>
              </w:rPr>
            </w:pPr>
            <w:r w:rsidRPr="00E141CD">
              <w:rPr>
                <w:rFonts w:ascii="Arial" w:hAnsi="Arial" w:cs="Arial"/>
                <w:sz w:val="18"/>
                <w:szCs w:val="18"/>
              </w:rPr>
              <w:t>1.00</w:t>
            </w:r>
          </w:p>
        </w:tc>
      </w:tr>
      <w:tr w:rsidR="00C9396B" w:rsidRPr="00E141CD" w14:paraId="51F6EFD1" w14:textId="77777777" w:rsidTr="00517D7A">
        <w:trPr>
          <w:trHeight w:val="300"/>
        </w:trPr>
        <w:tc>
          <w:tcPr>
            <w:tcW w:w="304" w:type="pct"/>
            <w:noWrap/>
            <w:hideMark/>
          </w:tcPr>
          <w:p w14:paraId="523C5C93" w14:textId="77777777" w:rsidR="00C9396B" w:rsidRPr="00E141CD" w:rsidRDefault="00C9396B" w:rsidP="00517D7A">
            <w:pPr>
              <w:rPr>
                <w:rFonts w:ascii="Arial" w:hAnsi="Arial" w:cs="Arial"/>
                <w:sz w:val="18"/>
                <w:szCs w:val="18"/>
              </w:rPr>
            </w:pPr>
            <w:r w:rsidRPr="00E141CD">
              <w:rPr>
                <w:rFonts w:ascii="Arial" w:hAnsi="Arial" w:cs="Arial"/>
                <w:sz w:val="18"/>
                <w:szCs w:val="18"/>
              </w:rPr>
              <w:t>-3.63</w:t>
            </w:r>
          </w:p>
        </w:tc>
        <w:tc>
          <w:tcPr>
            <w:tcW w:w="425" w:type="pct"/>
            <w:noWrap/>
            <w:hideMark/>
          </w:tcPr>
          <w:p w14:paraId="70B850FC" w14:textId="77777777" w:rsidR="00C9396B" w:rsidRPr="00E141CD" w:rsidRDefault="00C9396B" w:rsidP="00517D7A">
            <w:pPr>
              <w:rPr>
                <w:rFonts w:ascii="Arial" w:hAnsi="Arial" w:cs="Arial"/>
                <w:sz w:val="18"/>
                <w:szCs w:val="18"/>
              </w:rPr>
            </w:pPr>
            <w:r w:rsidRPr="00E141CD">
              <w:rPr>
                <w:rFonts w:ascii="Arial" w:hAnsi="Arial" w:cs="Arial"/>
                <w:sz w:val="18"/>
                <w:szCs w:val="18"/>
              </w:rPr>
              <w:t>-0.33</w:t>
            </w:r>
          </w:p>
        </w:tc>
        <w:tc>
          <w:tcPr>
            <w:tcW w:w="376" w:type="pct"/>
            <w:noWrap/>
            <w:hideMark/>
          </w:tcPr>
          <w:p w14:paraId="6A07CEBA" w14:textId="77777777" w:rsidR="00C9396B" w:rsidRPr="00E141CD" w:rsidRDefault="00C9396B" w:rsidP="00517D7A">
            <w:pPr>
              <w:rPr>
                <w:rFonts w:ascii="Arial" w:hAnsi="Arial" w:cs="Arial"/>
                <w:sz w:val="18"/>
                <w:szCs w:val="18"/>
              </w:rPr>
            </w:pPr>
            <w:r w:rsidRPr="00E141CD">
              <w:rPr>
                <w:rFonts w:ascii="Arial" w:hAnsi="Arial" w:cs="Arial"/>
                <w:sz w:val="18"/>
                <w:szCs w:val="18"/>
              </w:rPr>
              <w:t>2.89E-04</w:t>
            </w:r>
          </w:p>
        </w:tc>
        <w:tc>
          <w:tcPr>
            <w:tcW w:w="288" w:type="pct"/>
            <w:noWrap/>
            <w:hideMark/>
          </w:tcPr>
          <w:p w14:paraId="4892A716" w14:textId="77777777" w:rsidR="00C9396B" w:rsidRPr="00E141CD" w:rsidRDefault="00C9396B" w:rsidP="00517D7A">
            <w:pPr>
              <w:rPr>
                <w:rFonts w:ascii="Arial" w:hAnsi="Arial" w:cs="Arial"/>
                <w:sz w:val="18"/>
                <w:szCs w:val="18"/>
              </w:rPr>
            </w:pPr>
            <w:r w:rsidRPr="00E141CD">
              <w:rPr>
                <w:rFonts w:ascii="Arial" w:hAnsi="Arial" w:cs="Arial"/>
                <w:sz w:val="18"/>
                <w:szCs w:val="18"/>
              </w:rPr>
              <w:t>0.043</w:t>
            </w:r>
          </w:p>
        </w:tc>
        <w:tc>
          <w:tcPr>
            <w:tcW w:w="519" w:type="pct"/>
            <w:noWrap/>
            <w:hideMark/>
          </w:tcPr>
          <w:p w14:paraId="3D20D7F3" w14:textId="77777777" w:rsidR="00C9396B" w:rsidRPr="00E141CD" w:rsidRDefault="00C9396B" w:rsidP="00517D7A">
            <w:pPr>
              <w:rPr>
                <w:rFonts w:ascii="Arial" w:hAnsi="Arial" w:cs="Arial"/>
                <w:sz w:val="18"/>
                <w:szCs w:val="18"/>
              </w:rPr>
            </w:pPr>
            <w:r w:rsidRPr="00E141CD">
              <w:rPr>
                <w:rFonts w:ascii="Arial" w:hAnsi="Arial" w:cs="Arial"/>
                <w:sz w:val="18"/>
                <w:szCs w:val="18"/>
              </w:rPr>
              <w:t>0.065</w:t>
            </w:r>
          </w:p>
        </w:tc>
        <w:tc>
          <w:tcPr>
            <w:tcW w:w="582" w:type="pct"/>
            <w:noWrap/>
            <w:hideMark/>
          </w:tcPr>
          <w:p w14:paraId="300960C4" w14:textId="77777777" w:rsidR="00C9396B" w:rsidRPr="00E141CD" w:rsidRDefault="00C9396B" w:rsidP="00517D7A">
            <w:pPr>
              <w:rPr>
                <w:rFonts w:ascii="Arial" w:hAnsi="Arial" w:cs="Arial"/>
                <w:sz w:val="18"/>
                <w:szCs w:val="18"/>
              </w:rPr>
            </w:pPr>
            <w:r w:rsidRPr="00E141CD">
              <w:rPr>
                <w:rFonts w:ascii="Arial" w:hAnsi="Arial" w:cs="Arial"/>
                <w:sz w:val="18"/>
                <w:szCs w:val="18"/>
              </w:rPr>
              <w:t>2.63E-15</w:t>
            </w:r>
          </w:p>
        </w:tc>
        <w:tc>
          <w:tcPr>
            <w:tcW w:w="582" w:type="pct"/>
            <w:noWrap/>
            <w:hideMark/>
          </w:tcPr>
          <w:p w14:paraId="72D210B9" w14:textId="77777777" w:rsidR="00C9396B" w:rsidRPr="00E141CD" w:rsidRDefault="00C9396B" w:rsidP="00517D7A">
            <w:pPr>
              <w:rPr>
                <w:rFonts w:ascii="Arial" w:hAnsi="Arial" w:cs="Arial"/>
                <w:sz w:val="18"/>
                <w:szCs w:val="18"/>
              </w:rPr>
            </w:pPr>
            <w:r w:rsidRPr="00E141CD">
              <w:rPr>
                <w:rFonts w:ascii="Arial" w:hAnsi="Arial" w:cs="Arial"/>
                <w:sz w:val="18"/>
                <w:szCs w:val="18"/>
              </w:rPr>
              <w:t>1.13E-14</w:t>
            </w:r>
          </w:p>
        </w:tc>
        <w:tc>
          <w:tcPr>
            <w:tcW w:w="496" w:type="pct"/>
            <w:noWrap/>
            <w:hideMark/>
          </w:tcPr>
          <w:p w14:paraId="7FD87B05" w14:textId="77777777" w:rsidR="00C9396B" w:rsidRPr="00E141CD" w:rsidRDefault="00C9396B" w:rsidP="00517D7A">
            <w:pPr>
              <w:rPr>
                <w:rFonts w:ascii="Arial" w:hAnsi="Arial" w:cs="Arial"/>
                <w:sz w:val="18"/>
                <w:szCs w:val="18"/>
              </w:rPr>
            </w:pPr>
            <w:r w:rsidRPr="00E141CD">
              <w:rPr>
                <w:rFonts w:ascii="Arial" w:hAnsi="Arial" w:cs="Arial"/>
                <w:sz w:val="18"/>
                <w:szCs w:val="18"/>
              </w:rPr>
              <w:t>30</w:t>
            </w:r>
          </w:p>
        </w:tc>
        <w:tc>
          <w:tcPr>
            <w:tcW w:w="555" w:type="pct"/>
            <w:noWrap/>
            <w:hideMark/>
          </w:tcPr>
          <w:p w14:paraId="2EF46BB9" w14:textId="77777777" w:rsidR="00C9396B" w:rsidRPr="00E141CD" w:rsidRDefault="00C9396B" w:rsidP="00517D7A">
            <w:pPr>
              <w:rPr>
                <w:rFonts w:ascii="Arial" w:hAnsi="Arial" w:cs="Arial"/>
                <w:sz w:val="18"/>
                <w:szCs w:val="18"/>
              </w:rPr>
            </w:pPr>
            <w:r w:rsidRPr="00E141CD">
              <w:rPr>
                <w:rFonts w:ascii="Arial" w:hAnsi="Arial" w:cs="Arial"/>
                <w:sz w:val="18"/>
                <w:szCs w:val="18"/>
              </w:rPr>
              <w:t>63</w:t>
            </w:r>
          </w:p>
        </w:tc>
        <w:tc>
          <w:tcPr>
            <w:tcW w:w="636" w:type="pct"/>
            <w:noWrap/>
            <w:hideMark/>
          </w:tcPr>
          <w:p w14:paraId="71D56A40" w14:textId="77777777" w:rsidR="00C9396B" w:rsidRPr="00E141CD" w:rsidRDefault="00C9396B" w:rsidP="00517D7A">
            <w:pPr>
              <w:rPr>
                <w:rFonts w:ascii="Arial" w:hAnsi="Arial" w:cs="Arial"/>
                <w:sz w:val="18"/>
                <w:szCs w:val="18"/>
              </w:rPr>
            </w:pPr>
            <w:r w:rsidRPr="00E141CD">
              <w:rPr>
                <w:rFonts w:ascii="Arial" w:hAnsi="Arial" w:cs="Arial"/>
                <w:sz w:val="18"/>
                <w:szCs w:val="18"/>
              </w:rPr>
              <w:t>63</w:t>
            </w:r>
          </w:p>
        </w:tc>
        <w:tc>
          <w:tcPr>
            <w:tcW w:w="239" w:type="pct"/>
            <w:noWrap/>
            <w:hideMark/>
          </w:tcPr>
          <w:p w14:paraId="235A157C" w14:textId="77777777" w:rsidR="00C9396B" w:rsidRPr="00E141CD" w:rsidRDefault="00C9396B" w:rsidP="00517D7A">
            <w:pPr>
              <w:rPr>
                <w:rFonts w:ascii="Arial" w:hAnsi="Arial" w:cs="Arial"/>
                <w:sz w:val="18"/>
                <w:szCs w:val="18"/>
              </w:rPr>
            </w:pPr>
            <w:r w:rsidRPr="00E141CD">
              <w:rPr>
                <w:rFonts w:ascii="Arial" w:hAnsi="Arial" w:cs="Arial"/>
                <w:sz w:val="18"/>
                <w:szCs w:val="18"/>
              </w:rPr>
              <w:t>1.00</w:t>
            </w:r>
          </w:p>
        </w:tc>
      </w:tr>
      <w:tr w:rsidR="00C9396B" w:rsidRPr="00E141CD" w14:paraId="029A5F73" w14:textId="77777777" w:rsidTr="00517D7A">
        <w:trPr>
          <w:trHeight w:val="300"/>
        </w:trPr>
        <w:tc>
          <w:tcPr>
            <w:tcW w:w="304" w:type="pct"/>
            <w:noWrap/>
            <w:hideMark/>
          </w:tcPr>
          <w:p w14:paraId="095B007E" w14:textId="77777777" w:rsidR="00C9396B" w:rsidRPr="00E141CD" w:rsidRDefault="00C9396B" w:rsidP="00517D7A">
            <w:pPr>
              <w:rPr>
                <w:rFonts w:ascii="Arial" w:hAnsi="Arial" w:cs="Arial"/>
                <w:sz w:val="18"/>
                <w:szCs w:val="18"/>
              </w:rPr>
            </w:pPr>
            <w:r w:rsidRPr="00E141CD">
              <w:rPr>
                <w:rFonts w:ascii="Arial" w:hAnsi="Arial" w:cs="Arial"/>
                <w:sz w:val="18"/>
                <w:szCs w:val="18"/>
              </w:rPr>
              <w:t>3.57</w:t>
            </w:r>
          </w:p>
        </w:tc>
        <w:tc>
          <w:tcPr>
            <w:tcW w:w="425" w:type="pct"/>
            <w:noWrap/>
            <w:hideMark/>
          </w:tcPr>
          <w:p w14:paraId="032E93E8" w14:textId="77777777" w:rsidR="00C9396B" w:rsidRPr="00E141CD" w:rsidRDefault="00C9396B" w:rsidP="00517D7A">
            <w:pPr>
              <w:rPr>
                <w:rFonts w:ascii="Arial" w:hAnsi="Arial" w:cs="Arial"/>
                <w:sz w:val="18"/>
                <w:szCs w:val="18"/>
              </w:rPr>
            </w:pPr>
            <w:r w:rsidRPr="00E141CD">
              <w:rPr>
                <w:rFonts w:ascii="Arial" w:hAnsi="Arial" w:cs="Arial"/>
                <w:sz w:val="18"/>
                <w:szCs w:val="18"/>
              </w:rPr>
              <w:t>0.65</w:t>
            </w:r>
          </w:p>
        </w:tc>
        <w:tc>
          <w:tcPr>
            <w:tcW w:w="376" w:type="pct"/>
            <w:noWrap/>
            <w:hideMark/>
          </w:tcPr>
          <w:p w14:paraId="2CECCC40" w14:textId="77777777" w:rsidR="00C9396B" w:rsidRPr="00E141CD" w:rsidRDefault="00C9396B" w:rsidP="00517D7A">
            <w:pPr>
              <w:rPr>
                <w:rFonts w:ascii="Arial" w:hAnsi="Arial" w:cs="Arial"/>
                <w:sz w:val="18"/>
                <w:szCs w:val="18"/>
              </w:rPr>
            </w:pPr>
            <w:r w:rsidRPr="00E141CD">
              <w:rPr>
                <w:rFonts w:ascii="Arial" w:hAnsi="Arial" w:cs="Arial"/>
                <w:sz w:val="18"/>
                <w:szCs w:val="18"/>
              </w:rPr>
              <w:t>3.51E-04</w:t>
            </w:r>
          </w:p>
        </w:tc>
        <w:tc>
          <w:tcPr>
            <w:tcW w:w="288" w:type="pct"/>
            <w:noWrap/>
            <w:hideMark/>
          </w:tcPr>
          <w:p w14:paraId="13648A19" w14:textId="77777777" w:rsidR="00C9396B" w:rsidRPr="00E141CD" w:rsidRDefault="00C9396B" w:rsidP="00517D7A">
            <w:pPr>
              <w:rPr>
                <w:rFonts w:ascii="Arial" w:hAnsi="Arial" w:cs="Arial"/>
                <w:sz w:val="18"/>
                <w:szCs w:val="18"/>
              </w:rPr>
            </w:pPr>
            <w:r w:rsidRPr="00E141CD">
              <w:rPr>
                <w:rFonts w:ascii="Arial" w:hAnsi="Arial" w:cs="Arial"/>
                <w:sz w:val="18"/>
                <w:szCs w:val="18"/>
              </w:rPr>
              <w:t>0.008</w:t>
            </w:r>
          </w:p>
        </w:tc>
        <w:tc>
          <w:tcPr>
            <w:tcW w:w="519" w:type="pct"/>
            <w:noWrap/>
            <w:hideMark/>
          </w:tcPr>
          <w:p w14:paraId="13129935" w14:textId="77777777" w:rsidR="00C9396B" w:rsidRPr="00E141CD" w:rsidRDefault="00C9396B" w:rsidP="00517D7A">
            <w:pPr>
              <w:rPr>
                <w:rFonts w:ascii="Arial" w:hAnsi="Arial" w:cs="Arial"/>
                <w:sz w:val="18"/>
                <w:szCs w:val="18"/>
              </w:rPr>
            </w:pPr>
            <w:r w:rsidRPr="00E141CD">
              <w:rPr>
                <w:rFonts w:ascii="Arial" w:hAnsi="Arial" w:cs="Arial"/>
                <w:sz w:val="18"/>
                <w:szCs w:val="18"/>
              </w:rPr>
              <w:t>0.010</w:t>
            </w:r>
          </w:p>
        </w:tc>
        <w:tc>
          <w:tcPr>
            <w:tcW w:w="582" w:type="pct"/>
            <w:noWrap/>
            <w:hideMark/>
          </w:tcPr>
          <w:p w14:paraId="4B8C3B9A" w14:textId="77777777" w:rsidR="00C9396B" w:rsidRPr="00E141CD" w:rsidRDefault="00C9396B" w:rsidP="00517D7A">
            <w:pPr>
              <w:rPr>
                <w:rFonts w:ascii="Arial" w:hAnsi="Arial" w:cs="Arial"/>
                <w:sz w:val="18"/>
                <w:szCs w:val="18"/>
              </w:rPr>
            </w:pPr>
            <w:r w:rsidRPr="00E141CD">
              <w:rPr>
                <w:rFonts w:ascii="Arial" w:hAnsi="Arial" w:cs="Arial"/>
                <w:sz w:val="18"/>
                <w:szCs w:val="18"/>
              </w:rPr>
              <w:t>2.89E-03</w:t>
            </w:r>
          </w:p>
        </w:tc>
        <w:tc>
          <w:tcPr>
            <w:tcW w:w="582" w:type="pct"/>
            <w:noWrap/>
            <w:hideMark/>
          </w:tcPr>
          <w:p w14:paraId="5DD7695F" w14:textId="77777777" w:rsidR="00C9396B" w:rsidRPr="00E141CD" w:rsidRDefault="00C9396B" w:rsidP="00517D7A">
            <w:pPr>
              <w:rPr>
                <w:rFonts w:ascii="Arial" w:hAnsi="Arial" w:cs="Arial"/>
                <w:sz w:val="18"/>
                <w:szCs w:val="18"/>
              </w:rPr>
            </w:pPr>
            <w:r w:rsidRPr="00E141CD">
              <w:rPr>
                <w:rFonts w:ascii="Arial" w:hAnsi="Arial" w:cs="Arial"/>
                <w:sz w:val="18"/>
                <w:szCs w:val="18"/>
              </w:rPr>
              <w:t>5.98E-03</w:t>
            </w:r>
          </w:p>
        </w:tc>
        <w:tc>
          <w:tcPr>
            <w:tcW w:w="496" w:type="pct"/>
            <w:noWrap/>
            <w:hideMark/>
          </w:tcPr>
          <w:p w14:paraId="2BF246F7" w14:textId="77777777" w:rsidR="00C9396B" w:rsidRPr="00E141CD" w:rsidRDefault="00C9396B" w:rsidP="00517D7A">
            <w:pPr>
              <w:rPr>
                <w:rFonts w:ascii="Arial" w:hAnsi="Arial" w:cs="Arial"/>
                <w:sz w:val="18"/>
                <w:szCs w:val="18"/>
              </w:rPr>
            </w:pPr>
            <w:r w:rsidRPr="00E141CD">
              <w:rPr>
                <w:rFonts w:ascii="Arial" w:hAnsi="Arial" w:cs="Arial"/>
                <w:sz w:val="18"/>
                <w:szCs w:val="18"/>
              </w:rPr>
              <w:t>14</w:t>
            </w:r>
          </w:p>
        </w:tc>
        <w:tc>
          <w:tcPr>
            <w:tcW w:w="555" w:type="pct"/>
            <w:noWrap/>
            <w:hideMark/>
          </w:tcPr>
          <w:p w14:paraId="08994953" w14:textId="77777777" w:rsidR="00C9396B" w:rsidRPr="00E141CD" w:rsidRDefault="00C9396B" w:rsidP="00517D7A">
            <w:pPr>
              <w:rPr>
                <w:rFonts w:ascii="Arial" w:hAnsi="Arial" w:cs="Arial"/>
                <w:sz w:val="18"/>
                <w:szCs w:val="18"/>
              </w:rPr>
            </w:pPr>
            <w:r w:rsidRPr="00E141CD">
              <w:rPr>
                <w:rFonts w:ascii="Arial" w:hAnsi="Arial" w:cs="Arial"/>
                <w:sz w:val="18"/>
                <w:szCs w:val="18"/>
              </w:rPr>
              <w:t>23</w:t>
            </w:r>
          </w:p>
        </w:tc>
        <w:tc>
          <w:tcPr>
            <w:tcW w:w="636" w:type="pct"/>
            <w:noWrap/>
            <w:hideMark/>
          </w:tcPr>
          <w:p w14:paraId="7B9EB596" w14:textId="77777777" w:rsidR="00C9396B" w:rsidRPr="00E141CD" w:rsidRDefault="00C9396B" w:rsidP="00517D7A">
            <w:pPr>
              <w:rPr>
                <w:rFonts w:ascii="Arial" w:hAnsi="Arial" w:cs="Arial"/>
                <w:sz w:val="18"/>
                <w:szCs w:val="18"/>
              </w:rPr>
            </w:pPr>
            <w:r w:rsidRPr="00E141CD">
              <w:rPr>
                <w:rFonts w:ascii="Arial" w:hAnsi="Arial" w:cs="Arial"/>
                <w:sz w:val="18"/>
                <w:szCs w:val="18"/>
              </w:rPr>
              <w:t>22</w:t>
            </w:r>
          </w:p>
        </w:tc>
        <w:tc>
          <w:tcPr>
            <w:tcW w:w="239" w:type="pct"/>
            <w:noWrap/>
            <w:hideMark/>
          </w:tcPr>
          <w:p w14:paraId="12A943CA" w14:textId="77777777" w:rsidR="00C9396B" w:rsidRPr="00E141CD" w:rsidRDefault="00C9396B" w:rsidP="00517D7A">
            <w:pPr>
              <w:rPr>
                <w:rFonts w:ascii="Arial" w:hAnsi="Arial" w:cs="Arial"/>
                <w:sz w:val="18"/>
                <w:szCs w:val="18"/>
              </w:rPr>
            </w:pPr>
            <w:r w:rsidRPr="00E141CD">
              <w:rPr>
                <w:rFonts w:ascii="Arial" w:hAnsi="Arial" w:cs="Arial"/>
                <w:sz w:val="18"/>
                <w:szCs w:val="18"/>
              </w:rPr>
              <w:t>1.00</w:t>
            </w:r>
          </w:p>
        </w:tc>
      </w:tr>
      <w:tr w:rsidR="00C9396B" w:rsidRPr="00E141CD" w14:paraId="4F5FDCA7" w14:textId="77777777" w:rsidTr="00517D7A">
        <w:trPr>
          <w:trHeight w:val="300"/>
        </w:trPr>
        <w:tc>
          <w:tcPr>
            <w:tcW w:w="304" w:type="pct"/>
            <w:noWrap/>
            <w:hideMark/>
          </w:tcPr>
          <w:p w14:paraId="774C61B1" w14:textId="77777777" w:rsidR="00C9396B" w:rsidRPr="00E141CD" w:rsidRDefault="00C9396B" w:rsidP="00517D7A">
            <w:pPr>
              <w:rPr>
                <w:rFonts w:ascii="Arial" w:hAnsi="Arial" w:cs="Arial"/>
                <w:sz w:val="18"/>
                <w:szCs w:val="18"/>
              </w:rPr>
            </w:pPr>
            <w:r w:rsidRPr="00E141CD">
              <w:rPr>
                <w:rFonts w:ascii="Arial" w:hAnsi="Arial" w:cs="Arial"/>
                <w:sz w:val="18"/>
                <w:szCs w:val="18"/>
              </w:rPr>
              <w:t>-3.51</w:t>
            </w:r>
          </w:p>
        </w:tc>
        <w:tc>
          <w:tcPr>
            <w:tcW w:w="425" w:type="pct"/>
            <w:noWrap/>
            <w:hideMark/>
          </w:tcPr>
          <w:p w14:paraId="484CB5DE" w14:textId="77777777" w:rsidR="00C9396B" w:rsidRPr="00E141CD" w:rsidRDefault="00C9396B" w:rsidP="00517D7A">
            <w:pPr>
              <w:rPr>
                <w:rFonts w:ascii="Arial" w:hAnsi="Arial" w:cs="Arial"/>
                <w:sz w:val="18"/>
                <w:szCs w:val="18"/>
              </w:rPr>
            </w:pPr>
            <w:r w:rsidRPr="00E141CD">
              <w:rPr>
                <w:rFonts w:ascii="Arial" w:hAnsi="Arial" w:cs="Arial"/>
                <w:sz w:val="18"/>
                <w:szCs w:val="18"/>
              </w:rPr>
              <w:t>-0.49</w:t>
            </w:r>
          </w:p>
        </w:tc>
        <w:tc>
          <w:tcPr>
            <w:tcW w:w="376" w:type="pct"/>
            <w:noWrap/>
            <w:hideMark/>
          </w:tcPr>
          <w:p w14:paraId="41E9EC13" w14:textId="77777777" w:rsidR="00C9396B" w:rsidRPr="00E141CD" w:rsidRDefault="00C9396B" w:rsidP="00517D7A">
            <w:pPr>
              <w:rPr>
                <w:rFonts w:ascii="Arial" w:hAnsi="Arial" w:cs="Arial"/>
                <w:sz w:val="18"/>
                <w:szCs w:val="18"/>
              </w:rPr>
            </w:pPr>
            <w:r w:rsidRPr="00E141CD">
              <w:rPr>
                <w:rFonts w:ascii="Arial" w:hAnsi="Arial" w:cs="Arial"/>
                <w:sz w:val="18"/>
                <w:szCs w:val="18"/>
              </w:rPr>
              <w:t>4.52E-04</w:t>
            </w:r>
          </w:p>
        </w:tc>
        <w:tc>
          <w:tcPr>
            <w:tcW w:w="288" w:type="pct"/>
            <w:noWrap/>
            <w:hideMark/>
          </w:tcPr>
          <w:p w14:paraId="46127A5B" w14:textId="77777777" w:rsidR="00C9396B" w:rsidRPr="00E141CD" w:rsidRDefault="00C9396B" w:rsidP="00517D7A">
            <w:pPr>
              <w:rPr>
                <w:rFonts w:ascii="Arial" w:hAnsi="Arial" w:cs="Arial"/>
                <w:sz w:val="18"/>
                <w:szCs w:val="18"/>
              </w:rPr>
            </w:pPr>
            <w:r w:rsidRPr="00E141CD">
              <w:rPr>
                <w:rFonts w:ascii="Arial" w:hAnsi="Arial" w:cs="Arial"/>
                <w:sz w:val="18"/>
                <w:szCs w:val="18"/>
              </w:rPr>
              <w:t>0.019</w:t>
            </w:r>
          </w:p>
        </w:tc>
        <w:tc>
          <w:tcPr>
            <w:tcW w:w="519" w:type="pct"/>
            <w:noWrap/>
            <w:hideMark/>
          </w:tcPr>
          <w:p w14:paraId="4DECCCA6" w14:textId="77777777" w:rsidR="00C9396B" w:rsidRPr="00E141CD" w:rsidRDefault="00C9396B" w:rsidP="00517D7A">
            <w:pPr>
              <w:rPr>
                <w:rFonts w:ascii="Arial" w:hAnsi="Arial" w:cs="Arial"/>
                <w:sz w:val="18"/>
                <w:szCs w:val="18"/>
              </w:rPr>
            </w:pPr>
            <w:r w:rsidRPr="00E141CD">
              <w:rPr>
                <w:rFonts w:ascii="Arial" w:hAnsi="Arial" w:cs="Arial"/>
                <w:sz w:val="18"/>
                <w:szCs w:val="18"/>
              </w:rPr>
              <w:t>0.051</w:t>
            </w:r>
          </w:p>
        </w:tc>
        <w:tc>
          <w:tcPr>
            <w:tcW w:w="582" w:type="pct"/>
            <w:noWrap/>
            <w:hideMark/>
          </w:tcPr>
          <w:p w14:paraId="1073E31C" w14:textId="77777777" w:rsidR="00C9396B" w:rsidRPr="00E141CD" w:rsidRDefault="00C9396B" w:rsidP="00517D7A">
            <w:pPr>
              <w:rPr>
                <w:rFonts w:ascii="Arial" w:hAnsi="Arial" w:cs="Arial"/>
                <w:sz w:val="18"/>
                <w:szCs w:val="18"/>
              </w:rPr>
            </w:pPr>
            <w:r w:rsidRPr="00E141CD">
              <w:rPr>
                <w:rFonts w:ascii="Arial" w:hAnsi="Arial" w:cs="Arial"/>
                <w:sz w:val="18"/>
                <w:szCs w:val="18"/>
              </w:rPr>
              <w:t>4.23E-12</w:t>
            </w:r>
          </w:p>
        </w:tc>
        <w:tc>
          <w:tcPr>
            <w:tcW w:w="582" w:type="pct"/>
            <w:noWrap/>
            <w:hideMark/>
          </w:tcPr>
          <w:p w14:paraId="48DC64BD" w14:textId="77777777" w:rsidR="00C9396B" w:rsidRPr="00E141CD" w:rsidRDefault="00C9396B" w:rsidP="00517D7A">
            <w:pPr>
              <w:rPr>
                <w:rFonts w:ascii="Arial" w:hAnsi="Arial" w:cs="Arial"/>
                <w:sz w:val="18"/>
                <w:szCs w:val="18"/>
              </w:rPr>
            </w:pPr>
            <w:r w:rsidRPr="00E141CD">
              <w:rPr>
                <w:rFonts w:ascii="Arial" w:hAnsi="Arial" w:cs="Arial"/>
                <w:sz w:val="18"/>
                <w:szCs w:val="18"/>
              </w:rPr>
              <w:t>1.55E-11</w:t>
            </w:r>
          </w:p>
        </w:tc>
        <w:tc>
          <w:tcPr>
            <w:tcW w:w="496" w:type="pct"/>
            <w:noWrap/>
            <w:hideMark/>
          </w:tcPr>
          <w:p w14:paraId="4A119002" w14:textId="77777777" w:rsidR="00C9396B" w:rsidRPr="00E141CD" w:rsidRDefault="00C9396B" w:rsidP="00517D7A">
            <w:pPr>
              <w:rPr>
                <w:rFonts w:ascii="Arial" w:hAnsi="Arial" w:cs="Arial"/>
                <w:sz w:val="18"/>
                <w:szCs w:val="18"/>
              </w:rPr>
            </w:pPr>
            <w:r w:rsidRPr="00E141CD">
              <w:rPr>
                <w:rFonts w:ascii="Arial" w:hAnsi="Arial" w:cs="Arial"/>
                <w:sz w:val="18"/>
                <w:szCs w:val="18"/>
              </w:rPr>
              <w:t>18</w:t>
            </w:r>
          </w:p>
        </w:tc>
        <w:tc>
          <w:tcPr>
            <w:tcW w:w="555" w:type="pct"/>
            <w:noWrap/>
            <w:hideMark/>
          </w:tcPr>
          <w:p w14:paraId="1ECE8567" w14:textId="77777777" w:rsidR="00C9396B" w:rsidRPr="00E141CD" w:rsidRDefault="00C9396B" w:rsidP="00517D7A">
            <w:pPr>
              <w:rPr>
                <w:rFonts w:ascii="Arial" w:hAnsi="Arial" w:cs="Arial"/>
                <w:sz w:val="18"/>
                <w:szCs w:val="18"/>
              </w:rPr>
            </w:pPr>
            <w:r w:rsidRPr="00E141CD">
              <w:rPr>
                <w:rFonts w:ascii="Arial" w:hAnsi="Arial" w:cs="Arial"/>
                <w:sz w:val="18"/>
                <w:szCs w:val="18"/>
              </w:rPr>
              <w:t>22</w:t>
            </w:r>
          </w:p>
        </w:tc>
        <w:tc>
          <w:tcPr>
            <w:tcW w:w="636" w:type="pct"/>
            <w:noWrap/>
            <w:hideMark/>
          </w:tcPr>
          <w:p w14:paraId="73E090BD" w14:textId="77777777" w:rsidR="00C9396B" w:rsidRPr="00E141CD" w:rsidRDefault="00C9396B" w:rsidP="00517D7A">
            <w:pPr>
              <w:rPr>
                <w:rFonts w:ascii="Arial" w:hAnsi="Arial" w:cs="Arial"/>
                <w:sz w:val="18"/>
                <w:szCs w:val="18"/>
              </w:rPr>
            </w:pPr>
            <w:r w:rsidRPr="00E141CD">
              <w:rPr>
                <w:rFonts w:ascii="Arial" w:hAnsi="Arial" w:cs="Arial"/>
                <w:sz w:val="18"/>
                <w:szCs w:val="18"/>
              </w:rPr>
              <w:t>19</w:t>
            </w:r>
          </w:p>
        </w:tc>
        <w:tc>
          <w:tcPr>
            <w:tcW w:w="239" w:type="pct"/>
            <w:noWrap/>
            <w:hideMark/>
          </w:tcPr>
          <w:p w14:paraId="091D9814" w14:textId="77777777" w:rsidR="00C9396B" w:rsidRPr="00E141CD" w:rsidRDefault="00C9396B" w:rsidP="00517D7A">
            <w:pPr>
              <w:rPr>
                <w:rFonts w:ascii="Arial" w:hAnsi="Arial" w:cs="Arial"/>
                <w:sz w:val="18"/>
                <w:szCs w:val="18"/>
              </w:rPr>
            </w:pPr>
            <w:r w:rsidRPr="00E141CD">
              <w:rPr>
                <w:rFonts w:ascii="Arial" w:hAnsi="Arial" w:cs="Arial"/>
                <w:sz w:val="18"/>
                <w:szCs w:val="18"/>
              </w:rPr>
              <w:t>1.00</w:t>
            </w:r>
          </w:p>
        </w:tc>
      </w:tr>
      <w:tr w:rsidR="00C9396B" w:rsidRPr="00E141CD" w14:paraId="4F3FAC12" w14:textId="77777777" w:rsidTr="00517D7A">
        <w:trPr>
          <w:trHeight w:val="300"/>
        </w:trPr>
        <w:tc>
          <w:tcPr>
            <w:tcW w:w="304" w:type="pct"/>
            <w:noWrap/>
            <w:hideMark/>
          </w:tcPr>
          <w:p w14:paraId="2BA0E503" w14:textId="77777777" w:rsidR="00C9396B" w:rsidRPr="00E141CD" w:rsidRDefault="00C9396B" w:rsidP="00517D7A">
            <w:pPr>
              <w:rPr>
                <w:rFonts w:ascii="Arial" w:hAnsi="Arial" w:cs="Arial"/>
                <w:sz w:val="18"/>
                <w:szCs w:val="18"/>
              </w:rPr>
            </w:pPr>
            <w:r w:rsidRPr="00E141CD">
              <w:rPr>
                <w:rFonts w:ascii="Arial" w:hAnsi="Arial" w:cs="Arial"/>
                <w:sz w:val="18"/>
                <w:szCs w:val="18"/>
              </w:rPr>
              <w:t>3.50</w:t>
            </w:r>
          </w:p>
        </w:tc>
        <w:tc>
          <w:tcPr>
            <w:tcW w:w="425" w:type="pct"/>
            <w:noWrap/>
            <w:hideMark/>
          </w:tcPr>
          <w:p w14:paraId="567E5E9C" w14:textId="77777777" w:rsidR="00C9396B" w:rsidRPr="00E141CD" w:rsidRDefault="00C9396B" w:rsidP="00517D7A">
            <w:pPr>
              <w:rPr>
                <w:rFonts w:ascii="Arial" w:hAnsi="Arial" w:cs="Arial"/>
                <w:sz w:val="18"/>
                <w:szCs w:val="18"/>
              </w:rPr>
            </w:pPr>
            <w:r w:rsidRPr="00E141CD">
              <w:rPr>
                <w:rFonts w:ascii="Arial" w:hAnsi="Arial" w:cs="Arial"/>
                <w:sz w:val="18"/>
                <w:szCs w:val="18"/>
              </w:rPr>
              <w:t>1.14</w:t>
            </w:r>
          </w:p>
        </w:tc>
        <w:tc>
          <w:tcPr>
            <w:tcW w:w="376" w:type="pct"/>
            <w:noWrap/>
            <w:hideMark/>
          </w:tcPr>
          <w:p w14:paraId="49005B31" w14:textId="77777777" w:rsidR="00C9396B" w:rsidRPr="00E141CD" w:rsidRDefault="00C9396B" w:rsidP="00517D7A">
            <w:pPr>
              <w:rPr>
                <w:rFonts w:ascii="Arial" w:hAnsi="Arial" w:cs="Arial"/>
                <w:sz w:val="18"/>
                <w:szCs w:val="18"/>
              </w:rPr>
            </w:pPr>
            <w:r w:rsidRPr="00E141CD">
              <w:rPr>
                <w:rFonts w:ascii="Arial" w:hAnsi="Arial" w:cs="Arial"/>
                <w:sz w:val="18"/>
                <w:szCs w:val="18"/>
              </w:rPr>
              <w:t>4.73E-04</w:t>
            </w:r>
          </w:p>
        </w:tc>
        <w:tc>
          <w:tcPr>
            <w:tcW w:w="288" w:type="pct"/>
            <w:noWrap/>
            <w:hideMark/>
          </w:tcPr>
          <w:p w14:paraId="2DB73C72" w14:textId="77777777" w:rsidR="00C9396B" w:rsidRPr="00E141CD" w:rsidRDefault="00C9396B" w:rsidP="00517D7A">
            <w:pPr>
              <w:rPr>
                <w:rFonts w:ascii="Arial" w:hAnsi="Arial" w:cs="Arial"/>
                <w:sz w:val="18"/>
                <w:szCs w:val="18"/>
              </w:rPr>
            </w:pPr>
            <w:r w:rsidRPr="00E141CD">
              <w:rPr>
                <w:rFonts w:ascii="Arial" w:hAnsi="Arial" w:cs="Arial"/>
                <w:sz w:val="18"/>
                <w:szCs w:val="18"/>
              </w:rPr>
              <w:t>0.004</w:t>
            </w:r>
          </w:p>
        </w:tc>
        <w:tc>
          <w:tcPr>
            <w:tcW w:w="519" w:type="pct"/>
            <w:noWrap/>
            <w:hideMark/>
          </w:tcPr>
          <w:p w14:paraId="6996AC7D" w14:textId="77777777" w:rsidR="00C9396B" w:rsidRPr="00E141CD" w:rsidRDefault="00C9396B" w:rsidP="00517D7A">
            <w:pPr>
              <w:rPr>
                <w:rFonts w:ascii="Arial" w:hAnsi="Arial" w:cs="Arial"/>
                <w:sz w:val="18"/>
                <w:szCs w:val="18"/>
              </w:rPr>
            </w:pPr>
            <w:r w:rsidRPr="00E141CD">
              <w:rPr>
                <w:rFonts w:ascii="Arial" w:hAnsi="Arial" w:cs="Arial"/>
                <w:sz w:val="18"/>
                <w:szCs w:val="18"/>
              </w:rPr>
              <w:t>0.017</w:t>
            </w:r>
          </w:p>
        </w:tc>
        <w:tc>
          <w:tcPr>
            <w:tcW w:w="582" w:type="pct"/>
            <w:noWrap/>
            <w:hideMark/>
          </w:tcPr>
          <w:p w14:paraId="546437C3" w14:textId="77777777" w:rsidR="00C9396B" w:rsidRPr="00E141CD" w:rsidRDefault="00C9396B" w:rsidP="00517D7A">
            <w:pPr>
              <w:rPr>
                <w:rFonts w:ascii="Arial" w:hAnsi="Arial" w:cs="Arial"/>
                <w:sz w:val="18"/>
                <w:szCs w:val="18"/>
              </w:rPr>
            </w:pPr>
            <w:r w:rsidRPr="00E141CD">
              <w:rPr>
                <w:rFonts w:ascii="Arial" w:hAnsi="Arial" w:cs="Arial"/>
                <w:sz w:val="18"/>
                <w:szCs w:val="18"/>
              </w:rPr>
              <w:t>7.02E-05</w:t>
            </w:r>
          </w:p>
        </w:tc>
        <w:tc>
          <w:tcPr>
            <w:tcW w:w="582" w:type="pct"/>
            <w:noWrap/>
            <w:hideMark/>
          </w:tcPr>
          <w:p w14:paraId="23BC1373" w14:textId="77777777" w:rsidR="00C9396B" w:rsidRPr="00E141CD" w:rsidRDefault="00C9396B" w:rsidP="00517D7A">
            <w:pPr>
              <w:rPr>
                <w:rFonts w:ascii="Arial" w:hAnsi="Arial" w:cs="Arial"/>
                <w:sz w:val="18"/>
                <w:szCs w:val="18"/>
              </w:rPr>
            </w:pPr>
            <w:r w:rsidRPr="00E141CD">
              <w:rPr>
                <w:rFonts w:ascii="Arial" w:hAnsi="Arial" w:cs="Arial"/>
                <w:sz w:val="18"/>
                <w:szCs w:val="18"/>
              </w:rPr>
              <w:t>1.64E-04</w:t>
            </w:r>
          </w:p>
        </w:tc>
        <w:tc>
          <w:tcPr>
            <w:tcW w:w="496" w:type="pct"/>
            <w:noWrap/>
            <w:hideMark/>
          </w:tcPr>
          <w:p w14:paraId="0142F3EE" w14:textId="77777777" w:rsidR="00C9396B" w:rsidRPr="00E141CD" w:rsidRDefault="00C9396B" w:rsidP="00517D7A">
            <w:pPr>
              <w:rPr>
                <w:rFonts w:ascii="Arial" w:hAnsi="Arial" w:cs="Arial"/>
                <w:sz w:val="18"/>
                <w:szCs w:val="18"/>
              </w:rPr>
            </w:pPr>
            <w:r w:rsidRPr="00E141CD">
              <w:rPr>
                <w:rFonts w:ascii="Arial" w:hAnsi="Arial" w:cs="Arial"/>
                <w:sz w:val="18"/>
                <w:szCs w:val="18"/>
              </w:rPr>
              <w:t>2</w:t>
            </w:r>
          </w:p>
        </w:tc>
        <w:tc>
          <w:tcPr>
            <w:tcW w:w="555" w:type="pct"/>
            <w:noWrap/>
            <w:hideMark/>
          </w:tcPr>
          <w:p w14:paraId="00949A14" w14:textId="77777777" w:rsidR="00C9396B" w:rsidRPr="00E141CD" w:rsidRDefault="00C9396B" w:rsidP="00517D7A">
            <w:pPr>
              <w:rPr>
                <w:rFonts w:ascii="Arial" w:hAnsi="Arial" w:cs="Arial"/>
                <w:sz w:val="18"/>
                <w:szCs w:val="18"/>
              </w:rPr>
            </w:pPr>
            <w:r w:rsidRPr="00E141CD">
              <w:rPr>
                <w:rFonts w:ascii="Arial" w:hAnsi="Arial" w:cs="Arial"/>
                <w:sz w:val="18"/>
                <w:szCs w:val="18"/>
              </w:rPr>
              <w:t>2</w:t>
            </w:r>
          </w:p>
        </w:tc>
        <w:tc>
          <w:tcPr>
            <w:tcW w:w="636" w:type="pct"/>
            <w:noWrap/>
            <w:hideMark/>
          </w:tcPr>
          <w:p w14:paraId="5FE78F9C" w14:textId="77777777" w:rsidR="00C9396B" w:rsidRPr="00E141CD" w:rsidRDefault="00C9396B" w:rsidP="00517D7A">
            <w:pPr>
              <w:rPr>
                <w:rFonts w:ascii="Arial" w:hAnsi="Arial" w:cs="Arial"/>
                <w:sz w:val="18"/>
                <w:szCs w:val="18"/>
              </w:rPr>
            </w:pPr>
            <w:r w:rsidRPr="00E141CD">
              <w:rPr>
                <w:rFonts w:ascii="Arial" w:hAnsi="Arial" w:cs="Arial"/>
                <w:sz w:val="18"/>
                <w:szCs w:val="18"/>
              </w:rPr>
              <w:t>2</w:t>
            </w:r>
          </w:p>
        </w:tc>
        <w:tc>
          <w:tcPr>
            <w:tcW w:w="239" w:type="pct"/>
            <w:noWrap/>
            <w:hideMark/>
          </w:tcPr>
          <w:p w14:paraId="517D4EAA" w14:textId="77777777" w:rsidR="00C9396B" w:rsidRPr="00E141CD" w:rsidRDefault="00C9396B" w:rsidP="00517D7A">
            <w:pPr>
              <w:rPr>
                <w:rFonts w:ascii="Arial" w:hAnsi="Arial" w:cs="Arial"/>
                <w:sz w:val="18"/>
                <w:szCs w:val="18"/>
              </w:rPr>
            </w:pPr>
            <w:r w:rsidRPr="00E141CD">
              <w:rPr>
                <w:rFonts w:ascii="Arial" w:hAnsi="Arial" w:cs="Arial"/>
                <w:sz w:val="18"/>
                <w:szCs w:val="18"/>
              </w:rPr>
              <w:t>1.00</w:t>
            </w:r>
          </w:p>
        </w:tc>
      </w:tr>
    </w:tbl>
    <w:p w14:paraId="58B8FFFC" w14:textId="77777777" w:rsidR="00C9396B" w:rsidRPr="00E141CD" w:rsidRDefault="00C9396B" w:rsidP="00C9396B">
      <w:pPr>
        <w:rPr>
          <w:rFonts w:ascii="Arial" w:hAnsi="Arial" w:cs="Arial"/>
        </w:rPr>
      </w:pPr>
      <w:r w:rsidRPr="00E141CD">
        <w:rPr>
          <w:rFonts w:ascii="Arial" w:hAnsi="Arial" w:cs="Arial"/>
        </w:rPr>
        <w:fldChar w:fldCharType="begin"/>
      </w:r>
      <w:r w:rsidRPr="00E141CD">
        <w:rPr>
          <w:rFonts w:ascii="Arial" w:hAnsi="Arial" w:cs="Arial"/>
        </w:rPr>
        <w:instrText xml:space="preserve"> LINK Excel.SheetBinaryMacroEnabled.12 "C:\\Users\\phb16\\Desktop\\Phonology\\Cleveland_Family_Study_Alspac_Elision.csv" "Sheet1!R1C3:R10C13" \a \f 5 \h  \* MERGEFORMAT </w:instrText>
      </w:r>
      <w:r w:rsidRPr="00E141CD">
        <w:rPr>
          <w:rFonts w:ascii="Arial" w:hAnsi="Arial" w:cs="Arial"/>
        </w:rPr>
        <w:fldChar w:fldCharType="separate"/>
      </w:r>
    </w:p>
    <w:p w14:paraId="4C415165" w14:textId="77777777" w:rsidR="00C9396B" w:rsidRPr="00E141CD" w:rsidRDefault="00C9396B" w:rsidP="00C9396B">
      <w:pPr>
        <w:rPr>
          <w:rFonts w:ascii="Arial" w:hAnsi="Arial" w:cs="Arial"/>
        </w:rPr>
      </w:pPr>
      <w:r w:rsidRPr="00E141CD">
        <w:rPr>
          <w:rFonts w:ascii="Arial" w:hAnsi="Arial" w:cs="Arial"/>
        </w:rPr>
        <w:fldChar w:fldCharType="end"/>
      </w:r>
    </w:p>
    <w:p w14:paraId="00DC6A49" w14:textId="77777777" w:rsidR="00C9396B" w:rsidRPr="00E141CD" w:rsidRDefault="00C9396B" w:rsidP="00C9396B">
      <w:pPr>
        <w:rPr>
          <w:rFonts w:ascii="Arial" w:hAnsi="Arial" w:cs="Arial"/>
        </w:rPr>
      </w:pPr>
    </w:p>
    <w:p w14:paraId="22E616C9" w14:textId="77777777" w:rsidR="00C9396B" w:rsidRPr="00E141CD" w:rsidRDefault="00C9396B" w:rsidP="00C9396B">
      <w:pPr>
        <w:rPr>
          <w:rFonts w:ascii="Arial" w:hAnsi="Arial" w:cs="Arial"/>
          <w:b/>
        </w:rPr>
      </w:pPr>
      <w:r w:rsidRPr="00E141CD">
        <w:rPr>
          <w:rFonts w:ascii="Arial" w:hAnsi="Arial" w:cs="Arial"/>
          <w:b/>
        </w:rPr>
        <w:t xml:space="preserve">Supplemental Table 6. </w:t>
      </w:r>
      <w:proofErr w:type="spellStart"/>
      <w:r w:rsidRPr="00E141CD">
        <w:rPr>
          <w:rFonts w:ascii="Arial" w:hAnsi="Arial" w:cs="Arial"/>
          <w:b/>
        </w:rPr>
        <w:t>PsychEncode</w:t>
      </w:r>
      <w:proofErr w:type="spellEnd"/>
      <w:r w:rsidRPr="00E141CD">
        <w:rPr>
          <w:rFonts w:ascii="Arial" w:hAnsi="Arial" w:cs="Arial"/>
          <w:b/>
        </w:rPr>
        <w:t xml:space="preserve"> </w:t>
      </w:r>
      <w:proofErr w:type="spellStart"/>
      <w:r w:rsidRPr="00E141CD">
        <w:rPr>
          <w:rFonts w:ascii="Arial" w:hAnsi="Arial" w:cs="Arial"/>
          <w:b/>
        </w:rPr>
        <w:t>EpiXcan</w:t>
      </w:r>
      <w:proofErr w:type="spellEnd"/>
      <w:r w:rsidRPr="00E141CD">
        <w:rPr>
          <w:rFonts w:ascii="Arial" w:hAnsi="Arial" w:cs="Arial"/>
          <w:b/>
        </w:rPr>
        <w:t xml:space="preserve"> method using Meta-analysis results of TWS GWAS </w:t>
      </w:r>
    </w:p>
    <w:p w14:paraId="7004F38F" w14:textId="77777777" w:rsidR="00C9396B" w:rsidRPr="00E141CD" w:rsidRDefault="00C9396B" w:rsidP="00C9396B">
      <w:pPr>
        <w:rPr>
          <w:rFonts w:ascii="Arial" w:hAnsi="Arial" w:cs="Arial"/>
        </w:rPr>
      </w:pPr>
      <w:r w:rsidRPr="00E141CD">
        <w:rPr>
          <w:rFonts w:ascii="Arial" w:hAnsi="Arial" w:cs="Arial"/>
        </w:rPr>
        <w:fldChar w:fldCharType="begin"/>
      </w:r>
      <w:r w:rsidRPr="00E141CD">
        <w:rPr>
          <w:rFonts w:ascii="Arial" w:hAnsi="Arial" w:cs="Arial"/>
        </w:rPr>
        <w:instrText xml:space="preserve"> LINK Excel.SheetBinaryMacroEnabled.12 "C:\\Users\\phb16\\Desktop\\Phonology\\Cleveland_Family_Study_Alspac_Elision.csv" "Sheet1!R13C3:R23C13" \a \f 5 \h  \* MERGEFORMAT </w:instrText>
      </w:r>
      <w:r w:rsidRPr="00E141CD">
        <w:rPr>
          <w:rFonts w:ascii="Arial" w:hAnsi="Arial" w:cs="Arial"/>
        </w:rPr>
        <w:fldChar w:fldCharType="separate"/>
      </w:r>
    </w:p>
    <w:tbl>
      <w:tblPr>
        <w:tblStyle w:val="TableGrid"/>
        <w:tblW w:w="5000" w:type="pct"/>
        <w:tblLook w:val="04A0" w:firstRow="1" w:lastRow="0" w:firstColumn="1" w:lastColumn="0" w:noHBand="0" w:noVBand="1"/>
      </w:tblPr>
      <w:tblGrid>
        <w:gridCol w:w="587"/>
        <w:gridCol w:w="816"/>
        <w:gridCol w:w="692"/>
        <w:gridCol w:w="529"/>
        <w:gridCol w:w="933"/>
        <w:gridCol w:w="1057"/>
        <w:gridCol w:w="1057"/>
        <w:gridCol w:w="965"/>
        <w:gridCol w:w="1063"/>
        <w:gridCol w:w="1206"/>
        <w:gridCol w:w="445"/>
      </w:tblGrid>
      <w:tr w:rsidR="00C9396B" w:rsidRPr="00E141CD" w14:paraId="39662B61" w14:textId="77777777" w:rsidTr="00517D7A">
        <w:trPr>
          <w:trHeight w:val="300"/>
        </w:trPr>
        <w:tc>
          <w:tcPr>
            <w:tcW w:w="455" w:type="pct"/>
            <w:noWrap/>
            <w:hideMark/>
          </w:tcPr>
          <w:p w14:paraId="0900B8CA" w14:textId="77777777" w:rsidR="00C9396B" w:rsidRPr="00E141CD" w:rsidRDefault="00C9396B" w:rsidP="00517D7A">
            <w:pPr>
              <w:rPr>
                <w:rFonts w:ascii="Arial" w:hAnsi="Arial" w:cs="Arial"/>
                <w:b/>
                <w:bCs/>
                <w:sz w:val="18"/>
                <w:szCs w:val="18"/>
              </w:rPr>
            </w:pPr>
            <w:proofErr w:type="spellStart"/>
            <w:r w:rsidRPr="00E141CD">
              <w:rPr>
                <w:rFonts w:ascii="Arial" w:hAnsi="Arial" w:cs="Arial"/>
                <w:b/>
                <w:bCs/>
                <w:sz w:val="18"/>
                <w:szCs w:val="18"/>
              </w:rPr>
              <w:t>zscore</w:t>
            </w:r>
            <w:proofErr w:type="spellEnd"/>
          </w:p>
        </w:tc>
        <w:tc>
          <w:tcPr>
            <w:tcW w:w="455" w:type="pct"/>
            <w:noWrap/>
            <w:hideMark/>
          </w:tcPr>
          <w:p w14:paraId="7BBDD49A" w14:textId="77777777" w:rsidR="00C9396B" w:rsidRPr="00E141CD" w:rsidRDefault="00C9396B" w:rsidP="00517D7A">
            <w:pPr>
              <w:rPr>
                <w:rFonts w:ascii="Arial" w:hAnsi="Arial" w:cs="Arial"/>
                <w:b/>
                <w:bCs/>
                <w:sz w:val="18"/>
                <w:szCs w:val="18"/>
              </w:rPr>
            </w:pPr>
            <w:proofErr w:type="spellStart"/>
            <w:r w:rsidRPr="00E141CD">
              <w:rPr>
                <w:rFonts w:ascii="Arial" w:hAnsi="Arial" w:cs="Arial"/>
                <w:b/>
                <w:bCs/>
                <w:sz w:val="18"/>
                <w:szCs w:val="18"/>
              </w:rPr>
              <w:t>effect_size</w:t>
            </w:r>
            <w:proofErr w:type="spellEnd"/>
          </w:p>
        </w:tc>
        <w:tc>
          <w:tcPr>
            <w:tcW w:w="455" w:type="pct"/>
            <w:noWrap/>
            <w:hideMark/>
          </w:tcPr>
          <w:p w14:paraId="3C921321" w14:textId="77777777" w:rsidR="00C9396B" w:rsidRPr="00E141CD" w:rsidRDefault="00C9396B" w:rsidP="00517D7A">
            <w:pPr>
              <w:rPr>
                <w:rFonts w:ascii="Arial" w:hAnsi="Arial" w:cs="Arial"/>
                <w:b/>
                <w:bCs/>
                <w:sz w:val="18"/>
                <w:szCs w:val="18"/>
              </w:rPr>
            </w:pPr>
            <w:proofErr w:type="spellStart"/>
            <w:r w:rsidRPr="00E141CD">
              <w:rPr>
                <w:rFonts w:ascii="Arial" w:hAnsi="Arial" w:cs="Arial"/>
                <w:b/>
                <w:bCs/>
                <w:sz w:val="18"/>
                <w:szCs w:val="18"/>
              </w:rPr>
              <w:t>pvalue</w:t>
            </w:r>
            <w:proofErr w:type="spellEnd"/>
          </w:p>
        </w:tc>
        <w:tc>
          <w:tcPr>
            <w:tcW w:w="455" w:type="pct"/>
            <w:noWrap/>
            <w:hideMark/>
          </w:tcPr>
          <w:p w14:paraId="4AF4A424" w14:textId="77777777" w:rsidR="00C9396B" w:rsidRPr="00E141CD" w:rsidRDefault="00C9396B" w:rsidP="00517D7A">
            <w:pPr>
              <w:rPr>
                <w:rFonts w:ascii="Arial" w:hAnsi="Arial" w:cs="Arial"/>
                <w:b/>
                <w:bCs/>
                <w:sz w:val="18"/>
                <w:szCs w:val="18"/>
              </w:rPr>
            </w:pPr>
            <w:proofErr w:type="spellStart"/>
            <w:r w:rsidRPr="00E141CD">
              <w:rPr>
                <w:rFonts w:ascii="Arial" w:hAnsi="Arial" w:cs="Arial"/>
                <w:b/>
                <w:bCs/>
                <w:sz w:val="18"/>
                <w:szCs w:val="18"/>
              </w:rPr>
              <w:t>var_g</w:t>
            </w:r>
            <w:proofErr w:type="spellEnd"/>
          </w:p>
        </w:tc>
        <w:tc>
          <w:tcPr>
            <w:tcW w:w="455" w:type="pct"/>
            <w:noWrap/>
            <w:hideMark/>
          </w:tcPr>
          <w:p w14:paraId="2649DA0A" w14:textId="77777777" w:rsidR="00C9396B" w:rsidRPr="00E141CD" w:rsidRDefault="00C9396B" w:rsidP="00517D7A">
            <w:pPr>
              <w:rPr>
                <w:rFonts w:ascii="Arial" w:hAnsi="Arial" w:cs="Arial"/>
                <w:b/>
                <w:bCs/>
                <w:sz w:val="18"/>
                <w:szCs w:val="18"/>
              </w:rPr>
            </w:pPr>
            <w:r w:rsidRPr="00E141CD">
              <w:rPr>
                <w:rFonts w:ascii="Arial" w:hAnsi="Arial" w:cs="Arial"/>
                <w:b/>
                <w:bCs/>
                <w:sz w:val="18"/>
                <w:szCs w:val="18"/>
              </w:rPr>
              <w:t>pred_perf_r2</w:t>
            </w:r>
          </w:p>
        </w:tc>
        <w:tc>
          <w:tcPr>
            <w:tcW w:w="455" w:type="pct"/>
            <w:noWrap/>
            <w:hideMark/>
          </w:tcPr>
          <w:p w14:paraId="7A3E66C1" w14:textId="77777777" w:rsidR="00C9396B" w:rsidRPr="00E141CD" w:rsidRDefault="00C9396B" w:rsidP="00517D7A">
            <w:pPr>
              <w:rPr>
                <w:rFonts w:ascii="Arial" w:hAnsi="Arial" w:cs="Arial"/>
                <w:b/>
                <w:bCs/>
                <w:sz w:val="18"/>
                <w:szCs w:val="18"/>
              </w:rPr>
            </w:pPr>
            <w:proofErr w:type="spellStart"/>
            <w:r w:rsidRPr="00E141CD">
              <w:rPr>
                <w:rFonts w:ascii="Arial" w:hAnsi="Arial" w:cs="Arial"/>
                <w:b/>
                <w:bCs/>
                <w:sz w:val="18"/>
                <w:szCs w:val="18"/>
              </w:rPr>
              <w:t>pred_perf_pval</w:t>
            </w:r>
            <w:proofErr w:type="spellEnd"/>
          </w:p>
        </w:tc>
        <w:tc>
          <w:tcPr>
            <w:tcW w:w="455" w:type="pct"/>
            <w:noWrap/>
            <w:hideMark/>
          </w:tcPr>
          <w:p w14:paraId="46F8F200" w14:textId="77777777" w:rsidR="00C9396B" w:rsidRPr="00E141CD" w:rsidRDefault="00C9396B" w:rsidP="00517D7A">
            <w:pPr>
              <w:rPr>
                <w:rFonts w:ascii="Arial" w:hAnsi="Arial" w:cs="Arial"/>
                <w:b/>
                <w:bCs/>
                <w:sz w:val="18"/>
                <w:szCs w:val="18"/>
              </w:rPr>
            </w:pPr>
            <w:proofErr w:type="spellStart"/>
            <w:r w:rsidRPr="00E141CD">
              <w:rPr>
                <w:rFonts w:ascii="Arial" w:hAnsi="Arial" w:cs="Arial"/>
                <w:b/>
                <w:bCs/>
                <w:sz w:val="18"/>
                <w:szCs w:val="18"/>
              </w:rPr>
              <w:t>pred_perf_qval</w:t>
            </w:r>
            <w:proofErr w:type="spellEnd"/>
          </w:p>
        </w:tc>
        <w:tc>
          <w:tcPr>
            <w:tcW w:w="455" w:type="pct"/>
            <w:noWrap/>
            <w:hideMark/>
          </w:tcPr>
          <w:p w14:paraId="5768B574" w14:textId="77777777" w:rsidR="00C9396B" w:rsidRPr="00E141CD" w:rsidRDefault="00C9396B" w:rsidP="00517D7A">
            <w:pPr>
              <w:rPr>
                <w:rFonts w:ascii="Arial" w:hAnsi="Arial" w:cs="Arial"/>
                <w:b/>
                <w:bCs/>
                <w:sz w:val="18"/>
                <w:szCs w:val="18"/>
              </w:rPr>
            </w:pPr>
            <w:proofErr w:type="spellStart"/>
            <w:r w:rsidRPr="00E141CD">
              <w:rPr>
                <w:rFonts w:ascii="Arial" w:hAnsi="Arial" w:cs="Arial"/>
                <w:b/>
                <w:bCs/>
                <w:sz w:val="18"/>
                <w:szCs w:val="18"/>
              </w:rPr>
              <w:t>n_snps_used</w:t>
            </w:r>
            <w:proofErr w:type="spellEnd"/>
          </w:p>
        </w:tc>
        <w:tc>
          <w:tcPr>
            <w:tcW w:w="455" w:type="pct"/>
            <w:noWrap/>
            <w:hideMark/>
          </w:tcPr>
          <w:p w14:paraId="6705F99B" w14:textId="77777777" w:rsidR="00C9396B" w:rsidRPr="00E141CD" w:rsidRDefault="00C9396B" w:rsidP="00517D7A">
            <w:pPr>
              <w:rPr>
                <w:rFonts w:ascii="Arial" w:hAnsi="Arial" w:cs="Arial"/>
                <w:b/>
                <w:bCs/>
                <w:sz w:val="18"/>
                <w:szCs w:val="18"/>
              </w:rPr>
            </w:pPr>
            <w:proofErr w:type="spellStart"/>
            <w:r w:rsidRPr="00E141CD">
              <w:rPr>
                <w:rFonts w:ascii="Arial" w:hAnsi="Arial" w:cs="Arial"/>
                <w:b/>
                <w:bCs/>
                <w:sz w:val="18"/>
                <w:szCs w:val="18"/>
              </w:rPr>
              <w:t>n_snps_in_cov</w:t>
            </w:r>
            <w:proofErr w:type="spellEnd"/>
          </w:p>
        </w:tc>
        <w:tc>
          <w:tcPr>
            <w:tcW w:w="455" w:type="pct"/>
            <w:noWrap/>
            <w:hideMark/>
          </w:tcPr>
          <w:p w14:paraId="6B45A0AC" w14:textId="77777777" w:rsidR="00C9396B" w:rsidRPr="00E141CD" w:rsidRDefault="00C9396B" w:rsidP="00517D7A">
            <w:pPr>
              <w:rPr>
                <w:rFonts w:ascii="Arial" w:hAnsi="Arial" w:cs="Arial"/>
                <w:b/>
                <w:bCs/>
                <w:sz w:val="18"/>
                <w:szCs w:val="18"/>
              </w:rPr>
            </w:pPr>
            <w:proofErr w:type="spellStart"/>
            <w:r w:rsidRPr="00E141CD">
              <w:rPr>
                <w:rFonts w:ascii="Arial" w:hAnsi="Arial" w:cs="Arial"/>
                <w:b/>
                <w:bCs/>
                <w:sz w:val="18"/>
                <w:szCs w:val="18"/>
              </w:rPr>
              <w:t>n_snps_in_model</w:t>
            </w:r>
            <w:proofErr w:type="spellEnd"/>
          </w:p>
        </w:tc>
        <w:tc>
          <w:tcPr>
            <w:tcW w:w="455" w:type="pct"/>
            <w:noWrap/>
            <w:hideMark/>
          </w:tcPr>
          <w:p w14:paraId="6931DFDE" w14:textId="77777777" w:rsidR="00C9396B" w:rsidRPr="00E141CD" w:rsidRDefault="00C9396B" w:rsidP="00517D7A">
            <w:pPr>
              <w:rPr>
                <w:rFonts w:ascii="Arial" w:hAnsi="Arial" w:cs="Arial"/>
                <w:b/>
                <w:bCs/>
                <w:sz w:val="18"/>
                <w:szCs w:val="18"/>
              </w:rPr>
            </w:pPr>
            <w:proofErr w:type="spellStart"/>
            <w:r w:rsidRPr="00E141CD">
              <w:rPr>
                <w:rFonts w:ascii="Arial" w:hAnsi="Arial" w:cs="Arial"/>
                <w:b/>
                <w:bCs/>
                <w:sz w:val="18"/>
                <w:szCs w:val="18"/>
              </w:rPr>
              <w:t>fdr</w:t>
            </w:r>
            <w:proofErr w:type="spellEnd"/>
          </w:p>
        </w:tc>
      </w:tr>
      <w:tr w:rsidR="00C9396B" w:rsidRPr="00E141CD" w14:paraId="6716ACDA" w14:textId="77777777" w:rsidTr="00517D7A">
        <w:trPr>
          <w:trHeight w:val="300"/>
        </w:trPr>
        <w:tc>
          <w:tcPr>
            <w:tcW w:w="455" w:type="pct"/>
            <w:noWrap/>
            <w:hideMark/>
          </w:tcPr>
          <w:p w14:paraId="1F9AF903" w14:textId="77777777" w:rsidR="00C9396B" w:rsidRPr="00E141CD" w:rsidRDefault="00C9396B" w:rsidP="00517D7A">
            <w:pPr>
              <w:rPr>
                <w:rFonts w:ascii="Arial" w:hAnsi="Arial" w:cs="Arial"/>
                <w:sz w:val="18"/>
                <w:szCs w:val="18"/>
              </w:rPr>
            </w:pPr>
            <w:r w:rsidRPr="00E141CD">
              <w:rPr>
                <w:rFonts w:ascii="Arial" w:hAnsi="Arial" w:cs="Arial"/>
                <w:sz w:val="18"/>
                <w:szCs w:val="18"/>
              </w:rPr>
              <w:t>-4.18</w:t>
            </w:r>
          </w:p>
        </w:tc>
        <w:tc>
          <w:tcPr>
            <w:tcW w:w="455" w:type="pct"/>
            <w:noWrap/>
            <w:hideMark/>
          </w:tcPr>
          <w:p w14:paraId="174FBA97" w14:textId="77777777" w:rsidR="00C9396B" w:rsidRPr="00E141CD" w:rsidRDefault="00C9396B" w:rsidP="00517D7A">
            <w:pPr>
              <w:rPr>
                <w:rFonts w:ascii="Arial" w:hAnsi="Arial" w:cs="Arial"/>
                <w:sz w:val="18"/>
                <w:szCs w:val="18"/>
              </w:rPr>
            </w:pPr>
            <w:r w:rsidRPr="00E141CD">
              <w:rPr>
                <w:rFonts w:ascii="Arial" w:hAnsi="Arial" w:cs="Arial"/>
                <w:sz w:val="18"/>
                <w:szCs w:val="18"/>
              </w:rPr>
              <w:t>-1.34</w:t>
            </w:r>
          </w:p>
        </w:tc>
        <w:tc>
          <w:tcPr>
            <w:tcW w:w="455" w:type="pct"/>
            <w:noWrap/>
            <w:hideMark/>
          </w:tcPr>
          <w:p w14:paraId="68B5E5CE" w14:textId="77777777" w:rsidR="00C9396B" w:rsidRPr="00E141CD" w:rsidRDefault="00C9396B" w:rsidP="00517D7A">
            <w:pPr>
              <w:rPr>
                <w:rFonts w:ascii="Arial" w:hAnsi="Arial" w:cs="Arial"/>
                <w:sz w:val="18"/>
                <w:szCs w:val="18"/>
              </w:rPr>
            </w:pPr>
            <w:r w:rsidRPr="00E141CD">
              <w:rPr>
                <w:rFonts w:ascii="Arial" w:hAnsi="Arial" w:cs="Arial"/>
                <w:sz w:val="18"/>
                <w:szCs w:val="18"/>
              </w:rPr>
              <w:t>2.88E-05</w:t>
            </w:r>
          </w:p>
        </w:tc>
        <w:tc>
          <w:tcPr>
            <w:tcW w:w="455" w:type="pct"/>
            <w:noWrap/>
            <w:hideMark/>
          </w:tcPr>
          <w:p w14:paraId="253DFD75" w14:textId="77777777" w:rsidR="00C9396B" w:rsidRPr="00E141CD" w:rsidRDefault="00C9396B" w:rsidP="00517D7A">
            <w:pPr>
              <w:rPr>
                <w:rFonts w:ascii="Arial" w:hAnsi="Arial" w:cs="Arial"/>
                <w:sz w:val="18"/>
                <w:szCs w:val="18"/>
              </w:rPr>
            </w:pPr>
            <w:r w:rsidRPr="00E141CD">
              <w:rPr>
                <w:rFonts w:ascii="Arial" w:hAnsi="Arial" w:cs="Arial"/>
                <w:sz w:val="18"/>
                <w:szCs w:val="18"/>
              </w:rPr>
              <w:t>0.009</w:t>
            </w:r>
          </w:p>
        </w:tc>
        <w:tc>
          <w:tcPr>
            <w:tcW w:w="455" w:type="pct"/>
            <w:noWrap/>
            <w:hideMark/>
          </w:tcPr>
          <w:p w14:paraId="56314160" w14:textId="77777777" w:rsidR="00C9396B" w:rsidRPr="00E141CD" w:rsidRDefault="00C9396B" w:rsidP="00517D7A">
            <w:pPr>
              <w:rPr>
                <w:rFonts w:ascii="Arial" w:hAnsi="Arial" w:cs="Arial"/>
                <w:sz w:val="18"/>
                <w:szCs w:val="18"/>
              </w:rPr>
            </w:pPr>
            <w:r w:rsidRPr="00E141CD">
              <w:rPr>
                <w:rFonts w:ascii="Arial" w:hAnsi="Arial" w:cs="Arial"/>
                <w:sz w:val="18"/>
                <w:szCs w:val="18"/>
              </w:rPr>
              <w:t>0.010</w:t>
            </w:r>
          </w:p>
        </w:tc>
        <w:tc>
          <w:tcPr>
            <w:tcW w:w="455" w:type="pct"/>
            <w:noWrap/>
            <w:hideMark/>
          </w:tcPr>
          <w:p w14:paraId="3AA5F1D7" w14:textId="77777777" w:rsidR="00C9396B" w:rsidRPr="00E141CD" w:rsidRDefault="00C9396B" w:rsidP="00517D7A">
            <w:pPr>
              <w:rPr>
                <w:rFonts w:ascii="Arial" w:hAnsi="Arial" w:cs="Arial"/>
                <w:sz w:val="18"/>
                <w:szCs w:val="18"/>
              </w:rPr>
            </w:pPr>
            <w:r w:rsidRPr="00E141CD">
              <w:rPr>
                <w:rFonts w:ascii="Arial" w:hAnsi="Arial" w:cs="Arial"/>
                <w:sz w:val="18"/>
                <w:szCs w:val="18"/>
              </w:rPr>
              <w:t>2.07E-03</w:t>
            </w:r>
          </w:p>
        </w:tc>
        <w:tc>
          <w:tcPr>
            <w:tcW w:w="455" w:type="pct"/>
            <w:noWrap/>
            <w:hideMark/>
          </w:tcPr>
          <w:p w14:paraId="0B3BA983" w14:textId="77777777" w:rsidR="00C9396B" w:rsidRPr="00E141CD" w:rsidRDefault="00C9396B" w:rsidP="00517D7A">
            <w:pPr>
              <w:rPr>
                <w:rFonts w:ascii="Arial" w:hAnsi="Arial" w:cs="Arial"/>
                <w:sz w:val="18"/>
                <w:szCs w:val="18"/>
              </w:rPr>
            </w:pPr>
            <w:r w:rsidRPr="00E141CD">
              <w:rPr>
                <w:rFonts w:ascii="Arial" w:hAnsi="Arial" w:cs="Arial"/>
                <w:sz w:val="18"/>
                <w:szCs w:val="18"/>
              </w:rPr>
              <w:t>4.32E-03</w:t>
            </w:r>
          </w:p>
        </w:tc>
        <w:tc>
          <w:tcPr>
            <w:tcW w:w="455" w:type="pct"/>
            <w:noWrap/>
            <w:hideMark/>
          </w:tcPr>
          <w:p w14:paraId="0AE2C95B" w14:textId="77777777" w:rsidR="00C9396B" w:rsidRPr="00E141CD" w:rsidRDefault="00C9396B" w:rsidP="00517D7A">
            <w:pPr>
              <w:rPr>
                <w:rFonts w:ascii="Arial" w:hAnsi="Arial" w:cs="Arial"/>
                <w:sz w:val="18"/>
                <w:szCs w:val="18"/>
              </w:rPr>
            </w:pPr>
            <w:r w:rsidRPr="00E141CD">
              <w:rPr>
                <w:rFonts w:ascii="Arial" w:hAnsi="Arial" w:cs="Arial"/>
                <w:sz w:val="18"/>
                <w:szCs w:val="18"/>
              </w:rPr>
              <w:t>8</w:t>
            </w:r>
          </w:p>
        </w:tc>
        <w:tc>
          <w:tcPr>
            <w:tcW w:w="455" w:type="pct"/>
            <w:noWrap/>
            <w:hideMark/>
          </w:tcPr>
          <w:p w14:paraId="39535577" w14:textId="77777777" w:rsidR="00C9396B" w:rsidRPr="00E141CD" w:rsidRDefault="00C9396B" w:rsidP="00517D7A">
            <w:pPr>
              <w:rPr>
                <w:rFonts w:ascii="Arial" w:hAnsi="Arial" w:cs="Arial"/>
                <w:sz w:val="18"/>
                <w:szCs w:val="18"/>
              </w:rPr>
            </w:pPr>
            <w:r w:rsidRPr="00E141CD">
              <w:rPr>
                <w:rFonts w:ascii="Arial" w:hAnsi="Arial" w:cs="Arial"/>
                <w:sz w:val="18"/>
                <w:szCs w:val="18"/>
              </w:rPr>
              <w:t>30</w:t>
            </w:r>
          </w:p>
        </w:tc>
        <w:tc>
          <w:tcPr>
            <w:tcW w:w="455" w:type="pct"/>
            <w:noWrap/>
            <w:hideMark/>
          </w:tcPr>
          <w:p w14:paraId="4D0292EB" w14:textId="77777777" w:rsidR="00C9396B" w:rsidRPr="00E141CD" w:rsidRDefault="00C9396B" w:rsidP="00517D7A">
            <w:pPr>
              <w:rPr>
                <w:rFonts w:ascii="Arial" w:hAnsi="Arial" w:cs="Arial"/>
                <w:sz w:val="18"/>
                <w:szCs w:val="18"/>
              </w:rPr>
            </w:pPr>
            <w:r w:rsidRPr="00E141CD">
              <w:rPr>
                <w:rFonts w:ascii="Arial" w:hAnsi="Arial" w:cs="Arial"/>
                <w:sz w:val="18"/>
                <w:szCs w:val="18"/>
              </w:rPr>
              <w:t>24</w:t>
            </w:r>
          </w:p>
        </w:tc>
        <w:tc>
          <w:tcPr>
            <w:tcW w:w="455" w:type="pct"/>
            <w:noWrap/>
            <w:hideMark/>
          </w:tcPr>
          <w:p w14:paraId="76CB0F4B" w14:textId="77777777" w:rsidR="00C9396B" w:rsidRPr="00E141CD" w:rsidRDefault="00C9396B" w:rsidP="00517D7A">
            <w:pPr>
              <w:rPr>
                <w:rFonts w:ascii="Arial" w:hAnsi="Arial" w:cs="Arial"/>
                <w:sz w:val="18"/>
                <w:szCs w:val="18"/>
              </w:rPr>
            </w:pPr>
            <w:r w:rsidRPr="00E141CD">
              <w:rPr>
                <w:rFonts w:ascii="Arial" w:hAnsi="Arial" w:cs="Arial"/>
                <w:sz w:val="18"/>
                <w:szCs w:val="18"/>
              </w:rPr>
              <w:t>0.36</w:t>
            </w:r>
          </w:p>
        </w:tc>
      </w:tr>
      <w:tr w:rsidR="00C9396B" w:rsidRPr="00E141CD" w14:paraId="02E086EB" w14:textId="77777777" w:rsidTr="00517D7A">
        <w:trPr>
          <w:trHeight w:val="300"/>
        </w:trPr>
        <w:tc>
          <w:tcPr>
            <w:tcW w:w="455" w:type="pct"/>
            <w:noWrap/>
            <w:hideMark/>
          </w:tcPr>
          <w:p w14:paraId="6BF203BB" w14:textId="77777777" w:rsidR="00C9396B" w:rsidRPr="00E141CD" w:rsidRDefault="00C9396B" w:rsidP="00517D7A">
            <w:pPr>
              <w:rPr>
                <w:rFonts w:ascii="Arial" w:hAnsi="Arial" w:cs="Arial"/>
                <w:sz w:val="18"/>
                <w:szCs w:val="18"/>
              </w:rPr>
            </w:pPr>
            <w:r w:rsidRPr="00E141CD">
              <w:rPr>
                <w:rFonts w:ascii="Arial" w:hAnsi="Arial" w:cs="Arial"/>
                <w:sz w:val="18"/>
                <w:szCs w:val="18"/>
              </w:rPr>
              <w:t>3.96</w:t>
            </w:r>
          </w:p>
        </w:tc>
        <w:tc>
          <w:tcPr>
            <w:tcW w:w="455" w:type="pct"/>
            <w:noWrap/>
            <w:hideMark/>
          </w:tcPr>
          <w:p w14:paraId="3E860349" w14:textId="77777777" w:rsidR="00C9396B" w:rsidRPr="00E141CD" w:rsidRDefault="00C9396B" w:rsidP="00517D7A">
            <w:pPr>
              <w:rPr>
                <w:rFonts w:ascii="Arial" w:hAnsi="Arial" w:cs="Arial"/>
                <w:sz w:val="18"/>
                <w:szCs w:val="18"/>
              </w:rPr>
            </w:pPr>
            <w:r w:rsidRPr="00E141CD">
              <w:rPr>
                <w:rFonts w:ascii="Arial" w:hAnsi="Arial" w:cs="Arial"/>
                <w:sz w:val="18"/>
                <w:szCs w:val="18"/>
              </w:rPr>
              <w:t>0.45</w:t>
            </w:r>
          </w:p>
        </w:tc>
        <w:tc>
          <w:tcPr>
            <w:tcW w:w="455" w:type="pct"/>
            <w:noWrap/>
            <w:hideMark/>
          </w:tcPr>
          <w:p w14:paraId="3638E628" w14:textId="77777777" w:rsidR="00C9396B" w:rsidRPr="00E141CD" w:rsidRDefault="00C9396B" w:rsidP="00517D7A">
            <w:pPr>
              <w:rPr>
                <w:rFonts w:ascii="Arial" w:hAnsi="Arial" w:cs="Arial"/>
                <w:sz w:val="18"/>
                <w:szCs w:val="18"/>
              </w:rPr>
            </w:pPr>
            <w:r w:rsidRPr="00E141CD">
              <w:rPr>
                <w:rFonts w:ascii="Arial" w:hAnsi="Arial" w:cs="Arial"/>
                <w:sz w:val="18"/>
                <w:szCs w:val="18"/>
              </w:rPr>
              <w:t>7.64E-05</w:t>
            </w:r>
          </w:p>
        </w:tc>
        <w:tc>
          <w:tcPr>
            <w:tcW w:w="455" w:type="pct"/>
            <w:noWrap/>
            <w:hideMark/>
          </w:tcPr>
          <w:p w14:paraId="3FE24FD1" w14:textId="77777777" w:rsidR="00C9396B" w:rsidRPr="00E141CD" w:rsidRDefault="00C9396B" w:rsidP="00517D7A">
            <w:pPr>
              <w:rPr>
                <w:rFonts w:ascii="Arial" w:hAnsi="Arial" w:cs="Arial"/>
                <w:sz w:val="18"/>
                <w:szCs w:val="18"/>
              </w:rPr>
            </w:pPr>
            <w:r w:rsidRPr="00E141CD">
              <w:rPr>
                <w:rFonts w:ascii="Arial" w:hAnsi="Arial" w:cs="Arial"/>
                <w:sz w:val="18"/>
                <w:szCs w:val="18"/>
              </w:rPr>
              <w:t>0.077</w:t>
            </w:r>
          </w:p>
        </w:tc>
        <w:tc>
          <w:tcPr>
            <w:tcW w:w="455" w:type="pct"/>
            <w:noWrap/>
            <w:hideMark/>
          </w:tcPr>
          <w:p w14:paraId="681CE31C" w14:textId="77777777" w:rsidR="00C9396B" w:rsidRPr="00E141CD" w:rsidRDefault="00C9396B" w:rsidP="00517D7A">
            <w:pPr>
              <w:rPr>
                <w:rFonts w:ascii="Arial" w:hAnsi="Arial" w:cs="Arial"/>
                <w:sz w:val="18"/>
                <w:szCs w:val="18"/>
              </w:rPr>
            </w:pPr>
            <w:r w:rsidRPr="00E141CD">
              <w:rPr>
                <w:rFonts w:ascii="Arial" w:hAnsi="Arial" w:cs="Arial"/>
                <w:sz w:val="18"/>
                <w:szCs w:val="18"/>
              </w:rPr>
              <w:t>0.104</w:t>
            </w:r>
          </w:p>
        </w:tc>
        <w:tc>
          <w:tcPr>
            <w:tcW w:w="455" w:type="pct"/>
            <w:noWrap/>
            <w:hideMark/>
          </w:tcPr>
          <w:p w14:paraId="37418F60" w14:textId="77777777" w:rsidR="00C9396B" w:rsidRPr="00E141CD" w:rsidRDefault="00C9396B" w:rsidP="00517D7A">
            <w:pPr>
              <w:rPr>
                <w:rFonts w:ascii="Arial" w:hAnsi="Arial" w:cs="Arial"/>
                <w:sz w:val="18"/>
                <w:szCs w:val="18"/>
              </w:rPr>
            </w:pPr>
            <w:r w:rsidRPr="00E141CD">
              <w:rPr>
                <w:rFonts w:ascii="Arial" w:hAnsi="Arial" w:cs="Arial"/>
                <w:sz w:val="18"/>
                <w:szCs w:val="18"/>
              </w:rPr>
              <w:t>4.50E-24</w:t>
            </w:r>
          </w:p>
        </w:tc>
        <w:tc>
          <w:tcPr>
            <w:tcW w:w="455" w:type="pct"/>
            <w:noWrap/>
            <w:hideMark/>
          </w:tcPr>
          <w:p w14:paraId="6926266C" w14:textId="77777777" w:rsidR="00C9396B" w:rsidRPr="00E141CD" w:rsidRDefault="00C9396B" w:rsidP="00517D7A">
            <w:pPr>
              <w:rPr>
                <w:rFonts w:ascii="Arial" w:hAnsi="Arial" w:cs="Arial"/>
                <w:sz w:val="18"/>
                <w:szCs w:val="18"/>
              </w:rPr>
            </w:pPr>
            <w:r w:rsidRPr="00E141CD">
              <w:rPr>
                <w:rFonts w:ascii="Arial" w:hAnsi="Arial" w:cs="Arial"/>
                <w:sz w:val="18"/>
                <w:szCs w:val="18"/>
              </w:rPr>
              <w:t>2.77E-23</w:t>
            </w:r>
          </w:p>
        </w:tc>
        <w:tc>
          <w:tcPr>
            <w:tcW w:w="455" w:type="pct"/>
            <w:noWrap/>
            <w:hideMark/>
          </w:tcPr>
          <w:p w14:paraId="779CE130" w14:textId="77777777" w:rsidR="00C9396B" w:rsidRPr="00E141CD" w:rsidRDefault="00C9396B" w:rsidP="00517D7A">
            <w:pPr>
              <w:rPr>
                <w:rFonts w:ascii="Arial" w:hAnsi="Arial" w:cs="Arial"/>
                <w:sz w:val="18"/>
                <w:szCs w:val="18"/>
              </w:rPr>
            </w:pPr>
            <w:r w:rsidRPr="00E141CD">
              <w:rPr>
                <w:rFonts w:ascii="Arial" w:hAnsi="Arial" w:cs="Arial"/>
                <w:sz w:val="18"/>
                <w:szCs w:val="18"/>
              </w:rPr>
              <w:t>23</w:t>
            </w:r>
          </w:p>
        </w:tc>
        <w:tc>
          <w:tcPr>
            <w:tcW w:w="455" w:type="pct"/>
            <w:noWrap/>
            <w:hideMark/>
          </w:tcPr>
          <w:p w14:paraId="5877D41D" w14:textId="77777777" w:rsidR="00C9396B" w:rsidRPr="00E141CD" w:rsidRDefault="00C9396B" w:rsidP="00517D7A">
            <w:pPr>
              <w:rPr>
                <w:rFonts w:ascii="Arial" w:hAnsi="Arial" w:cs="Arial"/>
                <w:sz w:val="18"/>
                <w:szCs w:val="18"/>
              </w:rPr>
            </w:pPr>
            <w:r w:rsidRPr="00E141CD">
              <w:rPr>
                <w:rFonts w:ascii="Arial" w:hAnsi="Arial" w:cs="Arial"/>
                <w:sz w:val="18"/>
                <w:szCs w:val="18"/>
              </w:rPr>
              <w:t>29</w:t>
            </w:r>
          </w:p>
        </w:tc>
        <w:tc>
          <w:tcPr>
            <w:tcW w:w="455" w:type="pct"/>
            <w:noWrap/>
            <w:hideMark/>
          </w:tcPr>
          <w:p w14:paraId="0811491C" w14:textId="77777777" w:rsidR="00C9396B" w:rsidRPr="00E141CD" w:rsidRDefault="00C9396B" w:rsidP="00517D7A">
            <w:pPr>
              <w:rPr>
                <w:rFonts w:ascii="Arial" w:hAnsi="Arial" w:cs="Arial"/>
                <w:sz w:val="18"/>
                <w:szCs w:val="18"/>
              </w:rPr>
            </w:pPr>
            <w:r w:rsidRPr="00E141CD">
              <w:rPr>
                <w:rFonts w:ascii="Arial" w:hAnsi="Arial" w:cs="Arial"/>
                <w:sz w:val="18"/>
                <w:szCs w:val="18"/>
              </w:rPr>
              <w:t>29</w:t>
            </w:r>
          </w:p>
        </w:tc>
        <w:tc>
          <w:tcPr>
            <w:tcW w:w="455" w:type="pct"/>
            <w:noWrap/>
            <w:hideMark/>
          </w:tcPr>
          <w:p w14:paraId="1A2E7238" w14:textId="77777777" w:rsidR="00C9396B" w:rsidRPr="00E141CD" w:rsidRDefault="00C9396B" w:rsidP="00517D7A">
            <w:pPr>
              <w:rPr>
                <w:rFonts w:ascii="Arial" w:hAnsi="Arial" w:cs="Arial"/>
                <w:sz w:val="18"/>
                <w:szCs w:val="18"/>
              </w:rPr>
            </w:pPr>
            <w:r w:rsidRPr="00E141CD">
              <w:rPr>
                <w:rFonts w:ascii="Arial" w:hAnsi="Arial" w:cs="Arial"/>
                <w:sz w:val="18"/>
                <w:szCs w:val="18"/>
              </w:rPr>
              <w:t>0.95</w:t>
            </w:r>
          </w:p>
        </w:tc>
      </w:tr>
      <w:tr w:rsidR="00C9396B" w:rsidRPr="00E141CD" w14:paraId="0843AB85" w14:textId="77777777" w:rsidTr="00517D7A">
        <w:trPr>
          <w:trHeight w:val="300"/>
        </w:trPr>
        <w:tc>
          <w:tcPr>
            <w:tcW w:w="455" w:type="pct"/>
            <w:noWrap/>
            <w:hideMark/>
          </w:tcPr>
          <w:p w14:paraId="7AA49E2A" w14:textId="77777777" w:rsidR="00C9396B" w:rsidRPr="00E141CD" w:rsidRDefault="00C9396B" w:rsidP="00517D7A">
            <w:pPr>
              <w:rPr>
                <w:rFonts w:ascii="Arial" w:hAnsi="Arial" w:cs="Arial"/>
                <w:sz w:val="18"/>
                <w:szCs w:val="18"/>
              </w:rPr>
            </w:pPr>
            <w:r w:rsidRPr="00E141CD">
              <w:rPr>
                <w:rFonts w:ascii="Arial" w:hAnsi="Arial" w:cs="Arial"/>
                <w:sz w:val="18"/>
                <w:szCs w:val="18"/>
              </w:rPr>
              <w:t>-3.57</w:t>
            </w:r>
          </w:p>
        </w:tc>
        <w:tc>
          <w:tcPr>
            <w:tcW w:w="455" w:type="pct"/>
            <w:noWrap/>
            <w:hideMark/>
          </w:tcPr>
          <w:p w14:paraId="1854A554" w14:textId="77777777" w:rsidR="00C9396B" w:rsidRPr="00E141CD" w:rsidRDefault="00C9396B" w:rsidP="00517D7A">
            <w:pPr>
              <w:rPr>
                <w:rFonts w:ascii="Arial" w:hAnsi="Arial" w:cs="Arial"/>
                <w:sz w:val="18"/>
                <w:szCs w:val="18"/>
              </w:rPr>
            </w:pPr>
            <w:r w:rsidRPr="00E141CD">
              <w:rPr>
                <w:rFonts w:ascii="Arial" w:hAnsi="Arial" w:cs="Arial"/>
                <w:sz w:val="18"/>
                <w:szCs w:val="18"/>
              </w:rPr>
              <w:t>-0.36</w:t>
            </w:r>
          </w:p>
        </w:tc>
        <w:tc>
          <w:tcPr>
            <w:tcW w:w="455" w:type="pct"/>
            <w:noWrap/>
            <w:hideMark/>
          </w:tcPr>
          <w:p w14:paraId="0257397F" w14:textId="77777777" w:rsidR="00C9396B" w:rsidRPr="00E141CD" w:rsidRDefault="00C9396B" w:rsidP="00517D7A">
            <w:pPr>
              <w:rPr>
                <w:rFonts w:ascii="Arial" w:hAnsi="Arial" w:cs="Arial"/>
                <w:sz w:val="18"/>
                <w:szCs w:val="18"/>
              </w:rPr>
            </w:pPr>
            <w:r w:rsidRPr="00E141CD">
              <w:rPr>
                <w:rFonts w:ascii="Arial" w:hAnsi="Arial" w:cs="Arial"/>
                <w:sz w:val="18"/>
                <w:szCs w:val="18"/>
              </w:rPr>
              <w:t>3.55E-04</w:t>
            </w:r>
          </w:p>
        </w:tc>
        <w:tc>
          <w:tcPr>
            <w:tcW w:w="455" w:type="pct"/>
            <w:noWrap/>
            <w:hideMark/>
          </w:tcPr>
          <w:p w14:paraId="67457688" w14:textId="77777777" w:rsidR="00C9396B" w:rsidRPr="00E141CD" w:rsidRDefault="00C9396B" w:rsidP="00517D7A">
            <w:pPr>
              <w:rPr>
                <w:rFonts w:ascii="Arial" w:hAnsi="Arial" w:cs="Arial"/>
                <w:sz w:val="18"/>
                <w:szCs w:val="18"/>
              </w:rPr>
            </w:pPr>
            <w:r w:rsidRPr="00E141CD">
              <w:rPr>
                <w:rFonts w:ascii="Arial" w:hAnsi="Arial" w:cs="Arial"/>
                <w:sz w:val="18"/>
                <w:szCs w:val="18"/>
              </w:rPr>
              <w:t>0.111</w:t>
            </w:r>
          </w:p>
        </w:tc>
        <w:tc>
          <w:tcPr>
            <w:tcW w:w="455" w:type="pct"/>
            <w:noWrap/>
            <w:hideMark/>
          </w:tcPr>
          <w:p w14:paraId="6EE11E7D" w14:textId="77777777" w:rsidR="00C9396B" w:rsidRPr="00E141CD" w:rsidRDefault="00C9396B" w:rsidP="00517D7A">
            <w:pPr>
              <w:rPr>
                <w:rFonts w:ascii="Arial" w:hAnsi="Arial" w:cs="Arial"/>
                <w:sz w:val="18"/>
                <w:szCs w:val="18"/>
              </w:rPr>
            </w:pPr>
            <w:r w:rsidRPr="00E141CD">
              <w:rPr>
                <w:rFonts w:ascii="Arial" w:hAnsi="Arial" w:cs="Arial"/>
                <w:sz w:val="18"/>
                <w:szCs w:val="18"/>
              </w:rPr>
              <w:t>0.166</w:t>
            </w:r>
          </w:p>
        </w:tc>
        <w:tc>
          <w:tcPr>
            <w:tcW w:w="455" w:type="pct"/>
            <w:noWrap/>
            <w:hideMark/>
          </w:tcPr>
          <w:p w14:paraId="4D5BA582" w14:textId="77777777" w:rsidR="00C9396B" w:rsidRPr="00E141CD" w:rsidRDefault="00C9396B" w:rsidP="00517D7A">
            <w:pPr>
              <w:rPr>
                <w:rFonts w:ascii="Arial" w:hAnsi="Arial" w:cs="Arial"/>
                <w:sz w:val="18"/>
                <w:szCs w:val="18"/>
              </w:rPr>
            </w:pPr>
            <w:r w:rsidRPr="00E141CD">
              <w:rPr>
                <w:rFonts w:ascii="Arial" w:hAnsi="Arial" w:cs="Arial"/>
                <w:sz w:val="18"/>
                <w:szCs w:val="18"/>
              </w:rPr>
              <w:t>4.68E-39</w:t>
            </w:r>
          </w:p>
        </w:tc>
        <w:tc>
          <w:tcPr>
            <w:tcW w:w="455" w:type="pct"/>
            <w:noWrap/>
            <w:hideMark/>
          </w:tcPr>
          <w:p w14:paraId="4FE94F0E" w14:textId="77777777" w:rsidR="00C9396B" w:rsidRPr="00E141CD" w:rsidRDefault="00C9396B" w:rsidP="00517D7A">
            <w:pPr>
              <w:rPr>
                <w:rFonts w:ascii="Arial" w:hAnsi="Arial" w:cs="Arial"/>
                <w:sz w:val="18"/>
                <w:szCs w:val="18"/>
              </w:rPr>
            </w:pPr>
            <w:r w:rsidRPr="00E141CD">
              <w:rPr>
                <w:rFonts w:ascii="Arial" w:hAnsi="Arial" w:cs="Arial"/>
                <w:sz w:val="18"/>
                <w:szCs w:val="18"/>
              </w:rPr>
              <w:t>4.67E-38</w:t>
            </w:r>
          </w:p>
        </w:tc>
        <w:tc>
          <w:tcPr>
            <w:tcW w:w="455" w:type="pct"/>
            <w:noWrap/>
            <w:hideMark/>
          </w:tcPr>
          <w:p w14:paraId="448ABC54" w14:textId="77777777" w:rsidR="00C9396B" w:rsidRPr="00E141CD" w:rsidRDefault="00C9396B" w:rsidP="00517D7A">
            <w:pPr>
              <w:rPr>
                <w:rFonts w:ascii="Arial" w:hAnsi="Arial" w:cs="Arial"/>
                <w:sz w:val="18"/>
                <w:szCs w:val="18"/>
              </w:rPr>
            </w:pPr>
            <w:r w:rsidRPr="00E141CD">
              <w:rPr>
                <w:rFonts w:ascii="Arial" w:hAnsi="Arial" w:cs="Arial"/>
                <w:sz w:val="18"/>
                <w:szCs w:val="18"/>
              </w:rPr>
              <w:t>12</w:t>
            </w:r>
          </w:p>
        </w:tc>
        <w:tc>
          <w:tcPr>
            <w:tcW w:w="455" w:type="pct"/>
            <w:noWrap/>
            <w:hideMark/>
          </w:tcPr>
          <w:p w14:paraId="1967C01B" w14:textId="77777777" w:rsidR="00C9396B" w:rsidRPr="00E141CD" w:rsidRDefault="00C9396B" w:rsidP="00517D7A">
            <w:pPr>
              <w:rPr>
                <w:rFonts w:ascii="Arial" w:hAnsi="Arial" w:cs="Arial"/>
                <w:sz w:val="18"/>
                <w:szCs w:val="18"/>
              </w:rPr>
            </w:pPr>
            <w:r w:rsidRPr="00E141CD">
              <w:rPr>
                <w:rFonts w:ascii="Arial" w:hAnsi="Arial" w:cs="Arial"/>
                <w:sz w:val="18"/>
                <w:szCs w:val="18"/>
              </w:rPr>
              <w:t>13</w:t>
            </w:r>
          </w:p>
        </w:tc>
        <w:tc>
          <w:tcPr>
            <w:tcW w:w="455" w:type="pct"/>
            <w:noWrap/>
            <w:hideMark/>
          </w:tcPr>
          <w:p w14:paraId="3C417A44" w14:textId="77777777" w:rsidR="00C9396B" w:rsidRPr="00E141CD" w:rsidRDefault="00C9396B" w:rsidP="00517D7A">
            <w:pPr>
              <w:rPr>
                <w:rFonts w:ascii="Arial" w:hAnsi="Arial" w:cs="Arial"/>
                <w:sz w:val="18"/>
                <w:szCs w:val="18"/>
              </w:rPr>
            </w:pPr>
            <w:r w:rsidRPr="00E141CD">
              <w:rPr>
                <w:rFonts w:ascii="Arial" w:hAnsi="Arial" w:cs="Arial"/>
                <w:sz w:val="18"/>
                <w:szCs w:val="18"/>
              </w:rPr>
              <w:t>13</w:t>
            </w:r>
          </w:p>
        </w:tc>
        <w:tc>
          <w:tcPr>
            <w:tcW w:w="455" w:type="pct"/>
            <w:noWrap/>
            <w:hideMark/>
          </w:tcPr>
          <w:p w14:paraId="36FC4DDB" w14:textId="77777777" w:rsidR="00C9396B" w:rsidRPr="00E141CD" w:rsidRDefault="00C9396B" w:rsidP="00517D7A">
            <w:pPr>
              <w:rPr>
                <w:rFonts w:ascii="Arial" w:hAnsi="Arial" w:cs="Arial"/>
                <w:sz w:val="18"/>
                <w:szCs w:val="18"/>
              </w:rPr>
            </w:pPr>
            <w:r w:rsidRPr="00E141CD">
              <w:rPr>
                <w:rFonts w:ascii="Arial" w:hAnsi="Arial" w:cs="Arial"/>
                <w:sz w:val="18"/>
                <w:szCs w:val="18"/>
              </w:rPr>
              <w:t>1.00</w:t>
            </w:r>
          </w:p>
        </w:tc>
      </w:tr>
      <w:tr w:rsidR="00C9396B" w:rsidRPr="00E141CD" w14:paraId="575C8EAB" w14:textId="77777777" w:rsidTr="00517D7A">
        <w:trPr>
          <w:trHeight w:val="300"/>
        </w:trPr>
        <w:tc>
          <w:tcPr>
            <w:tcW w:w="455" w:type="pct"/>
            <w:noWrap/>
            <w:hideMark/>
          </w:tcPr>
          <w:p w14:paraId="2717C271" w14:textId="77777777" w:rsidR="00C9396B" w:rsidRPr="00E141CD" w:rsidRDefault="00C9396B" w:rsidP="00517D7A">
            <w:pPr>
              <w:rPr>
                <w:rFonts w:ascii="Arial" w:hAnsi="Arial" w:cs="Arial"/>
                <w:sz w:val="18"/>
                <w:szCs w:val="18"/>
              </w:rPr>
            </w:pPr>
            <w:r w:rsidRPr="00E141CD">
              <w:rPr>
                <w:rFonts w:ascii="Arial" w:hAnsi="Arial" w:cs="Arial"/>
                <w:sz w:val="18"/>
                <w:szCs w:val="18"/>
              </w:rPr>
              <w:t>-3.52</w:t>
            </w:r>
          </w:p>
        </w:tc>
        <w:tc>
          <w:tcPr>
            <w:tcW w:w="455" w:type="pct"/>
            <w:noWrap/>
            <w:hideMark/>
          </w:tcPr>
          <w:p w14:paraId="558B3A92" w14:textId="77777777" w:rsidR="00C9396B" w:rsidRPr="00E141CD" w:rsidRDefault="00C9396B" w:rsidP="00517D7A">
            <w:pPr>
              <w:rPr>
                <w:rFonts w:ascii="Arial" w:hAnsi="Arial" w:cs="Arial"/>
                <w:sz w:val="18"/>
                <w:szCs w:val="18"/>
              </w:rPr>
            </w:pPr>
            <w:r w:rsidRPr="00E141CD">
              <w:rPr>
                <w:rFonts w:ascii="Arial" w:hAnsi="Arial" w:cs="Arial"/>
                <w:sz w:val="18"/>
                <w:szCs w:val="18"/>
              </w:rPr>
              <w:t>-2.17</w:t>
            </w:r>
          </w:p>
        </w:tc>
        <w:tc>
          <w:tcPr>
            <w:tcW w:w="455" w:type="pct"/>
            <w:noWrap/>
            <w:hideMark/>
          </w:tcPr>
          <w:p w14:paraId="5952E4DB" w14:textId="77777777" w:rsidR="00C9396B" w:rsidRPr="00E141CD" w:rsidRDefault="00C9396B" w:rsidP="00517D7A">
            <w:pPr>
              <w:rPr>
                <w:rFonts w:ascii="Arial" w:hAnsi="Arial" w:cs="Arial"/>
                <w:sz w:val="18"/>
                <w:szCs w:val="18"/>
              </w:rPr>
            </w:pPr>
            <w:r w:rsidRPr="00E141CD">
              <w:rPr>
                <w:rFonts w:ascii="Arial" w:hAnsi="Arial" w:cs="Arial"/>
                <w:sz w:val="18"/>
                <w:szCs w:val="18"/>
              </w:rPr>
              <w:t>4.28E-04</w:t>
            </w:r>
          </w:p>
        </w:tc>
        <w:tc>
          <w:tcPr>
            <w:tcW w:w="455" w:type="pct"/>
            <w:noWrap/>
            <w:hideMark/>
          </w:tcPr>
          <w:p w14:paraId="5C227C06" w14:textId="77777777" w:rsidR="00C9396B" w:rsidRPr="00E141CD" w:rsidRDefault="00C9396B" w:rsidP="00517D7A">
            <w:pPr>
              <w:rPr>
                <w:rFonts w:ascii="Arial" w:hAnsi="Arial" w:cs="Arial"/>
                <w:sz w:val="18"/>
                <w:szCs w:val="18"/>
              </w:rPr>
            </w:pPr>
            <w:r w:rsidRPr="00E141CD">
              <w:rPr>
                <w:rFonts w:ascii="Arial" w:hAnsi="Arial" w:cs="Arial"/>
                <w:sz w:val="18"/>
                <w:szCs w:val="18"/>
              </w:rPr>
              <w:t>0.003</w:t>
            </w:r>
          </w:p>
        </w:tc>
        <w:tc>
          <w:tcPr>
            <w:tcW w:w="455" w:type="pct"/>
            <w:noWrap/>
            <w:hideMark/>
          </w:tcPr>
          <w:p w14:paraId="31FCE38C" w14:textId="77777777" w:rsidR="00C9396B" w:rsidRPr="00E141CD" w:rsidRDefault="00C9396B" w:rsidP="00517D7A">
            <w:pPr>
              <w:rPr>
                <w:rFonts w:ascii="Arial" w:hAnsi="Arial" w:cs="Arial"/>
                <w:sz w:val="18"/>
                <w:szCs w:val="18"/>
              </w:rPr>
            </w:pPr>
            <w:r w:rsidRPr="00E141CD">
              <w:rPr>
                <w:rFonts w:ascii="Arial" w:hAnsi="Arial" w:cs="Arial"/>
                <w:sz w:val="18"/>
                <w:szCs w:val="18"/>
              </w:rPr>
              <w:t>0.014</w:t>
            </w:r>
          </w:p>
        </w:tc>
        <w:tc>
          <w:tcPr>
            <w:tcW w:w="455" w:type="pct"/>
            <w:noWrap/>
            <w:hideMark/>
          </w:tcPr>
          <w:p w14:paraId="4DB244E1" w14:textId="77777777" w:rsidR="00C9396B" w:rsidRPr="00E141CD" w:rsidRDefault="00C9396B" w:rsidP="00517D7A">
            <w:pPr>
              <w:rPr>
                <w:rFonts w:ascii="Arial" w:hAnsi="Arial" w:cs="Arial"/>
                <w:sz w:val="18"/>
                <w:szCs w:val="18"/>
              </w:rPr>
            </w:pPr>
            <w:r w:rsidRPr="00E141CD">
              <w:rPr>
                <w:rFonts w:ascii="Arial" w:hAnsi="Arial" w:cs="Arial"/>
                <w:sz w:val="18"/>
                <w:szCs w:val="18"/>
              </w:rPr>
              <w:t>3.28E-04</w:t>
            </w:r>
          </w:p>
        </w:tc>
        <w:tc>
          <w:tcPr>
            <w:tcW w:w="455" w:type="pct"/>
            <w:noWrap/>
            <w:hideMark/>
          </w:tcPr>
          <w:p w14:paraId="4B094F78" w14:textId="77777777" w:rsidR="00C9396B" w:rsidRPr="00E141CD" w:rsidRDefault="00C9396B" w:rsidP="00517D7A">
            <w:pPr>
              <w:rPr>
                <w:rFonts w:ascii="Arial" w:hAnsi="Arial" w:cs="Arial"/>
                <w:sz w:val="18"/>
                <w:szCs w:val="18"/>
              </w:rPr>
            </w:pPr>
            <w:r w:rsidRPr="00E141CD">
              <w:rPr>
                <w:rFonts w:ascii="Arial" w:hAnsi="Arial" w:cs="Arial"/>
                <w:sz w:val="18"/>
                <w:szCs w:val="18"/>
              </w:rPr>
              <w:t>7.29E-04</w:t>
            </w:r>
          </w:p>
        </w:tc>
        <w:tc>
          <w:tcPr>
            <w:tcW w:w="455" w:type="pct"/>
            <w:noWrap/>
            <w:hideMark/>
          </w:tcPr>
          <w:p w14:paraId="3F3A7F5E" w14:textId="77777777" w:rsidR="00C9396B" w:rsidRPr="00E141CD" w:rsidRDefault="00C9396B" w:rsidP="00517D7A">
            <w:pPr>
              <w:rPr>
                <w:rFonts w:ascii="Arial" w:hAnsi="Arial" w:cs="Arial"/>
                <w:sz w:val="18"/>
                <w:szCs w:val="18"/>
              </w:rPr>
            </w:pPr>
            <w:r w:rsidRPr="00E141CD">
              <w:rPr>
                <w:rFonts w:ascii="Arial" w:hAnsi="Arial" w:cs="Arial"/>
                <w:sz w:val="18"/>
                <w:szCs w:val="18"/>
              </w:rPr>
              <w:t>3</w:t>
            </w:r>
          </w:p>
        </w:tc>
        <w:tc>
          <w:tcPr>
            <w:tcW w:w="455" w:type="pct"/>
            <w:noWrap/>
            <w:hideMark/>
          </w:tcPr>
          <w:p w14:paraId="42350BA5" w14:textId="77777777" w:rsidR="00C9396B" w:rsidRPr="00E141CD" w:rsidRDefault="00C9396B" w:rsidP="00517D7A">
            <w:pPr>
              <w:rPr>
                <w:rFonts w:ascii="Arial" w:hAnsi="Arial" w:cs="Arial"/>
                <w:sz w:val="18"/>
                <w:szCs w:val="18"/>
              </w:rPr>
            </w:pPr>
            <w:r w:rsidRPr="00E141CD">
              <w:rPr>
                <w:rFonts w:ascii="Arial" w:hAnsi="Arial" w:cs="Arial"/>
                <w:sz w:val="18"/>
                <w:szCs w:val="18"/>
              </w:rPr>
              <w:t>6</w:t>
            </w:r>
          </w:p>
        </w:tc>
        <w:tc>
          <w:tcPr>
            <w:tcW w:w="455" w:type="pct"/>
            <w:noWrap/>
            <w:hideMark/>
          </w:tcPr>
          <w:p w14:paraId="080C9242" w14:textId="77777777" w:rsidR="00C9396B" w:rsidRPr="00E141CD" w:rsidRDefault="00C9396B" w:rsidP="00517D7A">
            <w:pPr>
              <w:rPr>
                <w:rFonts w:ascii="Arial" w:hAnsi="Arial" w:cs="Arial"/>
                <w:sz w:val="18"/>
                <w:szCs w:val="18"/>
              </w:rPr>
            </w:pPr>
            <w:r w:rsidRPr="00E141CD">
              <w:rPr>
                <w:rFonts w:ascii="Arial" w:hAnsi="Arial" w:cs="Arial"/>
                <w:sz w:val="18"/>
                <w:szCs w:val="18"/>
              </w:rPr>
              <w:t>3</w:t>
            </w:r>
          </w:p>
        </w:tc>
        <w:tc>
          <w:tcPr>
            <w:tcW w:w="455" w:type="pct"/>
            <w:noWrap/>
            <w:hideMark/>
          </w:tcPr>
          <w:p w14:paraId="6553B53B" w14:textId="77777777" w:rsidR="00C9396B" w:rsidRPr="00E141CD" w:rsidRDefault="00C9396B" w:rsidP="00517D7A">
            <w:pPr>
              <w:rPr>
                <w:rFonts w:ascii="Arial" w:hAnsi="Arial" w:cs="Arial"/>
                <w:sz w:val="18"/>
                <w:szCs w:val="18"/>
              </w:rPr>
            </w:pPr>
            <w:r w:rsidRPr="00E141CD">
              <w:rPr>
                <w:rFonts w:ascii="Arial" w:hAnsi="Arial" w:cs="Arial"/>
                <w:sz w:val="18"/>
                <w:szCs w:val="18"/>
              </w:rPr>
              <w:t>1.00</w:t>
            </w:r>
          </w:p>
        </w:tc>
      </w:tr>
      <w:tr w:rsidR="00C9396B" w:rsidRPr="00E141CD" w14:paraId="78008C38" w14:textId="77777777" w:rsidTr="00517D7A">
        <w:trPr>
          <w:trHeight w:val="300"/>
        </w:trPr>
        <w:tc>
          <w:tcPr>
            <w:tcW w:w="455" w:type="pct"/>
            <w:noWrap/>
            <w:hideMark/>
          </w:tcPr>
          <w:p w14:paraId="14DA2817" w14:textId="77777777" w:rsidR="00C9396B" w:rsidRPr="00E141CD" w:rsidRDefault="00C9396B" w:rsidP="00517D7A">
            <w:pPr>
              <w:rPr>
                <w:rFonts w:ascii="Arial" w:hAnsi="Arial" w:cs="Arial"/>
                <w:sz w:val="18"/>
                <w:szCs w:val="18"/>
              </w:rPr>
            </w:pPr>
            <w:r w:rsidRPr="00E141CD">
              <w:rPr>
                <w:rFonts w:ascii="Arial" w:hAnsi="Arial" w:cs="Arial"/>
                <w:sz w:val="18"/>
                <w:szCs w:val="18"/>
              </w:rPr>
              <w:t>-3.51</w:t>
            </w:r>
          </w:p>
        </w:tc>
        <w:tc>
          <w:tcPr>
            <w:tcW w:w="455" w:type="pct"/>
            <w:noWrap/>
            <w:hideMark/>
          </w:tcPr>
          <w:p w14:paraId="1040B866" w14:textId="77777777" w:rsidR="00C9396B" w:rsidRPr="00E141CD" w:rsidRDefault="00C9396B" w:rsidP="00517D7A">
            <w:pPr>
              <w:rPr>
                <w:rFonts w:ascii="Arial" w:hAnsi="Arial" w:cs="Arial"/>
                <w:sz w:val="18"/>
                <w:szCs w:val="18"/>
              </w:rPr>
            </w:pPr>
            <w:r w:rsidRPr="00E141CD">
              <w:rPr>
                <w:rFonts w:ascii="Arial" w:hAnsi="Arial" w:cs="Arial"/>
                <w:sz w:val="18"/>
                <w:szCs w:val="18"/>
              </w:rPr>
              <w:t>-0.21</w:t>
            </w:r>
          </w:p>
        </w:tc>
        <w:tc>
          <w:tcPr>
            <w:tcW w:w="455" w:type="pct"/>
            <w:noWrap/>
            <w:hideMark/>
          </w:tcPr>
          <w:p w14:paraId="1DEEE3D1" w14:textId="77777777" w:rsidR="00C9396B" w:rsidRPr="00E141CD" w:rsidRDefault="00C9396B" w:rsidP="00517D7A">
            <w:pPr>
              <w:rPr>
                <w:rFonts w:ascii="Arial" w:hAnsi="Arial" w:cs="Arial"/>
                <w:sz w:val="18"/>
                <w:szCs w:val="18"/>
              </w:rPr>
            </w:pPr>
            <w:r w:rsidRPr="00E141CD">
              <w:rPr>
                <w:rFonts w:ascii="Arial" w:hAnsi="Arial" w:cs="Arial"/>
                <w:sz w:val="18"/>
                <w:szCs w:val="18"/>
              </w:rPr>
              <w:t>4.50E-04</w:t>
            </w:r>
          </w:p>
        </w:tc>
        <w:tc>
          <w:tcPr>
            <w:tcW w:w="455" w:type="pct"/>
            <w:noWrap/>
            <w:hideMark/>
          </w:tcPr>
          <w:p w14:paraId="70A69CB1" w14:textId="77777777" w:rsidR="00C9396B" w:rsidRPr="00E141CD" w:rsidRDefault="00C9396B" w:rsidP="00517D7A">
            <w:pPr>
              <w:rPr>
                <w:rFonts w:ascii="Arial" w:hAnsi="Arial" w:cs="Arial"/>
                <w:sz w:val="18"/>
                <w:szCs w:val="18"/>
              </w:rPr>
            </w:pPr>
            <w:r w:rsidRPr="00E141CD">
              <w:rPr>
                <w:rFonts w:ascii="Arial" w:hAnsi="Arial" w:cs="Arial"/>
                <w:sz w:val="18"/>
                <w:szCs w:val="18"/>
              </w:rPr>
              <w:t>0.216</w:t>
            </w:r>
          </w:p>
        </w:tc>
        <w:tc>
          <w:tcPr>
            <w:tcW w:w="455" w:type="pct"/>
            <w:noWrap/>
            <w:hideMark/>
          </w:tcPr>
          <w:p w14:paraId="42D6355A" w14:textId="77777777" w:rsidR="00C9396B" w:rsidRPr="00E141CD" w:rsidRDefault="00C9396B" w:rsidP="00517D7A">
            <w:pPr>
              <w:rPr>
                <w:rFonts w:ascii="Arial" w:hAnsi="Arial" w:cs="Arial"/>
                <w:sz w:val="18"/>
                <w:szCs w:val="18"/>
              </w:rPr>
            </w:pPr>
            <w:r w:rsidRPr="00E141CD">
              <w:rPr>
                <w:rFonts w:ascii="Arial" w:hAnsi="Arial" w:cs="Arial"/>
                <w:sz w:val="18"/>
                <w:szCs w:val="18"/>
              </w:rPr>
              <w:t>0.308</w:t>
            </w:r>
          </w:p>
        </w:tc>
        <w:tc>
          <w:tcPr>
            <w:tcW w:w="455" w:type="pct"/>
            <w:noWrap/>
            <w:hideMark/>
          </w:tcPr>
          <w:p w14:paraId="2EC98BB2" w14:textId="77777777" w:rsidR="00C9396B" w:rsidRPr="00E141CD" w:rsidRDefault="00C9396B" w:rsidP="00517D7A">
            <w:pPr>
              <w:rPr>
                <w:rFonts w:ascii="Arial" w:hAnsi="Arial" w:cs="Arial"/>
                <w:sz w:val="18"/>
                <w:szCs w:val="18"/>
              </w:rPr>
            </w:pPr>
            <w:r w:rsidRPr="00E141CD">
              <w:rPr>
                <w:rFonts w:ascii="Arial" w:hAnsi="Arial" w:cs="Arial"/>
                <w:sz w:val="18"/>
                <w:szCs w:val="18"/>
              </w:rPr>
              <w:t>3.78E-80</w:t>
            </w:r>
          </w:p>
        </w:tc>
        <w:tc>
          <w:tcPr>
            <w:tcW w:w="455" w:type="pct"/>
            <w:noWrap/>
            <w:hideMark/>
          </w:tcPr>
          <w:p w14:paraId="050108E1" w14:textId="77777777" w:rsidR="00C9396B" w:rsidRPr="00E141CD" w:rsidRDefault="00C9396B" w:rsidP="00517D7A">
            <w:pPr>
              <w:rPr>
                <w:rFonts w:ascii="Arial" w:hAnsi="Arial" w:cs="Arial"/>
                <w:sz w:val="18"/>
                <w:szCs w:val="18"/>
              </w:rPr>
            </w:pPr>
            <w:r w:rsidRPr="00E141CD">
              <w:rPr>
                <w:rFonts w:ascii="Arial" w:hAnsi="Arial" w:cs="Arial"/>
                <w:sz w:val="18"/>
                <w:szCs w:val="18"/>
              </w:rPr>
              <w:t>9.68E-79</w:t>
            </w:r>
          </w:p>
        </w:tc>
        <w:tc>
          <w:tcPr>
            <w:tcW w:w="455" w:type="pct"/>
            <w:noWrap/>
            <w:hideMark/>
          </w:tcPr>
          <w:p w14:paraId="13BE51B8" w14:textId="77777777" w:rsidR="00C9396B" w:rsidRPr="00E141CD" w:rsidRDefault="00C9396B" w:rsidP="00517D7A">
            <w:pPr>
              <w:rPr>
                <w:rFonts w:ascii="Arial" w:hAnsi="Arial" w:cs="Arial"/>
                <w:sz w:val="18"/>
                <w:szCs w:val="18"/>
              </w:rPr>
            </w:pPr>
            <w:r w:rsidRPr="00E141CD">
              <w:rPr>
                <w:rFonts w:ascii="Arial" w:hAnsi="Arial" w:cs="Arial"/>
                <w:sz w:val="18"/>
                <w:szCs w:val="18"/>
              </w:rPr>
              <w:t>4</w:t>
            </w:r>
          </w:p>
        </w:tc>
        <w:tc>
          <w:tcPr>
            <w:tcW w:w="455" w:type="pct"/>
            <w:noWrap/>
            <w:hideMark/>
          </w:tcPr>
          <w:p w14:paraId="0751B93E" w14:textId="77777777" w:rsidR="00C9396B" w:rsidRPr="00E141CD" w:rsidRDefault="00C9396B" w:rsidP="00517D7A">
            <w:pPr>
              <w:rPr>
                <w:rFonts w:ascii="Arial" w:hAnsi="Arial" w:cs="Arial"/>
                <w:sz w:val="18"/>
                <w:szCs w:val="18"/>
              </w:rPr>
            </w:pPr>
            <w:r w:rsidRPr="00E141CD">
              <w:rPr>
                <w:rFonts w:ascii="Arial" w:hAnsi="Arial" w:cs="Arial"/>
                <w:sz w:val="18"/>
                <w:szCs w:val="18"/>
              </w:rPr>
              <w:t>6</w:t>
            </w:r>
          </w:p>
        </w:tc>
        <w:tc>
          <w:tcPr>
            <w:tcW w:w="455" w:type="pct"/>
            <w:noWrap/>
            <w:hideMark/>
          </w:tcPr>
          <w:p w14:paraId="653C383E" w14:textId="77777777" w:rsidR="00C9396B" w:rsidRPr="00E141CD" w:rsidRDefault="00C9396B" w:rsidP="00517D7A">
            <w:pPr>
              <w:rPr>
                <w:rFonts w:ascii="Arial" w:hAnsi="Arial" w:cs="Arial"/>
                <w:sz w:val="18"/>
                <w:szCs w:val="18"/>
              </w:rPr>
            </w:pPr>
            <w:r w:rsidRPr="00E141CD">
              <w:rPr>
                <w:rFonts w:ascii="Arial" w:hAnsi="Arial" w:cs="Arial"/>
                <w:sz w:val="18"/>
                <w:szCs w:val="18"/>
              </w:rPr>
              <w:t>4</w:t>
            </w:r>
          </w:p>
        </w:tc>
        <w:tc>
          <w:tcPr>
            <w:tcW w:w="455" w:type="pct"/>
            <w:noWrap/>
            <w:hideMark/>
          </w:tcPr>
          <w:p w14:paraId="52468F9E" w14:textId="77777777" w:rsidR="00C9396B" w:rsidRPr="00E141CD" w:rsidRDefault="00C9396B" w:rsidP="00517D7A">
            <w:pPr>
              <w:rPr>
                <w:rFonts w:ascii="Arial" w:hAnsi="Arial" w:cs="Arial"/>
                <w:sz w:val="18"/>
                <w:szCs w:val="18"/>
              </w:rPr>
            </w:pPr>
            <w:r w:rsidRPr="00E141CD">
              <w:rPr>
                <w:rFonts w:ascii="Arial" w:hAnsi="Arial" w:cs="Arial"/>
                <w:sz w:val="18"/>
                <w:szCs w:val="18"/>
              </w:rPr>
              <w:t>1.00</w:t>
            </w:r>
          </w:p>
        </w:tc>
      </w:tr>
      <w:tr w:rsidR="00C9396B" w:rsidRPr="00E141CD" w14:paraId="13F78C07" w14:textId="77777777" w:rsidTr="00517D7A">
        <w:trPr>
          <w:trHeight w:val="300"/>
        </w:trPr>
        <w:tc>
          <w:tcPr>
            <w:tcW w:w="455" w:type="pct"/>
            <w:noWrap/>
            <w:hideMark/>
          </w:tcPr>
          <w:p w14:paraId="481028CB" w14:textId="77777777" w:rsidR="00C9396B" w:rsidRPr="00E141CD" w:rsidRDefault="00C9396B" w:rsidP="00517D7A">
            <w:pPr>
              <w:rPr>
                <w:rFonts w:ascii="Arial" w:hAnsi="Arial" w:cs="Arial"/>
                <w:sz w:val="18"/>
                <w:szCs w:val="18"/>
              </w:rPr>
            </w:pPr>
            <w:r w:rsidRPr="00E141CD">
              <w:rPr>
                <w:rFonts w:ascii="Arial" w:hAnsi="Arial" w:cs="Arial"/>
                <w:sz w:val="18"/>
                <w:szCs w:val="18"/>
              </w:rPr>
              <w:t>3.49</w:t>
            </w:r>
          </w:p>
        </w:tc>
        <w:tc>
          <w:tcPr>
            <w:tcW w:w="455" w:type="pct"/>
            <w:noWrap/>
            <w:hideMark/>
          </w:tcPr>
          <w:p w14:paraId="2EF9D5AE" w14:textId="77777777" w:rsidR="00C9396B" w:rsidRPr="00E141CD" w:rsidRDefault="00C9396B" w:rsidP="00517D7A">
            <w:pPr>
              <w:rPr>
                <w:rFonts w:ascii="Arial" w:hAnsi="Arial" w:cs="Arial"/>
                <w:sz w:val="18"/>
                <w:szCs w:val="18"/>
              </w:rPr>
            </w:pPr>
            <w:r w:rsidRPr="00E141CD">
              <w:rPr>
                <w:rFonts w:ascii="Arial" w:hAnsi="Arial" w:cs="Arial"/>
                <w:sz w:val="18"/>
                <w:szCs w:val="18"/>
              </w:rPr>
              <w:t>1.69</w:t>
            </w:r>
          </w:p>
        </w:tc>
        <w:tc>
          <w:tcPr>
            <w:tcW w:w="455" w:type="pct"/>
            <w:noWrap/>
            <w:hideMark/>
          </w:tcPr>
          <w:p w14:paraId="41873732" w14:textId="77777777" w:rsidR="00C9396B" w:rsidRPr="00E141CD" w:rsidRDefault="00C9396B" w:rsidP="00517D7A">
            <w:pPr>
              <w:rPr>
                <w:rFonts w:ascii="Arial" w:hAnsi="Arial" w:cs="Arial"/>
                <w:sz w:val="18"/>
                <w:szCs w:val="18"/>
              </w:rPr>
            </w:pPr>
            <w:r w:rsidRPr="00E141CD">
              <w:rPr>
                <w:rFonts w:ascii="Arial" w:hAnsi="Arial" w:cs="Arial"/>
                <w:sz w:val="18"/>
                <w:szCs w:val="18"/>
              </w:rPr>
              <w:t>4.85E-04</w:t>
            </w:r>
          </w:p>
        </w:tc>
        <w:tc>
          <w:tcPr>
            <w:tcW w:w="455" w:type="pct"/>
            <w:noWrap/>
            <w:hideMark/>
          </w:tcPr>
          <w:p w14:paraId="7B5D61D6" w14:textId="77777777" w:rsidR="00C9396B" w:rsidRPr="00E141CD" w:rsidRDefault="00C9396B" w:rsidP="00517D7A">
            <w:pPr>
              <w:rPr>
                <w:rFonts w:ascii="Arial" w:hAnsi="Arial" w:cs="Arial"/>
                <w:sz w:val="18"/>
                <w:szCs w:val="18"/>
              </w:rPr>
            </w:pPr>
            <w:r w:rsidRPr="00E141CD">
              <w:rPr>
                <w:rFonts w:ascii="Arial" w:hAnsi="Arial" w:cs="Arial"/>
                <w:sz w:val="18"/>
                <w:szCs w:val="18"/>
              </w:rPr>
              <w:t>0.004</w:t>
            </w:r>
          </w:p>
        </w:tc>
        <w:tc>
          <w:tcPr>
            <w:tcW w:w="455" w:type="pct"/>
            <w:noWrap/>
            <w:hideMark/>
          </w:tcPr>
          <w:p w14:paraId="487F456E" w14:textId="77777777" w:rsidR="00C9396B" w:rsidRPr="00E141CD" w:rsidRDefault="00C9396B" w:rsidP="00517D7A">
            <w:pPr>
              <w:rPr>
                <w:rFonts w:ascii="Arial" w:hAnsi="Arial" w:cs="Arial"/>
                <w:sz w:val="18"/>
                <w:szCs w:val="18"/>
              </w:rPr>
            </w:pPr>
            <w:r w:rsidRPr="00E141CD">
              <w:rPr>
                <w:rFonts w:ascii="Arial" w:hAnsi="Arial" w:cs="Arial"/>
                <w:sz w:val="18"/>
                <w:szCs w:val="18"/>
              </w:rPr>
              <w:t>0.015</w:t>
            </w:r>
          </w:p>
        </w:tc>
        <w:tc>
          <w:tcPr>
            <w:tcW w:w="455" w:type="pct"/>
            <w:noWrap/>
            <w:hideMark/>
          </w:tcPr>
          <w:p w14:paraId="55975C02" w14:textId="77777777" w:rsidR="00C9396B" w:rsidRPr="00E141CD" w:rsidRDefault="00C9396B" w:rsidP="00517D7A">
            <w:pPr>
              <w:rPr>
                <w:rFonts w:ascii="Arial" w:hAnsi="Arial" w:cs="Arial"/>
                <w:sz w:val="18"/>
                <w:szCs w:val="18"/>
              </w:rPr>
            </w:pPr>
            <w:r w:rsidRPr="00E141CD">
              <w:rPr>
                <w:rFonts w:ascii="Arial" w:hAnsi="Arial" w:cs="Arial"/>
                <w:sz w:val="18"/>
                <w:szCs w:val="18"/>
              </w:rPr>
              <w:t>2.23E-04</w:t>
            </w:r>
          </w:p>
        </w:tc>
        <w:tc>
          <w:tcPr>
            <w:tcW w:w="455" w:type="pct"/>
            <w:noWrap/>
            <w:hideMark/>
          </w:tcPr>
          <w:p w14:paraId="2AB1AAC5" w14:textId="77777777" w:rsidR="00C9396B" w:rsidRPr="00E141CD" w:rsidRDefault="00C9396B" w:rsidP="00517D7A">
            <w:pPr>
              <w:rPr>
                <w:rFonts w:ascii="Arial" w:hAnsi="Arial" w:cs="Arial"/>
                <w:sz w:val="18"/>
                <w:szCs w:val="18"/>
              </w:rPr>
            </w:pPr>
            <w:r w:rsidRPr="00E141CD">
              <w:rPr>
                <w:rFonts w:ascii="Arial" w:hAnsi="Arial" w:cs="Arial"/>
                <w:sz w:val="18"/>
                <w:szCs w:val="18"/>
              </w:rPr>
              <w:t>5.02E-04</w:t>
            </w:r>
          </w:p>
        </w:tc>
        <w:tc>
          <w:tcPr>
            <w:tcW w:w="455" w:type="pct"/>
            <w:noWrap/>
            <w:hideMark/>
          </w:tcPr>
          <w:p w14:paraId="7CF10C92" w14:textId="77777777" w:rsidR="00C9396B" w:rsidRPr="00E141CD" w:rsidRDefault="00C9396B" w:rsidP="00517D7A">
            <w:pPr>
              <w:rPr>
                <w:rFonts w:ascii="Arial" w:hAnsi="Arial" w:cs="Arial"/>
                <w:sz w:val="18"/>
                <w:szCs w:val="18"/>
              </w:rPr>
            </w:pPr>
            <w:r w:rsidRPr="00E141CD">
              <w:rPr>
                <w:rFonts w:ascii="Arial" w:hAnsi="Arial" w:cs="Arial"/>
                <w:sz w:val="18"/>
                <w:szCs w:val="18"/>
              </w:rPr>
              <w:t>4</w:t>
            </w:r>
          </w:p>
        </w:tc>
        <w:tc>
          <w:tcPr>
            <w:tcW w:w="455" w:type="pct"/>
            <w:noWrap/>
            <w:hideMark/>
          </w:tcPr>
          <w:p w14:paraId="467C4868" w14:textId="77777777" w:rsidR="00C9396B" w:rsidRPr="00E141CD" w:rsidRDefault="00C9396B" w:rsidP="00517D7A">
            <w:pPr>
              <w:rPr>
                <w:rFonts w:ascii="Arial" w:hAnsi="Arial" w:cs="Arial"/>
                <w:sz w:val="18"/>
                <w:szCs w:val="18"/>
              </w:rPr>
            </w:pPr>
            <w:r w:rsidRPr="00E141CD">
              <w:rPr>
                <w:rFonts w:ascii="Arial" w:hAnsi="Arial" w:cs="Arial"/>
                <w:sz w:val="18"/>
                <w:szCs w:val="18"/>
              </w:rPr>
              <w:t>4</w:t>
            </w:r>
          </w:p>
        </w:tc>
        <w:tc>
          <w:tcPr>
            <w:tcW w:w="455" w:type="pct"/>
            <w:noWrap/>
            <w:hideMark/>
          </w:tcPr>
          <w:p w14:paraId="28F291ED" w14:textId="77777777" w:rsidR="00C9396B" w:rsidRPr="00E141CD" w:rsidRDefault="00C9396B" w:rsidP="00517D7A">
            <w:pPr>
              <w:rPr>
                <w:rFonts w:ascii="Arial" w:hAnsi="Arial" w:cs="Arial"/>
                <w:sz w:val="18"/>
                <w:szCs w:val="18"/>
              </w:rPr>
            </w:pPr>
            <w:r w:rsidRPr="00E141CD">
              <w:rPr>
                <w:rFonts w:ascii="Arial" w:hAnsi="Arial" w:cs="Arial"/>
                <w:sz w:val="18"/>
                <w:szCs w:val="18"/>
              </w:rPr>
              <w:t>4</w:t>
            </w:r>
          </w:p>
        </w:tc>
        <w:tc>
          <w:tcPr>
            <w:tcW w:w="455" w:type="pct"/>
            <w:noWrap/>
            <w:hideMark/>
          </w:tcPr>
          <w:p w14:paraId="7CD50A42" w14:textId="77777777" w:rsidR="00C9396B" w:rsidRPr="00E141CD" w:rsidRDefault="00C9396B" w:rsidP="00517D7A">
            <w:pPr>
              <w:rPr>
                <w:rFonts w:ascii="Arial" w:hAnsi="Arial" w:cs="Arial"/>
                <w:sz w:val="18"/>
                <w:szCs w:val="18"/>
              </w:rPr>
            </w:pPr>
            <w:r w:rsidRPr="00E141CD">
              <w:rPr>
                <w:rFonts w:ascii="Arial" w:hAnsi="Arial" w:cs="Arial"/>
                <w:sz w:val="18"/>
                <w:szCs w:val="18"/>
              </w:rPr>
              <w:t>1.00</w:t>
            </w:r>
          </w:p>
        </w:tc>
      </w:tr>
      <w:tr w:rsidR="00C9396B" w:rsidRPr="00E141CD" w14:paraId="2703F218" w14:textId="77777777" w:rsidTr="00517D7A">
        <w:trPr>
          <w:trHeight w:val="300"/>
        </w:trPr>
        <w:tc>
          <w:tcPr>
            <w:tcW w:w="455" w:type="pct"/>
            <w:noWrap/>
            <w:hideMark/>
          </w:tcPr>
          <w:p w14:paraId="1AC39A5F" w14:textId="77777777" w:rsidR="00C9396B" w:rsidRPr="00E141CD" w:rsidRDefault="00C9396B" w:rsidP="00517D7A">
            <w:pPr>
              <w:rPr>
                <w:rFonts w:ascii="Arial" w:hAnsi="Arial" w:cs="Arial"/>
                <w:sz w:val="18"/>
                <w:szCs w:val="18"/>
              </w:rPr>
            </w:pPr>
            <w:r w:rsidRPr="00E141CD">
              <w:rPr>
                <w:rFonts w:ascii="Arial" w:hAnsi="Arial" w:cs="Arial"/>
                <w:sz w:val="18"/>
                <w:szCs w:val="18"/>
              </w:rPr>
              <w:t>-3.41</w:t>
            </w:r>
          </w:p>
        </w:tc>
        <w:tc>
          <w:tcPr>
            <w:tcW w:w="455" w:type="pct"/>
            <w:noWrap/>
            <w:hideMark/>
          </w:tcPr>
          <w:p w14:paraId="5D060055" w14:textId="77777777" w:rsidR="00C9396B" w:rsidRPr="00E141CD" w:rsidRDefault="00C9396B" w:rsidP="00517D7A">
            <w:pPr>
              <w:rPr>
                <w:rFonts w:ascii="Arial" w:hAnsi="Arial" w:cs="Arial"/>
                <w:sz w:val="18"/>
                <w:szCs w:val="18"/>
              </w:rPr>
            </w:pPr>
            <w:r w:rsidRPr="00E141CD">
              <w:rPr>
                <w:rFonts w:ascii="Arial" w:hAnsi="Arial" w:cs="Arial"/>
                <w:sz w:val="18"/>
                <w:szCs w:val="18"/>
              </w:rPr>
              <w:t>-0.24</w:t>
            </w:r>
          </w:p>
        </w:tc>
        <w:tc>
          <w:tcPr>
            <w:tcW w:w="455" w:type="pct"/>
            <w:noWrap/>
            <w:hideMark/>
          </w:tcPr>
          <w:p w14:paraId="4A47A434" w14:textId="77777777" w:rsidR="00C9396B" w:rsidRPr="00E141CD" w:rsidRDefault="00C9396B" w:rsidP="00517D7A">
            <w:pPr>
              <w:rPr>
                <w:rFonts w:ascii="Arial" w:hAnsi="Arial" w:cs="Arial"/>
                <w:sz w:val="18"/>
                <w:szCs w:val="18"/>
              </w:rPr>
            </w:pPr>
            <w:r w:rsidRPr="00E141CD">
              <w:rPr>
                <w:rFonts w:ascii="Arial" w:hAnsi="Arial" w:cs="Arial"/>
                <w:sz w:val="18"/>
                <w:szCs w:val="18"/>
              </w:rPr>
              <w:t>6.49E-04</w:t>
            </w:r>
          </w:p>
        </w:tc>
        <w:tc>
          <w:tcPr>
            <w:tcW w:w="455" w:type="pct"/>
            <w:noWrap/>
            <w:hideMark/>
          </w:tcPr>
          <w:p w14:paraId="39734B3D" w14:textId="77777777" w:rsidR="00C9396B" w:rsidRPr="00E141CD" w:rsidRDefault="00C9396B" w:rsidP="00517D7A">
            <w:pPr>
              <w:rPr>
                <w:rFonts w:ascii="Arial" w:hAnsi="Arial" w:cs="Arial"/>
                <w:sz w:val="18"/>
                <w:szCs w:val="18"/>
              </w:rPr>
            </w:pPr>
            <w:r w:rsidRPr="00E141CD">
              <w:rPr>
                <w:rFonts w:ascii="Arial" w:hAnsi="Arial" w:cs="Arial"/>
                <w:sz w:val="18"/>
                <w:szCs w:val="18"/>
              </w:rPr>
              <w:t>0.191</w:t>
            </w:r>
          </w:p>
        </w:tc>
        <w:tc>
          <w:tcPr>
            <w:tcW w:w="455" w:type="pct"/>
            <w:noWrap/>
            <w:hideMark/>
          </w:tcPr>
          <w:p w14:paraId="171A2FAA" w14:textId="77777777" w:rsidR="00C9396B" w:rsidRPr="00E141CD" w:rsidRDefault="00C9396B" w:rsidP="00517D7A">
            <w:pPr>
              <w:rPr>
                <w:rFonts w:ascii="Arial" w:hAnsi="Arial" w:cs="Arial"/>
                <w:sz w:val="18"/>
                <w:szCs w:val="18"/>
              </w:rPr>
            </w:pPr>
            <w:r w:rsidRPr="00E141CD">
              <w:rPr>
                <w:rFonts w:ascii="Arial" w:hAnsi="Arial" w:cs="Arial"/>
                <w:sz w:val="18"/>
                <w:szCs w:val="18"/>
              </w:rPr>
              <w:t>0.229</w:t>
            </w:r>
          </w:p>
        </w:tc>
        <w:tc>
          <w:tcPr>
            <w:tcW w:w="455" w:type="pct"/>
            <w:noWrap/>
            <w:hideMark/>
          </w:tcPr>
          <w:p w14:paraId="62A351B1" w14:textId="77777777" w:rsidR="00C9396B" w:rsidRPr="00E141CD" w:rsidRDefault="00C9396B" w:rsidP="00517D7A">
            <w:pPr>
              <w:rPr>
                <w:rFonts w:ascii="Arial" w:hAnsi="Arial" w:cs="Arial"/>
                <w:sz w:val="18"/>
                <w:szCs w:val="18"/>
              </w:rPr>
            </w:pPr>
            <w:r w:rsidRPr="00E141CD">
              <w:rPr>
                <w:rFonts w:ascii="Arial" w:hAnsi="Arial" w:cs="Arial"/>
                <w:sz w:val="18"/>
                <w:szCs w:val="18"/>
              </w:rPr>
              <w:t>4.18E-56</w:t>
            </w:r>
          </w:p>
        </w:tc>
        <w:tc>
          <w:tcPr>
            <w:tcW w:w="455" w:type="pct"/>
            <w:noWrap/>
            <w:hideMark/>
          </w:tcPr>
          <w:p w14:paraId="2E81D156" w14:textId="77777777" w:rsidR="00C9396B" w:rsidRPr="00E141CD" w:rsidRDefault="00C9396B" w:rsidP="00517D7A">
            <w:pPr>
              <w:rPr>
                <w:rFonts w:ascii="Arial" w:hAnsi="Arial" w:cs="Arial"/>
                <w:sz w:val="18"/>
                <w:szCs w:val="18"/>
              </w:rPr>
            </w:pPr>
            <w:r w:rsidRPr="00E141CD">
              <w:rPr>
                <w:rFonts w:ascii="Arial" w:hAnsi="Arial" w:cs="Arial"/>
                <w:sz w:val="18"/>
                <w:szCs w:val="18"/>
              </w:rPr>
              <w:t>6.37E-55</w:t>
            </w:r>
          </w:p>
        </w:tc>
        <w:tc>
          <w:tcPr>
            <w:tcW w:w="455" w:type="pct"/>
            <w:noWrap/>
            <w:hideMark/>
          </w:tcPr>
          <w:p w14:paraId="4548A882" w14:textId="77777777" w:rsidR="00C9396B" w:rsidRPr="00E141CD" w:rsidRDefault="00C9396B" w:rsidP="00517D7A">
            <w:pPr>
              <w:rPr>
                <w:rFonts w:ascii="Arial" w:hAnsi="Arial" w:cs="Arial"/>
                <w:sz w:val="18"/>
                <w:szCs w:val="18"/>
              </w:rPr>
            </w:pPr>
            <w:r w:rsidRPr="00E141CD">
              <w:rPr>
                <w:rFonts w:ascii="Arial" w:hAnsi="Arial" w:cs="Arial"/>
                <w:sz w:val="18"/>
                <w:szCs w:val="18"/>
              </w:rPr>
              <w:t>55</w:t>
            </w:r>
          </w:p>
        </w:tc>
        <w:tc>
          <w:tcPr>
            <w:tcW w:w="455" w:type="pct"/>
            <w:noWrap/>
            <w:hideMark/>
          </w:tcPr>
          <w:p w14:paraId="0F755C05" w14:textId="77777777" w:rsidR="00C9396B" w:rsidRPr="00E141CD" w:rsidRDefault="00C9396B" w:rsidP="00517D7A">
            <w:pPr>
              <w:rPr>
                <w:rFonts w:ascii="Arial" w:hAnsi="Arial" w:cs="Arial"/>
                <w:sz w:val="18"/>
                <w:szCs w:val="18"/>
              </w:rPr>
            </w:pPr>
            <w:r w:rsidRPr="00E141CD">
              <w:rPr>
                <w:rFonts w:ascii="Arial" w:hAnsi="Arial" w:cs="Arial"/>
                <w:sz w:val="18"/>
                <w:szCs w:val="18"/>
              </w:rPr>
              <w:t>100</w:t>
            </w:r>
          </w:p>
        </w:tc>
        <w:tc>
          <w:tcPr>
            <w:tcW w:w="455" w:type="pct"/>
            <w:noWrap/>
            <w:hideMark/>
          </w:tcPr>
          <w:p w14:paraId="2457E8A9" w14:textId="77777777" w:rsidR="00C9396B" w:rsidRPr="00E141CD" w:rsidRDefault="00C9396B" w:rsidP="00517D7A">
            <w:pPr>
              <w:rPr>
                <w:rFonts w:ascii="Arial" w:hAnsi="Arial" w:cs="Arial"/>
                <w:sz w:val="18"/>
                <w:szCs w:val="18"/>
              </w:rPr>
            </w:pPr>
            <w:r w:rsidRPr="00E141CD">
              <w:rPr>
                <w:rFonts w:ascii="Arial" w:hAnsi="Arial" w:cs="Arial"/>
                <w:sz w:val="18"/>
                <w:szCs w:val="18"/>
              </w:rPr>
              <w:t>89</w:t>
            </w:r>
          </w:p>
        </w:tc>
        <w:tc>
          <w:tcPr>
            <w:tcW w:w="455" w:type="pct"/>
            <w:noWrap/>
            <w:hideMark/>
          </w:tcPr>
          <w:p w14:paraId="5B8561C0" w14:textId="77777777" w:rsidR="00C9396B" w:rsidRPr="00E141CD" w:rsidRDefault="00C9396B" w:rsidP="00517D7A">
            <w:pPr>
              <w:rPr>
                <w:rFonts w:ascii="Arial" w:hAnsi="Arial" w:cs="Arial"/>
                <w:sz w:val="18"/>
                <w:szCs w:val="18"/>
              </w:rPr>
            </w:pPr>
            <w:r w:rsidRPr="00E141CD">
              <w:rPr>
                <w:rFonts w:ascii="Arial" w:hAnsi="Arial" w:cs="Arial"/>
                <w:sz w:val="18"/>
                <w:szCs w:val="18"/>
              </w:rPr>
              <w:t>1.00</w:t>
            </w:r>
          </w:p>
        </w:tc>
      </w:tr>
      <w:tr w:rsidR="00C9396B" w:rsidRPr="00E141CD" w14:paraId="76F11E89" w14:textId="77777777" w:rsidTr="00517D7A">
        <w:trPr>
          <w:trHeight w:val="300"/>
        </w:trPr>
        <w:tc>
          <w:tcPr>
            <w:tcW w:w="455" w:type="pct"/>
            <w:noWrap/>
            <w:hideMark/>
          </w:tcPr>
          <w:p w14:paraId="5D6B5969" w14:textId="77777777" w:rsidR="00C9396B" w:rsidRPr="00E141CD" w:rsidRDefault="00C9396B" w:rsidP="00517D7A">
            <w:pPr>
              <w:rPr>
                <w:rFonts w:ascii="Arial" w:hAnsi="Arial" w:cs="Arial"/>
                <w:sz w:val="18"/>
                <w:szCs w:val="18"/>
              </w:rPr>
            </w:pPr>
            <w:r w:rsidRPr="00E141CD">
              <w:rPr>
                <w:rFonts w:ascii="Arial" w:hAnsi="Arial" w:cs="Arial"/>
                <w:sz w:val="18"/>
                <w:szCs w:val="18"/>
              </w:rPr>
              <w:t>3.33</w:t>
            </w:r>
          </w:p>
        </w:tc>
        <w:tc>
          <w:tcPr>
            <w:tcW w:w="455" w:type="pct"/>
            <w:noWrap/>
            <w:hideMark/>
          </w:tcPr>
          <w:p w14:paraId="7A51F10D" w14:textId="77777777" w:rsidR="00C9396B" w:rsidRPr="00E141CD" w:rsidRDefault="00C9396B" w:rsidP="00517D7A">
            <w:pPr>
              <w:rPr>
                <w:rFonts w:ascii="Arial" w:hAnsi="Arial" w:cs="Arial"/>
                <w:sz w:val="18"/>
                <w:szCs w:val="18"/>
              </w:rPr>
            </w:pPr>
            <w:r w:rsidRPr="00E141CD">
              <w:rPr>
                <w:rFonts w:ascii="Arial" w:hAnsi="Arial" w:cs="Arial"/>
                <w:sz w:val="18"/>
                <w:szCs w:val="18"/>
              </w:rPr>
              <w:t>0.53</w:t>
            </w:r>
          </w:p>
        </w:tc>
        <w:tc>
          <w:tcPr>
            <w:tcW w:w="455" w:type="pct"/>
            <w:noWrap/>
            <w:hideMark/>
          </w:tcPr>
          <w:p w14:paraId="34996CBF" w14:textId="77777777" w:rsidR="00C9396B" w:rsidRPr="00E141CD" w:rsidRDefault="00C9396B" w:rsidP="00517D7A">
            <w:pPr>
              <w:rPr>
                <w:rFonts w:ascii="Arial" w:hAnsi="Arial" w:cs="Arial"/>
                <w:sz w:val="18"/>
                <w:szCs w:val="18"/>
              </w:rPr>
            </w:pPr>
            <w:r w:rsidRPr="00E141CD">
              <w:rPr>
                <w:rFonts w:ascii="Arial" w:hAnsi="Arial" w:cs="Arial"/>
                <w:sz w:val="18"/>
                <w:szCs w:val="18"/>
              </w:rPr>
              <w:t>8.69E-04</w:t>
            </w:r>
          </w:p>
        </w:tc>
        <w:tc>
          <w:tcPr>
            <w:tcW w:w="455" w:type="pct"/>
            <w:noWrap/>
            <w:hideMark/>
          </w:tcPr>
          <w:p w14:paraId="7CED99F3" w14:textId="77777777" w:rsidR="00C9396B" w:rsidRPr="00E141CD" w:rsidRDefault="00C9396B" w:rsidP="00517D7A">
            <w:pPr>
              <w:rPr>
                <w:rFonts w:ascii="Arial" w:hAnsi="Arial" w:cs="Arial"/>
                <w:sz w:val="18"/>
                <w:szCs w:val="18"/>
              </w:rPr>
            </w:pPr>
            <w:r w:rsidRPr="00E141CD">
              <w:rPr>
                <w:rFonts w:ascii="Arial" w:hAnsi="Arial" w:cs="Arial"/>
                <w:sz w:val="18"/>
                <w:szCs w:val="18"/>
              </w:rPr>
              <w:t>0.041</w:t>
            </w:r>
          </w:p>
        </w:tc>
        <w:tc>
          <w:tcPr>
            <w:tcW w:w="455" w:type="pct"/>
            <w:noWrap/>
            <w:hideMark/>
          </w:tcPr>
          <w:p w14:paraId="4237F2D1" w14:textId="77777777" w:rsidR="00C9396B" w:rsidRPr="00E141CD" w:rsidRDefault="00C9396B" w:rsidP="00517D7A">
            <w:pPr>
              <w:rPr>
                <w:rFonts w:ascii="Arial" w:hAnsi="Arial" w:cs="Arial"/>
                <w:sz w:val="18"/>
                <w:szCs w:val="18"/>
              </w:rPr>
            </w:pPr>
            <w:r w:rsidRPr="00E141CD">
              <w:rPr>
                <w:rFonts w:ascii="Arial" w:hAnsi="Arial" w:cs="Arial"/>
                <w:sz w:val="18"/>
                <w:szCs w:val="18"/>
              </w:rPr>
              <w:t>0.161</w:t>
            </w:r>
          </w:p>
        </w:tc>
        <w:tc>
          <w:tcPr>
            <w:tcW w:w="455" w:type="pct"/>
            <w:noWrap/>
            <w:hideMark/>
          </w:tcPr>
          <w:p w14:paraId="776B195C" w14:textId="77777777" w:rsidR="00C9396B" w:rsidRPr="00E141CD" w:rsidRDefault="00C9396B" w:rsidP="00517D7A">
            <w:pPr>
              <w:rPr>
                <w:rFonts w:ascii="Arial" w:hAnsi="Arial" w:cs="Arial"/>
                <w:sz w:val="18"/>
                <w:szCs w:val="18"/>
              </w:rPr>
            </w:pPr>
            <w:r w:rsidRPr="00E141CD">
              <w:rPr>
                <w:rFonts w:ascii="Arial" w:hAnsi="Arial" w:cs="Arial"/>
                <w:sz w:val="18"/>
                <w:szCs w:val="18"/>
              </w:rPr>
              <w:t>4.38E-38</w:t>
            </w:r>
          </w:p>
        </w:tc>
        <w:tc>
          <w:tcPr>
            <w:tcW w:w="455" w:type="pct"/>
            <w:noWrap/>
            <w:hideMark/>
          </w:tcPr>
          <w:p w14:paraId="62B8CBAA" w14:textId="77777777" w:rsidR="00C9396B" w:rsidRPr="00E141CD" w:rsidRDefault="00C9396B" w:rsidP="00517D7A">
            <w:pPr>
              <w:rPr>
                <w:rFonts w:ascii="Arial" w:hAnsi="Arial" w:cs="Arial"/>
                <w:sz w:val="18"/>
                <w:szCs w:val="18"/>
              </w:rPr>
            </w:pPr>
            <w:r w:rsidRPr="00E141CD">
              <w:rPr>
                <w:rFonts w:ascii="Arial" w:hAnsi="Arial" w:cs="Arial"/>
                <w:sz w:val="18"/>
                <w:szCs w:val="18"/>
              </w:rPr>
              <w:t>4.25E-37</w:t>
            </w:r>
          </w:p>
        </w:tc>
        <w:tc>
          <w:tcPr>
            <w:tcW w:w="455" w:type="pct"/>
            <w:noWrap/>
            <w:hideMark/>
          </w:tcPr>
          <w:p w14:paraId="666A32AA" w14:textId="77777777" w:rsidR="00C9396B" w:rsidRPr="00E141CD" w:rsidRDefault="00C9396B" w:rsidP="00517D7A">
            <w:pPr>
              <w:rPr>
                <w:rFonts w:ascii="Arial" w:hAnsi="Arial" w:cs="Arial"/>
                <w:sz w:val="18"/>
                <w:szCs w:val="18"/>
              </w:rPr>
            </w:pPr>
            <w:r w:rsidRPr="00E141CD">
              <w:rPr>
                <w:rFonts w:ascii="Arial" w:hAnsi="Arial" w:cs="Arial"/>
                <w:sz w:val="18"/>
                <w:szCs w:val="18"/>
              </w:rPr>
              <w:t>21</w:t>
            </w:r>
          </w:p>
        </w:tc>
        <w:tc>
          <w:tcPr>
            <w:tcW w:w="455" w:type="pct"/>
            <w:noWrap/>
            <w:hideMark/>
          </w:tcPr>
          <w:p w14:paraId="132691E8" w14:textId="77777777" w:rsidR="00C9396B" w:rsidRPr="00E141CD" w:rsidRDefault="00C9396B" w:rsidP="00517D7A">
            <w:pPr>
              <w:rPr>
                <w:rFonts w:ascii="Arial" w:hAnsi="Arial" w:cs="Arial"/>
                <w:sz w:val="18"/>
                <w:szCs w:val="18"/>
              </w:rPr>
            </w:pPr>
            <w:r w:rsidRPr="00E141CD">
              <w:rPr>
                <w:rFonts w:ascii="Arial" w:hAnsi="Arial" w:cs="Arial"/>
                <w:sz w:val="18"/>
                <w:szCs w:val="18"/>
              </w:rPr>
              <w:t>39</w:t>
            </w:r>
          </w:p>
        </w:tc>
        <w:tc>
          <w:tcPr>
            <w:tcW w:w="455" w:type="pct"/>
            <w:noWrap/>
            <w:hideMark/>
          </w:tcPr>
          <w:p w14:paraId="49B82535" w14:textId="77777777" w:rsidR="00C9396B" w:rsidRPr="00E141CD" w:rsidRDefault="00C9396B" w:rsidP="00517D7A">
            <w:pPr>
              <w:rPr>
                <w:rFonts w:ascii="Arial" w:hAnsi="Arial" w:cs="Arial"/>
                <w:sz w:val="18"/>
                <w:szCs w:val="18"/>
              </w:rPr>
            </w:pPr>
            <w:r w:rsidRPr="00E141CD">
              <w:rPr>
                <w:rFonts w:ascii="Arial" w:hAnsi="Arial" w:cs="Arial"/>
                <w:sz w:val="18"/>
                <w:szCs w:val="18"/>
              </w:rPr>
              <w:t>34</w:t>
            </w:r>
          </w:p>
        </w:tc>
        <w:tc>
          <w:tcPr>
            <w:tcW w:w="455" w:type="pct"/>
            <w:noWrap/>
            <w:hideMark/>
          </w:tcPr>
          <w:p w14:paraId="38783760" w14:textId="77777777" w:rsidR="00C9396B" w:rsidRPr="00E141CD" w:rsidRDefault="00C9396B" w:rsidP="00517D7A">
            <w:pPr>
              <w:rPr>
                <w:rFonts w:ascii="Arial" w:hAnsi="Arial" w:cs="Arial"/>
                <w:sz w:val="18"/>
                <w:szCs w:val="18"/>
              </w:rPr>
            </w:pPr>
            <w:r w:rsidRPr="00E141CD">
              <w:rPr>
                <w:rFonts w:ascii="Arial" w:hAnsi="Arial" w:cs="Arial"/>
                <w:sz w:val="18"/>
                <w:szCs w:val="18"/>
              </w:rPr>
              <w:t>1.00</w:t>
            </w:r>
          </w:p>
        </w:tc>
      </w:tr>
      <w:tr w:rsidR="00C9396B" w:rsidRPr="00E141CD" w14:paraId="6114A399" w14:textId="77777777" w:rsidTr="00517D7A">
        <w:trPr>
          <w:trHeight w:val="300"/>
        </w:trPr>
        <w:tc>
          <w:tcPr>
            <w:tcW w:w="455" w:type="pct"/>
            <w:noWrap/>
            <w:hideMark/>
          </w:tcPr>
          <w:p w14:paraId="1B2D649C" w14:textId="77777777" w:rsidR="00C9396B" w:rsidRPr="00E141CD" w:rsidRDefault="00C9396B" w:rsidP="00517D7A">
            <w:pPr>
              <w:rPr>
                <w:rFonts w:ascii="Arial" w:hAnsi="Arial" w:cs="Arial"/>
                <w:sz w:val="18"/>
                <w:szCs w:val="18"/>
              </w:rPr>
            </w:pPr>
            <w:r w:rsidRPr="00E141CD">
              <w:rPr>
                <w:rFonts w:ascii="Arial" w:hAnsi="Arial" w:cs="Arial"/>
                <w:sz w:val="18"/>
                <w:szCs w:val="18"/>
              </w:rPr>
              <w:t>3.33</w:t>
            </w:r>
          </w:p>
        </w:tc>
        <w:tc>
          <w:tcPr>
            <w:tcW w:w="455" w:type="pct"/>
            <w:noWrap/>
            <w:hideMark/>
          </w:tcPr>
          <w:p w14:paraId="37796B72" w14:textId="77777777" w:rsidR="00C9396B" w:rsidRPr="00E141CD" w:rsidRDefault="00C9396B" w:rsidP="00517D7A">
            <w:pPr>
              <w:rPr>
                <w:rFonts w:ascii="Arial" w:hAnsi="Arial" w:cs="Arial"/>
                <w:sz w:val="18"/>
                <w:szCs w:val="18"/>
              </w:rPr>
            </w:pPr>
            <w:r w:rsidRPr="00E141CD">
              <w:rPr>
                <w:rFonts w:ascii="Arial" w:hAnsi="Arial" w:cs="Arial"/>
                <w:sz w:val="18"/>
                <w:szCs w:val="18"/>
              </w:rPr>
              <w:t>1.04</w:t>
            </w:r>
          </w:p>
        </w:tc>
        <w:tc>
          <w:tcPr>
            <w:tcW w:w="455" w:type="pct"/>
            <w:noWrap/>
            <w:hideMark/>
          </w:tcPr>
          <w:p w14:paraId="481BC5C9" w14:textId="77777777" w:rsidR="00C9396B" w:rsidRPr="00E141CD" w:rsidRDefault="00C9396B" w:rsidP="00517D7A">
            <w:pPr>
              <w:rPr>
                <w:rFonts w:ascii="Arial" w:hAnsi="Arial" w:cs="Arial"/>
                <w:sz w:val="18"/>
                <w:szCs w:val="18"/>
              </w:rPr>
            </w:pPr>
            <w:r w:rsidRPr="00E141CD">
              <w:rPr>
                <w:rFonts w:ascii="Arial" w:hAnsi="Arial" w:cs="Arial"/>
                <w:sz w:val="18"/>
                <w:szCs w:val="18"/>
              </w:rPr>
              <w:t>8.77E-04</w:t>
            </w:r>
          </w:p>
        </w:tc>
        <w:tc>
          <w:tcPr>
            <w:tcW w:w="455" w:type="pct"/>
            <w:noWrap/>
            <w:hideMark/>
          </w:tcPr>
          <w:p w14:paraId="6C7F93E6" w14:textId="77777777" w:rsidR="00C9396B" w:rsidRPr="00E141CD" w:rsidRDefault="00C9396B" w:rsidP="00517D7A">
            <w:pPr>
              <w:rPr>
                <w:rFonts w:ascii="Arial" w:hAnsi="Arial" w:cs="Arial"/>
                <w:sz w:val="18"/>
                <w:szCs w:val="18"/>
              </w:rPr>
            </w:pPr>
            <w:r w:rsidRPr="00E141CD">
              <w:rPr>
                <w:rFonts w:ascii="Arial" w:hAnsi="Arial" w:cs="Arial"/>
                <w:sz w:val="18"/>
                <w:szCs w:val="18"/>
              </w:rPr>
              <w:t>0.009</w:t>
            </w:r>
          </w:p>
        </w:tc>
        <w:tc>
          <w:tcPr>
            <w:tcW w:w="455" w:type="pct"/>
            <w:noWrap/>
            <w:hideMark/>
          </w:tcPr>
          <w:p w14:paraId="7559BD43" w14:textId="77777777" w:rsidR="00C9396B" w:rsidRPr="00E141CD" w:rsidRDefault="00C9396B" w:rsidP="00517D7A">
            <w:pPr>
              <w:rPr>
                <w:rFonts w:ascii="Arial" w:hAnsi="Arial" w:cs="Arial"/>
                <w:sz w:val="18"/>
                <w:szCs w:val="18"/>
              </w:rPr>
            </w:pPr>
            <w:r w:rsidRPr="00E141CD">
              <w:rPr>
                <w:rFonts w:ascii="Arial" w:hAnsi="Arial" w:cs="Arial"/>
                <w:sz w:val="18"/>
                <w:szCs w:val="18"/>
              </w:rPr>
              <w:t>0.015</w:t>
            </w:r>
          </w:p>
        </w:tc>
        <w:tc>
          <w:tcPr>
            <w:tcW w:w="455" w:type="pct"/>
            <w:noWrap/>
            <w:hideMark/>
          </w:tcPr>
          <w:p w14:paraId="0EBEA3F6" w14:textId="77777777" w:rsidR="00C9396B" w:rsidRPr="00E141CD" w:rsidRDefault="00C9396B" w:rsidP="00517D7A">
            <w:pPr>
              <w:rPr>
                <w:rFonts w:ascii="Arial" w:hAnsi="Arial" w:cs="Arial"/>
                <w:sz w:val="18"/>
                <w:szCs w:val="18"/>
              </w:rPr>
            </w:pPr>
            <w:r w:rsidRPr="00E141CD">
              <w:rPr>
                <w:rFonts w:ascii="Arial" w:hAnsi="Arial" w:cs="Arial"/>
                <w:sz w:val="18"/>
                <w:szCs w:val="18"/>
              </w:rPr>
              <w:t>1.92E-04</w:t>
            </w:r>
          </w:p>
        </w:tc>
        <w:tc>
          <w:tcPr>
            <w:tcW w:w="455" w:type="pct"/>
            <w:noWrap/>
            <w:hideMark/>
          </w:tcPr>
          <w:p w14:paraId="42A4C825" w14:textId="77777777" w:rsidR="00C9396B" w:rsidRPr="00E141CD" w:rsidRDefault="00C9396B" w:rsidP="00517D7A">
            <w:pPr>
              <w:rPr>
                <w:rFonts w:ascii="Arial" w:hAnsi="Arial" w:cs="Arial"/>
                <w:sz w:val="18"/>
                <w:szCs w:val="18"/>
              </w:rPr>
            </w:pPr>
            <w:r w:rsidRPr="00E141CD">
              <w:rPr>
                <w:rFonts w:ascii="Arial" w:hAnsi="Arial" w:cs="Arial"/>
                <w:sz w:val="18"/>
                <w:szCs w:val="18"/>
              </w:rPr>
              <w:t>4.35E-04</w:t>
            </w:r>
          </w:p>
        </w:tc>
        <w:tc>
          <w:tcPr>
            <w:tcW w:w="455" w:type="pct"/>
            <w:noWrap/>
            <w:hideMark/>
          </w:tcPr>
          <w:p w14:paraId="469EFAA0" w14:textId="77777777" w:rsidR="00C9396B" w:rsidRPr="00E141CD" w:rsidRDefault="00C9396B" w:rsidP="00517D7A">
            <w:pPr>
              <w:rPr>
                <w:rFonts w:ascii="Arial" w:hAnsi="Arial" w:cs="Arial"/>
                <w:sz w:val="18"/>
                <w:szCs w:val="18"/>
              </w:rPr>
            </w:pPr>
            <w:r w:rsidRPr="00E141CD">
              <w:rPr>
                <w:rFonts w:ascii="Arial" w:hAnsi="Arial" w:cs="Arial"/>
                <w:sz w:val="18"/>
                <w:szCs w:val="18"/>
              </w:rPr>
              <w:t>15</w:t>
            </w:r>
          </w:p>
        </w:tc>
        <w:tc>
          <w:tcPr>
            <w:tcW w:w="455" w:type="pct"/>
            <w:noWrap/>
            <w:hideMark/>
          </w:tcPr>
          <w:p w14:paraId="5C019507" w14:textId="77777777" w:rsidR="00C9396B" w:rsidRPr="00E141CD" w:rsidRDefault="00C9396B" w:rsidP="00517D7A">
            <w:pPr>
              <w:rPr>
                <w:rFonts w:ascii="Arial" w:hAnsi="Arial" w:cs="Arial"/>
                <w:sz w:val="18"/>
                <w:szCs w:val="18"/>
              </w:rPr>
            </w:pPr>
            <w:r w:rsidRPr="00E141CD">
              <w:rPr>
                <w:rFonts w:ascii="Arial" w:hAnsi="Arial" w:cs="Arial"/>
                <w:sz w:val="18"/>
                <w:szCs w:val="18"/>
              </w:rPr>
              <w:t>25</w:t>
            </w:r>
          </w:p>
        </w:tc>
        <w:tc>
          <w:tcPr>
            <w:tcW w:w="455" w:type="pct"/>
            <w:noWrap/>
            <w:hideMark/>
          </w:tcPr>
          <w:p w14:paraId="43BF23A1" w14:textId="77777777" w:rsidR="00C9396B" w:rsidRPr="00E141CD" w:rsidRDefault="00C9396B" w:rsidP="00517D7A">
            <w:pPr>
              <w:rPr>
                <w:rFonts w:ascii="Arial" w:hAnsi="Arial" w:cs="Arial"/>
                <w:sz w:val="18"/>
                <w:szCs w:val="18"/>
              </w:rPr>
            </w:pPr>
            <w:r w:rsidRPr="00E141CD">
              <w:rPr>
                <w:rFonts w:ascii="Arial" w:hAnsi="Arial" w:cs="Arial"/>
                <w:sz w:val="18"/>
                <w:szCs w:val="18"/>
              </w:rPr>
              <w:t>25</w:t>
            </w:r>
          </w:p>
        </w:tc>
        <w:tc>
          <w:tcPr>
            <w:tcW w:w="455" w:type="pct"/>
            <w:noWrap/>
            <w:hideMark/>
          </w:tcPr>
          <w:p w14:paraId="16C6BB85" w14:textId="77777777" w:rsidR="00C9396B" w:rsidRPr="00E141CD" w:rsidRDefault="00C9396B" w:rsidP="00517D7A">
            <w:pPr>
              <w:rPr>
                <w:rFonts w:ascii="Arial" w:hAnsi="Arial" w:cs="Arial"/>
                <w:sz w:val="18"/>
                <w:szCs w:val="18"/>
              </w:rPr>
            </w:pPr>
            <w:r w:rsidRPr="00E141CD">
              <w:rPr>
                <w:rFonts w:ascii="Arial" w:hAnsi="Arial" w:cs="Arial"/>
                <w:sz w:val="18"/>
                <w:szCs w:val="18"/>
              </w:rPr>
              <w:t>1.00</w:t>
            </w:r>
          </w:p>
        </w:tc>
      </w:tr>
      <w:tr w:rsidR="00C9396B" w:rsidRPr="00E141CD" w14:paraId="773EFC82" w14:textId="77777777" w:rsidTr="00517D7A">
        <w:trPr>
          <w:trHeight w:val="300"/>
        </w:trPr>
        <w:tc>
          <w:tcPr>
            <w:tcW w:w="455" w:type="pct"/>
            <w:noWrap/>
            <w:hideMark/>
          </w:tcPr>
          <w:p w14:paraId="6FD50CF4" w14:textId="77777777" w:rsidR="00C9396B" w:rsidRPr="00E141CD" w:rsidRDefault="00C9396B" w:rsidP="00517D7A">
            <w:pPr>
              <w:rPr>
                <w:rFonts w:ascii="Arial" w:hAnsi="Arial" w:cs="Arial"/>
                <w:sz w:val="18"/>
                <w:szCs w:val="18"/>
              </w:rPr>
            </w:pPr>
            <w:r w:rsidRPr="00E141CD">
              <w:rPr>
                <w:rFonts w:ascii="Arial" w:hAnsi="Arial" w:cs="Arial"/>
                <w:sz w:val="18"/>
                <w:szCs w:val="18"/>
              </w:rPr>
              <w:t>-3.32</w:t>
            </w:r>
          </w:p>
        </w:tc>
        <w:tc>
          <w:tcPr>
            <w:tcW w:w="455" w:type="pct"/>
            <w:noWrap/>
            <w:hideMark/>
          </w:tcPr>
          <w:p w14:paraId="5B5EEDD1" w14:textId="77777777" w:rsidR="00C9396B" w:rsidRPr="00E141CD" w:rsidRDefault="00C9396B" w:rsidP="00517D7A">
            <w:pPr>
              <w:rPr>
                <w:rFonts w:ascii="Arial" w:hAnsi="Arial" w:cs="Arial"/>
                <w:sz w:val="18"/>
                <w:szCs w:val="18"/>
              </w:rPr>
            </w:pPr>
            <w:r w:rsidRPr="00E141CD">
              <w:rPr>
                <w:rFonts w:ascii="Arial" w:hAnsi="Arial" w:cs="Arial"/>
                <w:sz w:val="18"/>
                <w:szCs w:val="18"/>
              </w:rPr>
              <w:t>-0.33</w:t>
            </w:r>
          </w:p>
        </w:tc>
        <w:tc>
          <w:tcPr>
            <w:tcW w:w="455" w:type="pct"/>
            <w:noWrap/>
            <w:hideMark/>
          </w:tcPr>
          <w:p w14:paraId="63D64A75" w14:textId="77777777" w:rsidR="00C9396B" w:rsidRPr="00E141CD" w:rsidRDefault="00C9396B" w:rsidP="00517D7A">
            <w:pPr>
              <w:rPr>
                <w:rFonts w:ascii="Arial" w:hAnsi="Arial" w:cs="Arial"/>
                <w:sz w:val="18"/>
                <w:szCs w:val="18"/>
              </w:rPr>
            </w:pPr>
            <w:r w:rsidRPr="00E141CD">
              <w:rPr>
                <w:rFonts w:ascii="Arial" w:hAnsi="Arial" w:cs="Arial"/>
                <w:sz w:val="18"/>
                <w:szCs w:val="18"/>
              </w:rPr>
              <w:t>8.99E-04</w:t>
            </w:r>
          </w:p>
        </w:tc>
        <w:tc>
          <w:tcPr>
            <w:tcW w:w="455" w:type="pct"/>
            <w:noWrap/>
            <w:hideMark/>
          </w:tcPr>
          <w:p w14:paraId="2EF35B0C" w14:textId="77777777" w:rsidR="00C9396B" w:rsidRPr="00E141CD" w:rsidRDefault="00C9396B" w:rsidP="00517D7A">
            <w:pPr>
              <w:rPr>
                <w:rFonts w:ascii="Arial" w:hAnsi="Arial" w:cs="Arial"/>
                <w:sz w:val="18"/>
                <w:szCs w:val="18"/>
              </w:rPr>
            </w:pPr>
            <w:r w:rsidRPr="00E141CD">
              <w:rPr>
                <w:rFonts w:ascii="Arial" w:hAnsi="Arial" w:cs="Arial"/>
                <w:sz w:val="18"/>
                <w:szCs w:val="18"/>
              </w:rPr>
              <w:t>0.079</w:t>
            </w:r>
          </w:p>
        </w:tc>
        <w:tc>
          <w:tcPr>
            <w:tcW w:w="455" w:type="pct"/>
            <w:noWrap/>
            <w:hideMark/>
          </w:tcPr>
          <w:p w14:paraId="48F8AE74" w14:textId="77777777" w:rsidR="00C9396B" w:rsidRPr="00E141CD" w:rsidRDefault="00C9396B" w:rsidP="00517D7A">
            <w:pPr>
              <w:rPr>
                <w:rFonts w:ascii="Arial" w:hAnsi="Arial" w:cs="Arial"/>
                <w:sz w:val="18"/>
                <w:szCs w:val="18"/>
              </w:rPr>
            </w:pPr>
            <w:r w:rsidRPr="00E141CD">
              <w:rPr>
                <w:rFonts w:ascii="Arial" w:hAnsi="Arial" w:cs="Arial"/>
                <w:sz w:val="18"/>
                <w:szCs w:val="18"/>
              </w:rPr>
              <w:t>0.107</w:t>
            </w:r>
          </w:p>
        </w:tc>
        <w:tc>
          <w:tcPr>
            <w:tcW w:w="455" w:type="pct"/>
            <w:noWrap/>
            <w:hideMark/>
          </w:tcPr>
          <w:p w14:paraId="074982D8" w14:textId="77777777" w:rsidR="00C9396B" w:rsidRPr="00E141CD" w:rsidRDefault="00C9396B" w:rsidP="00517D7A">
            <w:pPr>
              <w:rPr>
                <w:rFonts w:ascii="Arial" w:hAnsi="Arial" w:cs="Arial"/>
                <w:sz w:val="18"/>
                <w:szCs w:val="18"/>
              </w:rPr>
            </w:pPr>
            <w:r w:rsidRPr="00E141CD">
              <w:rPr>
                <w:rFonts w:ascii="Arial" w:hAnsi="Arial" w:cs="Arial"/>
                <w:sz w:val="18"/>
                <w:szCs w:val="18"/>
              </w:rPr>
              <w:t>2.87E-25</w:t>
            </w:r>
          </w:p>
        </w:tc>
        <w:tc>
          <w:tcPr>
            <w:tcW w:w="455" w:type="pct"/>
            <w:noWrap/>
            <w:hideMark/>
          </w:tcPr>
          <w:p w14:paraId="2A2D3EC2" w14:textId="77777777" w:rsidR="00C9396B" w:rsidRPr="00E141CD" w:rsidRDefault="00C9396B" w:rsidP="00517D7A">
            <w:pPr>
              <w:rPr>
                <w:rFonts w:ascii="Arial" w:hAnsi="Arial" w:cs="Arial"/>
                <w:sz w:val="18"/>
                <w:szCs w:val="18"/>
              </w:rPr>
            </w:pPr>
            <w:r w:rsidRPr="00E141CD">
              <w:rPr>
                <w:rFonts w:ascii="Arial" w:hAnsi="Arial" w:cs="Arial"/>
                <w:sz w:val="18"/>
                <w:szCs w:val="18"/>
              </w:rPr>
              <w:t>1.85E-24</w:t>
            </w:r>
          </w:p>
        </w:tc>
        <w:tc>
          <w:tcPr>
            <w:tcW w:w="455" w:type="pct"/>
            <w:noWrap/>
            <w:hideMark/>
          </w:tcPr>
          <w:p w14:paraId="24CD6B59" w14:textId="77777777" w:rsidR="00C9396B" w:rsidRPr="00E141CD" w:rsidRDefault="00C9396B" w:rsidP="00517D7A">
            <w:pPr>
              <w:rPr>
                <w:rFonts w:ascii="Arial" w:hAnsi="Arial" w:cs="Arial"/>
                <w:sz w:val="18"/>
                <w:szCs w:val="18"/>
              </w:rPr>
            </w:pPr>
            <w:r w:rsidRPr="00E141CD">
              <w:rPr>
                <w:rFonts w:ascii="Arial" w:hAnsi="Arial" w:cs="Arial"/>
                <w:sz w:val="18"/>
                <w:szCs w:val="18"/>
              </w:rPr>
              <w:t>20</w:t>
            </w:r>
          </w:p>
        </w:tc>
        <w:tc>
          <w:tcPr>
            <w:tcW w:w="455" w:type="pct"/>
            <w:noWrap/>
            <w:hideMark/>
          </w:tcPr>
          <w:p w14:paraId="779C0B1F" w14:textId="77777777" w:rsidR="00C9396B" w:rsidRPr="00E141CD" w:rsidRDefault="00C9396B" w:rsidP="00517D7A">
            <w:pPr>
              <w:rPr>
                <w:rFonts w:ascii="Arial" w:hAnsi="Arial" w:cs="Arial"/>
                <w:sz w:val="18"/>
                <w:szCs w:val="18"/>
              </w:rPr>
            </w:pPr>
            <w:r w:rsidRPr="00E141CD">
              <w:rPr>
                <w:rFonts w:ascii="Arial" w:hAnsi="Arial" w:cs="Arial"/>
                <w:sz w:val="18"/>
                <w:szCs w:val="18"/>
              </w:rPr>
              <w:t>33</w:t>
            </w:r>
          </w:p>
        </w:tc>
        <w:tc>
          <w:tcPr>
            <w:tcW w:w="455" w:type="pct"/>
            <w:noWrap/>
            <w:hideMark/>
          </w:tcPr>
          <w:p w14:paraId="3863A3A4" w14:textId="77777777" w:rsidR="00C9396B" w:rsidRPr="00E141CD" w:rsidRDefault="00C9396B" w:rsidP="00517D7A">
            <w:pPr>
              <w:rPr>
                <w:rFonts w:ascii="Arial" w:hAnsi="Arial" w:cs="Arial"/>
                <w:sz w:val="18"/>
                <w:szCs w:val="18"/>
              </w:rPr>
            </w:pPr>
            <w:r w:rsidRPr="00E141CD">
              <w:rPr>
                <w:rFonts w:ascii="Arial" w:hAnsi="Arial" w:cs="Arial"/>
                <w:sz w:val="18"/>
                <w:szCs w:val="18"/>
              </w:rPr>
              <w:t>29</w:t>
            </w:r>
          </w:p>
        </w:tc>
        <w:tc>
          <w:tcPr>
            <w:tcW w:w="455" w:type="pct"/>
            <w:noWrap/>
            <w:hideMark/>
          </w:tcPr>
          <w:p w14:paraId="61899C53" w14:textId="77777777" w:rsidR="00C9396B" w:rsidRPr="00E141CD" w:rsidRDefault="00C9396B" w:rsidP="00517D7A">
            <w:pPr>
              <w:rPr>
                <w:rFonts w:ascii="Arial" w:hAnsi="Arial" w:cs="Arial"/>
                <w:sz w:val="18"/>
                <w:szCs w:val="18"/>
              </w:rPr>
            </w:pPr>
            <w:r w:rsidRPr="00E141CD">
              <w:rPr>
                <w:rFonts w:ascii="Arial" w:hAnsi="Arial" w:cs="Arial"/>
                <w:sz w:val="18"/>
                <w:szCs w:val="18"/>
              </w:rPr>
              <w:t>1.00</w:t>
            </w:r>
          </w:p>
        </w:tc>
      </w:tr>
    </w:tbl>
    <w:p w14:paraId="4669F7B2" w14:textId="77777777" w:rsidR="00C9396B" w:rsidRPr="00E141CD" w:rsidRDefault="00C9396B" w:rsidP="00C9396B">
      <w:pPr>
        <w:rPr>
          <w:rFonts w:ascii="Arial" w:hAnsi="Arial" w:cs="Arial"/>
        </w:rPr>
      </w:pPr>
      <w:r w:rsidRPr="00E141CD">
        <w:rPr>
          <w:rFonts w:ascii="Arial" w:hAnsi="Arial" w:cs="Arial"/>
        </w:rPr>
        <w:fldChar w:fldCharType="end"/>
      </w:r>
      <w:r w:rsidRPr="00E141CD">
        <w:rPr>
          <w:rFonts w:ascii="Arial" w:hAnsi="Arial" w:cs="Arial"/>
        </w:rPr>
        <w:br w:type="page"/>
      </w:r>
    </w:p>
    <w:p w14:paraId="6A5033DD" w14:textId="77777777" w:rsidR="00C9396B" w:rsidRPr="00E141CD" w:rsidRDefault="00C9396B" w:rsidP="00C9396B">
      <w:pPr>
        <w:rPr>
          <w:rFonts w:ascii="Arial" w:hAnsi="Arial" w:cs="Arial"/>
          <w:b/>
        </w:rPr>
      </w:pPr>
      <w:r w:rsidRPr="00E141CD">
        <w:rPr>
          <w:rFonts w:ascii="Arial" w:hAnsi="Arial" w:cs="Arial"/>
          <w:b/>
        </w:rPr>
        <w:lastRenderedPageBreak/>
        <w:t>Supplemental Table 7 – Association results from regions identified from published GWAS of reading and language phenotypes</w:t>
      </w:r>
    </w:p>
    <w:p w14:paraId="21E29B13" w14:textId="77777777" w:rsidR="00C9396B" w:rsidRPr="00E141CD" w:rsidRDefault="00C9396B" w:rsidP="00C9396B">
      <w:pPr>
        <w:rPr>
          <w:rFonts w:ascii="Arial" w:hAnsi="Arial" w:cs="Arial"/>
          <w:color w:val="000000"/>
          <w:sz w:val="24"/>
          <w:szCs w:val="24"/>
        </w:rPr>
      </w:pPr>
      <w:r w:rsidRPr="00E141CD">
        <w:rPr>
          <w:rFonts w:ascii="Arial" w:hAnsi="Arial" w:cs="Arial"/>
        </w:rPr>
        <w:t>This file is provided as a separate excel file named Supplemental Table 7</w:t>
      </w:r>
    </w:p>
    <w:p w14:paraId="0D63F010" w14:textId="77777777" w:rsidR="00C9396B" w:rsidRPr="00E141CD" w:rsidRDefault="00C9396B" w:rsidP="00C9396B">
      <w:pPr>
        <w:pStyle w:val="Default"/>
        <w:rPr>
          <w:b/>
        </w:rPr>
      </w:pPr>
    </w:p>
    <w:p w14:paraId="4DFD4637" w14:textId="77777777" w:rsidR="00C9396B" w:rsidRPr="00E141CD" w:rsidRDefault="00C9396B" w:rsidP="00C9396B">
      <w:pPr>
        <w:pStyle w:val="Default"/>
        <w:rPr>
          <w:b/>
        </w:rPr>
      </w:pPr>
    </w:p>
    <w:p w14:paraId="087B92DC" w14:textId="77777777" w:rsidR="00C9396B" w:rsidRPr="00E141CD" w:rsidRDefault="00C9396B" w:rsidP="00C9396B">
      <w:pPr>
        <w:pStyle w:val="Default"/>
        <w:rPr>
          <w:b/>
        </w:rPr>
      </w:pPr>
      <w:r w:rsidRPr="00E141CD">
        <w:rPr>
          <w:b/>
        </w:rPr>
        <w:t>Supplemental Figures</w:t>
      </w:r>
    </w:p>
    <w:p w14:paraId="07BDC476" w14:textId="77777777" w:rsidR="00C9396B" w:rsidRPr="00E141CD" w:rsidRDefault="00C9396B" w:rsidP="00C9396B">
      <w:pPr>
        <w:pStyle w:val="Default"/>
        <w:rPr>
          <w:b/>
        </w:rPr>
      </w:pPr>
    </w:p>
    <w:p w14:paraId="1626A1BC" w14:textId="77777777" w:rsidR="00C9396B" w:rsidRPr="00E141CD" w:rsidRDefault="00C9396B" w:rsidP="00C9396B">
      <w:pPr>
        <w:pStyle w:val="Default"/>
        <w:rPr>
          <w:noProof/>
          <w:sz w:val="22"/>
          <w:szCs w:val="22"/>
        </w:rPr>
      </w:pPr>
      <w:r w:rsidRPr="00E141CD">
        <w:rPr>
          <w:b/>
          <w:sz w:val="22"/>
          <w:szCs w:val="22"/>
        </w:rPr>
        <w:t>Supplemental Figure 1.</w:t>
      </w:r>
      <w:r w:rsidRPr="00E141CD">
        <w:rPr>
          <w:b/>
        </w:rPr>
        <w:t xml:space="preserve">  </w:t>
      </w:r>
      <w:r w:rsidRPr="00E141CD">
        <w:rPr>
          <w:b/>
          <w:sz w:val="22"/>
          <w:szCs w:val="22"/>
        </w:rPr>
        <w:t>L</w:t>
      </w:r>
      <w:r w:rsidRPr="00E141CD">
        <w:rPr>
          <w:b/>
          <w:noProof/>
          <w:sz w:val="22"/>
          <w:szCs w:val="22"/>
        </w:rPr>
        <w:t xml:space="preserve">ocus zoom plots and functional annotation for most signfiicant findings.  </w:t>
      </w:r>
      <w:r w:rsidRPr="00E141CD">
        <w:rPr>
          <w:noProof/>
          <w:sz w:val="22"/>
          <w:szCs w:val="22"/>
        </w:rPr>
        <w:t>Supplemental Figure 1 shows association results for the top loci. P-values displayed are for CFSRS and are for the test for which the top SNP was observed. Circles show P-values for SNP associations and triangles show P-values for methylation associations (specifically those for which the top SNP is a meQTL for). The larger plot shows the top SNP for each region +/- 200 kb. The window highlights the region that spans significant association results (P≤ 1×10-5 in CFSRS) in any CFSRS test. A. IFI16 region (window spans chr1:159001292-159028378); B. NFKBIA region (window spans chr14:35770806-35846092); C. DACT1 region (window spans chr14:59210335-59221002); D. SETD3 region (window spans chr14:99858970-99942692). E. MON1B region (window spans chr16:77231207-77248555).</w:t>
      </w:r>
    </w:p>
    <w:p w14:paraId="63176BFB" w14:textId="77777777" w:rsidR="00C9396B" w:rsidRPr="00E141CD" w:rsidRDefault="00C9396B" w:rsidP="00C9396B">
      <w:pPr>
        <w:rPr>
          <w:rFonts w:ascii="Arial" w:hAnsi="Arial" w:cs="Arial"/>
          <w:b/>
          <w:noProof/>
        </w:rPr>
      </w:pPr>
      <w:r w:rsidRPr="00E141CD">
        <w:rPr>
          <w:rFonts w:ascii="Arial" w:hAnsi="Arial" w:cs="Arial"/>
          <w:b/>
          <w:noProof/>
        </w:rPr>
        <w:br w:type="page"/>
      </w:r>
    </w:p>
    <w:p w14:paraId="14966F5A" w14:textId="77777777" w:rsidR="00C9396B" w:rsidRPr="00E141CD" w:rsidRDefault="00C9396B" w:rsidP="00C9396B">
      <w:pPr>
        <w:rPr>
          <w:rFonts w:ascii="Arial" w:hAnsi="Arial" w:cs="Arial"/>
          <w:b/>
          <w:noProof/>
        </w:rPr>
      </w:pPr>
      <w:r w:rsidRPr="00E141CD">
        <w:rPr>
          <w:rFonts w:ascii="Arial" w:hAnsi="Arial" w:cs="Arial"/>
          <w:b/>
          <w:noProof/>
        </w:rPr>
        <w:lastRenderedPageBreak/>
        <w:t>Suuplemental Figure 1a</w:t>
      </w:r>
    </w:p>
    <w:p w14:paraId="6A3A8A23" w14:textId="77777777" w:rsidR="00C9396B" w:rsidRPr="00E141CD" w:rsidRDefault="00C9396B" w:rsidP="00C9396B">
      <w:pPr>
        <w:rPr>
          <w:noProof/>
        </w:rPr>
      </w:pPr>
      <w:r w:rsidRPr="00E141CD">
        <w:rPr>
          <w:noProof/>
        </w:rPr>
        <w:drawing>
          <wp:inline distT="0" distB="0" distL="0" distR="0" wp14:anchorId="05D88C37" wp14:editId="5F87D180">
            <wp:extent cx="5943600" cy="6844030"/>
            <wp:effectExtent l="0" t="0" r="0" b="0"/>
            <wp:docPr id="309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1" name="Picture 13"/>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6844030"/>
                    </a:xfrm>
                    <a:prstGeom prst="rect">
                      <a:avLst/>
                    </a:prstGeom>
                    <a:noFill/>
                    <a:ln>
                      <a:noFill/>
                    </a:ln>
                    <a:extLst/>
                  </pic:spPr>
                </pic:pic>
              </a:graphicData>
            </a:graphic>
          </wp:inline>
        </w:drawing>
      </w:r>
    </w:p>
    <w:p w14:paraId="62D254A1" w14:textId="77777777" w:rsidR="00C9396B" w:rsidRPr="00E141CD" w:rsidRDefault="00C9396B" w:rsidP="00C9396B">
      <w:r w:rsidRPr="00E141CD">
        <w:rPr>
          <w:rFonts w:ascii="Arial" w:hAnsi="Arial" w:cs="Arial"/>
          <w:b/>
          <w:noProof/>
        </w:rPr>
        <w:lastRenderedPageBreak/>
        <w:t>Supplemental Figure 1b.</w:t>
      </w:r>
      <w:r w:rsidRPr="00E141CD">
        <w:rPr>
          <w:noProof/>
        </w:rPr>
        <w:drawing>
          <wp:inline distT="0" distB="0" distL="0" distR="0" wp14:anchorId="787D0C30" wp14:editId="704994D5">
            <wp:extent cx="5943600" cy="6844030"/>
            <wp:effectExtent l="0" t="0" r="0" b="0"/>
            <wp:docPr id="30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2" name="Picture 1"/>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6844030"/>
                    </a:xfrm>
                    <a:prstGeom prst="rect">
                      <a:avLst/>
                    </a:prstGeom>
                    <a:noFill/>
                    <a:ln>
                      <a:noFill/>
                    </a:ln>
                    <a:extLst/>
                  </pic:spPr>
                </pic:pic>
              </a:graphicData>
            </a:graphic>
          </wp:inline>
        </w:drawing>
      </w:r>
    </w:p>
    <w:p w14:paraId="3A057E41" w14:textId="77777777" w:rsidR="00C9396B" w:rsidRPr="00E141CD" w:rsidRDefault="00C9396B" w:rsidP="00C9396B"/>
    <w:p w14:paraId="7FC94E50" w14:textId="77777777" w:rsidR="00C9396B" w:rsidRPr="00E141CD" w:rsidRDefault="00C9396B" w:rsidP="00C9396B"/>
    <w:p w14:paraId="68CE56EF" w14:textId="77777777" w:rsidR="00C9396B" w:rsidRPr="00E141CD" w:rsidRDefault="00C9396B" w:rsidP="00C9396B">
      <w:pPr>
        <w:rPr>
          <w:noProof/>
        </w:rPr>
      </w:pPr>
      <w:r w:rsidRPr="00E141CD">
        <w:rPr>
          <w:noProof/>
        </w:rPr>
        <w:br w:type="page"/>
      </w:r>
    </w:p>
    <w:p w14:paraId="4EEA030A" w14:textId="77777777" w:rsidR="00C9396B" w:rsidRPr="00E141CD" w:rsidRDefault="00C9396B" w:rsidP="00C9396B">
      <w:r w:rsidRPr="00E141CD">
        <w:rPr>
          <w:rFonts w:ascii="Arial" w:hAnsi="Arial" w:cs="Arial"/>
          <w:b/>
          <w:noProof/>
        </w:rPr>
        <w:lastRenderedPageBreak/>
        <w:t>Suuplemental Fig 1c</w:t>
      </w:r>
      <w:r w:rsidRPr="00E141CD">
        <w:rPr>
          <w:noProof/>
        </w:rPr>
        <w:drawing>
          <wp:inline distT="0" distB="0" distL="0" distR="0" wp14:anchorId="51DF91E9" wp14:editId="08ED6C18">
            <wp:extent cx="5943600" cy="6711315"/>
            <wp:effectExtent l="0" t="0" r="0" b="0"/>
            <wp:docPr id="309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0" name="Picture 12"/>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6711315"/>
                    </a:xfrm>
                    <a:prstGeom prst="rect">
                      <a:avLst/>
                    </a:prstGeom>
                    <a:noFill/>
                    <a:ln>
                      <a:noFill/>
                    </a:ln>
                    <a:extLst/>
                  </pic:spPr>
                </pic:pic>
              </a:graphicData>
            </a:graphic>
          </wp:inline>
        </w:drawing>
      </w:r>
      <w:r w:rsidRPr="00E141CD">
        <w:rPr>
          <w:rFonts w:ascii="Arial" w:hAnsi="Arial" w:cs="Arial"/>
          <w:b/>
          <w:noProof/>
        </w:rPr>
        <w:lastRenderedPageBreak/>
        <w:t>Suuplemental Fig 1d</w:t>
      </w:r>
      <w:r w:rsidRPr="00E141CD">
        <w:rPr>
          <w:noProof/>
        </w:rPr>
        <w:drawing>
          <wp:inline distT="0" distB="0" distL="0" distR="0" wp14:anchorId="17587D08" wp14:editId="38C16B1B">
            <wp:extent cx="5943600" cy="7118350"/>
            <wp:effectExtent l="0" t="0" r="0" b="0"/>
            <wp:docPr id="308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9" name="Picture 8"/>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7118350"/>
                    </a:xfrm>
                    <a:prstGeom prst="rect">
                      <a:avLst/>
                    </a:prstGeom>
                    <a:noFill/>
                    <a:ln>
                      <a:noFill/>
                    </a:ln>
                    <a:extLst/>
                  </pic:spPr>
                </pic:pic>
              </a:graphicData>
            </a:graphic>
          </wp:inline>
        </w:drawing>
      </w:r>
    </w:p>
    <w:p w14:paraId="028365E9" w14:textId="77777777" w:rsidR="00C9396B" w:rsidRPr="00E141CD" w:rsidRDefault="00C9396B" w:rsidP="00C9396B"/>
    <w:p w14:paraId="05E955DE" w14:textId="77777777" w:rsidR="00C9396B" w:rsidRPr="00E141CD" w:rsidRDefault="00C9396B" w:rsidP="00C9396B"/>
    <w:p w14:paraId="638FDE4B" w14:textId="77777777" w:rsidR="00C9396B" w:rsidRPr="00E141CD" w:rsidRDefault="00C9396B" w:rsidP="00C9396B"/>
    <w:p w14:paraId="214FE05F" w14:textId="77777777" w:rsidR="00C9396B" w:rsidRPr="00E141CD" w:rsidRDefault="00C9396B" w:rsidP="00C9396B">
      <w:pPr>
        <w:rPr>
          <w:rFonts w:ascii="Arial" w:hAnsi="Arial" w:cs="Arial"/>
          <w:b/>
        </w:rPr>
      </w:pPr>
      <w:r w:rsidRPr="00E141CD">
        <w:rPr>
          <w:rFonts w:ascii="Arial" w:hAnsi="Arial" w:cs="Arial"/>
          <w:b/>
        </w:rPr>
        <w:lastRenderedPageBreak/>
        <w:t xml:space="preserve">Supplemental Fig 1e.  </w:t>
      </w:r>
    </w:p>
    <w:p w14:paraId="105F4DBE" w14:textId="77777777" w:rsidR="00C9396B" w:rsidRPr="00E141CD" w:rsidRDefault="00C9396B" w:rsidP="00C9396B">
      <w:r w:rsidRPr="00E141CD">
        <w:rPr>
          <w:rFonts w:ascii="Arial" w:hAnsi="Arial" w:cs="Arial"/>
          <w:noProof/>
          <w:color w:val="222222"/>
          <w:sz w:val="20"/>
          <w:szCs w:val="20"/>
          <w:shd w:val="clear" w:color="auto" w:fill="FFFFFF"/>
        </w:rPr>
        <w:drawing>
          <wp:inline distT="0" distB="0" distL="0" distR="0" wp14:anchorId="6F36C46C" wp14:editId="231A465E">
            <wp:extent cx="5744377" cy="6030167"/>
            <wp:effectExtent l="0" t="0" r="8890"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Mon1b_UCSC_LocusZoom_Ready_Capture.PNG"/>
                    <pic:cNvPicPr/>
                  </pic:nvPicPr>
                  <pic:blipFill>
                    <a:blip r:embed="rId12">
                      <a:extLst>
                        <a:ext uri="{28A0092B-C50C-407E-A947-70E740481C1C}">
                          <a14:useLocalDpi xmlns:a14="http://schemas.microsoft.com/office/drawing/2010/main" val="0"/>
                        </a:ext>
                      </a:extLst>
                    </a:blip>
                    <a:stretch>
                      <a:fillRect/>
                    </a:stretch>
                  </pic:blipFill>
                  <pic:spPr>
                    <a:xfrm>
                      <a:off x="0" y="0"/>
                      <a:ext cx="5744377" cy="6030167"/>
                    </a:xfrm>
                    <a:prstGeom prst="rect">
                      <a:avLst/>
                    </a:prstGeom>
                  </pic:spPr>
                </pic:pic>
              </a:graphicData>
            </a:graphic>
          </wp:inline>
        </w:drawing>
      </w:r>
    </w:p>
    <w:p w14:paraId="33363276" w14:textId="77777777" w:rsidR="00C9396B" w:rsidRPr="00E141CD" w:rsidRDefault="00C9396B" w:rsidP="00C9396B">
      <w:pPr>
        <w:pStyle w:val="Default"/>
        <w:rPr>
          <w:b/>
        </w:rPr>
      </w:pPr>
    </w:p>
    <w:p w14:paraId="413ABACC" w14:textId="77777777" w:rsidR="00C9396B" w:rsidRPr="00E141CD" w:rsidRDefault="00C9396B" w:rsidP="00C9396B">
      <w:pPr>
        <w:rPr>
          <w:rFonts w:ascii="Arial" w:hAnsi="Arial" w:cs="Arial"/>
          <w:b/>
          <w:color w:val="000000"/>
          <w:sz w:val="24"/>
          <w:szCs w:val="24"/>
        </w:rPr>
      </w:pPr>
      <w:r w:rsidRPr="00E141CD">
        <w:rPr>
          <w:b/>
        </w:rPr>
        <w:br w:type="page"/>
      </w:r>
    </w:p>
    <w:p w14:paraId="051D0D76" w14:textId="77777777" w:rsidR="00C9396B" w:rsidRPr="00E141CD" w:rsidRDefault="00C9396B" w:rsidP="00C9396B">
      <w:pPr>
        <w:pStyle w:val="Default"/>
        <w:rPr>
          <w:b/>
        </w:rPr>
      </w:pPr>
      <w:r w:rsidRPr="00E141CD">
        <w:rPr>
          <w:b/>
        </w:rPr>
        <w:lastRenderedPageBreak/>
        <w:t>Supplemental Figure 2.  Clustering of Significant Variants (P &lt; 0.01) among Known Speech Genes across CFSRS Tests</w:t>
      </w:r>
    </w:p>
    <w:p w14:paraId="469A2A2E" w14:textId="77777777" w:rsidR="00C9396B" w:rsidRPr="00E141CD" w:rsidRDefault="00C9396B" w:rsidP="00C9396B">
      <w:pPr>
        <w:pStyle w:val="Default"/>
      </w:pPr>
    </w:p>
    <w:p w14:paraId="2350F709" w14:textId="77777777" w:rsidR="00C9396B" w:rsidRPr="00E141CD" w:rsidRDefault="00C9396B" w:rsidP="00C9396B">
      <w:pPr>
        <w:pStyle w:val="Default"/>
      </w:pPr>
      <w:r w:rsidRPr="00E141CD">
        <w:rPr>
          <w:noProof/>
        </w:rPr>
        <w:drawing>
          <wp:inline distT="0" distB="0" distL="0" distR="0" wp14:anchorId="420A439D" wp14:editId="1ED0B21B">
            <wp:extent cx="5943600" cy="47529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lustVis_5perc_cutoff_cfs.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4752975"/>
                    </a:xfrm>
                    <a:prstGeom prst="rect">
                      <a:avLst/>
                    </a:prstGeom>
                  </pic:spPr>
                </pic:pic>
              </a:graphicData>
            </a:graphic>
          </wp:inline>
        </w:drawing>
      </w:r>
    </w:p>
    <w:p w14:paraId="7421E351" w14:textId="77777777" w:rsidR="00C9396B" w:rsidRPr="00E141CD" w:rsidRDefault="00C9396B" w:rsidP="00C9396B">
      <w:pPr>
        <w:pStyle w:val="Default"/>
      </w:pPr>
    </w:p>
    <w:p w14:paraId="531A8C77" w14:textId="77777777" w:rsidR="00C9396B" w:rsidRPr="00E141CD" w:rsidRDefault="00C9396B" w:rsidP="00C9396B">
      <w:pPr>
        <w:pStyle w:val="Default"/>
      </w:pPr>
    </w:p>
    <w:p w14:paraId="3C8B9CC1" w14:textId="77777777" w:rsidR="00C9396B" w:rsidRPr="00E141CD" w:rsidRDefault="00C9396B" w:rsidP="00C9396B">
      <w:pPr>
        <w:rPr>
          <w:rFonts w:ascii="Arial" w:hAnsi="Arial" w:cs="Arial"/>
          <w:b/>
        </w:rPr>
      </w:pPr>
      <w:r w:rsidRPr="00E141CD">
        <w:rPr>
          <w:rFonts w:ascii="Arial" w:hAnsi="Arial" w:cs="Arial"/>
          <w:b/>
        </w:rPr>
        <w:t>Supplemental Figure 3 – in separate pdf</w:t>
      </w:r>
    </w:p>
    <w:p w14:paraId="530964B0" w14:textId="77777777" w:rsidR="00C9396B" w:rsidRPr="00E141CD" w:rsidRDefault="00C9396B" w:rsidP="00C9396B">
      <w:pPr>
        <w:rPr>
          <w:rFonts w:ascii="Arial" w:hAnsi="Arial" w:cs="Arial"/>
          <w:color w:val="000000"/>
          <w:sz w:val="24"/>
          <w:szCs w:val="24"/>
        </w:rPr>
      </w:pPr>
      <w:proofErr w:type="spellStart"/>
      <w:r w:rsidRPr="00E141CD">
        <w:rPr>
          <w:rFonts w:ascii="Arial" w:hAnsi="Arial" w:cs="Arial"/>
        </w:rPr>
        <w:t>LocusZoom</w:t>
      </w:r>
      <w:proofErr w:type="spellEnd"/>
      <w:r w:rsidRPr="00E141CD">
        <w:rPr>
          <w:rFonts w:ascii="Arial" w:hAnsi="Arial" w:cs="Arial"/>
        </w:rPr>
        <w:t xml:space="preserve"> plots of candidate genes where at least one trait had a SNP significant at p &lt; 10</w:t>
      </w:r>
      <w:r w:rsidRPr="00E141CD">
        <w:rPr>
          <w:rFonts w:ascii="Arial" w:hAnsi="Arial" w:cs="Arial"/>
          <w:vertAlign w:val="superscript"/>
        </w:rPr>
        <w:t>-4</w:t>
      </w:r>
      <w:r w:rsidRPr="00E141CD">
        <w:rPr>
          <w:rFonts w:ascii="Arial" w:hAnsi="Arial" w:cs="Arial"/>
        </w:rPr>
        <w:br w:type="page"/>
      </w:r>
    </w:p>
    <w:p w14:paraId="2A68A634" w14:textId="77777777" w:rsidR="00C9396B" w:rsidRPr="00E141CD" w:rsidRDefault="00C9396B" w:rsidP="00C9396B">
      <w:pPr>
        <w:pStyle w:val="Default"/>
        <w:rPr>
          <w:b/>
        </w:rPr>
      </w:pPr>
      <w:r w:rsidRPr="00E141CD">
        <w:rPr>
          <w:b/>
        </w:rPr>
        <w:lastRenderedPageBreak/>
        <w:t>Supplemental Figure 4.  Clustering of Significant Variants (P &lt; 0.01) among Known Speech Genes across ALSPAC Tests</w:t>
      </w:r>
    </w:p>
    <w:p w14:paraId="0BBCF2CF" w14:textId="77777777" w:rsidR="00C9396B" w:rsidRPr="00E141CD" w:rsidRDefault="00C9396B" w:rsidP="00C9396B">
      <w:pPr>
        <w:pStyle w:val="Default"/>
        <w:rPr>
          <w:b/>
        </w:rPr>
      </w:pPr>
    </w:p>
    <w:p w14:paraId="6ABBA179" w14:textId="77777777" w:rsidR="00C9396B" w:rsidRPr="00E141CD" w:rsidRDefault="00C9396B" w:rsidP="00C9396B">
      <w:pPr>
        <w:pStyle w:val="Default"/>
      </w:pPr>
      <w:r w:rsidRPr="00E141CD">
        <w:rPr>
          <w:noProof/>
        </w:rPr>
        <w:drawing>
          <wp:inline distT="0" distB="0" distL="0" distR="0" wp14:anchorId="474D8801" wp14:editId="0467722C">
            <wp:extent cx="5943600" cy="47529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lustVis_5perc_cutoff_alsp.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4752975"/>
                    </a:xfrm>
                    <a:prstGeom prst="rect">
                      <a:avLst/>
                    </a:prstGeom>
                  </pic:spPr>
                </pic:pic>
              </a:graphicData>
            </a:graphic>
          </wp:inline>
        </w:drawing>
      </w:r>
    </w:p>
    <w:p w14:paraId="3B2E9A97" w14:textId="77777777" w:rsidR="00C9396B" w:rsidRPr="00E141CD" w:rsidRDefault="00C9396B" w:rsidP="00C9396B">
      <w:pPr>
        <w:pStyle w:val="Default"/>
      </w:pPr>
    </w:p>
    <w:p w14:paraId="05ED6176" w14:textId="77777777" w:rsidR="00C9396B" w:rsidRPr="00E141CD" w:rsidRDefault="00C9396B" w:rsidP="00C9396B">
      <w:pPr>
        <w:pStyle w:val="Default"/>
      </w:pPr>
    </w:p>
    <w:p w14:paraId="7EC08DBB" w14:textId="77777777" w:rsidR="00C9396B" w:rsidRPr="00E141CD" w:rsidRDefault="00C9396B" w:rsidP="00C9396B">
      <w:pPr>
        <w:pStyle w:val="Default"/>
      </w:pPr>
    </w:p>
    <w:p w14:paraId="3C0A4308" w14:textId="77777777" w:rsidR="00C9396B" w:rsidRPr="00E141CD" w:rsidRDefault="00C9396B" w:rsidP="00C9396B">
      <w:pPr>
        <w:pStyle w:val="Default"/>
      </w:pPr>
    </w:p>
    <w:p w14:paraId="70BA6CBC" w14:textId="77777777" w:rsidR="00C9396B" w:rsidRPr="00E141CD" w:rsidRDefault="00C9396B" w:rsidP="00C9396B">
      <w:pPr>
        <w:pStyle w:val="Default"/>
      </w:pPr>
    </w:p>
    <w:p w14:paraId="3AEA588A" w14:textId="77777777" w:rsidR="00C9396B" w:rsidRPr="00E141CD" w:rsidRDefault="00C9396B" w:rsidP="00C9396B">
      <w:pPr>
        <w:pStyle w:val="Default"/>
      </w:pPr>
    </w:p>
    <w:p w14:paraId="4B5383DE" w14:textId="77777777" w:rsidR="00C9396B" w:rsidRPr="00E141CD" w:rsidRDefault="00C9396B" w:rsidP="00C9396B">
      <w:pPr>
        <w:pStyle w:val="Default"/>
      </w:pPr>
    </w:p>
    <w:p w14:paraId="5DF6BE67" w14:textId="77777777" w:rsidR="00C9396B" w:rsidRPr="00E141CD" w:rsidRDefault="00C9396B" w:rsidP="00C9396B">
      <w:pPr>
        <w:pStyle w:val="Default"/>
      </w:pPr>
    </w:p>
    <w:p w14:paraId="5DF35EB1" w14:textId="77777777" w:rsidR="00C9396B" w:rsidRPr="00E141CD" w:rsidRDefault="00C9396B" w:rsidP="00C9396B">
      <w:pPr>
        <w:pStyle w:val="Default"/>
      </w:pPr>
    </w:p>
    <w:p w14:paraId="5C848E01" w14:textId="77777777" w:rsidR="00C9396B" w:rsidRPr="00E141CD" w:rsidRDefault="00C9396B" w:rsidP="00C9396B">
      <w:pPr>
        <w:pStyle w:val="Default"/>
      </w:pPr>
    </w:p>
    <w:p w14:paraId="6448B72B" w14:textId="77777777" w:rsidR="00C9396B" w:rsidRPr="00E141CD" w:rsidRDefault="00C9396B" w:rsidP="00C9396B">
      <w:pPr>
        <w:pStyle w:val="Default"/>
      </w:pPr>
    </w:p>
    <w:p w14:paraId="54A7E1A8" w14:textId="77777777" w:rsidR="00C9396B" w:rsidRPr="00E141CD" w:rsidRDefault="00C9396B" w:rsidP="00C9396B">
      <w:pPr>
        <w:pStyle w:val="Default"/>
      </w:pPr>
    </w:p>
    <w:p w14:paraId="4788DF98" w14:textId="77777777" w:rsidR="00C9396B" w:rsidRPr="00E141CD" w:rsidRDefault="00C9396B" w:rsidP="00C9396B">
      <w:pPr>
        <w:pStyle w:val="Default"/>
      </w:pPr>
    </w:p>
    <w:p w14:paraId="68F6A3D5" w14:textId="77777777" w:rsidR="00C9396B" w:rsidRPr="00E141CD" w:rsidRDefault="00C9396B" w:rsidP="00C9396B">
      <w:pPr>
        <w:pStyle w:val="Default"/>
      </w:pPr>
    </w:p>
    <w:p w14:paraId="58F80582" w14:textId="77777777" w:rsidR="00C9396B" w:rsidRPr="00E141CD" w:rsidRDefault="00C9396B" w:rsidP="00C9396B">
      <w:pPr>
        <w:pStyle w:val="Default"/>
      </w:pPr>
    </w:p>
    <w:p w14:paraId="3DF831FB" w14:textId="77777777" w:rsidR="00C9396B" w:rsidRPr="00E141CD" w:rsidRDefault="00C9396B" w:rsidP="00C9396B">
      <w:pPr>
        <w:pStyle w:val="Default"/>
      </w:pPr>
    </w:p>
    <w:p w14:paraId="75A23748" w14:textId="77777777" w:rsidR="00C9396B" w:rsidRPr="00E141CD" w:rsidRDefault="00C9396B" w:rsidP="00C9396B">
      <w:pPr>
        <w:pStyle w:val="Default"/>
        <w:rPr>
          <w:b/>
        </w:rPr>
      </w:pPr>
      <w:r w:rsidRPr="00E141CD">
        <w:rPr>
          <w:b/>
        </w:rPr>
        <w:lastRenderedPageBreak/>
        <w:t>Supplemental Figure 5.  Polygenic Risk score across all individual measures</w:t>
      </w:r>
    </w:p>
    <w:p w14:paraId="6B2FC1D6" w14:textId="77777777" w:rsidR="00C9396B" w:rsidRPr="00E141CD" w:rsidRDefault="00C9396B" w:rsidP="00C9396B">
      <w:pPr>
        <w:pStyle w:val="Default"/>
      </w:pPr>
    </w:p>
    <w:p w14:paraId="222C122D" w14:textId="77777777" w:rsidR="00C9396B" w:rsidRDefault="00C9396B" w:rsidP="00C9396B">
      <w:pPr>
        <w:pStyle w:val="Default"/>
      </w:pPr>
      <w:r w:rsidRPr="00E141CD">
        <w:rPr>
          <w:noProof/>
        </w:rPr>
        <w:drawing>
          <wp:inline distT="0" distB="0" distL="0" distR="0" wp14:anchorId="0F93B35E" wp14:editId="3054C529">
            <wp:extent cx="5486400" cy="5486400"/>
            <wp:effectExtent l="0" t="0" r="0" b="0"/>
            <wp:docPr id="7" name="Picture 7" descr="prs_all_te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s_all_test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86400" cy="5486400"/>
                    </a:xfrm>
                    <a:prstGeom prst="rect">
                      <a:avLst/>
                    </a:prstGeom>
                    <a:noFill/>
                    <a:ln>
                      <a:noFill/>
                    </a:ln>
                  </pic:spPr>
                </pic:pic>
              </a:graphicData>
            </a:graphic>
          </wp:inline>
        </w:drawing>
      </w:r>
      <w:bookmarkStart w:id="0" w:name="_GoBack"/>
      <w:bookmarkEnd w:id="0"/>
    </w:p>
    <w:p w14:paraId="0FC1FD53" w14:textId="77777777" w:rsidR="00C9396B" w:rsidRDefault="00C9396B" w:rsidP="00C9396B">
      <w:pPr>
        <w:pStyle w:val="Default"/>
      </w:pPr>
    </w:p>
    <w:p w14:paraId="20201CBD" w14:textId="77777777" w:rsidR="00C9396B" w:rsidRDefault="00C9396B" w:rsidP="00C9396B">
      <w:pPr>
        <w:pStyle w:val="Default"/>
      </w:pPr>
    </w:p>
    <w:p w14:paraId="0AFB525C" w14:textId="77777777" w:rsidR="00C9396B" w:rsidRDefault="00C9396B" w:rsidP="00C9396B">
      <w:pPr>
        <w:rPr>
          <w:rFonts w:ascii="Arial" w:hAnsi="Arial" w:cs="Arial"/>
          <w:color w:val="000000"/>
          <w:sz w:val="24"/>
          <w:szCs w:val="24"/>
        </w:rPr>
      </w:pPr>
    </w:p>
    <w:p w14:paraId="669342C6" w14:textId="77777777" w:rsidR="00C9396B" w:rsidRDefault="00C9396B" w:rsidP="00C9396B">
      <w:pPr>
        <w:pStyle w:val="Default"/>
      </w:pPr>
    </w:p>
    <w:p w14:paraId="3A759E57" w14:textId="77777777" w:rsidR="00C9396B" w:rsidRDefault="00C9396B" w:rsidP="00C9396B">
      <w:pPr>
        <w:pStyle w:val="Default"/>
      </w:pPr>
    </w:p>
    <w:p w14:paraId="4D484579" w14:textId="77777777" w:rsidR="00C9396B" w:rsidRDefault="00C9396B" w:rsidP="00C9396B">
      <w:pPr>
        <w:pStyle w:val="Default"/>
      </w:pPr>
    </w:p>
    <w:p w14:paraId="689E12F0" w14:textId="77777777" w:rsidR="00C9396B" w:rsidRDefault="00C9396B" w:rsidP="00C9396B">
      <w:pPr>
        <w:pStyle w:val="Default"/>
      </w:pPr>
    </w:p>
    <w:p w14:paraId="1349752E" w14:textId="77777777" w:rsidR="00C9396B" w:rsidRDefault="00C9396B" w:rsidP="00C9396B">
      <w:pPr>
        <w:pStyle w:val="Default"/>
      </w:pPr>
    </w:p>
    <w:p w14:paraId="04212016" w14:textId="77777777" w:rsidR="00C9396B" w:rsidRDefault="00C9396B" w:rsidP="00C9396B"/>
    <w:p w14:paraId="445B9336" w14:textId="77777777" w:rsidR="00C9396B" w:rsidRPr="00D6021F" w:rsidRDefault="00C9396B" w:rsidP="00A25F76">
      <w:pPr>
        <w:pStyle w:val="EndNoteBibliography"/>
        <w:ind w:left="720" w:hanging="720"/>
        <w:rPr>
          <w:rFonts w:ascii="Arial" w:hAnsi="Arial" w:cs="Arial"/>
        </w:rPr>
      </w:pPr>
    </w:p>
    <w:sectPr w:rsidR="00C9396B" w:rsidRPr="00D6021F">
      <w:headerReference w:type="default" r:id="rId16"/>
      <w:footerReference w:type="default" r:id="rId1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2CFB447" w14:textId="77777777" w:rsidR="005C5AA2" w:rsidRDefault="005C5AA2" w:rsidP="00513230">
      <w:pPr>
        <w:spacing w:after="0" w:line="240" w:lineRule="auto"/>
      </w:pPr>
      <w:r>
        <w:separator/>
      </w:r>
    </w:p>
  </w:endnote>
  <w:endnote w:type="continuationSeparator" w:id="0">
    <w:p w14:paraId="626B7820" w14:textId="77777777" w:rsidR="005C5AA2" w:rsidRDefault="005C5AA2" w:rsidP="00513230">
      <w:pPr>
        <w:spacing w:after="0" w:line="240" w:lineRule="auto"/>
      </w:pPr>
      <w:r>
        <w:continuationSeparator/>
      </w:r>
    </w:p>
  </w:endnote>
  <w:endnote w:type="continuationNotice" w:id="1">
    <w:p w14:paraId="36C7DB57" w14:textId="77777777" w:rsidR="005C5AA2" w:rsidRDefault="005C5AA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B44818" w14:textId="77777777" w:rsidR="00EC4050" w:rsidRDefault="00EC4050">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BF2BBBC" w14:textId="77777777" w:rsidR="005C5AA2" w:rsidRDefault="005C5AA2" w:rsidP="00513230">
      <w:pPr>
        <w:spacing w:after="0" w:line="240" w:lineRule="auto"/>
      </w:pPr>
      <w:r>
        <w:separator/>
      </w:r>
    </w:p>
  </w:footnote>
  <w:footnote w:type="continuationSeparator" w:id="0">
    <w:p w14:paraId="6BD721FF" w14:textId="77777777" w:rsidR="005C5AA2" w:rsidRDefault="005C5AA2" w:rsidP="00513230">
      <w:pPr>
        <w:spacing w:after="0" w:line="240" w:lineRule="auto"/>
      </w:pPr>
      <w:r>
        <w:continuationSeparator/>
      </w:r>
    </w:p>
  </w:footnote>
  <w:footnote w:type="continuationNotice" w:id="1">
    <w:p w14:paraId="307FA56A" w14:textId="77777777" w:rsidR="005C5AA2" w:rsidRDefault="005C5AA2">
      <w:pPr>
        <w:spacing w:after="0" w:line="240" w:lineRule="auto"/>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882DE1" w14:textId="77777777" w:rsidR="00EC4050" w:rsidRDefault="00EC4050">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Nature&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ffsd2eszoeezs8e9fs8xwspdp5vw0f9pfrtp&quot;&gt;everything&lt;record-ids&gt;&lt;item&gt;261&lt;/item&gt;&lt;item&gt;265&lt;/item&gt;&lt;item&gt;273&lt;/item&gt;&lt;item&gt;297&lt;/item&gt;&lt;item&gt;303&lt;/item&gt;&lt;item&gt;304&lt;/item&gt;&lt;item&gt;322&lt;/item&gt;&lt;item&gt;324&lt;/item&gt;&lt;item&gt;400&lt;/item&gt;&lt;item&gt;603&lt;/item&gt;&lt;item&gt;919&lt;/item&gt;&lt;item&gt;1083&lt;/item&gt;&lt;item&gt;1130&lt;/item&gt;&lt;item&gt;1430&lt;/item&gt;&lt;item&gt;1519&lt;/item&gt;&lt;item&gt;1689&lt;/item&gt;&lt;item&gt;2038&lt;/item&gt;&lt;item&gt;2059&lt;/item&gt;&lt;item&gt;2090&lt;/item&gt;&lt;item&gt;2092&lt;/item&gt;&lt;item&gt;2119&lt;/item&gt;&lt;item&gt;2120&lt;/item&gt;&lt;item&gt;2124&lt;/item&gt;&lt;item&gt;2125&lt;/item&gt;&lt;item&gt;2126&lt;/item&gt;&lt;item&gt;2127&lt;/item&gt;&lt;item&gt;2128&lt;/item&gt;&lt;item&gt;2129&lt;/item&gt;&lt;/record-ids&gt;&lt;/item&gt;&lt;/Libraries&gt;"/>
  </w:docVars>
  <w:rsids>
    <w:rsidRoot w:val="00D6021F"/>
    <w:rsid w:val="00024CAF"/>
    <w:rsid w:val="0004156A"/>
    <w:rsid w:val="001267E1"/>
    <w:rsid w:val="001532F3"/>
    <w:rsid w:val="001C6C9D"/>
    <w:rsid w:val="001D646C"/>
    <w:rsid w:val="001F6190"/>
    <w:rsid w:val="0023004B"/>
    <w:rsid w:val="00232081"/>
    <w:rsid w:val="00272354"/>
    <w:rsid w:val="00272960"/>
    <w:rsid w:val="00286F55"/>
    <w:rsid w:val="00291207"/>
    <w:rsid w:val="002D3B8F"/>
    <w:rsid w:val="00311E80"/>
    <w:rsid w:val="00320903"/>
    <w:rsid w:val="003A3FE7"/>
    <w:rsid w:val="003C193F"/>
    <w:rsid w:val="00422DC0"/>
    <w:rsid w:val="004A4145"/>
    <w:rsid w:val="004C4458"/>
    <w:rsid w:val="004F41AF"/>
    <w:rsid w:val="00513230"/>
    <w:rsid w:val="00520F9F"/>
    <w:rsid w:val="005247FF"/>
    <w:rsid w:val="0056155C"/>
    <w:rsid w:val="00593032"/>
    <w:rsid w:val="005C3323"/>
    <w:rsid w:val="005C5AA2"/>
    <w:rsid w:val="005E687B"/>
    <w:rsid w:val="0063223E"/>
    <w:rsid w:val="00680860"/>
    <w:rsid w:val="006B250D"/>
    <w:rsid w:val="006F28DB"/>
    <w:rsid w:val="006F70ED"/>
    <w:rsid w:val="007158B7"/>
    <w:rsid w:val="007216B1"/>
    <w:rsid w:val="0072646F"/>
    <w:rsid w:val="0074129C"/>
    <w:rsid w:val="00816052"/>
    <w:rsid w:val="00823FA9"/>
    <w:rsid w:val="00841A11"/>
    <w:rsid w:val="008523E9"/>
    <w:rsid w:val="008C7B1E"/>
    <w:rsid w:val="00917EDF"/>
    <w:rsid w:val="00926B13"/>
    <w:rsid w:val="009336BC"/>
    <w:rsid w:val="009C3BB1"/>
    <w:rsid w:val="00A25F76"/>
    <w:rsid w:val="00A41891"/>
    <w:rsid w:val="00A6111F"/>
    <w:rsid w:val="00A81341"/>
    <w:rsid w:val="00A82F32"/>
    <w:rsid w:val="00AA21BC"/>
    <w:rsid w:val="00B061FA"/>
    <w:rsid w:val="00B11F9E"/>
    <w:rsid w:val="00B44A7D"/>
    <w:rsid w:val="00B50627"/>
    <w:rsid w:val="00B9445A"/>
    <w:rsid w:val="00BD2D19"/>
    <w:rsid w:val="00BD6A3D"/>
    <w:rsid w:val="00C13066"/>
    <w:rsid w:val="00C23A94"/>
    <w:rsid w:val="00C43DA4"/>
    <w:rsid w:val="00C9396B"/>
    <w:rsid w:val="00CB1BD1"/>
    <w:rsid w:val="00D175B0"/>
    <w:rsid w:val="00D44ED0"/>
    <w:rsid w:val="00D6021F"/>
    <w:rsid w:val="00E01C2B"/>
    <w:rsid w:val="00E141CD"/>
    <w:rsid w:val="00E319E6"/>
    <w:rsid w:val="00E35124"/>
    <w:rsid w:val="00EA718A"/>
    <w:rsid w:val="00EC4050"/>
    <w:rsid w:val="00F60BFD"/>
    <w:rsid w:val="00F711ED"/>
    <w:rsid w:val="00F82983"/>
    <w:rsid w:val="00FF39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04EC8D"/>
  <w15:chartTrackingRefBased/>
  <w15:docId w15:val="{17B90C0D-8705-4FA6-A230-A6B8F9AE44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unhideWhenUsed/>
    <w:qFormat/>
    <w:rsid w:val="00D6021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qFormat/>
    <w:rsid w:val="00D6021F"/>
    <w:rPr>
      <w:rFonts w:ascii="Segoe UI" w:hAnsi="Segoe UI" w:cs="Segoe UI"/>
      <w:sz w:val="18"/>
      <w:szCs w:val="18"/>
    </w:rPr>
  </w:style>
  <w:style w:type="paragraph" w:customStyle="1" w:styleId="EndNoteBibliographyTitle">
    <w:name w:val="EndNote Bibliography Title"/>
    <w:basedOn w:val="Normal"/>
    <w:link w:val="EndNoteBibliographyTitleChar"/>
    <w:rsid w:val="007216B1"/>
    <w:pPr>
      <w:spacing w:after="0"/>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7216B1"/>
    <w:rPr>
      <w:rFonts w:ascii="Calibri" w:hAnsi="Calibri" w:cs="Calibri"/>
      <w:noProof/>
    </w:rPr>
  </w:style>
  <w:style w:type="paragraph" w:customStyle="1" w:styleId="EndNoteBibliography">
    <w:name w:val="EndNote Bibliography"/>
    <w:basedOn w:val="Normal"/>
    <w:link w:val="EndNoteBibliographyChar"/>
    <w:rsid w:val="007216B1"/>
    <w:pPr>
      <w:spacing w:line="240" w:lineRule="auto"/>
    </w:pPr>
    <w:rPr>
      <w:rFonts w:ascii="Calibri" w:hAnsi="Calibri" w:cs="Calibri"/>
      <w:noProof/>
    </w:rPr>
  </w:style>
  <w:style w:type="character" w:customStyle="1" w:styleId="EndNoteBibliographyChar">
    <w:name w:val="EndNote Bibliography Char"/>
    <w:basedOn w:val="DefaultParagraphFont"/>
    <w:link w:val="EndNoteBibliography"/>
    <w:rsid w:val="007216B1"/>
    <w:rPr>
      <w:rFonts w:ascii="Calibri" w:hAnsi="Calibri" w:cs="Calibri"/>
      <w:noProof/>
    </w:rPr>
  </w:style>
  <w:style w:type="character" w:styleId="CommentReference">
    <w:name w:val="annotation reference"/>
    <w:basedOn w:val="DefaultParagraphFont"/>
    <w:uiPriority w:val="99"/>
    <w:semiHidden/>
    <w:unhideWhenUsed/>
    <w:rsid w:val="00FF398D"/>
    <w:rPr>
      <w:sz w:val="16"/>
      <w:szCs w:val="16"/>
    </w:rPr>
  </w:style>
  <w:style w:type="paragraph" w:styleId="CommentText">
    <w:name w:val="annotation text"/>
    <w:basedOn w:val="Normal"/>
    <w:link w:val="CommentTextChar"/>
    <w:uiPriority w:val="99"/>
    <w:semiHidden/>
    <w:unhideWhenUsed/>
    <w:rsid w:val="00FF398D"/>
    <w:pPr>
      <w:spacing w:line="240" w:lineRule="auto"/>
    </w:pPr>
    <w:rPr>
      <w:sz w:val="20"/>
      <w:szCs w:val="20"/>
    </w:rPr>
  </w:style>
  <w:style w:type="character" w:customStyle="1" w:styleId="CommentTextChar">
    <w:name w:val="Comment Text Char"/>
    <w:basedOn w:val="DefaultParagraphFont"/>
    <w:link w:val="CommentText"/>
    <w:uiPriority w:val="99"/>
    <w:semiHidden/>
    <w:rsid w:val="00FF398D"/>
    <w:rPr>
      <w:sz w:val="20"/>
      <w:szCs w:val="20"/>
    </w:rPr>
  </w:style>
  <w:style w:type="paragraph" w:styleId="CommentSubject">
    <w:name w:val="annotation subject"/>
    <w:basedOn w:val="CommentText"/>
    <w:next w:val="CommentText"/>
    <w:link w:val="CommentSubjectChar"/>
    <w:uiPriority w:val="99"/>
    <w:semiHidden/>
    <w:unhideWhenUsed/>
    <w:rsid w:val="00FF398D"/>
    <w:rPr>
      <w:b/>
      <w:bCs/>
    </w:rPr>
  </w:style>
  <w:style w:type="character" w:customStyle="1" w:styleId="CommentSubjectChar">
    <w:name w:val="Comment Subject Char"/>
    <w:basedOn w:val="CommentTextChar"/>
    <w:link w:val="CommentSubject"/>
    <w:uiPriority w:val="99"/>
    <w:semiHidden/>
    <w:rsid w:val="00FF398D"/>
    <w:rPr>
      <w:b/>
      <w:bCs/>
      <w:sz w:val="20"/>
      <w:szCs w:val="20"/>
    </w:rPr>
  </w:style>
  <w:style w:type="paragraph" w:customStyle="1" w:styleId="Default">
    <w:name w:val="Default"/>
    <w:rsid w:val="00C13066"/>
    <w:pPr>
      <w:autoSpaceDE w:val="0"/>
      <w:autoSpaceDN w:val="0"/>
      <w:adjustRightInd w:val="0"/>
      <w:spacing w:after="0" w:line="240" w:lineRule="auto"/>
    </w:pPr>
    <w:rPr>
      <w:rFonts w:ascii="Arial" w:hAnsi="Arial" w:cs="Arial"/>
      <w:color w:val="000000"/>
      <w:sz w:val="24"/>
      <w:szCs w:val="24"/>
    </w:rPr>
  </w:style>
  <w:style w:type="character" w:styleId="Hyperlink">
    <w:name w:val="Hyperlink"/>
    <w:basedOn w:val="DefaultParagraphFont"/>
    <w:uiPriority w:val="99"/>
    <w:unhideWhenUsed/>
    <w:rsid w:val="00B44A7D"/>
    <w:rPr>
      <w:color w:val="0000FF"/>
      <w:u w:val="single"/>
    </w:rPr>
  </w:style>
  <w:style w:type="paragraph" w:styleId="EndnoteText">
    <w:name w:val="endnote text"/>
    <w:basedOn w:val="Normal"/>
    <w:link w:val="EndnoteTextChar"/>
    <w:uiPriority w:val="99"/>
    <w:semiHidden/>
    <w:unhideWhenUsed/>
    <w:rsid w:val="00513230"/>
    <w:pPr>
      <w:spacing w:after="0" w:line="240" w:lineRule="auto"/>
    </w:pPr>
    <w:rPr>
      <w:sz w:val="20"/>
      <w:szCs w:val="20"/>
    </w:rPr>
  </w:style>
  <w:style w:type="character" w:customStyle="1" w:styleId="EndnoteTextChar">
    <w:name w:val="Endnote Text Char"/>
    <w:basedOn w:val="DefaultParagraphFont"/>
    <w:link w:val="EndnoteText"/>
    <w:uiPriority w:val="99"/>
    <w:semiHidden/>
    <w:rsid w:val="00513230"/>
    <w:rPr>
      <w:sz w:val="20"/>
      <w:szCs w:val="20"/>
    </w:rPr>
  </w:style>
  <w:style w:type="character" w:styleId="EndnoteReference">
    <w:name w:val="endnote reference"/>
    <w:basedOn w:val="DefaultParagraphFont"/>
    <w:uiPriority w:val="99"/>
    <w:semiHidden/>
    <w:unhideWhenUsed/>
    <w:rsid w:val="00513230"/>
    <w:rPr>
      <w:vertAlign w:val="superscript"/>
    </w:rPr>
  </w:style>
  <w:style w:type="paragraph" w:styleId="Header">
    <w:name w:val="header"/>
    <w:basedOn w:val="Normal"/>
    <w:link w:val="HeaderChar"/>
    <w:uiPriority w:val="99"/>
    <w:unhideWhenUsed/>
    <w:rsid w:val="00EC4050"/>
    <w:pPr>
      <w:tabs>
        <w:tab w:val="center" w:pos="4680"/>
        <w:tab w:val="right" w:pos="9360"/>
      </w:tabs>
      <w:spacing w:after="0" w:line="240" w:lineRule="auto"/>
    </w:pPr>
  </w:style>
  <w:style w:type="character" w:customStyle="1" w:styleId="HeaderChar">
    <w:name w:val="Header Char"/>
    <w:basedOn w:val="DefaultParagraphFont"/>
    <w:link w:val="Header"/>
    <w:uiPriority w:val="99"/>
    <w:rsid w:val="00EC4050"/>
  </w:style>
  <w:style w:type="paragraph" w:styleId="Footer">
    <w:name w:val="footer"/>
    <w:basedOn w:val="Normal"/>
    <w:link w:val="FooterChar"/>
    <w:uiPriority w:val="99"/>
    <w:unhideWhenUsed/>
    <w:rsid w:val="00EC4050"/>
    <w:pPr>
      <w:tabs>
        <w:tab w:val="center" w:pos="4680"/>
        <w:tab w:val="right" w:pos="9360"/>
      </w:tabs>
      <w:spacing w:after="0" w:line="240" w:lineRule="auto"/>
    </w:pPr>
  </w:style>
  <w:style w:type="character" w:customStyle="1" w:styleId="FooterChar">
    <w:name w:val="Footer Char"/>
    <w:basedOn w:val="DefaultParagraphFont"/>
    <w:link w:val="Footer"/>
    <w:uiPriority w:val="99"/>
    <w:rsid w:val="00EC4050"/>
  </w:style>
  <w:style w:type="table" w:styleId="TableGrid">
    <w:name w:val="Table Grid"/>
    <w:basedOn w:val="TableNormal"/>
    <w:uiPriority w:val="39"/>
    <w:rsid w:val="00C9396B"/>
    <w:pPr>
      <w:spacing w:after="0" w:line="240" w:lineRule="auto"/>
    </w:pPr>
    <w:rPr>
      <w:rFonts w:eastAsiaTheme="minorEastAsia"/>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475335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jp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bris.ac.uk/alspac/researchers/data-access/data-dictionary" TargetMode="Externa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emf"/><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3.emf"/><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96E694-F53D-4AF3-B47E-304EA151A9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7620</Words>
  <Characters>43434</Characters>
  <Application>Microsoft Office Word</Application>
  <DocSecurity>0</DocSecurity>
  <Lines>361</Lines>
  <Paragraphs>101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50953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Catherine Stein</dc:creator>
  <cp:keywords/>
  <dc:description/>
  <cp:lastModifiedBy>Catherine Stein</cp:lastModifiedBy>
  <cp:revision>3</cp:revision>
  <dcterms:created xsi:type="dcterms:W3CDTF">2021-01-05T11:45:00Z</dcterms:created>
  <dcterms:modified xsi:type="dcterms:W3CDTF">2021-01-05T11:45:00Z</dcterms:modified>
</cp:coreProperties>
</file>