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A0AE" w14:textId="77777777" w:rsidR="007E782B" w:rsidRDefault="00FF1418">
      <w:pPr>
        <w:rPr>
          <w:b/>
        </w:rPr>
      </w:pPr>
      <w:r w:rsidRPr="00FF1418">
        <w:rPr>
          <w:b/>
        </w:rPr>
        <w:t>Supplementary Information</w:t>
      </w:r>
    </w:p>
    <w:p w14:paraId="3F836F2F" w14:textId="77777777" w:rsidR="00652FD6" w:rsidRDefault="00652FD6">
      <w:pPr>
        <w:rPr>
          <w:b/>
        </w:rPr>
      </w:pPr>
    </w:p>
    <w:p w14:paraId="304D422E" w14:textId="1EF0ABF7" w:rsidR="00652FD6" w:rsidRPr="00652FD6" w:rsidRDefault="00652FD6">
      <w:pPr>
        <w:rPr>
          <w:i/>
        </w:rPr>
      </w:pPr>
      <w:r>
        <w:rPr>
          <w:i/>
        </w:rPr>
        <w:t>Supplementary Methods</w:t>
      </w:r>
    </w:p>
    <w:p w14:paraId="3C51F737" w14:textId="77777777" w:rsidR="00184D4C" w:rsidRDefault="00184D4C">
      <w:pPr>
        <w:rPr>
          <w:i/>
        </w:rPr>
      </w:pPr>
    </w:p>
    <w:p w14:paraId="2F85DFB5" w14:textId="77777777" w:rsidR="00184D4C" w:rsidRDefault="00184D4C">
      <w:pPr>
        <w:rPr>
          <w:i/>
        </w:rPr>
      </w:pPr>
      <w:r>
        <w:rPr>
          <w:i/>
        </w:rPr>
        <w:t>Data Processing</w:t>
      </w:r>
      <w:r w:rsidR="00906A22">
        <w:rPr>
          <w:i/>
        </w:rPr>
        <w:t xml:space="preserve"> and Analysis</w:t>
      </w:r>
    </w:p>
    <w:p w14:paraId="3DE3FDB8" w14:textId="77777777" w:rsidR="00184D4C" w:rsidRDefault="00184D4C">
      <w:pPr>
        <w:rPr>
          <w:i/>
        </w:rPr>
      </w:pPr>
    </w:p>
    <w:p w14:paraId="6E8942F3" w14:textId="271DBEE3" w:rsidR="00404DB4" w:rsidRPr="000D2B7D" w:rsidRDefault="00404DB4" w:rsidP="00404DB4">
      <w:pPr>
        <w:ind w:firstLine="720"/>
      </w:pPr>
      <w:r>
        <w:t xml:space="preserve">We </w:t>
      </w:r>
      <w:r w:rsidR="00832774">
        <w:t xml:space="preserve">analyzed data from </w:t>
      </w:r>
      <w:r>
        <w:t xml:space="preserve">two microarray </w:t>
      </w:r>
      <w:r w:rsidR="00832774">
        <w:t>studies</w:t>
      </w:r>
      <w:r>
        <w:t>: human midbrain samples</w:t>
      </w:r>
      <w:r w:rsidR="00FD38BF">
        <w:rPr>
          <w:vertAlign w:val="superscript"/>
        </w:rPr>
        <w:t>1</w:t>
      </w:r>
      <w:r w:rsidR="00832774">
        <w:t xml:space="preserve"> </w:t>
      </w:r>
      <w:r>
        <w:t xml:space="preserve">and </w:t>
      </w:r>
      <w:r w:rsidRPr="00652FD6">
        <w:rPr>
          <w:i/>
        </w:rPr>
        <w:t>in vitro</w:t>
      </w:r>
      <w:r>
        <w:t xml:space="preserve"> neuronal cocaine exposure data</w:t>
      </w:r>
      <w:r w:rsidR="00FD38BF">
        <w:rPr>
          <w:vertAlign w:val="superscript"/>
        </w:rPr>
        <w:t>2</w:t>
      </w:r>
      <w:r w:rsidR="00FD38BF">
        <w:t xml:space="preserve">. </w:t>
      </w:r>
      <w:r>
        <w:t xml:space="preserve">Human midbrain samples contained three technical replicates for each individual. Correlations </w:t>
      </w:r>
      <w:r w:rsidR="00906A22">
        <w:t>across technical replicates were high (all r &gt; 0.95). Thus, we averaged across individual samples before normalization, which mitigate</w:t>
      </w:r>
      <w:r w:rsidR="00892627">
        <w:t>s</w:t>
      </w:r>
      <w:r w:rsidR="00906A22">
        <w:t xml:space="preserve"> potential biases of batch effects.</w:t>
      </w:r>
      <w:r w:rsidR="00A818EB">
        <w:t xml:space="preserve"> The </w:t>
      </w:r>
      <w:r w:rsidR="00A818EB" w:rsidRPr="00652FD6">
        <w:rPr>
          <w:i/>
        </w:rPr>
        <w:t>in vitro</w:t>
      </w:r>
      <w:r w:rsidR="00A818EB">
        <w:t xml:space="preserve"> </w:t>
      </w:r>
      <w:r w:rsidR="00652FD6">
        <w:t xml:space="preserve">neuronal </w:t>
      </w:r>
      <w:r w:rsidR="00A818EB">
        <w:t xml:space="preserve">cocaine exposure data only contained biological replicates, but batch effects were controlled for </w:t>
      </w:r>
      <w:r w:rsidR="00FD38BF">
        <w:t>using surrogate variable analyses</w:t>
      </w:r>
      <w:r w:rsidR="00121853">
        <w:rPr>
          <w:vertAlign w:val="superscript"/>
        </w:rPr>
        <w:t>3</w:t>
      </w:r>
      <w:r w:rsidR="00A818EB">
        <w:t>. All m</w:t>
      </w:r>
      <w:r w:rsidR="00906A22">
        <w:t>icroarray samples</w:t>
      </w:r>
      <w:r w:rsidR="00EC776B">
        <w:t xml:space="preserve"> contain</w:t>
      </w:r>
      <w:r w:rsidR="00A818EB">
        <w:t>ed</w:t>
      </w:r>
      <w:r w:rsidR="00EC776B">
        <w:t xml:space="preserve"> multiple array ids for individual genes. To obtain a single expression value for a gene we used the </w:t>
      </w:r>
      <w:proofErr w:type="spellStart"/>
      <w:r w:rsidR="00EC776B" w:rsidRPr="00EC776B">
        <w:rPr>
          <w:i/>
        </w:rPr>
        <w:t>collapseRows</w:t>
      </w:r>
      <w:proofErr w:type="spellEnd"/>
      <w:r w:rsidR="00EC776B" w:rsidRPr="00EC776B">
        <w:rPr>
          <w:i/>
        </w:rPr>
        <w:t xml:space="preserve"> </w:t>
      </w:r>
      <w:r w:rsidR="00EC776B">
        <w:t xml:space="preserve">function that refined all array ids into feature intensity recordings for specific genes. All genes’ feature intensity recordings were </w:t>
      </w:r>
      <w:r w:rsidR="00906A22">
        <w:t xml:space="preserve">variance stabilized (via </w:t>
      </w:r>
      <w:r w:rsidR="00906A22" w:rsidRPr="00DB39F2">
        <w:rPr>
          <w:i/>
        </w:rPr>
        <w:t>vsn2</w:t>
      </w:r>
      <w:r w:rsidR="00906A22">
        <w:t xml:space="preserve"> command</w:t>
      </w:r>
      <w:r w:rsidR="00121853">
        <w:rPr>
          <w:vertAlign w:val="superscript"/>
        </w:rPr>
        <w:t>4</w:t>
      </w:r>
      <w:r w:rsidR="00906A22">
        <w:t>) and then loess normalized (via the</w:t>
      </w:r>
      <w:r w:rsidR="00906A22" w:rsidRPr="00DB39F2">
        <w:rPr>
          <w:i/>
        </w:rPr>
        <w:t xml:space="preserve"> </w:t>
      </w:r>
      <w:proofErr w:type="spellStart"/>
      <w:r w:rsidR="00906A22" w:rsidRPr="00DB39F2">
        <w:rPr>
          <w:i/>
        </w:rPr>
        <w:t>nor</w:t>
      </w:r>
      <w:r w:rsidR="00EC776B" w:rsidRPr="00DB39F2">
        <w:rPr>
          <w:i/>
        </w:rPr>
        <w:t>malizeCyclicLoess</w:t>
      </w:r>
      <w:proofErr w:type="spellEnd"/>
      <w:r w:rsidR="00EC776B">
        <w:t xml:space="preserve"> command</w:t>
      </w:r>
      <w:r w:rsidR="000D2B7D">
        <w:rPr>
          <w:vertAlign w:val="superscript"/>
        </w:rPr>
        <w:t>5</w:t>
      </w:r>
      <w:r w:rsidR="00EC776B">
        <w:t xml:space="preserve">) before differential expression analysis. Our study used </w:t>
      </w:r>
      <w:r w:rsidR="003A77D1">
        <w:t>a linear empirical B</w:t>
      </w:r>
      <w:r w:rsidR="00A818EB">
        <w:t xml:space="preserve">ayes to obtain differential expressed genes for microarray data via the </w:t>
      </w:r>
      <w:proofErr w:type="spellStart"/>
      <w:r w:rsidR="00A818EB" w:rsidRPr="00DB39F2">
        <w:rPr>
          <w:i/>
        </w:rPr>
        <w:t>eBayes</w:t>
      </w:r>
      <w:proofErr w:type="spellEnd"/>
      <w:r w:rsidR="00A818EB" w:rsidRPr="00DB39F2">
        <w:rPr>
          <w:i/>
        </w:rPr>
        <w:t xml:space="preserve"> </w:t>
      </w:r>
      <w:r w:rsidR="00A818EB">
        <w:t>command</w:t>
      </w:r>
      <w:r w:rsidR="000D2B7D">
        <w:rPr>
          <w:vertAlign w:val="superscript"/>
        </w:rPr>
        <w:t>5</w:t>
      </w:r>
      <w:r w:rsidR="000D2B7D">
        <w:t>.</w:t>
      </w:r>
    </w:p>
    <w:p w14:paraId="22DA4C94" w14:textId="7AE56E27" w:rsidR="008F218D" w:rsidRPr="00404DB4" w:rsidRDefault="00A818EB" w:rsidP="008F218D">
      <w:pPr>
        <w:ind w:firstLine="720"/>
      </w:pPr>
      <w:r>
        <w:t xml:space="preserve">Our study also </w:t>
      </w:r>
      <w:r w:rsidR="008F218D">
        <w:t>utilized three separate RNA-seq</w:t>
      </w:r>
      <w:r w:rsidR="00652FD6">
        <w:t>uencing (RNA-</w:t>
      </w:r>
      <w:proofErr w:type="spellStart"/>
      <w:r w:rsidR="00652FD6">
        <w:t>seq</w:t>
      </w:r>
      <w:proofErr w:type="spellEnd"/>
      <w:r w:rsidR="00652FD6">
        <w:t>)</w:t>
      </w:r>
      <w:r>
        <w:t xml:space="preserve"> samples:</w:t>
      </w:r>
      <w:r w:rsidR="003A77D1">
        <w:t xml:space="preserve"> human </w:t>
      </w:r>
      <w:r w:rsidR="00AD0378">
        <w:t>dorsal-lateral prefrontal cortex</w:t>
      </w:r>
      <w:r w:rsidR="009B241B">
        <w:rPr>
          <w:vertAlign w:val="superscript"/>
        </w:rPr>
        <w:t>6</w:t>
      </w:r>
      <w:r w:rsidR="00AD0378">
        <w:t xml:space="preserve"> (</w:t>
      </w:r>
      <w:proofErr w:type="spellStart"/>
      <w:r w:rsidR="003A77D1">
        <w:t>dlPFC</w:t>
      </w:r>
      <w:proofErr w:type="spellEnd"/>
      <w:r w:rsidR="00AD0378">
        <w:t>)</w:t>
      </w:r>
      <w:r w:rsidR="003A77D1">
        <w:t>, human hippocampus</w:t>
      </w:r>
      <w:r w:rsidR="009B241B">
        <w:rPr>
          <w:vertAlign w:val="superscript"/>
        </w:rPr>
        <w:t>7</w:t>
      </w:r>
      <w:r w:rsidR="003A77D1">
        <w:t xml:space="preserve"> and mouse self-administration data</w:t>
      </w:r>
      <w:r w:rsidR="009B241B">
        <w:rPr>
          <w:vertAlign w:val="superscript"/>
        </w:rPr>
        <w:t>8</w:t>
      </w:r>
      <w:r w:rsidR="00AD0378">
        <w:t xml:space="preserve"> (PFC, hippocampus and ventral tegmental area (VTA)</w:t>
      </w:r>
      <w:r w:rsidR="008F218D">
        <w:t xml:space="preserve">). </w:t>
      </w:r>
      <w:r w:rsidR="00316950">
        <w:t>We used standard DESeq2</w:t>
      </w:r>
      <w:r w:rsidR="009B241B">
        <w:rPr>
          <w:vertAlign w:val="superscript"/>
        </w:rPr>
        <w:t>9</w:t>
      </w:r>
      <w:r w:rsidR="00316950">
        <w:t xml:space="preserve"> practices to estimate differentially expressed genes for RNA-</w:t>
      </w:r>
      <w:proofErr w:type="spellStart"/>
      <w:r w:rsidR="00316950">
        <w:t>seq</w:t>
      </w:r>
      <w:proofErr w:type="spellEnd"/>
      <w:r w:rsidR="00316950">
        <w:t xml:space="preserve"> data. Briefly, a</w:t>
      </w:r>
      <w:r w:rsidR="00DB39F2">
        <w:t xml:space="preserve">ll data was </w:t>
      </w:r>
      <w:r w:rsidR="00957E1A">
        <w:t xml:space="preserve">normalized with the </w:t>
      </w:r>
      <w:proofErr w:type="spellStart"/>
      <w:r w:rsidR="00957E1A" w:rsidRPr="00957E1A">
        <w:rPr>
          <w:i/>
        </w:rPr>
        <w:t>estimateSizeFactors</w:t>
      </w:r>
      <w:proofErr w:type="spellEnd"/>
      <w:r w:rsidR="00957E1A">
        <w:t xml:space="preserve"> command that performs a standard median ratio method. Samples with that were </w:t>
      </w:r>
      <w:r w:rsidR="009D0A97">
        <w:t>&lt;</w:t>
      </w:r>
      <w:r w:rsidR="00957E1A">
        <w:t xml:space="preserve"> 2 standard deviations from the mean </w:t>
      </w:r>
      <w:r w:rsidR="009D0A97">
        <w:t xml:space="preserve">normalization value </w:t>
      </w:r>
      <w:r w:rsidR="00957E1A">
        <w:t>were considered outliers and removed (one sample from the human hippocampus).</w:t>
      </w:r>
      <w:r w:rsidR="009D0A97">
        <w:t xml:space="preserve"> Subsequently, dispersion was adjusted for via the </w:t>
      </w:r>
      <w:proofErr w:type="spellStart"/>
      <w:r w:rsidR="009D0A97">
        <w:rPr>
          <w:i/>
        </w:rPr>
        <w:t>estimateSizeFactors</w:t>
      </w:r>
      <w:proofErr w:type="spellEnd"/>
      <w:r w:rsidR="009D0A97">
        <w:rPr>
          <w:i/>
        </w:rPr>
        <w:t xml:space="preserve"> </w:t>
      </w:r>
      <w:r w:rsidR="009D0A97">
        <w:t xml:space="preserve">command that performs a </w:t>
      </w:r>
      <w:r w:rsidR="00316950">
        <w:t>Cox Reid-adjusted profile likelihood maximization function.</w:t>
      </w:r>
      <w:r w:rsidR="008F218D">
        <w:t xml:space="preserve"> </w:t>
      </w:r>
      <w:r w:rsidR="008A320C">
        <w:t>Controlling for batch effects (via svaseq</w:t>
      </w:r>
      <w:r w:rsidR="009B241B">
        <w:rPr>
          <w:vertAlign w:val="superscript"/>
        </w:rPr>
        <w:t>10</w:t>
      </w:r>
      <w:r w:rsidR="008A320C">
        <w:t>; 2 surrogate variables), w</w:t>
      </w:r>
      <w:r w:rsidR="008F218D">
        <w:t>e</w:t>
      </w:r>
      <w:r w:rsidR="003A77D1">
        <w:t xml:space="preserve"> </w:t>
      </w:r>
      <w:r w:rsidR="00316950">
        <w:t>then used</w:t>
      </w:r>
      <w:r w:rsidR="00475F5F">
        <w:t xml:space="preserve"> the </w:t>
      </w:r>
      <w:proofErr w:type="spellStart"/>
      <w:r w:rsidR="00475F5F" w:rsidRPr="00475F5F">
        <w:rPr>
          <w:i/>
        </w:rPr>
        <w:t>nbinomWaldTest</w:t>
      </w:r>
      <w:proofErr w:type="spellEnd"/>
      <w:r w:rsidR="00475F5F">
        <w:t xml:space="preserve"> command</w:t>
      </w:r>
      <w:r w:rsidR="008F218D">
        <w:t xml:space="preserve"> </w:t>
      </w:r>
      <w:r w:rsidR="00475F5F">
        <w:t xml:space="preserve">that leverages a generalized linear model </w:t>
      </w:r>
      <w:r w:rsidR="008A320C">
        <w:t>and assumes a negative binomial distribution to estimate differential expression. Note, that the</w:t>
      </w:r>
      <w:r w:rsidR="008F218D">
        <w:t xml:space="preserve"> differentially exp</w:t>
      </w:r>
      <w:r w:rsidR="008A320C">
        <w:t xml:space="preserve">ressed genes estimated from our study </w:t>
      </w:r>
      <w:r w:rsidR="008F218D">
        <w:t>were highly correlated with the originally published work (all</w:t>
      </w:r>
      <w:r w:rsidR="008F218D" w:rsidRPr="008F218D">
        <w:rPr>
          <w:i/>
        </w:rPr>
        <w:t xml:space="preserve"> r</w:t>
      </w:r>
      <w:r w:rsidR="008F218D">
        <w:t xml:space="preserve"> &gt; 0.95). </w:t>
      </w:r>
    </w:p>
    <w:p w14:paraId="2BB89D9D" w14:textId="77777777" w:rsidR="00FF1418" w:rsidRDefault="00FF1418" w:rsidP="00FF1418">
      <w:pPr>
        <w:rPr>
          <w:b/>
        </w:rPr>
      </w:pPr>
    </w:p>
    <w:p w14:paraId="64834D53" w14:textId="77777777" w:rsidR="00FF1418" w:rsidRDefault="00FF1418" w:rsidP="00FF1418">
      <w:pPr>
        <w:rPr>
          <w:b/>
        </w:rPr>
      </w:pPr>
    </w:p>
    <w:p w14:paraId="1C3A5953" w14:textId="77777777" w:rsidR="00FF1418" w:rsidRDefault="00FF1418" w:rsidP="00FF1418">
      <w:pPr>
        <w:rPr>
          <w:b/>
        </w:rPr>
      </w:pPr>
    </w:p>
    <w:p w14:paraId="05817569" w14:textId="77777777" w:rsidR="00FF1418" w:rsidRDefault="00FF1418" w:rsidP="00FF1418">
      <w:pPr>
        <w:rPr>
          <w:b/>
        </w:rPr>
      </w:pPr>
    </w:p>
    <w:p w14:paraId="5281EFB8" w14:textId="77777777" w:rsidR="00FF1418" w:rsidRDefault="00FF1418" w:rsidP="00FF1418">
      <w:pPr>
        <w:rPr>
          <w:b/>
        </w:rPr>
      </w:pPr>
    </w:p>
    <w:p w14:paraId="5DD656FC" w14:textId="77777777" w:rsidR="00FF1418" w:rsidRDefault="00FF1418" w:rsidP="00FF1418">
      <w:pPr>
        <w:rPr>
          <w:b/>
        </w:rPr>
      </w:pPr>
    </w:p>
    <w:p w14:paraId="02D3E608" w14:textId="77777777" w:rsidR="00FF1418" w:rsidRDefault="00FF1418" w:rsidP="00FF1418">
      <w:pPr>
        <w:rPr>
          <w:b/>
        </w:rPr>
      </w:pPr>
    </w:p>
    <w:p w14:paraId="162C6446" w14:textId="77777777" w:rsidR="00FF1418" w:rsidRDefault="00FF1418" w:rsidP="00FF1418">
      <w:pPr>
        <w:rPr>
          <w:b/>
        </w:rPr>
      </w:pPr>
    </w:p>
    <w:p w14:paraId="400FA115" w14:textId="77777777" w:rsidR="00FF1418" w:rsidRDefault="00FF1418" w:rsidP="00FF1418">
      <w:pPr>
        <w:rPr>
          <w:b/>
        </w:rPr>
      </w:pPr>
    </w:p>
    <w:p w14:paraId="372F15A8" w14:textId="77777777" w:rsidR="00FF1418" w:rsidRDefault="00FF1418" w:rsidP="00FF1418">
      <w:pPr>
        <w:rPr>
          <w:b/>
        </w:rPr>
      </w:pPr>
    </w:p>
    <w:p w14:paraId="245EB0F0" w14:textId="77777777" w:rsidR="00FF1418" w:rsidRDefault="00FF1418" w:rsidP="00FF1418">
      <w:pPr>
        <w:rPr>
          <w:b/>
        </w:rPr>
        <w:sectPr w:rsidR="00FF1418" w:rsidSect="005C3E7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page" w:tblpX="1009" w:tblpY="2701"/>
        <w:tblW w:w="1476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4288"/>
        <w:gridCol w:w="4288"/>
        <w:gridCol w:w="4140"/>
      </w:tblGrid>
      <w:tr w:rsidR="00FF1418" w:rsidRPr="000255FA" w14:paraId="7FBF0ABB" w14:textId="77777777" w:rsidTr="00FF1418">
        <w:trPr>
          <w:trHeight w:val="300"/>
        </w:trPr>
        <w:tc>
          <w:tcPr>
            <w:tcW w:w="1476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809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Post-Mortem Human Sample Information: M (</w:t>
            </w:r>
            <w:proofErr w:type="spellStart"/>
            <w:r w:rsidRPr="000255FA">
              <w:rPr>
                <w:rFonts w:ascii="Calibri" w:eastAsia="Times New Roman" w:hAnsi="Calibri" w:cs="Times New Roman"/>
                <w:b/>
                <w:color w:val="000000"/>
              </w:rPr>
              <w:t>s.d.</w:t>
            </w:r>
            <w:proofErr w:type="spellEnd"/>
            <w:r w:rsidRPr="000255FA">
              <w:rPr>
                <w:rFonts w:ascii="Calibri" w:eastAsia="Times New Roman" w:hAnsi="Calibri" w:cs="Times New Roman"/>
                <w:b/>
                <w:color w:val="000000"/>
              </w:rPr>
              <w:t>) [n]</w:t>
            </w:r>
          </w:p>
        </w:tc>
      </w:tr>
      <w:tr w:rsidR="00FF1418" w:rsidRPr="000255FA" w14:paraId="2FB6CFAC" w14:textId="77777777" w:rsidTr="00FF1418">
        <w:trPr>
          <w:trHeight w:val="30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A37D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Attribute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E07A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0255FA">
              <w:rPr>
                <w:rFonts w:ascii="Calibri" w:eastAsia="Times New Roman" w:hAnsi="Calibri" w:cs="Times New Roman"/>
                <w:color w:val="000000"/>
              </w:rPr>
              <w:t>dlPFC</w:t>
            </w:r>
            <w:proofErr w:type="spellEnd"/>
            <w:proofErr w:type="gramEnd"/>
            <w:r w:rsidRPr="000255FA">
              <w:rPr>
                <w:rFonts w:ascii="Calibri" w:eastAsia="Times New Roman" w:hAnsi="Calibri" w:cs="Times New Roman"/>
                <w:color w:val="000000"/>
              </w:rPr>
              <w:t xml:space="preserve"> [n = 36]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A200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Hippocampus [n = 15]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99B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Midbrain [n = 20]</w:t>
            </w:r>
          </w:p>
        </w:tc>
      </w:tr>
      <w:tr w:rsidR="00FF1418" w:rsidRPr="000255FA" w14:paraId="52ECD8FE" w14:textId="77777777" w:rsidTr="00FF1418">
        <w:trPr>
          <w:trHeight w:val="300"/>
        </w:trPr>
        <w:tc>
          <w:tcPr>
            <w:tcW w:w="20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D473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Specific Brain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06E3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55FA">
              <w:rPr>
                <w:rFonts w:ascii="Calibri" w:eastAsia="Times New Roman" w:hAnsi="Calibri" w:cs="Times New Roman"/>
                <w:color w:val="000000"/>
              </w:rPr>
              <w:t>Broadmann's</w:t>
            </w:r>
            <w:proofErr w:type="spellEnd"/>
            <w:r w:rsidRPr="000255FA">
              <w:rPr>
                <w:rFonts w:ascii="Calibri" w:eastAsia="Times New Roman" w:hAnsi="Calibri" w:cs="Times New Roman"/>
                <w:color w:val="000000"/>
              </w:rPr>
              <w:t xml:space="preserve"> Area 46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467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 xml:space="preserve">CA4-CA1 </w:t>
            </w:r>
            <w:r>
              <w:rPr>
                <w:rFonts w:ascii="Calibri" w:eastAsia="Times New Roman" w:hAnsi="Calibri" w:cs="Times New Roman"/>
                <w:color w:val="000000"/>
              </w:rPr>
              <w:t>and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744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VTA &amp; SN</w:t>
            </w:r>
          </w:p>
        </w:tc>
      </w:tr>
      <w:tr w:rsidR="00FF1418" w:rsidRPr="000255FA" w14:paraId="1655C756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7870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Region</w:t>
            </w:r>
          </w:p>
        </w:tc>
        <w:tc>
          <w:tcPr>
            <w:tcW w:w="42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25DAB" w14:textId="77777777" w:rsidR="00FF1418" w:rsidRPr="000255FA" w:rsidRDefault="00FF1418" w:rsidP="00FF141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4210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Dentate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0255FA">
              <w:rPr>
                <w:rFonts w:ascii="Calibri" w:eastAsia="Times New Roman" w:hAnsi="Calibri" w:cs="Times New Roman"/>
                <w:color w:val="000000"/>
              </w:rPr>
              <w:t>yrus</w:t>
            </w:r>
            <w:proofErr w:type="spellEnd"/>
          </w:p>
        </w:tc>
        <w:tc>
          <w:tcPr>
            <w:tcW w:w="4140" w:type="dxa"/>
            <w:vMerge/>
            <w:tcBorders>
              <w:left w:val="single" w:sz="4" w:space="0" w:color="auto"/>
              <w:bottom w:val="nil"/>
            </w:tcBorders>
            <w:vAlign w:val="center"/>
            <w:hideMark/>
          </w:tcPr>
          <w:p w14:paraId="4C132A97" w14:textId="77777777" w:rsidR="00FF1418" w:rsidRPr="000255FA" w:rsidRDefault="00FF1418" w:rsidP="00FF141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1418" w:rsidRPr="000255FA" w14:paraId="0B49E48D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73CCF7F8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CUD</w:t>
            </w:r>
          </w:p>
        </w:tc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14:paraId="1951DB1C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DSM-V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744F77F1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 xml:space="preserve">DSM-IV Abuse 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noWrap/>
            <w:vAlign w:val="center"/>
            <w:hideMark/>
          </w:tcPr>
          <w:p w14:paraId="27B9504A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DSM-IV Abuse</w:t>
            </w:r>
          </w:p>
        </w:tc>
      </w:tr>
      <w:tr w:rsidR="00FF1418" w:rsidRPr="000255FA" w14:paraId="49F23774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2CD1BB82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Criteria</w:t>
            </w:r>
          </w:p>
        </w:tc>
        <w:tc>
          <w:tcPr>
            <w:tcW w:w="4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132C3E" w14:textId="77777777" w:rsidR="00FF1418" w:rsidRPr="000255FA" w:rsidRDefault="00FF1418" w:rsidP="00FF141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4B94FAF9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255FA">
              <w:rPr>
                <w:rFonts w:ascii="Calibri" w:eastAsia="Times New Roman" w:hAnsi="Calibri" w:cs="Times New Roman"/>
                <w:color w:val="000000"/>
              </w:rPr>
              <w:t>or</w:t>
            </w:r>
            <w:proofErr w:type="gramEnd"/>
            <w:r w:rsidRPr="000255FA">
              <w:rPr>
                <w:rFonts w:ascii="Calibri" w:eastAsia="Times New Roman" w:hAnsi="Calibri" w:cs="Times New Roman"/>
                <w:color w:val="000000"/>
              </w:rPr>
              <w:t xml:space="preserve"> Dependence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  <w:hideMark/>
          </w:tcPr>
          <w:p w14:paraId="2D6D01FE" w14:textId="77777777" w:rsidR="00FF1418" w:rsidRPr="000255FA" w:rsidRDefault="00FF1418" w:rsidP="00FF141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1418" w:rsidRPr="000255FA" w14:paraId="561A7768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303C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Technology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587E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RNA-</w:t>
            </w:r>
            <w:proofErr w:type="spellStart"/>
            <w:r w:rsidRPr="000255FA">
              <w:rPr>
                <w:rFonts w:ascii="Calibri" w:eastAsia="Times New Roman" w:hAnsi="Calibri" w:cs="Times New Roman"/>
                <w:color w:val="000000"/>
              </w:rPr>
              <w:t>seq</w:t>
            </w:r>
            <w:proofErr w:type="spellEnd"/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CCA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RNA-</w:t>
            </w:r>
            <w:proofErr w:type="spellStart"/>
            <w:r w:rsidRPr="000255FA">
              <w:rPr>
                <w:rFonts w:ascii="Calibri" w:eastAsia="Times New Roman" w:hAnsi="Calibri" w:cs="Times New Roman"/>
                <w:color w:val="000000"/>
              </w:rPr>
              <w:t>seq</w:t>
            </w:r>
            <w:proofErr w:type="spellEnd"/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8D3441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Microarray</w:t>
            </w:r>
          </w:p>
        </w:tc>
      </w:tr>
      <w:tr w:rsidR="00FF1418" w:rsidRPr="000255FA" w14:paraId="1DCF5273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5063A9CC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255FA">
              <w:rPr>
                <w:rFonts w:ascii="Calibri" w:eastAsia="Times New Roman" w:hAnsi="Calibri" w:cs="Times New Roman"/>
                <w:color w:val="000000"/>
              </w:rPr>
              <w:t>n</w:t>
            </w:r>
            <w:proofErr w:type="gramEnd"/>
            <w:r w:rsidRPr="000255FA">
              <w:rPr>
                <w:rFonts w:ascii="Calibri" w:eastAsia="Times New Roman" w:hAnsi="Calibri" w:cs="Times New Roman"/>
                <w:color w:val="000000"/>
              </w:rPr>
              <w:t xml:space="preserve"> [case / control]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1A75C8DC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[19 / 17]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33A759EB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[7 / 8]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noWrap/>
            <w:vAlign w:val="bottom"/>
            <w:hideMark/>
          </w:tcPr>
          <w:p w14:paraId="3631567A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[10 / 10]</w:t>
            </w:r>
          </w:p>
        </w:tc>
      </w:tr>
      <w:tr w:rsidR="00FF1418" w:rsidRPr="000255FA" w14:paraId="44BA4315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E3C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Sex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014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100% Male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F4C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100% Male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F85AA6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100% Male</w:t>
            </w:r>
          </w:p>
        </w:tc>
      </w:tr>
      <w:tr w:rsidR="00FF1418" w:rsidRPr="000255FA" w14:paraId="509C0687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38AC5FFC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Age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47EB1AD7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35.0 (11.0)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21719136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39.4 (6.4)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noWrap/>
            <w:vAlign w:val="bottom"/>
            <w:hideMark/>
          </w:tcPr>
          <w:p w14:paraId="1CDC75B3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49.2 (3.9)</w:t>
            </w:r>
          </w:p>
        </w:tc>
      </w:tr>
      <w:tr w:rsidR="00FF1418" w:rsidRPr="000255FA" w14:paraId="40CE3DA6" w14:textId="77777777" w:rsidTr="00FF1418">
        <w:trPr>
          <w:trHeight w:val="300"/>
        </w:trPr>
        <w:tc>
          <w:tcPr>
            <w:tcW w:w="2045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5338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Ethnicity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4D94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European American or Hispanic [23]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167B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European American or Hispanic [10]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638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European American or Hispanic [4]</w:t>
            </w:r>
          </w:p>
        </w:tc>
      </w:tr>
      <w:tr w:rsidR="00FF1418" w:rsidRPr="000255FA" w14:paraId="35BE4CAB" w14:textId="77777777" w:rsidTr="00FF1418">
        <w:trPr>
          <w:trHeight w:val="300"/>
        </w:trPr>
        <w:tc>
          <w:tcPr>
            <w:tcW w:w="204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31FD1D6" w14:textId="77777777" w:rsidR="00FF1418" w:rsidRPr="000255FA" w:rsidRDefault="00FF1418" w:rsidP="00FF141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D1FD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African American [13]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A92E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African American [5]</w:t>
            </w:r>
          </w:p>
        </w:tc>
        <w:tc>
          <w:tcPr>
            <w:tcW w:w="414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E4347D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African American [16]</w:t>
            </w:r>
          </w:p>
        </w:tc>
      </w:tr>
      <w:tr w:rsidR="00FF1418" w:rsidRPr="000255FA" w14:paraId="638FB3EC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60900ADE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PMI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10FDE32F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16.5 (6.4)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77013133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16.9 (4.2)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noWrap/>
            <w:vAlign w:val="bottom"/>
            <w:hideMark/>
          </w:tcPr>
          <w:p w14:paraId="03C97B66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FF1418" w:rsidRPr="000255FA" w14:paraId="5682E76E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4399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Brain </w:t>
            </w:r>
            <w:r w:rsidRPr="000255FA">
              <w:rPr>
                <w:rFonts w:ascii="Calibri" w:eastAsia="Times New Roman" w:hAnsi="Calibri" w:cs="Times New Roman"/>
                <w:color w:val="000000"/>
              </w:rPr>
              <w:t>pH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668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6.4 (0.3)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EBF8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014A0F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6.5 (0.2)</w:t>
            </w:r>
          </w:p>
        </w:tc>
      </w:tr>
      <w:tr w:rsidR="00FF1418" w:rsidRPr="000255FA" w14:paraId="4999AE4E" w14:textId="77777777" w:rsidTr="00FF1418">
        <w:trPr>
          <w:trHeight w:val="300"/>
        </w:trPr>
        <w:tc>
          <w:tcPr>
            <w:tcW w:w="20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76F559D3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RNA Integrity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3D83DEF3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2.9 (0.8)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070CEE51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0E0E0"/>
            <w:noWrap/>
            <w:vAlign w:val="bottom"/>
            <w:hideMark/>
          </w:tcPr>
          <w:p w14:paraId="161F4B55" w14:textId="77777777" w:rsidR="00FF1418" w:rsidRPr="000255FA" w:rsidRDefault="00FF1418" w:rsidP="00FF141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5FA">
              <w:rPr>
                <w:rFonts w:ascii="Calibri" w:eastAsia="Times New Roman" w:hAnsi="Calibri" w:cs="Times New Roman"/>
                <w:color w:val="000000"/>
              </w:rPr>
              <w:t>6.5 (0.9)</w:t>
            </w:r>
          </w:p>
        </w:tc>
      </w:tr>
    </w:tbl>
    <w:p w14:paraId="27C0C98B" w14:textId="6707F308" w:rsidR="00FF1418" w:rsidRPr="00BE376E" w:rsidRDefault="009B241B" w:rsidP="00FF1418">
      <w:pPr>
        <w:rPr>
          <w:b/>
        </w:rPr>
      </w:pPr>
      <w:r>
        <w:rPr>
          <w:b/>
        </w:rPr>
        <w:t xml:space="preserve">Supplementary </w:t>
      </w:r>
      <w:r w:rsidR="00FF1418">
        <w:rPr>
          <w:b/>
        </w:rPr>
        <w:t xml:space="preserve">Table </w:t>
      </w:r>
      <w:r>
        <w:rPr>
          <w:b/>
        </w:rPr>
        <w:t>S</w:t>
      </w:r>
      <w:r w:rsidR="00FF1418">
        <w:rPr>
          <w:b/>
        </w:rPr>
        <w:t xml:space="preserve">1: </w:t>
      </w:r>
      <w:r w:rsidR="00FF1418">
        <w:t>Descriptive Statistics on Brain Tissues and Samples</w:t>
      </w:r>
    </w:p>
    <w:p w14:paraId="2A009FDB" w14:textId="77777777" w:rsidR="00FF1418" w:rsidRDefault="00FF1418" w:rsidP="00FF1418">
      <w:pPr>
        <w:rPr>
          <w:b/>
        </w:rPr>
      </w:pPr>
    </w:p>
    <w:p w14:paraId="75015D89" w14:textId="77777777" w:rsidR="0091666D" w:rsidRDefault="0091666D" w:rsidP="00FF1418">
      <w:pPr>
        <w:rPr>
          <w:b/>
        </w:rPr>
      </w:pPr>
    </w:p>
    <w:p w14:paraId="506E4DD3" w14:textId="77777777" w:rsidR="0091666D" w:rsidRDefault="0091666D" w:rsidP="00FF1418">
      <w:pPr>
        <w:rPr>
          <w:b/>
        </w:rPr>
      </w:pPr>
    </w:p>
    <w:p w14:paraId="32AC77A3" w14:textId="77777777" w:rsidR="0091666D" w:rsidRDefault="0091666D" w:rsidP="0091666D">
      <w:r>
        <w:t>Note the incomplete information across samples (e.g., missing PMI [post-mortem interval], RNA integrity, incomplete information on ethnicity and other aspects).</w:t>
      </w:r>
    </w:p>
    <w:p w14:paraId="1D7675D8" w14:textId="77777777" w:rsidR="0091666D" w:rsidRDefault="0091666D" w:rsidP="00FF1418">
      <w:pPr>
        <w:rPr>
          <w:b/>
        </w:rPr>
      </w:pPr>
    </w:p>
    <w:p w14:paraId="649399D6" w14:textId="77777777" w:rsidR="0091666D" w:rsidRDefault="0091666D" w:rsidP="00FF1418">
      <w:pPr>
        <w:rPr>
          <w:b/>
        </w:rPr>
      </w:pPr>
    </w:p>
    <w:p w14:paraId="0D8193B1" w14:textId="77777777" w:rsidR="0091666D" w:rsidRDefault="0091666D" w:rsidP="00FF1418">
      <w:pPr>
        <w:rPr>
          <w:b/>
        </w:rPr>
      </w:pPr>
    </w:p>
    <w:p w14:paraId="3F0BA4D3" w14:textId="77777777" w:rsidR="0091666D" w:rsidRDefault="0091666D" w:rsidP="00FF1418">
      <w:pPr>
        <w:rPr>
          <w:b/>
        </w:rPr>
      </w:pPr>
    </w:p>
    <w:p w14:paraId="3CBEFCFB" w14:textId="77777777" w:rsidR="0091666D" w:rsidRDefault="0091666D" w:rsidP="00FF1418">
      <w:pPr>
        <w:rPr>
          <w:b/>
        </w:rPr>
      </w:pPr>
    </w:p>
    <w:p w14:paraId="05FC0A38" w14:textId="77777777" w:rsidR="0091666D" w:rsidRDefault="0091666D" w:rsidP="00FF1418">
      <w:pPr>
        <w:rPr>
          <w:b/>
        </w:rPr>
      </w:pPr>
    </w:p>
    <w:p w14:paraId="3120C270" w14:textId="77777777" w:rsidR="0091666D" w:rsidRDefault="0091666D" w:rsidP="00FF1418">
      <w:pPr>
        <w:rPr>
          <w:b/>
        </w:rPr>
      </w:pPr>
    </w:p>
    <w:p w14:paraId="50D01016" w14:textId="77777777" w:rsidR="0091666D" w:rsidRDefault="0091666D" w:rsidP="00FF1418">
      <w:pPr>
        <w:rPr>
          <w:b/>
        </w:rPr>
      </w:pPr>
    </w:p>
    <w:p w14:paraId="59060E2F" w14:textId="77777777" w:rsidR="0091666D" w:rsidRDefault="0091666D" w:rsidP="00FF1418">
      <w:pPr>
        <w:rPr>
          <w:b/>
        </w:rPr>
        <w:sectPr w:rsidR="0091666D" w:rsidSect="00FF1418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585AF405" w14:textId="77777777" w:rsidR="00FF1418" w:rsidRDefault="00FF1418" w:rsidP="00FF1418">
      <w:pPr>
        <w:rPr>
          <w:b/>
        </w:rPr>
      </w:pPr>
    </w:p>
    <w:p w14:paraId="34504094" w14:textId="37035BD7" w:rsidR="00FF1418" w:rsidRPr="00E44D97" w:rsidRDefault="00FF1418" w:rsidP="00FF1418">
      <w:r>
        <w:rPr>
          <w:b/>
        </w:rPr>
        <w:t xml:space="preserve">Supplementary Figure </w:t>
      </w:r>
      <w:r w:rsidR="009B241B">
        <w:rPr>
          <w:b/>
        </w:rPr>
        <w:t>S</w:t>
      </w:r>
      <w:r>
        <w:rPr>
          <w:b/>
        </w:rPr>
        <w:t xml:space="preserve">1 </w:t>
      </w:r>
      <w:r>
        <w:t>Negligible O</w:t>
      </w:r>
      <w:r w:rsidRPr="00E44D97">
        <w:t>verlap of</w:t>
      </w:r>
      <w:r>
        <w:t xml:space="preserve"> </w:t>
      </w:r>
      <w:r w:rsidRPr="00E44D97">
        <w:t xml:space="preserve">Differentially Expressed </w:t>
      </w:r>
      <w:r>
        <w:t>Genes Associated with CUD (FDR &lt; 0.05) Across Brain Regions / Study</w:t>
      </w:r>
    </w:p>
    <w:p w14:paraId="05CA42AA" w14:textId="77777777" w:rsidR="00FF1418" w:rsidRDefault="00FF1418" w:rsidP="00FF1418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D60E6C" wp14:editId="0CF42DD6">
            <wp:simplePos x="0" y="0"/>
            <wp:positionH relativeFrom="column">
              <wp:posOffset>228600</wp:posOffset>
            </wp:positionH>
            <wp:positionV relativeFrom="paragraph">
              <wp:posOffset>71120</wp:posOffset>
            </wp:positionV>
            <wp:extent cx="4114800" cy="4114800"/>
            <wp:effectExtent l="0" t="0" r="0" b="0"/>
            <wp:wrapNone/>
            <wp:docPr id="1" name="Picture 1" descr="Macintosh HD:Users:shuggett:Desktop:Treatments:Cocaine:Brain:Input:Final:DEG_overlap_L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shuggett:Desktop:Treatments:Cocaine:Brain:Input:Final:DEG_overlap_L10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C1F84" w14:textId="77777777" w:rsidR="00FF1418" w:rsidRDefault="00FF1418" w:rsidP="00FF1418">
      <w:pPr>
        <w:rPr>
          <w:b/>
        </w:rPr>
      </w:pPr>
    </w:p>
    <w:p w14:paraId="3E01E7CA" w14:textId="77777777" w:rsidR="00FF1418" w:rsidRDefault="00FF1418" w:rsidP="00FF1418">
      <w:pPr>
        <w:rPr>
          <w:b/>
        </w:rPr>
      </w:pPr>
    </w:p>
    <w:p w14:paraId="6A260C3E" w14:textId="77777777" w:rsidR="00FF1418" w:rsidRDefault="00FF1418" w:rsidP="00FF1418">
      <w:pPr>
        <w:rPr>
          <w:b/>
        </w:rPr>
      </w:pPr>
    </w:p>
    <w:p w14:paraId="50B09AE3" w14:textId="77777777" w:rsidR="00FF1418" w:rsidRDefault="00FF1418" w:rsidP="00FF1418">
      <w:pPr>
        <w:rPr>
          <w:b/>
        </w:rPr>
      </w:pPr>
    </w:p>
    <w:p w14:paraId="2232D3AE" w14:textId="77777777" w:rsidR="00FF1418" w:rsidRDefault="00FF1418" w:rsidP="00FF1418">
      <w:pPr>
        <w:rPr>
          <w:b/>
        </w:rPr>
      </w:pPr>
    </w:p>
    <w:p w14:paraId="12EF6C31" w14:textId="77777777" w:rsidR="00FF1418" w:rsidRDefault="00FF1418" w:rsidP="00FF1418">
      <w:pPr>
        <w:rPr>
          <w:b/>
        </w:rPr>
      </w:pPr>
    </w:p>
    <w:p w14:paraId="06164D33" w14:textId="77777777" w:rsidR="00FF1418" w:rsidRDefault="00FF1418" w:rsidP="00FF1418">
      <w:pPr>
        <w:rPr>
          <w:b/>
        </w:rPr>
      </w:pPr>
    </w:p>
    <w:p w14:paraId="209C5640" w14:textId="77777777" w:rsidR="00FF1418" w:rsidRDefault="00FF1418" w:rsidP="00FF1418">
      <w:pPr>
        <w:rPr>
          <w:b/>
        </w:rPr>
      </w:pPr>
    </w:p>
    <w:p w14:paraId="28A59BFC" w14:textId="77777777" w:rsidR="00FF1418" w:rsidRDefault="00FF1418" w:rsidP="00FF1418">
      <w:pPr>
        <w:rPr>
          <w:b/>
        </w:rPr>
      </w:pPr>
    </w:p>
    <w:p w14:paraId="745DD801" w14:textId="77777777" w:rsidR="00FF1418" w:rsidRDefault="00FF1418" w:rsidP="00FF1418">
      <w:pPr>
        <w:rPr>
          <w:b/>
        </w:rPr>
      </w:pPr>
    </w:p>
    <w:p w14:paraId="4F3486D0" w14:textId="77777777" w:rsidR="00FF1418" w:rsidRDefault="00FF1418" w:rsidP="00FF1418">
      <w:pPr>
        <w:rPr>
          <w:b/>
        </w:rPr>
      </w:pPr>
    </w:p>
    <w:p w14:paraId="2D24BB7F" w14:textId="77777777" w:rsidR="00FF1418" w:rsidRDefault="00FF1418" w:rsidP="00FF1418">
      <w:pPr>
        <w:rPr>
          <w:b/>
        </w:rPr>
      </w:pPr>
    </w:p>
    <w:p w14:paraId="7539BA1F" w14:textId="77777777" w:rsidR="00FF1418" w:rsidRDefault="00FF1418" w:rsidP="00FF1418">
      <w:pPr>
        <w:rPr>
          <w:b/>
        </w:rPr>
      </w:pPr>
    </w:p>
    <w:p w14:paraId="42A61FF0" w14:textId="77777777" w:rsidR="00FF1418" w:rsidRDefault="00FF1418" w:rsidP="00FF1418">
      <w:pPr>
        <w:rPr>
          <w:b/>
        </w:rPr>
      </w:pPr>
    </w:p>
    <w:p w14:paraId="7A240A95" w14:textId="77777777" w:rsidR="00FF1418" w:rsidRDefault="00FF1418" w:rsidP="00FF1418">
      <w:pPr>
        <w:rPr>
          <w:b/>
        </w:rPr>
      </w:pPr>
    </w:p>
    <w:p w14:paraId="53B6F282" w14:textId="77777777" w:rsidR="00FF1418" w:rsidRDefault="00FF1418" w:rsidP="00FF1418">
      <w:pPr>
        <w:rPr>
          <w:b/>
        </w:rPr>
      </w:pPr>
    </w:p>
    <w:p w14:paraId="2C825326" w14:textId="77777777" w:rsidR="00FF1418" w:rsidRDefault="00FF1418" w:rsidP="00FF1418">
      <w:pPr>
        <w:rPr>
          <w:b/>
        </w:rPr>
      </w:pPr>
    </w:p>
    <w:p w14:paraId="1EBC9E31" w14:textId="77777777" w:rsidR="00FF1418" w:rsidRDefault="00FF1418" w:rsidP="00FF1418">
      <w:pPr>
        <w:rPr>
          <w:b/>
        </w:rPr>
      </w:pPr>
    </w:p>
    <w:p w14:paraId="450D78EB" w14:textId="77777777" w:rsidR="00FF1418" w:rsidRDefault="00FF1418" w:rsidP="00FF1418">
      <w:pPr>
        <w:rPr>
          <w:b/>
        </w:rPr>
      </w:pPr>
    </w:p>
    <w:p w14:paraId="30E4B546" w14:textId="77777777" w:rsidR="00FF1418" w:rsidRDefault="00FF1418" w:rsidP="00FF1418">
      <w:pPr>
        <w:rPr>
          <w:b/>
        </w:rPr>
      </w:pPr>
    </w:p>
    <w:p w14:paraId="510B1978" w14:textId="77777777" w:rsidR="00FF1418" w:rsidRDefault="00FF1418" w:rsidP="00FF1418">
      <w:pPr>
        <w:rPr>
          <w:b/>
        </w:rPr>
      </w:pPr>
    </w:p>
    <w:p w14:paraId="31DCDEAC" w14:textId="77777777" w:rsidR="00FF1418" w:rsidRDefault="00FF1418" w:rsidP="00FF1418">
      <w:pPr>
        <w:rPr>
          <w:b/>
        </w:rPr>
      </w:pPr>
    </w:p>
    <w:p w14:paraId="01572A4E" w14:textId="77777777" w:rsidR="00FF1418" w:rsidRDefault="00FF1418" w:rsidP="00FF1418">
      <w:pPr>
        <w:rPr>
          <w:b/>
        </w:rPr>
      </w:pPr>
    </w:p>
    <w:p w14:paraId="07FEA032" w14:textId="77777777" w:rsidR="00FF1418" w:rsidRDefault="00FF1418" w:rsidP="00FF1418">
      <w:pPr>
        <w:rPr>
          <w:b/>
        </w:rPr>
      </w:pPr>
    </w:p>
    <w:p w14:paraId="4E5457EF" w14:textId="77777777" w:rsidR="00FF1418" w:rsidRDefault="00FF1418" w:rsidP="00FF1418">
      <w:pPr>
        <w:rPr>
          <w:b/>
        </w:rPr>
      </w:pPr>
    </w:p>
    <w:p w14:paraId="14BE52E4" w14:textId="5717855D" w:rsidR="00FF1418" w:rsidRDefault="00FF1418" w:rsidP="00FF1418">
      <w:pPr>
        <w:sectPr w:rsidR="00FF1418" w:rsidSect="00FF1418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>Note these are the # of genes per each brain region that were also included i</w:t>
      </w:r>
      <w:r w:rsidR="002A441F">
        <w:t xml:space="preserve">n the L1000 drug discovery </w:t>
      </w:r>
      <w:r w:rsidR="0064708C">
        <w:t>dataset.</w:t>
      </w:r>
    </w:p>
    <w:p w14:paraId="647EB590" w14:textId="2AB8CB05" w:rsidR="00FF1418" w:rsidRPr="003037EF" w:rsidRDefault="00FF1418" w:rsidP="00FF1418">
      <w:r>
        <w:rPr>
          <w:b/>
        </w:rPr>
        <w:t>Supplementary Table S2</w:t>
      </w:r>
      <w:r w:rsidR="003037EF">
        <w:rPr>
          <w:b/>
        </w:rPr>
        <w:t xml:space="preserve"> </w:t>
      </w:r>
      <w:r w:rsidR="003037EF">
        <w:t>Descriptive Information on the Potential Therapeutics Identified for CUD</w:t>
      </w:r>
    </w:p>
    <w:p w14:paraId="6C08531D" w14:textId="77777777" w:rsidR="00FF1418" w:rsidRDefault="00FF1418" w:rsidP="00FF1418">
      <w:pPr>
        <w:rPr>
          <w:b/>
        </w:rPr>
      </w:pPr>
    </w:p>
    <w:tbl>
      <w:tblPr>
        <w:tblW w:w="14780" w:type="dxa"/>
        <w:jc w:val="center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4988"/>
        <w:gridCol w:w="7137"/>
      </w:tblGrid>
      <w:tr w:rsidR="00170F9E" w:rsidRPr="00170F9E" w14:paraId="6830E929" w14:textId="77777777" w:rsidTr="00170F9E">
        <w:trPr>
          <w:trHeight w:val="300"/>
          <w:jc w:val="center"/>
        </w:trPr>
        <w:tc>
          <w:tcPr>
            <w:tcW w:w="147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7EC4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0F9E">
              <w:rPr>
                <w:rFonts w:ascii="Calibri" w:eastAsia="Times New Roman" w:hAnsi="Calibri" w:cs="Times New Roman"/>
                <w:b/>
                <w:bCs/>
                <w:color w:val="000000"/>
              </w:rPr>
              <w:t>Propose</w:t>
            </w:r>
            <w:r w:rsidR="002A441F">
              <w:rPr>
                <w:rFonts w:ascii="Calibri" w:eastAsia="Times New Roman" w:hAnsi="Calibri" w:cs="Times New Roman"/>
                <w:b/>
                <w:bCs/>
                <w:color w:val="000000"/>
              </w:rPr>
              <w:t>d Mechanisms and Gene Targets for the</w:t>
            </w:r>
            <w:r w:rsidRPr="00170F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Potential Repurposable Medications for CUD or Cocaine Toxicity</w:t>
            </w:r>
          </w:p>
        </w:tc>
      </w:tr>
      <w:tr w:rsidR="00170F9E" w:rsidRPr="00170F9E" w14:paraId="465C4BEE" w14:textId="77777777" w:rsidTr="00170F9E">
        <w:trPr>
          <w:trHeight w:val="300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C06F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0F9E">
              <w:rPr>
                <w:rFonts w:ascii="Calibri" w:eastAsia="Times New Roman" w:hAnsi="Calibri" w:cs="Times New Roman"/>
                <w:color w:val="000000"/>
              </w:rPr>
              <w:t>Compound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2371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0F9E">
              <w:rPr>
                <w:rFonts w:ascii="Calibri" w:eastAsia="Times New Roman" w:hAnsi="Calibri" w:cs="Times New Roman"/>
                <w:color w:val="000000"/>
              </w:rPr>
              <w:t>Mechanism of Action</w:t>
            </w:r>
          </w:p>
        </w:tc>
        <w:tc>
          <w:tcPr>
            <w:tcW w:w="7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39C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0F9E">
              <w:rPr>
                <w:rFonts w:ascii="Calibri" w:eastAsia="Times New Roman" w:hAnsi="Calibri" w:cs="Times New Roman"/>
                <w:color w:val="000000"/>
              </w:rPr>
              <w:t>Gene Targets</w:t>
            </w:r>
          </w:p>
        </w:tc>
      </w:tr>
      <w:tr w:rsidR="00170F9E" w:rsidRPr="00170F9E" w14:paraId="01E95561" w14:textId="77777777" w:rsidTr="002A441F">
        <w:trPr>
          <w:trHeight w:val="300"/>
          <w:jc w:val="center"/>
        </w:trPr>
        <w:tc>
          <w:tcPr>
            <w:tcW w:w="265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D9D582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b/>
                <w:bCs/>
                <w:color w:val="000000"/>
              </w:rPr>
              <w:t>ibrutinib</w:t>
            </w:r>
            <w:proofErr w:type="spellEnd"/>
            <w:proofErr w:type="gramEnd"/>
          </w:p>
        </w:tc>
        <w:tc>
          <w:tcPr>
            <w:tcW w:w="49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E0B339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70F9E">
              <w:rPr>
                <w:rFonts w:ascii="Calibri" w:eastAsia="Times New Roman" w:hAnsi="Calibri" w:cs="Times New Roman"/>
                <w:color w:val="000000"/>
              </w:rPr>
              <w:t>Bruton's</w:t>
            </w:r>
            <w:proofErr w:type="spell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tyrosine kinase (BTK) inhibitor</w:t>
            </w:r>
          </w:p>
        </w:tc>
        <w:tc>
          <w:tcPr>
            <w:tcW w:w="713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F4840C3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BLK, BMX, BTK</w:t>
            </w:r>
          </w:p>
        </w:tc>
      </w:tr>
      <w:tr w:rsidR="00170F9E" w:rsidRPr="00170F9E" w14:paraId="7EE59254" w14:textId="77777777" w:rsidTr="002A441F">
        <w:trPr>
          <w:trHeight w:val="300"/>
          <w:jc w:val="center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6F7D2A39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rivaroxaban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2FC9D18F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coagulation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factor inhibitor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6C79274C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F10</w:t>
            </w:r>
          </w:p>
        </w:tc>
      </w:tr>
      <w:tr w:rsidR="00170F9E" w:rsidRPr="00170F9E" w14:paraId="049A2B27" w14:textId="77777777" w:rsidTr="002A441F">
        <w:trPr>
          <w:trHeight w:val="300"/>
          <w:jc w:val="center"/>
        </w:trPr>
        <w:tc>
          <w:tcPr>
            <w:tcW w:w="2655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2BAD4E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pinacidil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A46EDD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0F9E">
              <w:rPr>
                <w:rFonts w:ascii="Calibri" w:eastAsia="Times New Roman" w:hAnsi="Calibri" w:cs="Times New Roman"/>
                <w:color w:val="000000"/>
              </w:rPr>
              <w:t>ATP channel activator &amp;</w:t>
            </w:r>
          </w:p>
        </w:tc>
        <w:tc>
          <w:tcPr>
            <w:tcW w:w="7137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3DF2D9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ABCC8, ABCC9</w:t>
            </w:r>
          </w:p>
        </w:tc>
      </w:tr>
      <w:tr w:rsidR="00170F9E" w:rsidRPr="00170F9E" w14:paraId="4D7B5FBC" w14:textId="77777777" w:rsidTr="002A441F">
        <w:trPr>
          <w:trHeight w:val="300"/>
          <w:jc w:val="center"/>
        </w:trPr>
        <w:tc>
          <w:tcPr>
            <w:tcW w:w="2655" w:type="dxa"/>
            <w:vMerge/>
            <w:tcBorders>
              <w:bottom w:val="nil"/>
            </w:tcBorders>
            <w:vAlign w:val="center"/>
            <w:hideMark/>
          </w:tcPr>
          <w:p w14:paraId="2976331D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939F00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potassium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channel activator</w:t>
            </w:r>
          </w:p>
        </w:tc>
        <w:tc>
          <w:tcPr>
            <w:tcW w:w="7137" w:type="dxa"/>
            <w:vMerge/>
            <w:tcBorders>
              <w:bottom w:val="nil"/>
            </w:tcBorders>
            <w:vAlign w:val="center"/>
            <w:hideMark/>
          </w:tcPr>
          <w:p w14:paraId="58479712" w14:textId="77777777" w:rsidR="00170F9E" w:rsidRPr="002A441F" w:rsidRDefault="00170F9E" w:rsidP="00170F9E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170F9E" w:rsidRPr="00170F9E" w14:paraId="1935EC41" w14:textId="77777777" w:rsidTr="002A441F">
        <w:trPr>
          <w:trHeight w:val="300"/>
          <w:jc w:val="center"/>
        </w:trPr>
        <w:tc>
          <w:tcPr>
            <w:tcW w:w="2655" w:type="dxa"/>
            <w:vMerge w:val="restart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1114931B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iloperidone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5D5C242F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dopamine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receptor antagonist</w:t>
            </w:r>
            <w:r w:rsidR="002A441F">
              <w:rPr>
                <w:rFonts w:ascii="Calibri" w:eastAsia="Times New Roman" w:hAnsi="Calibri" w:cs="Times New Roman"/>
                <w:color w:val="000000"/>
              </w:rPr>
              <w:t xml:space="preserve"> &amp;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32E513D0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 xml:space="preserve">ADRA1A, ADRA2C, DRD1, DRD2, DRD3, DRD4, </w:t>
            </w:r>
          </w:p>
        </w:tc>
      </w:tr>
      <w:tr w:rsidR="00170F9E" w:rsidRPr="00170F9E" w14:paraId="42961133" w14:textId="77777777" w:rsidTr="002A441F">
        <w:trPr>
          <w:trHeight w:val="300"/>
          <w:jc w:val="center"/>
        </w:trPr>
        <w:tc>
          <w:tcPr>
            <w:tcW w:w="2655" w:type="dxa"/>
            <w:vMerge/>
            <w:tcBorders>
              <w:top w:val="nil"/>
              <w:bottom w:val="nil"/>
            </w:tcBorders>
            <w:shd w:val="clear" w:color="auto" w:fill="E6E6E6"/>
            <w:vAlign w:val="center"/>
            <w:hideMark/>
          </w:tcPr>
          <w:p w14:paraId="44B53D59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77FF60F6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serotonin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receptor antagonist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1B37B135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HRH1, HTR1A, HTR2A, HTR6, HTR7</w:t>
            </w:r>
          </w:p>
        </w:tc>
      </w:tr>
      <w:tr w:rsidR="00170F9E" w:rsidRPr="00170F9E" w14:paraId="4DC23C58" w14:textId="77777777" w:rsidTr="002A441F">
        <w:trPr>
          <w:trHeight w:val="300"/>
          <w:jc w:val="center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1EAE4B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metformin</w:t>
            </w:r>
            <w:proofErr w:type="gram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1121C7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insulin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sensitizer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49A16A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ACACB, PRKAB1</w:t>
            </w:r>
          </w:p>
        </w:tc>
      </w:tr>
      <w:tr w:rsidR="00170F9E" w:rsidRPr="00170F9E" w14:paraId="79B9961D" w14:textId="77777777" w:rsidTr="002A441F">
        <w:trPr>
          <w:trHeight w:val="300"/>
          <w:jc w:val="center"/>
        </w:trPr>
        <w:tc>
          <w:tcPr>
            <w:tcW w:w="2655" w:type="dxa"/>
            <w:vMerge w:val="restart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2F91D7D5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anadamide</w:t>
            </w:r>
            <w:proofErr w:type="spellEnd"/>
            <w:proofErr w:type="gramEnd"/>
          </w:p>
        </w:tc>
        <w:tc>
          <w:tcPr>
            <w:tcW w:w="4988" w:type="dxa"/>
            <w:vMerge w:val="restart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0911D462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cannabinoid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receptor agonist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0C0D6A74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CACNA1G, CACNA1H, CACNA1I, CNR1, CNR2</w:t>
            </w:r>
          </w:p>
        </w:tc>
      </w:tr>
      <w:tr w:rsidR="00170F9E" w:rsidRPr="00170F9E" w14:paraId="1795A918" w14:textId="77777777" w:rsidTr="002A441F">
        <w:trPr>
          <w:trHeight w:val="300"/>
          <w:jc w:val="center"/>
        </w:trPr>
        <w:tc>
          <w:tcPr>
            <w:tcW w:w="2655" w:type="dxa"/>
            <w:vMerge/>
            <w:tcBorders>
              <w:top w:val="nil"/>
              <w:bottom w:val="nil"/>
            </w:tcBorders>
            <w:shd w:val="clear" w:color="auto" w:fill="E6E6E6"/>
            <w:vAlign w:val="center"/>
            <w:hideMark/>
          </w:tcPr>
          <w:p w14:paraId="5FC0DCA8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8" w:type="dxa"/>
            <w:vMerge/>
            <w:tcBorders>
              <w:top w:val="nil"/>
              <w:bottom w:val="nil"/>
            </w:tcBorders>
            <w:shd w:val="clear" w:color="auto" w:fill="E6E6E6"/>
            <w:vAlign w:val="center"/>
            <w:hideMark/>
          </w:tcPr>
          <w:p w14:paraId="04DDF845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528A1D5F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 xml:space="preserve"> GLRA1, GPR18, GPR55, KCNA2, KCNK3, KCNK9, TRPM8, TRPV1</w:t>
            </w:r>
          </w:p>
        </w:tc>
      </w:tr>
      <w:tr w:rsidR="00170F9E" w:rsidRPr="00170F9E" w14:paraId="7A85FB4A" w14:textId="77777777" w:rsidTr="002A441F">
        <w:trPr>
          <w:trHeight w:val="300"/>
          <w:jc w:val="center"/>
        </w:trPr>
        <w:tc>
          <w:tcPr>
            <w:tcW w:w="2655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84C08E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icosapent</w:t>
            </w:r>
            <w:proofErr w:type="spellEnd"/>
            <w:proofErr w:type="gramEnd"/>
          </w:p>
        </w:tc>
        <w:tc>
          <w:tcPr>
            <w:tcW w:w="4988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DBE252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platelet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aggregation inhibitor</w:t>
            </w:r>
          </w:p>
        </w:tc>
        <w:tc>
          <w:tcPr>
            <w:tcW w:w="71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8662B7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 xml:space="preserve">ACSL3, ACSL4, FADS1, FFAR1, PPARD, </w:t>
            </w:r>
          </w:p>
        </w:tc>
      </w:tr>
      <w:tr w:rsidR="00170F9E" w:rsidRPr="00170F9E" w14:paraId="2BE3120A" w14:textId="77777777" w:rsidTr="002A441F">
        <w:trPr>
          <w:trHeight w:val="300"/>
          <w:jc w:val="center"/>
        </w:trPr>
        <w:tc>
          <w:tcPr>
            <w:tcW w:w="2655" w:type="dxa"/>
            <w:vMerge/>
            <w:tcBorders>
              <w:bottom w:val="nil"/>
            </w:tcBorders>
            <w:vAlign w:val="center"/>
            <w:hideMark/>
          </w:tcPr>
          <w:p w14:paraId="01064CFC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8" w:type="dxa"/>
            <w:vMerge/>
            <w:tcBorders>
              <w:bottom w:val="nil"/>
            </w:tcBorders>
            <w:vAlign w:val="center"/>
            <w:hideMark/>
          </w:tcPr>
          <w:p w14:paraId="69C3FFD7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3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F3ABFF6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PPARG, PTGS1, PTGS2, SLC8A1, TRPV1</w:t>
            </w:r>
          </w:p>
        </w:tc>
      </w:tr>
      <w:tr w:rsidR="00170F9E" w:rsidRPr="00170F9E" w14:paraId="5AEC53BF" w14:textId="77777777" w:rsidTr="002A441F">
        <w:trPr>
          <w:trHeight w:val="300"/>
          <w:jc w:val="center"/>
        </w:trPr>
        <w:tc>
          <w:tcPr>
            <w:tcW w:w="2655" w:type="dxa"/>
            <w:vMerge w:val="restart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4137E306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dopamine</w:t>
            </w:r>
            <w:proofErr w:type="gramEnd"/>
          </w:p>
        </w:tc>
        <w:tc>
          <w:tcPr>
            <w:tcW w:w="4988" w:type="dxa"/>
            <w:vMerge w:val="restart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180D2B68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dopamine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receptor agonist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4C470089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DBH, DRD1, DRD2, DRD3, DRD4, DRD5,</w:t>
            </w:r>
          </w:p>
        </w:tc>
      </w:tr>
      <w:tr w:rsidR="00170F9E" w:rsidRPr="00170F9E" w14:paraId="4DDA1FDE" w14:textId="77777777" w:rsidTr="002A441F">
        <w:trPr>
          <w:trHeight w:val="300"/>
          <w:jc w:val="center"/>
        </w:trPr>
        <w:tc>
          <w:tcPr>
            <w:tcW w:w="2655" w:type="dxa"/>
            <w:vMerge/>
            <w:tcBorders>
              <w:top w:val="nil"/>
              <w:bottom w:val="nil"/>
            </w:tcBorders>
            <w:shd w:val="clear" w:color="auto" w:fill="E6E6E6"/>
            <w:vAlign w:val="center"/>
            <w:hideMark/>
          </w:tcPr>
          <w:p w14:paraId="3755A745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8" w:type="dxa"/>
            <w:vMerge/>
            <w:tcBorders>
              <w:top w:val="nil"/>
              <w:bottom w:val="nil"/>
            </w:tcBorders>
            <w:shd w:val="clear" w:color="auto" w:fill="E6E6E6"/>
            <w:vAlign w:val="center"/>
            <w:hideMark/>
          </w:tcPr>
          <w:p w14:paraId="6BFED695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2A7B0E23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 xml:space="preserve"> HTR1A, HTR7, SLC6A2, SLC6A3, SLC6A4</w:t>
            </w:r>
          </w:p>
        </w:tc>
      </w:tr>
      <w:tr w:rsidR="00170F9E" w:rsidRPr="00170F9E" w14:paraId="4DCA8E4E" w14:textId="77777777" w:rsidTr="002A441F">
        <w:trPr>
          <w:trHeight w:val="300"/>
          <w:jc w:val="center"/>
        </w:trPr>
        <w:tc>
          <w:tcPr>
            <w:tcW w:w="2655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05689B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iloprost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8ADDCC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platelet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aggregation inhibitor &amp;</w:t>
            </w:r>
          </w:p>
        </w:tc>
        <w:tc>
          <w:tcPr>
            <w:tcW w:w="71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6BACA1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PTGDR, PTGER1, PTGER2, PTGER3,</w:t>
            </w:r>
          </w:p>
        </w:tc>
      </w:tr>
      <w:tr w:rsidR="00170F9E" w:rsidRPr="00170F9E" w14:paraId="35CACB3A" w14:textId="77777777" w:rsidTr="002A441F">
        <w:trPr>
          <w:trHeight w:val="300"/>
          <w:jc w:val="center"/>
        </w:trPr>
        <w:tc>
          <w:tcPr>
            <w:tcW w:w="2655" w:type="dxa"/>
            <w:vMerge/>
            <w:tcBorders>
              <w:bottom w:val="nil"/>
            </w:tcBorders>
            <w:vAlign w:val="center"/>
            <w:hideMark/>
          </w:tcPr>
          <w:p w14:paraId="6EC21CCD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D7D5D7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prostanoid</w:t>
            </w:r>
            <w:proofErr w:type="spellEnd"/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receptor agonist</w:t>
            </w:r>
          </w:p>
        </w:tc>
        <w:tc>
          <w:tcPr>
            <w:tcW w:w="713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336C34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 xml:space="preserve"> PTGER4, PTGFR, PTGIR, TBXA2R</w:t>
            </w:r>
          </w:p>
        </w:tc>
      </w:tr>
      <w:tr w:rsidR="00170F9E" w:rsidRPr="00170F9E" w14:paraId="39EF9177" w14:textId="77777777" w:rsidTr="002A441F">
        <w:trPr>
          <w:trHeight w:val="300"/>
          <w:jc w:val="center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3FE33CB9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cilomilast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0B9D5815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phosphodiesterase</w:t>
            </w:r>
            <w:proofErr w:type="spellEnd"/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inhibitor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2E48CD0F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PDE4A, PDE4B, PDE4D</w:t>
            </w:r>
          </w:p>
        </w:tc>
      </w:tr>
      <w:tr w:rsidR="00170F9E" w:rsidRPr="00170F9E" w14:paraId="661D420D" w14:textId="77777777" w:rsidTr="002A441F">
        <w:trPr>
          <w:trHeight w:val="300"/>
          <w:jc w:val="center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AC53FA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reservatrol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1E7E2E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cytochrome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P450 inhibitor, SIRT activator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DB74D2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CSNK2A1, NQO2, PTGS1, PTGS2</w:t>
            </w:r>
          </w:p>
        </w:tc>
      </w:tr>
      <w:tr w:rsidR="00170F9E" w:rsidRPr="00170F9E" w14:paraId="46E05530" w14:textId="77777777" w:rsidTr="002A441F">
        <w:trPr>
          <w:trHeight w:val="300"/>
          <w:jc w:val="center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0B7BDB8C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mestranol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29A22FC6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estrogen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receptor agonist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4E0F9552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ESR1</w:t>
            </w:r>
          </w:p>
        </w:tc>
      </w:tr>
      <w:tr w:rsidR="00170F9E" w:rsidRPr="00170F9E" w14:paraId="6E8309AF" w14:textId="77777777" w:rsidTr="002A441F">
        <w:trPr>
          <w:trHeight w:val="300"/>
          <w:jc w:val="center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30E995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gemfibrozil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7DB620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lipoprotein</w:t>
            </w:r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lipase activator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C0978E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LPL, PPARA, SLCO1B1, SLCO1B3, SLCO2B1</w:t>
            </w:r>
          </w:p>
        </w:tc>
      </w:tr>
      <w:tr w:rsidR="00170F9E" w:rsidRPr="00170F9E" w14:paraId="0C6F90E4" w14:textId="77777777" w:rsidTr="002A441F">
        <w:trPr>
          <w:trHeight w:val="300"/>
          <w:jc w:val="center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34177C61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bezafibrate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040B6E2F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0F9E">
              <w:rPr>
                <w:rFonts w:ascii="Calibri" w:eastAsia="Times New Roman" w:hAnsi="Calibri" w:cs="Times New Roman"/>
                <w:color w:val="000000"/>
              </w:rPr>
              <w:t>PPAR receptor agonist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458EA57D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PPARA, PPARD, PPARG</w:t>
            </w:r>
          </w:p>
        </w:tc>
      </w:tr>
      <w:tr w:rsidR="00170F9E" w:rsidRPr="00170F9E" w14:paraId="3B9C1F59" w14:textId="77777777" w:rsidTr="002A441F">
        <w:trPr>
          <w:trHeight w:val="300"/>
          <w:jc w:val="center"/>
        </w:trPr>
        <w:tc>
          <w:tcPr>
            <w:tcW w:w="26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16448F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moxonidine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50F19A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imidazoline</w:t>
            </w:r>
            <w:proofErr w:type="spellEnd"/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receptor agonist</w:t>
            </w:r>
          </w:p>
        </w:tc>
        <w:tc>
          <w:tcPr>
            <w:tcW w:w="71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5157A5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ADRA2A, ADRA2B, ADRA2C</w:t>
            </w:r>
          </w:p>
        </w:tc>
      </w:tr>
      <w:tr w:rsidR="00170F9E" w:rsidRPr="00170F9E" w14:paraId="493E89D6" w14:textId="77777777" w:rsidTr="002A441F">
        <w:trPr>
          <w:trHeight w:val="300"/>
          <w:jc w:val="center"/>
        </w:trPr>
        <w:tc>
          <w:tcPr>
            <w:tcW w:w="2655" w:type="dxa"/>
            <w:vMerge w:val="restart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6F6B5AF7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3,3' - </w:t>
            </w:r>
            <w:proofErr w:type="spellStart"/>
            <w:r w:rsidRPr="00170F9E">
              <w:rPr>
                <w:rFonts w:ascii="Calibri" w:eastAsia="Times New Roman" w:hAnsi="Calibri" w:cs="Times New Roman"/>
                <w:color w:val="000000"/>
              </w:rPr>
              <w:t>diindolylmethane</w:t>
            </w:r>
            <w:proofErr w:type="spellEnd"/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048DBA6F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0F9E">
              <w:rPr>
                <w:rFonts w:ascii="Calibri" w:eastAsia="Times New Roman" w:hAnsi="Calibri" w:cs="Times New Roman"/>
                <w:color w:val="000000"/>
              </w:rPr>
              <w:t>CHK inhibitor, cytochrome P450 activator &amp;</w:t>
            </w:r>
          </w:p>
        </w:tc>
        <w:tc>
          <w:tcPr>
            <w:tcW w:w="7137" w:type="dxa"/>
            <w:vMerge w:val="restart"/>
            <w:tcBorders>
              <w:top w:val="nil"/>
              <w:bottom w:val="nil"/>
            </w:tcBorders>
            <w:shd w:val="clear" w:color="auto" w:fill="E6E6E6"/>
            <w:noWrap/>
            <w:vAlign w:val="center"/>
            <w:hideMark/>
          </w:tcPr>
          <w:p w14:paraId="4C35DBD0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AR, HIF1A, IFNG, PI3</w:t>
            </w:r>
          </w:p>
        </w:tc>
      </w:tr>
      <w:tr w:rsidR="00170F9E" w:rsidRPr="00170F9E" w14:paraId="5BEA48C2" w14:textId="77777777" w:rsidTr="002A441F">
        <w:trPr>
          <w:trHeight w:val="300"/>
          <w:jc w:val="center"/>
        </w:trPr>
        <w:tc>
          <w:tcPr>
            <w:tcW w:w="2655" w:type="dxa"/>
            <w:vMerge/>
            <w:tcBorders>
              <w:top w:val="nil"/>
            </w:tcBorders>
            <w:vAlign w:val="center"/>
            <w:hideMark/>
          </w:tcPr>
          <w:p w14:paraId="7F3AB752" w14:textId="77777777" w:rsidR="00170F9E" w:rsidRPr="00170F9E" w:rsidRDefault="00170F9E" w:rsidP="00170F9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88" w:type="dxa"/>
            <w:tcBorders>
              <w:top w:val="nil"/>
              <w:bottom w:val="nil"/>
            </w:tcBorders>
            <w:shd w:val="clear" w:color="auto" w:fill="E6E6E6"/>
            <w:noWrap/>
            <w:vAlign w:val="bottom"/>
            <w:hideMark/>
          </w:tcPr>
          <w:p w14:paraId="0A97CA2A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indoleamine</w:t>
            </w:r>
            <w:proofErr w:type="spellEnd"/>
            <w:proofErr w:type="gramEnd"/>
            <w:r w:rsidRPr="00170F9E">
              <w:rPr>
                <w:rFonts w:ascii="Calibri" w:eastAsia="Times New Roman" w:hAnsi="Calibri" w:cs="Times New Roman"/>
                <w:color w:val="000000"/>
              </w:rPr>
              <w:t xml:space="preserve"> 2,3-dioxygenase inhibitor</w:t>
            </w:r>
          </w:p>
        </w:tc>
        <w:tc>
          <w:tcPr>
            <w:tcW w:w="7137" w:type="dxa"/>
            <w:vMerge/>
            <w:tcBorders>
              <w:top w:val="nil"/>
            </w:tcBorders>
            <w:vAlign w:val="center"/>
            <w:hideMark/>
          </w:tcPr>
          <w:p w14:paraId="7C336D05" w14:textId="77777777" w:rsidR="00170F9E" w:rsidRPr="002A441F" w:rsidRDefault="00170F9E" w:rsidP="00170F9E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170F9E" w:rsidRPr="00170F9E" w14:paraId="77DA101C" w14:textId="77777777" w:rsidTr="002A441F">
        <w:trPr>
          <w:trHeight w:val="300"/>
          <w:jc w:val="center"/>
        </w:trPr>
        <w:tc>
          <w:tcPr>
            <w:tcW w:w="2655" w:type="dxa"/>
            <w:shd w:val="clear" w:color="auto" w:fill="auto"/>
            <w:noWrap/>
            <w:vAlign w:val="center"/>
            <w:hideMark/>
          </w:tcPr>
          <w:p w14:paraId="45F622B4" w14:textId="77777777" w:rsidR="00170F9E" w:rsidRPr="00170F9E" w:rsidRDefault="00170F9E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170F9E">
              <w:rPr>
                <w:rFonts w:ascii="Calibri" w:eastAsia="Times New Roman" w:hAnsi="Calibri" w:cs="Times New Roman"/>
                <w:color w:val="000000"/>
              </w:rPr>
              <w:t>rivaroxaban</w:t>
            </w:r>
            <w:proofErr w:type="spellEnd"/>
            <w:proofErr w:type="gramEnd"/>
          </w:p>
        </w:tc>
        <w:tc>
          <w:tcPr>
            <w:tcW w:w="498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9E2045" w14:textId="77777777" w:rsidR="00170F9E" w:rsidRPr="00170F9E" w:rsidRDefault="002A441F" w:rsidP="00170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170F9E" w:rsidRPr="00170F9E">
              <w:rPr>
                <w:rFonts w:ascii="Calibri" w:eastAsia="Times New Roman" w:hAnsi="Calibri" w:cs="Times New Roman"/>
                <w:color w:val="000000"/>
              </w:rPr>
              <w:t>oagulation</w:t>
            </w:r>
            <w:proofErr w:type="gramEnd"/>
            <w:r w:rsidR="00170F9E" w:rsidRPr="00170F9E">
              <w:rPr>
                <w:rFonts w:ascii="Calibri" w:eastAsia="Times New Roman" w:hAnsi="Calibri" w:cs="Times New Roman"/>
                <w:color w:val="000000"/>
              </w:rPr>
              <w:t xml:space="preserve"> factor inhibitor</w:t>
            </w:r>
          </w:p>
        </w:tc>
        <w:tc>
          <w:tcPr>
            <w:tcW w:w="7137" w:type="dxa"/>
            <w:shd w:val="clear" w:color="auto" w:fill="auto"/>
            <w:noWrap/>
            <w:vAlign w:val="bottom"/>
            <w:hideMark/>
          </w:tcPr>
          <w:p w14:paraId="6348B87A" w14:textId="77777777" w:rsidR="00170F9E" w:rsidRPr="002A441F" w:rsidRDefault="00170F9E" w:rsidP="00170F9E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441F">
              <w:rPr>
                <w:rFonts w:ascii="Calibri" w:eastAsia="Times New Roman" w:hAnsi="Calibri" w:cs="Times New Roman"/>
                <w:i/>
                <w:color w:val="000000"/>
              </w:rPr>
              <w:t>F10</w:t>
            </w:r>
          </w:p>
        </w:tc>
      </w:tr>
    </w:tbl>
    <w:p w14:paraId="03A902AE" w14:textId="77777777" w:rsidR="00FF1418" w:rsidRDefault="00FF1418" w:rsidP="00FF1418">
      <w:pPr>
        <w:rPr>
          <w:b/>
        </w:rPr>
        <w:sectPr w:rsidR="00FF1418" w:rsidSect="00170F9E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05D86E1C" w14:textId="6ED22C93" w:rsidR="00FF1418" w:rsidRPr="009B241B" w:rsidRDefault="00FF1418" w:rsidP="00FF1418">
      <w:r>
        <w:rPr>
          <w:b/>
        </w:rPr>
        <w:t>Supplementary Fig</w:t>
      </w:r>
      <w:r w:rsidR="009B241B">
        <w:rPr>
          <w:b/>
        </w:rPr>
        <w:t xml:space="preserve">ure S2 </w:t>
      </w:r>
      <w:r w:rsidR="009B241B">
        <w:t xml:space="preserve">Computational Follow-up of </w:t>
      </w:r>
      <w:r w:rsidR="003037EF">
        <w:t>Potential Therapeutics for CUD in Preclinical Models of Cocaine Use</w:t>
      </w:r>
    </w:p>
    <w:p w14:paraId="5B04D1AE" w14:textId="77777777" w:rsidR="00FF1418" w:rsidRDefault="00FF1418" w:rsidP="00FF1418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8F341A" wp14:editId="26CE7641">
            <wp:simplePos x="0" y="0"/>
            <wp:positionH relativeFrom="column">
              <wp:posOffset>114300</wp:posOffset>
            </wp:positionH>
            <wp:positionV relativeFrom="paragraph">
              <wp:posOffset>164465</wp:posOffset>
            </wp:positionV>
            <wp:extent cx="7200900" cy="4107180"/>
            <wp:effectExtent l="0" t="0" r="12700" b="7620"/>
            <wp:wrapNone/>
            <wp:docPr id="3" name="Picture 3" descr="Macintosh HD:Users:shuggett:Desktop:Treatments:Cocaine:Brain:Drug_Discovery_Validation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huggett:Desktop:Treatments:Cocaine:Brain:Drug_Discovery_Validation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CF22D" w14:textId="77777777" w:rsidR="00FF1418" w:rsidRDefault="00FF1418" w:rsidP="00FF1418">
      <w:pPr>
        <w:rPr>
          <w:b/>
        </w:rPr>
      </w:pPr>
    </w:p>
    <w:p w14:paraId="37138CC1" w14:textId="77777777" w:rsidR="00FF1418" w:rsidRDefault="00FF1418" w:rsidP="00FF1418">
      <w:pPr>
        <w:rPr>
          <w:b/>
        </w:rPr>
      </w:pPr>
    </w:p>
    <w:p w14:paraId="040B8AE1" w14:textId="77777777" w:rsidR="00FF1418" w:rsidRDefault="00FF1418" w:rsidP="00FF1418">
      <w:pPr>
        <w:rPr>
          <w:b/>
        </w:rPr>
      </w:pPr>
    </w:p>
    <w:p w14:paraId="49DB8725" w14:textId="77777777" w:rsidR="00FF1418" w:rsidRDefault="00FF1418" w:rsidP="00FF1418">
      <w:pPr>
        <w:rPr>
          <w:b/>
        </w:rPr>
      </w:pPr>
    </w:p>
    <w:p w14:paraId="05DC7322" w14:textId="77777777" w:rsidR="00FF1418" w:rsidRDefault="00FF1418" w:rsidP="00FF1418">
      <w:pPr>
        <w:rPr>
          <w:b/>
        </w:rPr>
      </w:pPr>
    </w:p>
    <w:p w14:paraId="753986E9" w14:textId="77777777" w:rsidR="00FF1418" w:rsidRDefault="00FF1418" w:rsidP="00FF1418">
      <w:pPr>
        <w:rPr>
          <w:b/>
        </w:rPr>
      </w:pPr>
    </w:p>
    <w:p w14:paraId="3AF99540" w14:textId="77777777" w:rsidR="00FF1418" w:rsidRDefault="00FF1418" w:rsidP="00FF1418">
      <w:pPr>
        <w:rPr>
          <w:b/>
        </w:rPr>
      </w:pPr>
    </w:p>
    <w:p w14:paraId="13DF94CA" w14:textId="77777777" w:rsidR="00FF1418" w:rsidRDefault="00FF1418" w:rsidP="00FF1418">
      <w:pPr>
        <w:rPr>
          <w:b/>
        </w:rPr>
      </w:pPr>
    </w:p>
    <w:p w14:paraId="035BC960" w14:textId="77777777" w:rsidR="00FF1418" w:rsidRDefault="00FF1418" w:rsidP="00FF1418">
      <w:pPr>
        <w:rPr>
          <w:b/>
        </w:rPr>
      </w:pPr>
    </w:p>
    <w:p w14:paraId="73491FFE" w14:textId="77777777" w:rsidR="00FF1418" w:rsidRDefault="00FF1418" w:rsidP="00FF1418">
      <w:pPr>
        <w:rPr>
          <w:b/>
        </w:rPr>
      </w:pPr>
    </w:p>
    <w:p w14:paraId="575D5559" w14:textId="77777777" w:rsidR="00FF1418" w:rsidRDefault="00FF1418" w:rsidP="00FF1418">
      <w:pPr>
        <w:rPr>
          <w:b/>
        </w:rPr>
      </w:pPr>
    </w:p>
    <w:p w14:paraId="32A01DC3" w14:textId="77777777" w:rsidR="00FF1418" w:rsidRDefault="00FF1418" w:rsidP="00FF1418">
      <w:pPr>
        <w:rPr>
          <w:b/>
        </w:rPr>
      </w:pPr>
    </w:p>
    <w:p w14:paraId="43A280EE" w14:textId="77777777" w:rsidR="00FF1418" w:rsidRDefault="00FF1418" w:rsidP="00FF1418">
      <w:pPr>
        <w:rPr>
          <w:b/>
        </w:rPr>
      </w:pPr>
    </w:p>
    <w:p w14:paraId="4C39020D" w14:textId="77777777" w:rsidR="00FF1418" w:rsidRDefault="00FF1418" w:rsidP="00FF1418">
      <w:pPr>
        <w:rPr>
          <w:b/>
        </w:rPr>
      </w:pPr>
    </w:p>
    <w:p w14:paraId="42109386" w14:textId="77777777" w:rsidR="00FF1418" w:rsidRDefault="00FF1418" w:rsidP="00FF1418">
      <w:pPr>
        <w:rPr>
          <w:b/>
        </w:rPr>
      </w:pPr>
    </w:p>
    <w:p w14:paraId="10F85D9D" w14:textId="77777777" w:rsidR="00FF1418" w:rsidRDefault="00FF1418" w:rsidP="00FF1418">
      <w:pPr>
        <w:rPr>
          <w:b/>
        </w:rPr>
      </w:pPr>
    </w:p>
    <w:p w14:paraId="232C1306" w14:textId="77777777" w:rsidR="00FF1418" w:rsidRDefault="00FF1418" w:rsidP="00FF1418">
      <w:pPr>
        <w:rPr>
          <w:b/>
        </w:rPr>
      </w:pPr>
    </w:p>
    <w:p w14:paraId="6CE28F7D" w14:textId="77777777" w:rsidR="00FF1418" w:rsidRDefault="00FF1418" w:rsidP="00FF1418">
      <w:pPr>
        <w:rPr>
          <w:b/>
        </w:rPr>
      </w:pPr>
    </w:p>
    <w:p w14:paraId="4AA7A519" w14:textId="77777777" w:rsidR="00FF1418" w:rsidRDefault="00FF1418" w:rsidP="00FF1418">
      <w:pPr>
        <w:rPr>
          <w:b/>
        </w:rPr>
      </w:pPr>
    </w:p>
    <w:p w14:paraId="1C757F22" w14:textId="77777777" w:rsidR="00FF1418" w:rsidRDefault="00FF1418" w:rsidP="00FF1418">
      <w:pPr>
        <w:rPr>
          <w:b/>
        </w:rPr>
      </w:pPr>
    </w:p>
    <w:p w14:paraId="629B0707" w14:textId="77777777" w:rsidR="00FF1418" w:rsidRDefault="00FF1418" w:rsidP="00FF1418">
      <w:pPr>
        <w:rPr>
          <w:b/>
        </w:rPr>
      </w:pPr>
    </w:p>
    <w:p w14:paraId="706982EA" w14:textId="77777777" w:rsidR="00FF1418" w:rsidRDefault="00FF1418" w:rsidP="00FF1418">
      <w:pPr>
        <w:rPr>
          <w:b/>
        </w:rPr>
      </w:pPr>
    </w:p>
    <w:p w14:paraId="1AD03004" w14:textId="77777777" w:rsidR="00FF1418" w:rsidRDefault="00FF1418" w:rsidP="00FF1418">
      <w:pPr>
        <w:rPr>
          <w:b/>
        </w:rPr>
      </w:pPr>
    </w:p>
    <w:p w14:paraId="3FCEB73C" w14:textId="6B54F024" w:rsidR="00FF1418" w:rsidRPr="00991EAD" w:rsidRDefault="00FF1418" w:rsidP="00FF1418">
      <w:bookmarkStart w:id="0" w:name="_GoBack"/>
      <w:r>
        <w:t xml:space="preserve">The left panel shows the results from the </w:t>
      </w:r>
      <w:r w:rsidRPr="00991EAD">
        <w:rPr>
          <w:i/>
        </w:rPr>
        <w:t>in vitro</w:t>
      </w:r>
      <w:r>
        <w:t xml:space="preserve"> cocaine exposure dataset</w:t>
      </w:r>
      <w:r w:rsidR="0064708C">
        <w:rPr>
          <w:vertAlign w:val="superscript"/>
        </w:rPr>
        <w:t>2</w:t>
      </w:r>
      <w:r>
        <w:t xml:space="preserve"> whereas the right panel displays findings from the </w:t>
      </w:r>
      <w:r>
        <w:rPr>
          <w:i/>
        </w:rPr>
        <w:t>in vivo</w:t>
      </w:r>
      <w:r>
        <w:t xml:space="preserve"> dataset</w:t>
      </w:r>
      <w:r w:rsidR="0064708C">
        <w:rPr>
          <w:vertAlign w:val="superscript"/>
        </w:rPr>
        <w:t>8</w:t>
      </w:r>
      <w:r>
        <w:t xml:space="preserve">. </w:t>
      </w:r>
      <w:r>
        <w:rPr>
          <w:i/>
        </w:rPr>
        <w:t xml:space="preserve">Note </w:t>
      </w:r>
      <w:r>
        <w:t xml:space="preserve">the points on the graph are color coded by dose and time (left panel) and brain region (right panel), with the black circle representing the overall effect for a compound. </w:t>
      </w:r>
    </w:p>
    <w:bookmarkEnd w:id="0"/>
    <w:p w14:paraId="5C7EA345" w14:textId="77777777" w:rsidR="003E7EF4" w:rsidRDefault="003E7EF4" w:rsidP="00FF1418">
      <w:pPr>
        <w:rPr>
          <w:b/>
        </w:rPr>
        <w:sectPr w:rsidR="003E7EF4" w:rsidSect="00FF1418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6DBAE68B" w14:textId="4F7CDE9E" w:rsidR="003E7EF4" w:rsidRPr="003E7EF4" w:rsidRDefault="003E7EF4" w:rsidP="00FF1418">
      <w:pPr>
        <w:rPr>
          <w:b/>
        </w:rPr>
      </w:pPr>
      <w:r>
        <w:rPr>
          <w:b/>
        </w:rPr>
        <w:t>References</w:t>
      </w:r>
    </w:p>
    <w:p w14:paraId="594951F6" w14:textId="07889FB2" w:rsidR="003E7EF4" w:rsidRPr="009B241B" w:rsidRDefault="000D2B7D" w:rsidP="003E7EF4">
      <w:pPr>
        <w:pStyle w:val="NormalWeb"/>
        <w:ind w:left="640" w:hanging="640"/>
      </w:pPr>
      <w:r w:rsidRPr="009B241B">
        <w:t>1</w:t>
      </w:r>
      <w:r w:rsidR="003E7EF4" w:rsidRPr="009B241B">
        <w:t>.</w:t>
      </w:r>
      <w:r w:rsidR="003E7EF4" w:rsidRPr="009B241B">
        <w:tab/>
      </w:r>
      <w:proofErr w:type="spellStart"/>
      <w:r w:rsidR="003E7EF4" w:rsidRPr="009B241B">
        <w:t>Bannon</w:t>
      </w:r>
      <w:proofErr w:type="spellEnd"/>
      <w:r w:rsidR="003E7EF4" w:rsidRPr="009B241B">
        <w:t xml:space="preserve"> MJ, Johnson MM, </w:t>
      </w:r>
      <w:proofErr w:type="spellStart"/>
      <w:r w:rsidR="003E7EF4" w:rsidRPr="009B241B">
        <w:t>Michelhaugh</w:t>
      </w:r>
      <w:proofErr w:type="spellEnd"/>
      <w:r w:rsidR="003E7EF4" w:rsidRPr="009B241B">
        <w:t xml:space="preserve"> SK, Hartley ZJ, Halter SD, David JA, et al. A molecular profile of cocaine abuse includes the differential expression of genes that regulate transcription, chromatin, and dopamine cell phenotype. </w:t>
      </w:r>
      <w:proofErr w:type="spellStart"/>
      <w:r w:rsidR="003E7EF4" w:rsidRPr="009B241B">
        <w:rPr>
          <w:i/>
        </w:rPr>
        <w:t>Neuropsychopharmacology</w:t>
      </w:r>
      <w:proofErr w:type="spellEnd"/>
      <w:r w:rsidR="003E7EF4" w:rsidRPr="009B241B">
        <w:t xml:space="preserve"> 2014</w:t>
      </w:r>
      <w:proofErr w:type="gramStart"/>
      <w:r w:rsidR="003E7EF4" w:rsidRPr="009B241B">
        <w:t>;39</w:t>
      </w:r>
      <w:proofErr w:type="gramEnd"/>
      <w:r w:rsidR="003E7EF4" w:rsidRPr="009B241B">
        <w:t>(9):2191–9.</w:t>
      </w:r>
    </w:p>
    <w:p w14:paraId="07165DA8" w14:textId="388D1628" w:rsidR="003E7EF4" w:rsidRPr="009B241B" w:rsidRDefault="000D2B7D" w:rsidP="003E7EF4">
      <w:pPr>
        <w:pStyle w:val="NormalWeb"/>
        <w:ind w:left="640" w:hanging="640"/>
      </w:pPr>
      <w:r w:rsidRPr="009B241B">
        <w:t>2</w:t>
      </w:r>
      <w:r w:rsidR="003E7EF4" w:rsidRPr="009B241B">
        <w:t>.</w:t>
      </w:r>
      <w:r w:rsidR="003E7EF4" w:rsidRPr="009B241B">
        <w:tab/>
        <w:t xml:space="preserve">Fernandez-Castillo N, Cabana-Dominguez J, Soriano J, Sanchez-Mora C, </w:t>
      </w:r>
      <w:proofErr w:type="spellStart"/>
      <w:r w:rsidR="003E7EF4" w:rsidRPr="009B241B">
        <w:t>Roncero</w:t>
      </w:r>
      <w:proofErr w:type="spellEnd"/>
      <w:r w:rsidR="003E7EF4" w:rsidRPr="009B241B">
        <w:t xml:space="preserve"> C, </w:t>
      </w:r>
      <w:proofErr w:type="spellStart"/>
      <w:r w:rsidR="003E7EF4" w:rsidRPr="009B241B">
        <w:t>Grau</w:t>
      </w:r>
      <w:proofErr w:type="spellEnd"/>
      <w:r w:rsidR="003E7EF4" w:rsidRPr="009B241B">
        <w:t xml:space="preserve">-Lopez L, et al. </w:t>
      </w:r>
      <w:proofErr w:type="spellStart"/>
      <w:r w:rsidR="003E7EF4" w:rsidRPr="009B241B">
        <w:t>Transcriptomic</w:t>
      </w:r>
      <w:proofErr w:type="spellEnd"/>
      <w:r w:rsidR="003E7EF4" w:rsidRPr="009B241B">
        <w:t xml:space="preserve"> and genetic studies identify NFAT5 as a candidate gene for cocaine dependence. </w:t>
      </w:r>
      <w:proofErr w:type="spellStart"/>
      <w:r w:rsidR="003E7EF4" w:rsidRPr="009B241B">
        <w:rPr>
          <w:i/>
        </w:rPr>
        <w:t>Transl</w:t>
      </w:r>
      <w:proofErr w:type="spellEnd"/>
      <w:r w:rsidR="003E7EF4" w:rsidRPr="009B241B">
        <w:rPr>
          <w:i/>
        </w:rPr>
        <w:t xml:space="preserve"> Psychiatry </w:t>
      </w:r>
      <w:r w:rsidR="003E7EF4" w:rsidRPr="009B241B">
        <w:t>2015</w:t>
      </w:r>
      <w:proofErr w:type="gramStart"/>
      <w:r w:rsidR="003E7EF4" w:rsidRPr="009B241B">
        <w:t>;5:1</w:t>
      </w:r>
      <w:proofErr w:type="gramEnd"/>
      <w:r w:rsidR="003E7EF4" w:rsidRPr="009B241B">
        <w:t xml:space="preserve">–9. </w:t>
      </w:r>
    </w:p>
    <w:p w14:paraId="2D91730A" w14:textId="1ED3C925" w:rsidR="00FD38BF" w:rsidRPr="009B241B" w:rsidRDefault="000D2B7D" w:rsidP="00FD38BF">
      <w:pPr>
        <w:ind w:left="640" w:hanging="640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B241B">
        <w:rPr>
          <w:rFonts w:ascii="Times New Roman" w:hAnsi="Times New Roman" w:cs="Times New Roman"/>
          <w:sz w:val="20"/>
          <w:szCs w:val="20"/>
        </w:rPr>
        <w:t>3</w:t>
      </w:r>
      <w:r w:rsidR="00FD38BF" w:rsidRPr="009B241B">
        <w:rPr>
          <w:rFonts w:ascii="Times New Roman" w:hAnsi="Times New Roman" w:cs="Times New Roman"/>
          <w:sz w:val="20"/>
          <w:szCs w:val="20"/>
        </w:rPr>
        <w:t>.</w:t>
      </w:r>
      <w:r w:rsidR="00FD38BF" w:rsidRPr="009B241B">
        <w:rPr>
          <w:rFonts w:ascii="Times New Roman" w:hAnsi="Times New Roman" w:cs="Times New Roman"/>
          <w:sz w:val="20"/>
          <w:szCs w:val="20"/>
        </w:rPr>
        <w:tab/>
      </w:r>
      <w:r w:rsidR="00FD38BF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Leek JT, </w:t>
      </w:r>
      <w:proofErr w:type="spellStart"/>
      <w:r w:rsidR="00FD38BF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Storey</w:t>
      </w:r>
      <w:proofErr w:type="spellEnd"/>
      <w:r w:rsidR="00FD38BF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JD. Capturing heterogeneity in gene expression studies by surrogate variable analysis. </w:t>
      </w:r>
      <w:proofErr w:type="spellStart"/>
      <w:r w:rsidR="00FD38BF" w:rsidRPr="009B241B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</w:rPr>
        <w:t>PLoS</w:t>
      </w:r>
      <w:proofErr w:type="spellEnd"/>
      <w:r w:rsidR="00FD38BF" w:rsidRPr="009B241B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G</w:t>
      </w:r>
      <w:r w:rsidR="009B241B" w:rsidRPr="009B241B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</w:rPr>
        <w:t>enet</w:t>
      </w:r>
      <w:r w:rsidR="00FD38BF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2007 Sep 28</w:t>
      </w:r>
      <w:proofErr w:type="gramStart"/>
      <w:r w:rsidR="00FD38BF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;3</w:t>
      </w:r>
      <w:proofErr w:type="gramEnd"/>
      <w:r w:rsidR="00FD38BF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(9):e161.</w:t>
      </w:r>
    </w:p>
    <w:p w14:paraId="7CBDE097" w14:textId="77777777" w:rsidR="00121853" w:rsidRPr="009B241B" w:rsidRDefault="00121853" w:rsidP="00FD38BF">
      <w:pPr>
        <w:ind w:left="640" w:hanging="640"/>
        <w:rPr>
          <w:rFonts w:ascii="Times New Roman" w:eastAsia="Times New Roman" w:hAnsi="Times New Roman" w:cs="Times New Roman"/>
          <w:sz w:val="20"/>
          <w:szCs w:val="20"/>
        </w:rPr>
      </w:pPr>
    </w:p>
    <w:p w14:paraId="11FB9CDF" w14:textId="2E338EB7" w:rsidR="00121853" w:rsidRPr="009B241B" w:rsidRDefault="000D2B7D" w:rsidP="000D2B7D">
      <w:pPr>
        <w:ind w:left="640" w:hanging="640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B241B">
        <w:rPr>
          <w:rFonts w:ascii="Times New Roman" w:hAnsi="Times New Roman" w:cs="Times New Roman"/>
          <w:sz w:val="20"/>
          <w:szCs w:val="20"/>
        </w:rPr>
        <w:t>4</w:t>
      </w:r>
      <w:r w:rsidR="00FD38BF" w:rsidRPr="009B241B">
        <w:rPr>
          <w:rFonts w:ascii="Times New Roman" w:hAnsi="Times New Roman" w:cs="Times New Roman"/>
          <w:sz w:val="20"/>
          <w:szCs w:val="20"/>
        </w:rPr>
        <w:t>.</w:t>
      </w:r>
      <w:r w:rsidR="00FD38BF" w:rsidRPr="009B241B">
        <w:rPr>
          <w:rFonts w:ascii="Times New Roman" w:hAnsi="Times New Roman" w:cs="Times New Roman"/>
          <w:sz w:val="20"/>
          <w:szCs w:val="20"/>
        </w:rPr>
        <w:tab/>
      </w:r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Huber W, Von </w:t>
      </w:r>
      <w:proofErr w:type="spellStart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Heydebreck</w:t>
      </w:r>
      <w:proofErr w:type="spellEnd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Sültmann</w:t>
      </w:r>
      <w:proofErr w:type="spellEnd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H, </w:t>
      </w:r>
      <w:proofErr w:type="spellStart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Poustka</w:t>
      </w:r>
      <w:proofErr w:type="spellEnd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Vingron</w:t>
      </w:r>
      <w:proofErr w:type="spellEnd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M. Variance stabilization applied to microarray data calibration and to the quantification of differential expression. </w:t>
      </w:r>
      <w:r w:rsidR="009B241B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</w:rPr>
        <w:t>Bioinformatics</w:t>
      </w:r>
      <w:r w:rsidR="00121853" w:rsidRPr="009B241B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</w:t>
      </w:r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2002 Jul 1</w:t>
      </w:r>
      <w:proofErr w:type="gramStart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;18</w:t>
      </w:r>
      <w:proofErr w:type="gramEnd"/>
      <w:r w:rsidR="00121853"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(suppl_1):S96-104.</w:t>
      </w:r>
    </w:p>
    <w:p w14:paraId="18D17FE1" w14:textId="77777777" w:rsidR="000D2B7D" w:rsidRPr="009B241B" w:rsidRDefault="000D2B7D" w:rsidP="000D2B7D">
      <w:pPr>
        <w:ind w:left="640" w:hanging="640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71DA3909" w14:textId="0AF6CCBD" w:rsidR="000D2B7D" w:rsidRPr="009B241B" w:rsidRDefault="000D2B7D" w:rsidP="000D2B7D">
      <w:pPr>
        <w:ind w:left="640" w:hanging="640"/>
        <w:rPr>
          <w:rFonts w:ascii="Times New Roman" w:eastAsia="Times New Roman" w:hAnsi="Times New Roman" w:cs="Times New Roman"/>
          <w:sz w:val="20"/>
          <w:szCs w:val="20"/>
        </w:rPr>
      </w:pPr>
      <w:r w:rsidRPr="009B241B">
        <w:rPr>
          <w:rFonts w:ascii="Times New Roman" w:hAnsi="Times New Roman" w:cs="Times New Roman"/>
          <w:sz w:val="20"/>
          <w:szCs w:val="20"/>
        </w:rPr>
        <w:t>5.</w:t>
      </w:r>
      <w:r w:rsidRPr="009B241B">
        <w:rPr>
          <w:rFonts w:ascii="Times New Roman" w:hAnsi="Times New Roman" w:cs="Times New Roman"/>
          <w:sz w:val="20"/>
          <w:szCs w:val="20"/>
        </w:rPr>
        <w:tab/>
      </w:r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Ritchie ME, </w:t>
      </w:r>
      <w:proofErr w:type="spellStart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Phipson</w:t>
      </w:r>
      <w:proofErr w:type="spellEnd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B, Wu DI, Hu Y, Law CW, Shi W, Smyth GK. </w:t>
      </w:r>
      <w:proofErr w:type="spellStart"/>
      <w:proofErr w:type="gramStart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limma</w:t>
      </w:r>
      <w:proofErr w:type="spellEnd"/>
      <w:proofErr w:type="gramEnd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powers differential expression analyses for RNA-sequencing and microarray studies. </w:t>
      </w:r>
      <w:r w:rsidRPr="009B241B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</w:rPr>
        <w:t>Nucleic acids research</w:t>
      </w:r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2015 Apr 20</w:t>
      </w:r>
      <w:proofErr w:type="gramStart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;43</w:t>
      </w:r>
      <w:proofErr w:type="gramEnd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(7):e47-.</w:t>
      </w:r>
    </w:p>
    <w:p w14:paraId="166D0515" w14:textId="0B33EB49" w:rsidR="000D2B7D" w:rsidRPr="009B241B" w:rsidRDefault="00FD38BF" w:rsidP="000D2B7D">
      <w:pPr>
        <w:pStyle w:val="NormalWeb"/>
        <w:ind w:left="640" w:hanging="640"/>
      </w:pPr>
      <w:r w:rsidRPr="009B241B">
        <w:t xml:space="preserve"> </w:t>
      </w:r>
      <w:r w:rsidR="000D2B7D" w:rsidRPr="009B241B">
        <w:t>6.</w:t>
      </w:r>
      <w:r w:rsidR="000D2B7D" w:rsidRPr="009B241B">
        <w:tab/>
      </w:r>
      <w:proofErr w:type="spellStart"/>
      <w:r w:rsidR="000D2B7D" w:rsidRPr="009B241B">
        <w:t>Ribeiro</w:t>
      </w:r>
      <w:proofErr w:type="spellEnd"/>
      <w:r w:rsidR="000D2B7D" w:rsidRPr="009B241B">
        <w:t xml:space="preserve"> EA, </w:t>
      </w:r>
      <w:proofErr w:type="spellStart"/>
      <w:r w:rsidR="000D2B7D" w:rsidRPr="009B241B">
        <w:t>Scarpa</w:t>
      </w:r>
      <w:proofErr w:type="spellEnd"/>
      <w:r w:rsidR="000D2B7D" w:rsidRPr="009B241B">
        <w:t xml:space="preserve"> JR, </w:t>
      </w:r>
      <w:proofErr w:type="spellStart"/>
      <w:r w:rsidR="000D2B7D" w:rsidRPr="009B241B">
        <w:t>Garamszegi</w:t>
      </w:r>
      <w:proofErr w:type="spellEnd"/>
      <w:r w:rsidR="000D2B7D" w:rsidRPr="009B241B">
        <w:t xml:space="preserve"> SP, </w:t>
      </w:r>
      <w:proofErr w:type="spellStart"/>
      <w:r w:rsidR="000D2B7D" w:rsidRPr="009B241B">
        <w:t>Kasarskis</w:t>
      </w:r>
      <w:proofErr w:type="spellEnd"/>
      <w:r w:rsidR="000D2B7D" w:rsidRPr="009B241B">
        <w:t xml:space="preserve"> A, Mash DC, </w:t>
      </w:r>
      <w:proofErr w:type="spellStart"/>
      <w:r w:rsidR="000D2B7D" w:rsidRPr="009B241B">
        <w:t>Nestler</w:t>
      </w:r>
      <w:proofErr w:type="spellEnd"/>
      <w:r w:rsidR="000D2B7D" w:rsidRPr="009B241B">
        <w:t xml:space="preserve"> EJ. </w:t>
      </w:r>
      <w:proofErr w:type="gramStart"/>
      <w:r w:rsidR="000D2B7D" w:rsidRPr="009B241B">
        <w:t xml:space="preserve">Gene Network </w:t>
      </w:r>
      <w:proofErr w:type="spellStart"/>
      <w:r w:rsidR="000D2B7D" w:rsidRPr="009B241B">
        <w:t>Dysregulation</w:t>
      </w:r>
      <w:proofErr w:type="spellEnd"/>
      <w:r w:rsidR="000D2B7D" w:rsidRPr="009B241B">
        <w:t xml:space="preserve"> in Dorsolateral Prefrontal Cortex Neurons of Humans with Cocaine Use Disorder.</w:t>
      </w:r>
      <w:proofErr w:type="gramEnd"/>
      <w:r w:rsidR="000D2B7D" w:rsidRPr="009B241B">
        <w:t xml:space="preserve"> </w:t>
      </w:r>
      <w:proofErr w:type="spellStart"/>
      <w:r w:rsidR="000D2B7D" w:rsidRPr="009B241B">
        <w:rPr>
          <w:i/>
        </w:rPr>
        <w:t>Sci</w:t>
      </w:r>
      <w:proofErr w:type="spellEnd"/>
      <w:r w:rsidR="000D2B7D" w:rsidRPr="009B241B">
        <w:rPr>
          <w:i/>
        </w:rPr>
        <w:t xml:space="preserve"> Rep</w:t>
      </w:r>
      <w:r w:rsidR="000D2B7D" w:rsidRPr="009B241B">
        <w:t xml:space="preserve"> 2017</w:t>
      </w:r>
      <w:proofErr w:type="gramStart"/>
      <w:r w:rsidR="000D2B7D" w:rsidRPr="009B241B">
        <w:t>;7</w:t>
      </w:r>
      <w:proofErr w:type="gramEnd"/>
      <w:r w:rsidR="000D2B7D" w:rsidRPr="009B241B">
        <w:t>(1):1–10.</w:t>
      </w:r>
    </w:p>
    <w:p w14:paraId="02DFBF16" w14:textId="6C4BCAA4" w:rsidR="00FD38BF" w:rsidRPr="009B241B" w:rsidRDefault="000D2B7D" w:rsidP="000D2B7D">
      <w:pPr>
        <w:pStyle w:val="NormalWeb"/>
        <w:ind w:left="640" w:hanging="640"/>
      </w:pPr>
      <w:r w:rsidRPr="009B241B">
        <w:t>7.</w:t>
      </w:r>
      <w:r w:rsidRPr="009B241B">
        <w:tab/>
        <w:t xml:space="preserve">Zhou Z, Yuan Q, Mash DC, Goldman D. Substance-specific and shared transcription and epigenetic changes in the human hippocampus chronically exposed to cocaine and alcohol. </w:t>
      </w:r>
      <w:r w:rsidRPr="009B241B">
        <w:rPr>
          <w:i/>
        </w:rPr>
        <w:t>PNAS</w:t>
      </w:r>
      <w:r w:rsidRPr="009B241B">
        <w:t xml:space="preserve"> 2011</w:t>
      </w:r>
      <w:proofErr w:type="gramStart"/>
      <w:r w:rsidRPr="009B241B">
        <w:t>;108</w:t>
      </w:r>
      <w:proofErr w:type="gramEnd"/>
      <w:r w:rsidRPr="009B241B">
        <w:t>(16).</w:t>
      </w:r>
    </w:p>
    <w:p w14:paraId="5B7A2F9D" w14:textId="396CD7B0" w:rsidR="000D2B7D" w:rsidRPr="009B241B" w:rsidRDefault="000D2B7D" w:rsidP="00FD38BF">
      <w:pPr>
        <w:pStyle w:val="NormalWeb"/>
        <w:ind w:left="640" w:hanging="640"/>
      </w:pPr>
      <w:r w:rsidRPr="009B241B">
        <w:t>8.</w:t>
      </w:r>
      <w:r w:rsidRPr="009B241B">
        <w:tab/>
        <w:t xml:space="preserve">Walker DM, Cates HM, </w:t>
      </w:r>
      <w:proofErr w:type="spellStart"/>
      <w:r w:rsidRPr="009B241B">
        <w:t>Loh</w:t>
      </w:r>
      <w:proofErr w:type="spellEnd"/>
      <w:r w:rsidRPr="009B241B">
        <w:t xml:space="preserve"> YE, </w:t>
      </w:r>
      <w:proofErr w:type="spellStart"/>
      <w:r w:rsidRPr="009B241B">
        <w:t>Purushothaman</w:t>
      </w:r>
      <w:proofErr w:type="spellEnd"/>
      <w:r w:rsidRPr="009B241B">
        <w:t xml:space="preserve"> I, </w:t>
      </w:r>
      <w:proofErr w:type="spellStart"/>
      <w:r w:rsidRPr="009B241B">
        <w:t>Ramakrishnan</w:t>
      </w:r>
      <w:proofErr w:type="spellEnd"/>
      <w:r w:rsidRPr="009B241B">
        <w:t xml:space="preserve"> A, Cahill KM, et al. Cocaine self-administration alters transcriptome-wide responses in the brain’s reward circuitry. </w:t>
      </w:r>
      <w:proofErr w:type="spellStart"/>
      <w:r w:rsidRPr="009B241B">
        <w:rPr>
          <w:i/>
        </w:rPr>
        <w:t>Biol</w:t>
      </w:r>
      <w:proofErr w:type="spellEnd"/>
      <w:r w:rsidRPr="009B241B">
        <w:rPr>
          <w:i/>
        </w:rPr>
        <w:t xml:space="preserve"> Psychiatry</w:t>
      </w:r>
      <w:r w:rsidRPr="009B241B">
        <w:t xml:space="preserve"> 2018</w:t>
      </w:r>
      <w:proofErr w:type="gramStart"/>
      <w:r w:rsidRPr="009B241B">
        <w:t>;84</w:t>
      </w:r>
      <w:proofErr w:type="gramEnd"/>
      <w:r w:rsidRPr="009B241B">
        <w:t>(12):867–80.</w:t>
      </w:r>
    </w:p>
    <w:p w14:paraId="4EBFCA2C" w14:textId="3919225D" w:rsidR="009B241B" w:rsidRPr="009B241B" w:rsidRDefault="009B241B" w:rsidP="009B241B">
      <w:pPr>
        <w:ind w:left="640" w:hanging="640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B241B">
        <w:rPr>
          <w:rFonts w:ascii="Times New Roman" w:hAnsi="Times New Roman" w:cs="Times New Roman"/>
          <w:sz w:val="20"/>
          <w:szCs w:val="20"/>
        </w:rPr>
        <w:t>9.</w:t>
      </w:r>
      <w:r w:rsidRPr="009B241B">
        <w:rPr>
          <w:rFonts w:ascii="Times New Roman" w:hAnsi="Times New Roman" w:cs="Times New Roman"/>
          <w:sz w:val="20"/>
          <w:szCs w:val="20"/>
        </w:rPr>
        <w:tab/>
      </w:r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Love MI, Huber W, Anders S. Moderated estimation of fold change and dispersion for RNA-</w:t>
      </w:r>
      <w:proofErr w:type="spellStart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seq</w:t>
      </w:r>
      <w:proofErr w:type="spellEnd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data with DESeq2. </w:t>
      </w:r>
      <w:r w:rsidRPr="009B241B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</w:rPr>
        <w:t>Genome biology</w:t>
      </w:r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2014 Dec</w:t>
      </w:r>
      <w:proofErr w:type="gramStart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;15</w:t>
      </w:r>
      <w:proofErr w:type="gramEnd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(12):1-21.</w:t>
      </w:r>
    </w:p>
    <w:p w14:paraId="7C226B57" w14:textId="77777777" w:rsidR="009B241B" w:rsidRPr="009B241B" w:rsidRDefault="009B241B" w:rsidP="009B241B">
      <w:pPr>
        <w:ind w:left="640" w:hanging="640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08353442" w14:textId="14480A00" w:rsidR="009B241B" w:rsidRPr="009B241B" w:rsidRDefault="009B241B" w:rsidP="009B241B">
      <w:pPr>
        <w:ind w:left="640" w:hanging="640"/>
        <w:rPr>
          <w:rFonts w:ascii="Times New Roman" w:eastAsia="Times New Roman" w:hAnsi="Times New Roman" w:cs="Times New Roman"/>
          <w:sz w:val="20"/>
          <w:szCs w:val="20"/>
        </w:rPr>
      </w:pPr>
      <w:r w:rsidRPr="009B241B">
        <w:rPr>
          <w:rFonts w:ascii="Times New Roman" w:hAnsi="Times New Roman" w:cs="Times New Roman"/>
          <w:sz w:val="20"/>
          <w:szCs w:val="20"/>
        </w:rPr>
        <w:t>10.</w:t>
      </w:r>
      <w:r w:rsidRPr="009B241B">
        <w:rPr>
          <w:rFonts w:ascii="Times New Roman" w:hAnsi="Times New Roman" w:cs="Times New Roman"/>
          <w:sz w:val="20"/>
          <w:szCs w:val="20"/>
        </w:rPr>
        <w:tab/>
      </w:r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Leek JT. </w:t>
      </w:r>
      <w:proofErr w:type="spellStart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Svaseq</w:t>
      </w:r>
      <w:proofErr w:type="spellEnd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: removing batch effects and other unwanted noise from sequencing data. </w:t>
      </w:r>
      <w:r w:rsidRPr="009B241B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</w:rPr>
        <w:t>Nucleic acids research</w:t>
      </w:r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2014 Dec 1</w:t>
      </w:r>
      <w:proofErr w:type="gramStart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;42</w:t>
      </w:r>
      <w:proofErr w:type="gramEnd"/>
      <w:r w:rsidRPr="009B24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(21):e161-.</w:t>
      </w:r>
    </w:p>
    <w:p w14:paraId="180AF141" w14:textId="77777777" w:rsidR="00FF1418" w:rsidRDefault="00FF1418"/>
    <w:sectPr w:rsidR="00FF1418" w:rsidSect="003E7E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18"/>
    <w:rsid w:val="000D2B7D"/>
    <w:rsid w:val="00121853"/>
    <w:rsid w:val="00170F9E"/>
    <w:rsid w:val="00184D4C"/>
    <w:rsid w:val="001D67E1"/>
    <w:rsid w:val="002A441F"/>
    <w:rsid w:val="003037EF"/>
    <w:rsid w:val="00316950"/>
    <w:rsid w:val="003A77D1"/>
    <w:rsid w:val="003E7EF4"/>
    <w:rsid w:val="00404DB4"/>
    <w:rsid w:val="00475F5F"/>
    <w:rsid w:val="005C3E79"/>
    <w:rsid w:val="0064708C"/>
    <w:rsid w:val="00652FD6"/>
    <w:rsid w:val="007E782B"/>
    <w:rsid w:val="00832774"/>
    <w:rsid w:val="00892627"/>
    <w:rsid w:val="008A320C"/>
    <w:rsid w:val="008F218D"/>
    <w:rsid w:val="00906A22"/>
    <w:rsid w:val="0091666D"/>
    <w:rsid w:val="00957E1A"/>
    <w:rsid w:val="009B241B"/>
    <w:rsid w:val="009D0A97"/>
    <w:rsid w:val="00A818EB"/>
    <w:rsid w:val="00AD0378"/>
    <w:rsid w:val="00DB39F2"/>
    <w:rsid w:val="00EC776B"/>
    <w:rsid w:val="00FD38BF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C80D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EF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EF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47E71-B523-F349-BDDE-7D0C4798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1150</Words>
  <Characters>6555</Characters>
  <Application>Microsoft Macintosh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Huggett</dc:creator>
  <cp:keywords/>
  <dc:description/>
  <cp:lastModifiedBy>Spencer Huggett</cp:lastModifiedBy>
  <cp:revision>6</cp:revision>
  <dcterms:created xsi:type="dcterms:W3CDTF">2021-01-19T23:07:00Z</dcterms:created>
  <dcterms:modified xsi:type="dcterms:W3CDTF">2021-02-05T16:55:00Z</dcterms:modified>
</cp:coreProperties>
</file>