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44436" w14:textId="43BE5340" w:rsidR="00FC0DEF" w:rsidRDefault="00954728" w:rsidP="00954728">
      <w:pPr>
        <w:jc w:val="center"/>
        <w:rPr>
          <w:rFonts w:asciiTheme="majorBidi" w:hAnsiTheme="majorBidi" w:cstheme="majorBidi"/>
          <w:b/>
          <w:bCs/>
          <w:lang w:val="en-US"/>
        </w:rPr>
      </w:pPr>
      <w:r w:rsidRPr="00954728">
        <w:rPr>
          <w:rFonts w:asciiTheme="majorBidi" w:hAnsiTheme="majorBidi" w:cstheme="majorBidi"/>
          <w:b/>
          <w:bCs/>
          <w:sz w:val="24"/>
          <w:szCs w:val="24"/>
        </w:rPr>
        <w:t>supplementary material</w:t>
      </w:r>
    </w:p>
    <w:p w14:paraId="778C8CD9" w14:textId="77777777" w:rsidR="00954728" w:rsidRPr="00954728" w:rsidRDefault="00954728" w:rsidP="00954728">
      <w:pPr>
        <w:jc w:val="center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C0DEF" w:rsidRPr="00954728" w14:paraId="3D748C5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7FB2" w14:textId="273DCB5E" w:rsidR="00FC0DEF" w:rsidRPr="00954728" w:rsidRDefault="00D70166">
            <w:pPr>
              <w:pStyle w:val="Subtitle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b/>
                <w:color w:val="auto"/>
                <w:sz w:val="20"/>
                <w:szCs w:val="20"/>
              </w:rPr>
              <w:t xml:space="preserve">Supplementary </w:t>
            </w:r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Fig. 1. Result of two-sample Kolmogorov-Smirnov test for all numerical parameters</w:t>
            </w:r>
            <w:r w:rsidR="0089634A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.</w:t>
            </w:r>
          </w:p>
        </w:tc>
      </w:tr>
      <w:tr w:rsidR="00FC0DEF" w:rsidRPr="00954728" w14:paraId="22D1F8B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95DD8" w14:textId="77777777" w:rsidR="00FC0DEF" w:rsidRPr="00954728" w:rsidRDefault="00B219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114300" distB="114300" distL="114300" distR="114300" wp14:anchorId="3FAAEEBD" wp14:editId="1B95A280">
                  <wp:extent cx="5810250" cy="3873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87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EF" w:rsidRPr="00954728" w14:paraId="32FE557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E743E" w14:textId="0147ACEA" w:rsidR="00FC0DEF" w:rsidRPr="00954728" w:rsidRDefault="00927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bCs/>
                <w:sz w:val="20"/>
                <w:szCs w:val="20"/>
              </w:rPr>
              <w:t>Supplementary</w:t>
            </w:r>
            <w:r w:rsidRPr="00954728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eastAsia="Arial" w:hAnsiTheme="majorBidi" w:cstheme="majorBidi"/>
                <w:sz w:val="20"/>
                <w:szCs w:val="20"/>
              </w:rPr>
              <w:t>Fig. 1.</w:t>
            </w:r>
            <w:r w:rsidR="00B219AE" w:rsidRPr="00954728">
              <w:rPr>
                <w:rFonts w:asciiTheme="majorBidi" w:eastAsia="Arial" w:hAnsiTheme="majorBidi" w:cstheme="majorBidi"/>
                <w:b/>
                <w:color w:val="666666"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eastAsia="Arial" w:hAnsiTheme="majorBidi" w:cstheme="majorBidi"/>
                <w:sz w:val="20"/>
                <w:szCs w:val="20"/>
              </w:rPr>
              <w:t>11 out of 56 numerical features with least Kolmogorov-Smirnov P-values are used for modeling</w:t>
            </w:r>
            <w:r w:rsidR="004F4AB6" w:rsidRPr="00954728">
              <w:rPr>
                <w:rFonts w:asciiTheme="majorBidi" w:eastAsia="Arial" w:hAnsiTheme="majorBidi" w:cstheme="majorBidi"/>
                <w:sz w:val="20"/>
                <w:szCs w:val="20"/>
              </w:rPr>
              <w:t>.</w:t>
            </w:r>
          </w:p>
        </w:tc>
      </w:tr>
    </w:tbl>
    <w:p w14:paraId="6221F2F9" w14:textId="77777777" w:rsidR="00FC0DEF" w:rsidRPr="00954728" w:rsidRDefault="00FC0DEF">
      <w:pPr>
        <w:rPr>
          <w:rFonts w:asciiTheme="majorBidi" w:hAnsiTheme="majorBidi" w:cstheme="majorBidi"/>
          <w:sz w:val="20"/>
          <w:szCs w:val="20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C0DEF" w:rsidRPr="00954728" w14:paraId="1C0BF4A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32980" w14:textId="09154DC4" w:rsidR="00FC0DEF" w:rsidRPr="00954728" w:rsidRDefault="00D70166">
            <w:pPr>
              <w:pStyle w:val="Subtitle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bookmarkStart w:id="0" w:name="_xuqqial6fcr" w:colFirst="0" w:colLast="0"/>
            <w:bookmarkEnd w:id="0"/>
            <w:r w:rsidRPr="00954728">
              <w:rPr>
                <w:rFonts w:asciiTheme="majorBidi" w:hAnsiTheme="majorBidi" w:cstheme="majorBidi"/>
                <w:b/>
                <w:color w:val="auto"/>
                <w:sz w:val="20"/>
                <w:szCs w:val="20"/>
              </w:rPr>
              <w:lastRenderedPageBreak/>
              <w:t xml:space="preserve">Supplementary </w:t>
            </w:r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Fig. 2.</w:t>
            </w:r>
            <w:r w:rsidR="00B219AE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 xml:space="preserve">Result of </w:t>
            </w:r>
            <w:r w:rsidR="00B219AE" w:rsidRPr="00954728">
              <w:rPr>
                <w:rFonts w:ascii="Cambria Math" w:hAnsi="Cambria Math" w:cs="Cambria Math"/>
                <w:b/>
                <w:color w:val="000000"/>
                <w:sz w:val="20"/>
                <w:szCs w:val="20"/>
              </w:rPr>
              <w:t>𝓧</w:t>
            </w:r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  <w:vertAlign w:val="superscript"/>
              </w:rPr>
              <w:t>2</w:t>
            </w:r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 xml:space="preserve"> test for all categorical parameters</w:t>
            </w:r>
            <w:r w:rsidR="0089634A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.</w:t>
            </w:r>
          </w:p>
        </w:tc>
      </w:tr>
      <w:tr w:rsidR="00FC0DEF" w:rsidRPr="00954728" w14:paraId="2748AA7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6A79B" w14:textId="77777777" w:rsidR="00FC0DEF" w:rsidRPr="00954728" w:rsidRDefault="00B219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114300" distB="114300" distL="114300" distR="114300" wp14:anchorId="5687DA2C" wp14:editId="34C9A360">
                  <wp:extent cx="5810250" cy="38735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87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EF" w:rsidRPr="00954728" w14:paraId="5A8185E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08A2C" w14:textId="48785E20" w:rsidR="00FC0DEF" w:rsidRPr="00954728" w:rsidRDefault="0092723A">
            <w:pPr>
              <w:widowControl w:val="0"/>
              <w:spacing w:after="0" w:line="240" w:lineRule="auto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bCs/>
                <w:sz w:val="20"/>
                <w:szCs w:val="20"/>
              </w:rPr>
              <w:t>Supplementary</w:t>
            </w:r>
            <w:r w:rsidRPr="00954728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eastAsia="Arial" w:hAnsiTheme="majorBidi" w:cstheme="majorBidi"/>
                <w:sz w:val="20"/>
                <w:szCs w:val="20"/>
              </w:rPr>
              <w:t xml:space="preserve">Fig. 2. </w:t>
            </w:r>
            <w:r w:rsidR="00B219AE" w:rsidRPr="00954728">
              <w:rPr>
                <w:rFonts w:asciiTheme="majorBidi" w:eastAsia="Arial" w:hAnsiTheme="majorBidi" w:cstheme="majorBidi"/>
                <w:b/>
                <w:color w:val="666666"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eastAsia="Arial" w:hAnsiTheme="majorBidi" w:cstheme="majorBidi"/>
                <w:sz w:val="20"/>
                <w:szCs w:val="20"/>
              </w:rPr>
              <w:t>four out of 56 categorical features with least Kolmogorov-Smirnov P-values are used for modeling</w:t>
            </w:r>
            <w:r w:rsidR="004F4AB6" w:rsidRPr="00954728">
              <w:rPr>
                <w:rFonts w:asciiTheme="majorBidi" w:eastAsia="Arial" w:hAnsiTheme="majorBidi" w:cstheme="majorBidi"/>
                <w:sz w:val="20"/>
                <w:szCs w:val="20"/>
              </w:rPr>
              <w:t>.</w:t>
            </w:r>
          </w:p>
        </w:tc>
      </w:tr>
    </w:tbl>
    <w:p w14:paraId="35FA2F61" w14:textId="38B99317" w:rsidR="00FC0DEF" w:rsidRDefault="00FC0DEF">
      <w:pPr>
        <w:rPr>
          <w:rFonts w:asciiTheme="majorBidi" w:hAnsiTheme="majorBidi" w:cstheme="majorBidi"/>
          <w:sz w:val="20"/>
          <w:szCs w:val="20"/>
        </w:rPr>
      </w:pPr>
    </w:p>
    <w:p w14:paraId="44E334D7" w14:textId="77777777" w:rsidR="00BB6765" w:rsidRPr="00954728" w:rsidRDefault="00BB6765">
      <w:pPr>
        <w:rPr>
          <w:rFonts w:asciiTheme="majorBidi" w:hAnsiTheme="majorBidi" w:cstheme="majorBidi"/>
          <w:sz w:val="20"/>
          <w:szCs w:val="20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C0DEF" w:rsidRPr="00954728" w14:paraId="2BA8B10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874E1" w14:textId="11550B3C" w:rsidR="00FC0DEF" w:rsidRPr="00954728" w:rsidRDefault="00D70166">
            <w:pPr>
              <w:pStyle w:val="Subtitle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bookmarkStart w:id="1" w:name="_c21nvue7bmv9" w:colFirst="0" w:colLast="0"/>
            <w:bookmarkEnd w:id="1"/>
            <w:r w:rsidRPr="00954728">
              <w:rPr>
                <w:rFonts w:asciiTheme="majorBidi" w:hAnsiTheme="majorBidi" w:cstheme="majorBidi"/>
                <w:b/>
                <w:color w:val="auto"/>
                <w:sz w:val="20"/>
                <w:szCs w:val="20"/>
              </w:rPr>
              <w:lastRenderedPageBreak/>
              <w:t xml:space="preserve">Supplementary </w:t>
            </w:r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Fig. 3. Regression coefficients of the logistic model</w:t>
            </w:r>
            <w:r w:rsidR="0089634A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.</w:t>
            </w:r>
          </w:p>
        </w:tc>
      </w:tr>
      <w:tr w:rsidR="00FC0DEF" w:rsidRPr="00954728" w14:paraId="41FE26B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6855" w14:textId="77777777" w:rsidR="00FC0DEF" w:rsidRPr="00954728" w:rsidRDefault="00B219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114300" distB="114300" distL="114300" distR="114300" wp14:anchorId="368D681A" wp14:editId="69DF7932">
                  <wp:extent cx="5810250" cy="27051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t="117" b="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270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EF" w:rsidRPr="00954728" w14:paraId="6E4BD27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4B1F" w14:textId="162C9C64" w:rsidR="00FC0DEF" w:rsidRPr="00954728" w:rsidRDefault="00927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bCs/>
                <w:sz w:val="20"/>
                <w:szCs w:val="20"/>
              </w:rPr>
              <w:t>Supplementary</w:t>
            </w:r>
            <w:r w:rsidRPr="00954728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eastAsia="Arial" w:hAnsiTheme="majorBidi" w:cstheme="majorBidi"/>
                <w:sz w:val="20"/>
                <w:szCs w:val="20"/>
              </w:rPr>
              <w:t>Fig. 3. Features with higher coefficient absolute value are more crucial in the logistic model prediction</w:t>
            </w:r>
            <w:r w:rsidR="004F4AB6" w:rsidRPr="00954728">
              <w:rPr>
                <w:rFonts w:asciiTheme="majorBidi" w:eastAsia="Arial" w:hAnsiTheme="majorBidi" w:cstheme="majorBidi"/>
                <w:sz w:val="20"/>
                <w:szCs w:val="20"/>
              </w:rPr>
              <w:t>.</w:t>
            </w:r>
          </w:p>
        </w:tc>
      </w:tr>
    </w:tbl>
    <w:p w14:paraId="6DD699F0" w14:textId="14EC7256" w:rsidR="00FC0DEF" w:rsidRDefault="00FC0DEF">
      <w:pPr>
        <w:rPr>
          <w:rFonts w:asciiTheme="majorBidi" w:hAnsiTheme="majorBidi" w:cstheme="majorBidi"/>
          <w:sz w:val="20"/>
          <w:szCs w:val="20"/>
        </w:rPr>
      </w:pPr>
    </w:p>
    <w:p w14:paraId="4DEB1253" w14:textId="4E2AE620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5ECB29A6" w14:textId="33099ED8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131FA0A2" w14:textId="3F622A5D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33FFFE83" w14:textId="7ED3C16D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1CB06AA3" w14:textId="36F7A264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551DB27D" w14:textId="6F554F48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36CF703F" w14:textId="4F11FABA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7FCC833D" w14:textId="63D3BAE9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4CB6714F" w14:textId="0E25B66C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57D41517" w14:textId="7E39F49C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1069FC09" w14:textId="4CF6A662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2D59D186" w14:textId="69C7C5F0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3001743C" w14:textId="42D4F8CA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7F5932CC" w14:textId="1BFEBF03" w:rsidR="00FC1F6F" w:rsidRDefault="00FC1F6F">
      <w:pPr>
        <w:rPr>
          <w:rFonts w:asciiTheme="majorBidi" w:hAnsiTheme="majorBidi" w:cstheme="majorBidi"/>
          <w:sz w:val="20"/>
          <w:szCs w:val="20"/>
        </w:rPr>
      </w:pPr>
    </w:p>
    <w:p w14:paraId="224D8900" w14:textId="138D7F26" w:rsidR="00BB6765" w:rsidRDefault="00BB6765">
      <w:pPr>
        <w:rPr>
          <w:rFonts w:asciiTheme="majorBidi" w:hAnsiTheme="majorBidi" w:cstheme="majorBidi"/>
          <w:sz w:val="20"/>
          <w:szCs w:val="20"/>
        </w:rPr>
      </w:pPr>
    </w:p>
    <w:p w14:paraId="3653867C" w14:textId="77777777" w:rsidR="00BB6765" w:rsidRPr="00954728" w:rsidRDefault="00BB6765">
      <w:pPr>
        <w:rPr>
          <w:rFonts w:asciiTheme="majorBidi" w:hAnsiTheme="majorBidi" w:cstheme="majorBidi"/>
          <w:sz w:val="20"/>
          <w:szCs w:val="20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C0DEF" w:rsidRPr="00954728" w14:paraId="12B5391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83B2" w14:textId="069CA4AA" w:rsidR="00FC0DEF" w:rsidRPr="00954728" w:rsidRDefault="00D70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Arial" w:hAnsiTheme="majorBidi" w:cstheme="majorBidi"/>
                <w:b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b/>
                <w:sz w:val="20"/>
                <w:szCs w:val="20"/>
              </w:rPr>
              <w:lastRenderedPageBreak/>
              <w:t xml:space="preserve">Supplementary </w:t>
            </w:r>
            <w:r w:rsidR="00B219AE" w:rsidRPr="00954728">
              <w:rPr>
                <w:rFonts w:asciiTheme="majorBidi" w:eastAsia="Arial" w:hAnsiTheme="majorBidi" w:cstheme="majorBidi"/>
                <w:b/>
                <w:sz w:val="20"/>
                <w:szCs w:val="20"/>
              </w:rPr>
              <w:t>Fig. 4. Distribution of selected numerical variables</w:t>
            </w:r>
            <w:r w:rsidR="0089634A" w:rsidRPr="00954728">
              <w:rPr>
                <w:rFonts w:asciiTheme="majorBidi" w:eastAsia="Arial" w:hAnsiTheme="majorBidi" w:cstheme="majorBidi"/>
                <w:b/>
                <w:sz w:val="20"/>
                <w:szCs w:val="20"/>
              </w:rPr>
              <w:t>.</w:t>
            </w:r>
          </w:p>
        </w:tc>
      </w:tr>
      <w:tr w:rsidR="00FC0DEF" w:rsidRPr="00954728" w14:paraId="4A482BE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7FF1" w14:textId="77777777" w:rsidR="00FC0DEF" w:rsidRPr="00954728" w:rsidRDefault="00B219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114300" distB="114300" distL="114300" distR="114300" wp14:anchorId="3D396581" wp14:editId="5DF7E6BE">
                  <wp:extent cx="5810250" cy="77470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774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EF" w:rsidRPr="00954728" w14:paraId="54E5E3C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9E1BD" w14:textId="5C53CEAD" w:rsidR="00FC0DEF" w:rsidRPr="00954728" w:rsidRDefault="0092723A">
            <w:pPr>
              <w:pStyle w:val="Subtitle"/>
              <w:widowControl w:val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bookmarkStart w:id="2" w:name="_miibtpzghycd" w:colFirst="0" w:colLast="0"/>
            <w:bookmarkEnd w:id="2"/>
            <w:r w:rsidRPr="00954728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lastRenderedPageBreak/>
              <w:t>Supplementary</w:t>
            </w:r>
            <w:r w:rsidRPr="00954728">
              <w:rPr>
                <w:rFonts w:asciiTheme="majorBidi" w:hAnsiTheme="majorBidi" w:cstheme="majorBidi"/>
                <w:b/>
                <w:color w:val="auto"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Fig. 4. Comparison of categorical variables between released (green) on dead (red) patients</w:t>
            </w:r>
            <w:r w:rsidR="004F4AB6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.</w:t>
            </w:r>
          </w:p>
        </w:tc>
      </w:tr>
    </w:tbl>
    <w:p w14:paraId="12612F01" w14:textId="77777777" w:rsidR="00FC0DEF" w:rsidRPr="00954728" w:rsidRDefault="00FC0DEF">
      <w:pPr>
        <w:rPr>
          <w:rFonts w:asciiTheme="majorBidi" w:hAnsiTheme="majorBidi" w:cstheme="majorBidi"/>
          <w:sz w:val="20"/>
          <w:szCs w:val="20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C0DEF" w:rsidRPr="00954728" w14:paraId="16EEFBB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4F2AF" w14:textId="4D880B4F" w:rsidR="00FC0DEF" w:rsidRPr="00954728" w:rsidRDefault="006F4989">
            <w:pPr>
              <w:pStyle w:val="Subtitle"/>
              <w:widowControl w:val="0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bookmarkStart w:id="3" w:name="_1rneh575wbye" w:colFirst="0" w:colLast="0"/>
            <w:bookmarkEnd w:id="3"/>
            <w:r w:rsidRPr="00954728">
              <w:rPr>
                <w:rFonts w:asciiTheme="majorBidi" w:hAnsiTheme="majorBidi" w:cstheme="majorBidi"/>
                <w:b/>
                <w:color w:val="auto"/>
                <w:sz w:val="20"/>
                <w:szCs w:val="20"/>
              </w:rPr>
              <w:t xml:space="preserve">Supplementary </w:t>
            </w:r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Fig. 5.</w:t>
            </w:r>
            <w:r w:rsidR="00B219AE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bookmarkStart w:id="4" w:name="_Hlk44452518"/>
            <w:r w:rsidR="00B219AE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Distribution of selected categorical variable</w:t>
            </w:r>
            <w:r w:rsidR="0089634A" w:rsidRPr="00954728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.</w:t>
            </w:r>
            <w:bookmarkEnd w:id="4"/>
          </w:p>
        </w:tc>
      </w:tr>
      <w:tr w:rsidR="00FC0DEF" w:rsidRPr="00954728" w14:paraId="0453439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A8027" w14:textId="77777777" w:rsidR="00FC0DEF" w:rsidRPr="00954728" w:rsidRDefault="00B219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54728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114300" distB="114300" distL="114300" distR="114300" wp14:anchorId="0A5C01E9" wp14:editId="06C1F6EE">
                  <wp:extent cx="5810250" cy="38735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87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DEF" w:rsidRPr="00954728" w14:paraId="3B337EC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CA03" w14:textId="4D678DDC" w:rsidR="00FC0DEF" w:rsidRPr="00954728" w:rsidRDefault="006F4989">
            <w:pPr>
              <w:pStyle w:val="Subtitle"/>
              <w:widowControl w:val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bookmarkStart w:id="5" w:name="_bwr9gifrzbe5" w:colFirst="0" w:colLast="0"/>
            <w:bookmarkEnd w:id="5"/>
            <w:r w:rsidRPr="00954728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Supplementary</w:t>
            </w:r>
            <w:r w:rsidRPr="00954728">
              <w:rPr>
                <w:rFonts w:asciiTheme="majorBidi" w:hAnsiTheme="majorBidi" w:cstheme="majorBidi"/>
                <w:b/>
                <w:color w:val="auto"/>
                <w:sz w:val="20"/>
                <w:szCs w:val="20"/>
              </w:rPr>
              <w:t xml:space="preserve"> </w:t>
            </w:r>
            <w:r w:rsidR="00B219AE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Fig. 5. </w:t>
            </w:r>
            <w:bookmarkStart w:id="6" w:name="_Hlk44452538"/>
            <w:r w:rsidR="00B219AE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Comparison of categorical variables between released and dead patients</w:t>
            </w:r>
            <w:r w:rsidR="0089634A" w:rsidRPr="00954728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.</w:t>
            </w:r>
            <w:bookmarkEnd w:id="6"/>
          </w:p>
        </w:tc>
      </w:tr>
    </w:tbl>
    <w:p w14:paraId="4192654A" w14:textId="77777777" w:rsidR="00FC0DEF" w:rsidRPr="00954728" w:rsidRDefault="00FC0DEF">
      <w:pPr>
        <w:rPr>
          <w:rFonts w:asciiTheme="majorBidi" w:hAnsiTheme="majorBidi" w:cstheme="majorBidi"/>
          <w:sz w:val="20"/>
          <w:szCs w:val="20"/>
        </w:rPr>
      </w:pPr>
    </w:p>
    <w:p w14:paraId="2844A40C" w14:textId="77777777" w:rsidR="00FC0DEF" w:rsidRPr="00954728" w:rsidRDefault="00FC0DEF">
      <w:pPr>
        <w:rPr>
          <w:rFonts w:asciiTheme="majorBidi" w:hAnsiTheme="majorBidi" w:cstheme="majorBidi"/>
          <w:sz w:val="20"/>
          <w:szCs w:val="20"/>
        </w:rPr>
      </w:pPr>
    </w:p>
    <w:p w14:paraId="6C5623DE" w14:textId="77777777" w:rsidR="00FC0DEF" w:rsidRPr="00954728" w:rsidRDefault="00FC0DEF">
      <w:pPr>
        <w:rPr>
          <w:rFonts w:asciiTheme="majorBidi" w:hAnsiTheme="majorBidi" w:cstheme="majorBidi"/>
          <w:sz w:val="20"/>
          <w:szCs w:val="20"/>
        </w:rPr>
      </w:pPr>
    </w:p>
    <w:sectPr w:rsidR="00FC0DEF" w:rsidRPr="0095472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xMTUzMbG0NDAzNjdT0lEKTi0uzszPAykwqgUAWe/vbCwAAAA="/>
    <w:docVar w:name="paperpile-doc-id" w:val="V639J688F179C791"/>
    <w:docVar w:name="paperpile-doc-name" w:val="Supplement_Final.docx"/>
  </w:docVars>
  <w:rsids>
    <w:rsidRoot w:val="00FC0DEF"/>
    <w:rsid w:val="004F4AB6"/>
    <w:rsid w:val="006F4989"/>
    <w:rsid w:val="0089634A"/>
    <w:rsid w:val="0092723A"/>
    <w:rsid w:val="00954728"/>
    <w:rsid w:val="00B219AE"/>
    <w:rsid w:val="00BB6765"/>
    <w:rsid w:val="00D70166"/>
    <w:rsid w:val="00D7594A"/>
    <w:rsid w:val="00FA710D"/>
    <w:rsid w:val="00FC0DEF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27156"/>
  <w15:docId w15:val="{E30D2F56-0F35-43E0-B452-F803BA5A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 w:line="240" w:lineRule="auto"/>
    </w:pPr>
    <w:rPr>
      <w:rFonts w:ascii="Arial" w:eastAsia="Arial" w:hAnsi="Arial" w:cs="Arial"/>
      <w:color w:val="666666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CHEAP</dc:creator>
  <cp:lastModifiedBy>Amirhesam Babajani</cp:lastModifiedBy>
  <cp:revision>3</cp:revision>
  <dcterms:created xsi:type="dcterms:W3CDTF">2020-08-23T09:25:00Z</dcterms:created>
  <dcterms:modified xsi:type="dcterms:W3CDTF">2021-01-11T21:10:00Z</dcterms:modified>
</cp:coreProperties>
</file>