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BB4F2" w14:textId="2334D946" w:rsidR="00A24095" w:rsidRDefault="00A24095" w:rsidP="00A2409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r>
        <w:t>RoB 2.0 tool</w:t>
      </w:r>
      <w:r w:rsidR="00E55352">
        <w:t xml:space="preserve"> (individually randomized, parallel group trials)</w:t>
      </w:r>
    </w:p>
    <w:p w14:paraId="7AA9771C" w14:textId="77777777" w:rsidR="00A24095" w:rsidRPr="00E60A57" w:rsidRDefault="00A24095" w:rsidP="00A24095"/>
    <w:tbl>
      <w:tblPr>
        <w:tblStyle w:val="TableGrid"/>
        <w:tblW w:w="9639" w:type="dxa"/>
        <w:tblInd w:w="-108" w:type="dxa"/>
        <w:tblLook w:val="04A0" w:firstRow="1" w:lastRow="0" w:firstColumn="1" w:lastColumn="0" w:noHBand="0" w:noVBand="1"/>
      </w:tblPr>
      <w:tblGrid>
        <w:gridCol w:w="5529"/>
        <w:gridCol w:w="4110"/>
      </w:tblGrid>
      <w:tr w:rsidR="00A24095" w:rsidRPr="00C1728A" w14:paraId="529A0F93" w14:textId="77777777" w:rsidTr="001534B9">
        <w:tc>
          <w:tcPr>
            <w:tcW w:w="5529" w:type="dxa"/>
            <w:tcBorders>
              <w:top w:val="nil"/>
              <w:left w:val="nil"/>
              <w:bottom w:val="nil"/>
              <w:right w:val="single" w:sz="4" w:space="0" w:color="auto"/>
            </w:tcBorders>
          </w:tcPr>
          <w:p w14:paraId="524B6D26" w14:textId="77777777" w:rsidR="00A24095" w:rsidRPr="009535B3" w:rsidRDefault="00A24095" w:rsidP="001534B9">
            <w:pPr>
              <w:rPr>
                <w:b/>
              </w:rPr>
            </w:pPr>
            <w:r w:rsidRPr="009535B3">
              <w:rPr>
                <w:b/>
              </w:rPr>
              <w:t>Assessor name/initials</w:t>
            </w:r>
          </w:p>
        </w:tc>
        <w:tc>
          <w:tcPr>
            <w:tcW w:w="4110" w:type="dxa"/>
            <w:tcBorders>
              <w:left w:val="single" w:sz="4" w:space="0" w:color="auto"/>
            </w:tcBorders>
          </w:tcPr>
          <w:p w14:paraId="32A72DF0" w14:textId="43215BA9" w:rsidR="00A24095" w:rsidRPr="00C1728A" w:rsidRDefault="00AB563F" w:rsidP="001534B9">
            <w:r>
              <w:t>NV</w:t>
            </w:r>
          </w:p>
        </w:tc>
      </w:tr>
      <w:tr w:rsidR="00A24095" w:rsidRPr="00C1728A" w14:paraId="5FB0763B" w14:textId="77777777" w:rsidTr="001534B9">
        <w:tc>
          <w:tcPr>
            <w:tcW w:w="5529" w:type="dxa"/>
            <w:tcBorders>
              <w:top w:val="nil"/>
              <w:left w:val="nil"/>
              <w:bottom w:val="nil"/>
              <w:right w:val="single" w:sz="4" w:space="0" w:color="auto"/>
            </w:tcBorders>
          </w:tcPr>
          <w:p w14:paraId="7B546DDD" w14:textId="77777777" w:rsidR="00A24095" w:rsidRPr="009535B3" w:rsidRDefault="00A24095" w:rsidP="001534B9">
            <w:pPr>
              <w:rPr>
                <w:b/>
              </w:rPr>
            </w:pPr>
            <w:r w:rsidRPr="009535B3">
              <w:rPr>
                <w:b/>
              </w:rPr>
              <w:t>Study ID</w:t>
            </w:r>
            <w:r>
              <w:rPr>
                <w:b/>
              </w:rPr>
              <w:t xml:space="preserve"> and/or reference(s)</w:t>
            </w:r>
          </w:p>
        </w:tc>
        <w:tc>
          <w:tcPr>
            <w:tcW w:w="4110" w:type="dxa"/>
            <w:tcBorders>
              <w:left w:val="single" w:sz="4" w:space="0" w:color="auto"/>
            </w:tcBorders>
          </w:tcPr>
          <w:p w14:paraId="7107B3F7" w14:textId="608B9869" w:rsidR="00A24095" w:rsidRDefault="00AB563F" w:rsidP="001534B9">
            <w:r>
              <w:t>Salama (2020)</w:t>
            </w:r>
          </w:p>
          <w:p w14:paraId="4F8FEE29" w14:textId="77777777" w:rsidR="00A24095" w:rsidRPr="00C1728A" w:rsidRDefault="00A24095" w:rsidP="001534B9"/>
        </w:tc>
      </w:tr>
    </w:tbl>
    <w:p w14:paraId="0FB49F63" w14:textId="77777777" w:rsidR="00A24095" w:rsidRPr="009535B3" w:rsidRDefault="00A24095" w:rsidP="00A2409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A24095" w:rsidRPr="00CF6C80" w14:paraId="586C1390" w14:textId="77777777" w:rsidTr="001534B9">
        <w:tc>
          <w:tcPr>
            <w:tcW w:w="675" w:type="dxa"/>
            <w:tcBorders>
              <w:top w:val="nil"/>
              <w:left w:val="nil"/>
              <w:bottom w:val="nil"/>
              <w:right w:val="nil"/>
            </w:tcBorders>
            <w:vAlign w:val="center"/>
          </w:tcPr>
          <w:p w14:paraId="1F53464C" w14:textId="2F2DA800" w:rsidR="00A24095" w:rsidRPr="00CF6C80" w:rsidRDefault="00A930D3" w:rsidP="001534B9">
            <w:pPr>
              <w:jc w:val="center"/>
              <w:rPr>
                <w:szCs w:val="20"/>
              </w:rPr>
            </w:pPr>
            <w:r>
              <w:rPr>
                <w:szCs w:val="20"/>
              </w:rPr>
              <w:sym w:font="Wingdings" w:char="F0FE"/>
            </w:r>
          </w:p>
        </w:tc>
        <w:tc>
          <w:tcPr>
            <w:tcW w:w="9531" w:type="dxa"/>
            <w:tcBorders>
              <w:top w:val="nil"/>
              <w:left w:val="nil"/>
              <w:bottom w:val="nil"/>
              <w:right w:val="nil"/>
            </w:tcBorders>
            <w:vAlign w:val="center"/>
          </w:tcPr>
          <w:p w14:paraId="58BCA753" w14:textId="77777777" w:rsidR="00A24095" w:rsidRPr="00CF6C80" w:rsidRDefault="00A24095" w:rsidP="001534B9">
            <w:pPr>
              <w:jc w:val="left"/>
              <w:rPr>
                <w:szCs w:val="20"/>
              </w:rPr>
            </w:pPr>
            <w:r>
              <w:rPr>
                <w:szCs w:val="20"/>
              </w:rPr>
              <w:t>Randomized parallel group trial</w:t>
            </w:r>
          </w:p>
        </w:tc>
      </w:tr>
      <w:tr w:rsidR="00A24095" w:rsidRPr="0047180D" w14:paraId="7EA94749" w14:textId="77777777" w:rsidTr="001534B9">
        <w:tc>
          <w:tcPr>
            <w:tcW w:w="675" w:type="dxa"/>
            <w:tcBorders>
              <w:top w:val="nil"/>
              <w:left w:val="nil"/>
              <w:bottom w:val="nil"/>
              <w:right w:val="nil"/>
            </w:tcBorders>
            <w:vAlign w:val="center"/>
          </w:tcPr>
          <w:p w14:paraId="4537512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763231B1" w14:textId="77777777" w:rsidR="00A24095" w:rsidRPr="00377ABC" w:rsidRDefault="00A24095" w:rsidP="001534B9">
            <w:pPr>
              <w:jc w:val="left"/>
              <w:rPr>
                <w:szCs w:val="20"/>
              </w:rPr>
            </w:pPr>
            <w:r>
              <w:rPr>
                <w:szCs w:val="20"/>
              </w:rPr>
              <w:t>Cluster-randomized trial</w:t>
            </w:r>
          </w:p>
        </w:tc>
      </w:tr>
      <w:tr w:rsidR="00A24095" w:rsidRPr="0047180D" w14:paraId="5E7773F0" w14:textId="77777777" w:rsidTr="001534B9">
        <w:tc>
          <w:tcPr>
            <w:tcW w:w="675" w:type="dxa"/>
            <w:tcBorders>
              <w:top w:val="nil"/>
              <w:left w:val="nil"/>
              <w:bottom w:val="nil"/>
              <w:right w:val="nil"/>
            </w:tcBorders>
            <w:vAlign w:val="center"/>
          </w:tcPr>
          <w:p w14:paraId="3F20C29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66D6EE0E" w14:textId="77777777" w:rsidR="00A24095" w:rsidRPr="00377ABC" w:rsidRDefault="00A24095" w:rsidP="001534B9">
            <w:pPr>
              <w:jc w:val="left"/>
              <w:rPr>
                <w:szCs w:val="20"/>
              </w:rPr>
            </w:pPr>
            <w:r>
              <w:rPr>
                <w:szCs w:val="20"/>
              </w:rPr>
              <w:t>Randomized cross-over or other matched design</w:t>
            </w:r>
          </w:p>
        </w:tc>
      </w:tr>
    </w:tbl>
    <w:p w14:paraId="27A7AAC3" w14:textId="77777777" w:rsidR="00A24095"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13C48FD1" w14:textId="77777777" w:rsidTr="001534B9">
        <w:tc>
          <w:tcPr>
            <w:tcW w:w="5387" w:type="dxa"/>
            <w:tcBorders>
              <w:top w:val="nil"/>
              <w:left w:val="nil"/>
              <w:bottom w:val="nil"/>
              <w:right w:val="single" w:sz="4" w:space="0" w:color="auto"/>
            </w:tcBorders>
          </w:tcPr>
          <w:p w14:paraId="664EB5E2" w14:textId="77777777" w:rsidR="00A24095" w:rsidRPr="009535B3" w:rsidRDefault="00A24095" w:rsidP="001534B9">
            <w:pPr>
              <w:rPr>
                <w:b/>
              </w:rPr>
            </w:pPr>
            <w:r w:rsidRPr="009535B3">
              <w:rPr>
                <w:b/>
              </w:rPr>
              <w:t>Specify which outcome is being assessed for risk of bias</w:t>
            </w:r>
          </w:p>
        </w:tc>
        <w:tc>
          <w:tcPr>
            <w:tcW w:w="4252" w:type="dxa"/>
            <w:tcBorders>
              <w:left w:val="single" w:sz="4" w:space="0" w:color="auto"/>
            </w:tcBorders>
          </w:tcPr>
          <w:p w14:paraId="74A47E08" w14:textId="7C31E993" w:rsidR="00A24095" w:rsidRDefault="00AB563F" w:rsidP="001534B9">
            <w:r>
              <w:t>All reported outcomes</w:t>
            </w:r>
          </w:p>
          <w:p w14:paraId="6583FE6D" w14:textId="77777777" w:rsidR="00A24095" w:rsidRPr="00C1728A" w:rsidRDefault="00A24095" w:rsidP="001534B9"/>
        </w:tc>
      </w:tr>
    </w:tbl>
    <w:p w14:paraId="76CDEDD5" w14:textId="77777777" w:rsidR="00A24095" w:rsidRPr="00C1728A"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522340E4" w14:textId="77777777" w:rsidTr="001534B9">
        <w:tc>
          <w:tcPr>
            <w:tcW w:w="5387" w:type="dxa"/>
            <w:tcBorders>
              <w:top w:val="nil"/>
              <w:left w:val="nil"/>
              <w:bottom w:val="nil"/>
              <w:right w:val="single" w:sz="4" w:space="0" w:color="auto"/>
            </w:tcBorders>
          </w:tcPr>
          <w:p w14:paraId="552A0B53" w14:textId="77777777" w:rsidR="00A24095" w:rsidRPr="009535B3" w:rsidRDefault="00A2409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49014E3C" w14:textId="46A3438E" w:rsidR="00A24095" w:rsidRPr="00C1728A" w:rsidRDefault="00AB563F" w:rsidP="001534B9">
            <w:r>
              <w:t xml:space="preserve">All reported outcomes since pre-registration was not clearly defined in report. </w:t>
            </w:r>
          </w:p>
        </w:tc>
      </w:tr>
    </w:tbl>
    <w:p w14:paraId="2D7D56A7" w14:textId="77777777" w:rsidR="00A24095" w:rsidRDefault="00A24095" w:rsidP="00A24095"/>
    <w:p w14:paraId="3C7206C1" w14:textId="77777777" w:rsidR="00A24095" w:rsidRPr="009535B3" w:rsidRDefault="00A24095" w:rsidP="00A2409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A24095" w:rsidRPr="00CF6C80" w14:paraId="53E413DD" w14:textId="77777777" w:rsidTr="001534B9">
        <w:tc>
          <w:tcPr>
            <w:tcW w:w="675" w:type="dxa"/>
            <w:tcBorders>
              <w:top w:val="nil"/>
              <w:left w:val="nil"/>
              <w:bottom w:val="nil"/>
              <w:right w:val="nil"/>
            </w:tcBorders>
            <w:vAlign w:val="center"/>
          </w:tcPr>
          <w:p w14:paraId="7D79FBE4" w14:textId="77777777" w:rsidR="00A24095" w:rsidRPr="00CF6C80" w:rsidRDefault="00A2409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4BC15B9B" w14:textId="77777777" w:rsidR="00A24095" w:rsidRPr="00CF6C80" w:rsidRDefault="00A2409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A24095" w:rsidRPr="0047180D" w14:paraId="5499B20D" w14:textId="77777777" w:rsidTr="001534B9">
        <w:tc>
          <w:tcPr>
            <w:tcW w:w="675" w:type="dxa"/>
            <w:tcBorders>
              <w:top w:val="nil"/>
              <w:left w:val="nil"/>
              <w:bottom w:val="nil"/>
              <w:right w:val="nil"/>
            </w:tcBorders>
            <w:vAlign w:val="center"/>
          </w:tcPr>
          <w:p w14:paraId="6FDAD4DB" w14:textId="6B1E24CF" w:rsidR="00A24095" w:rsidRPr="00377ABC" w:rsidRDefault="00353AAE" w:rsidP="001534B9">
            <w:pPr>
              <w:jc w:val="center"/>
              <w:rPr>
                <w:szCs w:val="20"/>
              </w:rPr>
            </w:pPr>
            <w:r>
              <w:rPr>
                <w:szCs w:val="20"/>
              </w:rPr>
              <w:sym w:font="Wingdings" w:char="F0FE"/>
            </w:r>
          </w:p>
        </w:tc>
        <w:tc>
          <w:tcPr>
            <w:tcW w:w="9531" w:type="dxa"/>
            <w:tcBorders>
              <w:top w:val="nil"/>
              <w:left w:val="nil"/>
              <w:bottom w:val="nil"/>
              <w:right w:val="nil"/>
            </w:tcBorders>
            <w:vAlign w:val="center"/>
          </w:tcPr>
          <w:p w14:paraId="3924D204" w14:textId="77777777" w:rsidR="00A24095" w:rsidRPr="00377ABC" w:rsidRDefault="00A2409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27508B52" w14:textId="77777777" w:rsidR="00A24095" w:rsidRDefault="00A24095" w:rsidP="00A24095"/>
    <w:p w14:paraId="57FD8029" w14:textId="77777777" w:rsidR="00A24095" w:rsidRPr="009535B3" w:rsidRDefault="00A24095" w:rsidP="00A2409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332A87A7" w14:textId="5AC1915D" w:rsidR="00A24095" w:rsidRPr="00CD6C10" w:rsidRDefault="00AB563F" w:rsidP="00A24095">
      <w:r>
        <w:rPr>
          <w:szCs w:val="20"/>
        </w:rPr>
        <w:sym w:font="Wingdings" w:char="F0FE"/>
      </w:r>
      <w:r w:rsidR="00A24095">
        <w:rPr>
          <w:szCs w:val="20"/>
        </w:rPr>
        <w:tab/>
      </w:r>
      <w:r w:rsidR="00A24095" w:rsidRPr="00CD6C10">
        <w:t>Journal article(s) with results of the trial</w:t>
      </w:r>
    </w:p>
    <w:p w14:paraId="01A2D495" w14:textId="77777777" w:rsidR="00A24095" w:rsidRPr="00CD6C10" w:rsidRDefault="00A24095" w:rsidP="00A24095">
      <w:r w:rsidRPr="00CF6C80">
        <w:rPr>
          <w:szCs w:val="20"/>
        </w:rPr>
        <w:sym w:font="Wingdings 2" w:char="F0A3"/>
      </w:r>
      <w:r>
        <w:rPr>
          <w:szCs w:val="20"/>
        </w:rPr>
        <w:tab/>
      </w:r>
      <w:r w:rsidRPr="00CD6C10">
        <w:t>Trial protocol</w:t>
      </w:r>
    </w:p>
    <w:p w14:paraId="5EC21378" w14:textId="77777777" w:rsidR="00A24095" w:rsidRPr="00CD6C10" w:rsidRDefault="00A24095" w:rsidP="00A24095">
      <w:r w:rsidRPr="00CF6C80">
        <w:rPr>
          <w:szCs w:val="20"/>
        </w:rPr>
        <w:sym w:font="Wingdings 2" w:char="F0A3"/>
      </w:r>
      <w:r>
        <w:rPr>
          <w:szCs w:val="20"/>
        </w:rPr>
        <w:tab/>
      </w:r>
      <w:r w:rsidRPr="00CD6C10">
        <w:t>Statistical analysis plan (SAP)</w:t>
      </w:r>
    </w:p>
    <w:p w14:paraId="5671DD67" w14:textId="77777777" w:rsidR="00A24095" w:rsidRPr="00CD6C10" w:rsidRDefault="00A24095" w:rsidP="00A24095">
      <w:r w:rsidRPr="00CF6C80">
        <w:rPr>
          <w:szCs w:val="20"/>
        </w:rPr>
        <w:sym w:font="Wingdings 2" w:char="F0A3"/>
      </w:r>
      <w:r>
        <w:rPr>
          <w:szCs w:val="20"/>
        </w:rPr>
        <w:tab/>
      </w:r>
      <w:r w:rsidRPr="00CD6C10">
        <w:t>Non-commercial trial registry record (e.g. ClinicalTrials.gov record)</w:t>
      </w:r>
    </w:p>
    <w:p w14:paraId="6947928E" w14:textId="77777777" w:rsidR="00A24095" w:rsidRPr="00CD6C10" w:rsidRDefault="00A24095" w:rsidP="00A24095">
      <w:r w:rsidRPr="00CF6C80">
        <w:rPr>
          <w:szCs w:val="20"/>
        </w:rPr>
        <w:sym w:font="Wingdings 2" w:char="F0A3"/>
      </w:r>
      <w:r>
        <w:rPr>
          <w:szCs w:val="20"/>
        </w:rPr>
        <w:tab/>
      </w:r>
      <w:r w:rsidRPr="00CD6C10">
        <w:t>Company-owned trial registry record (e.g. GSK Clinical Study Register record)</w:t>
      </w:r>
    </w:p>
    <w:p w14:paraId="79CE3F21" w14:textId="77777777" w:rsidR="00A24095" w:rsidRPr="00CD6C10" w:rsidRDefault="00A24095" w:rsidP="00A24095">
      <w:r w:rsidRPr="00CF6C80">
        <w:rPr>
          <w:szCs w:val="20"/>
        </w:rPr>
        <w:sym w:font="Wingdings 2" w:char="F0A3"/>
      </w:r>
      <w:r w:rsidRPr="00CD6C10">
        <w:t xml:space="preserve"> </w:t>
      </w:r>
      <w:r>
        <w:tab/>
      </w:r>
      <w:r w:rsidRPr="00CD6C10">
        <w:t>“Grey literature” (e.g. unpublished thesis)</w:t>
      </w:r>
    </w:p>
    <w:p w14:paraId="7858C441" w14:textId="77777777" w:rsidR="00A24095" w:rsidRPr="00CD6C10" w:rsidRDefault="00A24095" w:rsidP="00A24095">
      <w:r w:rsidRPr="00CF6C80">
        <w:rPr>
          <w:szCs w:val="20"/>
        </w:rPr>
        <w:sym w:font="Wingdings 2" w:char="F0A3"/>
      </w:r>
      <w:r>
        <w:rPr>
          <w:szCs w:val="20"/>
        </w:rPr>
        <w:tab/>
      </w:r>
      <w:r w:rsidRPr="00CD6C10">
        <w:t>Conference abstract(s) about the trial</w:t>
      </w:r>
    </w:p>
    <w:p w14:paraId="006DE7C8" w14:textId="77777777" w:rsidR="00A24095" w:rsidRPr="00CD6C10" w:rsidRDefault="00A24095" w:rsidP="00A24095">
      <w:r w:rsidRPr="00CF6C80">
        <w:rPr>
          <w:szCs w:val="20"/>
        </w:rPr>
        <w:sym w:font="Wingdings 2" w:char="F0A3"/>
      </w:r>
      <w:r>
        <w:rPr>
          <w:szCs w:val="20"/>
        </w:rPr>
        <w:tab/>
      </w:r>
      <w:r w:rsidRPr="00CD6C10">
        <w:t>Regulatory document (e.g. Clinical Study Report, Drug Approval Package)</w:t>
      </w:r>
    </w:p>
    <w:p w14:paraId="13618201" w14:textId="77777777" w:rsidR="00A24095" w:rsidRPr="00CD6C10" w:rsidRDefault="00A24095" w:rsidP="00A24095">
      <w:r w:rsidRPr="00CF6C80">
        <w:rPr>
          <w:szCs w:val="20"/>
        </w:rPr>
        <w:sym w:font="Wingdings 2" w:char="F0A3"/>
      </w:r>
      <w:r>
        <w:rPr>
          <w:szCs w:val="20"/>
        </w:rPr>
        <w:tab/>
      </w:r>
      <w:r w:rsidRPr="00CD6C10">
        <w:t>Research ethics application</w:t>
      </w:r>
    </w:p>
    <w:p w14:paraId="1EC5297F" w14:textId="77777777" w:rsidR="00A24095" w:rsidRPr="00CD6C10" w:rsidRDefault="00A24095" w:rsidP="00A24095">
      <w:r w:rsidRPr="00CF6C80">
        <w:rPr>
          <w:szCs w:val="20"/>
        </w:rPr>
        <w:sym w:font="Wingdings 2" w:char="F0A3"/>
      </w:r>
      <w:r>
        <w:rPr>
          <w:szCs w:val="20"/>
        </w:rPr>
        <w:tab/>
      </w:r>
      <w:r w:rsidRPr="00CD6C10">
        <w:t xml:space="preserve">Grant database summary (e.g. </w:t>
      </w:r>
      <w:r>
        <w:rPr>
          <w:rFonts w:eastAsia="Times New Roman"/>
          <w:szCs w:val="20"/>
          <w:lang w:val="en-AU"/>
        </w:rPr>
        <w:t xml:space="preserve">NIH </w:t>
      </w:r>
      <w:proofErr w:type="spellStart"/>
      <w:r>
        <w:rPr>
          <w:rFonts w:eastAsia="Times New Roman"/>
          <w:szCs w:val="20"/>
          <w:lang w:val="en-AU"/>
        </w:rPr>
        <w:t>RePORTER</w:t>
      </w:r>
      <w:proofErr w:type="spellEnd"/>
      <w:r>
        <w:rPr>
          <w:rFonts w:eastAsia="Times New Roman"/>
          <w:szCs w:val="20"/>
          <w:lang w:val="en-AU"/>
        </w:rPr>
        <w:t>,</w:t>
      </w:r>
      <w:r w:rsidRPr="007E665C">
        <w:rPr>
          <w:rFonts w:eastAsia="Times New Roman"/>
          <w:szCs w:val="20"/>
          <w:lang w:val="en-AU"/>
        </w:rPr>
        <w:t xml:space="preserve"> </w:t>
      </w:r>
      <w:r w:rsidRPr="00CD6C10">
        <w:t>Research Councils UK Gateway to Research)</w:t>
      </w:r>
    </w:p>
    <w:p w14:paraId="0CD5B6E8" w14:textId="77777777" w:rsidR="00A24095" w:rsidRPr="00CD6C10" w:rsidRDefault="00A24095" w:rsidP="00A24095">
      <w:r w:rsidRPr="00CF6C80">
        <w:rPr>
          <w:szCs w:val="20"/>
        </w:rPr>
        <w:sym w:font="Wingdings 2" w:char="F0A3"/>
      </w:r>
      <w:r>
        <w:rPr>
          <w:szCs w:val="20"/>
        </w:rPr>
        <w:tab/>
      </w:r>
      <w:r w:rsidRPr="00CD6C10">
        <w:t>Personal communication with trialist</w:t>
      </w:r>
    </w:p>
    <w:p w14:paraId="7DD6A23B" w14:textId="77777777" w:rsidR="00A24095" w:rsidRPr="00C1728A" w:rsidRDefault="00A24095" w:rsidP="00A24095">
      <w:r w:rsidRPr="00CF6C80">
        <w:rPr>
          <w:szCs w:val="20"/>
        </w:rPr>
        <w:sym w:font="Wingdings 2" w:char="F0A3"/>
      </w:r>
      <w:r>
        <w:rPr>
          <w:szCs w:val="20"/>
        </w:rPr>
        <w:tab/>
      </w:r>
      <w:r w:rsidRPr="00CD6C10">
        <w:t>Personal communication with the sponsor</w:t>
      </w:r>
    </w:p>
    <w:p w14:paraId="60E0F108" w14:textId="77777777" w:rsidR="00A24095" w:rsidRDefault="00A24095" w:rsidP="003119E8">
      <w:pPr>
        <w:pStyle w:val="Heading1"/>
        <w:sectPr w:rsidR="00A24095" w:rsidSect="00A24095">
          <w:headerReference w:type="default" r:id="rId7"/>
          <w:footerReference w:type="default" r:id="rId8"/>
          <w:pgSz w:w="11900" w:h="16840"/>
          <w:pgMar w:top="1134" w:right="1134" w:bottom="1134" w:left="1134" w:header="708" w:footer="708" w:gutter="0"/>
          <w:cols w:space="708"/>
          <w:docGrid w:linePitch="360"/>
        </w:sectPr>
      </w:pPr>
    </w:p>
    <w:p w14:paraId="5E656772" w14:textId="77777777" w:rsidR="004D57F0" w:rsidRPr="00C1728A" w:rsidRDefault="004D57F0" w:rsidP="00A24095">
      <w:pPr>
        <w:pStyle w:val="Heading2"/>
        <w:numPr>
          <w:ilvl w:val="0"/>
          <w:numId w:val="0"/>
        </w:numPr>
        <w:ind w:left="576" w:hanging="576"/>
      </w:pPr>
      <w:bookmarkStart w:id="4" w:name="_Ref396936025"/>
      <w:bookmarkStart w:id="5" w:name="_Toc399091996"/>
      <w:bookmarkStart w:id="6" w:name="_Toc460505222"/>
      <w:bookmarkEnd w:id="0"/>
      <w:bookmarkEnd w:id="1"/>
      <w:bookmarkEnd w:id="2"/>
      <w:bookmarkEnd w:id="3"/>
      <w:r w:rsidRPr="00C1728A">
        <w:lastRenderedPageBreak/>
        <w:t xml:space="preserve">Risk of bias assessment </w:t>
      </w:r>
      <w:r>
        <w:t xml:space="preserve">for a </w:t>
      </w:r>
      <w:r w:rsidRPr="006110DF">
        <w:t xml:space="preserve">parallel group </w:t>
      </w:r>
      <w:r w:rsidRPr="00D84BF4">
        <w:t>trial</w:t>
      </w:r>
      <w:r>
        <w:t xml:space="preserve"> with interest in the effect of starting and adhering to intervention</w:t>
      </w:r>
      <w:bookmarkEnd w:id="4"/>
      <w:bookmarkEnd w:id="5"/>
      <w:bookmarkEnd w:id="6"/>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9E1DA2" w:rsidRPr="00C1728A" w14:paraId="417C5A3E" w14:textId="77777777" w:rsidTr="009E1DA2">
        <w:trPr>
          <w:cantSplit/>
          <w:trHeight w:val="20"/>
          <w:tblHeader/>
        </w:trPr>
        <w:tc>
          <w:tcPr>
            <w:tcW w:w="1650" w:type="dxa"/>
            <w:tcBorders>
              <w:right w:val="single" w:sz="4" w:space="0" w:color="auto"/>
            </w:tcBorders>
          </w:tcPr>
          <w:p w14:paraId="47913966" w14:textId="1013E7A0" w:rsidR="009E1DA2" w:rsidRPr="00301697" w:rsidRDefault="009E1DA2" w:rsidP="009E1DA2">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2953D1AD" w14:textId="66A98F4F" w:rsidR="009E1DA2" w:rsidRDefault="009E1DA2" w:rsidP="009E1DA2">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0F9FA89A" w14:textId="11EBADA8" w:rsidR="009E1DA2" w:rsidRPr="00113162" w:rsidRDefault="009E1DA2" w:rsidP="009E1DA2">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7B13CBBF" w14:textId="1971C559" w:rsidR="009E1DA2" w:rsidRPr="00C1728A" w:rsidRDefault="009E1DA2" w:rsidP="009E1DA2">
            <w:pPr>
              <w:spacing w:after="0"/>
              <w:jc w:val="center"/>
              <w:rPr>
                <w:szCs w:val="20"/>
              </w:rPr>
            </w:pPr>
            <w:r w:rsidRPr="00636977">
              <w:rPr>
                <w:b/>
                <w:szCs w:val="20"/>
              </w:rPr>
              <w:t>Description/Support for judgement</w:t>
            </w:r>
          </w:p>
        </w:tc>
      </w:tr>
      <w:tr w:rsidR="009E1DA2" w:rsidRPr="00C1728A" w14:paraId="0B865E7F" w14:textId="77777777" w:rsidTr="00A24095">
        <w:trPr>
          <w:cantSplit/>
          <w:trHeight w:val="20"/>
        </w:trPr>
        <w:tc>
          <w:tcPr>
            <w:tcW w:w="1650" w:type="dxa"/>
            <w:vMerge w:val="restart"/>
            <w:tcBorders>
              <w:right w:val="single" w:sz="4" w:space="0" w:color="auto"/>
            </w:tcBorders>
          </w:tcPr>
          <w:p w14:paraId="733E6125" w14:textId="77777777" w:rsidR="009E1DA2" w:rsidRPr="00C1728A" w:rsidRDefault="009E1DA2" w:rsidP="009E1DA2">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B21B563" w14:textId="77777777" w:rsidR="009E1DA2" w:rsidRPr="00C1728A" w:rsidRDefault="009E1DA2" w:rsidP="009E1DA2">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17387501" w14:textId="48B79309" w:rsidR="009E1DA2" w:rsidRPr="00C1728A" w:rsidRDefault="009E1DA2" w:rsidP="009E1DA2">
            <w:pPr>
              <w:spacing w:after="0"/>
              <w:jc w:val="center"/>
              <w:rPr>
                <w:szCs w:val="20"/>
              </w:rPr>
            </w:pPr>
            <w:r w:rsidRPr="00113162">
              <w:rPr>
                <w:color w:val="00B050"/>
                <w:szCs w:val="20"/>
              </w:rPr>
              <w:t>Y</w:t>
            </w:r>
          </w:p>
        </w:tc>
        <w:tc>
          <w:tcPr>
            <w:tcW w:w="4304" w:type="dxa"/>
            <w:vMerge w:val="restart"/>
            <w:tcBorders>
              <w:top w:val="single" w:sz="4" w:space="0" w:color="auto"/>
              <w:left w:val="single" w:sz="4" w:space="0" w:color="auto"/>
              <w:right w:val="single" w:sz="4" w:space="0" w:color="auto"/>
            </w:tcBorders>
          </w:tcPr>
          <w:p w14:paraId="6BED5943" w14:textId="1CFFDE70" w:rsidR="009E1DA2" w:rsidRPr="00C1728A" w:rsidRDefault="00AB563F" w:rsidP="00592483">
            <w:pPr>
              <w:spacing w:after="0"/>
              <w:jc w:val="left"/>
              <w:rPr>
                <w:szCs w:val="20"/>
              </w:rPr>
            </w:pPr>
            <w:r>
              <w:rPr>
                <w:szCs w:val="20"/>
              </w:rPr>
              <w:t>Specify block randomised. Concealment not reported. Limitation of paper states “selection bias cannot be excluded completely”. Unclear.</w:t>
            </w:r>
          </w:p>
        </w:tc>
      </w:tr>
      <w:tr w:rsidR="009E1DA2" w:rsidRPr="00C1728A" w14:paraId="036FAB5F" w14:textId="77777777" w:rsidTr="00A24095">
        <w:trPr>
          <w:cantSplit/>
          <w:trHeight w:val="20"/>
        </w:trPr>
        <w:tc>
          <w:tcPr>
            <w:tcW w:w="1650" w:type="dxa"/>
            <w:vMerge/>
            <w:tcBorders>
              <w:right w:val="single" w:sz="4" w:space="0" w:color="auto"/>
            </w:tcBorders>
          </w:tcPr>
          <w:p w14:paraId="3CE3EB0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BD456A" w14:textId="159C73AE" w:rsidR="009E1DA2" w:rsidRPr="000F1C27" w:rsidRDefault="009E1DA2" w:rsidP="009E1DA2">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1CB85F" w14:textId="375E61AB" w:rsidR="009E1DA2" w:rsidRPr="00C1728A" w:rsidRDefault="009E1DA2" w:rsidP="009E1DA2">
            <w:pPr>
              <w:spacing w:after="0"/>
              <w:jc w:val="center"/>
              <w:rPr>
                <w:szCs w:val="20"/>
              </w:rPr>
            </w:pPr>
            <w:r w:rsidRPr="00113162">
              <w:rPr>
                <w:color w:val="00B050"/>
                <w:szCs w:val="20"/>
              </w:rPr>
              <w:t>PY</w:t>
            </w:r>
          </w:p>
        </w:tc>
        <w:tc>
          <w:tcPr>
            <w:tcW w:w="4304" w:type="dxa"/>
            <w:vMerge/>
            <w:tcBorders>
              <w:left w:val="single" w:sz="4" w:space="0" w:color="auto"/>
              <w:bottom w:val="single" w:sz="2" w:space="0" w:color="D9D9D9" w:themeColor="background1" w:themeShade="D9"/>
              <w:right w:val="single" w:sz="4" w:space="0" w:color="auto"/>
            </w:tcBorders>
          </w:tcPr>
          <w:p w14:paraId="7ED9C536" w14:textId="77777777" w:rsidR="009E1DA2" w:rsidRPr="00C1728A" w:rsidRDefault="009E1DA2" w:rsidP="00592483">
            <w:pPr>
              <w:spacing w:after="0"/>
              <w:jc w:val="left"/>
              <w:rPr>
                <w:szCs w:val="20"/>
              </w:rPr>
            </w:pPr>
          </w:p>
        </w:tc>
      </w:tr>
      <w:tr w:rsidR="009E1DA2" w:rsidRPr="00C1728A" w14:paraId="40A731C2" w14:textId="77777777" w:rsidTr="00A24095">
        <w:trPr>
          <w:cantSplit/>
          <w:trHeight w:val="203"/>
        </w:trPr>
        <w:tc>
          <w:tcPr>
            <w:tcW w:w="1650" w:type="dxa"/>
            <w:vMerge/>
            <w:tcBorders>
              <w:right w:val="single" w:sz="4" w:space="0" w:color="auto"/>
            </w:tcBorders>
          </w:tcPr>
          <w:p w14:paraId="6E0E0D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right w:val="single" w:sz="4" w:space="0" w:color="auto"/>
            </w:tcBorders>
          </w:tcPr>
          <w:p w14:paraId="2C2E13E9" w14:textId="77777777" w:rsidR="009E1DA2" w:rsidRPr="000F1C27" w:rsidRDefault="009E1DA2" w:rsidP="009E1DA2">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right w:val="single" w:sz="4" w:space="0" w:color="auto"/>
            </w:tcBorders>
          </w:tcPr>
          <w:p w14:paraId="7EBEA87C" w14:textId="3F7EFF03" w:rsidR="009E1DA2" w:rsidRPr="00C1728A" w:rsidRDefault="009E1DA2" w:rsidP="009E1DA2">
            <w:pPr>
              <w:spacing w:after="0"/>
              <w:jc w:val="center"/>
              <w:rPr>
                <w:szCs w:val="20"/>
              </w:rPr>
            </w:pPr>
            <w:r w:rsidRPr="00113162">
              <w:rPr>
                <w:color w:val="00B050"/>
                <w:szCs w:val="20"/>
              </w:rPr>
              <w:t>N</w:t>
            </w:r>
          </w:p>
        </w:tc>
        <w:tc>
          <w:tcPr>
            <w:tcW w:w="4304" w:type="dxa"/>
            <w:tcBorders>
              <w:top w:val="single" w:sz="2" w:space="0" w:color="D9D9D9" w:themeColor="background1" w:themeShade="D9"/>
              <w:left w:val="single" w:sz="4" w:space="0" w:color="auto"/>
              <w:right w:val="single" w:sz="4" w:space="0" w:color="auto"/>
            </w:tcBorders>
          </w:tcPr>
          <w:p w14:paraId="73528AE4" w14:textId="792EFE02" w:rsidR="009E1DA2" w:rsidRPr="00C1728A" w:rsidRDefault="00AB563F" w:rsidP="00592483">
            <w:pPr>
              <w:spacing w:after="0"/>
              <w:jc w:val="left"/>
              <w:rPr>
                <w:szCs w:val="20"/>
              </w:rPr>
            </w:pPr>
            <w:r>
              <w:rPr>
                <w:szCs w:val="20"/>
              </w:rPr>
              <w:t>Baselines balanced where reported</w:t>
            </w:r>
          </w:p>
        </w:tc>
      </w:tr>
      <w:tr w:rsidR="009E1DA2" w:rsidRPr="00C1728A" w14:paraId="0D7CBAB6" w14:textId="77777777" w:rsidTr="00AB563F">
        <w:trPr>
          <w:cantSplit/>
          <w:trHeight w:val="20"/>
        </w:trPr>
        <w:tc>
          <w:tcPr>
            <w:tcW w:w="1650" w:type="dxa"/>
            <w:vMerge/>
            <w:tcBorders>
              <w:right w:val="single" w:sz="4" w:space="0" w:color="auto"/>
            </w:tcBorders>
          </w:tcPr>
          <w:p w14:paraId="692CACBA" w14:textId="77777777" w:rsidR="009E1DA2" w:rsidRPr="00C1728A" w:rsidRDefault="009E1DA2" w:rsidP="009E1DA2">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71EB3FD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92D050"/>
          </w:tcPr>
          <w:p w14:paraId="68FC5CD7" w14:textId="3DF2B1A9"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nil"/>
              <w:left w:val="single" w:sz="4" w:space="0" w:color="auto"/>
              <w:bottom w:val="single" w:sz="2" w:space="0" w:color="D9D9D9" w:themeColor="background1" w:themeShade="D9"/>
              <w:right w:val="single" w:sz="4" w:space="0" w:color="auto"/>
            </w:tcBorders>
          </w:tcPr>
          <w:p w14:paraId="34828032" w14:textId="3592EB2D"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60E7984" w14:textId="77777777" w:rsidTr="00A24095">
        <w:trPr>
          <w:cantSplit/>
          <w:trHeight w:val="20"/>
        </w:trPr>
        <w:tc>
          <w:tcPr>
            <w:tcW w:w="1650" w:type="dxa"/>
            <w:vMerge/>
            <w:tcBorders>
              <w:bottom w:val="single" w:sz="4" w:space="0" w:color="auto"/>
              <w:right w:val="single" w:sz="4" w:space="0" w:color="auto"/>
            </w:tcBorders>
          </w:tcPr>
          <w:p w14:paraId="0513829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58862769" w14:textId="246796DE" w:rsidR="009E1DA2" w:rsidRPr="000F1C27" w:rsidRDefault="009E1DA2" w:rsidP="00310E28">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2DA2BC57" w14:textId="632476EB" w:rsidR="009E1DA2" w:rsidRPr="00C1728A" w:rsidRDefault="00AB563F"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57201D3C" w14:textId="6054FC21" w:rsidR="009E1DA2" w:rsidRPr="00C1728A" w:rsidRDefault="009E1DA2" w:rsidP="00592483">
            <w:pPr>
              <w:spacing w:after="0"/>
              <w:jc w:val="left"/>
              <w:rPr>
                <w:szCs w:val="20"/>
              </w:rPr>
            </w:pPr>
          </w:p>
        </w:tc>
      </w:tr>
      <w:tr w:rsidR="009E1DA2" w:rsidRPr="00C1728A" w14:paraId="6C525D1F" w14:textId="77777777" w:rsidTr="00A24095">
        <w:trPr>
          <w:cantSplit/>
          <w:trHeight w:val="452"/>
        </w:trPr>
        <w:tc>
          <w:tcPr>
            <w:tcW w:w="1650" w:type="dxa"/>
            <w:vMerge w:val="restart"/>
            <w:tcBorders>
              <w:top w:val="single" w:sz="4" w:space="0" w:color="auto"/>
              <w:right w:val="nil"/>
            </w:tcBorders>
          </w:tcPr>
          <w:p w14:paraId="745873F3" w14:textId="77777777" w:rsidR="009E1DA2" w:rsidRPr="006210AB" w:rsidRDefault="009E1DA2" w:rsidP="009E1DA2">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0065178F" w14:textId="77777777" w:rsidR="009E1DA2" w:rsidRPr="000F1C27" w:rsidRDefault="009E1DA2" w:rsidP="009E1DA2">
            <w:pPr>
              <w:spacing w:after="0"/>
              <w:jc w:val="left"/>
              <w:rPr>
                <w:rFonts w:cs="Arial"/>
              </w:rPr>
            </w:pPr>
            <w:r w:rsidRPr="00BE083E">
              <w:rPr>
                <w:szCs w:val="20"/>
              </w:rPr>
              <w:t xml:space="preserve">2.1. Were participants aware of their </w:t>
            </w:r>
            <w:r>
              <w:rPr>
                <w:szCs w:val="20"/>
              </w:rPr>
              <w:t xml:space="preserve">assigned </w:t>
            </w:r>
            <w:r w:rsidRPr="00BE083E">
              <w:rPr>
                <w:szCs w:val="20"/>
              </w:rPr>
              <w:t>intervention during the trial?</w:t>
            </w:r>
          </w:p>
        </w:tc>
        <w:tc>
          <w:tcPr>
            <w:tcW w:w="2501" w:type="dxa"/>
            <w:tcBorders>
              <w:top w:val="single" w:sz="4" w:space="0" w:color="auto"/>
              <w:bottom w:val="single" w:sz="4" w:space="0" w:color="D9D9D9" w:themeColor="background1" w:themeShade="D9"/>
              <w:right w:val="single" w:sz="4" w:space="0" w:color="auto"/>
            </w:tcBorders>
          </w:tcPr>
          <w:p w14:paraId="41457A2D" w14:textId="6F47C8D1" w:rsidR="009E1DA2" w:rsidRPr="00C1728A" w:rsidRDefault="009E1DA2" w:rsidP="009E1DA2">
            <w:pPr>
              <w:spacing w:after="0"/>
              <w:jc w:val="center"/>
              <w:rPr>
                <w:szCs w:val="20"/>
              </w:rPr>
            </w:pPr>
            <w:r w:rsidRPr="00A86014">
              <w:rPr>
                <w:color w:val="FF0000"/>
                <w:szCs w:val="20"/>
              </w:rPr>
              <w:t>Y</w:t>
            </w:r>
          </w:p>
        </w:tc>
        <w:tc>
          <w:tcPr>
            <w:tcW w:w="4304" w:type="dxa"/>
            <w:vMerge w:val="restart"/>
            <w:tcBorders>
              <w:top w:val="single" w:sz="4" w:space="0" w:color="auto"/>
              <w:left w:val="single" w:sz="4" w:space="0" w:color="auto"/>
            </w:tcBorders>
          </w:tcPr>
          <w:p w14:paraId="216CF727" w14:textId="126FE843" w:rsidR="009E1DA2" w:rsidRPr="00C1728A" w:rsidRDefault="00AB563F" w:rsidP="00592483">
            <w:pPr>
              <w:spacing w:after="0"/>
              <w:jc w:val="left"/>
              <w:rPr>
                <w:szCs w:val="20"/>
              </w:rPr>
            </w:pPr>
            <w:r>
              <w:rPr>
                <w:szCs w:val="20"/>
              </w:rPr>
              <w:t>Not blinded. Control is untreated.</w:t>
            </w:r>
          </w:p>
        </w:tc>
      </w:tr>
      <w:tr w:rsidR="009E1DA2" w:rsidRPr="00C1728A" w14:paraId="58FD9018" w14:textId="77777777" w:rsidTr="00A24095">
        <w:trPr>
          <w:cantSplit/>
          <w:trHeight w:val="498"/>
        </w:trPr>
        <w:tc>
          <w:tcPr>
            <w:tcW w:w="1650" w:type="dxa"/>
            <w:vMerge/>
            <w:tcBorders>
              <w:right w:val="nil"/>
            </w:tcBorders>
          </w:tcPr>
          <w:p w14:paraId="2ECB52D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4934ECC6" w14:textId="77777777" w:rsidR="009E1DA2" w:rsidRDefault="009E1DA2" w:rsidP="009E1DA2">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intervention during 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0E6C4166" w14:textId="3F8B7B41" w:rsidR="009E1DA2" w:rsidRPr="00C1728A" w:rsidRDefault="009E1DA2" w:rsidP="009E1DA2">
            <w:pPr>
              <w:spacing w:after="0"/>
              <w:jc w:val="center"/>
              <w:rPr>
                <w:szCs w:val="20"/>
              </w:rPr>
            </w:pPr>
            <w:r w:rsidRPr="00A86014">
              <w:rPr>
                <w:color w:val="FF0000"/>
                <w:szCs w:val="20"/>
              </w:rPr>
              <w:t>Y</w:t>
            </w:r>
          </w:p>
        </w:tc>
        <w:tc>
          <w:tcPr>
            <w:tcW w:w="4304" w:type="dxa"/>
            <w:vMerge/>
            <w:tcBorders>
              <w:left w:val="single" w:sz="4" w:space="0" w:color="auto"/>
              <w:bottom w:val="single" w:sz="4" w:space="0" w:color="D9D9D9" w:themeColor="background1" w:themeShade="D9"/>
            </w:tcBorders>
          </w:tcPr>
          <w:p w14:paraId="6A1594E2" w14:textId="77777777" w:rsidR="009E1DA2" w:rsidRPr="00C1728A" w:rsidRDefault="009E1DA2" w:rsidP="00592483">
            <w:pPr>
              <w:spacing w:after="0"/>
              <w:jc w:val="left"/>
              <w:rPr>
                <w:szCs w:val="20"/>
              </w:rPr>
            </w:pPr>
          </w:p>
        </w:tc>
      </w:tr>
      <w:tr w:rsidR="009E1DA2" w:rsidRPr="00C1728A" w14:paraId="694EFCF3" w14:textId="77777777" w:rsidTr="00A24095">
        <w:trPr>
          <w:cantSplit/>
          <w:trHeight w:val="59"/>
        </w:trPr>
        <w:tc>
          <w:tcPr>
            <w:tcW w:w="1650" w:type="dxa"/>
            <w:vMerge/>
            <w:tcBorders>
              <w:right w:val="single" w:sz="4" w:space="0" w:color="auto"/>
            </w:tcBorders>
          </w:tcPr>
          <w:p w14:paraId="128DDB70"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67280EAF" w14:textId="77777777" w:rsidR="009E1DA2" w:rsidRDefault="009E1DA2" w:rsidP="009E1DA2">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Were important co-interventions balanced across intervention groups?</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06C835DB" w14:textId="2037ABB1" w:rsidR="009E1DA2" w:rsidRPr="00C1728A" w:rsidRDefault="009E1DA2" w:rsidP="009E1DA2">
            <w:pPr>
              <w:spacing w:after="0"/>
              <w:jc w:val="center"/>
              <w:rPr>
                <w:szCs w:val="20"/>
              </w:rPr>
            </w:pPr>
            <w:r w:rsidRPr="00113162">
              <w:rPr>
                <w:color w:val="FF0000"/>
                <w:szCs w:val="20"/>
              </w:rPr>
              <w:t>PN</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C6C3B6" w14:textId="163D6F72" w:rsidR="009E1DA2" w:rsidRPr="00C1728A" w:rsidRDefault="00AB563F" w:rsidP="00592483">
            <w:pPr>
              <w:spacing w:after="0"/>
              <w:jc w:val="left"/>
              <w:rPr>
                <w:szCs w:val="20"/>
              </w:rPr>
            </w:pPr>
            <w:r>
              <w:rPr>
                <w:szCs w:val="20"/>
              </w:rPr>
              <w:t>Placebo effect of novel medical device is missing in untreated control group.</w:t>
            </w:r>
          </w:p>
        </w:tc>
      </w:tr>
      <w:tr w:rsidR="009E1DA2" w:rsidRPr="00C1728A" w14:paraId="084D6A57" w14:textId="77777777" w:rsidTr="00A24095">
        <w:trPr>
          <w:cantSplit/>
          <w:trHeight w:val="20"/>
        </w:trPr>
        <w:tc>
          <w:tcPr>
            <w:tcW w:w="1650" w:type="dxa"/>
            <w:vMerge/>
            <w:tcBorders>
              <w:right w:val="nil"/>
            </w:tcBorders>
          </w:tcPr>
          <w:p w14:paraId="164ADC55"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0F36B7D"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256F869C" w14:textId="32A2A0FB"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28BCD3D" w14:textId="6F303CEB"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6F4F4F8" w14:textId="77777777" w:rsidTr="00A24095">
        <w:trPr>
          <w:cantSplit/>
          <w:trHeight w:val="20"/>
        </w:trPr>
        <w:tc>
          <w:tcPr>
            <w:tcW w:w="1650" w:type="dxa"/>
            <w:vMerge/>
            <w:tcBorders>
              <w:right w:val="nil"/>
            </w:tcBorders>
          </w:tcPr>
          <w:p w14:paraId="1CF54288"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0806145B"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C479C55" w14:textId="2BC2B404"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PY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2454857" w14:textId="5CF2DC97" w:rsidR="009E1DA2" w:rsidRPr="00C1728A" w:rsidRDefault="00AB563F" w:rsidP="00592483">
            <w:pPr>
              <w:tabs>
                <w:tab w:val="left" w:pos="960"/>
              </w:tabs>
              <w:autoSpaceDE w:val="0"/>
              <w:autoSpaceDN w:val="0"/>
              <w:adjustRightInd w:val="0"/>
              <w:spacing w:after="0"/>
              <w:jc w:val="left"/>
              <w:rPr>
                <w:szCs w:val="20"/>
              </w:rPr>
            </w:pPr>
            <w:r>
              <w:rPr>
                <w:szCs w:val="20"/>
              </w:rPr>
              <w:t>Not reported otherwise. Considering hospital administration adherence is believable.</w:t>
            </w:r>
          </w:p>
        </w:tc>
      </w:tr>
      <w:tr w:rsidR="009E1DA2" w:rsidRPr="00C1728A" w14:paraId="128B4781" w14:textId="77777777" w:rsidTr="00A24095">
        <w:trPr>
          <w:cantSplit/>
          <w:trHeight w:val="20"/>
        </w:trPr>
        <w:tc>
          <w:tcPr>
            <w:tcW w:w="1650" w:type="dxa"/>
            <w:vMerge/>
            <w:tcBorders>
              <w:right w:val="nil"/>
            </w:tcBorders>
          </w:tcPr>
          <w:p w14:paraId="7E668CE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F379C2F"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536F8812" w14:textId="42C92F59" w:rsidR="009E1DA2" w:rsidRPr="00C1728A" w:rsidRDefault="009E1DA2" w:rsidP="009E1DA2">
            <w:pPr>
              <w:tabs>
                <w:tab w:val="left" w:pos="960"/>
              </w:tabs>
              <w:autoSpaceDE w:val="0"/>
              <w:autoSpaceDN w:val="0"/>
              <w:adjustRightInd w:val="0"/>
              <w:spacing w:after="0"/>
              <w:jc w:val="center"/>
              <w:rPr>
                <w:szCs w:val="20"/>
              </w:rPr>
            </w:pPr>
            <w:r w:rsidRPr="00113162">
              <w:rPr>
                <w:color w:val="FF0000"/>
                <w:szCs w:val="20"/>
              </w:rPr>
              <w:t>N</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78C401F0" w14:textId="1A7B05CE" w:rsidR="009E1DA2" w:rsidRPr="00C1728A" w:rsidRDefault="00AB563F" w:rsidP="00592483">
            <w:pPr>
              <w:tabs>
                <w:tab w:val="left" w:pos="960"/>
              </w:tabs>
              <w:autoSpaceDE w:val="0"/>
              <w:autoSpaceDN w:val="0"/>
              <w:adjustRightInd w:val="0"/>
              <w:spacing w:after="0"/>
              <w:jc w:val="left"/>
              <w:rPr>
                <w:szCs w:val="20"/>
              </w:rPr>
            </w:pPr>
            <w:r>
              <w:rPr>
                <w:szCs w:val="20"/>
              </w:rPr>
              <w:t>Cointervention applies to entire group.</w:t>
            </w:r>
          </w:p>
        </w:tc>
      </w:tr>
      <w:tr w:rsidR="009E1DA2" w:rsidRPr="00C1728A" w14:paraId="7C36690B" w14:textId="77777777" w:rsidTr="00F51529">
        <w:trPr>
          <w:cantSplit/>
          <w:trHeight w:val="20"/>
        </w:trPr>
        <w:tc>
          <w:tcPr>
            <w:tcW w:w="1650" w:type="dxa"/>
            <w:vMerge/>
            <w:tcBorders>
              <w:right w:val="nil"/>
            </w:tcBorders>
          </w:tcPr>
          <w:p w14:paraId="0442E853"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15D75E1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0000"/>
          </w:tcPr>
          <w:p w14:paraId="02408892" w14:textId="6DAC3070" w:rsidR="009E1DA2" w:rsidRPr="00C1728A" w:rsidRDefault="009E1DA2" w:rsidP="009E1DA2">
            <w:pPr>
              <w:tabs>
                <w:tab w:val="left" w:pos="960"/>
              </w:tabs>
              <w:autoSpaceDE w:val="0"/>
              <w:autoSpaceDN w:val="0"/>
              <w:adjustRightInd w:val="0"/>
              <w:spacing w:after="0"/>
              <w:jc w:val="center"/>
              <w:rPr>
                <w:szCs w:val="20"/>
              </w:rPr>
            </w:pPr>
            <w:r>
              <w:rPr>
                <w:szCs w:val="20"/>
              </w:rPr>
              <w:t>High</w:t>
            </w:r>
          </w:p>
        </w:tc>
        <w:tc>
          <w:tcPr>
            <w:tcW w:w="4304" w:type="dxa"/>
            <w:tcBorders>
              <w:top w:val="single" w:sz="4" w:space="0" w:color="auto"/>
              <w:left w:val="single" w:sz="4" w:space="0" w:color="auto"/>
              <w:bottom w:val="single" w:sz="2" w:space="0" w:color="D9D9D9" w:themeColor="background1" w:themeShade="D9"/>
            </w:tcBorders>
          </w:tcPr>
          <w:p w14:paraId="00C40D14" w14:textId="6FD2505D"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2EDDCE08" w14:textId="77777777" w:rsidTr="00A24095">
        <w:trPr>
          <w:cantSplit/>
          <w:trHeight w:val="20"/>
        </w:trPr>
        <w:tc>
          <w:tcPr>
            <w:tcW w:w="1650" w:type="dxa"/>
            <w:vMerge/>
            <w:tcBorders>
              <w:bottom w:val="single" w:sz="4" w:space="0" w:color="auto"/>
              <w:right w:val="nil"/>
            </w:tcBorders>
          </w:tcPr>
          <w:p w14:paraId="4E68C559"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467C5D2" w14:textId="3513869C"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3C1CBEA3" w14:textId="1B5F06FF" w:rsidR="009E1DA2" w:rsidRPr="00C1728A" w:rsidRDefault="004B342C" w:rsidP="009E1DA2">
            <w:pPr>
              <w:spacing w:after="0"/>
              <w:jc w:val="center"/>
              <w:rPr>
                <w:szCs w:val="20"/>
              </w:rPr>
            </w:pPr>
            <w:r w:rsidRPr="00C1728A">
              <w:rPr>
                <w:szCs w:val="20"/>
              </w:rPr>
              <w:t>Favours experimenta</w:t>
            </w:r>
            <w:r>
              <w:rPr>
                <w:szCs w:val="20"/>
              </w:rPr>
              <w:t>l</w:t>
            </w:r>
          </w:p>
        </w:tc>
        <w:tc>
          <w:tcPr>
            <w:tcW w:w="4304" w:type="dxa"/>
            <w:tcBorders>
              <w:top w:val="single" w:sz="2" w:space="0" w:color="D9D9D9" w:themeColor="background1" w:themeShade="D9"/>
              <w:left w:val="single" w:sz="4" w:space="0" w:color="auto"/>
              <w:bottom w:val="single" w:sz="4" w:space="0" w:color="auto"/>
            </w:tcBorders>
          </w:tcPr>
          <w:p w14:paraId="35CA59A5" w14:textId="1019E391" w:rsidR="009E1DA2" w:rsidRPr="00C1728A" w:rsidRDefault="009E1DA2" w:rsidP="00592483">
            <w:pPr>
              <w:spacing w:after="0"/>
              <w:jc w:val="left"/>
              <w:rPr>
                <w:szCs w:val="20"/>
              </w:rPr>
            </w:pPr>
          </w:p>
        </w:tc>
      </w:tr>
      <w:tr w:rsidR="009E1DA2" w:rsidRPr="00C1728A" w14:paraId="41140890" w14:textId="77777777" w:rsidTr="00A24095">
        <w:trPr>
          <w:cantSplit/>
          <w:trHeight w:val="349"/>
        </w:trPr>
        <w:tc>
          <w:tcPr>
            <w:tcW w:w="1650" w:type="dxa"/>
            <w:vMerge w:val="restart"/>
            <w:tcBorders>
              <w:top w:val="single" w:sz="4" w:space="0" w:color="auto"/>
              <w:right w:val="nil"/>
            </w:tcBorders>
          </w:tcPr>
          <w:p w14:paraId="0E35E080" w14:textId="77777777" w:rsidR="009E1DA2" w:rsidRPr="00C1728A" w:rsidRDefault="009E1DA2" w:rsidP="009E1DA2">
            <w:pPr>
              <w:spacing w:after="0"/>
              <w:jc w:val="left"/>
              <w:rPr>
                <w:szCs w:val="20"/>
              </w:rPr>
            </w:pPr>
            <w:r>
              <w:rPr>
                <w:rFonts w:cs="Arial"/>
                <w:b/>
                <w:szCs w:val="20"/>
              </w:rPr>
              <w:t>Bias due to missing outcome data</w:t>
            </w:r>
          </w:p>
        </w:tc>
        <w:tc>
          <w:tcPr>
            <w:tcW w:w="5863" w:type="dxa"/>
            <w:tcBorders>
              <w:top w:val="single" w:sz="4" w:space="0" w:color="auto"/>
              <w:bottom w:val="single" w:sz="4" w:space="0" w:color="D9D9D9" w:themeColor="background1" w:themeShade="D9"/>
              <w:right w:val="single" w:sz="4" w:space="0" w:color="auto"/>
            </w:tcBorders>
          </w:tcPr>
          <w:p w14:paraId="43F24EF0" w14:textId="77777777" w:rsidR="009E1DA2" w:rsidRPr="00C1728A" w:rsidRDefault="009E1DA2" w:rsidP="009E1DA2">
            <w:pPr>
              <w:spacing w:after="0"/>
              <w:jc w:val="left"/>
              <w:rPr>
                <w:szCs w:val="20"/>
              </w:rPr>
            </w:pPr>
            <w:r w:rsidRPr="00D23BEC">
              <w:rPr>
                <w:lang w:val="en-US"/>
              </w:rPr>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41CB2F1E" w14:textId="01C1F3EB" w:rsidR="009E1DA2" w:rsidRPr="00C1728A" w:rsidRDefault="009E1DA2" w:rsidP="009E1DA2">
            <w:pPr>
              <w:spacing w:after="0"/>
              <w:jc w:val="center"/>
              <w:rPr>
                <w:szCs w:val="20"/>
              </w:rPr>
            </w:pPr>
            <w:r w:rsidRPr="00113162">
              <w:rPr>
                <w:color w:val="00B050"/>
                <w:szCs w:val="20"/>
              </w:rPr>
              <w:t>PY</w:t>
            </w:r>
          </w:p>
        </w:tc>
        <w:tc>
          <w:tcPr>
            <w:tcW w:w="4304" w:type="dxa"/>
            <w:tcBorders>
              <w:top w:val="single" w:sz="4" w:space="0" w:color="auto"/>
              <w:left w:val="single" w:sz="4" w:space="0" w:color="auto"/>
              <w:bottom w:val="single" w:sz="4" w:space="0" w:color="D9D9D9" w:themeColor="background1" w:themeShade="D9"/>
            </w:tcBorders>
          </w:tcPr>
          <w:p w14:paraId="2ADB7B40" w14:textId="3813D693" w:rsidR="009E1DA2" w:rsidRPr="00C1728A" w:rsidRDefault="00F51529" w:rsidP="00592483">
            <w:pPr>
              <w:spacing w:after="0"/>
              <w:jc w:val="left"/>
              <w:rPr>
                <w:szCs w:val="20"/>
              </w:rPr>
            </w:pPr>
            <w:r>
              <w:rPr>
                <w:szCs w:val="20"/>
              </w:rPr>
              <w:t>100 participants mentioned in report. 130 enrolled is mentioned on pre-registration (</w:t>
            </w:r>
            <w:r w:rsidRPr="00F51529">
              <w:rPr>
                <w:szCs w:val="20"/>
              </w:rPr>
              <w:t>NCT03204968</w:t>
            </w:r>
            <w:r>
              <w:rPr>
                <w:szCs w:val="20"/>
              </w:rPr>
              <w:t>)</w:t>
            </w:r>
          </w:p>
        </w:tc>
      </w:tr>
      <w:tr w:rsidR="009E1DA2" w:rsidRPr="00C1728A" w14:paraId="3DC83D6B" w14:textId="77777777" w:rsidTr="00A24095">
        <w:trPr>
          <w:cantSplit/>
          <w:trHeight w:val="20"/>
        </w:trPr>
        <w:tc>
          <w:tcPr>
            <w:tcW w:w="1650" w:type="dxa"/>
            <w:vMerge/>
            <w:tcBorders>
              <w:right w:val="nil"/>
            </w:tcBorders>
          </w:tcPr>
          <w:p w14:paraId="38994CA3"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6C1DD843" w14:textId="77777777" w:rsidR="009E1DA2" w:rsidRPr="00611DC9" w:rsidRDefault="009E1DA2" w:rsidP="009E1DA2">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 groups?</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4FFE7461" w14:textId="68EF6380" w:rsidR="009E1DA2" w:rsidRPr="00C1728A" w:rsidRDefault="009E1DA2" w:rsidP="009E1DA2">
            <w:pPr>
              <w:spacing w:after="0"/>
              <w:jc w:val="center"/>
              <w:rPr>
                <w:szCs w:val="20"/>
              </w:rPr>
            </w:pPr>
            <w:r>
              <w:rPr>
                <w:szCs w:val="20"/>
              </w:rPr>
              <w:t>NA</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6FC398C2" w14:textId="39A13C2C" w:rsidR="009E1DA2" w:rsidRPr="00C1728A" w:rsidRDefault="009E1DA2" w:rsidP="00592483">
            <w:pPr>
              <w:spacing w:after="0"/>
              <w:jc w:val="left"/>
              <w:rPr>
                <w:szCs w:val="20"/>
              </w:rPr>
            </w:pPr>
          </w:p>
        </w:tc>
      </w:tr>
      <w:tr w:rsidR="009E1DA2" w:rsidRPr="00C1728A" w14:paraId="15724C64" w14:textId="77777777" w:rsidTr="00A24095">
        <w:trPr>
          <w:cantSplit/>
          <w:trHeight w:val="355"/>
        </w:trPr>
        <w:tc>
          <w:tcPr>
            <w:tcW w:w="1650" w:type="dxa"/>
            <w:vMerge/>
            <w:tcBorders>
              <w:right w:val="nil"/>
            </w:tcBorders>
          </w:tcPr>
          <w:p w14:paraId="45E8FDEC"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16622E96" w14:textId="77777777" w:rsidR="009E1DA2" w:rsidRPr="009C1A68" w:rsidRDefault="009E1DA2" w:rsidP="009E1DA2">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4FA200E4" w14:textId="39EBF9BC" w:rsidR="009E1DA2" w:rsidRPr="0037652D" w:rsidRDefault="009E1DA2" w:rsidP="009E1DA2">
            <w:pPr>
              <w:spacing w:after="0"/>
              <w:jc w:val="center"/>
              <w:rPr>
                <w:strike/>
                <w:color w:val="FF0000"/>
                <w:szCs w:val="20"/>
              </w:rPr>
            </w:pPr>
            <w:r>
              <w:rPr>
                <w:szCs w:val="20"/>
              </w:rPr>
              <w:t>NA</w:t>
            </w:r>
          </w:p>
        </w:tc>
        <w:tc>
          <w:tcPr>
            <w:tcW w:w="4304" w:type="dxa"/>
            <w:tcBorders>
              <w:top w:val="single" w:sz="4" w:space="0" w:color="D9D9D9" w:themeColor="background1" w:themeShade="D9"/>
              <w:left w:val="single" w:sz="4" w:space="0" w:color="auto"/>
              <w:bottom w:val="single" w:sz="4" w:space="0" w:color="auto"/>
            </w:tcBorders>
          </w:tcPr>
          <w:p w14:paraId="150900D9" w14:textId="746BF324" w:rsidR="009E1DA2" w:rsidRPr="0037652D" w:rsidRDefault="009E1DA2" w:rsidP="00592483">
            <w:pPr>
              <w:spacing w:after="0"/>
              <w:jc w:val="left"/>
              <w:rPr>
                <w:strike/>
                <w:color w:val="FF0000"/>
                <w:szCs w:val="20"/>
              </w:rPr>
            </w:pPr>
          </w:p>
        </w:tc>
      </w:tr>
      <w:tr w:rsidR="009E1DA2" w:rsidRPr="00C1728A" w14:paraId="39342511" w14:textId="77777777" w:rsidTr="004B342C">
        <w:trPr>
          <w:cantSplit/>
          <w:trHeight w:val="20"/>
        </w:trPr>
        <w:tc>
          <w:tcPr>
            <w:tcW w:w="1650" w:type="dxa"/>
            <w:vMerge/>
            <w:tcBorders>
              <w:right w:val="nil"/>
            </w:tcBorders>
          </w:tcPr>
          <w:p w14:paraId="5CE95DB6"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FBCF098"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0E67037D" w14:textId="2CD87D3C" w:rsidR="009E1DA2" w:rsidRPr="00C1728A" w:rsidRDefault="009E1DA2" w:rsidP="009E1DA2">
            <w:pPr>
              <w:tabs>
                <w:tab w:val="left" w:pos="960"/>
              </w:tabs>
              <w:autoSpaceDE w:val="0"/>
              <w:autoSpaceDN w:val="0"/>
              <w:adjustRightInd w:val="0"/>
              <w:spacing w:after="0"/>
              <w:jc w:val="center"/>
              <w:rPr>
                <w:szCs w:val="20"/>
              </w:rPr>
            </w:pPr>
            <w:r w:rsidRPr="00C1728A">
              <w:rPr>
                <w:szCs w:val="20"/>
              </w:rPr>
              <w:t>Low</w:t>
            </w:r>
          </w:p>
        </w:tc>
        <w:tc>
          <w:tcPr>
            <w:tcW w:w="4304" w:type="dxa"/>
            <w:tcBorders>
              <w:top w:val="single" w:sz="4" w:space="0" w:color="auto"/>
              <w:left w:val="single" w:sz="4" w:space="0" w:color="auto"/>
              <w:bottom w:val="single" w:sz="2" w:space="0" w:color="D9D9D9" w:themeColor="background1" w:themeShade="D9"/>
            </w:tcBorders>
          </w:tcPr>
          <w:p w14:paraId="20FD8716" w14:textId="6C5BAE3A"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05988E0A" w14:textId="77777777" w:rsidTr="00A24095">
        <w:trPr>
          <w:cantSplit/>
          <w:trHeight w:val="20"/>
        </w:trPr>
        <w:tc>
          <w:tcPr>
            <w:tcW w:w="1650" w:type="dxa"/>
            <w:vMerge/>
            <w:tcBorders>
              <w:bottom w:val="single" w:sz="4" w:space="0" w:color="auto"/>
              <w:right w:val="nil"/>
            </w:tcBorders>
          </w:tcPr>
          <w:p w14:paraId="207EE15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3E983447" w14:textId="491FDED8"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701A67EC" w14:textId="447782FD" w:rsidR="009E1DA2" w:rsidRPr="00C1728A" w:rsidRDefault="004B342C"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011CAA9" w14:textId="1437D48B" w:rsidR="009E1DA2" w:rsidRPr="00C1728A" w:rsidRDefault="009E1DA2" w:rsidP="00592483">
            <w:pPr>
              <w:spacing w:after="0"/>
              <w:jc w:val="left"/>
              <w:rPr>
                <w:szCs w:val="20"/>
              </w:rPr>
            </w:pPr>
          </w:p>
        </w:tc>
      </w:tr>
      <w:tr w:rsidR="009E1DA2" w:rsidRPr="00C1728A" w14:paraId="252C880E" w14:textId="77777777" w:rsidTr="00A24095">
        <w:trPr>
          <w:cantSplit/>
          <w:trHeight w:val="20"/>
        </w:trPr>
        <w:tc>
          <w:tcPr>
            <w:tcW w:w="1650" w:type="dxa"/>
            <w:vMerge w:val="restart"/>
            <w:tcBorders>
              <w:top w:val="single" w:sz="4" w:space="0" w:color="auto"/>
              <w:right w:val="nil"/>
            </w:tcBorders>
          </w:tcPr>
          <w:p w14:paraId="488DC48A" w14:textId="77777777" w:rsidR="009E1DA2" w:rsidRPr="00C1728A" w:rsidRDefault="009E1DA2" w:rsidP="009E1DA2">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01B9B0BD"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BBDE487" w14:textId="0069DFC8" w:rsidR="009E1DA2" w:rsidRPr="00C1728A" w:rsidRDefault="009E1DA2" w:rsidP="009E1DA2">
            <w:pPr>
              <w:spacing w:after="0"/>
              <w:jc w:val="center"/>
              <w:rPr>
                <w:szCs w:val="20"/>
              </w:rPr>
            </w:pPr>
            <w:r w:rsidRPr="00A86014">
              <w:rPr>
                <w:color w:val="FF0000"/>
                <w:szCs w:val="20"/>
              </w:rPr>
              <w:t>Y</w:t>
            </w:r>
          </w:p>
        </w:tc>
        <w:tc>
          <w:tcPr>
            <w:tcW w:w="4304" w:type="dxa"/>
            <w:tcBorders>
              <w:top w:val="single" w:sz="4" w:space="0" w:color="auto"/>
              <w:left w:val="single" w:sz="4" w:space="0" w:color="auto"/>
              <w:bottom w:val="single" w:sz="2" w:space="0" w:color="D9D9D9" w:themeColor="background1" w:themeShade="D9"/>
            </w:tcBorders>
          </w:tcPr>
          <w:p w14:paraId="4EF4ECC8" w14:textId="64A7A1F9" w:rsidR="009E1DA2" w:rsidRPr="00C1728A" w:rsidRDefault="004B342C" w:rsidP="00592483">
            <w:pPr>
              <w:spacing w:after="0"/>
              <w:jc w:val="left"/>
              <w:rPr>
                <w:szCs w:val="20"/>
              </w:rPr>
            </w:pPr>
            <w:r>
              <w:rPr>
                <w:szCs w:val="20"/>
              </w:rPr>
              <w:t>Not blinded</w:t>
            </w:r>
          </w:p>
        </w:tc>
      </w:tr>
      <w:tr w:rsidR="009E1DA2" w:rsidRPr="00C1728A" w14:paraId="4738AAA0" w14:textId="77777777" w:rsidTr="00A24095">
        <w:trPr>
          <w:cantSplit/>
          <w:trHeight w:val="478"/>
        </w:trPr>
        <w:tc>
          <w:tcPr>
            <w:tcW w:w="1650" w:type="dxa"/>
            <w:vMerge/>
            <w:tcBorders>
              <w:right w:val="nil"/>
            </w:tcBorders>
          </w:tcPr>
          <w:p w14:paraId="386C3AE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right w:val="single" w:sz="4" w:space="0" w:color="auto"/>
            </w:tcBorders>
          </w:tcPr>
          <w:p w14:paraId="2B1D9EFE"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2A694AA5" w14:textId="5F4731FC" w:rsidR="009E1DA2" w:rsidRPr="00C1728A" w:rsidRDefault="004B342C" w:rsidP="009E1DA2">
            <w:pPr>
              <w:spacing w:after="0"/>
              <w:jc w:val="center"/>
              <w:rPr>
                <w:szCs w:val="20"/>
              </w:rPr>
            </w:pPr>
            <w:r>
              <w:rPr>
                <w:color w:val="FF0000"/>
                <w:szCs w:val="20"/>
              </w:rPr>
              <w:t>P</w:t>
            </w:r>
            <w:r w:rsidRPr="00A86014">
              <w:rPr>
                <w:color w:val="FF0000"/>
                <w:szCs w:val="20"/>
              </w:rPr>
              <w:t>Y</w:t>
            </w:r>
          </w:p>
        </w:tc>
        <w:tc>
          <w:tcPr>
            <w:tcW w:w="4304" w:type="dxa"/>
            <w:tcBorders>
              <w:top w:val="single" w:sz="2" w:space="0" w:color="D9D9D9" w:themeColor="background1" w:themeShade="D9"/>
              <w:left w:val="single" w:sz="4" w:space="0" w:color="auto"/>
            </w:tcBorders>
          </w:tcPr>
          <w:p w14:paraId="246163A6" w14:textId="5297FE73" w:rsidR="009E1DA2" w:rsidRPr="00C1728A" w:rsidRDefault="004B342C" w:rsidP="00592483">
            <w:pPr>
              <w:spacing w:after="0"/>
              <w:jc w:val="left"/>
              <w:rPr>
                <w:szCs w:val="20"/>
              </w:rPr>
            </w:pPr>
            <w:r>
              <w:rPr>
                <w:szCs w:val="20"/>
              </w:rPr>
              <w:t>Measurements of cytokines will not be biased. However, diagnosis of pneumonia, sterile conditions, and duration of hospitalization is controlled by physician. Also, likely provider effects which can bias even objective measures like cytokine levels.</w:t>
            </w:r>
          </w:p>
        </w:tc>
      </w:tr>
      <w:tr w:rsidR="009E1DA2" w:rsidRPr="00C1728A" w14:paraId="20546367" w14:textId="77777777" w:rsidTr="004B342C">
        <w:trPr>
          <w:cantSplit/>
          <w:trHeight w:val="20"/>
        </w:trPr>
        <w:tc>
          <w:tcPr>
            <w:tcW w:w="1650" w:type="dxa"/>
            <w:vMerge/>
            <w:tcBorders>
              <w:right w:val="nil"/>
            </w:tcBorders>
          </w:tcPr>
          <w:p w14:paraId="63F6955D"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05CCF771"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FFC000"/>
          </w:tcPr>
          <w:p w14:paraId="233D57AF" w14:textId="593CE910"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nil"/>
              <w:left w:val="single" w:sz="4" w:space="0" w:color="auto"/>
              <w:bottom w:val="single" w:sz="2" w:space="0" w:color="D9D9D9" w:themeColor="background1" w:themeShade="D9"/>
            </w:tcBorders>
          </w:tcPr>
          <w:p w14:paraId="03599FCE" w14:textId="0465872C"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318ED27B" w14:textId="77777777" w:rsidTr="00A24095">
        <w:trPr>
          <w:cantSplit/>
          <w:trHeight w:val="20"/>
        </w:trPr>
        <w:tc>
          <w:tcPr>
            <w:tcW w:w="1650" w:type="dxa"/>
            <w:vMerge/>
            <w:tcBorders>
              <w:bottom w:val="single" w:sz="4" w:space="0" w:color="auto"/>
              <w:right w:val="nil"/>
            </w:tcBorders>
          </w:tcPr>
          <w:p w14:paraId="6076176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D6D5C22" w14:textId="4F28B35A"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310E28">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57744C48" w14:textId="1E9239EC" w:rsidR="009E1DA2" w:rsidRPr="00C1728A" w:rsidRDefault="004B342C" w:rsidP="009E1DA2">
            <w:pPr>
              <w:spacing w:after="0"/>
              <w:jc w:val="center"/>
              <w:rPr>
                <w:szCs w:val="20"/>
              </w:rPr>
            </w:pPr>
            <w:r w:rsidRPr="00C1728A">
              <w:rPr>
                <w:szCs w:val="20"/>
              </w:rPr>
              <w:t>Favours experimenta</w:t>
            </w:r>
            <w:r>
              <w:rPr>
                <w:szCs w:val="20"/>
              </w:rPr>
              <w:t>l</w:t>
            </w:r>
          </w:p>
        </w:tc>
        <w:tc>
          <w:tcPr>
            <w:tcW w:w="4304" w:type="dxa"/>
            <w:tcBorders>
              <w:top w:val="single" w:sz="2" w:space="0" w:color="D9D9D9" w:themeColor="background1" w:themeShade="D9"/>
              <w:left w:val="single" w:sz="4" w:space="0" w:color="auto"/>
              <w:bottom w:val="single" w:sz="4" w:space="0" w:color="auto"/>
            </w:tcBorders>
          </w:tcPr>
          <w:p w14:paraId="239F4E62" w14:textId="45FF46CD" w:rsidR="009E1DA2" w:rsidRPr="00C1728A" w:rsidRDefault="009E1DA2" w:rsidP="00592483">
            <w:pPr>
              <w:spacing w:after="0"/>
              <w:jc w:val="left"/>
              <w:rPr>
                <w:szCs w:val="20"/>
              </w:rPr>
            </w:pPr>
          </w:p>
        </w:tc>
      </w:tr>
      <w:tr w:rsidR="009E1DA2" w:rsidRPr="00C1728A" w14:paraId="4D6A95CE" w14:textId="77777777" w:rsidTr="00A24095">
        <w:trPr>
          <w:cantSplit/>
          <w:trHeight w:val="20"/>
        </w:trPr>
        <w:tc>
          <w:tcPr>
            <w:tcW w:w="1650" w:type="dxa"/>
            <w:vMerge w:val="restart"/>
            <w:tcBorders>
              <w:top w:val="single" w:sz="4" w:space="0" w:color="auto"/>
              <w:right w:val="nil"/>
            </w:tcBorders>
          </w:tcPr>
          <w:p w14:paraId="4F2D7A18" w14:textId="77777777" w:rsidR="009E1DA2" w:rsidRPr="00C1728A" w:rsidRDefault="009E1DA2" w:rsidP="009E1DA2">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1EB1DA84" w14:textId="77777777" w:rsidR="009E1DA2" w:rsidRPr="00C1728A" w:rsidRDefault="009E1DA2" w:rsidP="009E1DA2">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2818ADBB" w14:textId="77777777" w:rsidR="009E1DA2" w:rsidRPr="00C1728A" w:rsidRDefault="009E1DA2" w:rsidP="009E1DA2">
            <w:pPr>
              <w:spacing w:after="0"/>
              <w:jc w:val="center"/>
              <w:rPr>
                <w:szCs w:val="20"/>
              </w:rPr>
            </w:pPr>
          </w:p>
        </w:tc>
        <w:tc>
          <w:tcPr>
            <w:tcW w:w="4304" w:type="dxa"/>
            <w:tcBorders>
              <w:top w:val="single" w:sz="4" w:space="0" w:color="auto"/>
              <w:left w:val="single" w:sz="4" w:space="0" w:color="auto"/>
              <w:bottom w:val="nil"/>
            </w:tcBorders>
          </w:tcPr>
          <w:p w14:paraId="55CDA61D" w14:textId="77777777" w:rsidR="009E1DA2" w:rsidRPr="00C1728A" w:rsidRDefault="009E1DA2" w:rsidP="00592483">
            <w:pPr>
              <w:spacing w:after="0"/>
              <w:jc w:val="left"/>
              <w:rPr>
                <w:szCs w:val="20"/>
              </w:rPr>
            </w:pPr>
          </w:p>
        </w:tc>
      </w:tr>
      <w:tr w:rsidR="009E1DA2" w:rsidRPr="00C1728A" w14:paraId="42BA0D1F" w14:textId="77777777" w:rsidTr="00A24095">
        <w:trPr>
          <w:cantSplit/>
          <w:trHeight w:val="20"/>
        </w:trPr>
        <w:tc>
          <w:tcPr>
            <w:tcW w:w="1650" w:type="dxa"/>
            <w:vMerge/>
            <w:tcBorders>
              <w:right w:val="nil"/>
            </w:tcBorders>
          </w:tcPr>
          <w:p w14:paraId="0D01CF90"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198484FB" w14:textId="77777777" w:rsidR="009E1DA2" w:rsidRPr="00C1728A" w:rsidRDefault="009E1DA2" w:rsidP="009E1DA2">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0BEE5778" w14:textId="1D1CC4F2" w:rsidR="009E1DA2" w:rsidRPr="00C1728A" w:rsidRDefault="009E1DA2" w:rsidP="009E1DA2">
            <w:pPr>
              <w:spacing w:after="0"/>
              <w:jc w:val="center"/>
              <w:rPr>
                <w:szCs w:val="20"/>
              </w:rPr>
            </w:pPr>
            <w:r w:rsidRPr="00C1728A">
              <w:rPr>
                <w:szCs w:val="20"/>
              </w:rPr>
              <w:t>NI</w:t>
            </w:r>
          </w:p>
        </w:tc>
        <w:tc>
          <w:tcPr>
            <w:tcW w:w="4304" w:type="dxa"/>
            <w:tcBorders>
              <w:top w:val="nil"/>
              <w:left w:val="single" w:sz="4" w:space="0" w:color="auto"/>
              <w:bottom w:val="single" w:sz="2" w:space="0" w:color="D9D9D9" w:themeColor="background1" w:themeShade="D9"/>
            </w:tcBorders>
          </w:tcPr>
          <w:p w14:paraId="519E589B" w14:textId="57DB8F7E" w:rsidR="009E1DA2" w:rsidRPr="00C1728A" w:rsidRDefault="004B342C" w:rsidP="00592483">
            <w:pPr>
              <w:spacing w:after="0"/>
              <w:jc w:val="left"/>
              <w:rPr>
                <w:szCs w:val="20"/>
              </w:rPr>
            </w:pPr>
            <w:r>
              <w:rPr>
                <w:szCs w:val="20"/>
              </w:rPr>
              <w:t xml:space="preserve">Multiple cytokines measured. Pneumonia, hospitalization duration, and respiratory difficulty not pre-registered but reported. </w:t>
            </w:r>
          </w:p>
        </w:tc>
      </w:tr>
      <w:tr w:rsidR="009E1DA2" w:rsidRPr="00C1728A" w14:paraId="361A35B2" w14:textId="77777777" w:rsidTr="00A24095">
        <w:trPr>
          <w:cantSplit/>
          <w:trHeight w:val="20"/>
        </w:trPr>
        <w:tc>
          <w:tcPr>
            <w:tcW w:w="1650" w:type="dxa"/>
            <w:vMerge/>
            <w:tcBorders>
              <w:right w:val="nil"/>
            </w:tcBorders>
          </w:tcPr>
          <w:p w14:paraId="76963DC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7CCD8549"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737F3B20" w14:textId="0E0646E2" w:rsidR="009E1DA2" w:rsidRPr="00C1728A" w:rsidRDefault="009E1DA2" w:rsidP="009E1DA2">
            <w:pPr>
              <w:spacing w:after="0"/>
              <w:jc w:val="center"/>
              <w:rPr>
                <w:szCs w:val="20"/>
              </w:rPr>
            </w:pPr>
            <w:r w:rsidRPr="00C1728A">
              <w:rPr>
                <w:szCs w:val="20"/>
              </w:rPr>
              <w:t>NI</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730C3355" w14:textId="4112EC76" w:rsidR="009E1DA2" w:rsidRPr="00C1728A" w:rsidRDefault="004B342C" w:rsidP="00592483">
            <w:pPr>
              <w:spacing w:after="0"/>
              <w:jc w:val="left"/>
              <w:rPr>
                <w:szCs w:val="20"/>
              </w:rPr>
            </w:pPr>
            <w:r>
              <w:rPr>
                <w:szCs w:val="20"/>
              </w:rPr>
              <w:t>Between and within group analysis used as convenient.</w:t>
            </w:r>
          </w:p>
        </w:tc>
      </w:tr>
      <w:tr w:rsidR="009E1DA2" w:rsidRPr="00C1728A" w14:paraId="12E111C8" w14:textId="77777777" w:rsidTr="004B342C">
        <w:trPr>
          <w:cantSplit/>
          <w:trHeight w:val="20"/>
        </w:trPr>
        <w:tc>
          <w:tcPr>
            <w:tcW w:w="1650" w:type="dxa"/>
            <w:vMerge/>
            <w:tcBorders>
              <w:right w:val="nil"/>
            </w:tcBorders>
          </w:tcPr>
          <w:p w14:paraId="268AC435" w14:textId="77777777" w:rsidR="009E1DA2" w:rsidRPr="00C1728A" w:rsidRDefault="009E1DA2" w:rsidP="009E1DA2">
            <w:pPr>
              <w:spacing w:after="0"/>
              <w:jc w:val="left"/>
              <w:rPr>
                <w:szCs w:val="20"/>
              </w:rPr>
            </w:pPr>
          </w:p>
        </w:tc>
        <w:tc>
          <w:tcPr>
            <w:tcW w:w="5863" w:type="dxa"/>
            <w:tcBorders>
              <w:top w:val="single" w:sz="4" w:space="0" w:color="auto"/>
              <w:bottom w:val="nil"/>
              <w:right w:val="single" w:sz="4" w:space="0" w:color="auto"/>
            </w:tcBorders>
          </w:tcPr>
          <w:p w14:paraId="3495F73A" w14:textId="77777777" w:rsidR="009E1DA2" w:rsidRPr="00C1728A" w:rsidRDefault="009E1DA2" w:rsidP="009E1DA2">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nil"/>
              <w:right w:val="single" w:sz="4" w:space="0" w:color="auto"/>
            </w:tcBorders>
            <w:shd w:val="clear" w:color="auto" w:fill="FFC000"/>
          </w:tcPr>
          <w:p w14:paraId="783A3AF7" w14:textId="73BC282A"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6CF52032" w14:textId="49AAA187"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2F7DE8FD" w14:textId="77777777" w:rsidTr="009E1DA2">
        <w:trPr>
          <w:cantSplit/>
          <w:trHeight w:val="20"/>
        </w:trPr>
        <w:tc>
          <w:tcPr>
            <w:tcW w:w="1650" w:type="dxa"/>
            <w:vMerge/>
            <w:tcBorders>
              <w:right w:val="nil"/>
            </w:tcBorders>
          </w:tcPr>
          <w:p w14:paraId="5F73E39F" w14:textId="77777777" w:rsidR="009E1DA2" w:rsidRPr="00C1728A" w:rsidRDefault="009E1DA2" w:rsidP="009E1DA2">
            <w:pPr>
              <w:spacing w:after="0"/>
              <w:jc w:val="left"/>
              <w:rPr>
                <w:szCs w:val="20"/>
              </w:rPr>
            </w:pPr>
          </w:p>
        </w:tc>
        <w:tc>
          <w:tcPr>
            <w:tcW w:w="5863" w:type="dxa"/>
            <w:tcBorders>
              <w:top w:val="nil"/>
              <w:bottom w:val="single" w:sz="4" w:space="0" w:color="auto"/>
              <w:right w:val="single" w:sz="4" w:space="0" w:color="auto"/>
            </w:tcBorders>
          </w:tcPr>
          <w:p w14:paraId="7BF02CEA" w14:textId="512BEB84" w:rsidR="009E1DA2" w:rsidRPr="00C1728A" w:rsidRDefault="009E1DA2" w:rsidP="00310E28">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310E28">
              <w:rPr>
                <w:rFonts w:cs="Arial"/>
              </w:rPr>
              <w:t>due to</w:t>
            </w:r>
            <w:r w:rsidRPr="005B0261">
              <w:rPr>
                <w:rFonts w:cs="Arial"/>
              </w:rPr>
              <w:t xml:space="preserve"> selection of the reported result</w:t>
            </w:r>
            <w:r w:rsidRPr="00C1728A">
              <w:rPr>
                <w:rFonts w:cs="Arial"/>
              </w:rPr>
              <w:t>?</w:t>
            </w:r>
          </w:p>
        </w:tc>
        <w:tc>
          <w:tcPr>
            <w:tcW w:w="2501" w:type="dxa"/>
            <w:tcBorders>
              <w:top w:val="nil"/>
              <w:bottom w:val="single" w:sz="4" w:space="0" w:color="auto"/>
              <w:right w:val="single" w:sz="4" w:space="0" w:color="auto"/>
            </w:tcBorders>
          </w:tcPr>
          <w:p w14:paraId="47F80B43" w14:textId="229134FC" w:rsidR="009E1DA2" w:rsidRPr="00C1728A" w:rsidRDefault="004B342C" w:rsidP="009E1DA2">
            <w:pPr>
              <w:spacing w:after="0"/>
              <w:jc w:val="center"/>
              <w:rPr>
                <w:szCs w:val="20"/>
              </w:rPr>
            </w:pPr>
            <w:r w:rsidRPr="00C1728A">
              <w:rPr>
                <w:szCs w:val="20"/>
              </w:rPr>
              <w:t>Favours experimenta</w:t>
            </w:r>
            <w:r>
              <w:rPr>
                <w:szCs w:val="20"/>
              </w:rPr>
              <w:t>l</w:t>
            </w:r>
          </w:p>
        </w:tc>
        <w:tc>
          <w:tcPr>
            <w:tcW w:w="4304" w:type="dxa"/>
            <w:tcBorders>
              <w:top w:val="single" w:sz="2" w:space="0" w:color="D9D9D9" w:themeColor="background1" w:themeShade="D9"/>
              <w:left w:val="single" w:sz="4" w:space="0" w:color="auto"/>
              <w:bottom w:val="single" w:sz="4" w:space="0" w:color="auto"/>
            </w:tcBorders>
          </w:tcPr>
          <w:p w14:paraId="11D4E5BB" w14:textId="32038AEA" w:rsidR="009E1DA2" w:rsidRPr="00C1728A" w:rsidRDefault="009E1DA2" w:rsidP="00592483">
            <w:pPr>
              <w:spacing w:after="0"/>
              <w:jc w:val="left"/>
              <w:rPr>
                <w:szCs w:val="20"/>
              </w:rPr>
            </w:pPr>
          </w:p>
        </w:tc>
      </w:tr>
      <w:tr w:rsidR="009E1DA2" w:rsidRPr="00C1728A" w14:paraId="69DA1CFD" w14:textId="77777777" w:rsidTr="004B342C">
        <w:trPr>
          <w:cantSplit/>
          <w:trHeight w:val="20"/>
        </w:trPr>
        <w:tc>
          <w:tcPr>
            <w:tcW w:w="1650" w:type="dxa"/>
            <w:vMerge w:val="restart"/>
            <w:tcBorders>
              <w:right w:val="nil"/>
            </w:tcBorders>
          </w:tcPr>
          <w:p w14:paraId="0C5FF247" w14:textId="77777777" w:rsidR="009E1DA2" w:rsidRPr="00B04881" w:rsidRDefault="009E1DA2" w:rsidP="009E1DA2">
            <w:pPr>
              <w:spacing w:after="0"/>
              <w:jc w:val="left"/>
              <w:rPr>
                <w:b/>
                <w:szCs w:val="20"/>
              </w:rPr>
            </w:pPr>
            <w:r w:rsidRPr="00B04881">
              <w:rPr>
                <w:b/>
                <w:szCs w:val="20"/>
              </w:rPr>
              <w:t>Overall bias</w:t>
            </w:r>
          </w:p>
        </w:tc>
        <w:tc>
          <w:tcPr>
            <w:tcW w:w="5863" w:type="dxa"/>
            <w:tcBorders>
              <w:top w:val="single" w:sz="4" w:space="0" w:color="auto"/>
              <w:bottom w:val="single" w:sz="2" w:space="0" w:color="D9D9D9" w:themeColor="background1" w:themeShade="D9"/>
              <w:right w:val="single" w:sz="4" w:space="0" w:color="auto"/>
            </w:tcBorders>
          </w:tcPr>
          <w:p w14:paraId="57DE4264"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0000"/>
          </w:tcPr>
          <w:p w14:paraId="04A5E3CD" w14:textId="4D2145E3" w:rsidR="009E1DA2" w:rsidRPr="00C1728A" w:rsidRDefault="004B342C" w:rsidP="009E1DA2">
            <w:pPr>
              <w:tabs>
                <w:tab w:val="left" w:pos="960"/>
              </w:tabs>
              <w:autoSpaceDE w:val="0"/>
              <w:autoSpaceDN w:val="0"/>
              <w:adjustRightInd w:val="0"/>
              <w:spacing w:after="0"/>
              <w:jc w:val="center"/>
              <w:rPr>
                <w:szCs w:val="20"/>
              </w:rPr>
            </w:pPr>
            <w:r>
              <w:rPr>
                <w:szCs w:val="20"/>
              </w:rPr>
              <w:t>High</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6B20F168" w14:textId="4CF508CD" w:rsidR="009E1DA2" w:rsidRPr="00C1728A" w:rsidRDefault="009E1DA2" w:rsidP="00592483">
            <w:pPr>
              <w:tabs>
                <w:tab w:val="left" w:pos="960"/>
              </w:tabs>
              <w:autoSpaceDE w:val="0"/>
              <w:autoSpaceDN w:val="0"/>
              <w:adjustRightInd w:val="0"/>
              <w:spacing w:after="0"/>
              <w:jc w:val="left"/>
              <w:rPr>
                <w:szCs w:val="20"/>
              </w:rPr>
            </w:pPr>
          </w:p>
        </w:tc>
      </w:tr>
      <w:tr w:rsidR="009E1DA2" w:rsidRPr="00C1728A" w14:paraId="13FC09D0" w14:textId="77777777" w:rsidTr="00A24095">
        <w:trPr>
          <w:cantSplit/>
          <w:trHeight w:val="20"/>
        </w:trPr>
        <w:tc>
          <w:tcPr>
            <w:tcW w:w="1650" w:type="dxa"/>
            <w:vMerge/>
            <w:tcBorders>
              <w:bottom w:val="single" w:sz="4" w:space="0" w:color="auto"/>
              <w:right w:val="nil"/>
            </w:tcBorders>
          </w:tcPr>
          <w:p w14:paraId="6F96F9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0DF3D95B" w14:textId="77777777" w:rsidR="009E1DA2" w:rsidRPr="00C1728A" w:rsidRDefault="009E1DA2" w:rsidP="009E1DA2">
            <w:pPr>
              <w:spacing w:after="0"/>
              <w:jc w:val="left"/>
              <w:rPr>
                <w:szCs w:val="20"/>
              </w:rPr>
            </w:pPr>
            <w:r w:rsidRPr="00C1728A">
              <w:rPr>
                <w:szCs w:val="20"/>
              </w:rPr>
              <w:t xml:space="preserve">Optional: </w:t>
            </w:r>
          </w:p>
          <w:p w14:paraId="5EE62457" w14:textId="77777777" w:rsidR="009E1DA2" w:rsidRPr="00C1728A" w:rsidRDefault="009E1DA2" w:rsidP="009E1DA2">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3E0D04DB" w14:textId="3F8731A4" w:rsidR="009E1DA2" w:rsidRPr="00C1728A" w:rsidRDefault="009E1DA2" w:rsidP="009E1DA2">
            <w:pPr>
              <w:spacing w:after="0"/>
              <w:jc w:val="center"/>
              <w:rPr>
                <w:szCs w:val="20"/>
              </w:rPr>
            </w:pPr>
            <w:r w:rsidRPr="00C1728A">
              <w:rPr>
                <w:szCs w:val="20"/>
              </w:rPr>
              <w:t>Favours experimenta</w:t>
            </w:r>
            <w:r w:rsidR="004B342C">
              <w:rPr>
                <w:szCs w:val="20"/>
              </w:rPr>
              <w:t>l</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14802AF1" w14:textId="6F5F797C" w:rsidR="009E1DA2" w:rsidRPr="00C1728A" w:rsidRDefault="009E1DA2" w:rsidP="00592483">
            <w:pPr>
              <w:spacing w:after="0"/>
              <w:jc w:val="left"/>
              <w:rPr>
                <w:szCs w:val="20"/>
              </w:rPr>
            </w:pPr>
          </w:p>
        </w:tc>
      </w:tr>
    </w:tbl>
    <w:p w14:paraId="4711351F" w14:textId="77777777" w:rsidR="00FC1307" w:rsidRPr="004D57F0" w:rsidRDefault="00FC1307" w:rsidP="004D57F0">
      <w:pPr>
        <w:rPr>
          <w:rFonts w:eastAsiaTheme="majorEastAsia" w:cstheme="majorBidi"/>
          <w:sz w:val="28"/>
          <w:szCs w:val="28"/>
        </w:rPr>
      </w:pPr>
    </w:p>
    <w:sectPr w:rsidR="00FC1307" w:rsidRPr="004D57F0"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03F06" w14:textId="77777777" w:rsidR="005A07F6" w:rsidRDefault="005A07F6" w:rsidP="000B4350">
      <w:pPr>
        <w:spacing w:after="0"/>
      </w:pPr>
      <w:r>
        <w:separator/>
      </w:r>
    </w:p>
  </w:endnote>
  <w:endnote w:type="continuationSeparator" w:id="0">
    <w:p w14:paraId="5DB6D2F2" w14:textId="77777777" w:rsidR="005A07F6" w:rsidRDefault="005A07F6" w:rsidP="000B43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705BA" w14:textId="1B2DD29E" w:rsidR="000B4350" w:rsidRDefault="000B4350" w:rsidP="000B4350">
    <w:pPr>
      <w:pStyle w:val="Footer"/>
      <w:jc w:val="center"/>
    </w:pPr>
    <w:r>
      <w:t xml:space="preserve">© 2016 by the authors. </w:t>
    </w:r>
    <w:r w:rsidRPr="00CE1641">
      <w:t>This work is licensed under a Creative Commons Attribution-</w:t>
    </w:r>
    <w:proofErr w:type="spellStart"/>
    <w:r w:rsidRPr="00CE1641">
      <w:t>NonCommercial</w:t>
    </w:r>
    <w:proofErr w:type="spellEnd"/>
    <w:r w:rsidRPr="00CE1641">
      <w:t>-</w:t>
    </w:r>
    <w:proofErr w:type="spellStart"/>
    <w:r w:rsidRPr="00CE1641">
      <w:t>NoDerivatives</w:t>
    </w:r>
    <w:proofErr w:type="spellEnd"/>
    <w:r w:rsidRPr="00CE1641">
      <w:t xml:space="preserve">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816EA" w14:textId="77777777" w:rsidR="005A07F6" w:rsidRDefault="005A07F6" w:rsidP="000B4350">
      <w:pPr>
        <w:spacing w:after="0"/>
      </w:pPr>
      <w:r>
        <w:separator/>
      </w:r>
    </w:p>
  </w:footnote>
  <w:footnote w:type="continuationSeparator" w:id="0">
    <w:p w14:paraId="04D3A7C3" w14:textId="77777777" w:rsidR="005A07F6" w:rsidRDefault="005A07F6" w:rsidP="000B43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E5BD" w14:textId="1AE37E04" w:rsidR="005D33E2" w:rsidRDefault="005D33E2" w:rsidP="005D33E2">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B4350"/>
    <w:rsid w:val="00310E28"/>
    <w:rsid w:val="003119E8"/>
    <w:rsid w:val="00353AAE"/>
    <w:rsid w:val="004B342C"/>
    <w:rsid w:val="004D57F0"/>
    <w:rsid w:val="005546C2"/>
    <w:rsid w:val="00592483"/>
    <w:rsid w:val="005A07F6"/>
    <w:rsid w:val="005D33E2"/>
    <w:rsid w:val="006827B3"/>
    <w:rsid w:val="006E01F6"/>
    <w:rsid w:val="00943657"/>
    <w:rsid w:val="009E1DA2"/>
    <w:rsid w:val="00A24095"/>
    <w:rsid w:val="00A930D3"/>
    <w:rsid w:val="00AB563F"/>
    <w:rsid w:val="00B554CC"/>
    <w:rsid w:val="00E55352"/>
    <w:rsid w:val="00F51529"/>
    <w:rsid w:val="00FC1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189CD"/>
  <w14:defaultImageDpi w14:val="300"/>
  <w15:docId w15:val="{B9F19AB5-12A1-4129-9883-1A37F2EE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0B4350"/>
    <w:pPr>
      <w:tabs>
        <w:tab w:val="center" w:pos="4513"/>
        <w:tab w:val="right" w:pos="9026"/>
      </w:tabs>
      <w:spacing w:after="0"/>
    </w:pPr>
  </w:style>
  <w:style w:type="character" w:customStyle="1" w:styleId="HeaderChar">
    <w:name w:val="Header Char"/>
    <w:basedOn w:val="DefaultParagraphFont"/>
    <w:link w:val="Header"/>
    <w:uiPriority w:val="99"/>
    <w:rsid w:val="000B4350"/>
    <w:rPr>
      <w:rFonts w:ascii="Constantia" w:eastAsiaTheme="minorHAnsi" w:hAnsi="Constantia"/>
      <w:sz w:val="20"/>
      <w:szCs w:val="22"/>
      <w:lang w:val="en-GB"/>
    </w:rPr>
  </w:style>
  <w:style w:type="paragraph" w:styleId="Footer">
    <w:name w:val="footer"/>
    <w:basedOn w:val="Normal"/>
    <w:link w:val="FooterChar"/>
    <w:uiPriority w:val="99"/>
    <w:unhideWhenUsed/>
    <w:rsid w:val="000B4350"/>
    <w:pPr>
      <w:tabs>
        <w:tab w:val="center" w:pos="4513"/>
        <w:tab w:val="right" w:pos="9026"/>
      </w:tabs>
      <w:spacing w:after="0"/>
    </w:pPr>
  </w:style>
  <w:style w:type="character" w:customStyle="1" w:styleId="FooterChar">
    <w:name w:val="Footer Char"/>
    <w:basedOn w:val="DefaultParagraphFont"/>
    <w:link w:val="Footer"/>
    <w:uiPriority w:val="99"/>
    <w:rsid w:val="000B4350"/>
    <w:rPr>
      <w:rFonts w:ascii="Constantia" w:eastAsiaTheme="minorHAnsi" w:hAnsi="Constantia"/>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Nishant Verma</cp:lastModifiedBy>
  <cp:revision>17</cp:revision>
  <dcterms:created xsi:type="dcterms:W3CDTF">2016-09-03T08:41:00Z</dcterms:created>
  <dcterms:modified xsi:type="dcterms:W3CDTF">2020-08-04T17:23:00Z</dcterms:modified>
</cp:coreProperties>
</file>