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AE14C" w14:textId="41D8441D" w:rsidR="00D74F65" w:rsidRDefault="00D74F65" w:rsidP="00D74F6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A0628E">
        <w:t xml:space="preserve"> (individually randomized, cross-over trials)</w:t>
      </w:r>
    </w:p>
    <w:p w14:paraId="74B1E29E" w14:textId="77777777" w:rsidR="00D74F65" w:rsidRPr="00E60A57" w:rsidRDefault="00D74F65" w:rsidP="00D74F6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D74F65" w:rsidRPr="00C1728A" w14:paraId="614E575D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FC893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ACE8EEF" w14:textId="248C7E90" w:rsidR="00D74F65" w:rsidRPr="00C1728A" w:rsidRDefault="00E049BB" w:rsidP="001534B9">
            <w:r>
              <w:t>NV</w:t>
            </w:r>
          </w:p>
        </w:tc>
      </w:tr>
      <w:tr w:rsidR="00D74F65" w:rsidRPr="00C1728A" w14:paraId="467308B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A8466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1835E8F7" w14:textId="24013842" w:rsidR="00D74F65" w:rsidRDefault="00E049BB" w:rsidP="001534B9">
            <w:r>
              <w:t>Fisher (2018)</w:t>
            </w:r>
          </w:p>
          <w:p w14:paraId="67371023" w14:textId="77777777" w:rsidR="00D74F65" w:rsidRPr="00C1728A" w:rsidRDefault="00D74F65" w:rsidP="001534B9"/>
        </w:tc>
      </w:tr>
    </w:tbl>
    <w:p w14:paraId="462189C7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23FE35EE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6D77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1D5C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D74F65" w:rsidRPr="0047180D" w14:paraId="6565DB1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A754" w14:textId="77777777" w:rsidR="00D74F65" w:rsidRPr="00377ABC" w:rsidRDefault="00D74F6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B2060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D74F65" w:rsidRPr="0047180D" w14:paraId="1BDF9EB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1ED00" w14:textId="5DAB7BF4" w:rsidR="00D74F65" w:rsidRPr="00377ABC" w:rsidRDefault="001C7D19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D9F6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6CD89F21" w14:textId="77777777" w:rsidR="00D74F65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5BC6BE7B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DAE39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582D4541" w14:textId="6216061C" w:rsidR="00D74F65" w:rsidRPr="00E049BB" w:rsidRDefault="00E049BB" w:rsidP="001534B9">
            <w:pPr>
              <w:rPr>
                <w:lang w:val="en-US"/>
              </w:rPr>
            </w:pPr>
            <w:r w:rsidRPr="00E049BB">
              <w:rPr>
                <w:lang w:val="en-US"/>
              </w:rPr>
              <w:t>Percentage decrease in median systolic blood pressure (SBP). Blood pressure measured using non-invasive finger cuff.</w:t>
            </w:r>
          </w:p>
        </w:tc>
      </w:tr>
    </w:tbl>
    <w:p w14:paraId="728655CA" w14:textId="77777777" w:rsidR="00D74F65" w:rsidRPr="00C1728A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4084B7C2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60FCF" w14:textId="77777777" w:rsidR="00D74F65" w:rsidRPr="009535B3" w:rsidRDefault="00D74F6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E9418D" w14:textId="5EC862C1" w:rsidR="00D74F65" w:rsidRPr="00E049BB" w:rsidRDefault="00E049BB" w:rsidP="001534B9">
            <w:pPr>
              <w:rPr>
                <w:lang w:val="en-US"/>
              </w:rPr>
            </w:pPr>
            <w:r w:rsidRPr="00E049BB">
              <w:rPr>
                <w:lang w:val="en-US"/>
              </w:rPr>
              <w:t>For responders (9 of 18; 8 excluded due to "data quality") increase in median SBP compared to baseline was 0.86% (SD 8.34) for active and 7.94% (SD 7.06) in placebo. Active SBP increased less.</w:t>
            </w:r>
          </w:p>
        </w:tc>
      </w:tr>
    </w:tbl>
    <w:p w14:paraId="3E8A58C8" w14:textId="77777777" w:rsidR="00D74F65" w:rsidRDefault="00D74F65" w:rsidP="00D74F65"/>
    <w:p w14:paraId="5C7CB92F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03A1093F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939AF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C0D9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D74F65" w:rsidRPr="0047180D" w14:paraId="70CB9AF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324" w14:textId="43DB1B52" w:rsidR="00D74F65" w:rsidRPr="00377ABC" w:rsidRDefault="003B0F4F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5131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4E04F196" w14:textId="77777777" w:rsidR="00D74F65" w:rsidRDefault="00D74F65" w:rsidP="00D74F65"/>
    <w:p w14:paraId="2EB4EB13" w14:textId="77777777" w:rsidR="00D74F65" w:rsidRPr="009535B3" w:rsidRDefault="00D74F65" w:rsidP="00D74F6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6DAAFABC" w14:textId="7C4A6EAE" w:rsidR="00D74F65" w:rsidRPr="00CD6C10" w:rsidRDefault="006D699D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Journal article(s) with results of the trial</w:t>
      </w:r>
    </w:p>
    <w:p w14:paraId="5361FF66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718FC4B1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3379B5EF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5F4560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0396BD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48F35F88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3BA4C7E9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3B9617E0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081ECB3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206794F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40CB7FBB" w14:textId="77777777" w:rsidR="00D74F65" w:rsidRPr="00C1728A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4DC4A159" w14:textId="77777777" w:rsidR="00D74F65" w:rsidRDefault="00D74F65" w:rsidP="003119E8">
      <w:pPr>
        <w:pStyle w:val="Heading1"/>
        <w:sectPr w:rsidR="00D74F65" w:rsidSect="00D74F6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11F9AB41" w14:textId="59F01042" w:rsidR="00D50EF2" w:rsidRDefault="00D50EF2" w:rsidP="00D74F65">
      <w:pPr>
        <w:pStyle w:val="Heading2"/>
        <w:numPr>
          <w:ilvl w:val="0"/>
          <w:numId w:val="0"/>
        </w:numPr>
        <w:ind w:left="576" w:hanging="576"/>
      </w:pPr>
      <w:bookmarkStart w:id="4" w:name="_Toc460505224"/>
      <w:bookmarkEnd w:id="0"/>
      <w:bookmarkEnd w:id="1"/>
      <w:bookmarkEnd w:id="2"/>
      <w:bookmarkEnd w:id="3"/>
      <w:r>
        <w:lastRenderedPageBreak/>
        <w:t xml:space="preserve">Risk of bias assessment for a </w:t>
      </w:r>
      <w:r w:rsidRPr="006110DF">
        <w:t>cross-over trial</w:t>
      </w:r>
      <w:r>
        <w:t xml:space="preserve"> with interest in the </w:t>
      </w:r>
      <w:r w:rsidRPr="00D84BF4">
        <w:t>effect</w:t>
      </w:r>
      <w:r>
        <w:t xml:space="preserve"> of starting and adhering to intervention</w:t>
      </w:r>
      <w:bookmarkEnd w:id="4"/>
      <w:r>
        <w:t xml:space="preserve"> </w:t>
      </w:r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D74F65" w:rsidRPr="00C1728A" w14:paraId="530482E7" w14:textId="77777777" w:rsidTr="003E18CA">
        <w:trPr>
          <w:cantSplit/>
          <w:trHeight w:val="20"/>
        </w:trPr>
        <w:tc>
          <w:tcPr>
            <w:tcW w:w="1650" w:type="dxa"/>
            <w:tcBorders>
              <w:right w:val="single" w:sz="4" w:space="0" w:color="auto"/>
            </w:tcBorders>
          </w:tcPr>
          <w:p w14:paraId="472D81F5" w14:textId="3098425B" w:rsidR="00D74F65" w:rsidRPr="00301697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7DF805A" w14:textId="5C366271" w:rsidR="00D74F65" w:rsidRDefault="00D74F65" w:rsidP="00D74F65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144BC933" w14:textId="2D6B6A89" w:rsidR="00D74F65" w:rsidRPr="00113162" w:rsidRDefault="00D74F65" w:rsidP="00D74F65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26E76" w14:textId="0CE2C95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D74F65" w:rsidRPr="00C1728A" w14:paraId="0E74F966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322B8C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6BA5D" w14:textId="77777777" w:rsidR="00D74F65" w:rsidRPr="00C1728A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C18654A" w14:textId="2FD08969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C127C" w14:textId="77777777" w:rsidR="00D74F65" w:rsidRDefault="00BA66F3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Randomisation mentioned but details not mentioned.</w:t>
            </w:r>
          </w:p>
          <w:p w14:paraId="0EF2AA1E" w14:textId="0FFC2B8F" w:rsidR="00BA66F3" w:rsidRPr="00C1728A" w:rsidRDefault="00BA66F3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Allocation sequence was likely concealed, although not mentioned.</w:t>
            </w:r>
          </w:p>
        </w:tc>
      </w:tr>
      <w:tr w:rsidR="00D74F65" w:rsidRPr="00C1728A" w14:paraId="0F1C349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8906F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82102ED" w14:textId="3C5F96A0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579FF0F" w14:textId="154AD9FF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43ACEC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0A3C8FE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81B300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560EFB00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17C00326" w14:textId="1A35CDF2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3C457B9B" w14:textId="48EF2A47" w:rsidR="00D74F65" w:rsidRPr="00C1728A" w:rsidRDefault="00BA66F3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Not tested or reported.</w:t>
            </w:r>
          </w:p>
        </w:tc>
      </w:tr>
      <w:tr w:rsidR="00D74F65" w:rsidRPr="00C1728A" w14:paraId="2149A9B5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662906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E4A172E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1.4 Is a roughly equal proportion of participants allocated to each of the two groups?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B682B28" w14:textId="5D7FFD13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vMerge w:val="restart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664C89A7" w14:textId="2C51E9B8" w:rsidR="00D74F65" w:rsidRPr="00C1728A" w:rsidRDefault="00BA66F3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Not mentioned.</w:t>
            </w:r>
          </w:p>
        </w:tc>
      </w:tr>
      <w:tr w:rsidR="00D74F65" w:rsidRPr="00C1728A" w14:paraId="1AD0491F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20036A9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7D3DA3D1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1.5 </w:t>
            </w:r>
            <w:r w:rsidRPr="00DD17F5">
              <w:rPr>
                <w:szCs w:val="20"/>
                <w:u w:val="single"/>
              </w:rPr>
              <w:t>If N/PN to 1.4</w:t>
            </w:r>
            <w:r>
              <w:rPr>
                <w:szCs w:val="20"/>
              </w:rPr>
              <w:t>: Are period effects included in the analysis?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40C2927F" w14:textId="5C3E160B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AD88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25E0B80" w14:textId="77777777" w:rsidTr="009F7A48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391DA9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D7BB2C3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1D85CFDD" w14:textId="54E0869A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1840FC7" w14:textId="1C10725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FCF45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EC0EE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937" w14:textId="795B9A02" w:rsidR="00D74F65" w:rsidRPr="000F1C27" w:rsidRDefault="00D74F65" w:rsidP="00C73BC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224" w14:textId="08F0C903" w:rsidR="00D74F65" w:rsidRPr="00C1728A" w:rsidRDefault="00D01A0C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CC7" w14:textId="3E006A9F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86E3E2D" w14:textId="77777777" w:rsidTr="00D74F6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5DBD0A19" w14:textId="77777777" w:rsidR="00D74F65" w:rsidRPr="006210AB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8393F58" w14:textId="77777777" w:rsidR="00D74F65" w:rsidRPr="000F1C27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73FD9C8" w14:textId="04A7044B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PY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9F4950B" w14:textId="77777777" w:rsidR="00D74F65" w:rsidRDefault="00EA32BB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Participations were likely aware due to differing levels of perception (medium, low, and none).</w:t>
            </w:r>
          </w:p>
          <w:p w14:paraId="379273B8" w14:textId="1591A813" w:rsidR="0026488A" w:rsidRPr="00C1728A" w:rsidRDefault="0026488A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Investigators not blinded.</w:t>
            </w:r>
          </w:p>
        </w:tc>
      </w:tr>
      <w:tr w:rsidR="00D74F65" w:rsidRPr="00C1728A" w14:paraId="4134E8EB" w14:textId="77777777" w:rsidTr="00D74F6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08540025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19963CF9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33ADD268" w14:textId="778828D8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2E6DB13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5E52759" w14:textId="77777777" w:rsidTr="00D74F6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5D859F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77FFFCFE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 xml:space="preserve">: Were important co-interventions balanced across </w:t>
            </w:r>
            <w:r>
              <w:rPr>
                <w:szCs w:val="20"/>
              </w:rPr>
              <w:t>the two interventions</w:t>
            </w:r>
            <w:r w:rsidRPr="00BE083E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299992E" w14:textId="528F28FF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964BC2" w14:textId="560A80AE" w:rsidR="00D74F65" w:rsidRPr="00C1728A" w:rsidRDefault="00C35D8E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N. Crossover design not tested for significance of intervention order</w:t>
            </w:r>
            <w:r w:rsidR="00475098">
              <w:rPr>
                <w:szCs w:val="20"/>
              </w:rPr>
              <w:t xml:space="preserve"> on outcome. Autonomic tasks performed before and after stimulation in this study not controlled for.</w:t>
            </w:r>
          </w:p>
        </w:tc>
      </w:tr>
      <w:tr w:rsidR="00D74F65" w:rsidRPr="00C1728A" w14:paraId="4336B11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233AF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999704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E74C16F" w14:textId="49FE7186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02DAC46" w14:textId="7840DBC2" w:rsidR="00D74F65" w:rsidRPr="00C1728A" w:rsidRDefault="00475098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Data from 8 of 18 subjects had to be removed, suggesting measurement or intervention were largely unsuccessful.</w:t>
            </w:r>
          </w:p>
        </w:tc>
      </w:tr>
      <w:tr w:rsidR="00D74F65" w:rsidRPr="00C1728A" w14:paraId="02030AA0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4350AB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1E8C0E9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793D677C" w14:textId="174076C8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3B7ECC5" w14:textId="2907C087" w:rsidR="00D74F65" w:rsidRPr="00C1728A" w:rsidRDefault="00475098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Single session intervention resulting in likely high adherence.</w:t>
            </w:r>
          </w:p>
        </w:tc>
      </w:tr>
      <w:tr w:rsidR="00D74F65" w:rsidRPr="00C1728A" w14:paraId="700325A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9BB536C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27C320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197EE37" w14:textId="3B12A538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C9A8C40" w14:textId="5FE15270" w:rsidR="00D74F65" w:rsidRPr="00C1728A" w:rsidRDefault="000B247A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Co-intervention of autonomic task was not tracked.</w:t>
            </w:r>
          </w:p>
        </w:tc>
      </w:tr>
      <w:tr w:rsidR="00D74F65" w:rsidRPr="00C1728A" w14:paraId="778BBE95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3C9410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AD17C72" w14:textId="77777777" w:rsidR="00D74F65" w:rsidRPr="00BE083E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2.7 Was there sufficient time for any carry-over effects to have disappeared before outcome assessment in the second period?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9FEA64" w14:textId="16FA0994" w:rsidR="00D74F65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EEFFB63" w14:textId="3739BD65" w:rsidR="00D74F65" w:rsidRPr="00C1728A" w:rsidRDefault="004C4A0A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Carryover effects not discussed</w:t>
            </w:r>
          </w:p>
        </w:tc>
      </w:tr>
      <w:tr w:rsidR="00D74F65" w:rsidRPr="00C1728A" w14:paraId="63BDDFB0" w14:textId="77777777" w:rsidTr="00D01A0C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71B4E1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D90B5A1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3394CE6F" w14:textId="19D2702B" w:rsidR="00D74F65" w:rsidRPr="00C1728A" w:rsidRDefault="00D01A0C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EC0565B" w14:textId="1883723B" w:rsidR="00D74F65" w:rsidRPr="00C1728A" w:rsidRDefault="00D01A0C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Large sham effect, attempted explanation is suppressive effect of active on increasing SBP.</w:t>
            </w:r>
          </w:p>
        </w:tc>
      </w:tr>
      <w:tr w:rsidR="00D74F65" w:rsidRPr="00C1728A" w14:paraId="60FAE5B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063B3B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974F185" w14:textId="4A304406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6623970" w14:textId="6565A05B" w:rsidR="00D74F65" w:rsidRPr="00C1728A" w:rsidRDefault="00D01A0C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0142210F" w14:textId="51F6CA65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03C832A" w14:textId="77777777" w:rsidTr="00D74F6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144C3A5D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B67B14A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40943DD" w14:textId="10A4106B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527D6946" w14:textId="596DF02B" w:rsidR="00D74F65" w:rsidRPr="00084623" w:rsidRDefault="00084623" w:rsidP="00084623">
            <w:pPr>
              <w:spacing w:after="0"/>
              <w:rPr>
                <w:szCs w:val="20"/>
                <w:lang w:val="en-US"/>
              </w:rPr>
            </w:pPr>
            <w:r>
              <w:rPr>
                <w:szCs w:val="20"/>
              </w:rPr>
              <w:t xml:space="preserve">Data from 8 of 18 subjects was excluded </w:t>
            </w:r>
            <w:r>
              <w:rPr>
                <w:szCs w:val="20"/>
                <w:lang w:val="en-US"/>
              </w:rPr>
              <w:t>“t</w:t>
            </w:r>
            <w:r w:rsidRPr="00084623">
              <w:rPr>
                <w:szCs w:val="20"/>
                <w:lang w:val="en-US"/>
              </w:rPr>
              <w:t>hrough a preliminary preprocessing of the data based on quality</w:t>
            </w:r>
            <w:r>
              <w:rPr>
                <w:szCs w:val="20"/>
                <w:lang w:val="en-US"/>
              </w:rPr>
              <w:t>”</w:t>
            </w:r>
          </w:p>
        </w:tc>
      </w:tr>
      <w:tr w:rsidR="00D74F65" w:rsidRPr="00C1728A" w14:paraId="7143B846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80A8D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DA1DFE" w14:textId="77777777" w:rsidR="00D74F65" w:rsidRPr="00611DC9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</w:t>
            </w:r>
            <w:r>
              <w:rPr>
                <w:lang w:val="en-US"/>
              </w:rPr>
              <w:t>s</w:t>
            </w:r>
            <w:r w:rsidRPr="00D23BEC">
              <w:rPr>
                <w:lang w:val="en-US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0BD639A" w14:textId="2792FBE4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5CA2EBFA" w14:textId="274E0E34" w:rsidR="00D74F65" w:rsidRPr="00C1728A" w:rsidRDefault="003C5BC1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Reason given is not strong and relation of missing data to intervention order is not reported.</w:t>
            </w:r>
          </w:p>
        </w:tc>
      </w:tr>
      <w:tr w:rsidR="00D74F65" w:rsidRPr="00C1728A" w14:paraId="45200EE8" w14:textId="77777777" w:rsidTr="00D74F65">
        <w:trPr>
          <w:cantSplit/>
          <w:trHeight w:val="306"/>
        </w:trPr>
        <w:tc>
          <w:tcPr>
            <w:tcW w:w="1650" w:type="dxa"/>
            <w:vMerge/>
            <w:tcBorders>
              <w:right w:val="nil"/>
            </w:tcBorders>
          </w:tcPr>
          <w:p w14:paraId="4E0149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261CF12" w14:textId="77777777" w:rsidR="00D74F65" w:rsidRPr="009C1A68" w:rsidRDefault="00D74F65" w:rsidP="00D74F65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519918" w14:textId="56D7789F" w:rsidR="00D74F65" w:rsidRPr="0037652D" w:rsidRDefault="00D74F65" w:rsidP="00D74F65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E6ADFFE" w14:textId="5A776161" w:rsidR="00D74F65" w:rsidRPr="0037652D" w:rsidRDefault="00EF1D61" w:rsidP="00D74F65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>Not discussed.</w:t>
            </w:r>
          </w:p>
        </w:tc>
      </w:tr>
      <w:tr w:rsidR="00D74F65" w:rsidRPr="00C1728A" w14:paraId="60EC8387" w14:textId="77777777" w:rsidTr="00EF1D61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9E8A8E1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DA3AE5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3B63D09D" w14:textId="377A79B1" w:rsidR="00D74F65" w:rsidRPr="00C1728A" w:rsidRDefault="00EF1D61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7F46F9DD" w14:textId="7E36A949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D5F232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C7EAFC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32A480C" w14:textId="38AE796A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81ADDC9" w14:textId="709B59C9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9BB314C" w14:textId="12094FBB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B015498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5D544C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1BC281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A5AAAC2" w14:textId="2F9FE4D0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355BB5B" w14:textId="311E0B27" w:rsidR="00D74F65" w:rsidRPr="00C1728A" w:rsidRDefault="002A6F0E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Investigators not blinded</w:t>
            </w:r>
          </w:p>
        </w:tc>
      </w:tr>
      <w:tr w:rsidR="00D74F65" w:rsidRPr="00C1728A" w14:paraId="71027907" w14:textId="77777777" w:rsidTr="00D74F6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5D17307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5DAA6E7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6E5C9808" w14:textId="29790959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71414BB6" w14:textId="093D8DBC" w:rsidR="00D74F65" w:rsidRPr="00C1728A" w:rsidRDefault="002A6F0E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SBP measurement is made automatically with readout. </w:t>
            </w:r>
            <w:proofErr w:type="gramStart"/>
            <w:r>
              <w:rPr>
                <w:szCs w:val="20"/>
              </w:rPr>
              <w:t>However</w:t>
            </w:r>
            <w:proofErr w:type="gramEnd"/>
            <w:r>
              <w:rPr>
                <w:szCs w:val="20"/>
              </w:rPr>
              <w:t xml:space="preserve"> investigator behaviour may have influenced patient and hence outcome.</w:t>
            </w:r>
          </w:p>
        </w:tc>
      </w:tr>
      <w:tr w:rsidR="00D74F65" w:rsidRPr="00C1728A" w14:paraId="6EBFE4D5" w14:textId="77777777" w:rsidTr="00B5797C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6EA01C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5A51CE22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0F5DCEB6" w14:textId="496355BE" w:rsidR="00D74F65" w:rsidRPr="00C1728A" w:rsidRDefault="00B5797C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1CCFE639" w14:textId="353CC9E2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488CCF1" w14:textId="77777777" w:rsidTr="0048516B">
        <w:trPr>
          <w:cantSplit/>
          <w:trHeight w:val="154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52BAAE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EB9A6E1" w14:textId="6FCB9C58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343E31A" w14:textId="27891D70" w:rsidR="00D74F65" w:rsidRPr="00C1728A" w:rsidRDefault="00803219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E6C1C5C" w14:textId="7819BC7D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663CFCE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F2AF30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in selection of the </w:t>
            </w:r>
            <w:r w:rsidRPr="00301697">
              <w:rPr>
                <w:rFonts w:cs="Arial"/>
                <w:b/>
                <w:szCs w:val="20"/>
              </w:rPr>
              <w:lastRenderedPageBreak/>
              <w:t>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B9ECDE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lastRenderedPageBreak/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C0E99F" w14:textId="7777777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CF650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621DF4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E27DAE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053A7D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75A1A932" w14:textId="1128AD02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PY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5E4D08F" w14:textId="14EB5A58" w:rsidR="00D74F65" w:rsidRPr="00C1728A" w:rsidRDefault="00905940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Each 15 mins session (baseline, stimulation, recovery) is split into three 5 mins windows, any of which could have been used.</w:t>
            </w:r>
            <w:r w:rsidR="00482F57">
              <w:rPr>
                <w:szCs w:val="20"/>
              </w:rPr>
              <w:t xml:space="preserve"> Systolic vs diastolic vs mean pressure.</w:t>
            </w:r>
          </w:p>
        </w:tc>
      </w:tr>
      <w:tr w:rsidR="00D74F65" w:rsidRPr="00C1728A" w14:paraId="626735A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7FA52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7EE798A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B996D2" w14:textId="524CC7F1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4DBE182" w14:textId="7D60D312" w:rsidR="00D74F65" w:rsidRPr="00C1728A" w:rsidRDefault="009B0474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Data could have been analysed compared to baseline or comparing before and after intervention or recovery. Several were done and reported with no corrections for multiple group comparisons.</w:t>
            </w:r>
          </w:p>
        </w:tc>
      </w:tr>
      <w:tr w:rsidR="00D74F65" w:rsidRPr="00C1728A" w14:paraId="16584F4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C824A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D6DC34A" w14:textId="77777777" w:rsidR="00D74F65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eastAsiaTheme="minorHAnsi" w:hAnsi="Constantia" w:cstheme="minorBidi"/>
                <w:sz w:val="20"/>
                <w:lang w:val="en-US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5.3 … the outcome of a statistical test for carry-over?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6E9AE40" w14:textId="7702501A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DCE81DA" w14:textId="370C8976" w:rsidR="00D74F65" w:rsidRPr="00C1728A" w:rsidRDefault="009B0474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Carryover effects not discussed.</w:t>
            </w:r>
          </w:p>
        </w:tc>
      </w:tr>
      <w:tr w:rsidR="00D74F65" w:rsidRPr="00C1728A" w14:paraId="2C6DFCBA" w14:textId="77777777" w:rsidTr="009B0474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4E7254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8DC24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5362DB15" w14:textId="64DBA8CF" w:rsidR="00D74F65" w:rsidRPr="00C1728A" w:rsidRDefault="009B0474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27BA4CD" w14:textId="145832B7" w:rsidR="00D74F65" w:rsidRPr="00C1728A" w:rsidRDefault="00803219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Poorly designed, conducted, and reported study.</w:t>
            </w:r>
          </w:p>
        </w:tc>
      </w:tr>
      <w:tr w:rsidR="00D74F65" w:rsidRPr="00C1728A" w14:paraId="48251F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285448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A2205F" w14:textId="6D1348A9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6FC09AA0" w14:textId="69C2CC24" w:rsidR="00D74F65" w:rsidRPr="00C1728A" w:rsidRDefault="009B0474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AF8DC38" w14:textId="5E594AA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175CFB3F" w14:textId="77777777" w:rsidTr="009B0474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53493055" w14:textId="77777777" w:rsidR="00D74F65" w:rsidRPr="00B04881" w:rsidRDefault="00D74F65" w:rsidP="00D74F65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9D01DA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000E2AF2" w14:textId="44DDA27E" w:rsidR="00D74F65" w:rsidRPr="00C1728A" w:rsidRDefault="009B0474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923DE3" w14:textId="2292CADB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C4E20B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51F4F7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D386F2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790E279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F1139F3" w14:textId="4483EE1C" w:rsidR="00D74F65" w:rsidRPr="00C1728A" w:rsidRDefault="009B0474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962" w14:textId="747CFEA2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</w:tbl>
    <w:p w14:paraId="3BFC2D08" w14:textId="77777777" w:rsidR="00DB14CF" w:rsidRPr="00DB14CF" w:rsidRDefault="00DB14CF" w:rsidP="00DB14CF"/>
    <w:sectPr w:rsidR="00DB14CF" w:rsidRPr="00DB14CF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0A309" w14:textId="77777777" w:rsidR="00730897" w:rsidRDefault="00730897" w:rsidP="00163B50">
      <w:pPr>
        <w:spacing w:after="0"/>
      </w:pPr>
      <w:r>
        <w:separator/>
      </w:r>
    </w:p>
  </w:endnote>
  <w:endnote w:type="continuationSeparator" w:id="0">
    <w:p w14:paraId="5383593E" w14:textId="77777777" w:rsidR="00730897" w:rsidRDefault="00730897" w:rsidP="00163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07D7B" w14:textId="4AA18A20" w:rsidR="00163B50" w:rsidRDefault="00163B50" w:rsidP="00163B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F1483" w14:textId="77777777" w:rsidR="00730897" w:rsidRDefault="00730897" w:rsidP="00163B50">
      <w:pPr>
        <w:spacing w:after="0"/>
      </w:pPr>
      <w:r>
        <w:separator/>
      </w:r>
    </w:p>
  </w:footnote>
  <w:footnote w:type="continuationSeparator" w:id="0">
    <w:p w14:paraId="4BF008B0" w14:textId="77777777" w:rsidR="00730897" w:rsidRDefault="00730897" w:rsidP="00163B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6F2D4" w14:textId="3C311467" w:rsidR="006754A6" w:rsidRDefault="006754A6" w:rsidP="006754A6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84623"/>
    <w:rsid w:val="00093543"/>
    <w:rsid w:val="000B247A"/>
    <w:rsid w:val="00163B50"/>
    <w:rsid w:val="001C7D19"/>
    <w:rsid w:val="0026488A"/>
    <w:rsid w:val="002A6F0E"/>
    <w:rsid w:val="002E3263"/>
    <w:rsid w:val="00306E06"/>
    <w:rsid w:val="003119E8"/>
    <w:rsid w:val="003B0F4F"/>
    <w:rsid w:val="003C5BC1"/>
    <w:rsid w:val="00475098"/>
    <w:rsid w:val="00482F57"/>
    <w:rsid w:val="0048516B"/>
    <w:rsid w:val="004C4A0A"/>
    <w:rsid w:val="006754A6"/>
    <w:rsid w:val="006D699D"/>
    <w:rsid w:val="00730897"/>
    <w:rsid w:val="00760FB1"/>
    <w:rsid w:val="007D0690"/>
    <w:rsid w:val="00803219"/>
    <w:rsid w:val="00905940"/>
    <w:rsid w:val="009B0474"/>
    <w:rsid w:val="009F7A48"/>
    <w:rsid w:val="00A0628E"/>
    <w:rsid w:val="00B5797C"/>
    <w:rsid w:val="00BA66F3"/>
    <w:rsid w:val="00C35D8E"/>
    <w:rsid w:val="00C73BCE"/>
    <w:rsid w:val="00D01A0C"/>
    <w:rsid w:val="00D147BB"/>
    <w:rsid w:val="00D50EF2"/>
    <w:rsid w:val="00D74F65"/>
    <w:rsid w:val="00D77587"/>
    <w:rsid w:val="00DB14CF"/>
    <w:rsid w:val="00E049BB"/>
    <w:rsid w:val="00EA32BB"/>
    <w:rsid w:val="00EF1D61"/>
    <w:rsid w:val="00F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94F693"/>
  <w14:defaultImageDpi w14:val="300"/>
  <w15:docId w15:val="{DF195741-7FBC-498F-92DC-65831B6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B14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B14C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8462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63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8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Nishant Verma</cp:lastModifiedBy>
  <cp:revision>34</cp:revision>
  <dcterms:created xsi:type="dcterms:W3CDTF">2016-09-03T08:41:00Z</dcterms:created>
  <dcterms:modified xsi:type="dcterms:W3CDTF">2020-07-08T13:14:00Z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</Properties>
</file>